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7D6A90" w:rsidRDefault="00DB399F" w:rsidP="00F147E3">
      <w:pPr>
        <w:jc w:val="center"/>
        <w:rPr>
          <w:rFonts w:ascii="Calibri" w:hAnsi="Calibri" w:cs="Arial"/>
          <w:b/>
          <w:lang w:val="en-US"/>
        </w:rPr>
      </w:pPr>
      <w:r w:rsidRPr="007D6A90">
        <w:rPr>
          <w:rFonts w:ascii="Calibri" w:hAnsi="Calibri" w:cs="Arial"/>
          <w:b/>
          <w:sz w:val="32"/>
          <w:lang w:val="en-US"/>
        </w:rPr>
        <w:fldChar w:fldCharType="begin"/>
      </w:r>
      <w:r w:rsidR="007D6A90" w:rsidRPr="007D6A90">
        <w:rPr>
          <w:rFonts w:ascii="Calibri" w:hAnsi="Calibri" w:cs="Arial"/>
          <w:b/>
          <w:sz w:val="32"/>
          <w:lang w:val="en-US"/>
        </w:rPr>
        <w:instrText xml:space="preserve"> MERGEFIELD Country </w:instrText>
      </w:r>
      <w:r w:rsidRPr="007D6A90">
        <w:rPr>
          <w:rFonts w:ascii="Calibri" w:hAnsi="Calibri" w:cs="Arial"/>
          <w:b/>
          <w:sz w:val="32"/>
          <w:lang w:val="en-US"/>
        </w:rPr>
        <w:fldChar w:fldCharType="separate"/>
      </w:r>
      <w:r w:rsidR="007D6A90" w:rsidRPr="007D6A90">
        <w:rPr>
          <w:rFonts w:ascii="Calibri" w:hAnsi="Calibri" w:cs="Arial"/>
          <w:b/>
          <w:noProof/>
          <w:sz w:val="32"/>
          <w:lang w:val="en-US"/>
        </w:rPr>
        <w:t>Afghanistan</w:t>
      </w:r>
      <w:r w:rsidRPr="007D6A90">
        <w:rPr>
          <w:rFonts w:ascii="Calibri" w:hAnsi="Calibri" w:cs="Arial"/>
          <w:b/>
          <w:sz w:val="32"/>
          <w:lang w:val="en-US"/>
        </w:rPr>
        <w:fldChar w:fldCharType="end"/>
      </w:r>
    </w:p>
    <w:p w:rsidR="00F147E3" w:rsidRPr="0095425F" w:rsidRDefault="00F147E3" w:rsidP="00F147E3">
      <w:pPr>
        <w:jc w:val="center"/>
        <w:rPr>
          <w:rFonts w:ascii="Calibri" w:hAnsi="Calibri" w:cs="Arial"/>
          <w:b/>
          <w:lang w:val="en-US"/>
        </w:rPr>
      </w:pPr>
    </w:p>
    <w:tbl>
      <w:tblPr>
        <w:tblW w:w="10008" w:type="dxa"/>
        <w:tblLook w:val="04A0"/>
      </w:tblPr>
      <w:tblGrid>
        <w:gridCol w:w="3528"/>
        <w:gridCol w:w="6480"/>
      </w:tblGrid>
      <w:tr w:rsidR="00F147E3" w:rsidRPr="004C1C71" w:rsidTr="00567C81">
        <w:tc>
          <w:tcPr>
            <w:tcW w:w="3528" w:type="dxa"/>
          </w:tcPr>
          <w:p w:rsidR="00F147E3" w:rsidRPr="002D04D6" w:rsidRDefault="00F147E3" w:rsidP="002D04D6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2D04D6">
              <w:rPr>
                <w:rFonts w:ascii="Calibri" w:hAnsi="Calibri" w:cs="Arial"/>
                <w:b/>
                <w:lang w:val="en-US"/>
              </w:rPr>
              <w:t>Programme Title:</w:t>
            </w:r>
            <w:r w:rsidRPr="002D04D6">
              <w:rPr>
                <w:rFonts w:ascii="Calibri" w:hAnsi="Calibri" w:cs="Arial"/>
                <w:lang w:val="en-US"/>
              </w:rPr>
              <w:t xml:space="preserve">  </w:t>
            </w:r>
          </w:p>
        </w:tc>
        <w:tc>
          <w:tcPr>
            <w:tcW w:w="6480" w:type="dxa"/>
          </w:tcPr>
          <w:p w:rsidR="00F147E3" w:rsidRPr="002D04D6" w:rsidRDefault="00DB399F" w:rsidP="002D04D6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2D04D6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2D04D6">
              <w:rPr>
                <w:rFonts w:ascii="Calibri" w:hAnsi="Calibri" w:cs="Arial"/>
                <w:lang w:val="en-US"/>
              </w:rPr>
              <w:instrText xml:space="preserve"> MERGEFIELD Long_desc </w:instrText>
            </w:r>
            <w:r w:rsidRPr="002D04D6">
              <w:rPr>
                <w:rFonts w:ascii="Calibri" w:hAnsi="Calibri" w:cs="Arial"/>
                <w:lang w:val="en-US"/>
              </w:rPr>
              <w:fldChar w:fldCharType="separate"/>
            </w:r>
            <w:r w:rsidR="00A5778E" w:rsidRPr="002D04D6">
              <w:rPr>
                <w:rFonts w:ascii="Calibri" w:hAnsi="Calibri" w:cs="Arial"/>
                <w:noProof/>
                <w:lang w:val="en-US"/>
              </w:rPr>
              <w:t>Feeding the Children of Afghanistan Together</w:t>
            </w:r>
            <w:r w:rsidRPr="002D04D6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A52DB9" w:rsidRPr="007647A5" w:rsidTr="00567C81">
        <w:tc>
          <w:tcPr>
            <w:tcW w:w="3528" w:type="dxa"/>
          </w:tcPr>
          <w:p w:rsidR="00A52DB9" w:rsidRPr="002D04D6" w:rsidRDefault="00A52DB9" w:rsidP="002D04D6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2D04D6">
              <w:rPr>
                <w:rFonts w:ascii="Calibri" w:hAnsi="Calibri" w:cs="Arial"/>
                <w:b/>
                <w:lang w:val="en-US"/>
              </w:rPr>
              <w:t xml:space="preserve">Programme number </w:t>
            </w:r>
            <w:r w:rsidR="00BE22DC" w:rsidRPr="002D04D6">
              <w:rPr>
                <w:rFonts w:ascii="Calibri" w:hAnsi="Calibri" w:cs="Arial"/>
                <w:b/>
                <w:lang w:val="en-US"/>
              </w:rPr>
              <w:t>&amp;</w:t>
            </w:r>
            <w:r w:rsidRPr="002D04D6">
              <w:rPr>
                <w:rFonts w:ascii="Calibri" w:hAnsi="Calibri" w:cs="Arial"/>
                <w:b/>
                <w:lang w:val="en-US"/>
              </w:rPr>
              <w:t xml:space="preserve"> MDTF ref:</w:t>
            </w:r>
          </w:p>
        </w:tc>
        <w:tc>
          <w:tcPr>
            <w:tcW w:w="6480" w:type="dxa"/>
          </w:tcPr>
          <w:p w:rsidR="00A52DB9" w:rsidRPr="002D04D6" w:rsidRDefault="00DB399F" w:rsidP="002D04D6">
            <w:pPr>
              <w:spacing w:line="360" w:lineRule="auto"/>
              <w:rPr>
                <w:rFonts w:ascii="Calibri" w:hAnsi="Calibri" w:cs="Arial"/>
              </w:rPr>
            </w:pPr>
            <w:r w:rsidRPr="002D04D6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2D04D6">
              <w:rPr>
                <w:rFonts w:ascii="Calibri" w:hAnsi="Calibri" w:cs="Arial"/>
              </w:rPr>
              <w:instrText xml:space="preserve"> MERGEFIELD Project_descr </w:instrText>
            </w:r>
            <w:r w:rsidRPr="002D04D6">
              <w:rPr>
                <w:rFonts w:ascii="Calibri" w:hAnsi="Calibri" w:cs="Arial"/>
                <w:lang w:val="en-US"/>
              </w:rPr>
              <w:fldChar w:fldCharType="separate"/>
            </w:r>
            <w:r w:rsidR="00A5778E" w:rsidRPr="002D04D6">
              <w:rPr>
                <w:rFonts w:ascii="Calibri" w:hAnsi="Calibri" w:cs="Arial"/>
                <w:noProof/>
              </w:rPr>
              <w:t>MDGF-2008-I-AFG</w:t>
            </w:r>
            <w:r w:rsidRPr="002D04D6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2D04D6">
              <w:rPr>
                <w:rFonts w:ascii="Calibri" w:hAnsi="Calibri" w:cs="Arial"/>
              </w:rPr>
              <w:t xml:space="preserve"> (</w:t>
            </w:r>
            <w:r w:rsidRPr="002D04D6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2D04D6">
              <w:rPr>
                <w:rFonts w:ascii="Calibri" w:hAnsi="Calibri" w:cs="Arial"/>
              </w:rPr>
              <w:instrText xml:space="preserve"> MERGEFIELD Project_ID </w:instrText>
            </w:r>
            <w:r w:rsidRPr="002D04D6">
              <w:rPr>
                <w:rFonts w:ascii="Calibri" w:hAnsi="Calibri" w:cs="Arial"/>
                <w:lang w:val="en-US"/>
              </w:rPr>
              <w:fldChar w:fldCharType="separate"/>
            </w:r>
            <w:r w:rsidR="00A5778E" w:rsidRPr="002D04D6">
              <w:rPr>
                <w:rFonts w:ascii="Calibri" w:hAnsi="Calibri" w:cs="Arial"/>
                <w:noProof/>
              </w:rPr>
              <w:t>67242</w:t>
            </w:r>
            <w:r w:rsidRPr="002D04D6">
              <w:rPr>
                <w:rFonts w:ascii="Calibri" w:hAnsi="Calibri" w:cs="Arial"/>
                <w:lang w:val="en-US"/>
              </w:rPr>
              <w:fldChar w:fldCharType="end"/>
            </w:r>
            <w:r w:rsidR="00DB6FE5" w:rsidRPr="002D04D6">
              <w:rPr>
                <w:rFonts w:ascii="Calibri" w:hAnsi="Calibri" w:cs="Arial"/>
              </w:rPr>
              <w:t>)</w:t>
            </w:r>
          </w:p>
        </w:tc>
      </w:tr>
      <w:tr w:rsidR="00F147E3" w:rsidRPr="0095425F" w:rsidTr="00567C81">
        <w:tc>
          <w:tcPr>
            <w:tcW w:w="3528" w:type="dxa"/>
          </w:tcPr>
          <w:p w:rsidR="00F147E3" w:rsidRPr="002D04D6" w:rsidRDefault="00F147E3" w:rsidP="002D04D6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2D04D6">
              <w:rPr>
                <w:rFonts w:ascii="Calibri" w:hAnsi="Calibri" w:cs="Arial"/>
                <w:b/>
                <w:lang w:val="en-US"/>
              </w:rPr>
              <w:t>Window:</w:t>
            </w:r>
          </w:p>
        </w:tc>
        <w:tc>
          <w:tcPr>
            <w:tcW w:w="6480" w:type="dxa"/>
          </w:tcPr>
          <w:p w:rsidR="00F147E3" w:rsidRPr="002D04D6" w:rsidRDefault="00DB399F" w:rsidP="002D04D6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2D04D6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2D04D6">
              <w:rPr>
                <w:rFonts w:ascii="Calibri" w:hAnsi="Calibri" w:cs="Arial"/>
                <w:lang w:val="en-US"/>
              </w:rPr>
              <w:instrText xml:space="preserve"> MERGEFIELD Theme </w:instrText>
            </w:r>
            <w:r w:rsidRPr="002D04D6">
              <w:rPr>
                <w:rFonts w:ascii="Calibri" w:hAnsi="Calibri" w:cs="Arial"/>
                <w:lang w:val="en-US"/>
              </w:rPr>
              <w:fldChar w:fldCharType="separate"/>
            </w:r>
            <w:r w:rsidR="00A5778E" w:rsidRPr="002D04D6">
              <w:rPr>
                <w:rFonts w:ascii="Calibri" w:hAnsi="Calibri" w:cs="Arial"/>
                <w:noProof/>
                <w:lang w:val="en-US"/>
              </w:rPr>
              <w:t>Children, Food Security &amp; Nutrition</w:t>
            </w:r>
            <w:r w:rsidRPr="002D04D6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47E3" w:rsidRPr="00F60570" w:rsidTr="00567C81">
        <w:tc>
          <w:tcPr>
            <w:tcW w:w="3528" w:type="dxa"/>
          </w:tcPr>
          <w:p w:rsidR="00F147E3" w:rsidRPr="002D04D6" w:rsidRDefault="00F147E3" w:rsidP="002D04D6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2D04D6">
              <w:rPr>
                <w:rFonts w:ascii="Calibri" w:hAnsi="Calibri" w:cs="Arial"/>
                <w:b/>
                <w:lang w:val="en-US"/>
              </w:rPr>
              <w:t xml:space="preserve">Approved Budget by NSC </w:t>
            </w:r>
            <w:r w:rsidR="007B2751" w:rsidRPr="002D04D6">
              <w:rPr>
                <w:rFonts w:ascii="Calibri" w:hAnsi="Calibri" w:cs="Arial"/>
                <w:b/>
                <w:lang w:val="en-US"/>
              </w:rPr>
              <w:t>(</w:t>
            </w:r>
            <w:r w:rsidRPr="002D04D6">
              <w:rPr>
                <w:rFonts w:ascii="Calibri" w:hAnsi="Calibri" w:cs="Arial"/>
                <w:b/>
                <w:lang w:val="en-US"/>
              </w:rPr>
              <w:t>US$</w:t>
            </w:r>
            <w:r w:rsidR="007B2751" w:rsidRPr="002D04D6">
              <w:rPr>
                <w:rFonts w:ascii="Calibri" w:hAnsi="Calibri" w:cs="Arial"/>
                <w:b/>
                <w:lang w:val="en-US"/>
              </w:rPr>
              <w:t>)</w:t>
            </w:r>
            <w:r w:rsidRPr="002D04D6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480" w:type="dxa"/>
          </w:tcPr>
          <w:p w:rsidR="00F147E3" w:rsidRPr="002D04D6" w:rsidRDefault="00DB399F" w:rsidP="002D04D6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2D04D6">
              <w:rPr>
                <w:rFonts w:ascii="Calibri" w:hAnsi="Calibri" w:cs="Arial"/>
                <w:lang w:val="en-US"/>
              </w:rPr>
              <w:fldChar w:fldCharType="begin"/>
            </w:r>
            <w:r w:rsidR="00F60570" w:rsidRPr="002D04D6">
              <w:rPr>
                <w:rFonts w:ascii="Calibri" w:hAnsi="Calibri" w:cs="Arial"/>
                <w:lang w:val="da-DK"/>
              </w:rPr>
              <w:instrText xml:space="preserve"> MERGEFIELD Budget_mv </w:instrText>
            </w:r>
            <w:r w:rsidRPr="002D04D6">
              <w:rPr>
                <w:rFonts w:ascii="Calibri" w:hAnsi="Calibri" w:cs="Arial"/>
                <w:lang w:val="en-US"/>
              </w:rPr>
              <w:fldChar w:fldCharType="separate"/>
            </w:r>
            <w:r w:rsidR="00A5778E" w:rsidRPr="002D04D6">
              <w:rPr>
                <w:rFonts w:ascii="Calibri" w:hAnsi="Calibri" w:cs="Arial"/>
                <w:noProof/>
                <w:lang w:val="da-DK"/>
              </w:rPr>
              <w:t>5</w:t>
            </w:r>
            <w:r w:rsidRPr="002D04D6">
              <w:rPr>
                <w:rFonts w:ascii="Calibri" w:hAnsi="Calibri" w:cs="Arial"/>
                <w:lang w:val="en-US"/>
              </w:rPr>
              <w:fldChar w:fldCharType="end"/>
            </w:r>
            <w:r w:rsidR="00F60570" w:rsidRPr="002D04D6">
              <w:rPr>
                <w:rFonts w:ascii="Calibri" w:hAnsi="Calibri" w:cs="Arial"/>
                <w:lang w:val="en-US"/>
              </w:rPr>
              <w:t xml:space="preserve"> </w:t>
            </w:r>
            <w:r w:rsidR="00614453" w:rsidRPr="002D04D6">
              <w:rPr>
                <w:rFonts w:ascii="Calibri" w:hAnsi="Calibri" w:cs="Arial"/>
                <w:lang w:val="da-DK"/>
              </w:rPr>
              <w:t>million</w:t>
            </w:r>
          </w:p>
        </w:tc>
      </w:tr>
      <w:tr w:rsidR="00F147E3" w:rsidRPr="004C1C71" w:rsidTr="00567C81">
        <w:tc>
          <w:tcPr>
            <w:tcW w:w="3528" w:type="dxa"/>
          </w:tcPr>
          <w:p w:rsidR="00F147E3" w:rsidRPr="002D04D6" w:rsidRDefault="00F147E3" w:rsidP="002D04D6">
            <w:pPr>
              <w:spacing w:line="360" w:lineRule="auto"/>
              <w:rPr>
                <w:rFonts w:ascii="Calibri" w:hAnsi="Calibri" w:cs="Arial"/>
                <w:b/>
                <w:lang w:val="en-US"/>
              </w:rPr>
            </w:pPr>
            <w:r w:rsidRPr="002D04D6">
              <w:rPr>
                <w:rFonts w:ascii="Calibri" w:hAnsi="Calibri" w:cs="Arial"/>
                <w:b/>
                <w:lang w:val="en-US"/>
              </w:rPr>
              <w:t>Participating Organizations:</w:t>
            </w:r>
          </w:p>
        </w:tc>
        <w:tc>
          <w:tcPr>
            <w:tcW w:w="6480" w:type="dxa"/>
          </w:tcPr>
          <w:p w:rsidR="00F147E3" w:rsidRPr="002D04D6" w:rsidRDefault="00DB399F" w:rsidP="002D04D6">
            <w:pPr>
              <w:spacing w:line="360" w:lineRule="auto"/>
              <w:rPr>
                <w:rFonts w:ascii="Calibri" w:hAnsi="Calibri" w:cs="Arial"/>
                <w:lang w:val="en-US"/>
              </w:rPr>
            </w:pPr>
            <w:r w:rsidRPr="002D04D6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2D04D6">
              <w:rPr>
                <w:rFonts w:ascii="Calibri" w:hAnsi="Calibri" w:cs="Arial"/>
                <w:lang w:val="en-US"/>
              </w:rPr>
              <w:instrText xml:space="preserve"> MERGEFIELD agencies </w:instrText>
            </w:r>
            <w:r w:rsidRPr="002D04D6">
              <w:rPr>
                <w:rFonts w:ascii="Calibri" w:hAnsi="Calibri" w:cs="Arial"/>
                <w:lang w:val="en-US"/>
              </w:rPr>
              <w:fldChar w:fldCharType="separate"/>
            </w:r>
            <w:r w:rsidR="00A5778E" w:rsidRPr="002D04D6">
              <w:rPr>
                <w:rFonts w:ascii="Calibri" w:hAnsi="Calibri" w:cs="Arial"/>
                <w:noProof/>
                <w:lang w:val="en-US"/>
              </w:rPr>
              <w:t>FAO, WHO, WFP, UNICEF, UNIDO</w:t>
            </w:r>
            <w:r w:rsidRPr="002D04D6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12124" w:rsidRPr="00F12124" w:rsidTr="00567C81">
        <w:tc>
          <w:tcPr>
            <w:tcW w:w="3528" w:type="dxa"/>
          </w:tcPr>
          <w:p w:rsidR="00F12124" w:rsidRPr="002D04D6" w:rsidRDefault="00F12124" w:rsidP="002D04D6">
            <w:pPr>
              <w:spacing w:line="360" w:lineRule="auto"/>
              <w:rPr>
                <w:rFonts w:ascii="Calibri" w:hAnsi="Calibri" w:cs="Arial"/>
                <w:b/>
                <w:lang w:val="da-DK"/>
              </w:rPr>
            </w:pPr>
            <w:r w:rsidRPr="002D04D6">
              <w:rPr>
                <w:rFonts w:ascii="Calibri" w:hAnsi="Calibri" w:cs="Arial"/>
                <w:b/>
                <w:lang w:val="en-US"/>
              </w:rPr>
              <w:t>First Tranche transferred</w:t>
            </w:r>
            <w:r w:rsidR="00AD5522" w:rsidRPr="002D04D6">
              <w:rPr>
                <w:rFonts w:ascii="Calibri" w:hAnsi="Calibri" w:cs="Arial"/>
                <w:b/>
                <w:lang w:val="en-US"/>
              </w:rPr>
              <w:t xml:space="preserve"> on</w:t>
            </w:r>
            <w:r w:rsidRPr="002D04D6">
              <w:rPr>
                <w:rFonts w:ascii="Calibri" w:hAnsi="Calibri" w:cs="Arial"/>
                <w:b/>
                <w:lang w:val="en-US"/>
              </w:rPr>
              <w:t>:</w:t>
            </w:r>
          </w:p>
        </w:tc>
        <w:tc>
          <w:tcPr>
            <w:tcW w:w="6480" w:type="dxa"/>
          </w:tcPr>
          <w:p w:rsidR="00F12124" w:rsidRPr="002D04D6" w:rsidRDefault="00DB399F" w:rsidP="002D04D6">
            <w:pPr>
              <w:spacing w:line="360" w:lineRule="auto"/>
              <w:rPr>
                <w:rFonts w:ascii="Calibri" w:hAnsi="Calibri" w:cs="Arial"/>
                <w:lang w:val="da-DK"/>
              </w:rPr>
            </w:pPr>
            <w:r w:rsidRPr="002D04D6">
              <w:rPr>
                <w:rFonts w:ascii="Calibri" w:hAnsi="Calibri" w:cs="Arial"/>
                <w:lang w:val="da-DK"/>
              </w:rPr>
              <w:fldChar w:fldCharType="begin"/>
            </w:r>
            <w:r w:rsidR="00DE4F4B" w:rsidRPr="002D04D6">
              <w:rPr>
                <w:rFonts w:ascii="Calibri" w:hAnsi="Calibri" w:cs="Arial"/>
                <w:lang w:val="da-DK"/>
              </w:rPr>
              <w:instrText xml:space="preserve"> MERGEFIELD First_trans </w:instrText>
            </w:r>
            <w:r w:rsidRPr="002D04D6">
              <w:rPr>
                <w:rFonts w:ascii="Calibri" w:hAnsi="Calibri" w:cs="Arial"/>
                <w:lang w:val="da-DK"/>
              </w:rPr>
              <w:fldChar w:fldCharType="separate"/>
            </w:r>
            <w:r w:rsidR="00A5778E" w:rsidRPr="002D04D6">
              <w:rPr>
                <w:rFonts w:ascii="Calibri" w:hAnsi="Calibri" w:cs="Arial"/>
                <w:noProof/>
                <w:lang w:val="da-DK"/>
              </w:rPr>
              <w:t>15-Dec-2009</w:t>
            </w:r>
            <w:r w:rsidRPr="002D04D6">
              <w:rPr>
                <w:rFonts w:ascii="Calibri" w:hAnsi="Calibri" w:cs="Arial"/>
                <w:lang w:val="da-DK"/>
              </w:rPr>
              <w:fldChar w:fldCharType="end"/>
            </w:r>
          </w:p>
        </w:tc>
      </w:tr>
      <w:tr w:rsidR="007F2D8E" w:rsidRPr="0095425F" w:rsidTr="00754C61">
        <w:trPr>
          <w:trHeight w:val="531"/>
        </w:trPr>
        <w:tc>
          <w:tcPr>
            <w:tcW w:w="10008" w:type="dxa"/>
            <w:gridSpan w:val="2"/>
          </w:tcPr>
          <w:p w:rsidR="00754C61" w:rsidRPr="002D04D6" w:rsidRDefault="007F2D8E" w:rsidP="00754C61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2D04D6">
              <w:rPr>
                <w:rFonts w:ascii="Calibri" w:hAnsi="Calibri" w:cs="Arial"/>
                <w:b/>
                <w:caps/>
                <w:lang w:val="en-US"/>
              </w:rPr>
              <w:t xml:space="preserve">ACTIVITIES </w:t>
            </w:r>
            <w:r w:rsidR="006B0EA3" w:rsidRPr="002D04D6">
              <w:rPr>
                <w:rFonts w:ascii="Calibri" w:hAnsi="Calibri" w:cs="Arial"/>
                <w:b/>
                <w:caps/>
                <w:lang w:val="en-US"/>
              </w:rPr>
              <w:t>Reported</w:t>
            </w:r>
            <w:r w:rsidRPr="002D04D6">
              <w:rPr>
                <w:rFonts w:ascii="Calibri" w:hAnsi="Calibri" w:cs="Arial"/>
                <w:b/>
                <w:caps/>
                <w:lang w:val="en-US"/>
              </w:rPr>
              <w:t>:</w:t>
            </w:r>
          </w:p>
        </w:tc>
      </w:tr>
      <w:tr w:rsidR="007F2D8E" w:rsidRPr="004C1C71" w:rsidTr="00567C81">
        <w:tc>
          <w:tcPr>
            <w:tcW w:w="10008" w:type="dxa"/>
            <w:gridSpan w:val="2"/>
          </w:tcPr>
          <w:p w:rsidR="00754C61" w:rsidRDefault="00754C61" w:rsidP="004C1C71">
            <w:pPr>
              <w:jc w:val="both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Main Organizational Activities:</w:t>
            </w:r>
          </w:p>
          <w:p w:rsidR="007F2D8E" w:rsidRDefault="00754C61" w:rsidP="004C1C71">
            <w:pPr>
              <w:pStyle w:val="NoSpacing"/>
              <w:jc w:val="both"/>
              <w:rPr>
                <w:color w:val="000000"/>
                <w:lang w:val="en-US"/>
              </w:rPr>
            </w:pPr>
            <w:r w:rsidRPr="004C1C71">
              <w:rPr>
                <w:lang w:val="en-US"/>
              </w:rPr>
              <w:t xml:space="preserve">Coordination structure set up at </w:t>
            </w:r>
            <w:r w:rsidR="001D0123" w:rsidRPr="004C1C71">
              <w:rPr>
                <w:lang w:val="en-US"/>
              </w:rPr>
              <w:t>National (NSC, PMC. TWG) &amp; Sub national (</w:t>
            </w:r>
            <w:r w:rsidRPr="004C1C71">
              <w:rPr>
                <w:lang w:val="en-US"/>
              </w:rPr>
              <w:t xml:space="preserve">PCC, DCC). </w:t>
            </w:r>
            <w:r w:rsidR="001D0123" w:rsidRPr="004C1C71">
              <w:rPr>
                <w:lang w:val="en-US"/>
              </w:rPr>
              <w:t xml:space="preserve"> </w:t>
            </w:r>
            <w:r w:rsidRPr="004C1C71">
              <w:rPr>
                <w:color w:val="000000"/>
                <w:lang w:val="en-CA"/>
              </w:rPr>
              <w:t>Selection</w:t>
            </w:r>
            <w:r w:rsidRPr="004C1C71">
              <w:rPr>
                <w:color w:val="000000"/>
                <w:lang w:val="en-US"/>
              </w:rPr>
              <w:t xml:space="preserve"> of target</w:t>
            </w:r>
            <w:r w:rsidRPr="004C1C71">
              <w:rPr>
                <w:color w:val="000000"/>
                <w:lang w:val="en-CA"/>
              </w:rPr>
              <w:t xml:space="preserve"> areas</w:t>
            </w:r>
            <w:r w:rsidRPr="004C1C71">
              <w:rPr>
                <w:color w:val="000000"/>
                <w:lang w:val="en-US"/>
              </w:rPr>
              <w:t xml:space="preserve"> 5 provinces (4 rural and 1</w:t>
            </w:r>
            <w:r w:rsidR="004C1C71">
              <w:rPr>
                <w:color w:val="000000"/>
                <w:lang w:val="en-US"/>
              </w:rPr>
              <w:t xml:space="preserve"> urban) and 2 districts/</w:t>
            </w:r>
            <w:r w:rsidRPr="004C1C71">
              <w:rPr>
                <w:color w:val="000000"/>
                <w:lang w:val="en-US"/>
              </w:rPr>
              <w:t xml:space="preserve">province. </w:t>
            </w:r>
            <w:r w:rsidRPr="004C1C71">
              <w:rPr>
                <w:lang w:val="en-US"/>
              </w:rPr>
              <w:t>Inception workshop was organized to rev</w:t>
            </w:r>
            <w:r w:rsidR="001D0123" w:rsidRPr="004C1C71">
              <w:rPr>
                <w:lang w:val="en-US"/>
              </w:rPr>
              <w:t xml:space="preserve">iew and build consensus on the </w:t>
            </w:r>
            <w:r w:rsidRPr="004C1C71">
              <w:rPr>
                <w:lang w:val="en-US"/>
              </w:rPr>
              <w:t xml:space="preserve">document.  </w:t>
            </w:r>
            <w:r w:rsidR="001D0123" w:rsidRPr="004C1C71">
              <w:rPr>
                <w:lang w:val="en-US"/>
              </w:rPr>
              <w:t>Ministry of Higher Education - set up a technical working group (Nutrition Curriculum development working group) for developing course curriculum for offering Masters</w:t>
            </w:r>
            <w:r w:rsidR="004C1C71">
              <w:rPr>
                <w:lang w:val="en-US"/>
              </w:rPr>
              <w:t xml:space="preserve"> degree in Public H</w:t>
            </w:r>
            <w:r w:rsidR="001D0123" w:rsidRPr="004C1C71">
              <w:rPr>
                <w:lang w:val="en-US"/>
              </w:rPr>
              <w:t xml:space="preserve">ealth Nutrition.  Ministry of School Education has set up a working group to review &amp; analyze the existing school curricula documents for grades 1-6. Nutrition education will be included in subject of </w:t>
            </w:r>
            <w:r w:rsidR="001D0123" w:rsidRPr="004C1C71">
              <w:rPr>
                <w:color w:val="000000"/>
                <w:lang w:val="en-US"/>
              </w:rPr>
              <w:t>Life Skill for grades 1-3 and in the subject of Science, Health &amp; Environment for grades 4-6- targeted beneficiaries are 6.5 million school children.</w:t>
            </w:r>
          </w:p>
          <w:p w:rsidR="004C1C71" w:rsidRPr="004C1C71" w:rsidRDefault="004C1C71" w:rsidP="004C1C71">
            <w:pPr>
              <w:pStyle w:val="NoSpacing"/>
              <w:jc w:val="both"/>
              <w:rPr>
                <w:lang w:val="en-US"/>
              </w:rPr>
            </w:pPr>
          </w:p>
        </w:tc>
      </w:tr>
      <w:tr w:rsidR="00754C61" w:rsidRPr="007D6A90" w:rsidTr="00567C81">
        <w:tc>
          <w:tcPr>
            <w:tcW w:w="10008" w:type="dxa"/>
            <w:gridSpan w:val="2"/>
          </w:tcPr>
          <w:p w:rsidR="00754C61" w:rsidRDefault="00754C61" w:rsidP="00754C61">
            <w:pPr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Main Substantive Activities: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  <w:p w:rsidR="00754C61" w:rsidRPr="00754C61" w:rsidRDefault="00754C61" w:rsidP="00754C61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7F2D8E" w:rsidRPr="004C1C71" w:rsidTr="00567C81">
        <w:tc>
          <w:tcPr>
            <w:tcW w:w="10008" w:type="dxa"/>
            <w:gridSpan w:val="2"/>
          </w:tcPr>
          <w:p w:rsidR="007541E1" w:rsidRPr="004C1C71" w:rsidRDefault="00373B48" w:rsidP="004C1C71">
            <w:pPr>
              <w:pStyle w:val="NoSpacing"/>
              <w:jc w:val="both"/>
              <w:rPr>
                <w:lang w:val="en-US"/>
              </w:rPr>
            </w:pPr>
            <w:r w:rsidRPr="004C1C71">
              <w:rPr>
                <w:lang w:val="en-US"/>
              </w:rPr>
              <w:t>District level participatory planning meetings</w:t>
            </w:r>
            <w:r w:rsidR="00CD1821" w:rsidRPr="004C1C71">
              <w:rPr>
                <w:lang w:val="en-US"/>
              </w:rPr>
              <w:t xml:space="preserve"> conducted</w:t>
            </w:r>
            <w:r w:rsidRPr="004C1C71">
              <w:rPr>
                <w:lang w:val="en-US"/>
              </w:rPr>
              <w:t xml:space="preserve"> in </w:t>
            </w:r>
            <w:r w:rsidR="00CD1821" w:rsidRPr="004C1C71">
              <w:rPr>
                <w:lang w:val="en-US"/>
              </w:rPr>
              <w:t>all targeted areas</w:t>
            </w:r>
            <w:r w:rsidRPr="004C1C71">
              <w:rPr>
                <w:lang w:val="en-US"/>
              </w:rPr>
              <w:t xml:space="preserve"> </w:t>
            </w:r>
            <w:r w:rsidR="00CD1821" w:rsidRPr="004C1C71">
              <w:rPr>
                <w:lang w:val="en-US"/>
              </w:rPr>
              <w:t xml:space="preserve">and </w:t>
            </w:r>
            <w:r w:rsidRPr="004C1C71">
              <w:rPr>
                <w:lang w:val="en-US"/>
              </w:rPr>
              <w:t>district specific plan of action</w:t>
            </w:r>
            <w:r w:rsidR="00CD1821" w:rsidRPr="004C1C71">
              <w:rPr>
                <w:lang w:val="en-US"/>
              </w:rPr>
              <w:t xml:space="preserve"> developed</w:t>
            </w:r>
            <w:r w:rsidR="001D0123" w:rsidRPr="004C1C71">
              <w:rPr>
                <w:lang w:val="en-US"/>
              </w:rPr>
              <w:t>. TOT</w:t>
            </w:r>
            <w:r w:rsidRPr="004C1C71">
              <w:rPr>
                <w:lang w:val="en-US"/>
              </w:rPr>
              <w:t xml:space="preserve"> for </w:t>
            </w:r>
            <w:r w:rsidR="000B156A" w:rsidRPr="004C1C71">
              <w:rPr>
                <w:lang w:val="en-US"/>
              </w:rPr>
              <w:t>management of severe acute malnutrition conducted</w:t>
            </w:r>
            <w:r w:rsidR="001D0123" w:rsidRPr="004C1C71">
              <w:rPr>
                <w:lang w:val="en-US"/>
              </w:rPr>
              <w:t xml:space="preserve">. </w:t>
            </w:r>
            <w:r w:rsidR="000B156A" w:rsidRPr="004C1C71">
              <w:rPr>
                <w:lang w:val="en-US"/>
              </w:rPr>
              <w:t xml:space="preserve">TOT </w:t>
            </w:r>
            <w:r w:rsidR="005A27B1" w:rsidRPr="004C1C71">
              <w:rPr>
                <w:lang w:val="en-US"/>
              </w:rPr>
              <w:t xml:space="preserve">for </w:t>
            </w:r>
            <w:r w:rsidR="001D0123" w:rsidRPr="004C1C71">
              <w:rPr>
                <w:lang w:val="en-US"/>
              </w:rPr>
              <w:t xml:space="preserve">setting up of </w:t>
            </w:r>
            <w:r w:rsidRPr="004C1C71">
              <w:rPr>
                <w:lang w:val="en-US"/>
              </w:rPr>
              <w:t>Kitchen garden</w:t>
            </w:r>
            <w:r w:rsidR="001D0123" w:rsidRPr="004C1C71">
              <w:rPr>
                <w:lang w:val="en-US"/>
              </w:rPr>
              <w:t>s</w:t>
            </w:r>
            <w:r w:rsidRPr="004C1C71">
              <w:rPr>
                <w:lang w:val="en-US"/>
              </w:rPr>
              <w:t>, school nutrition garden</w:t>
            </w:r>
            <w:r w:rsidR="001D0123" w:rsidRPr="004C1C71">
              <w:rPr>
                <w:lang w:val="en-US"/>
              </w:rPr>
              <w:t>s</w:t>
            </w:r>
            <w:r w:rsidRPr="004C1C71">
              <w:rPr>
                <w:lang w:val="en-US"/>
              </w:rPr>
              <w:t xml:space="preserve"> and hospital gardens has been done</w:t>
            </w:r>
            <w:r w:rsidR="005A27B1" w:rsidRPr="004C1C71">
              <w:rPr>
                <w:lang w:val="en-US"/>
              </w:rPr>
              <w:t>. S</w:t>
            </w:r>
            <w:r w:rsidRPr="004C1C71">
              <w:rPr>
                <w:lang w:val="en-US"/>
              </w:rPr>
              <w:t>eeds and gardening tool kits distributed</w:t>
            </w:r>
            <w:r w:rsidR="001D0123" w:rsidRPr="004C1C71">
              <w:rPr>
                <w:lang w:val="en-US"/>
              </w:rPr>
              <w:t xml:space="preserve"> in</w:t>
            </w:r>
            <w:r w:rsidR="00152A83" w:rsidRPr="004C1C71">
              <w:rPr>
                <w:lang w:val="en-US"/>
              </w:rPr>
              <w:t xml:space="preserve"> 8/10 targeted district</w:t>
            </w:r>
            <w:r w:rsidR="001D0123" w:rsidRPr="004C1C71">
              <w:rPr>
                <w:lang w:val="en-US"/>
              </w:rPr>
              <w:t xml:space="preserve">.  </w:t>
            </w:r>
            <w:r w:rsidR="00C26646" w:rsidRPr="004C1C71">
              <w:rPr>
                <w:lang w:val="en-US"/>
              </w:rPr>
              <w:t xml:space="preserve">Community based </w:t>
            </w:r>
            <w:r w:rsidR="00152A83" w:rsidRPr="004C1C71">
              <w:rPr>
                <w:lang w:val="en-US"/>
              </w:rPr>
              <w:t xml:space="preserve">nutrition </w:t>
            </w:r>
            <w:r w:rsidR="001D0123" w:rsidRPr="004C1C71">
              <w:rPr>
                <w:lang w:val="en-US"/>
              </w:rPr>
              <w:t>s</w:t>
            </w:r>
            <w:r w:rsidR="00152A83" w:rsidRPr="004C1C71">
              <w:rPr>
                <w:lang w:val="en-US"/>
              </w:rPr>
              <w:t xml:space="preserve">urveillance </w:t>
            </w:r>
            <w:r w:rsidR="000F3659" w:rsidRPr="004C1C71">
              <w:rPr>
                <w:lang w:val="en-US"/>
              </w:rPr>
              <w:t xml:space="preserve">(MUAC screening of </w:t>
            </w:r>
            <w:r w:rsidR="00152A83" w:rsidRPr="004C1C71">
              <w:rPr>
                <w:lang w:val="en-US"/>
              </w:rPr>
              <w:t>y</w:t>
            </w:r>
            <w:r w:rsidR="000F3659" w:rsidRPr="004C1C71">
              <w:rPr>
                <w:lang w:val="en-US"/>
              </w:rPr>
              <w:t>oung ch</w:t>
            </w:r>
            <w:r w:rsidR="00152A83" w:rsidRPr="004C1C71">
              <w:rPr>
                <w:lang w:val="en-US"/>
              </w:rPr>
              <w:t xml:space="preserve">ildren &amp; pregnant women) </w:t>
            </w:r>
            <w:r w:rsidR="00C26646" w:rsidRPr="004C1C71">
              <w:rPr>
                <w:lang w:val="en-US"/>
              </w:rPr>
              <w:t>is being set up in 8 districts of 4 provinces</w:t>
            </w:r>
            <w:r w:rsidR="001D0123" w:rsidRPr="004C1C71">
              <w:rPr>
                <w:lang w:val="en-US"/>
              </w:rPr>
              <w:t xml:space="preserve">.  </w:t>
            </w:r>
            <w:r w:rsidR="00C26646" w:rsidRPr="004C1C71">
              <w:rPr>
                <w:lang w:val="en-US"/>
              </w:rPr>
              <w:t>Integrated Model for delivery of nutrition and food security interventions at community leve</w:t>
            </w:r>
            <w:r w:rsidR="00152A83" w:rsidRPr="004C1C71">
              <w:rPr>
                <w:lang w:val="en-US"/>
              </w:rPr>
              <w:t xml:space="preserve">l </w:t>
            </w:r>
            <w:r w:rsidR="00C26646" w:rsidRPr="004C1C71">
              <w:rPr>
                <w:lang w:val="en-US"/>
              </w:rPr>
              <w:t>is being finalized</w:t>
            </w:r>
            <w:r w:rsidR="001D0123" w:rsidRPr="004C1C71">
              <w:rPr>
                <w:lang w:val="en-US"/>
              </w:rPr>
              <w:t xml:space="preserve">.  </w:t>
            </w:r>
            <w:r w:rsidR="001E5800" w:rsidRPr="004C1C71">
              <w:rPr>
                <w:lang w:val="en-US"/>
              </w:rPr>
              <w:t xml:space="preserve"> </w:t>
            </w:r>
            <w:r w:rsidR="007541E1" w:rsidRPr="004C1C71">
              <w:rPr>
                <w:lang w:val="en-US"/>
              </w:rPr>
              <w:t xml:space="preserve">Work on a </w:t>
            </w:r>
            <w:r w:rsidR="00152A83" w:rsidRPr="004C1C71">
              <w:rPr>
                <w:lang w:val="en-US"/>
              </w:rPr>
              <w:t xml:space="preserve">National </w:t>
            </w:r>
            <w:proofErr w:type="spellStart"/>
            <w:r w:rsidR="00C26646" w:rsidRPr="004C1C71">
              <w:rPr>
                <w:lang w:val="en-US"/>
              </w:rPr>
              <w:t>multisectoral</w:t>
            </w:r>
            <w:proofErr w:type="spellEnd"/>
            <w:r w:rsidR="00C26646" w:rsidRPr="004C1C71">
              <w:rPr>
                <w:lang w:val="en-US"/>
              </w:rPr>
              <w:t xml:space="preserve"> </w:t>
            </w:r>
            <w:r w:rsidR="007541E1" w:rsidRPr="004C1C71">
              <w:rPr>
                <w:lang w:val="en-US"/>
              </w:rPr>
              <w:t>plan of action on nutrition is underway.</w:t>
            </w:r>
          </w:p>
        </w:tc>
      </w:tr>
      <w:tr w:rsidR="007F2D8E" w:rsidRPr="004C1C71" w:rsidTr="00567C81">
        <w:tc>
          <w:tcPr>
            <w:tcW w:w="10008" w:type="dxa"/>
            <w:gridSpan w:val="2"/>
          </w:tcPr>
          <w:p w:rsidR="007F2D8E" w:rsidRPr="005A27B1" w:rsidRDefault="00DB399F" w:rsidP="005A27B1">
            <w:pPr>
              <w:pStyle w:val="NoSpacing"/>
              <w:numPr>
                <w:ilvl w:val="0"/>
                <w:numId w:val="8"/>
              </w:numPr>
              <w:rPr>
                <w:rFonts w:ascii="Calibri" w:hAnsi="Calibri" w:cs="Calibri"/>
                <w:noProof/>
                <w:lang w:val="en-US"/>
              </w:rPr>
            </w:pPr>
            <w:r w:rsidRPr="005A27B1">
              <w:rPr>
                <w:rFonts w:ascii="Calibri" w:hAnsi="Calibri" w:cs="Calibri"/>
                <w:noProof/>
                <w:lang w:val="en-US"/>
              </w:rPr>
              <w:fldChar w:fldCharType="begin"/>
            </w:r>
            <w:r w:rsidR="00DB6FE5" w:rsidRPr="005A27B1">
              <w:rPr>
                <w:rFonts w:ascii="Calibri" w:hAnsi="Calibri" w:cs="Calibri"/>
                <w:noProof/>
                <w:lang w:val="en-US"/>
              </w:rPr>
              <w:instrText xml:space="preserve"> MERGEFIELD MAIN_SUBS_ACTIVITY </w:instrText>
            </w:r>
            <w:r w:rsidRPr="005A27B1">
              <w:rPr>
                <w:rFonts w:ascii="Calibri" w:hAnsi="Calibri" w:cs="Calibri"/>
                <w:noProof/>
                <w:lang w:val="en-US"/>
              </w:rPr>
              <w:fldChar w:fldCharType="end"/>
            </w:r>
          </w:p>
          <w:p w:rsidR="00FB0066" w:rsidRPr="005A27B1" w:rsidRDefault="00FB0066" w:rsidP="005A27B1">
            <w:pPr>
              <w:pStyle w:val="NoSpacing"/>
              <w:rPr>
                <w:rFonts w:ascii="Calibri" w:hAnsi="Calibri" w:cs="Calibri"/>
                <w:noProof/>
                <w:lang w:val="en-US"/>
              </w:rPr>
            </w:pPr>
          </w:p>
        </w:tc>
      </w:tr>
      <w:tr w:rsidR="007F2D8E" w:rsidRPr="004C1C71" w:rsidTr="00567C81">
        <w:tc>
          <w:tcPr>
            <w:tcW w:w="10008" w:type="dxa"/>
            <w:gridSpan w:val="2"/>
          </w:tcPr>
          <w:p w:rsidR="007F2D8E" w:rsidRDefault="007F2D8E" w:rsidP="005A27B1">
            <w:pPr>
              <w:pStyle w:val="NoSpacing"/>
              <w:rPr>
                <w:rFonts w:ascii="Calibri" w:hAnsi="Calibri" w:cs="Calibri"/>
                <w:b/>
                <w:lang w:val="en-US"/>
              </w:rPr>
            </w:pPr>
            <w:r w:rsidRPr="001D0123">
              <w:rPr>
                <w:rFonts w:ascii="Calibri" w:hAnsi="Calibri" w:cs="Calibri"/>
                <w:b/>
                <w:lang w:val="en-US"/>
              </w:rPr>
              <w:t>Problems and lessons learned:</w:t>
            </w:r>
            <w:r w:rsidR="00BB22B7" w:rsidRPr="001D0123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:rsidR="004C1C71" w:rsidRPr="001D0123" w:rsidRDefault="004C1C71" w:rsidP="005A27B1">
            <w:pPr>
              <w:pStyle w:val="NoSpacing"/>
              <w:rPr>
                <w:rFonts w:ascii="Calibri" w:hAnsi="Calibri" w:cs="Calibri"/>
                <w:b/>
                <w:lang w:val="en-US"/>
              </w:rPr>
            </w:pPr>
          </w:p>
          <w:p w:rsidR="002D04D6" w:rsidRPr="004C1C71" w:rsidRDefault="001D0123" w:rsidP="005A27B1">
            <w:pPr>
              <w:pStyle w:val="NoSpacing"/>
              <w:rPr>
                <w:color w:val="000000"/>
                <w:lang w:val="en-US"/>
              </w:rPr>
            </w:pPr>
            <w:r w:rsidRPr="004C1C71">
              <w:rPr>
                <w:lang w:val="en-US"/>
              </w:rPr>
              <w:t>Challe</w:t>
            </w:r>
            <w:r w:rsidR="00152A83" w:rsidRPr="004C1C71">
              <w:rPr>
                <w:lang w:val="en-US"/>
              </w:rPr>
              <w:t xml:space="preserve">nge:  </w:t>
            </w:r>
            <w:r w:rsidR="002D04D6" w:rsidRPr="004C1C71">
              <w:rPr>
                <w:lang w:val="en-US"/>
              </w:rPr>
              <w:t>La</w:t>
            </w:r>
            <w:r w:rsidR="002D04D6" w:rsidRPr="004C1C71">
              <w:rPr>
                <w:color w:val="000000"/>
                <w:lang w:val="en-US"/>
              </w:rPr>
              <w:t>ck of institutional mechanism to deliver integrated food and nutrition interventions at</w:t>
            </w:r>
            <w:r w:rsidRPr="004C1C71">
              <w:rPr>
                <w:color w:val="000000"/>
                <w:lang w:val="en-US"/>
              </w:rPr>
              <w:t xml:space="preserve"> the </w:t>
            </w:r>
            <w:r w:rsidR="002D04D6" w:rsidRPr="004C1C71">
              <w:rPr>
                <w:color w:val="000000"/>
                <w:lang w:val="en-US"/>
              </w:rPr>
              <w:t>community level</w:t>
            </w:r>
            <w:r w:rsidRPr="004C1C71">
              <w:rPr>
                <w:color w:val="000000"/>
                <w:lang w:val="en-US"/>
              </w:rPr>
              <w:t>.</w:t>
            </w:r>
          </w:p>
          <w:p w:rsidR="007F2D8E" w:rsidRPr="005A27B1" w:rsidRDefault="002D04D6" w:rsidP="00567C81">
            <w:pPr>
              <w:pStyle w:val="NoSpacing"/>
              <w:rPr>
                <w:rFonts w:ascii="Calibri" w:hAnsi="Calibri"/>
                <w:lang w:val="en-US"/>
              </w:rPr>
            </w:pPr>
            <w:r w:rsidRPr="004C1C71">
              <w:rPr>
                <w:lang w:val="en-US"/>
              </w:rPr>
              <w:t>Best practice</w:t>
            </w:r>
            <w:r w:rsidRPr="004C1C71">
              <w:rPr>
                <w:color w:val="000000"/>
                <w:lang w:val="en-US"/>
              </w:rPr>
              <w:t xml:space="preserve">: </w:t>
            </w:r>
            <w:r w:rsidR="001D0123" w:rsidRPr="004C1C71">
              <w:rPr>
                <w:color w:val="000000"/>
                <w:lang w:val="en-US"/>
              </w:rPr>
              <w:t xml:space="preserve"> </w:t>
            </w:r>
            <w:r w:rsidRPr="004C1C71">
              <w:rPr>
                <w:color w:val="000000"/>
                <w:lang w:val="en-US"/>
              </w:rPr>
              <w:t xml:space="preserve">Synergy between </w:t>
            </w:r>
            <w:r w:rsidR="00152A83" w:rsidRPr="004C1C71">
              <w:rPr>
                <w:color w:val="000000"/>
                <w:lang w:val="en-US"/>
              </w:rPr>
              <w:t>dif</w:t>
            </w:r>
            <w:r w:rsidR="00152A83" w:rsidRPr="004C1C71">
              <w:rPr>
                <w:lang w:val="en-US"/>
              </w:rPr>
              <w:t>fer</w:t>
            </w:r>
            <w:r w:rsidR="005A27B1" w:rsidRPr="004C1C71">
              <w:rPr>
                <w:lang w:val="en-US"/>
              </w:rPr>
              <w:t>e</w:t>
            </w:r>
            <w:r w:rsidR="00152A83" w:rsidRPr="004C1C71">
              <w:rPr>
                <w:lang w:val="en-US"/>
              </w:rPr>
              <w:t xml:space="preserve">nt </w:t>
            </w:r>
            <w:r w:rsidRPr="004C1C71">
              <w:rPr>
                <w:lang w:val="en-US"/>
              </w:rPr>
              <w:t xml:space="preserve"> interventions</w:t>
            </w:r>
            <w:r w:rsidR="00152A83" w:rsidRPr="004C1C71">
              <w:rPr>
                <w:lang w:val="en-US"/>
              </w:rPr>
              <w:t xml:space="preserve"> in the target areas</w:t>
            </w:r>
          </w:p>
        </w:tc>
      </w:tr>
      <w:tr w:rsidR="007F2D8E" w:rsidRPr="004C1C71" w:rsidTr="00567C81">
        <w:tc>
          <w:tcPr>
            <w:tcW w:w="10008" w:type="dxa"/>
            <w:gridSpan w:val="2"/>
          </w:tcPr>
          <w:p w:rsidR="00FB0066" w:rsidRPr="002D04D6" w:rsidRDefault="00DB399F" w:rsidP="0095425F">
            <w:pPr>
              <w:rPr>
                <w:rFonts w:ascii="Calibri" w:hAnsi="Calibri"/>
                <w:lang w:val="en-US"/>
              </w:rPr>
            </w:pPr>
            <w:r w:rsidRPr="002D04D6">
              <w:rPr>
                <w:rFonts w:ascii="Calibri" w:hAnsi="Calibri"/>
              </w:rPr>
              <w:fldChar w:fldCharType="begin"/>
            </w:r>
            <w:r w:rsidR="00B06560" w:rsidRPr="002D04D6">
              <w:rPr>
                <w:rFonts w:ascii="Calibri" w:hAnsi="Calibri"/>
                <w:lang w:val="en-US"/>
              </w:rPr>
              <w:instrText xml:space="preserve"> MERGEFIELD PROB_LESSONS_LEARNT </w:instrText>
            </w:r>
            <w:r w:rsidRPr="002D04D6">
              <w:rPr>
                <w:rFonts w:ascii="Calibri" w:hAnsi="Calibri"/>
              </w:rPr>
              <w:fldChar w:fldCharType="end"/>
            </w:r>
          </w:p>
          <w:p w:rsidR="00B06560" w:rsidRPr="002D04D6" w:rsidRDefault="00B06560" w:rsidP="00AA7A3B">
            <w:pPr>
              <w:rPr>
                <w:rFonts w:ascii="Calibri" w:hAnsi="Calibri" w:cs="Arial"/>
                <w:caps/>
                <w:lang w:val="en-US"/>
              </w:rPr>
            </w:pPr>
          </w:p>
        </w:tc>
      </w:tr>
      <w:tr w:rsidR="00FF7EE7" w:rsidRPr="004C1C71" w:rsidTr="00567C81">
        <w:tc>
          <w:tcPr>
            <w:tcW w:w="10008" w:type="dxa"/>
            <w:gridSpan w:val="2"/>
          </w:tcPr>
          <w:p w:rsidR="00FF7EE7" w:rsidRPr="002D04D6" w:rsidRDefault="006B0EA3" w:rsidP="00DB6FE5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2D04D6">
              <w:rPr>
                <w:rFonts w:ascii="Calibri" w:hAnsi="Calibri" w:cs="Arial"/>
                <w:b/>
                <w:lang w:val="en-US"/>
              </w:rPr>
              <w:t xml:space="preserve">The programme reports </w:t>
            </w:r>
            <w:r w:rsidR="00DB6FE5" w:rsidRPr="002D04D6">
              <w:rPr>
                <w:rFonts w:ascii="Calibri" w:hAnsi="Calibri" w:cs="Arial"/>
                <w:b/>
                <w:lang w:val="en-US"/>
              </w:rPr>
              <w:t>relevant</w:t>
            </w:r>
            <w:r w:rsidRPr="002D04D6">
              <w:rPr>
                <w:rFonts w:ascii="Calibri" w:hAnsi="Calibri" w:cs="Arial"/>
                <w:b/>
                <w:lang w:val="en-US"/>
              </w:rPr>
              <w:t xml:space="preserve"> link</w:t>
            </w:r>
            <w:r w:rsidR="00DB6FE5" w:rsidRPr="002D04D6">
              <w:rPr>
                <w:rFonts w:ascii="Calibri" w:hAnsi="Calibri" w:cs="Arial"/>
                <w:b/>
                <w:lang w:val="en-US"/>
              </w:rPr>
              <w:t>age</w:t>
            </w:r>
            <w:r w:rsidRPr="002D04D6">
              <w:rPr>
                <w:rFonts w:ascii="Calibri" w:hAnsi="Calibri" w:cs="Arial"/>
                <w:b/>
                <w:lang w:val="en-US"/>
              </w:rPr>
              <w:t xml:space="preserve"> to the UNDAF:</w:t>
            </w:r>
            <w:r w:rsidR="00DB6FE5" w:rsidRPr="002D04D6">
              <w:rPr>
                <w:rFonts w:ascii="Calibri" w:hAnsi="Calibri" w:cs="Arial"/>
                <w:b/>
                <w:lang w:val="en-US"/>
              </w:rPr>
              <w:t xml:space="preserve"> </w:t>
            </w:r>
            <w:r w:rsidR="00BB22B7" w:rsidRPr="002D04D6">
              <w:rPr>
                <w:rFonts w:ascii="Calibri" w:hAnsi="Calibri" w:cs="Arial"/>
                <w:lang w:val="en-US"/>
              </w:rPr>
              <w:t>Yes</w:t>
            </w:r>
            <w:r w:rsidR="00DB399F" w:rsidRPr="002D04D6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2D04D6">
              <w:rPr>
                <w:rFonts w:ascii="Calibri" w:hAnsi="Calibri" w:cs="Arial"/>
                <w:lang w:val="en-US"/>
              </w:rPr>
              <w:instrText xml:space="preserve"> MERGEFIELD UNDAF_RELATED </w:instrText>
            </w:r>
            <w:r w:rsidR="00DB399F" w:rsidRPr="002D04D6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F7EE7" w:rsidRPr="004C1C71" w:rsidTr="00567C81">
        <w:tc>
          <w:tcPr>
            <w:tcW w:w="10008" w:type="dxa"/>
            <w:gridSpan w:val="2"/>
          </w:tcPr>
          <w:p w:rsidR="00FF7EE7" w:rsidRPr="002D04D6" w:rsidRDefault="006B0EA3" w:rsidP="00BB22B7">
            <w:pPr>
              <w:rPr>
                <w:rFonts w:ascii="Calibri" w:hAnsi="Calibri" w:cs="Arial"/>
                <w:b/>
                <w:caps/>
                <w:lang w:val="en-US"/>
              </w:rPr>
            </w:pPr>
            <w:r w:rsidRPr="002D04D6">
              <w:rPr>
                <w:rFonts w:ascii="Calibri" w:hAnsi="Calibri" w:cs="Arial"/>
                <w:b/>
                <w:lang w:val="en-US"/>
              </w:rPr>
              <w:t xml:space="preserve">The programme has communications strategy in place: </w:t>
            </w:r>
            <w:r w:rsidR="00BB22B7" w:rsidRPr="002D04D6">
              <w:rPr>
                <w:rFonts w:ascii="Calibri" w:hAnsi="Calibri" w:cs="Arial"/>
                <w:lang w:val="en-US"/>
              </w:rPr>
              <w:t>No</w:t>
            </w:r>
            <w:r w:rsidR="00DB399F" w:rsidRPr="002D04D6">
              <w:rPr>
                <w:rFonts w:ascii="Calibri" w:hAnsi="Calibri" w:cs="Arial"/>
                <w:lang w:val="en-US"/>
              </w:rPr>
              <w:fldChar w:fldCharType="begin"/>
            </w:r>
            <w:r w:rsidR="00DB6FE5" w:rsidRPr="002D04D6">
              <w:rPr>
                <w:rFonts w:ascii="Calibri" w:hAnsi="Calibri" w:cs="Arial"/>
                <w:lang w:val="en-US"/>
              </w:rPr>
              <w:instrText xml:space="preserve"> MERGEFIELD COM_STRATEGY </w:instrText>
            </w:r>
            <w:r w:rsidR="00DB399F" w:rsidRPr="002D04D6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</w:tbl>
    <w:p w:rsidR="000E42F0" w:rsidRDefault="000E42F0" w:rsidP="00240313">
      <w:pPr>
        <w:rPr>
          <w:rFonts w:ascii="Calibri" w:hAnsi="Calibri" w:cs="Arial"/>
          <w:lang w:val="en-US"/>
        </w:rPr>
      </w:pPr>
    </w:p>
    <w:p w:rsidR="00976871" w:rsidRDefault="00976871" w:rsidP="00D16657">
      <w:pPr>
        <w:jc w:val="center"/>
        <w:rPr>
          <w:rFonts w:ascii="Calibri" w:hAnsi="Calibri" w:cs="Arial"/>
          <w:lang w:val="en-US"/>
        </w:rPr>
      </w:pPr>
    </w:p>
    <w:p w:rsidR="00976871" w:rsidRDefault="00976871" w:rsidP="00D16657">
      <w:pPr>
        <w:jc w:val="center"/>
        <w:rPr>
          <w:rFonts w:ascii="Calibri" w:hAnsi="Calibri" w:cs="Arial"/>
          <w:lang w:val="en-US"/>
        </w:rPr>
      </w:pPr>
    </w:p>
    <w:p w:rsidR="00F147E3" w:rsidRPr="0095425F" w:rsidRDefault="00F147E3" w:rsidP="00567C81">
      <w:pPr>
        <w:jc w:val="center"/>
        <w:rPr>
          <w:rFonts w:ascii="Calibri" w:hAnsi="Calibri" w:cs="Arial"/>
          <w:lang w:val="en-US"/>
        </w:rPr>
      </w:pPr>
      <w:r w:rsidRPr="0095425F">
        <w:rPr>
          <w:rFonts w:ascii="Calibri" w:hAnsi="Calibri" w:cs="Arial"/>
          <w:lang w:val="en-US"/>
        </w:rPr>
        <w:t>CHARTS</w:t>
      </w:r>
      <w:r w:rsidR="00D16657" w:rsidRPr="0095425F">
        <w:rPr>
          <w:rFonts w:ascii="Calibri" w:hAnsi="Calibri" w:cs="Arial"/>
          <w:lang w:val="en-US"/>
        </w:rPr>
        <w:t xml:space="preserve"> &amp; FIGURES</w:t>
      </w:r>
    </w:p>
    <w:p w:rsidR="00F147E3" w:rsidRDefault="007541E1" w:rsidP="00F147E3">
      <w:pPr>
        <w:jc w:val="center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As of 31 December 2010</w:t>
      </w:r>
    </w:p>
    <w:p w:rsidR="00400523" w:rsidRDefault="00400523" w:rsidP="00F147E3">
      <w:pPr>
        <w:jc w:val="center"/>
        <w:rPr>
          <w:rFonts w:ascii="Calibri" w:hAnsi="Calibri" w:cs="Arial"/>
          <w:lang w:val="en-US"/>
        </w:rPr>
      </w:pPr>
    </w:p>
    <w:p w:rsidR="00B10D09" w:rsidRDefault="004C1C71" w:rsidP="00722B67">
      <w:pPr>
        <w:jc w:val="center"/>
        <w:rPr>
          <w:rFonts w:ascii="Calibri" w:hAnsi="Calibri" w:cs="Arial"/>
          <w:lang w:val="en-US"/>
        </w:rPr>
      </w:pPr>
      <w:r w:rsidRPr="00DB399F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.3pt;height:498.35pt;visibility:visible">
            <v:imagedata r:id="rId7" o:title=""/>
          </v:shape>
        </w:pict>
      </w:r>
    </w:p>
    <w:p w:rsidR="00722B67" w:rsidRDefault="00722B67" w:rsidP="00195AE6">
      <w:pPr>
        <w:ind w:left="-540"/>
        <w:jc w:val="center"/>
        <w:rPr>
          <w:rFonts w:ascii="Calibri" w:hAnsi="Calibri" w:cs="Arial"/>
          <w:lang w:val="en-US"/>
        </w:rPr>
      </w:pPr>
    </w:p>
    <w:p w:rsidR="00722B67" w:rsidRDefault="00722B67" w:rsidP="00722B67">
      <w:pPr>
        <w:ind w:left="-450"/>
        <w:jc w:val="center"/>
        <w:rPr>
          <w:rFonts w:ascii="Calibri" w:hAnsi="Calibri" w:cs="Arial"/>
          <w:lang w:val="en-US"/>
        </w:rPr>
      </w:pPr>
    </w:p>
    <w:p w:rsidR="00730831" w:rsidRPr="001B0542" w:rsidRDefault="00730831" w:rsidP="008317F1">
      <w:pPr>
        <w:rPr>
          <w:rFonts w:ascii="Calibri" w:hAnsi="Calibri" w:cs="Arial"/>
          <w:lang w:val="en-US"/>
        </w:rPr>
      </w:pPr>
    </w:p>
    <w:sectPr w:rsidR="00730831" w:rsidRPr="001B0542" w:rsidSect="00C66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C61" w:rsidRDefault="00754C61" w:rsidP="00F147E3">
      <w:r>
        <w:separator/>
      </w:r>
    </w:p>
  </w:endnote>
  <w:endnote w:type="continuationSeparator" w:id="1">
    <w:p w:rsidR="00754C61" w:rsidRDefault="00754C61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C61" w:rsidRDefault="00754C61" w:rsidP="00F147E3">
      <w:r>
        <w:separator/>
      </w:r>
    </w:p>
  </w:footnote>
  <w:footnote w:type="continuationSeparator" w:id="1">
    <w:p w:rsidR="00754C61" w:rsidRDefault="00754C61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C61" w:rsidRDefault="00DB399F">
    <w:pPr>
      <w:pStyle w:val="Header"/>
      <w:rPr>
        <w:rFonts w:ascii="Arial" w:hAnsi="Arial" w:cs="Arial"/>
        <w:lang w:val="en-US"/>
      </w:rPr>
    </w:pPr>
    <w:r w:rsidRPr="00DB399F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LOGO_final_small resolution.jpg" style="position:absolute;margin-left:404.25pt;margin-top:-4.5pt;width:109.1pt;height:32.25pt;z-index:-251658752;visibility:visible" wrapcoords="-297 0 -297 21098 21679 21098 21679 0 -297 0">
          <v:imagedata r:id="rId1" o:title="LOGO_final_small resolution"/>
          <w10:wrap type="tight"/>
        </v:shape>
      </w:pict>
    </w:r>
    <w:r w:rsidR="00754C61" w:rsidRPr="00F147E3">
      <w:rPr>
        <w:rFonts w:ascii="Arial" w:hAnsi="Arial" w:cs="Arial"/>
        <w:lang w:val="en-US"/>
      </w:rPr>
      <w:t>Multi-Donor Trust Fund Office</w:t>
    </w:r>
  </w:p>
  <w:p w:rsidR="00754C61" w:rsidRPr="00F147E3" w:rsidRDefault="00754C61" w:rsidP="00F147E3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2010 </w:t>
    </w:r>
    <w:r w:rsidRPr="00F147E3">
      <w:rPr>
        <w:rFonts w:ascii="Arial" w:hAnsi="Arial" w:cs="Arial"/>
        <w:lang w:val="en-US"/>
      </w:rPr>
      <w:t xml:space="preserve">Administrative Agent Brief </w:t>
    </w:r>
  </w:p>
  <w:p w:rsidR="00754C61" w:rsidRPr="00F147E3" w:rsidRDefault="00754C61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773"/>
    <w:multiLevelType w:val="hybridMultilevel"/>
    <w:tmpl w:val="A2B445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A370C"/>
    <w:multiLevelType w:val="hybridMultilevel"/>
    <w:tmpl w:val="0D5268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747859"/>
    <w:multiLevelType w:val="hybridMultilevel"/>
    <w:tmpl w:val="3938A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D3219"/>
    <w:multiLevelType w:val="hybridMultilevel"/>
    <w:tmpl w:val="FD38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057FD"/>
    <w:multiLevelType w:val="hybridMultilevel"/>
    <w:tmpl w:val="9550B4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E457C"/>
    <w:multiLevelType w:val="hybridMultilevel"/>
    <w:tmpl w:val="F7FC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41054"/>
    <w:multiLevelType w:val="hybridMultilevel"/>
    <w:tmpl w:val="41FCDA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102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E3"/>
    <w:rsid w:val="00016C17"/>
    <w:rsid w:val="0003009E"/>
    <w:rsid w:val="000659A4"/>
    <w:rsid w:val="0006707E"/>
    <w:rsid w:val="0007264F"/>
    <w:rsid w:val="000924B7"/>
    <w:rsid w:val="000A2497"/>
    <w:rsid w:val="000A3F7C"/>
    <w:rsid w:val="000B156A"/>
    <w:rsid w:val="000B4DC0"/>
    <w:rsid w:val="000E0785"/>
    <w:rsid w:val="000E42F0"/>
    <w:rsid w:val="000F3659"/>
    <w:rsid w:val="000F39C8"/>
    <w:rsid w:val="000F3A77"/>
    <w:rsid w:val="000F6D6C"/>
    <w:rsid w:val="00102DAE"/>
    <w:rsid w:val="00112151"/>
    <w:rsid w:val="00123409"/>
    <w:rsid w:val="001305BA"/>
    <w:rsid w:val="00130DB9"/>
    <w:rsid w:val="00141A84"/>
    <w:rsid w:val="00143186"/>
    <w:rsid w:val="00152A83"/>
    <w:rsid w:val="00154415"/>
    <w:rsid w:val="0016327D"/>
    <w:rsid w:val="00195AE6"/>
    <w:rsid w:val="001971DC"/>
    <w:rsid w:val="001A1486"/>
    <w:rsid w:val="001B04DF"/>
    <w:rsid w:val="001B0542"/>
    <w:rsid w:val="001D0123"/>
    <w:rsid w:val="001E3D90"/>
    <w:rsid w:val="001E5800"/>
    <w:rsid w:val="00240313"/>
    <w:rsid w:val="00240793"/>
    <w:rsid w:val="00245097"/>
    <w:rsid w:val="00257652"/>
    <w:rsid w:val="0026157D"/>
    <w:rsid w:val="002665CB"/>
    <w:rsid w:val="00273FB6"/>
    <w:rsid w:val="00274342"/>
    <w:rsid w:val="00292D2B"/>
    <w:rsid w:val="002A6187"/>
    <w:rsid w:val="002B59E7"/>
    <w:rsid w:val="002B6BD3"/>
    <w:rsid w:val="002C2EC7"/>
    <w:rsid w:val="002D04D6"/>
    <w:rsid w:val="002E53B9"/>
    <w:rsid w:val="002F6E66"/>
    <w:rsid w:val="00363AC9"/>
    <w:rsid w:val="0036542F"/>
    <w:rsid w:val="00373B48"/>
    <w:rsid w:val="00382C2D"/>
    <w:rsid w:val="003A3372"/>
    <w:rsid w:val="003A6F7B"/>
    <w:rsid w:val="003B39A3"/>
    <w:rsid w:val="003E233C"/>
    <w:rsid w:val="00400523"/>
    <w:rsid w:val="004011D3"/>
    <w:rsid w:val="004100F8"/>
    <w:rsid w:val="004108C8"/>
    <w:rsid w:val="004139A4"/>
    <w:rsid w:val="00413C7D"/>
    <w:rsid w:val="00434FA9"/>
    <w:rsid w:val="0045103D"/>
    <w:rsid w:val="00461B3D"/>
    <w:rsid w:val="004710AD"/>
    <w:rsid w:val="0048397F"/>
    <w:rsid w:val="004C1C71"/>
    <w:rsid w:val="004D287F"/>
    <w:rsid w:val="004F3C80"/>
    <w:rsid w:val="00514AC7"/>
    <w:rsid w:val="005240CC"/>
    <w:rsid w:val="00540079"/>
    <w:rsid w:val="00567C81"/>
    <w:rsid w:val="0057079E"/>
    <w:rsid w:val="005730EF"/>
    <w:rsid w:val="005A27B1"/>
    <w:rsid w:val="005B3EB8"/>
    <w:rsid w:val="005D2D80"/>
    <w:rsid w:val="005E5085"/>
    <w:rsid w:val="00614453"/>
    <w:rsid w:val="0064159E"/>
    <w:rsid w:val="00646667"/>
    <w:rsid w:val="00647685"/>
    <w:rsid w:val="00652BEE"/>
    <w:rsid w:val="00654733"/>
    <w:rsid w:val="00676B3C"/>
    <w:rsid w:val="0068219F"/>
    <w:rsid w:val="006A715E"/>
    <w:rsid w:val="006B0EA3"/>
    <w:rsid w:val="006C0F30"/>
    <w:rsid w:val="006C598F"/>
    <w:rsid w:val="006E7FD7"/>
    <w:rsid w:val="006F1B8D"/>
    <w:rsid w:val="007018A7"/>
    <w:rsid w:val="00721A5C"/>
    <w:rsid w:val="00722B67"/>
    <w:rsid w:val="00730831"/>
    <w:rsid w:val="007442F4"/>
    <w:rsid w:val="007455A9"/>
    <w:rsid w:val="0074642F"/>
    <w:rsid w:val="007541E1"/>
    <w:rsid w:val="00754C61"/>
    <w:rsid w:val="007647A5"/>
    <w:rsid w:val="00772EDA"/>
    <w:rsid w:val="007913ED"/>
    <w:rsid w:val="007B2751"/>
    <w:rsid w:val="007B2FA8"/>
    <w:rsid w:val="007D6A90"/>
    <w:rsid w:val="007E5114"/>
    <w:rsid w:val="007F2D8E"/>
    <w:rsid w:val="00800C3D"/>
    <w:rsid w:val="008050A6"/>
    <w:rsid w:val="0082065E"/>
    <w:rsid w:val="008317F1"/>
    <w:rsid w:val="0083243F"/>
    <w:rsid w:val="00843582"/>
    <w:rsid w:val="008472A6"/>
    <w:rsid w:val="008537D3"/>
    <w:rsid w:val="00885C19"/>
    <w:rsid w:val="008872C9"/>
    <w:rsid w:val="008A611D"/>
    <w:rsid w:val="008E0886"/>
    <w:rsid w:val="008E5EAD"/>
    <w:rsid w:val="008E6DE8"/>
    <w:rsid w:val="008F215A"/>
    <w:rsid w:val="008F6B91"/>
    <w:rsid w:val="00917C29"/>
    <w:rsid w:val="00917D93"/>
    <w:rsid w:val="00935A6C"/>
    <w:rsid w:val="00944CD9"/>
    <w:rsid w:val="009539BA"/>
    <w:rsid w:val="0095425F"/>
    <w:rsid w:val="009574E9"/>
    <w:rsid w:val="00976871"/>
    <w:rsid w:val="009B2836"/>
    <w:rsid w:val="009C4DCF"/>
    <w:rsid w:val="009C5B2D"/>
    <w:rsid w:val="009F4EB0"/>
    <w:rsid w:val="00A0572D"/>
    <w:rsid w:val="00A05D29"/>
    <w:rsid w:val="00A14829"/>
    <w:rsid w:val="00A31793"/>
    <w:rsid w:val="00A32174"/>
    <w:rsid w:val="00A47B79"/>
    <w:rsid w:val="00A52DB9"/>
    <w:rsid w:val="00A56749"/>
    <w:rsid w:val="00A5778E"/>
    <w:rsid w:val="00A64828"/>
    <w:rsid w:val="00A9307A"/>
    <w:rsid w:val="00A9537A"/>
    <w:rsid w:val="00AA43A4"/>
    <w:rsid w:val="00AA7A3B"/>
    <w:rsid w:val="00AB160A"/>
    <w:rsid w:val="00AB43CE"/>
    <w:rsid w:val="00AC45AB"/>
    <w:rsid w:val="00AC47A5"/>
    <w:rsid w:val="00AD4C01"/>
    <w:rsid w:val="00AD5522"/>
    <w:rsid w:val="00AD6ED8"/>
    <w:rsid w:val="00AE77EE"/>
    <w:rsid w:val="00B00E07"/>
    <w:rsid w:val="00B06560"/>
    <w:rsid w:val="00B07AEC"/>
    <w:rsid w:val="00B10D09"/>
    <w:rsid w:val="00B25CCA"/>
    <w:rsid w:val="00B31180"/>
    <w:rsid w:val="00B35899"/>
    <w:rsid w:val="00B36514"/>
    <w:rsid w:val="00B44E1B"/>
    <w:rsid w:val="00B47765"/>
    <w:rsid w:val="00B5507C"/>
    <w:rsid w:val="00B66277"/>
    <w:rsid w:val="00B879B8"/>
    <w:rsid w:val="00BA0A73"/>
    <w:rsid w:val="00BB22B7"/>
    <w:rsid w:val="00BD3358"/>
    <w:rsid w:val="00BE22DC"/>
    <w:rsid w:val="00BF0138"/>
    <w:rsid w:val="00BF729B"/>
    <w:rsid w:val="00C048FD"/>
    <w:rsid w:val="00C26646"/>
    <w:rsid w:val="00C631F1"/>
    <w:rsid w:val="00C662DD"/>
    <w:rsid w:val="00C72866"/>
    <w:rsid w:val="00C80FE3"/>
    <w:rsid w:val="00C825FB"/>
    <w:rsid w:val="00CA398F"/>
    <w:rsid w:val="00CB0AF4"/>
    <w:rsid w:val="00CC26FA"/>
    <w:rsid w:val="00CC4020"/>
    <w:rsid w:val="00CD1821"/>
    <w:rsid w:val="00D01ADA"/>
    <w:rsid w:val="00D05CFB"/>
    <w:rsid w:val="00D10C68"/>
    <w:rsid w:val="00D16657"/>
    <w:rsid w:val="00D178BE"/>
    <w:rsid w:val="00D2252A"/>
    <w:rsid w:val="00D721EE"/>
    <w:rsid w:val="00DB1D2D"/>
    <w:rsid w:val="00DB399F"/>
    <w:rsid w:val="00DB5E09"/>
    <w:rsid w:val="00DB6FE5"/>
    <w:rsid w:val="00DE080D"/>
    <w:rsid w:val="00DE2D26"/>
    <w:rsid w:val="00DE4F4B"/>
    <w:rsid w:val="00E123BA"/>
    <w:rsid w:val="00E136F2"/>
    <w:rsid w:val="00E260DD"/>
    <w:rsid w:val="00E33861"/>
    <w:rsid w:val="00E34F58"/>
    <w:rsid w:val="00E57BF7"/>
    <w:rsid w:val="00E73D64"/>
    <w:rsid w:val="00EA039D"/>
    <w:rsid w:val="00EA7103"/>
    <w:rsid w:val="00ED2AC3"/>
    <w:rsid w:val="00F12124"/>
    <w:rsid w:val="00F147E3"/>
    <w:rsid w:val="00F5231C"/>
    <w:rsid w:val="00F60570"/>
    <w:rsid w:val="00F66524"/>
    <w:rsid w:val="00F7392F"/>
    <w:rsid w:val="00F917CA"/>
    <w:rsid w:val="00FB0066"/>
    <w:rsid w:val="00FC288D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="Times New Roman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6627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Afghanistan</vt:lpstr>
    </vt:vector>
  </TitlesOfParts>
  <Company>FAO of the UN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</dc:title>
  <dc:subject/>
  <dc:creator>UNDP</dc:creator>
  <cp:keywords/>
  <cp:lastModifiedBy>UNDP</cp:lastModifiedBy>
  <cp:revision>3</cp:revision>
  <cp:lastPrinted>2011-05-18T16:23:00Z</cp:lastPrinted>
  <dcterms:created xsi:type="dcterms:W3CDTF">2011-05-24T22:05:00Z</dcterms:created>
  <dcterms:modified xsi:type="dcterms:W3CDTF">2011-05-31T20:23:00Z</dcterms:modified>
</cp:coreProperties>
</file>