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CB1079" w:rsidRDefault="00F43B7B" w:rsidP="00F147E3">
      <w:pPr>
        <w:jc w:val="center"/>
        <w:rPr>
          <w:rFonts w:asciiTheme="minorHAnsi" w:hAnsiTheme="minorHAnsi" w:cs="Arial"/>
          <w:b/>
          <w:sz w:val="32"/>
          <w:szCs w:val="22"/>
          <w:lang w:val="en-US"/>
        </w:rPr>
      </w:pPr>
      <w:r w:rsidRPr="00CB1079">
        <w:rPr>
          <w:rFonts w:asciiTheme="minorHAnsi" w:hAnsiTheme="minorHAnsi" w:cs="Arial"/>
          <w:b/>
          <w:sz w:val="32"/>
          <w:szCs w:val="22"/>
          <w:lang w:val="en-US"/>
        </w:rPr>
        <w:t>Namibia</w:t>
      </w:r>
    </w:p>
    <w:p w:rsidR="00F147E3" w:rsidRPr="00E20DB5" w:rsidRDefault="00F147E3" w:rsidP="00F147E3">
      <w:pPr>
        <w:jc w:val="center"/>
        <w:rPr>
          <w:rFonts w:ascii="Arial Narrow" w:hAnsi="Arial Narrow" w:cs="Arial"/>
          <w:b/>
          <w:sz w:val="22"/>
          <w:szCs w:val="22"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CB1079" w:rsidTr="00DA4BA9">
        <w:tc>
          <w:tcPr>
            <w:tcW w:w="3528" w:type="dxa"/>
          </w:tcPr>
          <w:p w:rsidR="00F147E3" w:rsidRPr="00CB1079" w:rsidRDefault="00F147E3" w:rsidP="003B529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CB1079" w:rsidRDefault="00C4611E" w:rsidP="003B529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="00DB6FE5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MERGEFIELD Long_desc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4219E0" w:rsidRPr="00CB1079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Setting things right -towards equality and equity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52DB9" w:rsidRPr="00CB1079" w:rsidTr="00DA4BA9">
        <w:tc>
          <w:tcPr>
            <w:tcW w:w="3528" w:type="dxa"/>
          </w:tcPr>
          <w:p w:rsidR="00A52DB9" w:rsidRPr="00CB1079" w:rsidRDefault="00A52DB9" w:rsidP="003B529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Programme number </w:t>
            </w:r>
            <w:r w:rsidR="00BE22DC"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&amp;</w:t>
            </w: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CB1079" w:rsidRDefault="00C4611E" w:rsidP="003B529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="00DB6FE5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MERGEFIELD Project_descr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4219E0" w:rsidRPr="00CB1079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MDGF-1710-B-NAM Setting things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DB6FE5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="00DB6FE5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MERGEFIELD Project_ID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4219E0" w:rsidRPr="00CB1079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67161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DB6FE5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</w:tr>
      <w:tr w:rsidR="00F147E3" w:rsidRPr="00CB1079" w:rsidTr="00DA4BA9">
        <w:tc>
          <w:tcPr>
            <w:tcW w:w="3528" w:type="dxa"/>
          </w:tcPr>
          <w:p w:rsidR="00F147E3" w:rsidRPr="00CB1079" w:rsidRDefault="00F147E3" w:rsidP="003B529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CB1079" w:rsidRDefault="00C4611E" w:rsidP="003B529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="00DB6FE5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MERGEFIELD Theme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4219E0" w:rsidRPr="00CB1079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Gender Equality &amp; Women's Empowerment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F147E3" w:rsidRPr="00CB1079" w:rsidTr="00DA4BA9">
        <w:tc>
          <w:tcPr>
            <w:tcW w:w="3528" w:type="dxa"/>
          </w:tcPr>
          <w:p w:rsidR="00F147E3" w:rsidRPr="00CB1079" w:rsidRDefault="00F147E3" w:rsidP="003B529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Approved Budget by NSC </w:t>
            </w:r>
            <w:r w:rsidR="007B2751"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(</w:t>
            </w: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US$</w:t>
            </w:r>
            <w:r w:rsidR="007B2751"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)</w:t>
            </w: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CB1079" w:rsidRDefault="00C4611E" w:rsidP="003B529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="00F60570"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instrText xml:space="preserve"> MERGEFIELD Budget_mv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4219E0" w:rsidRPr="00CB1079">
              <w:rPr>
                <w:rFonts w:asciiTheme="minorHAnsi" w:hAnsiTheme="minorHAnsi" w:cs="Arial"/>
                <w:noProof/>
                <w:sz w:val="22"/>
                <w:szCs w:val="22"/>
                <w:lang w:val="da-DK"/>
              </w:rPr>
              <w:t>8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  <w:r w:rsidR="00D7775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614453"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t>million</w:t>
            </w:r>
          </w:p>
        </w:tc>
      </w:tr>
      <w:tr w:rsidR="00F147E3" w:rsidRPr="00950515" w:rsidTr="00DA4BA9">
        <w:tc>
          <w:tcPr>
            <w:tcW w:w="3528" w:type="dxa"/>
          </w:tcPr>
          <w:p w:rsidR="00F147E3" w:rsidRPr="00CB1079" w:rsidRDefault="00F147E3" w:rsidP="003B529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CB1079" w:rsidRDefault="00C4611E" w:rsidP="003B529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="00DB6FE5" w:rsidRPr="00CB1079">
              <w:rPr>
                <w:rFonts w:asciiTheme="minorHAnsi" w:hAnsiTheme="minorHAnsi" w:cs="Arial"/>
                <w:sz w:val="22"/>
                <w:szCs w:val="22"/>
                <w:lang w:val="es-ES"/>
              </w:rPr>
              <w:instrText xml:space="preserve"> MERGEFIELD agencies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="004219E0" w:rsidRPr="00CB1079">
              <w:rPr>
                <w:rFonts w:asciiTheme="minorHAnsi" w:hAnsiTheme="minorHAnsi" w:cs="Arial"/>
                <w:noProof/>
                <w:sz w:val="22"/>
                <w:szCs w:val="22"/>
                <w:lang w:val="es-ES"/>
              </w:rPr>
              <w:t>UNICEF, FAO, UNDP, UNESCO, UNFPA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F12124" w:rsidRPr="00CB1079" w:rsidTr="00DA4BA9">
        <w:tc>
          <w:tcPr>
            <w:tcW w:w="3528" w:type="dxa"/>
          </w:tcPr>
          <w:p w:rsidR="00F12124" w:rsidRPr="00CB1079" w:rsidRDefault="00F12124" w:rsidP="003B529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da-DK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First Tranche transferred</w:t>
            </w:r>
            <w:r w:rsidR="00AD5522"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on</w:t>
            </w: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CB1079" w:rsidRDefault="00C4611E" w:rsidP="003B529E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fldChar w:fldCharType="begin"/>
            </w:r>
            <w:r w:rsidR="00DE4F4B"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instrText xml:space="preserve"> MERGEFIELD First_trans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fldChar w:fldCharType="separate"/>
            </w:r>
            <w:r w:rsidR="004219E0" w:rsidRPr="00CB1079">
              <w:rPr>
                <w:rFonts w:asciiTheme="minorHAnsi" w:hAnsiTheme="minorHAnsi" w:cs="Arial"/>
                <w:noProof/>
                <w:sz w:val="22"/>
                <w:szCs w:val="22"/>
                <w:lang w:val="da-DK"/>
              </w:rPr>
              <w:t>19-Feb-2009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fldChar w:fldCharType="end"/>
            </w:r>
          </w:p>
        </w:tc>
      </w:tr>
      <w:tr w:rsidR="00F5458A" w:rsidRPr="00CB1079" w:rsidTr="00DA4BA9">
        <w:tc>
          <w:tcPr>
            <w:tcW w:w="3528" w:type="dxa"/>
          </w:tcPr>
          <w:p w:rsidR="00F5458A" w:rsidRPr="00CB1079" w:rsidRDefault="00F5458A" w:rsidP="00FC7E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Second </w:t>
            </w: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Tranche transferred on:</w:t>
            </w:r>
          </w:p>
        </w:tc>
        <w:tc>
          <w:tcPr>
            <w:tcW w:w="6390" w:type="dxa"/>
          </w:tcPr>
          <w:p w:rsidR="00F5458A" w:rsidRPr="00CB1079" w:rsidRDefault="00C4611E" w:rsidP="00F5458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da-DK"/>
              </w:rPr>
            </w:pPr>
            <w:r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fldChar w:fldCharType="begin"/>
            </w:r>
            <w:r w:rsidR="00F5458A"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instrText xml:space="preserve"> MERGEFIELD First_trans </w:instrText>
            </w:r>
            <w:r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fldChar w:fldCharType="separate"/>
            </w:r>
            <w:r w:rsidR="00F5458A">
              <w:rPr>
                <w:rFonts w:asciiTheme="minorHAnsi" w:hAnsiTheme="minorHAnsi" w:cs="Arial"/>
                <w:noProof/>
                <w:sz w:val="22"/>
                <w:szCs w:val="22"/>
                <w:lang w:val="da-DK"/>
              </w:rPr>
              <w:t>29-Apr</w:t>
            </w:r>
            <w:r w:rsidR="00F5458A" w:rsidRPr="00CB1079">
              <w:rPr>
                <w:rFonts w:asciiTheme="minorHAnsi" w:hAnsiTheme="minorHAnsi" w:cs="Arial"/>
                <w:noProof/>
                <w:sz w:val="22"/>
                <w:szCs w:val="22"/>
                <w:lang w:val="da-DK"/>
              </w:rPr>
              <w:t>-20</w:t>
            </w:r>
            <w:r w:rsidR="00F5458A">
              <w:rPr>
                <w:rFonts w:asciiTheme="minorHAnsi" w:hAnsiTheme="minorHAnsi" w:cs="Arial"/>
                <w:noProof/>
                <w:sz w:val="22"/>
                <w:szCs w:val="22"/>
                <w:lang w:val="da-DK"/>
              </w:rPr>
              <w:t>10</w:t>
            </w:r>
            <w:r w:rsidRPr="00CB1079">
              <w:rPr>
                <w:rFonts w:asciiTheme="minorHAnsi" w:hAnsiTheme="minorHAnsi" w:cs="Arial"/>
                <w:sz w:val="22"/>
                <w:szCs w:val="22"/>
                <w:lang w:val="da-DK"/>
              </w:rPr>
              <w:fldChar w:fldCharType="end"/>
            </w:r>
          </w:p>
        </w:tc>
      </w:tr>
    </w:tbl>
    <w:p w:rsidR="00F147E3" w:rsidRDefault="00F147E3" w:rsidP="00F147E3">
      <w:pPr>
        <w:rPr>
          <w:rFonts w:ascii="Arial Narrow" w:hAnsi="Arial Narrow" w:cs="Arial"/>
          <w:b/>
          <w:sz w:val="22"/>
          <w:szCs w:val="22"/>
          <w:lang w:val="da-DK"/>
        </w:rPr>
      </w:pPr>
    </w:p>
    <w:p w:rsidR="00CB50D7" w:rsidRPr="00E20DB5" w:rsidRDefault="00CB50D7" w:rsidP="00F147E3">
      <w:pPr>
        <w:rPr>
          <w:rFonts w:ascii="Arial Narrow" w:hAnsi="Arial Narrow" w:cs="Arial"/>
          <w:b/>
          <w:sz w:val="22"/>
          <w:szCs w:val="22"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CB1079" w:rsidTr="00DA4BA9">
        <w:trPr>
          <w:trHeight w:val="585"/>
        </w:trPr>
        <w:tc>
          <w:tcPr>
            <w:tcW w:w="9576" w:type="dxa"/>
          </w:tcPr>
          <w:p w:rsidR="007F2D8E" w:rsidRPr="00CB1079" w:rsidRDefault="007F2D8E" w:rsidP="007F2D8E">
            <w:pPr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  <w:t xml:space="preserve">ACTIVITIES </w:t>
            </w:r>
            <w:r w:rsidR="006B0EA3" w:rsidRPr="00CB1079"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  <w:t>Reported</w:t>
            </w:r>
            <w:r w:rsidRPr="00CB1079"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  <w:t>:</w:t>
            </w:r>
          </w:p>
          <w:p w:rsidR="007F2D8E" w:rsidRPr="00CB1079" w:rsidRDefault="007F2D8E" w:rsidP="00F147E3">
            <w:pPr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</w:pPr>
          </w:p>
        </w:tc>
      </w:tr>
      <w:tr w:rsidR="007F2D8E" w:rsidRPr="00CB1079" w:rsidTr="00DA4BA9">
        <w:tc>
          <w:tcPr>
            <w:tcW w:w="9576" w:type="dxa"/>
          </w:tcPr>
          <w:p w:rsidR="007F2D8E" w:rsidRPr="00CB1079" w:rsidRDefault="006B0EA3" w:rsidP="007F2D8E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Main </w:t>
            </w:r>
            <w:r w:rsidR="007F2D8E"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Substantive</w:t>
            </w: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Activities</w:t>
            </w:r>
            <w:r w:rsidR="007F2D8E"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:</w:t>
            </w:r>
          </w:p>
          <w:p w:rsidR="007F2D8E" w:rsidRPr="00CB1079" w:rsidRDefault="007F2D8E" w:rsidP="00F147E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5458A" w:rsidRPr="00CB1079" w:rsidTr="00DA4BA9">
        <w:tc>
          <w:tcPr>
            <w:tcW w:w="9576" w:type="dxa"/>
            <w:vAlign w:val="bottom"/>
          </w:tcPr>
          <w:p w:rsidR="00F5458A" w:rsidRPr="00A23C7E" w:rsidRDefault="00F5458A" w:rsidP="00D77752">
            <w:pPr>
              <w:jc w:val="both"/>
            </w:pPr>
            <w:r w:rsidRPr="00A23C7E">
              <w:t>Members of Parliament received training and went on field visits on gender related is</w:t>
            </w:r>
            <w:r>
              <w:t xml:space="preserve">sues. </w:t>
            </w:r>
            <w:r w:rsidRPr="00A23C7E">
              <w:t xml:space="preserve">7 media organizations trained </w:t>
            </w:r>
            <w:r>
              <w:t xml:space="preserve">on gender sensitive reporting. </w:t>
            </w:r>
            <w:r w:rsidRPr="00A23C7E">
              <w:t>About 1000 stakeholders held 16 day consultative meeting to</w:t>
            </w:r>
            <w:r>
              <w:t xml:space="preserve"> review Gender Based Violence. </w:t>
            </w:r>
            <w:r w:rsidRPr="00A23C7E">
              <w:t xml:space="preserve">406 women and 165 men trained in horticulture, silk processing, chicken rearing, </w:t>
            </w:r>
            <w:proofErr w:type="gramStart"/>
            <w:r w:rsidRPr="00A23C7E">
              <w:t>date</w:t>
            </w:r>
            <w:proofErr w:type="gramEnd"/>
            <w:r w:rsidRPr="00A23C7E">
              <w:t xml:space="preserve"> production</w:t>
            </w:r>
            <w:r>
              <w:t xml:space="preserve">. </w:t>
            </w:r>
            <w:r w:rsidRPr="00A23C7E">
              <w:t>37 paralegals trained in national and int</w:t>
            </w:r>
            <w:r>
              <w:t xml:space="preserve">ernational gender legislation. </w:t>
            </w:r>
            <w:r w:rsidRPr="00A23C7E">
              <w:t xml:space="preserve">4 new income generating projects developed.  </w:t>
            </w:r>
          </w:p>
        </w:tc>
      </w:tr>
      <w:tr w:rsidR="00F5458A" w:rsidRPr="00CB1079" w:rsidTr="00DA4BA9">
        <w:tc>
          <w:tcPr>
            <w:tcW w:w="9576" w:type="dxa"/>
          </w:tcPr>
          <w:p w:rsidR="00F5458A" w:rsidRPr="00CB1079" w:rsidRDefault="00F5458A" w:rsidP="007F2D8E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5458A" w:rsidRPr="00CB1079" w:rsidTr="00DA4BA9">
        <w:tc>
          <w:tcPr>
            <w:tcW w:w="9576" w:type="dxa"/>
          </w:tcPr>
          <w:p w:rsidR="00F5458A" w:rsidRPr="00F5458A" w:rsidRDefault="00F5458A" w:rsidP="0008068B">
            <w:pPr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Problems and lessons learned</w:t>
            </w:r>
            <w:r w:rsidRPr="00CB1079"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  <w:t>:</w:t>
            </w:r>
          </w:p>
          <w:p w:rsidR="00F5458A" w:rsidRPr="00CB1079" w:rsidRDefault="00F5458A" w:rsidP="00950515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F5458A" w:rsidRPr="00CB1079" w:rsidTr="00DA4BA9">
        <w:tc>
          <w:tcPr>
            <w:tcW w:w="9576" w:type="dxa"/>
            <w:vAlign w:val="bottom"/>
          </w:tcPr>
          <w:p w:rsidR="00F5458A" w:rsidRPr="00A23C7E" w:rsidRDefault="00F5458A" w:rsidP="00D77752">
            <w:pPr>
              <w:jc w:val="both"/>
            </w:pPr>
            <w:r w:rsidRPr="00A23C7E">
              <w:t xml:space="preserve">UN Agency coordination.  Coordination with Government.  Coordination within Government.  Managerial (counterpart org. understaffed)    </w:t>
            </w:r>
          </w:p>
        </w:tc>
      </w:tr>
      <w:tr w:rsidR="00F5458A" w:rsidRPr="00CB1079" w:rsidTr="00DA4BA9">
        <w:tc>
          <w:tcPr>
            <w:tcW w:w="9576" w:type="dxa"/>
          </w:tcPr>
          <w:p w:rsidR="00F5458A" w:rsidRPr="00CB1079" w:rsidRDefault="00F5458A" w:rsidP="0008068B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5458A" w:rsidRPr="00CB1079" w:rsidTr="00DA4BA9">
        <w:tc>
          <w:tcPr>
            <w:tcW w:w="9576" w:type="dxa"/>
          </w:tcPr>
          <w:p w:rsidR="00F5458A" w:rsidRPr="00CB1079" w:rsidRDefault="00F5458A" w:rsidP="0008068B">
            <w:pPr>
              <w:rPr>
                <w:rFonts w:asciiTheme="minorHAnsi" w:hAnsiTheme="minorHAnsi" w:cs="Arial"/>
                <w:caps/>
                <w:sz w:val="22"/>
                <w:szCs w:val="22"/>
                <w:lang w:val="en-US"/>
              </w:rPr>
            </w:pPr>
          </w:p>
        </w:tc>
      </w:tr>
      <w:tr w:rsidR="00F5458A" w:rsidRPr="00CB1079" w:rsidTr="00DA4BA9">
        <w:tc>
          <w:tcPr>
            <w:tcW w:w="9576" w:type="dxa"/>
          </w:tcPr>
          <w:p w:rsidR="00F5458A" w:rsidRPr="00CB1079" w:rsidRDefault="00F5458A" w:rsidP="00DB6FE5">
            <w:pPr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The programme reports relevant linkage to the UNDAF: </w:t>
            </w:r>
            <w:r w:rsidR="00C4611E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begin"/>
            </w:r>
            <w:r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instrText xml:space="preserve"> MERGEFIELD UNDAF_RELATED </w:instrText>
            </w:r>
            <w:r w:rsidR="00C4611E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separate"/>
            </w:r>
            <w:r w:rsidRPr="00CB1079">
              <w:rPr>
                <w:rFonts w:asciiTheme="minorHAnsi" w:hAnsiTheme="minorHAnsi" w:cs="Arial"/>
                <w:noProof/>
                <w:sz w:val="22"/>
                <w:szCs w:val="22"/>
                <w:lang w:val="en-US"/>
              </w:rPr>
              <w:t>Yes</w:t>
            </w:r>
            <w:r w:rsidR="00C4611E" w:rsidRPr="00CB1079">
              <w:rPr>
                <w:rFonts w:asciiTheme="minorHAnsi" w:hAnsiTheme="min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F5458A" w:rsidRPr="00CB1079" w:rsidTr="00DA4BA9">
        <w:tc>
          <w:tcPr>
            <w:tcW w:w="9576" w:type="dxa"/>
          </w:tcPr>
          <w:p w:rsidR="00F5458A" w:rsidRPr="00CB1079" w:rsidRDefault="00F5458A" w:rsidP="00F43B7B">
            <w:pPr>
              <w:rPr>
                <w:rFonts w:asciiTheme="minorHAnsi" w:hAnsiTheme="minorHAnsi" w:cs="Arial"/>
                <w:b/>
                <w:caps/>
                <w:sz w:val="22"/>
                <w:szCs w:val="22"/>
                <w:lang w:val="en-US"/>
              </w:rPr>
            </w:pPr>
            <w:r w:rsidRPr="00CB107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The programme has communications strategy in place: </w:t>
            </w:r>
            <w:r w:rsidRPr="00F5458A">
              <w:rPr>
                <w:rFonts w:asciiTheme="minorHAnsi" w:hAnsiTheme="minorHAnsi" w:cs="Arial"/>
                <w:sz w:val="22"/>
                <w:szCs w:val="22"/>
                <w:lang w:val="en-US"/>
              </w:rPr>
              <w:t>Yes</w:t>
            </w:r>
          </w:p>
        </w:tc>
      </w:tr>
    </w:tbl>
    <w:p w:rsidR="00F147E3" w:rsidRPr="00E20DB5" w:rsidRDefault="00F147E3" w:rsidP="00F147E3">
      <w:pPr>
        <w:rPr>
          <w:rFonts w:ascii="Arial Narrow" w:hAnsi="Arial Narrow" w:cs="Arial"/>
          <w:lang w:val="en-US"/>
        </w:rPr>
      </w:pPr>
    </w:p>
    <w:p w:rsidR="00F147E3" w:rsidRPr="00E20DB5" w:rsidRDefault="00F147E3" w:rsidP="00F147E3">
      <w:pPr>
        <w:rPr>
          <w:rFonts w:ascii="Arial Narrow" w:hAnsi="Arial Narrow" w:cs="Arial"/>
          <w:lang w:val="en-US"/>
        </w:rPr>
      </w:pPr>
    </w:p>
    <w:p w:rsidR="00F147E3" w:rsidRPr="0095425F" w:rsidRDefault="00F147E3" w:rsidP="00CB1079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</w:t>
      </w:r>
      <w:r w:rsidR="00D16657" w:rsidRPr="0095425F">
        <w:rPr>
          <w:rFonts w:ascii="Calibri" w:hAnsi="Calibr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A51161">
        <w:rPr>
          <w:rFonts w:ascii="Calibri" w:hAnsi="Calibri" w:cs="Arial"/>
          <w:lang w:val="en-US"/>
        </w:rPr>
        <w:t>10</w:t>
      </w:r>
    </w:p>
    <w:p w:rsidR="00CB50D7" w:rsidRDefault="00CB50D7" w:rsidP="00F147E3">
      <w:pPr>
        <w:jc w:val="center"/>
        <w:rPr>
          <w:rFonts w:ascii="Calibri" w:hAnsi="Calibri" w:cs="Arial"/>
          <w:lang w:val="en-US"/>
        </w:rPr>
      </w:pPr>
    </w:p>
    <w:p w:rsidR="008B4D5F" w:rsidRPr="0095425F" w:rsidRDefault="00D77752" w:rsidP="00CB50D7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7.75pt">
            <v:imagedata r:id="rId8" o:title=""/>
          </v:shape>
        </w:pict>
      </w:r>
      <w:bookmarkStart w:id="0" w:name="_GoBack"/>
      <w:bookmarkEnd w:id="0"/>
    </w:p>
    <w:p w:rsidR="007F5190" w:rsidRDefault="007F5190" w:rsidP="00CB50D7">
      <w:pPr>
        <w:jc w:val="center"/>
        <w:rPr>
          <w:rFonts w:ascii="Calibri" w:hAnsi="Calibri" w:cs="Arial"/>
          <w:b/>
          <w:lang w:val="en-US"/>
        </w:rPr>
      </w:pPr>
    </w:p>
    <w:p w:rsidR="00F25E26" w:rsidRDefault="00F25E26" w:rsidP="00D22F32">
      <w:pPr>
        <w:rPr>
          <w:rFonts w:ascii="Calibri" w:hAnsi="Calibri" w:cs="Arial"/>
          <w:b/>
          <w:lang w:val="en-US"/>
        </w:rPr>
      </w:pPr>
    </w:p>
    <w:p w:rsidR="00597D63" w:rsidRDefault="00597D63" w:rsidP="00C759A9">
      <w:pPr>
        <w:rPr>
          <w:rFonts w:ascii="Calibri" w:hAnsi="Calibri" w:cs="Arial"/>
          <w:b/>
          <w:lang w:val="en-US"/>
        </w:rPr>
      </w:pPr>
    </w:p>
    <w:p w:rsidR="00DF3869" w:rsidRDefault="00DF3869" w:rsidP="00F25E26">
      <w:pPr>
        <w:jc w:val="center"/>
        <w:rPr>
          <w:rFonts w:ascii="Calibri" w:hAnsi="Calibri" w:cs="Arial"/>
          <w:b/>
          <w:lang w:val="en-US"/>
        </w:rPr>
      </w:pPr>
    </w:p>
    <w:p w:rsidR="003E53E6" w:rsidRDefault="003E53E6" w:rsidP="00F25E26">
      <w:pPr>
        <w:jc w:val="center"/>
        <w:rPr>
          <w:rFonts w:ascii="Calibri" w:hAnsi="Calibri" w:cs="Arial"/>
          <w:b/>
          <w:lang w:val="en-US"/>
        </w:rPr>
      </w:pPr>
    </w:p>
    <w:p w:rsidR="00C759A9" w:rsidRDefault="00C759A9" w:rsidP="00CB1079">
      <w:pPr>
        <w:jc w:val="center"/>
        <w:rPr>
          <w:rFonts w:ascii="Calibri" w:hAnsi="Calibri" w:cs="Arial"/>
          <w:b/>
          <w:lang w:val="en-US"/>
        </w:rPr>
      </w:pPr>
    </w:p>
    <w:sectPr w:rsidR="00C759A9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40" w:rsidRDefault="00364B40" w:rsidP="00F147E3">
      <w:r>
        <w:separator/>
      </w:r>
    </w:p>
  </w:endnote>
  <w:endnote w:type="continuationSeparator" w:id="1">
    <w:p w:rsidR="00364B40" w:rsidRDefault="00364B4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40" w:rsidRDefault="00364B40" w:rsidP="00F147E3">
      <w:r>
        <w:separator/>
      </w:r>
    </w:p>
  </w:footnote>
  <w:footnote w:type="continuationSeparator" w:id="1">
    <w:p w:rsidR="00364B40" w:rsidRDefault="00364B4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B5" w:rsidRDefault="00C4611E">
    <w:pPr>
      <w:pStyle w:val="Header"/>
      <w:rPr>
        <w:rFonts w:ascii="Arial" w:hAnsi="Arial" w:cs="Arial"/>
        <w:lang w:val="en-US"/>
      </w:rPr>
    </w:pPr>
    <w:r w:rsidRPr="00C4611E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E20DB5" w:rsidRPr="00F147E3">
      <w:rPr>
        <w:rFonts w:ascii="Arial" w:hAnsi="Arial" w:cs="Arial"/>
        <w:lang w:val="en-US"/>
      </w:rPr>
      <w:t>Multi-Donor Trust Fund Office</w:t>
    </w:r>
  </w:p>
  <w:p w:rsidR="00E20DB5" w:rsidRPr="00F147E3" w:rsidRDefault="00E20DB5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F5458A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20DB5" w:rsidRPr="00F147E3" w:rsidRDefault="00E20DB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203"/>
    <w:multiLevelType w:val="hybridMultilevel"/>
    <w:tmpl w:val="D58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763EE"/>
    <w:multiLevelType w:val="hybridMultilevel"/>
    <w:tmpl w:val="D264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D3DE1"/>
    <w:multiLevelType w:val="hybridMultilevel"/>
    <w:tmpl w:val="E7C61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F640C"/>
    <w:multiLevelType w:val="hybridMultilevel"/>
    <w:tmpl w:val="78B41518"/>
    <w:lvl w:ilvl="0" w:tplc="E78ECEF8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21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54857"/>
    <w:rsid w:val="0008068B"/>
    <w:rsid w:val="0008222C"/>
    <w:rsid w:val="0009617E"/>
    <w:rsid w:val="000A33F0"/>
    <w:rsid w:val="000E0785"/>
    <w:rsid w:val="000F3A77"/>
    <w:rsid w:val="00102391"/>
    <w:rsid w:val="00112151"/>
    <w:rsid w:val="00143186"/>
    <w:rsid w:val="0015383C"/>
    <w:rsid w:val="0016327D"/>
    <w:rsid w:val="002B59E7"/>
    <w:rsid w:val="002C2EC7"/>
    <w:rsid w:val="002D24BB"/>
    <w:rsid w:val="002E1F65"/>
    <w:rsid w:val="002F4DE2"/>
    <w:rsid w:val="00363AC9"/>
    <w:rsid w:val="00364B40"/>
    <w:rsid w:val="0036542F"/>
    <w:rsid w:val="003B39A3"/>
    <w:rsid w:val="003B529E"/>
    <w:rsid w:val="003B6AE7"/>
    <w:rsid w:val="003E233C"/>
    <w:rsid w:val="003E53E6"/>
    <w:rsid w:val="004011D3"/>
    <w:rsid w:val="00402185"/>
    <w:rsid w:val="00403B8B"/>
    <w:rsid w:val="004108C8"/>
    <w:rsid w:val="004139A4"/>
    <w:rsid w:val="004219E0"/>
    <w:rsid w:val="004435DF"/>
    <w:rsid w:val="0048330C"/>
    <w:rsid w:val="00494D51"/>
    <w:rsid w:val="004A5A22"/>
    <w:rsid w:val="00540079"/>
    <w:rsid w:val="00543537"/>
    <w:rsid w:val="005640E5"/>
    <w:rsid w:val="00565D95"/>
    <w:rsid w:val="00571D8A"/>
    <w:rsid w:val="005730EF"/>
    <w:rsid w:val="005901D9"/>
    <w:rsid w:val="00597D63"/>
    <w:rsid w:val="005B591E"/>
    <w:rsid w:val="005D2D80"/>
    <w:rsid w:val="005F0731"/>
    <w:rsid w:val="00614453"/>
    <w:rsid w:val="006A715E"/>
    <w:rsid w:val="006B0EA3"/>
    <w:rsid w:val="006C0F30"/>
    <w:rsid w:val="006C2D95"/>
    <w:rsid w:val="006E7FD7"/>
    <w:rsid w:val="006F1B8D"/>
    <w:rsid w:val="00713EB0"/>
    <w:rsid w:val="0074085F"/>
    <w:rsid w:val="007442F4"/>
    <w:rsid w:val="0074642F"/>
    <w:rsid w:val="007647A5"/>
    <w:rsid w:val="007B2751"/>
    <w:rsid w:val="007B2FA8"/>
    <w:rsid w:val="007F2D8E"/>
    <w:rsid w:val="007F5190"/>
    <w:rsid w:val="008472A6"/>
    <w:rsid w:val="008575EA"/>
    <w:rsid w:val="008B10E1"/>
    <w:rsid w:val="008B4D5F"/>
    <w:rsid w:val="0091158E"/>
    <w:rsid w:val="00944CD9"/>
    <w:rsid w:val="00950515"/>
    <w:rsid w:val="0095425F"/>
    <w:rsid w:val="00993168"/>
    <w:rsid w:val="009A6D32"/>
    <w:rsid w:val="009D5085"/>
    <w:rsid w:val="009D6220"/>
    <w:rsid w:val="00A14829"/>
    <w:rsid w:val="00A31793"/>
    <w:rsid w:val="00A51161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B06560"/>
    <w:rsid w:val="00B07AEC"/>
    <w:rsid w:val="00B31180"/>
    <w:rsid w:val="00B74F03"/>
    <w:rsid w:val="00BD3358"/>
    <w:rsid w:val="00BE22DC"/>
    <w:rsid w:val="00BF729B"/>
    <w:rsid w:val="00C25604"/>
    <w:rsid w:val="00C4611E"/>
    <w:rsid w:val="00C631F1"/>
    <w:rsid w:val="00C662DD"/>
    <w:rsid w:val="00C759A9"/>
    <w:rsid w:val="00CB1079"/>
    <w:rsid w:val="00CB50D7"/>
    <w:rsid w:val="00CF586B"/>
    <w:rsid w:val="00D01ADA"/>
    <w:rsid w:val="00D10593"/>
    <w:rsid w:val="00D10C68"/>
    <w:rsid w:val="00D16657"/>
    <w:rsid w:val="00D178BE"/>
    <w:rsid w:val="00D2252A"/>
    <w:rsid w:val="00D22F32"/>
    <w:rsid w:val="00D721EE"/>
    <w:rsid w:val="00D77752"/>
    <w:rsid w:val="00DA4BA9"/>
    <w:rsid w:val="00DB6FE5"/>
    <w:rsid w:val="00DD4FE8"/>
    <w:rsid w:val="00DE080D"/>
    <w:rsid w:val="00DE2D26"/>
    <w:rsid w:val="00DE4F4B"/>
    <w:rsid w:val="00DF3869"/>
    <w:rsid w:val="00E20DB5"/>
    <w:rsid w:val="00E260DD"/>
    <w:rsid w:val="00E34F58"/>
    <w:rsid w:val="00E3763B"/>
    <w:rsid w:val="00E45D20"/>
    <w:rsid w:val="00E4675B"/>
    <w:rsid w:val="00E57BF7"/>
    <w:rsid w:val="00E71016"/>
    <w:rsid w:val="00E82E7D"/>
    <w:rsid w:val="00EE17F3"/>
    <w:rsid w:val="00F12124"/>
    <w:rsid w:val="00F147E3"/>
    <w:rsid w:val="00F25E26"/>
    <w:rsid w:val="00F43B7B"/>
    <w:rsid w:val="00F5458A"/>
    <w:rsid w:val="00F60570"/>
    <w:rsid w:val="00F65620"/>
    <w:rsid w:val="00F66E6B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n-GB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0806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2D1-A812-46BF-B695-5B9129A1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17</cp:revision>
  <cp:lastPrinted>2010-05-17T16:22:00Z</cp:lastPrinted>
  <dcterms:created xsi:type="dcterms:W3CDTF">2010-05-26T15:30:00Z</dcterms:created>
  <dcterms:modified xsi:type="dcterms:W3CDTF">2011-06-01T00:08:00Z</dcterms:modified>
</cp:coreProperties>
</file>