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1D3" w:rsidRPr="00E84C38" w:rsidRDefault="00B55F9C" w:rsidP="00AC1141">
      <w:pPr>
        <w:jc w:val="center"/>
        <w:rPr>
          <w:b/>
          <w:bCs/>
          <w:caps/>
        </w:rPr>
      </w:pPr>
      <w:bookmarkStart w:id="0" w:name="_GoBack"/>
      <w:bookmarkEnd w:id="0"/>
      <w:r w:rsidRPr="00E84C38">
        <w:rPr>
          <w:rFonts w:ascii="Arial" w:hAnsi="Arial"/>
          <w:noProof/>
          <w:spacing w:val="-3"/>
          <w:sz w:val="20"/>
          <w:lang w:val="en-GB" w:eastAsia="en-GB"/>
        </w:rPr>
        <w:drawing>
          <wp:inline distT="0" distB="0" distL="0" distR="0">
            <wp:extent cx="1028700" cy="8001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10838" t="3618" r="10838" b="16402"/>
                    <a:stretch>
                      <a:fillRect/>
                    </a:stretch>
                  </pic:blipFill>
                  <pic:spPr bwMode="auto">
                    <a:xfrm>
                      <a:off x="0" y="0"/>
                      <a:ext cx="1028700" cy="800100"/>
                    </a:xfrm>
                    <a:prstGeom prst="rect">
                      <a:avLst/>
                    </a:prstGeom>
                    <a:solidFill>
                      <a:srgbClr val="3366FF"/>
                    </a:solidFill>
                    <a:ln w="9525">
                      <a:noFill/>
                      <a:miter lim="800000"/>
                      <a:headEnd/>
                      <a:tailEnd/>
                    </a:ln>
                  </pic:spPr>
                </pic:pic>
              </a:graphicData>
            </a:graphic>
          </wp:inline>
        </w:drawing>
      </w:r>
    </w:p>
    <w:p w:rsidR="002E3D41" w:rsidRPr="00E84C38" w:rsidRDefault="002E3D41" w:rsidP="00FC7D2A">
      <w:pPr>
        <w:jc w:val="center"/>
        <w:rPr>
          <w:b/>
          <w:bCs/>
          <w:caps/>
        </w:rPr>
      </w:pPr>
    </w:p>
    <w:p w:rsidR="00CB0BC3" w:rsidRPr="00E84C38" w:rsidRDefault="00CB0BC3" w:rsidP="008B5C74">
      <w:pPr>
        <w:jc w:val="center"/>
        <w:rPr>
          <w:b/>
          <w:bCs/>
          <w:caps/>
        </w:rPr>
      </w:pPr>
      <w:r w:rsidRPr="00E84C38">
        <w:rPr>
          <w:b/>
          <w:bCs/>
          <w:caps/>
        </w:rPr>
        <w:t>[</w:t>
      </w:r>
      <w:r w:rsidR="00206605" w:rsidRPr="00E84C38">
        <w:rPr>
          <w:b/>
          <w:bCs/>
          <w:caps/>
        </w:rPr>
        <w:t xml:space="preserve">Discharge and </w:t>
      </w:r>
      <w:r w:rsidR="008B5C74">
        <w:rPr>
          <w:b/>
          <w:bCs/>
          <w:caps/>
        </w:rPr>
        <w:t>Reintegration</w:t>
      </w:r>
      <w:r w:rsidR="00206605" w:rsidRPr="00E84C38">
        <w:rPr>
          <w:b/>
          <w:bCs/>
          <w:caps/>
        </w:rPr>
        <w:t xml:space="preserve"> assistance to maoist army - drama</w:t>
      </w:r>
      <w:r w:rsidRPr="00E84C38">
        <w:rPr>
          <w:b/>
          <w:bCs/>
          <w:caps/>
        </w:rPr>
        <w:t>]</w:t>
      </w:r>
    </w:p>
    <w:p w:rsidR="00FC7D2A" w:rsidRPr="00E84C38" w:rsidRDefault="00BB74F7" w:rsidP="003507AD">
      <w:pPr>
        <w:jc w:val="center"/>
        <w:rPr>
          <w:b/>
          <w:bCs/>
          <w:caps/>
        </w:rPr>
      </w:pPr>
      <w:r w:rsidRPr="00E84C38">
        <w:rPr>
          <w:b/>
          <w:bCs/>
          <w:caps/>
        </w:rPr>
        <w:t xml:space="preserve">Final </w:t>
      </w:r>
      <w:r w:rsidR="009F1E34" w:rsidRPr="00E84C38">
        <w:rPr>
          <w:b/>
          <w:bCs/>
          <w:caps/>
        </w:rPr>
        <w:t>PROGRAMME</w:t>
      </w:r>
      <w:r w:rsidR="00C65052" w:rsidRPr="00E84C38">
        <w:rPr>
          <w:rStyle w:val="FootnoteReference"/>
          <w:b/>
          <w:bCs/>
          <w:caps/>
        </w:rPr>
        <w:footnoteReference w:id="1"/>
      </w:r>
      <w:r w:rsidR="003507AD" w:rsidRPr="00E84C38">
        <w:rPr>
          <w:b/>
          <w:bCs/>
          <w:caps/>
        </w:rPr>
        <w:t xml:space="preserve">  </w:t>
      </w:r>
      <w:r w:rsidR="001A18A4" w:rsidRPr="00E84C38">
        <w:rPr>
          <w:b/>
          <w:bCs/>
          <w:caps/>
        </w:rPr>
        <w:t>Narrative report</w:t>
      </w:r>
    </w:p>
    <w:p w:rsidR="0046637B" w:rsidRPr="00E84C38" w:rsidRDefault="0046637B" w:rsidP="00C24C5A">
      <w:pPr>
        <w:jc w:val="center"/>
        <w:rPr>
          <w:b/>
          <w:bCs/>
          <w:caps/>
        </w:rPr>
      </w:pPr>
      <w:r w:rsidRPr="00C0395B">
        <w:rPr>
          <w:b/>
          <w:bCs/>
          <w:caps/>
        </w:rPr>
        <w:t xml:space="preserve">1 January </w:t>
      </w:r>
      <w:r w:rsidR="00C24C5A" w:rsidRPr="00C0395B">
        <w:rPr>
          <w:b/>
          <w:bCs/>
          <w:caps/>
        </w:rPr>
        <w:t xml:space="preserve">2009 </w:t>
      </w:r>
      <w:r w:rsidRPr="00C0395B">
        <w:rPr>
          <w:b/>
          <w:bCs/>
          <w:caps/>
        </w:rPr>
        <w:t xml:space="preserve">– 31 </w:t>
      </w:r>
      <w:r w:rsidR="00C24C5A" w:rsidRPr="00C0395B">
        <w:rPr>
          <w:b/>
          <w:bCs/>
          <w:caps/>
        </w:rPr>
        <w:t>May</w:t>
      </w:r>
      <w:r w:rsidRPr="00C0395B">
        <w:rPr>
          <w:b/>
          <w:bCs/>
          <w:caps/>
        </w:rPr>
        <w:t xml:space="preserve"> 2010</w:t>
      </w:r>
    </w:p>
    <w:p w:rsidR="002E3D41" w:rsidRPr="00E84C38" w:rsidRDefault="002E3D41" w:rsidP="00FC7D2A">
      <w:pPr>
        <w:jc w:val="center"/>
        <w:rPr>
          <w:b/>
          <w:bCs/>
          <w:caps/>
        </w:rPr>
      </w:pPr>
    </w:p>
    <w:tbl>
      <w:tblPr>
        <w:tblW w:w="10670" w:type="dxa"/>
        <w:tblInd w:w="-72" w:type="dxa"/>
        <w:tblLayout w:type="fixed"/>
        <w:tblLook w:val="01E0" w:firstRow="1" w:lastRow="1" w:firstColumn="1" w:lastColumn="1" w:noHBand="0" w:noVBand="0"/>
      </w:tblPr>
      <w:tblGrid>
        <w:gridCol w:w="4858"/>
        <w:gridCol w:w="284"/>
        <w:gridCol w:w="5528"/>
      </w:tblGrid>
      <w:tr w:rsidR="00063637" w:rsidRPr="00E84C38" w:rsidTr="0082788D">
        <w:trPr>
          <w:trHeight w:val="206"/>
        </w:trPr>
        <w:tc>
          <w:tcPr>
            <w:tcW w:w="4858" w:type="dxa"/>
            <w:tcBorders>
              <w:top w:val="single" w:sz="4" w:space="0" w:color="auto"/>
              <w:left w:val="single" w:sz="4" w:space="0" w:color="auto"/>
              <w:right w:val="single" w:sz="4" w:space="0" w:color="auto"/>
            </w:tcBorders>
            <w:shd w:val="clear" w:color="auto" w:fill="F3F3F3"/>
            <w:vAlign w:val="center"/>
          </w:tcPr>
          <w:p w:rsidR="00063637" w:rsidRPr="00E84C38" w:rsidRDefault="00063637" w:rsidP="00E407A4">
            <w:pPr>
              <w:pStyle w:val="H1"/>
              <w:jc w:val="center"/>
              <w:rPr>
                <w:rFonts w:cs="Times New Roman"/>
                <w:lang w:val="en-US"/>
              </w:rPr>
            </w:pPr>
            <w:r w:rsidRPr="00E84C38">
              <w:rPr>
                <w:rFonts w:cs="Times New Roman"/>
                <w:lang w:val="en-US"/>
              </w:rPr>
              <w:t>Programme Title &amp; Number</w:t>
            </w:r>
          </w:p>
        </w:tc>
        <w:tc>
          <w:tcPr>
            <w:tcW w:w="284" w:type="dxa"/>
            <w:vMerge w:val="restart"/>
            <w:tcBorders>
              <w:left w:val="single" w:sz="4" w:space="0" w:color="auto"/>
              <w:right w:val="single" w:sz="4" w:space="0" w:color="auto"/>
            </w:tcBorders>
            <w:vAlign w:val="center"/>
          </w:tcPr>
          <w:p w:rsidR="00063637" w:rsidRPr="00E84C38" w:rsidRDefault="00063637" w:rsidP="00E407A4">
            <w:pPr>
              <w:jc w:val="center"/>
            </w:pPr>
          </w:p>
        </w:tc>
        <w:tc>
          <w:tcPr>
            <w:tcW w:w="5528" w:type="dxa"/>
            <w:tcBorders>
              <w:top w:val="single" w:sz="4" w:space="0" w:color="auto"/>
              <w:left w:val="single" w:sz="4" w:space="0" w:color="auto"/>
              <w:right w:val="single" w:sz="4" w:space="0" w:color="auto"/>
            </w:tcBorders>
            <w:shd w:val="clear" w:color="auto" w:fill="F3F3F3"/>
            <w:vAlign w:val="center"/>
          </w:tcPr>
          <w:p w:rsidR="00063637" w:rsidRPr="00E84C38" w:rsidRDefault="001F0CA6" w:rsidP="00E407A4">
            <w:pPr>
              <w:pStyle w:val="H1"/>
              <w:jc w:val="center"/>
              <w:rPr>
                <w:rFonts w:cs="Times New Roman"/>
                <w:lang w:val="en-US"/>
              </w:rPr>
            </w:pPr>
            <w:r w:rsidRPr="00E84C38">
              <w:rPr>
                <w:rFonts w:cs="Times New Roman"/>
                <w:lang w:val="en-US"/>
              </w:rPr>
              <w:t>Country, Locality(s), Thematic Area(s)</w:t>
            </w:r>
            <w:r w:rsidR="0044659C" w:rsidRPr="00E84C38">
              <w:rPr>
                <w:rStyle w:val="FootnoteReference"/>
                <w:rFonts w:cs="Times New Roman"/>
                <w:lang w:val="en-US"/>
              </w:rPr>
              <w:footnoteReference w:id="2"/>
            </w:r>
          </w:p>
        </w:tc>
      </w:tr>
      <w:tr w:rsidR="00063637" w:rsidRPr="00E84C38" w:rsidTr="0082788D">
        <w:trPr>
          <w:trHeight w:val="495"/>
        </w:trPr>
        <w:tc>
          <w:tcPr>
            <w:tcW w:w="4858" w:type="dxa"/>
            <w:tcBorders>
              <w:left w:val="single" w:sz="4" w:space="0" w:color="auto"/>
              <w:bottom w:val="single" w:sz="4" w:space="0" w:color="auto"/>
              <w:right w:val="single" w:sz="4" w:space="0" w:color="auto"/>
            </w:tcBorders>
          </w:tcPr>
          <w:p w:rsidR="00A65D8C" w:rsidRPr="009863FA" w:rsidRDefault="001F0CA6" w:rsidP="00BF599B">
            <w:pPr>
              <w:pStyle w:val="BodyText"/>
              <w:numPr>
                <w:ilvl w:val="0"/>
                <w:numId w:val="3"/>
              </w:numPr>
              <w:ind w:left="342"/>
              <w:rPr>
                <w:rFonts w:ascii="Times New Roman" w:hAnsi="Times New Roman"/>
                <w:bCs/>
                <w:iCs/>
                <w:snapToGrid w:val="0"/>
                <w:color w:val="auto"/>
                <w:szCs w:val="28"/>
                <w:lang w:val="en-US"/>
              </w:rPr>
            </w:pPr>
            <w:r w:rsidRPr="009863FA">
              <w:rPr>
                <w:rFonts w:ascii="Times New Roman" w:hAnsi="Times New Roman"/>
                <w:bCs/>
                <w:iCs/>
                <w:snapToGrid w:val="0"/>
                <w:color w:val="auto"/>
                <w:szCs w:val="28"/>
                <w:lang w:val="en-US"/>
              </w:rPr>
              <w:t>Programme Title:</w:t>
            </w:r>
            <w:r w:rsidR="00FE70DF" w:rsidRPr="009863FA">
              <w:rPr>
                <w:rFonts w:ascii="Times New Roman" w:hAnsi="Times New Roman"/>
                <w:bCs/>
                <w:iCs/>
                <w:snapToGrid w:val="0"/>
                <w:color w:val="auto"/>
                <w:szCs w:val="28"/>
                <w:lang w:val="en-US"/>
              </w:rPr>
              <w:t xml:space="preserve"> </w:t>
            </w:r>
            <w:r w:rsidR="006E4E7C" w:rsidRPr="009863FA">
              <w:rPr>
                <w:rFonts w:ascii="Times New Roman" w:hAnsi="Times New Roman"/>
                <w:b/>
                <w:iCs/>
                <w:snapToGrid w:val="0"/>
                <w:color w:val="auto"/>
                <w:szCs w:val="28"/>
                <w:lang w:val="en-US"/>
              </w:rPr>
              <w:t xml:space="preserve">Discharge &amp; </w:t>
            </w:r>
            <w:r w:rsidR="00F65D8E" w:rsidRPr="009863FA">
              <w:rPr>
                <w:rFonts w:ascii="Times New Roman" w:hAnsi="Times New Roman"/>
                <w:b/>
                <w:iCs/>
                <w:snapToGrid w:val="0"/>
                <w:color w:val="auto"/>
                <w:szCs w:val="28"/>
                <w:lang w:val="en-US"/>
              </w:rPr>
              <w:t>Reintegration</w:t>
            </w:r>
            <w:r w:rsidR="006E4E7C" w:rsidRPr="009863FA">
              <w:rPr>
                <w:rFonts w:ascii="Times New Roman" w:hAnsi="Times New Roman"/>
                <w:b/>
                <w:iCs/>
                <w:snapToGrid w:val="0"/>
                <w:color w:val="auto"/>
                <w:szCs w:val="28"/>
                <w:lang w:val="en-US"/>
              </w:rPr>
              <w:t xml:space="preserve"> Assistance to Maoist Army - DRAMA</w:t>
            </w:r>
          </w:p>
          <w:p w:rsidR="001F0CA6" w:rsidRPr="009863FA" w:rsidRDefault="00FC657B" w:rsidP="00BF599B">
            <w:pPr>
              <w:pStyle w:val="BodyText"/>
              <w:numPr>
                <w:ilvl w:val="0"/>
                <w:numId w:val="3"/>
              </w:numPr>
              <w:ind w:left="342"/>
              <w:rPr>
                <w:rFonts w:ascii="Times New Roman" w:hAnsi="Times New Roman"/>
                <w:bCs/>
                <w:iCs/>
                <w:snapToGrid w:val="0"/>
                <w:color w:val="auto"/>
                <w:szCs w:val="28"/>
                <w:lang w:val="en-US"/>
              </w:rPr>
            </w:pPr>
            <w:r w:rsidRPr="009863FA">
              <w:rPr>
                <w:rFonts w:ascii="Times New Roman" w:hAnsi="Times New Roman"/>
                <w:bCs/>
                <w:iCs/>
                <w:snapToGrid w:val="0"/>
                <w:color w:val="auto"/>
                <w:szCs w:val="28"/>
                <w:lang w:val="en-US"/>
              </w:rPr>
              <w:t>Programme Number</w:t>
            </w:r>
            <w:r w:rsidR="001F0CA6" w:rsidRPr="009863FA">
              <w:rPr>
                <w:rFonts w:ascii="Times New Roman" w:hAnsi="Times New Roman"/>
                <w:bCs/>
                <w:iCs/>
                <w:snapToGrid w:val="0"/>
                <w:color w:val="auto"/>
                <w:szCs w:val="28"/>
                <w:lang w:val="en-US"/>
              </w:rPr>
              <w:t>:</w:t>
            </w:r>
            <w:r w:rsidR="00FE70DF" w:rsidRPr="009863FA">
              <w:rPr>
                <w:rFonts w:ascii="Times New Roman" w:hAnsi="Times New Roman"/>
                <w:bCs/>
                <w:iCs/>
                <w:snapToGrid w:val="0"/>
                <w:color w:val="auto"/>
                <w:szCs w:val="28"/>
                <w:lang w:val="en-US"/>
              </w:rPr>
              <w:t xml:space="preserve"> </w:t>
            </w:r>
            <w:r w:rsidR="00F959E6" w:rsidRPr="009863FA">
              <w:rPr>
                <w:rFonts w:ascii="Times New Roman" w:hAnsi="Times New Roman"/>
                <w:b/>
                <w:iCs/>
                <w:snapToGrid w:val="0"/>
                <w:color w:val="auto"/>
                <w:szCs w:val="28"/>
                <w:lang w:val="en-US"/>
              </w:rPr>
              <w:t>UNPFN/A-</w:t>
            </w:r>
            <w:r w:rsidR="006E4E7C" w:rsidRPr="009863FA">
              <w:rPr>
                <w:rFonts w:ascii="Times New Roman" w:hAnsi="Times New Roman"/>
                <w:b/>
                <w:iCs/>
                <w:snapToGrid w:val="0"/>
                <w:color w:val="auto"/>
                <w:szCs w:val="28"/>
                <w:lang w:val="en-US"/>
              </w:rPr>
              <w:t>6</w:t>
            </w:r>
          </w:p>
          <w:p w:rsidR="00063637" w:rsidRPr="009863FA" w:rsidRDefault="00FC657B" w:rsidP="00BF599B">
            <w:pPr>
              <w:pStyle w:val="BodyText"/>
              <w:numPr>
                <w:ilvl w:val="0"/>
                <w:numId w:val="3"/>
              </w:numPr>
              <w:ind w:left="342"/>
              <w:rPr>
                <w:rFonts w:ascii="Times New Roman" w:hAnsi="Times New Roman"/>
                <w:i/>
                <w:color w:val="auto"/>
                <w:sz w:val="20"/>
                <w:szCs w:val="20"/>
                <w:lang w:val="en-US"/>
              </w:rPr>
            </w:pPr>
            <w:r w:rsidRPr="009863FA">
              <w:rPr>
                <w:rFonts w:ascii="Times New Roman" w:hAnsi="Times New Roman"/>
                <w:bCs/>
                <w:iCs/>
                <w:snapToGrid w:val="0"/>
                <w:color w:val="auto"/>
                <w:szCs w:val="28"/>
                <w:lang w:val="en-US"/>
              </w:rPr>
              <w:t>MDTF Office Atlas Number</w:t>
            </w:r>
            <w:r w:rsidR="001F0CA6" w:rsidRPr="009863FA">
              <w:rPr>
                <w:rFonts w:ascii="Times New Roman" w:hAnsi="Times New Roman"/>
                <w:bCs/>
                <w:iCs/>
                <w:snapToGrid w:val="0"/>
                <w:color w:val="auto"/>
                <w:szCs w:val="28"/>
                <w:lang w:val="en-US"/>
              </w:rPr>
              <w:t>:</w:t>
            </w:r>
            <w:r w:rsidR="001F0CA6" w:rsidRPr="009863FA">
              <w:rPr>
                <w:rFonts w:ascii="Times New Roman" w:hAnsi="Times New Roman"/>
                <w:i/>
                <w:color w:val="auto"/>
                <w:sz w:val="20"/>
                <w:szCs w:val="20"/>
                <w:lang w:val="en-US"/>
              </w:rPr>
              <w:t xml:space="preserve"> </w:t>
            </w:r>
            <w:r w:rsidR="009863FA" w:rsidRPr="00B21C85">
              <w:rPr>
                <w:rFonts w:ascii="Times New Roman" w:hAnsi="Times New Roman"/>
                <w:b/>
                <w:bCs/>
                <w:i/>
                <w:color w:val="auto"/>
                <w:sz w:val="20"/>
                <w:szCs w:val="20"/>
                <w:lang w:val="en-US"/>
              </w:rPr>
              <w:t>0071690</w:t>
            </w:r>
          </w:p>
        </w:tc>
        <w:tc>
          <w:tcPr>
            <w:tcW w:w="284" w:type="dxa"/>
            <w:vMerge/>
            <w:tcBorders>
              <w:left w:val="single" w:sz="4" w:space="0" w:color="auto"/>
              <w:right w:val="single" w:sz="4" w:space="0" w:color="auto"/>
            </w:tcBorders>
          </w:tcPr>
          <w:p w:rsidR="00063637" w:rsidRPr="00E84C38" w:rsidRDefault="00063637" w:rsidP="00063637">
            <w:pPr>
              <w:pStyle w:val="BodyText"/>
              <w:rPr>
                <w:rFonts w:ascii="Times New Roman" w:hAnsi="Times New Roman"/>
                <w:sz w:val="20"/>
                <w:lang w:val="en-US"/>
              </w:rPr>
            </w:pPr>
          </w:p>
        </w:tc>
        <w:tc>
          <w:tcPr>
            <w:tcW w:w="5528" w:type="dxa"/>
            <w:tcBorders>
              <w:left w:val="single" w:sz="4" w:space="0" w:color="auto"/>
              <w:bottom w:val="single" w:sz="4" w:space="0" w:color="auto"/>
              <w:right w:val="single" w:sz="4" w:space="0" w:color="auto"/>
            </w:tcBorders>
          </w:tcPr>
          <w:p w:rsidR="00DB7CDC" w:rsidRPr="00E84C38" w:rsidRDefault="00127306" w:rsidP="00E407A4">
            <w:pPr>
              <w:pStyle w:val="BodyText"/>
              <w:jc w:val="left"/>
              <w:rPr>
                <w:rFonts w:ascii="Times New Roman" w:hAnsi="Times New Roman"/>
                <w:b/>
                <w:snapToGrid w:val="0"/>
                <w:color w:val="auto"/>
                <w:szCs w:val="22"/>
                <w:lang w:val="en-US"/>
              </w:rPr>
            </w:pPr>
            <w:r w:rsidRPr="00E84C38">
              <w:rPr>
                <w:rFonts w:ascii="Times New Roman" w:hAnsi="Times New Roman"/>
                <w:b/>
                <w:snapToGrid w:val="0"/>
                <w:color w:val="auto"/>
                <w:szCs w:val="22"/>
                <w:lang w:val="en-US"/>
              </w:rPr>
              <w:t>Nepal</w:t>
            </w:r>
          </w:p>
          <w:p w:rsidR="00127306" w:rsidRPr="00E84C38" w:rsidRDefault="00127306" w:rsidP="00E407A4">
            <w:pPr>
              <w:pStyle w:val="BodyText"/>
              <w:jc w:val="left"/>
              <w:rPr>
                <w:rFonts w:ascii="Times New Roman" w:hAnsi="Times New Roman"/>
                <w:b/>
                <w:snapToGrid w:val="0"/>
                <w:color w:val="auto"/>
                <w:szCs w:val="22"/>
                <w:lang w:val="en-US"/>
              </w:rPr>
            </w:pPr>
          </w:p>
          <w:p w:rsidR="00127306" w:rsidRPr="00E84C38" w:rsidRDefault="00127306" w:rsidP="00E407A4">
            <w:pPr>
              <w:pStyle w:val="BodyText"/>
              <w:jc w:val="left"/>
              <w:rPr>
                <w:rFonts w:ascii="Times New Roman" w:hAnsi="Times New Roman"/>
                <w:b/>
                <w:sz w:val="24"/>
                <w:lang w:val="en-US"/>
              </w:rPr>
            </w:pPr>
            <w:r w:rsidRPr="00E84C38">
              <w:rPr>
                <w:rFonts w:ascii="Times New Roman" w:hAnsi="Times New Roman"/>
                <w:b/>
                <w:snapToGrid w:val="0"/>
                <w:color w:val="auto"/>
                <w:szCs w:val="22"/>
                <w:lang w:val="en-US"/>
              </w:rPr>
              <w:t>UNPFN: Cantonment / Reintegration</w:t>
            </w:r>
          </w:p>
        </w:tc>
      </w:tr>
    </w:tbl>
    <w:p w:rsidR="00063637" w:rsidRPr="00E84C38" w:rsidRDefault="00063637" w:rsidP="00DA4510">
      <w:pPr>
        <w:rPr>
          <w:b/>
          <w:bCs/>
          <w:caps/>
        </w:rPr>
      </w:pPr>
    </w:p>
    <w:tbl>
      <w:tblPr>
        <w:tblW w:w="10670" w:type="dxa"/>
        <w:tblInd w:w="-72" w:type="dxa"/>
        <w:tblLayout w:type="fixed"/>
        <w:tblLook w:val="01E0" w:firstRow="1" w:lastRow="1" w:firstColumn="1" w:lastColumn="1" w:noHBand="0" w:noVBand="0"/>
      </w:tblPr>
      <w:tblGrid>
        <w:gridCol w:w="4858"/>
        <w:gridCol w:w="284"/>
        <w:gridCol w:w="5528"/>
      </w:tblGrid>
      <w:tr w:rsidR="00A426E7" w:rsidRPr="00E84C38" w:rsidTr="0082788D">
        <w:trPr>
          <w:trHeight w:val="206"/>
        </w:trPr>
        <w:tc>
          <w:tcPr>
            <w:tcW w:w="4858" w:type="dxa"/>
            <w:tcBorders>
              <w:top w:val="single" w:sz="4" w:space="0" w:color="auto"/>
              <w:left w:val="single" w:sz="4" w:space="0" w:color="auto"/>
              <w:right w:val="single" w:sz="4" w:space="0" w:color="auto"/>
            </w:tcBorders>
            <w:shd w:val="clear" w:color="auto" w:fill="F3F3F3"/>
            <w:vAlign w:val="center"/>
          </w:tcPr>
          <w:p w:rsidR="00A426E7" w:rsidRPr="00E84C38" w:rsidRDefault="00A426E7" w:rsidP="00E407A4">
            <w:pPr>
              <w:pStyle w:val="H1"/>
              <w:jc w:val="center"/>
              <w:rPr>
                <w:rFonts w:cs="Times New Roman"/>
                <w:lang w:val="en-US"/>
              </w:rPr>
            </w:pPr>
            <w:r w:rsidRPr="00E84C38">
              <w:rPr>
                <w:rFonts w:cs="Times New Roman"/>
                <w:lang w:val="en-US"/>
              </w:rPr>
              <w:t>Participating Organiz</w:t>
            </w:r>
            <w:r w:rsidR="002A0C41" w:rsidRPr="00E84C38">
              <w:rPr>
                <w:rFonts w:cs="Times New Roman"/>
                <w:lang w:val="en-US"/>
              </w:rPr>
              <w:t>ation(s)</w:t>
            </w:r>
          </w:p>
        </w:tc>
        <w:tc>
          <w:tcPr>
            <w:tcW w:w="284" w:type="dxa"/>
            <w:vMerge w:val="restart"/>
            <w:tcBorders>
              <w:left w:val="single" w:sz="4" w:space="0" w:color="auto"/>
              <w:right w:val="single" w:sz="4" w:space="0" w:color="auto"/>
            </w:tcBorders>
            <w:vAlign w:val="center"/>
          </w:tcPr>
          <w:p w:rsidR="00A426E7" w:rsidRPr="00E84C38" w:rsidRDefault="00A426E7" w:rsidP="00E407A4">
            <w:pPr>
              <w:jc w:val="center"/>
            </w:pPr>
          </w:p>
        </w:tc>
        <w:tc>
          <w:tcPr>
            <w:tcW w:w="5528" w:type="dxa"/>
            <w:tcBorders>
              <w:top w:val="single" w:sz="4" w:space="0" w:color="auto"/>
              <w:left w:val="single" w:sz="4" w:space="0" w:color="auto"/>
              <w:right w:val="single" w:sz="4" w:space="0" w:color="auto"/>
            </w:tcBorders>
            <w:shd w:val="clear" w:color="auto" w:fill="F3F3F3"/>
            <w:vAlign w:val="center"/>
          </w:tcPr>
          <w:p w:rsidR="00A426E7" w:rsidRPr="00E84C38" w:rsidRDefault="00F96915" w:rsidP="00E407A4">
            <w:pPr>
              <w:pStyle w:val="H1"/>
              <w:jc w:val="center"/>
              <w:rPr>
                <w:rFonts w:cs="Times New Roman"/>
                <w:sz w:val="20"/>
                <w:lang w:val="en-US"/>
              </w:rPr>
            </w:pPr>
            <w:r w:rsidRPr="00E84C38">
              <w:rPr>
                <w:rFonts w:cs="Times New Roman"/>
                <w:lang w:val="en-US"/>
              </w:rPr>
              <w:t>Implementing Partners</w:t>
            </w:r>
          </w:p>
        </w:tc>
      </w:tr>
      <w:tr w:rsidR="00A426E7" w:rsidRPr="00E84C38" w:rsidTr="0082788D">
        <w:trPr>
          <w:trHeight w:val="495"/>
        </w:trPr>
        <w:tc>
          <w:tcPr>
            <w:tcW w:w="4858" w:type="dxa"/>
            <w:tcBorders>
              <w:left w:val="single" w:sz="4" w:space="0" w:color="auto"/>
              <w:bottom w:val="single" w:sz="4" w:space="0" w:color="auto"/>
              <w:right w:val="single" w:sz="4" w:space="0" w:color="auto"/>
            </w:tcBorders>
          </w:tcPr>
          <w:p w:rsidR="002A0C41" w:rsidRPr="00E84C38" w:rsidRDefault="00127306" w:rsidP="00A426E7">
            <w:pPr>
              <w:pStyle w:val="BodyText"/>
              <w:rPr>
                <w:rFonts w:ascii="Times New Roman" w:hAnsi="Times New Roman"/>
                <w:b/>
                <w:bCs/>
                <w:i/>
                <w:color w:val="auto"/>
                <w:szCs w:val="22"/>
                <w:lang w:val="en-US"/>
              </w:rPr>
            </w:pPr>
            <w:r w:rsidRPr="00E84C38">
              <w:rPr>
                <w:rFonts w:ascii="Times New Roman" w:hAnsi="Times New Roman"/>
                <w:b/>
                <w:bCs/>
                <w:i/>
                <w:color w:val="auto"/>
                <w:szCs w:val="22"/>
                <w:lang w:val="en-US"/>
              </w:rPr>
              <w:t xml:space="preserve">United Nations Development Programme </w:t>
            </w:r>
            <w:r w:rsidR="00EC714E" w:rsidRPr="00E84C38">
              <w:rPr>
                <w:rFonts w:ascii="Times New Roman" w:hAnsi="Times New Roman"/>
                <w:b/>
                <w:bCs/>
                <w:i/>
                <w:color w:val="auto"/>
                <w:szCs w:val="22"/>
                <w:lang w:val="en-US"/>
              </w:rPr>
              <w:t>–</w:t>
            </w:r>
            <w:r w:rsidRPr="00E84C38">
              <w:rPr>
                <w:rFonts w:ascii="Times New Roman" w:hAnsi="Times New Roman"/>
                <w:b/>
                <w:bCs/>
                <w:i/>
                <w:color w:val="auto"/>
                <w:szCs w:val="22"/>
                <w:lang w:val="en-US"/>
              </w:rPr>
              <w:t xml:space="preserve"> UNDP</w:t>
            </w:r>
          </w:p>
          <w:p w:rsidR="002A0C41" w:rsidRPr="00E84C38" w:rsidRDefault="002A0C41" w:rsidP="00A426E7">
            <w:pPr>
              <w:pStyle w:val="BodyText"/>
              <w:rPr>
                <w:rFonts w:ascii="Times New Roman" w:hAnsi="Times New Roman"/>
                <w:i/>
                <w:color w:val="auto"/>
                <w:sz w:val="20"/>
                <w:szCs w:val="20"/>
                <w:lang w:val="en-US"/>
              </w:rPr>
            </w:pPr>
          </w:p>
          <w:p w:rsidR="002A0C41" w:rsidRPr="00E84C38" w:rsidRDefault="002A0C41" w:rsidP="00A426E7">
            <w:pPr>
              <w:pStyle w:val="BodyText"/>
              <w:rPr>
                <w:rFonts w:ascii="Times New Roman" w:hAnsi="Times New Roman"/>
                <w:i/>
                <w:color w:val="auto"/>
                <w:sz w:val="24"/>
                <w:lang w:val="en-US"/>
              </w:rPr>
            </w:pPr>
          </w:p>
        </w:tc>
        <w:tc>
          <w:tcPr>
            <w:tcW w:w="284" w:type="dxa"/>
            <w:vMerge/>
            <w:tcBorders>
              <w:left w:val="single" w:sz="4" w:space="0" w:color="auto"/>
              <w:right w:val="single" w:sz="4" w:space="0" w:color="auto"/>
            </w:tcBorders>
          </w:tcPr>
          <w:p w:rsidR="00A426E7" w:rsidRPr="00E84C38" w:rsidRDefault="00A426E7" w:rsidP="00A426E7">
            <w:pPr>
              <w:pStyle w:val="BodyText"/>
              <w:rPr>
                <w:rFonts w:ascii="Times New Roman" w:hAnsi="Times New Roman"/>
                <w:sz w:val="20"/>
                <w:lang w:val="en-US"/>
              </w:rPr>
            </w:pPr>
          </w:p>
        </w:tc>
        <w:tc>
          <w:tcPr>
            <w:tcW w:w="5528" w:type="dxa"/>
            <w:tcBorders>
              <w:left w:val="single" w:sz="4" w:space="0" w:color="auto"/>
              <w:bottom w:val="single" w:sz="4" w:space="0" w:color="auto"/>
              <w:right w:val="single" w:sz="4" w:space="0" w:color="auto"/>
            </w:tcBorders>
          </w:tcPr>
          <w:p w:rsidR="0082788D" w:rsidRPr="00E84C38" w:rsidRDefault="00EC714E" w:rsidP="00BF599B">
            <w:pPr>
              <w:pStyle w:val="BodyText"/>
              <w:numPr>
                <w:ilvl w:val="0"/>
                <w:numId w:val="5"/>
              </w:numPr>
              <w:ind w:left="201" w:hanging="185"/>
              <w:rPr>
                <w:rFonts w:ascii="Times New Roman" w:hAnsi="Times New Roman"/>
                <w:bCs/>
                <w:iCs/>
                <w:snapToGrid w:val="0"/>
                <w:color w:val="000000"/>
                <w:szCs w:val="22"/>
                <w:lang w:val="en-US"/>
              </w:rPr>
            </w:pPr>
            <w:r w:rsidRPr="00E84C38">
              <w:rPr>
                <w:rFonts w:ascii="Times New Roman" w:hAnsi="Times New Roman"/>
                <w:bCs/>
                <w:iCs/>
                <w:snapToGrid w:val="0"/>
                <w:color w:val="000000"/>
                <w:szCs w:val="22"/>
                <w:lang w:val="en-US"/>
              </w:rPr>
              <w:t>The programme was implemented under the auspices of the Government of Nepal, Ministry of Peace and Reconstruction (MoPR)</w:t>
            </w:r>
          </w:p>
          <w:p w:rsidR="00EC714E" w:rsidRPr="00E84C38" w:rsidRDefault="00EC714E" w:rsidP="00BF599B">
            <w:pPr>
              <w:pStyle w:val="BodyText"/>
              <w:numPr>
                <w:ilvl w:val="0"/>
                <w:numId w:val="5"/>
              </w:numPr>
              <w:ind w:left="201" w:hanging="185"/>
              <w:rPr>
                <w:rFonts w:ascii="Times New Roman" w:hAnsi="Times New Roman"/>
                <w:bCs/>
                <w:iCs/>
                <w:snapToGrid w:val="0"/>
                <w:color w:val="000000"/>
                <w:szCs w:val="22"/>
                <w:lang w:val="en-US"/>
              </w:rPr>
            </w:pPr>
            <w:r w:rsidRPr="00E84C38">
              <w:rPr>
                <w:rFonts w:ascii="Times New Roman" w:hAnsi="Times New Roman"/>
                <w:bCs/>
                <w:iCs/>
                <w:snapToGrid w:val="0"/>
                <w:color w:val="000000"/>
                <w:szCs w:val="22"/>
                <w:lang w:val="en-US"/>
              </w:rPr>
              <w:t>Main Partners: UNDP, UNMIN, UNFPA and UNICEF</w:t>
            </w:r>
          </w:p>
          <w:p w:rsidR="00D86EC3" w:rsidRPr="00E84C38" w:rsidRDefault="00D86EC3" w:rsidP="00BF599B">
            <w:pPr>
              <w:pStyle w:val="BodyText"/>
              <w:numPr>
                <w:ilvl w:val="0"/>
                <w:numId w:val="5"/>
              </w:numPr>
              <w:ind w:left="201" w:hanging="185"/>
              <w:rPr>
                <w:rFonts w:ascii="Times New Roman" w:hAnsi="Times New Roman"/>
                <w:bCs/>
                <w:iCs/>
                <w:snapToGrid w:val="0"/>
                <w:color w:val="000000"/>
                <w:szCs w:val="22"/>
                <w:lang w:val="en-US"/>
              </w:rPr>
            </w:pPr>
            <w:r w:rsidRPr="00E84C38">
              <w:rPr>
                <w:rFonts w:ascii="Times New Roman" w:hAnsi="Times New Roman"/>
                <w:bCs/>
                <w:iCs/>
                <w:snapToGrid w:val="0"/>
                <w:color w:val="000000"/>
                <w:szCs w:val="22"/>
                <w:lang w:val="en-US"/>
              </w:rPr>
              <w:t>Other Partners: Semi/Non-Governmental Organizations: TITI, UCEP, Alliance Nepal and MEDEP/UNDP)</w:t>
            </w:r>
          </w:p>
        </w:tc>
      </w:tr>
    </w:tbl>
    <w:p w:rsidR="000A6616" w:rsidRPr="00E84C38" w:rsidRDefault="000A6616" w:rsidP="00FC7D2A"/>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1888"/>
        <w:gridCol w:w="284"/>
        <w:gridCol w:w="3260"/>
        <w:gridCol w:w="2268"/>
      </w:tblGrid>
      <w:tr w:rsidR="00EA4748" w:rsidRPr="00E84C38" w:rsidTr="0082788D">
        <w:trPr>
          <w:trHeight w:val="440"/>
        </w:trPr>
        <w:tc>
          <w:tcPr>
            <w:tcW w:w="4858" w:type="dxa"/>
            <w:gridSpan w:val="2"/>
            <w:tcBorders>
              <w:top w:val="single" w:sz="4" w:space="0" w:color="auto"/>
              <w:left w:val="single" w:sz="4" w:space="0" w:color="auto"/>
              <w:bottom w:val="nil"/>
              <w:right w:val="single" w:sz="4" w:space="0" w:color="auto"/>
            </w:tcBorders>
            <w:shd w:val="clear" w:color="auto" w:fill="F2F2F2"/>
            <w:vAlign w:val="center"/>
          </w:tcPr>
          <w:p w:rsidR="00EA4748" w:rsidRPr="00E84C38" w:rsidRDefault="00EA4748" w:rsidP="00AA2ACE">
            <w:pPr>
              <w:pStyle w:val="H1"/>
              <w:jc w:val="center"/>
              <w:rPr>
                <w:rFonts w:cs="Times New Roman"/>
                <w:lang w:val="en-US"/>
              </w:rPr>
            </w:pPr>
            <w:r w:rsidRPr="00E84C38">
              <w:rPr>
                <w:rFonts w:cs="Times New Roman"/>
                <w:lang w:val="en-US"/>
              </w:rPr>
              <w:t xml:space="preserve">Programme/Project Cost </w:t>
            </w:r>
            <w:r w:rsidR="00EB7D30" w:rsidRPr="00E84C38">
              <w:rPr>
                <w:rFonts w:cs="Times New Roman"/>
                <w:lang w:val="en-US"/>
              </w:rPr>
              <w:t>(US$)</w:t>
            </w:r>
          </w:p>
        </w:tc>
        <w:tc>
          <w:tcPr>
            <w:tcW w:w="284" w:type="dxa"/>
            <w:tcBorders>
              <w:top w:val="nil"/>
              <w:left w:val="single" w:sz="4" w:space="0" w:color="auto"/>
              <w:bottom w:val="nil"/>
              <w:right w:val="single" w:sz="4" w:space="0" w:color="auto"/>
            </w:tcBorders>
            <w:shd w:val="clear" w:color="auto" w:fill="auto"/>
            <w:vAlign w:val="center"/>
          </w:tcPr>
          <w:p w:rsidR="00EA4748" w:rsidRPr="00E84C38" w:rsidRDefault="00EA4748" w:rsidP="00AA2ACE">
            <w:pPr>
              <w:pStyle w:val="H1"/>
              <w:jc w:val="center"/>
              <w:rPr>
                <w:rFonts w:cs="Times New Roman"/>
                <w:lang w:val="en-US"/>
              </w:rPr>
            </w:pPr>
          </w:p>
        </w:tc>
        <w:tc>
          <w:tcPr>
            <w:tcW w:w="5528" w:type="dxa"/>
            <w:gridSpan w:val="2"/>
            <w:tcBorders>
              <w:top w:val="single" w:sz="4" w:space="0" w:color="auto"/>
              <w:left w:val="single" w:sz="4" w:space="0" w:color="auto"/>
              <w:bottom w:val="nil"/>
              <w:right w:val="single" w:sz="4" w:space="0" w:color="auto"/>
            </w:tcBorders>
            <w:shd w:val="clear" w:color="auto" w:fill="F2F2F2"/>
            <w:vAlign w:val="center"/>
          </w:tcPr>
          <w:p w:rsidR="00EA4748" w:rsidRPr="00E84C38" w:rsidRDefault="00423A4D" w:rsidP="00AA2ACE">
            <w:pPr>
              <w:pStyle w:val="H1"/>
              <w:jc w:val="center"/>
              <w:rPr>
                <w:rFonts w:cs="Times New Roman"/>
                <w:lang w:val="en-US"/>
              </w:rPr>
            </w:pPr>
            <w:r w:rsidRPr="00E84C38">
              <w:rPr>
                <w:rFonts w:cs="Times New Roman"/>
                <w:lang w:val="en-US"/>
              </w:rPr>
              <w:t>Programme Duration (months)</w:t>
            </w:r>
          </w:p>
        </w:tc>
      </w:tr>
      <w:tr w:rsidR="00381D0C" w:rsidRPr="00E84C38" w:rsidTr="00514ED7">
        <w:trPr>
          <w:trHeight w:val="215"/>
        </w:trPr>
        <w:tc>
          <w:tcPr>
            <w:tcW w:w="2970" w:type="dxa"/>
            <w:tcBorders>
              <w:top w:val="nil"/>
              <w:left w:val="single" w:sz="4" w:space="0" w:color="auto"/>
              <w:bottom w:val="nil"/>
              <w:right w:val="nil"/>
            </w:tcBorders>
            <w:shd w:val="clear" w:color="auto" w:fill="auto"/>
            <w:vAlign w:val="center"/>
          </w:tcPr>
          <w:p w:rsidR="00381D0C" w:rsidRDefault="00381D0C" w:rsidP="00C00BE0">
            <w:pPr>
              <w:pStyle w:val="H2"/>
              <w:spacing w:before="120"/>
              <w:rPr>
                <w:rFonts w:cs="Times New Roman"/>
                <w:b w:val="0"/>
                <w:lang w:val="en-US"/>
              </w:rPr>
            </w:pPr>
            <w:r w:rsidRPr="00E84C38">
              <w:rPr>
                <w:rFonts w:cs="Times New Roman"/>
                <w:b w:val="0"/>
                <w:lang w:val="en-US"/>
              </w:rPr>
              <w:t xml:space="preserve">MDTF Fund Contribution:  </w:t>
            </w:r>
          </w:p>
          <w:p w:rsidR="00381D0C" w:rsidRDefault="00381D0C" w:rsidP="00381D0C">
            <w:pPr>
              <w:pStyle w:val="H2"/>
              <w:rPr>
                <w:rFonts w:cs="Times New Roman"/>
                <w:b w:val="0"/>
                <w:lang w:val="en-US"/>
              </w:rPr>
            </w:pPr>
            <w:r w:rsidRPr="00E84C38">
              <w:rPr>
                <w:rFonts w:cs="Times New Roman"/>
                <w:b w:val="0"/>
                <w:i/>
                <w:sz w:val="18"/>
                <w:szCs w:val="18"/>
                <w:lang w:val="en-US"/>
              </w:rPr>
              <w:t>by Agency (if applicable)</w:t>
            </w:r>
          </w:p>
        </w:tc>
        <w:tc>
          <w:tcPr>
            <w:tcW w:w="1888" w:type="dxa"/>
            <w:tcBorders>
              <w:top w:val="nil"/>
              <w:left w:val="nil"/>
              <w:bottom w:val="nil"/>
              <w:right w:val="single" w:sz="4" w:space="0" w:color="auto"/>
            </w:tcBorders>
            <w:shd w:val="clear" w:color="auto" w:fill="auto"/>
            <w:vAlign w:val="center"/>
          </w:tcPr>
          <w:p w:rsidR="00381D0C" w:rsidRPr="00E84C38" w:rsidRDefault="00381D0C" w:rsidP="00514ED7">
            <w:pPr>
              <w:pStyle w:val="H2"/>
              <w:spacing w:before="120"/>
              <w:jc w:val="right"/>
              <w:rPr>
                <w:color w:val="000000"/>
                <w:lang w:val="en-US"/>
              </w:rPr>
            </w:pPr>
            <w:r>
              <w:rPr>
                <w:color w:val="000000"/>
                <w:lang w:val="en-US"/>
              </w:rPr>
              <w:t>3,392,216</w:t>
            </w:r>
          </w:p>
        </w:tc>
        <w:tc>
          <w:tcPr>
            <w:tcW w:w="284" w:type="dxa"/>
            <w:tcBorders>
              <w:top w:val="nil"/>
              <w:left w:val="single" w:sz="4" w:space="0" w:color="auto"/>
              <w:bottom w:val="nil"/>
              <w:right w:val="single" w:sz="4" w:space="0" w:color="auto"/>
            </w:tcBorders>
            <w:shd w:val="clear" w:color="auto" w:fill="auto"/>
          </w:tcPr>
          <w:p w:rsidR="00381D0C" w:rsidRPr="00E84C38" w:rsidRDefault="00381D0C" w:rsidP="00EA4748">
            <w:pPr>
              <w:pStyle w:val="BodyText"/>
              <w:spacing w:before="120" w:after="120"/>
              <w:rPr>
                <w:rFonts w:ascii="Times New Roman" w:hAnsi="Times New Roman"/>
                <w:lang w:val="en-US"/>
              </w:rPr>
            </w:pPr>
          </w:p>
        </w:tc>
        <w:tc>
          <w:tcPr>
            <w:tcW w:w="3260" w:type="dxa"/>
            <w:tcBorders>
              <w:top w:val="nil"/>
              <w:left w:val="single" w:sz="4" w:space="0" w:color="auto"/>
              <w:bottom w:val="nil"/>
              <w:right w:val="nil"/>
            </w:tcBorders>
            <w:shd w:val="clear" w:color="auto" w:fill="auto"/>
            <w:vAlign w:val="center"/>
          </w:tcPr>
          <w:p w:rsidR="00381D0C" w:rsidRPr="00E84C38" w:rsidRDefault="00381D0C" w:rsidP="003B1571">
            <w:pPr>
              <w:pStyle w:val="BodyText"/>
              <w:jc w:val="left"/>
              <w:rPr>
                <w:rFonts w:ascii="Times New Roman" w:hAnsi="Times New Roman"/>
                <w:color w:val="auto"/>
                <w:lang w:val="en-US"/>
              </w:rPr>
            </w:pPr>
            <w:r w:rsidRPr="00E84C38">
              <w:rPr>
                <w:rFonts w:ascii="Times New Roman" w:hAnsi="Times New Roman"/>
                <w:color w:val="auto"/>
                <w:lang w:val="en-US"/>
              </w:rPr>
              <w:t>Overall Duration</w:t>
            </w:r>
          </w:p>
        </w:tc>
        <w:tc>
          <w:tcPr>
            <w:tcW w:w="2268" w:type="dxa"/>
            <w:tcBorders>
              <w:top w:val="nil"/>
              <w:left w:val="nil"/>
              <w:bottom w:val="nil"/>
              <w:right w:val="single" w:sz="4" w:space="0" w:color="auto"/>
            </w:tcBorders>
            <w:shd w:val="clear" w:color="auto" w:fill="auto"/>
          </w:tcPr>
          <w:p w:rsidR="00381D0C" w:rsidRPr="000D6E46" w:rsidRDefault="00381D0C" w:rsidP="00A32B57">
            <w:pPr>
              <w:pStyle w:val="BodyText"/>
              <w:widowControl w:val="0"/>
              <w:spacing w:before="120" w:after="120"/>
              <w:jc w:val="left"/>
              <w:rPr>
                <w:rFonts w:ascii="Times New Roman" w:hAnsi="Times New Roman"/>
                <w:color w:val="auto"/>
                <w:lang w:val="en-US"/>
              </w:rPr>
            </w:pPr>
            <w:r w:rsidRPr="000D6E46">
              <w:rPr>
                <w:rFonts w:ascii="Times New Roman" w:hAnsi="Times New Roman"/>
                <w:color w:val="auto"/>
                <w:lang w:val="en-US"/>
              </w:rPr>
              <w:t>24 Months</w:t>
            </w:r>
          </w:p>
        </w:tc>
      </w:tr>
      <w:tr w:rsidR="00196A23" w:rsidRPr="00E84C38" w:rsidTr="00514ED7">
        <w:trPr>
          <w:trHeight w:val="350"/>
        </w:trPr>
        <w:tc>
          <w:tcPr>
            <w:tcW w:w="2970" w:type="dxa"/>
            <w:vMerge w:val="restart"/>
            <w:tcBorders>
              <w:top w:val="nil"/>
              <w:left w:val="single" w:sz="4" w:space="0" w:color="auto"/>
              <w:right w:val="nil"/>
            </w:tcBorders>
            <w:shd w:val="clear" w:color="auto" w:fill="auto"/>
            <w:vAlign w:val="center"/>
          </w:tcPr>
          <w:p w:rsidR="00196A23" w:rsidRPr="00E84C38" w:rsidRDefault="00196A23" w:rsidP="00E407A4">
            <w:pPr>
              <w:pStyle w:val="H2"/>
              <w:spacing w:before="120"/>
              <w:rPr>
                <w:rFonts w:cs="Times New Roman"/>
                <w:b w:val="0"/>
                <w:lang w:val="en-US"/>
              </w:rPr>
            </w:pPr>
            <w:r w:rsidRPr="00E84C38">
              <w:rPr>
                <w:rFonts w:cs="Times New Roman"/>
                <w:b w:val="0"/>
                <w:lang w:val="en-US"/>
              </w:rPr>
              <w:t>Agency Contribution</w:t>
            </w:r>
          </w:p>
          <w:p w:rsidR="00196A23" w:rsidRPr="00381D0C" w:rsidRDefault="00196A23" w:rsidP="0002166C">
            <w:pPr>
              <w:pStyle w:val="H2"/>
              <w:numPr>
                <w:ilvl w:val="0"/>
                <w:numId w:val="44"/>
              </w:numPr>
              <w:spacing w:after="120"/>
              <w:rPr>
                <w:rFonts w:cs="Times New Roman"/>
                <w:bCs w:val="0"/>
                <w:lang w:val="en-US"/>
              </w:rPr>
            </w:pPr>
            <w:r w:rsidRPr="00381D0C">
              <w:rPr>
                <w:rFonts w:cs="Times New Roman"/>
                <w:bCs w:val="0"/>
                <w:i/>
                <w:sz w:val="18"/>
                <w:szCs w:val="18"/>
                <w:lang w:val="en-US"/>
              </w:rPr>
              <w:t>UNDP</w:t>
            </w:r>
          </w:p>
        </w:tc>
        <w:tc>
          <w:tcPr>
            <w:tcW w:w="1888" w:type="dxa"/>
            <w:vMerge w:val="restart"/>
            <w:tcBorders>
              <w:top w:val="nil"/>
              <w:left w:val="nil"/>
              <w:right w:val="single" w:sz="4" w:space="0" w:color="auto"/>
            </w:tcBorders>
            <w:shd w:val="clear" w:color="auto" w:fill="auto"/>
            <w:vAlign w:val="center"/>
          </w:tcPr>
          <w:p w:rsidR="00196A23" w:rsidRPr="00381D0C" w:rsidRDefault="00196A23" w:rsidP="00514ED7">
            <w:pPr>
              <w:pStyle w:val="BodyText"/>
              <w:spacing w:before="120" w:after="120"/>
              <w:jc w:val="right"/>
              <w:rPr>
                <w:rFonts w:ascii="Times New Roman" w:hAnsi="Times New Roman"/>
                <w:b/>
                <w:bCs/>
                <w:color w:val="000000"/>
                <w:lang w:val="en-US"/>
              </w:rPr>
            </w:pPr>
            <w:r w:rsidRPr="00381D0C">
              <w:rPr>
                <w:rFonts w:ascii="Times New Roman" w:hAnsi="Times New Roman"/>
                <w:b/>
                <w:bCs/>
                <w:color w:val="000000"/>
                <w:lang w:val="en-US"/>
              </w:rPr>
              <w:t>1,027,265</w:t>
            </w:r>
          </w:p>
        </w:tc>
        <w:tc>
          <w:tcPr>
            <w:tcW w:w="284" w:type="dxa"/>
            <w:tcBorders>
              <w:top w:val="nil"/>
              <w:left w:val="single" w:sz="4" w:space="0" w:color="auto"/>
              <w:bottom w:val="nil"/>
              <w:right w:val="single" w:sz="4" w:space="0" w:color="auto"/>
            </w:tcBorders>
            <w:shd w:val="clear" w:color="auto" w:fill="auto"/>
          </w:tcPr>
          <w:p w:rsidR="00196A23" w:rsidRPr="00E84C38" w:rsidRDefault="00196A23" w:rsidP="00EA4748">
            <w:pPr>
              <w:pStyle w:val="BodyText"/>
              <w:spacing w:before="120" w:after="120"/>
              <w:rPr>
                <w:rFonts w:ascii="Times New Roman" w:hAnsi="Times New Roman"/>
                <w:lang w:val="en-US"/>
              </w:rPr>
            </w:pPr>
          </w:p>
        </w:tc>
        <w:tc>
          <w:tcPr>
            <w:tcW w:w="3260" w:type="dxa"/>
            <w:tcBorders>
              <w:top w:val="nil"/>
              <w:left w:val="single" w:sz="4" w:space="0" w:color="auto"/>
              <w:bottom w:val="nil"/>
              <w:right w:val="nil"/>
            </w:tcBorders>
            <w:shd w:val="clear" w:color="auto" w:fill="auto"/>
            <w:vAlign w:val="center"/>
          </w:tcPr>
          <w:p w:rsidR="00196A23" w:rsidRPr="00E84C38" w:rsidRDefault="00196A23" w:rsidP="003B1571">
            <w:pPr>
              <w:pStyle w:val="BodyText"/>
              <w:jc w:val="left"/>
              <w:rPr>
                <w:rFonts w:ascii="Times New Roman" w:hAnsi="Times New Roman"/>
                <w:color w:val="auto"/>
                <w:lang w:val="en-US"/>
              </w:rPr>
            </w:pPr>
            <w:r w:rsidRPr="00E84C38">
              <w:rPr>
                <w:rFonts w:ascii="Times New Roman" w:hAnsi="Times New Roman"/>
                <w:color w:val="auto"/>
                <w:lang w:val="en-US"/>
              </w:rPr>
              <w:t>Start Date</w:t>
            </w:r>
            <w:r w:rsidRPr="00E84C38">
              <w:rPr>
                <w:rStyle w:val="FootnoteReference"/>
                <w:rFonts w:ascii="Times New Roman" w:hAnsi="Times New Roman"/>
                <w:color w:val="auto"/>
                <w:lang w:val="en-US"/>
              </w:rPr>
              <w:footnoteReference w:id="3"/>
            </w:r>
          </w:p>
        </w:tc>
        <w:tc>
          <w:tcPr>
            <w:tcW w:w="2268" w:type="dxa"/>
            <w:tcBorders>
              <w:top w:val="nil"/>
              <w:left w:val="nil"/>
              <w:bottom w:val="nil"/>
              <w:right w:val="single" w:sz="4" w:space="0" w:color="auto"/>
            </w:tcBorders>
            <w:shd w:val="clear" w:color="auto" w:fill="auto"/>
          </w:tcPr>
          <w:p w:rsidR="00196A23" w:rsidRPr="000D6E46" w:rsidRDefault="00196A23" w:rsidP="00381D0C">
            <w:pPr>
              <w:pStyle w:val="BodyText"/>
              <w:spacing w:before="0" w:after="0"/>
              <w:jc w:val="left"/>
              <w:rPr>
                <w:rFonts w:ascii="Times New Roman" w:hAnsi="Times New Roman"/>
                <w:color w:val="auto"/>
                <w:lang w:val="en-US"/>
              </w:rPr>
            </w:pPr>
            <w:r w:rsidRPr="000D6E46">
              <w:rPr>
                <w:rFonts w:ascii="Times New Roman" w:hAnsi="Times New Roman"/>
                <w:color w:val="auto"/>
                <w:lang w:val="en-US"/>
              </w:rPr>
              <w:t>01 January 2009</w:t>
            </w:r>
          </w:p>
          <w:p w:rsidR="00196A23" w:rsidRPr="000D6E46" w:rsidRDefault="00196A23" w:rsidP="00381D0C">
            <w:pPr>
              <w:pStyle w:val="BodyText"/>
              <w:spacing w:before="0" w:after="0"/>
              <w:jc w:val="left"/>
              <w:rPr>
                <w:rFonts w:ascii="Times New Roman" w:hAnsi="Times New Roman"/>
                <w:i/>
                <w:iCs/>
                <w:color w:val="auto"/>
                <w:lang w:val="en-US"/>
              </w:rPr>
            </w:pPr>
            <w:r w:rsidRPr="000D6E46">
              <w:rPr>
                <w:rFonts w:ascii="Times New Roman" w:hAnsi="Times New Roman"/>
                <w:i/>
                <w:iCs/>
                <w:color w:val="auto"/>
                <w:sz w:val="20"/>
                <w:szCs w:val="22"/>
                <w:lang w:val="en-US"/>
              </w:rPr>
              <w:t>Fund was transferred on 25 March 2009</w:t>
            </w:r>
          </w:p>
        </w:tc>
      </w:tr>
      <w:tr w:rsidR="00196A23" w:rsidRPr="00E84C38" w:rsidTr="00514ED7">
        <w:trPr>
          <w:trHeight w:val="350"/>
        </w:trPr>
        <w:tc>
          <w:tcPr>
            <w:tcW w:w="2970" w:type="dxa"/>
            <w:vMerge/>
            <w:tcBorders>
              <w:left w:val="single" w:sz="4" w:space="0" w:color="auto"/>
              <w:bottom w:val="nil"/>
              <w:right w:val="nil"/>
            </w:tcBorders>
            <w:shd w:val="clear" w:color="auto" w:fill="auto"/>
            <w:vAlign w:val="center"/>
          </w:tcPr>
          <w:p w:rsidR="00196A23" w:rsidRPr="00E84C38" w:rsidRDefault="00196A23" w:rsidP="00E407A4">
            <w:pPr>
              <w:pStyle w:val="H2"/>
              <w:rPr>
                <w:rFonts w:cs="Times New Roman"/>
                <w:b w:val="0"/>
                <w:lang w:val="en-US"/>
              </w:rPr>
            </w:pPr>
          </w:p>
        </w:tc>
        <w:tc>
          <w:tcPr>
            <w:tcW w:w="1888" w:type="dxa"/>
            <w:vMerge/>
            <w:tcBorders>
              <w:left w:val="nil"/>
              <w:bottom w:val="nil"/>
              <w:right w:val="single" w:sz="4" w:space="0" w:color="auto"/>
            </w:tcBorders>
            <w:shd w:val="clear" w:color="auto" w:fill="auto"/>
            <w:vAlign w:val="center"/>
          </w:tcPr>
          <w:p w:rsidR="00196A23" w:rsidRPr="00E84C38" w:rsidRDefault="00196A23" w:rsidP="00514ED7">
            <w:pPr>
              <w:pStyle w:val="BodyText"/>
              <w:jc w:val="right"/>
              <w:rPr>
                <w:rFonts w:ascii="Times New Roman" w:hAnsi="Times New Roman"/>
                <w:color w:val="000000"/>
                <w:lang w:val="en-US"/>
              </w:rPr>
            </w:pPr>
          </w:p>
        </w:tc>
        <w:tc>
          <w:tcPr>
            <w:tcW w:w="284" w:type="dxa"/>
            <w:tcBorders>
              <w:top w:val="nil"/>
              <w:left w:val="single" w:sz="4" w:space="0" w:color="auto"/>
              <w:bottom w:val="nil"/>
              <w:right w:val="single" w:sz="4" w:space="0" w:color="auto"/>
            </w:tcBorders>
            <w:shd w:val="clear" w:color="auto" w:fill="auto"/>
          </w:tcPr>
          <w:p w:rsidR="00196A23" w:rsidRPr="00E84C38" w:rsidRDefault="00196A23" w:rsidP="00EA4748">
            <w:pPr>
              <w:pStyle w:val="BodyText"/>
              <w:rPr>
                <w:rFonts w:ascii="Times New Roman" w:hAnsi="Times New Roman"/>
                <w:lang w:val="en-US"/>
              </w:rPr>
            </w:pPr>
          </w:p>
        </w:tc>
        <w:tc>
          <w:tcPr>
            <w:tcW w:w="3260" w:type="dxa"/>
            <w:tcBorders>
              <w:top w:val="nil"/>
              <w:left w:val="single" w:sz="4" w:space="0" w:color="auto"/>
              <w:bottom w:val="nil"/>
              <w:right w:val="nil"/>
            </w:tcBorders>
            <w:shd w:val="clear" w:color="auto" w:fill="auto"/>
            <w:vAlign w:val="center"/>
          </w:tcPr>
          <w:p w:rsidR="00196A23" w:rsidRPr="00E84C38" w:rsidRDefault="00196A23" w:rsidP="003B1571">
            <w:pPr>
              <w:pStyle w:val="BodyText"/>
              <w:spacing w:before="0" w:after="0"/>
              <w:jc w:val="left"/>
              <w:rPr>
                <w:rFonts w:ascii="Times New Roman" w:hAnsi="Times New Roman"/>
                <w:color w:val="auto"/>
                <w:lang w:val="en-US"/>
              </w:rPr>
            </w:pPr>
            <w:r w:rsidRPr="00E84C38">
              <w:rPr>
                <w:rFonts w:ascii="Times New Roman" w:hAnsi="Times New Roman"/>
                <w:color w:val="auto"/>
                <w:lang w:val="en-US"/>
              </w:rPr>
              <w:t>Original end date</w:t>
            </w:r>
          </w:p>
        </w:tc>
        <w:tc>
          <w:tcPr>
            <w:tcW w:w="2268" w:type="dxa"/>
            <w:tcBorders>
              <w:top w:val="nil"/>
              <w:left w:val="nil"/>
              <w:bottom w:val="nil"/>
              <w:right w:val="single" w:sz="4" w:space="0" w:color="auto"/>
            </w:tcBorders>
            <w:shd w:val="clear" w:color="auto" w:fill="auto"/>
            <w:vAlign w:val="center"/>
          </w:tcPr>
          <w:p w:rsidR="00196A23" w:rsidRPr="000D6E46" w:rsidRDefault="00196A23" w:rsidP="00D95EEE">
            <w:pPr>
              <w:pStyle w:val="BodyText"/>
              <w:spacing w:before="0" w:after="0"/>
              <w:jc w:val="left"/>
              <w:rPr>
                <w:rFonts w:ascii="Times New Roman" w:hAnsi="Times New Roman"/>
                <w:color w:val="auto"/>
                <w:lang w:val="en-US"/>
              </w:rPr>
            </w:pPr>
            <w:r w:rsidRPr="000D6E46">
              <w:rPr>
                <w:rFonts w:ascii="Times New Roman" w:hAnsi="Times New Roman"/>
                <w:color w:val="auto"/>
                <w:lang w:val="en-US"/>
              </w:rPr>
              <w:t>31 Dec 2010</w:t>
            </w:r>
          </w:p>
        </w:tc>
      </w:tr>
      <w:tr w:rsidR="00146226" w:rsidRPr="00E84C38" w:rsidTr="00514ED7">
        <w:trPr>
          <w:trHeight w:val="350"/>
        </w:trPr>
        <w:tc>
          <w:tcPr>
            <w:tcW w:w="2970" w:type="dxa"/>
            <w:tcBorders>
              <w:top w:val="nil"/>
              <w:left w:val="single" w:sz="4" w:space="0" w:color="auto"/>
              <w:bottom w:val="nil"/>
              <w:right w:val="nil"/>
            </w:tcBorders>
            <w:shd w:val="clear" w:color="auto" w:fill="D9D9D9"/>
            <w:vAlign w:val="center"/>
          </w:tcPr>
          <w:p w:rsidR="00A414F6" w:rsidRPr="00E84C38" w:rsidRDefault="00A414F6" w:rsidP="00E407A4">
            <w:pPr>
              <w:pStyle w:val="H2"/>
              <w:rPr>
                <w:rFonts w:cs="Times New Roman"/>
                <w:b w:val="0"/>
                <w:lang w:val="en-US"/>
              </w:rPr>
            </w:pPr>
            <w:r w:rsidRPr="00E84C38">
              <w:rPr>
                <w:rFonts w:cs="Times New Roman"/>
                <w:b w:val="0"/>
                <w:lang w:val="en-US"/>
              </w:rPr>
              <w:t>Government Contribution</w:t>
            </w:r>
          </w:p>
          <w:p w:rsidR="00146226" w:rsidRPr="00E84C38" w:rsidRDefault="00A414F6" w:rsidP="00E407A4">
            <w:pPr>
              <w:pStyle w:val="H2"/>
              <w:rPr>
                <w:rFonts w:cs="Times New Roman"/>
                <w:lang w:val="en-US"/>
              </w:rPr>
            </w:pPr>
            <w:r w:rsidRPr="00E84C38">
              <w:rPr>
                <w:rFonts w:cs="Times New Roman"/>
                <w:b w:val="0"/>
                <w:i/>
                <w:sz w:val="18"/>
                <w:szCs w:val="18"/>
                <w:lang w:val="en-US"/>
              </w:rPr>
              <w:t>(if applicable)</w:t>
            </w:r>
          </w:p>
        </w:tc>
        <w:tc>
          <w:tcPr>
            <w:tcW w:w="1888" w:type="dxa"/>
            <w:tcBorders>
              <w:top w:val="nil"/>
              <w:left w:val="nil"/>
              <w:bottom w:val="nil"/>
              <w:right w:val="single" w:sz="4" w:space="0" w:color="auto"/>
            </w:tcBorders>
            <w:shd w:val="clear" w:color="auto" w:fill="D9D9D9"/>
            <w:vAlign w:val="center"/>
          </w:tcPr>
          <w:p w:rsidR="00146226" w:rsidRPr="00E84C38" w:rsidRDefault="00146226" w:rsidP="00514ED7">
            <w:pPr>
              <w:pStyle w:val="BodyText"/>
              <w:jc w:val="right"/>
              <w:rPr>
                <w:rFonts w:ascii="Times New Roman" w:hAnsi="Times New Roman"/>
                <w:color w:val="000000"/>
                <w:lang w:val="en-US"/>
              </w:rPr>
            </w:pPr>
          </w:p>
        </w:tc>
        <w:tc>
          <w:tcPr>
            <w:tcW w:w="284" w:type="dxa"/>
            <w:tcBorders>
              <w:top w:val="nil"/>
              <w:left w:val="single" w:sz="4" w:space="0" w:color="auto"/>
              <w:bottom w:val="nil"/>
              <w:right w:val="single" w:sz="4" w:space="0" w:color="auto"/>
            </w:tcBorders>
            <w:shd w:val="clear" w:color="auto" w:fill="auto"/>
          </w:tcPr>
          <w:p w:rsidR="00146226" w:rsidRPr="00E84C38" w:rsidRDefault="00146226" w:rsidP="00EA4748">
            <w:pPr>
              <w:pStyle w:val="BodyText"/>
              <w:rPr>
                <w:rFonts w:ascii="Times New Roman" w:hAnsi="Times New Roman"/>
                <w:lang w:val="en-US"/>
              </w:rPr>
            </w:pPr>
          </w:p>
        </w:tc>
        <w:tc>
          <w:tcPr>
            <w:tcW w:w="3260" w:type="dxa"/>
            <w:tcBorders>
              <w:top w:val="nil"/>
              <w:left w:val="single" w:sz="4" w:space="0" w:color="auto"/>
              <w:bottom w:val="nil"/>
              <w:right w:val="nil"/>
            </w:tcBorders>
            <w:shd w:val="clear" w:color="auto" w:fill="auto"/>
            <w:vAlign w:val="center"/>
          </w:tcPr>
          <w:p w:rsidR="00146226" w:rsidRPr="000D6E46" w:rsidRDefault="00146226" w:rsidP="003B1571">
            <w:pPr>
              <w:pStyle w:val="BodyText"/>
              <w:jc w:val="left"/>
              <w:rPr>
                <w:rFonts w:ascii="Times New Roman" w:hAnsi="Times New Roman"/>
                <w:color w:val="auto"/>
                <w:lang w:val="en-US"/>
              </w:rPr>
            </w:pPr>
            <w:r w:rsidRPr="000D6E46">
              <w:rPr>
                <w:rFonts w:ascii="Times New Roman" w:hAnsi="Times New Roman"/>
                <w:color w:val="auto"/>
                <w:lang w:val="en-US"/>
              </w:rPr>
              <w:t xml:space="preserve">Revised End Date, </w:t>
            </w:r>
            <w:r w:rsidRPr="000D6E46">
              <w:rPr>
                <w:rFonts w:ascii="Times New Roman" w:hAnsi="Times New Roman"/>
                <w:bCs/>
                <w:i/>
                <w:iCs/>
                <w:snapToGrid w:val="0"/>
                <w:color w:val="auto"/>
                <w:sz w:val="18"/>
                <w:szCs w:val="18"/>
                <w:lang w:val="en-US"/>
              </w:rPr>
              <w:t>(if applicable)</w:t>
            </w:r>
          </w:p>
        </w:tc>
        <w:tc>
          <w:tcPr>
            <w:tcW w:w="2268" w:type="dxa"/>
            <w:tcBorders>
              <w:top w:val="nil"/>
              <w:left w:val="nil"/>
              <w:bottom w:val="nil"/>
              <w:right w:val="single" w:sz="4" w:space="0" w:color="auto"/>
            </w:tcBorders>
            <w:shd w:val="clear" w:color="auto" w:fill="auto"/>
            <w:vAlign w:val="center"/>
          </w:tcPr>
          <w:p w:rsidR="00146226" w:rsidRPr="000D6E46" w:rsidRDefault="00D95EEE" w:rsidP="00A50CE5">
            <w:pPr>
              <w:pStyle w:val="BodyText"/>
              <w:jc w:val="left"/>
              <w:rPr>
                <w:rFonts w:ascii="Times New Roman" w:hAnsi="Times New Roman"/>
                <w:color w:val="auto"/>
                <w:lang w:val="en-US"/>
              </w:rPr>
            </w:pPr>
            <w:r w:rsidRPr="000D6E46">
              <w:rPr>
                <w:rFonts w:ascii="Times New Roman" w:hAnsi="Times New Roman"/>
                <w:color w:val="auto"/>
                <w:lang w:val="en-US"/>
              </w:rPr>
              <w:t>31 May 2010</w:t>
            </w:r>
          </w:p>
        </w:tc>
      </w:tr>
      <w:tr w:rsidR="00EA4748" w:rsidRPr="00E84C38" w:rsidTr="00514ED7">
        <w:trPr>
          <w:trHeight w:val="350"/>
        </w:trPr>
        <w:tc>
          <w:tcPr>
            <w:tcW w:w="2970" w:type="dxa"/>
            <w:tcBorders>
              <w:top w:val="nil"/>
              <w:left w:val="single" w:sz="4" w:space="0" w:color="auto"/>
              <w:bottom w:val="nil"/>
              <w:right w:val="nil"/>
            </w:tcBorders>
            <w:shd w:val="clear" w:color="auto" w:fill="D9D9D9"/>
            <w:vAlign w:val="center"/>
          </w:tcPr>
          <w:p w:rsidR="00EA4748" w:rsidRPr="00E84C38" w:rsidRDefault="00EA4748" w:rsidP="00E407A4">
            <w:pPr>
              <w:pStyle w:val="H2"/>
              <w:rPr>
                <w:rFonts w:cs="Times New Roman"/>
                <w:b w:val="0"/>
                <w:lang w:val="en-US"/>
              </w:rPr>
            </w:pPr>
            <w:r w:rsidRPr="00E84C38">
              <w:rPr>
                <w:rFonts w:cs="Times New Roman"/>
                <w:b w:val="0"/>
                <w:lang w:val="en-US"/>
              </w:rPr>
              <w:t>Other</w:t>
            </w:r>
            <w:r w:rsidR="00A414F6" w:rsidRPr="00E84C38">
              <w:rPr>
                <w:rFonts w:cs="Times New Roman"/>
                <w:b w:val="0"/>
                <w:lang w:val="en-US"/>
              </w:rPr>
              <w:t xml:space="preserve"> Contribution (donor)</w:t>
            </w:r>
          </w:p>
          <w:p w:rsidR="00A414F6" w:rsidRPr="00E84C38" w:rsidRDefault="008B3C6B" w:rsidP="008B3C6B">
            <w:pPr>
              <w:pStyle w:val="H2"/>
              <w:numPr>
                <w:ilvl w:val="0"/>
                <w:numId w:val="6"/>
              </w:numPr>
              <w:rPr>
                <w:rFonts w:cs="Times New Roman"/>
                <w:lang w:val="en-US"/>
              </w:rPr>
            </w:pPr>
            <w:r>
              <w:rPr>
                <w:rFonts w:cs="Times New Roman"/>
                <w:bCs w:val="0"/>
                <w:i/>
                <w:sz w:val="18"/>
                <w:szCs w:val="18"/>
                <w:lang w:val="en-US"/>
              </w:rPr>
              <w:t>DFID</w:t>
            </w:r>
          </w:p>
        </w:tc>
        <w:tc>
          <w:tcPr>
            <w:tcW w:w="1888" w:type="dxa"/>
            <w:tcBorders>
              <w:top w:val="nil"/>
              <w:left w:val="nil"/>
              <w:bottom w:val="nil"/>
              <w:right w:val="single" w:sz="4" w:space="0" w:color="auto"/>
            </w:tcBorders>
            <w:shd w:val="clear" w:color="auto" w:fill="D9D9D9"/>
            <w:vAlign w:val="center"/>
          </w:tcPr>
          <w:p w:rsidR="00EA4748" w:rsidRPr="0002166C" w:rsidRDefault="0002166C" w:rsidP="00514ED7">
            <w:pPr>
              <w:pStyle w:val="BodyText"/>
              <w:spacing w:before="200"/>
              <w:jc w:val="right"/>
              <w:rPr>
                <w:rFonts w:ascii="Times New Roman" w:hAnsi="Times New Roman"/>
                <w:b/>
                <w:bCs/>
                <w:color w:val="000000"/>
                <w:lang w:val="en-US"/>
              </w:rPr>
            </w:pPr>
            <w:r w:rsidRPr="0002166C">
              <w:rPr>
                <w:rFonts w:ascii="Times New Roman" w:hAnsi="Times New Roman"/>
                <w:b/>
                <w:bCs/>
                <w:color w:val="000000"/>
                <w:lang w:val="en-US"/>
              </w:rPr>
              <w:t>115,403</w:t>
            </w:r>
          </w:p>
        </w:tc>
        <w:tc>
          <w:tcPr>
            <w:tcW w:w="284" w:type="dxa"/>
            <w:tcBorders>
              <w:top w:val="nil"/>
              <w:left w:val="single" w:sz="4" w:space="0" w:color="auto"/>
              <w:bottom w:val="nil"/>
              <w:right w:val="single" w:sz="4" w:space="0" w:color="auto"/>
            </w:tcBorders>
            <w:shd w:val="clear" w:color="auto" w:fill="auto"/>
          </w:tcPr>
          <w:p w:rsidR="00EA4748" w:rsidRPr="00E84C38" w:rsidRDefault="00EA4748" w:rsidP="00EA4748">
            <w:pPr>
              <w:pStyle w:val="BodyText"/>
              <w:rPr>
                <w:rFonts w:ascii="Times New Roman" w:hAnsi="Times New Roman"/>
                <w:lang w:val="en-US"/>
              </w:rPr>
            </w:pPr>
          </w:p>
        </w:tc>
        <w:tc>
          <w:tcPr>
            <w:tcW w:w="3260" w:type="dxa"/>
            <w:tcBorders>
              <w:top w:val="nil"/>
              <w:left w:val="single" w:sz="4" w:space="0" w:color="auto"/>
              <w:bottom w:val="nil"/>
              <w:right w:val="nil"/>
            </w:tcBorders>
            <w:shd w:val="clear" w:color="auto" w:fill="auto"/>
            <w:vAlign w:val="center"/>
          </w:tcPr>
          <w:p w:rsidR="00EA4748" w:rsidRPr="000D6E46" w:rsidRDefault="00423A4D" w:rsidP="003B1571">
            <w:pPr>
              <w:pStyle w:val="BodyText"/>
              <w:jc w:val="left"/>
              <w:rPr>
                <w:rFonts w:ascii="Times New Roman" w:hAnsi="Times New Roman"/>
                <w:color w:val="auto"/>
                <w:lang w:val="en-US"/>
              </w:rPr>
            </w:pPr>
            <w:r w:rsidRPr="000D6E46">
              <w:rPr>
                <w:rFonts w:ascii="Times New Roman" w:hAnsi="Times New Roman"/>
                <w:color w:val="auto"/>
                <w:lang w:val="en-US"/>
              </w:rPr>
              <w:t>Operational Closure Date</w:t>
            </w:r>
            <w:r w:rsidRPr="000D6E46">
              <w:rPr>
                <w:rStyle w:val="FootnoteReference"/>
                <w:rFonts w:ascii="Times New Roman" w:hAnsi="Times New Roman"/>
                <w:color w:val="auto"/>
                <w:lang w:val="en-US"/>
              </w:rPr>
              <w:footnoteReference w:id="4"/>
            </w:r>
          </w:p>
        </w:tc>
        <w:tc>
          <w:tcPr>
            <w:tcW w:w="2268" w:type="dxa"/>
            <w:tcBorders>
              <w:top w:val="nil"/>
              <w:left w:val="nil"/>
              <w:bottom w:val="nil"/>
              <w:right w:val="single" w:sz="4" w:space="0" w:color="auto"/>
            </w:tcBorders>
            <w:shd w:val="clear" w:color="auto" w:fill="auto"/>
            <w:vAlign w:val="center"/>
          </w:tcPr>
          <w:p w:rsidR="00EA4748" w:rsidRPr="000D6E46" w:rsidRDefault="009E3F8F" w:rsidP="00A50CE5">
            <w:pPr>
              <w:pStyle w:val="BodyText"/>
              <w:jc w:val="left"/>
              <w:rPr>
                <w:rFonts w:ascii="Times New Roman" w:hAnsi="Times New Roman"/>
                <w:color w:val="auto"/>
                <w:lang w:val="en-US"/>
              </w:rPr>
            </w:pPr>
            <w:r w:rsidRPr="000D6E46">
              <w:rPr>
                <w:rFonts w:ascii="Times New Roman" w:hAnsi="Times New Roman"/>
                <w:color w:val="auto"/>
                <w:lang w:val="en-US"/>
              </w:rPr>
              <w:t>31 May 2010</w:t>
            </w:r>
          </w:p>
        </w:tc>
      </w:tr>
      <w:tr w:rsidR="00EA4748" w:rsidRPr="00E84C38" w:rsidTr="00514ED7">
        <w:trPr>
          <w:trHeight w:val="350"/>
        </w:trPr>
        <w:tc>
          <w:tcPr>
            <w:tcW w:w="2970" w:type="dxa"/>
            <w:tcBorders>
              <w:top w:val="nil"/>
              <w:left w:val="single" w:sz="4" w:space="0" w:color="auto"/>
              <w:bottom w:val="single" w:sz="4" w:space="0" w:color="auto"/>
              <w:right w:val="nil"/>
            </w:tcBorders>
            <w:shd w:val="clear" w:color="auto" w:fill="auto"/>
            <w:vAlign w:val="center"/>
          </w:tcPr>
          <w:p w:rsidR="00EA4748" w:rsidRPr="00E84C38" w:rsidRDefault="00EA4748" w:rsidP="00E407A4">
            <w:pPr>
              <w:pStyle w:val="H2"/>
              <w:rPr>
                <w:rFonts w:cs="Times New Roman"/>
                <w:lang w:val="en-US"/>
              </w:rPr>
            </w:pPr>
            <w:r w:rsidRPr="00E84C38">
              <w:rPr>
                <w:rFonts w:cs="Times New Roman"/>
                <w:lang w:val="en-US"/>
              </w:rPr>
              <w:t>TOTAL:</w:t>
            </w:r>
          </w:p>
        </w:tc>
        <w:tc>
          <w:tcPr>
            <w:tcW w:w="1888" w:type="dxa"/>
            <w:tcBorders>
              <w:top w:val="nil"/>
              <w:left w:val="nil"/>
              <w:bottom w:val="single" w:sz="4" w:space="0" w:color="auto"/>
              <w:right w:val="single" w:sz="4" w:space="0" w:color="auto"/>
            </w:tcBorders>
            <w:shd w:val="clear" w:color="auto" w:fill="auto"/>
            <w:vAlign w:val="center"/>
          </w:tcPr>
          <w:p w:rsidR="00EA4748" w:rsidRPr="00B86998" w:rsidRDefault="00B86998" w:rsidP="00514ED7">
            <w:pPr>
              <w:pStyle w:val="BodyText"/>
              <w:jc w:val="right"/>
              <w:rPr>
                <w:rFonts w:ascii="Times New Roman" w:hAnsi="Times New Roman"/>
                <w:b/>
                <w:bCs/>
                <w:color w:val="000000"/>
                <w:lang w:val="en-US"/>
              </w:rPr>
            </w:pPr>
            <w:r w:rsidRPr="00B86998">
              <w:rPr>
                <w:rFonts w:ascii="Times New Roman" w:hAnsi="Times New Roman"/>
                <w:b/>
                <w:bCs/>
                <w:color w:val="000000"/>
                <w:lang w:val="en-US"/>
              </w:rPr>
              <w:t>4,534,884</w:t>
            </w:r>
          </w:p>
        </w:tc>
        <w:tc>
          <w:tcPr>
            <w:tcW w:w="284" w:type="dxa"/>
            <w:tcBorders>
              <w:top w:val="nil"/>
              <w:left w:val="single" w:sz="4" w:space="0" w:color="auto"/>
              <w:bottom w:val="nil"/>
              <w:right w:val="single" w:sz="4" w:space="0" w:color="auto"/>
            </w:tcBorders>
            <w:shd w:val="clear" w:color="auto" w:fill="auto"/>
          </w:tcPr>
          <w:p w:rsidR="00EA4748" w:rsidRPr="00E84C38" w:rsidRDefault="00EA4748" w:rsidP="00EA4748">
            <w:pPr>
              <w:pStyle w:val="BodyText"/>
              <w:rPr>
                <w:rFonts w:ascii="Times New Roman" w:hAnsi="Times New Roman"/>
                <w:lang w:val="en-US"/>
              </w:rPr>
            </w:pPr>
          </w:p>
        </w:tc>
        <w:tc>
          <w:tcPr>
            <w:tcW w:w="3260" w:type="dxa"/>
            <w:tcBorders>
              <w:top w:val="nil"/>
              <w:left w:val="single" w:sz="4" w:space="0" w:color="auto"/>
              <w:bottom w:val="single" w:sz="4" w:space="0" w:color="auto"/>
              <w:right w:val="nil"/>
            </w:tcBorders>
            <w:shd w:val="clear" w:color="auto" w:fill="auto"/>
            <w:vAlign w:val="center"/>
          </w:tcPr>
          <w:p w:rsidR="00EA4748" w:rsidRPr="000D6E46" w:rsidRDefault="00423A4D" w:rsidP="003B1571">
            <w:pPr>
              <w:pStyle w:val="BodyText"/>
              <w:jc w:val="left"/>
              <w:rPr>
                <w:rFonts w:ascii="Times New Roman" w:hAnsi="Times New Roman"/>
                <w:color w:val="000000"/>
                <w:lang w:val="en-US"/>
              </w:rPr>
            </w:pPr>
            <w:r w:rsidRPr="000D6E46">
              <w:rPr>
                <w:rFonts w:ascii="Times New Roman" w:hAnsi="Times New Roman"/>
                <w:color w:val="auto"/>
                <w:lang w:val="en-US"/>
              </w:rPr>
              <w:t>Expected Financial Closure Date</w:t>
            </w:r>
          </w:p>
        </w:tc>
        <w:tc>
          <w:tcPr>
            <w:tcW w:w="2268" w:type="dxa"/>
            <w:tcBorders>
              <w:top w:val="nil"/>
              <w:left w:val="nil"/>
              <w:bottom w:val="single" w:sz="4" w:space="0" w:color="auto"/>
              <w:right w:val="single" w:sz="4" w:space="0" w:color="auto"/>
            </w:tcBorders>
            <w:shd w:val="clear" w:color="auto" w:fill="auto"/>
            <w:vAlign w:val="center"/>
          </w:tcPr>
          <w:p w:rsidR="00EA4748" w:rsidRPr="000D6E46" w:rsidRDefault="009E3F8F" w:rsidP="00A50CE5">
            <w:pPr>
              <w:pStyle w:val="BodyText"/>
              <w:jc w:val="left"/>
              <w:rPr>
                <w:rFonts w:ascii="Times New Roman" w:hAnsi="Times New Roman"/>
                <w:color w:val="auto"/>
                <w:lang w:val="en-US"/>
              </w:rPr>
            </w:pPr>
            <w:r w:rsidRPr="000D6E46">
              <w:rPr>
                <w:rFonts w:ascii="Times New Roman" w:hAnsi="Times New Roman"/>
                <w:color w:val="auto"/>
                <w:lang w:val="en-US"/>
              </w:rPr>
              <w:t>31 May 2010</w:t>
            </w:r>
          </w:p>
        </w:tc>
      </w:tr>
    </w:tbl>
    <w:p w:rsidR="00A426E7" w:rsidRPr="00E84C38" w:rsidRDefault="00A426E7" w:rsidP="00FC7D2A"/>
    <w:tbl>
      <w:tblPr>
        <w:tblW w:w="10670" w:type="dxa"/>
        <w:tblInd w:w="-72" w:type="dxa"/>
        <w:tblLayout w:type="fixed"/>
        <w:tblLook w:val="01E0" w:firstRow="1" w:lastRow="1" w:firstColumn="1" w:lastColumn="1" w:noHBand="0" w:noVBand="0"/>
      </w:tblPr>
      <w:tblGrid>
        <w:gridCol w:w="4858"/>
        <w:gridCol w:w="284"/>
        <w:gridCol w:w="5528"/>
      </w:tblGrid>
      <w:tr w:rsidR="0037276B" w:rsidRPr="00E84C38" w:rsidTr="0082788D">
        <w:trPr>
          <w:trHeight w:val="206"/>
        </w:trPr>
        <w:tc>
          <w:tcPr>
            <w:tcW w:w="4858" w:type="dxa"/>
            <w:tcBorders>
              <w:top w:val="single" w:sz="4" w:space="0" w:color="auto"/>
              <w:left w:val="single" w:sz="4" w:space="0" w:color="auto"/>
              <w:right w:val="single" w:sz="4" w:space="0" w:color="auto"/>
            </w:tcBorders>
            <w:shd w:val="clear" w:color="auto" w:fill="F3F3F3"/>
          </w:tcPr>
          <w:p w:rsidR="0037276B" w:rsidRPr="00E84C38" w:rsidRDefault="0004477B" w:rsidP="0037276B">
            <w:pPr>
              <w:pStyle w:val="H1"/>
              <w:jc w:val="center"/>
              <w:rPr>
                <w:rFonts w:cs="Times New Roman"/>
                <w:lang w:val="en-US"/>
              </w:rPr>
            </w:pPr>
            <w:r w:rsidRPr="00E84C38">
              <w:rPr>
                <w:rFonts w:cs="Times New Roman"/>
                <w:lang w:val="en-US"/>
              </w:rPr>
              <w:t>Final Programme/ Project Evaluation</w:t>
            </w:r>
          </w:p>
        </w:tc>
        <w:tc>
          <w:tcPr>
            <w:tcW w:w="284" w:type="dxa"/>
            <w:vMerge w:val="restart"/>
            <w:tcBorders>
              <w:left w:val="single" w:sz="4" w:space="0" w:color="auto"/>
              <w:right w:val="single" w:sz="4" w:space="0" w:color="auto"/>
            </w:tcBorders>
          </w:tcPr>
          <w:p w:rsidR="0037276B" w:rsidRPr="00E84C38" w:rsidRDefault="0037276B" w:rsidP="0037276B"/>
        </w:tc>
        <w:tc>
          <w:tcPr>
            <w:tcW w:w="5528" w:type="dxa"/>
            <w:tcBorders>
              <w:top w:val="single" w:sz="4" w:space="0" w:color="auto"/>
              <w:left w:val="single" w:sz="4" w:space="0" w:color="auto"/>
              <w:right w:val="single" w:sz="4" w:space="0" w:color="auto"/>
            </w:tcBorders>
            <w:shd w:val="clear" w:color="auto" w:fill="F3F3F3"/>
          </w:tcPr>
          <w:p w:rsidR="0037276B" w:rsidRPr="00E84C38" w:rsidRDefault="0026644C" w:rsidP="0026644C">
            <w:pPr>
              <w:pStyle w:val="H1"/>
              <w:jc w:val="center"/>
              <w:rPr>
                <w:rFonts w:cs="Times New Roman"/>
                <w:lang w:val="en-US"/>
              </w:rPr>
            </w:pPr>
            <w:r w:rsidRPr="00E84C38">
              <w:rPr>
                <w:bCs w:val="0"/>
                <w:lang w:val="en-US"/>
              </w:rPr>
              <w:t>Submitted By</w:t>
            </w:r>
          </w:p>
        </w:tc>
      </w:tr>
      <w:tr w:rsidR="0037276B" w:rsidRPr="00E84C38" w:rsidTr="0082788D">
        <w:trPr>
          <w:trHeight w:val="495"/>
        </w:trPr>
        <w:tc>
          <w:tcPr>
            <w:tcW w:w="4858" w:type="dxa"/>
            <w:tcBorders>
              <w:left w:val="single" w:sz="4" w:space="0" w:color="auto"/>
              <w:bottom w:val="single" w:sz="4" w:space="0" w:color="auto"/>
              <w:right w:val="single" w:sz="4" w:space="0" w:color="auto"/>
            </w:tcBorders>
          </w:tcPr>
          <w:p w:rsidR="0004477B" w:rsidRPr="00E84C38" w:rsidRDefault="0004477B" w:rsidP="0004477B">
            <w:pPr>
              <w:pStyle w:val="BodyText"/>
              <w:rPr>
                <w:rFonts w:ascii="Times New Roman" w:hAnsi="Times New Roman"/>
                <w:color w:val="auto"/>
                <w:lang w:val="en-US"/>
              </w:rPr>
            </w:pPr>
            <w:r w:rsidRPr="00E84C38">
              <w:rPr>
                <w:rFonts w:ascii="Times New Roman" w:hAnsi="Times New Roman"/>
                <w:color w:val="auto"/>
                <w:lang w:val="en-US"/>
              </w:rPr>
              <w:t xml:space="preserve">Evaluation </w:t>
            </w:r>
            <w:r w:rsidR="004547BC" w:rsidRPr="00E84C38">
              <w:rPr>
                <w:rFonts w:ascii="Times New Roman" w:hAnsi="Times New Roman"/>
                <w:color w:val="auto"/>
                <w:lang w:val="en-US"/>
              </w:rPr>
              <w:t xml:space="preserve">Completed  </w:t>
            </w:r>
            <w:r w:rsidR="00B661B9" w:rsidRPr="00CE001E">
              <w:rPr>
                <w:rFonts w:ascii="Times New Roman" w:hAnsi="Times New Roman"/>
                <w:b/>
                <w:bCs/>
                <w:color w:val="auto"/>
                <w:lang w:val="en-US"/>
              </w:rPr>
              <w:t>N/A</w:t>
            </w:r>
          </w:p>
          <w:p w:rsidR="0004477B" w:rsidRPr="00E84C38" w:rsidRDefault="00600E6D" w:rsidP="0004477B">
            <w:pPr>
              <w:pStyle w:val="BodyText"/>
              <w:rPr>
                <w:rFonts w:ascii="Times New Roman" w:hAnsi="Times New Roman"/>
                <w:color w:val="auto"/>
                <w:lang w:val="en-US"/>
              </w:rPr>
            </w:pPr>
            <w:r>
              <w:rPr>
                <w:rFonts w:ascii="Times New Roman" w:hAnsi="Times New Roman"/>
                <w:i/>
                <w:noProof/>
                <w:color w:val="auto"/>
                <w:lang w:eastAsia="en-GB"/>
              </w:rPr>
              <mc:AlternateContent>
                <mc:Choice Requires="wps">
                  <w:drawing>
                    <wp:anchor distT="0" distB="0" distL="114300" distR="114300" simplePos="0" relativeHeight="251658752" behindDoc="0" locked="0" layoutInCell="1" allowOverlap="1">
                      <wp:simplePos x="0" y="0"/>
                      <wp:positionH relativeFrom="column">
                        <wp:posOffset>610235</wp:posOffset>
                      </wp:positionH>
                      <wp:positionV relativeFrom="paragraph">
                        <wp:posOffset>17145</wp:posOffset>
                      </wp:positionV>
                      <wp:extent cx="90805" cy="90805"/>
                      <wp:effectExtent l="10160" t="7620" r="13335" b="6350"/>
                      <wp:wrapNone/>
                      <wp:docPr id="22"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48.05pt;margin-top:1.35pt;width:7.15pt;height:7.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"/>
                  </w:pict>
                </mc:Fallback>
              </mc:AlternateContent>
            </w:r>
            <w:r>
              <w:rPr>
                <w:rFonts w:ascii="Times New Roman" w:hAnsi="Times New Roman"/>
                <w:i/>
                <w:noProof/>
                <w:color w:val="auto"/>
                <w:lang w:eastAsia="en-GB"/>
              </w:rPr>
              <mc:AlternateContent>
                <mc:Choice Requires="wps">
                  <w:drawing>
                    <wp:anchor distT="0" distB="0" distL="114300" distR="114300" simplePos="0" relativeHeight="251661824" behindDoc="0" locked="0" layoutInCell="1" allowOverlap="1">
                      <wp:simplePos x="0" y="0"/>
                      <wp:positionH relativeFrom="column">
                        <wp:posOffset>-8890</wp:posOffset>
                      </wp:positionH>
                      <wp:positionV relativeFrom="paragraph">
                        <wp:posOffset>17145</wp:posOffset>
                      </wp:positionV>
                      <wp:extent cx="90805" cy="90805"/>
                      <wp:effectExtent l="10160" t="7620" r="13335" b="6350"/>
                      <wp:wrapNone/>
                      <wp:docPr id="2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7pt;margin-top:1.35pt;width:7.1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"/>
                  </w:pict>
                </mc:Fallback>
              </mc:AlternateContent>
            </w:r>
            <w:r w:rsidR="004547BC" w:rsidRPr="00E84C38">
              <w:rPr>
                <w:rFonts w:ascii="Times New Roman" w:hAnsi="Times New Roman"/>
                <w:color w:val="auto"/>
                <w:lang w:val="en-US"/>
              </w:rPr>
              <w:t xml:space="preserve">     Yes          No    Date: __________________</w:t>
            </w:r>
          </w:p>
          <w:p w:rsidR="0004477B" w:rsidRPr="00E84C38" w:rsidRDefault="0004477B" w:rsidP="0004477B">
            <w:pPr>
              <w:pStyle w:val="BodyText"/>
              <w:widowControl w:val="0"/>
              <w:spacing w:before="120" w:after="120"/>
              <w:rPr>
                <w:rFonts w:ascii="Times New Roman" w:hAnsi="Times New Roman"/>
                <w:b/>
                <w:color w:val="auto"/>
                <w:lang w:val="en-US"/>
              </w:rPr>
            </w:pPr>
            <w:r w:rsidRPr="00E84C38">
              <w:rPr>
                <w:rFonts w:ascii="Times New Roman" w:hAnsi="Times New Roman"/>
                <w:color w:val="auto"/>
                <w:lang w:val="en-US"/>
              </w:rPr>
              <w:t xml:space="preserve">Evaluation Report </w:t>
            </w:r>
            <w:r w:rsidR="004547BC" w:rsidRPr="00E84C38">
              <w:rPr>
                <w:rFonts w:ascii="Times New Roman" w:hAnsi="Times New Roman"/>
                <w:color w:val="auto"/>
                <w:lang w:val="en-US"/>
              </w:rPr>
              <w:t xml:space="preserve">- </w:t>
            </w:r>
            <w:r w:rsidRPr="00E84C38">
              <w:rPr>
                <w:rFonts w:ascii="Times New Roman" w:hAnsi="Times New Roman"/>
                <w:color w:val="auto"/>
                <w:lang w:val="en-US"/>
              </w:rPr>
              <w:t>Attached</w:t>
            </w:r>
            <w:r w:rsidRPr="00E84C38">
              <w:rPr>
                <w:rFonts w:ascii="Times New Roman" w:hAnsi="Times New Roman"/>
                <w:b/>
                <w:color w:val="auto"/>
                <w:lang w:val="en-US"/>
              </w:rPr>
              <w:t xml:space="preserve">           </w:t>
            </w:r>
          </w:p>
          <w:p w:rsidR="0037276B" w:rsidRPr="00E84C38" w:rsidRDefault="00600E6D" w:rsidP="0037276B">
            <w:pPr>
              <w:pStyle w:val="BodyText"/>
              <w:rPr>
                <w:rFonts w:ascii="Times New Roman" w:hAnsi="Times New Roman"/>
                <w:color w:val="auto"/>
                <w:sz w:val="20"/>
                <w:szCs w:val="20"/>
                <w:lang w:val="en-US"/>
              </w:rPr>
            </w:pPr>
            <w:r>
              <w:rPr>
                <w:rFonts w:ascii="Times New Roman" w:hAnsi="Times New Roman"/>
                <w:i/>
                <w:noProof/>
                <w:color w:val="auto"/>
                <w:lang w:eastAsia="en-GB"/>
              </w:rPr>
              <mc:AlternateContent>
                <mc:Choice Requires="wps">
                  <w:drawing>
                    <wp:anchor distT="0" distB="0" distL="114300" distR="114300" simplePos="0" relativeHeight="251660800" behindDoc="0" locked="0" layoutInCell="1" allowOverlap="1">
                      <wp:simplePos x="0" y="0"/>
                      <wp:positionH relativeFrom="column">
                        <wp:posOffset>610235</wp:posOffset>
                      </wp:positionH>
                      <wp:positionV relativeFrom="paragraph">
                        <wp:posOffset>20320</wp:posOffset>
                      </wp:positionV>
                      <wp:extent cx="90805" cy="90805"/>
                      <wp:effectExtent l="10160" t="10795" r="13335" b="12700"/>
                      <wp:wrapNone/>
                      <wp:docPr id="2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48.05pt;margin-top:1.6pt;width:7.15pt;height: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"/>
                  </w:pict>
                </mc:Fallback>
              </mc:AlternateContent>
            </w:r>
            <w:r>
              <w:rPr>
                <w:rFonts w:ascii="Times New Roman" w:hAnsi="Times New Roman"/>
                <w:i/>
                <w:noProof/>
                <w:color w:val="auto"/>
                <w:lang w:eastAsia="en-GB"/>
              </w:rPr>
              <mc:AlternateContent>
                <mc:Choice Requires="wps">
                  <w:drawing>
                    <wp:anchor distT="0" distB="0" distL="114300" distR="114300" simplePos="0" relativeHeight="251659776" behindDoc="0" locked="0" layoutInCell="1" allowOverlap="1">
                      <wp:simplePos x="0" y="0"/>
                      <wp:positionH relativeFrom="column">
                        <wp:posOffset>-8890</wp:posOffset>
                      </wp:positionH>
                      <wp:positionV relativeFrom="paragraph">
                        <wp:posOffset>20955</wp:posOffset>
                      </wp:positionV>
                      <wp:extent cx="90805" cy="90805"/>
                      <wp:effectExtent l="10160" t="11430" r="13335" b="12065"/>
                      <wp:wrapNone/>
                      <wp:docPr id="1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7pt;margin-top:1.65pt;width:7.15pt;height:7.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"/>
                  </w:pict>
                </mc:Fallback>
              </mc:AlternateContent>
            </w:r>
            <w:r w:rsidR="0004477B" w:rsidRPr="00E84C38">
              <w:rPr>
                <w:rFonts w:ascii="Times New Roman" w:hAnsi="Times New Roman"/>
                <w:color w:val="auto"/>
                <w:lang w:val="en-US"/>
              </w:rPr>
              <w:t xml:space="preserve">      Yes          No</w:t>
            </w:r>
          </w:p>
        </w:tc>
        <w:tc>
          <w:tcPr>
            <w:tcW w:w="284" w:type="dxa"/>
            <w:vMerge/>
            <w:tcBorders>
              <w:left w:val="single" w:sz="4" w:space="0" w:color="auto"/>
              <w:right w:val="single" w:sz="4" w:space="0" w:color="auto"/>
            </w:tcBorders>
          </w:tcPr>
          <w:p w:rsidR="0037276B" w:rsidRPr="00E84C38" w:rsidRDefault="0037276B" w:rsidP="0037276B">
            <w:pPr>
              <w:pStyle w:val="BodyText"/>
              <w:rPr>
                <w:rFonts w:ascii="Times New Roman" w:hAnsi="Times New Roman"/>
                <w:sz w:val="20"/>
                <w:lang w:val="en-US"/>
              </w:rPr>
            </w:pPr>
          </w:p>
        </w:tc>
        <w:tc>
          <w:tcPr>
            <w:tcW w:w="5528" w:type="dxa"/>
            <w:tcBorders>
              <w:left w:val="single" w:sz="4" w:space="0" w:color="auto"/>
              <w:bottom w:val="single" w:sz="4" w:space="0" w:color="auto"/>
              <w:right w:val="single" w:sz="4" w:space="0" w:color="auto"/>
            </w:tcBorders>
          </w:tcPr>
          <w:p w:rsidR="0026644C" w:rsidRPr="00E84C38" w:rsidRDefault="0026644C" w:rsidP="00BF599B">
            <w:pPr>
              <w:numPr>
                <w:ilvl w:val="0"/>
                <w:numId w:val="4"/>
              </w:numPr>
              <w:ind w:left="342"/>
              <w:rPr>
                <w:b/>
                <w:bCs/>
                <w:sz w:val="22"/>
              </w:rPr>
            </w:pPr>
            <w:r w:rsidRPr="00E84C38">
              <w:rPr>
                <w:sz w:val="22"/>
              </w:rPr>
              <w:t>Name:</w:t>
            </w:r>
            <w:r w:rsidR="00964282" w:rsidRPr="00E84C38">
              <w:rPr>
                <w:sz w:val="22"/>
              </w:rPr>
              <w:t xml:space="preserve"> </w:t>
            </w:r>
            <w:r w:rsidR="00964282" w:rsidRPr="00E84C38">
              <w:rPr>
                <w:b/>
                <w:bCs/>
                <w:sz w:val="22"/>
              </w:rPr>
              <w:t>Shantam Khadka / Ahmad Khalid Zhuanday</w:t>
            </w:r>
          </w:p>
          <w:p w:rsidR="0026644C" w:rsidRPr="00E84C38" w:rsidRDefault="0026644C" w:rsidP="00961559">
            <w:pPr>
              <w:numPr>
                <w:ilvl w:val="0"/>
                <w:numId w:val="4"/>
              </w:numPr>
              <w:ind w:left="342"/>
              <w:rPr>
                <w:sz w:val="22"/>
              </w:rPr>
            </w:pPr>
            <w:r w:rsidRPr="00E84C38">
              <w:rPr>
                <w:sz w:val="22"/>
              </w:rPr>
              <w:t>Title:</w:t>
            </w:r>
            <w:r w:rsidR="00964282" w:rsidRPr="00E84C38">
              <w:rPr>
                <w:sz w:val="22"/>
              </w:rPr>
              <w:t xml:space="preserve"> </w:t>
            </w:r>
            <w:r w:rsidR="00964282" w:rsidRPr="00E84C38">
              <w:rPr>
                <w:b/>
                <w:bCs/>
                <w:sz w:val="22"/>
              </w:rPr>
              <w:t xml:space="preserve">Programme Specialist / Information </w:t>
            </w:r>
            <w:r w:rsidR="00961559">
              <w:rPr>
                <w:b/>
                <w:bCs/>
                <w:sz w:val="22"/>
              </w:rPr>
              <w:t>M</w:t>
            </w:r>
            <w:r w:rsidR="00964282" w:rsidRPr="00E84C38">
              <w:rPr>
                <w:b/>
                <w:bCs/>
                <w:sz w:val="22"/>
              </w:rPr>
              <w:t>anagement, Reporting &amp; M&amp;E Coordinator</w:t>
            </w:r>
          </w:p>
          <w:p w:rsidR="0026644C" w:rsidRPr="00E84C38" w:rsidRDefault="00251F09" w:rsidP="00BF599B">
            <w:pPr>
              <w:numPr>
                <w:ilvl w:val="0"/>
                <w:numId w:val="4"/>
              </w:numPr>
              <w:ind w:left="342"/>
              <w:rPr>
                <w:sz w:val="22"/>
              </w:rPr>
            </w:pPr>
            <w:r w:rsidRPr="00E84C38">
              <w:rPr>
                <w:sz w:val="22"/>
              </w:rPr>
              <w:t>Participating Organization (Lead</w:t>
            </w:r>
            <w:r w:rsidR="0026644C" w:rsidRPr="00E84C38">
              <w:rPr>
                <w:sz w:val="22"/>
              </w:rPr>
              <w:t>):</w:t>
            </w:r>
            <w:r w:rsidR="00964282" w:rsidRPr="00E84C38">
              <w:rPr>
                <w:sz w:val="22"/>
              </w:rPr>
              <w:t xml:space="preserve"> </w:t>
            </w:r>
            <w:r w:rsidR="00964282" w:rsidRPr="00E84C38">
              <w:rPr>
                <w:b/>
                <w:bCs/>
                <w:sz w:val="22"/>
              </w:rPr>
              <w:t>UNDP Lead, UNICEF, UNFPA</w:t>
            </w:r>
          </w:p>
          <w:p w:rsidR="0037276B" w:rsidRPr="00E84C38" w:rsidRDefault="0026644C" w:rsidP="00BF599B">
            <w:pPr>
              <w:pStyle w:val="BodyText"/>
              <w:numPr>
                <w:ilvl w:val="0"/>
                <w:numId w:val="4"/>
              </w:numPr>
              <w:spacing w:before="0" w:after="120"/>
              <w:ind w:left="342"/>
              <w:rPr>
                <w:rFonts w:ascii="Times New Roman" w:hAnsi="Times New Roman"/>
                <w:color w:val="auto"/>
                <w:lang w:val="en-US"/>
              </w:rPr>
            </w:pPr>
            <w:r w:rsidRPr="00E84C38">
              <w:rPr>
                <w:rFonts w:ascii="Times New Roman" w:hAnsi="Times New Roman"/>
                <w:color w:val="auto"/>
                <w:lang w:val="en-US"/>
              </w:rPr>
              <w:t>Contact information:</w:t>
            </w:r>
            <w:r w:rsidR="00964282" w:rsidRPr="00E84C38">
              <w:rPr>
                <w:rFonts w:ascii="Times New Roman" w:hAnsi="Times New Roman"/>
                <w:color w:val="auto"/>
                <w:lang w:val="en-US"/>
              </w:rPr>
              <w:t xml:space="preserve"> </w:t>
            </w:r>
            <w:hyperlink r:id="rId10" w:history="1">
              <w:r w:rsidR="00964282" w:rsidRPr="00E84C38">
                <w:rPr>
                  <w:rStyle w:val="Hyperlink"/>
                  <w:rFonts w:ascii="Times New Roman" w:hAnsi="Times New Roman"/>
                  <w:lang w:val="en-US"/>
                </w:rPr>
                <w:t>shantam.khadka@undp.org</w:t>
              </w:r>
            </w:hyperlink>
            <w:r w:rsidR="00964282" w:rsidRPr="00E84C38">
              <w:rPr>
                <w:rFonts w:ascii="Times New Roman" w:hAnsi="Times New Roman"/>
                <w:color w:val="auto"/>
                <w:lang w:val="en-US"/>
              </w:rPr>
              <w:t xml:space="preserve"> / </w:t>
            </w:r>
            <w:hyperlink r:id="rId11" w:history="1">
              <w:r w:rsidR="00964282" w:rsidRPr="00E84C38">
                <w:rPr>
                  <w:rStyle w:val="Hyperlink"/>
                  <w:rFonts w:ascii="Times New Roman" w:hAnsi="Times New Roman"/>
                  <w:lang w:val="en-US"/>
                </w:rPr>
                <w:t>Khalid.zhuanday@undp.org</w:t>
              </w:r>
            </w:hyperlink>
            <w:r w:rsidR="00964282" w:rsidRPr="00E84C38">
              <w:rPr>
                <w:rFonts w:ascii="Times New Roman" w:hAnsi="Times New Roman"/>
                <w:color w:val="auto"/>
                <w:lang w:val="en-US"/>
              </w:rPr>
              <w:t xml:space="preserve"> </w:t>
            </w:r>
          </w:p>
        </w:tc>
      </w:tr>
    </w:tbl>
    <w:p w:rsidR="00D22BD3" w:rsidRPr="00E84C38" w:rsidRDefault="00D22BD3" w:rsidP="00FC7D2A"/>
    <w:p w:rsidR="00D010CF" w:rsidRPr="00E84C38" w:rsidRDefault="00D22BD3" w:rsidP="00FC7D2A">
      <w:r w:rsidRPr="00E84C38">
        <w:br w:type="page"/>
      </w:r>
    </w:p>
    <w:p w:rsidR="00ED198D" w:rsidRDefault="00ED198D" w:rsidP="00ED198D">
      <w:pPr>
        <w:spacing w:line="480" w:lineRule="auto"/>
        <w:jc w:val="center"/>
        <w:rPr>
          <w:b/>
          <w:bCs/>
          <w:caps/>
        </w:rPr>
      </w:pPr>
    </w:p>
    <w:p w:rsidR="00550C97" w:rsidRPr="00E84C38" w:rsidRDefault="00550C97" w:rsidP="0008392B">
      <w:pPr>
        <w:spacing w:line="360" w:lineRule="auto"/>
        <w:jc w:val="center"/>
        <w:rPr>
          <w:b/>
          <w:bCs/>
          <w:caps/>
        </w:rPr>
      </w:pPr>
      <w:r w:rsidRPr="00E84C38">
        <w:rPr>
          <w:b/>
          <w:bCs/>
          <w:caps/>
        </w:rPr>
        <w:t>Abbreviations</w:t>
      </w:r>
    </w:p>
    <w:p w:rsidR="00550C97" w:rsidRPr="00E84C38" w:rsidRDefault="00550C97" w:rsidP="00550C97">
      <w:pPr>
        <w:rPr>
          <w:sz w:val="10"/>
          <w:szCs w:val="10"/>
        </w:rPr>
      </w:pPr>
    </w:p>
    <w:tbl>
      <w:tblPr>
        <w:tblW w:w="4693" w:type="pct"/>
        <w:jc w:val="center"/>
        <w:tblLook w:val="04A0" w:firstRow="1" w:lastRow="0" w:firstColumn="1" w:lastColumn="0" w:noHBand="0" w:noVBand="1"/>
      </w:tblPr>
      <w:tblGrid>
        <w:gridCol w:w="1560"/>
        <w:gridCol w:w="7873"/>
      </w:tblGrid>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AMMAA</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Agreement on the Monitoring and Management of Arms and Armies</w:t>
            </w:r>
          </w:p>
        </w:tc>
      </w:tr>
      <w:tr w:rsidR="00D06741" w:rsidRPr="00DB29B0" w:rsidTr="00370F68">
        <w:trPr>
          <w:trHeight w:val="340"/>
          <w:jc w:val="center"/>
        </w:trPr>
        <w:tc>
          <w:tcPr>
            <w:tcW w:w="827" w:type="pct"/>
            <w:tcBorders>
              <w:top w:val="nil"/>
              <w:left w:val="nil"/>
              <w:bottom w:val="nil"/>
              <w:right w:val="nil"/>
            </w:tcBorders>
            <w:shd w:val="clear" w:color="auto" w:fill="auto"/>
            <w:noWrap/>
            <w:vAlign w:val="center"/>
          </w:tcPr>
          <w:p w:rsidR="00D06741" w:rsidRPr="00DB29B0" w:rsidRDefault="00D06741" w:rsidP="0049625E">
            <w:pPr>
              <w:spacing w:line="264" w:lineRule="auto"/>
              <w:contextualSpacing/>
              <w:rPr>
                <w:color w:val="000000"/>
                <w:sz w:val="22"/>
                <w:szCs w:val="22"/>
              </w:rPr>
            </w:pPr>
            <w:r>
              <w:rPr>
                <w:color w:val="000000"/>
                <w:sz w:val="22"/>
                <w:szCs w:val="22"/>
              </w:rPr>
              <w:t>AMO</w:t>
            </w:r>
          </w:p>
        </w:tc>
        <w:tc>
          <w:tcPr>
            <w:tcW w:w="4173" w:type="pct"/>
            <w:tcBorders>
              <w:top w:val="nil"/>
              <w:left w:val="nil"/>
              <w:bottom w:val="nil"/>
              <w:right w:val="nil"/>
            </w:tcBorders>
            <w:shd w:val="clear" w:color="auto" w:fill="auto"/>
            <w:noWrap/>
            <w:vAlign w:val="center"/>
          </w:tcPr>
          <w:p w:rsidR="00D06741" w:rsidRPr="00DB29B0" w:rsidRDefault="00D06741" w:rsidP="0049625E">
            <w:pPr>
              <w:spacing w:line="264" w:lineRule="auto"/>
              <w:contextualSpacing/>
              <w:rPr>
                <w:color w:val="000000"/>
                <w:sz w:val="22"/>
                <w:szCs w:val="22"/>
              </w:rPr>
            </w:pPr>
            <w:r>
              <w:rPr>
                <w:color w:val="000000"/>
                <w:sz w:val="22"/>
                <w:szCs w:val="22"/>
              </w:rPr>
              <w:t>Arms Monitoring Office</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BCPR</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Bureau for Crisis Prevention and Recovery</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CAAFAG</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Children Associated with Armed Forces and Armed Groups</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 xml:space="preserve">CPA </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Comprehensive Peace Agreement</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CTEVT</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Council for Technical Education and Vocational Training</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DFID</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Department for International Development</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DREAM</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Disarmament, Demobilization, Reintegration and Arms Management</w:t>
            </w:r>
          </w:p>
        </w:tc>
      </w:tr>
      <w:tr w:rsidR="00370F68" w:rsidRPr="00DB29B0" w:rsidTr="00370F68">
        <w:trPr>
          <w:trHeight w:val="340"/>
          <w:jc w:val="center"/>
        </w:trPr>
        <w:tc>
          <w:tcPr>
            <w:tcW w:w="827" w:type="pct"/>
            <w:tcBorders>
              <w:top w:val="nil"/>
              <w:left w:val="nil"/>
              <w:bottom w:val="nil"/>
              <w:right w:val="nil"/>
            </w:tcBorders>
            <w:shd w:val="clear" w:color="auto" w:fill="auto"/>
            <w:noWrap/>
            <w:vAlign w:val="center"/>
          </w:tcPr>
          <w:p w:rsidR="00370F68" w:rsidRPr="00DB29B0" w:rsidRDefault="00370F68" w:rsidP="0049625E">
            <w:pPr>
              <w:spacing w:line="264" w:lineRule="auto"/>
              <w:contextualSpacing/>
              <w:rPr>
                <w:color w:val="000000"/>
                <w:sz w:val="22"/>
                <w:szCs w:val="22"/>
              </w:rPr>
            </w:pPr>
            <w:r>
              <w:rPr>
                <w:color w:val="000000"/>
                <w:sz w:val="22"/>
                <w:szCs w:val="22"/>
              </w:rPr>
              <w:t>D&amp;R</w:t>
            </w:r>
          </w:p>
        </w:tc>
        <w:tc>
          <w:tcPr>
            <w:tcW w:w="4173" w:type="pct"/>
            <w:tcBorders>
              <w:top w:val="nil"/>
              <w:left w:val="nil"/>
              <w:bottom w:val="nil"/>
              <w:right w:val="nil"/>
            </w:tcBorders>
            <w:shd w:val="clear" w:color="auto" w:fill="auto"/>
            <w:noWrap/>
            <w:vAlign w:val="center"/>
          </w:tcPr>
          <w:p w:rsidR="00370F68" w:rsidRPr="00DB29B0" w:rsidRDefault="00370F68" w:rsidP="0049625E">
            <w:pPr>
              <w:spacing w:line="264" w:lineRule="auto"/>
              <w:contextualSpacing/>
              <w:rPr>
                <w:color w:val="000000"/>
                <w:sz w:val="22"/>
                <w:szCs w:val="22"/>
              </w:rPr>
            </w:pPr>
            <w:r>
              <w:rPr>
                <w:color w:val="000000"/>
                <w:sz w:val="22"/>
                <w:szCs w:val="22"/>
              </w:rPr>
              <w:t>Discharge and Rehabilitation</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GoN</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Government of Nepal</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IDDRS</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Integrated Disarmament, Demobilization and Reintegration Standards</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ILO</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International Labor Organization</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IP</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Implementing Partner</w:t>
            </w:r>
          </w:p>
        </w:tc>
      </w:tr>
      <w:tr w:rsidR="00C02439" w:rsidRPr="00DB29B0" w:rsidTr="00370F68">
        <w:trPr>
          <w:trHeight w:val="340"/>
          <w:jc w:val="center"/>
        </w:trPr>
        <w:tc>
          <w:tcPr>
            <w:tcW w:w="827" w:type="pct"/>
            <w:tcBorders>
              <w:top w:val="nil"/>
              <w:left w:val="nil"/>
              <w:bottom w:val="nil"/>
              <w:right w:val="nil"/>
            </w:tcBorders>
            <w:shd w:val="clear" w:color="auto" w:fill="auto"/>
            <w:noWrap/>
            <w:vAlign w:val="center"/>
          </w:tcPr>
          <w:p w:rsidR="00C02439" w:rsidRPr="00DB29B0" w:rsidRDefault="00C02439" w:rsidP="0049625E">
            <w:pPr>
              <w:spacing w:line="264" w:lineRule="auto"/>
              <w:contextualSpacing/>
              <w:rPr>
                <w:color w:val="000000"/>
                <w:sz w:val="22"/>
                <w:szCs w:val="22"/>
              </w:rPr>
            </w:pPr>
            <w:r>
              <w:rPr>
                <w:color w:val="000000"/>
                <w:sz w:val="22"/>
                <w:szCs w:val="22"/>
              </w:rPr>
              <w:t>I/R</w:t>
            </w:r>
          </w:p>
        </w:tc>
        <w:tc>
          <w:tcPr>
            <w:tcW w:w="4173" w:type="pct"/>
            <w:tcBorders>
              <w:top w:val="nil"/>
              <w:left w:val="nil"/>
              <w:bottom w:val="nil"/>
              <w:right w:val="nil"/>
            </w:tcBorders>
            <w:shd w:val="clear" w:color="auto" w:fill="auto"/>
            <w:noWrap/>
            <w:vAlign w:val="center"/>
          </w:tcPr>
          <w:p w:rsidR="00C02439" w:rsidRPr="00DB29B0" w:rsidRDefault="00C02439" w:rsidP="0049625E">
            <w:pPr>
              <w:spacing w:line="264" w:lineRule="auto"/>
              <w:contextualSpacing/>
              <w:rPr>
                <w:color w:val="000000"/>
                <w:sz w:val="22"/>
                <w:szCs w:val="22"/>
              </w:rPr>
            </w:pPr>
            <w:r>
              <w:rPr>
                <w:color w:val="000000"/>
                <w:sz w:val="22"/>
                <w:szCs w:val="22"/>
              </w:rPr>
              <w:t>Integration and Rehabilitation</w:t>
            </w:r>
          </w:p>
        </w:tc>
      </w:tr>
      <w:tr w:rsidR="00183B5F" w:rsidRPr="00DB29B0" w:rsidTr="00370F68">
        <w:trPr>
          <w:trHeight w:val="340"/>
          <w:jc w:val="center"/>
        </w:trPr>
        <w:tc>
          <w:tcPr>
            <w:tcW w:w="827" w:type="pct"/>
            <w:tcBorders>
              <w:top w:val="nil"/>
              <w:left w:val="nil"/>
              <w:bottom w:val="nil"/>
              <w:right w:val="nil"/>
            </w:tcBorders>
            <w:shd w:val="clear" w:color="auto" w:fill="auto"/>
            <w:noWrap/>
            <w:vAlign w:val="center"/>
          </w:tcPr>
          <w:p w:rsidR="00183B5F" w:rsidRPr="00DB29B0" w:rsidRDefault="00183B5F" w:rsidP="0049625E">
            <w:pPr>
              <w:spacing w:line="264" w:lineRule="auto"/>
              <w:contextualSpacing/>
              <w:rPr>
                <w:color w:val="000000"/>
                <w:sz w:val="22"/>
                <w:szCs w:val="22"/>
              </w:rPr>
            </w:pPr>
            <w:r>
              <w:rPr>
                <w:color w:val="000000"/>
                <w:sz w:val="22"/>
                <w:szCs w:val="22"/>
              </w:rPr>
              <w:t>JMCC</w:t>
            </w:r>
          </w:p>
        </w:tc>
        <w:tc>
          <w:tcPr>
            <w:tcW w:w="4173" w:type="pct"/>
            <w:tcBorders>
              <w:top w:val="nil"/>
              <w:left w:val="nil"/>
              <w:bottom w:val="nil"/>
              <w:right w:val="nil"/>
            </w:tcBorders>
            <w:shd w:val="clear" w:color="auto" w:fill="auto"/>
            <w:noWrap/>
            <w:vAlign w:val="center"/>
          </w:tcPr>
          <w:p w:rsidR="00183B5F" w:rsidRPr="00DB29B0" w:rsidRDefault="00183B5F" w:rsidP="0049625E">
            <w:pPr>
              <w:spacing w:line="264" w:lineRule="auto"/>
              <w:contextualSpacing/>
              <w:rPr>
                <w:color w:val="000000"/>
                <w:sz w:val="22"/>
                <w:szCs w:val="22"/>
              </w:rPr>
            </w:pPr>
            <w:r>
              <w:rPr>
                <w:color w:val="000000"/>
                <w:sz w:val="22"/>
                <w:szCs w:val="22"/>
              </w:rPr>
              <w:t xml:space="preserve">Joint Monitoring </w:t>
            </w:r>
            <w:r w:rsidR="002C3638">
              <w:rPr>
                <w:color w:val="000000"/>
                <w:sz w:val="22"/>
                <w:szCs w:val="22"/>
              </w:rPr>
              <w:t>and Coordination Committee</w:t>
            </w:r>
          </w:p>
        </w:tc>
      </w:tr>
      <w:tr w:rsidR="004217AD" w:rsidRPr="00DB29B0" w:rsidTr="00370F68">
        <w:trPr>
          <w:trHeight w:val="340"/>
          <w:jc w:val="center"/>
        </w:trPr>
        <w:tc>
          <w:tcPr>
            <w:tcW w:w="827" w:type="pct"/>
            <w:tcBorders>
              <w:top w:val="nil"/>
              <w:left w:val="nil"/>
              <w:bottom w:val="nil"/>
              <w:right w:val="nil"/>
            </w:tcBorders>
            <w:shd w:val="clear" w:color="auto" w:fill="auto"/>
            <w:noWrap/>
            <w:vAlign w:val="center"/>
          </w:tcPr>
          <w:p w:rsidR="004217AD" w:rsidRDefault="004217AD" w:rsidP="0049625E">
            <w:pPr>
              <w:spacing w:line="264" w:lineRule="auto"/>
              <w:contextualSpacing/>
              <w:rPr>
                <w:color w:val="000000"/>
                <w:sz w:val="22"/>
                <w:szCs w:val="22"/>
              </w:rPr>
            </w:pPr>
            <w:r>
              <w:rPr>
                <w:color w:val="000000"/>
                <w:sz w:val="22"/>
                <w:szCs w:val="22"/>
              </w:rPr>
              <w:t>JMT</w:t>
            </w:r>
            <w:r w:rsidR="00AE1C06">
              <w:rPr>
                <w:color w:val="000000"/>
                <w:sz w:val="22"/>
                <w:szCs w:val="22"/>
              </w:rPr>
              <w:t>s</w:t>
            </w:r>
          </w:p>
        </w:tc>
        <w:tc>
          <w:tcPr>
            <w:tcW w:w="4173" w:type="pct"/>
            <w:tcBorders>
              <w:top w:val="nil"/>
              <w:left w:val="nil"/>
              <w:bottom w:val="nil"/>
              <w:right w:val="nil"/>
            </w:tcBorders>
            <w:shd w:val="clear" w:color="auto" w:fill="auto"/>
            <w:noWrap/>
            <w:vAlign w:val="center"/>
          </w:tcPr>
          <w:p w:rsidR="004217AD" w:rsidRDefault="004217AD" w:rsidP="0049625E">
            <w:pPr>
              <w:spacing w:line="264" w:lineRule="auto"/>
              <w:contextualSpacing/>
              <w:rPr>
                <w:color w:val="000000"/>
                <w:sz w:val="22"/>
                <w:szCs w:val="22"/>
              </w:rPr>
            </w:pPr>
            <w:r>
              <w:rPr>
                <w:color w:val="000000"/>
                <w:sz w:val="22"/>
                <w:szCs w:val="22"/>
              </w:rPr>
              <w:t>Joint Monitoring Team</w:t>
            </w:r>
            <w:r w:rsidR="00AE1C06">
              <w:rPr>
                <w:color w:val="000000"/>
                <w:sz w:val="22"/>
                <w:szCs w:val="22"/>
              </w:rPr>
              <w:t>s</w:t>
            </w:r>
          </w:p>
        </w:tc>
      </w:tr>
      <w:tr w:rsidR="004B77F7" w:rsidRPr="00DB29B0" w:rsidTr="00370F68">
        <w:trPr>
          <w:trHeight w:val="340"/>
          <w:jc w:val="center"/>
        </w:trPr>
        <w:tc>
          <w:tcPr>
            <w:tcW w:w="827" w:type="pct"/>
            <w:tcBorders>
              <w:top w:val="nil"/>
              <w:left w:val="nil"/>
              <w:bottom w:val="nil"/>
              <w:right w:val="nil"/>
            </w:tcBorders>
            <w:shd w:val="clear" w:color="auto" w:fill="auto"/>
            <w:noWrap/>
            <w:vAlign w:val="center"/>
          </w:tcPr>
          <w:p w:rsidR="004B77F7" w:rsidRDefault="004B77F7" w:rsidP="0049625E">
            <w:pPr>
              <w:spacing w:line="264" w:lineRule="auto"/>
              <w:contextualSpacing/>
              <w:rPr>
                <w:color w:val="000000"/>
                <w:sz w:val="22"/>
                <w:szCs w:val="22"/>
              </w:rPr>
            </w:pPr>
            <w:r>
              <w:rPr>
                <w:color w:val="000000"/>
                <w:sz w:val="22"/>
                <w:szCs w:val="22"/>
              </w:rPr>
              <w:t>LTAs</w:t>
            </w:r>
          </w:p>
        </w:tc>
        <w:tc>
          <w:tcPr>
            <w:tcW w:w="4173" w:type="pct"/>
            <w:tcBorders>
              <w:top w:val="nil"/>
              <w:left w:val="nil"/>
              <w:bottom w:val="nil"/>
              <w:right w:val="nil"/>
            </w:tcBorders>
            <w:shd w:val="clear" w:color="auto" w:fill="auto"/>
            <w:noWrap/>
            <w:vAlign w:val="center"/>
          </w:tcPr>
          <w:p w:rsidR="004B77F7" w:rsidRDefault="004B77F7" w:rsidP="0049625E">
            <w:pPr>
              <w:spacing w:line="264" w:lineRule="auto"/>
              <w:contextualSpacing/>
              <w:rPr>
                <w:color w:val="000000"/>
                <w:sz w:val="22"/>
                <w:szCs w:val="22"/>
              </w:rPr>
            </w:pPr>
            <w:r>
              <w:rPr>
                <w:color w:val="000000"/>
                <w:sz w:val="22"/>
                <w:szCs w:val="22"/>
              </w:rPr>
              <w:t>Long Term Agreements</w:t>
            </w:r>
          </w:p>
        </w:tc>
      </w:tr>
      <w:tr w:rsidR="00D36B63" w:rsidRPr="00DB29B0" w:rsidTr="00370F68">
        <w:trPr>
          <w:trHeight w:val="340"/>
          <w:jc w:val="center"/>
        </w:trPr>
        <w:tc>
          <w:tcPr>
            <w:tcW w:w="827" w:type="pct"/>
            <w:tcBorders>
              <w:top w:val="nil"/>
              <w:left w:val="nil"/>
              <w:bottom w:val="nil"/>
              <w:right w:val="nil"/>
            </w:tcBorders>
            <w:shd w:val="clear" w:color="auto" w:fill="auto"/>
            <w:noWrap/>
            <w:vAlign w:val="center"/>
          </w:tcPr>
          <w:p w:rsidR="00D36B63" w:rsidRDefault="00D36B63" w:rsidP="0049625E">
            <w:pPr>
              <w:spacing w:line="264" w:lineRule="auto"/>
              <w:contextualSpacing/>
              <w:rPr>
                <w:color w:val="000000"/>
                <w:sz w:val="22"/>
                <w:szCs w:val="22"/>
              </w:rPr>
            </w:pPr>
            <w:r>
              <w:rPr>
                <w:color w:val="000000"/>
                <w:sz w:val="22"/>
                <w:szCs w:val="22"/>
              </w:rPr>
              <w:t>MCS</w:t>
            </w:r>
          </w:p>
        </w:tc>
        <w:tc>
          <w:tcPr>
            <w:tcW w:w="4173" w:type="pct"/>
            <w:tcBorders>
              <w:top w:val="nil"/>
              <w:left w:val="nil"/>
              <w:bottom w:val="nil"/>
              <w:right w:val="nil"/>
            </w:tcBorders>
            <w:shd w:val="clear" w:color="auto" w:fill="auto"/>
            <w:noWrap/>
            <w:vAlign w:val="center"/>
          </w:tcPr>
          <w:p w:rsidR="00D36B63" w:rsidRDefault="00D36B63" w:rsidP="0049625E">
            <w:pPr>
              <w:spacing w:line="264" w:lineRule="auto"/>
              <w:contextualSpacing/>
              <w:rPr>
                <w:color w:val="000000"/>
                <w:sz w:val="22"/>
                <w:szCs w:val="22"/>
              </w:rPr>
            </w:pPr>
            <w:r>
              <w:rPr>
                <w:color w:val="000000"/>
                <w:sz w:val="22"/>
                <w:szCs w:val="22"/>
              </w:rPr>
              <w:t>Maoist Cantonment Site</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ME</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Micro-Enterprises</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MEDEP</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Micro-Enterprises Development Programme</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MoPR</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Ministry of Peace and Reconstruction</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PSP</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Principal Service Provider</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RIS</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Rehabilitation Information System</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ROs</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Regional Offices</w:t>
            </w:r>
          </w:p>
        </w:tc>
      </w:tr>
      <w:tr w:rsidR="00BF67F9" w:rsidRPr="00DB29B0" w:rsidTr="00370F68">
        <w:trPr>
          <w:trHeight w:val="340"/>
          <w:jc w:val="center"/>
        </w:trPr>
        <w:tc>
          <w:tcPr>
            <w:tcW w:w="827" w:type="pct"/>
            <w:tcBorders>
              <w:top w:val="nil"/>
              <w:left w:val="nil"/>
              <w:bottom w:val="nil"/>
              <w:right w:val="nil"/>
            </w:tcBorders>
            <w:shd w:val="clear" w:color="auto" w:fill="auto"/>
            <w:noWrap/>
            <w:vAlign w:val="center"/>
          </w:tcPr>
          <w:p w:rsidR="00BF67F9" w:rsidRPr="00DB29B0" w:rsidRDefault="00BF67F9" w:rsidP="0049625E">
            <w:pPr>
              <w:spacing w:line="264" w:lineRule="auto"/>
              <w:contextualSpacing/>
              <w:rPr>
                <w:color w:val="000000"/>
                <w:sz w:val="22"/>
                <w:szCs w:val="22"/>
              </w:rPr>
            </w:pPr>
            <w:r>
              <w:rPr>
                <w:color w:val="000000"/>
                <w:sz w:val="22"/>
                <w:szCs w:val="22"/>
              </w:rPr>
              <w:t>SC</w:t>
            </w:r>
          </w:p>
        </w:tc>
        <w:tc>
          <w:tcPr>
            <w:tcW w:w="4173" w:type="pct"/>
            <w:tcBorders>
              <w:top w:val="nil"/>
              <w:left w:val="nil"/>
              <w:bottom w:val="nil"/>
              <w:right w:val="nil"/>
            </w:tcBorders>
            <w:shd w:val="clear" w:color="auto" w:fill="auto"/>
            <w:noWrap/>
            <w:vAlign w:val="center"/>
          </w:tcPr>
          <w:p w:rsidR="00BF67F9" w:rsidRPr="00DB29B0" w:rsidRDefault="00BF67F9" w:rsidP="0049625E">
            <w:pPr>
              <w:spacing w:line="264" w:lineRule="auto"/>
              <w:contextualSpacing/>
              <w:rPr>
                <w:color w:val="000000"/>
                <w:sz w:val="22"/>
                <w:szCs w:val="22"/>
              </w:rPr>
            </w:pPr>
            <w:r>
              <w:rPr>
                <w:color w:val="000000"/>
                <w:sz w:val="22"/>
                <w:szCs w:val="22"/>
              </w:rPr>
              <w:t>Special Committee</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SGBV</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Sexual and Gender Based Violence</w:t>
            </w:r>
          </w:p>
        </w:tc>
      </w:tr>
      <w:tr w:rsidR="003540FE" w:rsidRPr="00DB29B0" w:rsidTr="00370F68">
        <w:trPr>
          <w:trHeight w:val="340"/>
          <w:jc w:val="center"/>
        </w:trPr>
        <w:tc>
          <w:tcPr>
            <w:tcW w:w="827" w:type="pct"/>
            <w:tcBorders>
              <w:top w:val="nil"/>
              <w:left w:val="nil"/>
              <w:bottom w:val="nil"/>
              <w:right w:val="nil"/>
            </w:tcBorders>
            <w:shd w:val="clear" w:color="auto" w:fill="auto"/>
            <w:noWrap/>
            <w:vAlign w:val="center"/>
          </w:tcPr>
          <w:p w:rsidR="003540FE" w:rsidRPr="00DB29B0" w:rsidRDefault="003540FE" w:rsidP="0049625E">
            <w:pPr>
              <w:spacing w:line="264" w:lineRule="auto"/>
              <w:contextualSpacing/>
              <w:rPr>
                <w:color w:val="000000"/>
                <w:sz w:val="22"/>
                <w:szCs w:val="22"/>
              </w:rPr>
            </w:pPr>
            <w:r>
              <w:rPr>
                <w:color w:val="000000"/>
                <w:sz w:val="22"/>
                <w:szCs w:val="22"/>
              </w:rPr>
              <w:t>SLC</w:t>
            </w:r>
          </w:p>
        </w:tc>
        <w:tc>
          <w:tcPr>
            <w:tcW w:w="4173" w:type="pct"/>
            <w:tcBorders>
              <w:top w:val="nil"/>
              <w:left w:val="nil"/>
              <w:bottom w:val="nil"/>
              <w:right w:val="nil"/>
            </w:tcBorders>
            <w:shd w:val="clear" w:color="auto" w:fill="auto"/>
            <w:noWrap/>
            <w:vAlign w:val="center"/>
          </w:tcPr>
          <w:p w:rsidR="003540FE" w:rsidRPr="00DB29B0" w:rsidRDefault="003540FE" w:rsidP="0049625E">
            <w:pPr>
              <w:spacing w:line="264" w:lineRule="auto"/>
              <w:contextualSpacing/>
              <w:rPr>
                <w:color w:val="000000"/>
                <w:sz w:val="22"/>
                <w:szCs w:val="22"/>
              </w:rPr>
            </w:pPr>
            <w:r>
              <w:rPr>
                <w:color w:val="000000"/>
                <w:sz w:val="22"/>
                <w:szCs w:val="22"/>
              </w:rPr>
              <w:t>School Leaving Certificate</w:t>
            </w:r>
          </w:p>
        </w:tc>
      </w:tr>
      <w:tr w:rsidR="001C7038" w:rsidRPr="00DB29B0" w:rsidTr="00370F68">
        <w:trPr>
          <w:trHeight w:val="340"/>
          <w:jc w:val="center"/>
        </w:trPr>
        <w:tc>
          <w:tcPr>
            <w:tcW w:w="827" w:type="pct"/>
            <w:tcBorders>
              <w:top w:val="nil"/>
              <w:left w:val="nil"/>
              <w:bottom w:val="nil"/>
              <w:right w:val="nil"/>
            </w:tcBorders>
            <w:shd w:val="clear" w:color="auto" w:fill="auto"/>
            <w:noWrap/>
            <w:vAlign w:val="center"/>
          </w:tcPr>
          <w:p w:rsidR="001C7038" w:rsidRDefault="001C7038" w:rsidP="0049625E">
            <w:pPr>
              <w:spacing w:line="264" w:lineRule="auto"/>
              <w:contextualSpacing/>
              <w:rPr>
                <w:color w:val="000000"/>
                <w:sz w:val="22"/>
                <w:szCs w:val="22"/>
              </w:rPr>
            </w:pPr>
            <w:r>
              <w:rPr>
                <w:color w:val="000000"/>
                <w:sz w:val="22"/>
                <w:szCs w:val="22"/>
              </w:rPr>
              <w:t>SPSS</w:t>
            </w:r>
          </w:p>
        </w:tc>
        <w:tc>
          <w:tcPr>
            <w:tcW w:w="4173" w:type="pct"/>
            <w:tcBorders>
              <w:top w:val="nil"/>
              <w:left w:val="nil"/>
              <w:bottom w:val="nil"/>
              <w:right w:val="nil"/>
            </w:tcBorders>
            <w:shd w:val="clear" w:color="auto" w:fill="auto"/>
            <w:noWrap/>
            <w:vAlign w:val="center"/>
          </w:tcPr>
          <w:p w:rsidR="001C7038" w:rsidRDefault="001C7038" w:rsidP="0049625E">
            <w:pPr>
              <w:spacing w:line="264" w:lineRule="auto"/>
              <w:contextualSpacing/>
              <w:rPr>
                <w:color w:val="000000"/>
                <w:sz w:val="22"/>
                <w:szCs w:val="22"/>
              </w:rPr>
            </w:pPr>
            <w:r>
              <w:rPr>
                <w:color w:val="000000"/>
                <w:sz w:val="22"/>
                <w:szCs w:val="22"/>
              </w:rPr>
              <w:t xml:space="preserve">Statistical Package for Social Science </w:t>
            </w:r>
          </w:p>
        </w:tc>
      </w:tr>
      <w:tr w:rsidR="00763E95" w:rsidRPr="00DB29B0" w:rsidTr="00370F68">
        <w:trPr>
          <w:trHeight w:val="340"/>
          <w:jc w:val="center"/>
        </w:trPr>
        <w:tc>
          <w:tcPr>
            <w:tcW w:w="827" w:type="pct"/>
            <w:tcBorders>
              <w:top w:val="nil"/>
              <w:left w:val="nil"/>
              <w:bottom w:val="nil"/>
              <w:right w:val="nil"/>
            </w:tcBorders>
            <w:shd w:val="clear" w:color="auto" w:fill="auto"/>
            <w:noWrap/>
            <w:vAlign w:val="center"/>
          </w:tcPr>
          <w:p w:rsidR="00763E95" w:rsidRPr="00DB29B0" w:rsidRDefault="00763E95" w:rsidP="0049625E">
            <w:pPr>
              <w:spacing w:line="264" w:lineRule="auto"/>
              <w:contextualSpacing/>
              <w:rPr>
                <w:color w:val="000000"/>
                <w:sz w:val="22"/>
                <w:szCs w:val="22"/>
              </w:rPr>
            </w:pPr>
            <w:r>
              <w:rPr>
                <w:color w:val="000000"/>
                <w:sz w:val="22"/>
                <w:szCs w:val="22"/>
              </w:rPr>
              <w:t>TC</w:t>
            </w:r>
          </w:p>
        </w:tc>
        <w:tc>
          <w:tcPr>
            <w:tcW w:w="4173" w:type="pct"/>
            <w:tcBorders>
              <w:top w:val="nil"/>
              <w:left w:val="nil"/>
              <w:bottom w:val="nil"/>
              <w:right w:val="nil"/>
            </w:tcBorders>
            <w:shd w:val="clear" w:color="auto" w:fill="auto"/>
            <w:noWrap/>
            <w:vAlign w:val="center"/>
          </w:tcPr>
          <w:p w:rsidR="00763E95" w:rsidRPr="00DB29B0" w:rsidRDefault="00763E95" w:rsidP="0049625E">
            <w:pPr>
              <w:spacing w:line="264" w:lineRule="auto"/>
              <w:contextualSpacing/>
              <w:rPr>
                <w:color w:val="000000"/>
                <w:sz w:val="22"/>
                <w:szCs w:val="22"/>
              </w:rPr>
            </w:pPr>
            <w:r>
              <w:rPr>
                <w:color w:val="000000"/>
                <w:sz w:val="22"/>
                <w:szCs w:val="22"/>
              </w:rPr>
              <w:t>Technical Committee</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TITI</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Training Institute for Technical Instruction</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TPO</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Trans-Cultural Psychosocial Organization</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UCEP</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Underprivileged Children’s Education programme</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UCPN-M</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United Communist Party of Nepal – Maoist</w:t>
            </w:r>
          </w:p>
        </w:tc>
      </w:tr>
      <w:tr w:rsidR="00BB40E2" w:rsidRPr="00DB29B0" w:rsidTr="00370F68">
        <w:trPr>
          <w:trHeight w:val="340"/>
          <w:jc w:val="center"/>
        </w:trPr>
        <w:tc>
          <w:tcPr>
            <w:tcW w:w="827" w:type="pct"/>
            <w:tcBorders>
              <w:top w:val="nil"/>
              <w:left w:val="nil"/>
              <w:bottom w:val="nil"/>
              <w:right w:val="nil"/>
            </w:tcBorders>
            <w:shd w:val="clear" w:color="auto" w:fill="auto"/>
            <w:noWrap/>
            <w:vAlign w:val="center"/>
          </w:tcPr>
          <w:p w:rsidR="00BB40E2" w:rsidRPr="00DB29B0" w:rsidRDefault="00BB40E2" w:rsidP="0049625E">
            <w:pPr>
              <w:spacing w:line="264" w:lineRule="auto"/>
              <w:contextualSpacing/>
              <w:rPr>
                <w:color w:val="000000"/>
                <w:sz w:val="22"/>
                <w:szCs w:val="22"/>
              </w:rPr>
            </w:pPr>
            <w:r>
              <w:rPr>
                <w:color w:val="000000"/>
                <w:sz w:val="22"/>
                <w:szCs w:val="22"/>
              </w:rPr>
              <w:t>UNCT</w:t>
            </w:r>
          </w:p>
        </w:tc>
        <w:tc>
          <w:tcPr>
            <w:tcW w:w="4173" w:type="pct"/>
            <w:tcBorders>
              <w:top w:val="nil"/>
              <w:left w:val="nil"/>
              <w:bottom w:val="nil"/>
              <w:right w:val="nil"/>
            </w:tcBorders>
            <w:shd w:val="clear" w:color="auto" w:fill="auto"/>
            <w:noWrap/>
            <w:vAlign w:val="center"/>
          </w:tcPr>
          <w:p w:rsidR="00BB40E2" w:rsidRPr="00DB29B0" w:rsidRDefault="00BB40E2" w:rsidP="0049625E">
            <w:pPr>
              <w:spacing w:line="264" w:lineRule="auto"/>
              <w:contextualSpacing/>
              <w:rPr>
                <w:color w:val="000000"/>
                <w:sz w:val="22"/>
                <w:szCs w:val="22"/>
              </w:rPr>
            </w:pPr>
            <w:r>
              <w:rPr>
                <w:color w:val="000000"/>
                <w:sz w:val="22"/>
                <w:szCs w:val="22"/>
              </w:rPr>
              <w:t>United Nations Country Team</w:t>
            </w:r>
          </w:p>
        </w:tc>
      </w:tr>
      <w:tr w:rsidR="00BB40E2" w:rsidRPr="00DB29B0" w:rsidTr="00370F68">
        <w:trPr>
          <w:trHeight w:val="340"/>
          <w:jc w:val="center"/>
        </w:trPr>
        <w:tc>
          <w:tcPr>
            <w:tcW w:w="827" w:type="pct"/>
            <w:tcBorders>
              <w:top w:val="nil"/>
              <w:left w:val="nil"/>
              <w:bottom w:val="nil"/>
              <w:right w:val="nil"/>
            </w:tcBorders>
            <w:shd w:val="clear" w:color="auto" w:fill="auto"/>
            <w:noWrap/>
            <w:vAlign w:val="center"/>
          </w:tcPr>
          <w:p w:rsidR="00BB40E2" w:rsidRDefault="00BB40E2" w:rsidP="0049625E">
            <w:pPr>
              <w:spacing w:line="264" w:lineRule="auto"/>
              <w:contextualSpacing/>
              <w:rPr>
                <w:color w:val="000000"/>
                <w:sz w:val="22"/>
                <w:szCs w:val="22"/>
              </w:rPr>
            </w:pPr>
            <w:r>
              <w:rPr>
                <w:color w:val="000000"/>
                <w:sz w:val="22"/>
                <w:szCs w:val="22"/>
              </w:rPr>
              <w:t>UNDAF</w:t>
            </w:r>
          </w:p>
        </w:tc>
        <w:tc>
          <w:tcPr>
            <w:tcW w:w="4173" w:type="pct"/>
            <w:tcBorders>
              <w:top w:val="nil"/>
              <w:left w:val="nil"/>
              <w:bottom w:val="nil"/>
              <w:right w:val="nil"/>
            </w:tcBorders>
            <w:shd w:val="clear" w:color="auto" w:fill="auto"/>
            <w:noWrap/>
            <w:vAlign w:val="center"/>
          </w:tcPr>
          <w:p w:rsidR="00BB40E2" w:rsidRDefault="00BB40E2" w:rsidP="0049625E">
            <w:pPr>
              <w:spacing w:line="264" w:lineRule="auto"/>
              <w:contextualSpacing/>
              <w:rPr>
                <w:color w:val="000000"/>
                <w:sz w:val="22"/>
                <w:szCs w:val="22"/>
              </w:rPr>
            </w:pPr>
            <w:r>
              <w:rPr>
                <w:color w:val="000000"/>
                <w:sz w:val="22"/>
                <w:szCs w:val="22"/>
              </w:rPr>
              <w:t>United Nations Assistance Framework</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UNDP</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United Nations Development Programme</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UNFPA</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United Nations Population Fund</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UNICEF</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United Nations Children’s Fund</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UNIRP</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United Nations Interagency Rehabilitation Programme</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UNMIN</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United Nations Assistance Mission in Nepal</w:t>
            </w:r>
          </w:p>
        </w:tc>
      </w:tr>
      <w:tr w:rsidR="00550C97" w:rsidRPr="00DB29B0"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VMLRs</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Verified Minors and Late Recruits</w:t>
            </w:r>
          </w:p>
        </w:tc>
      </w:tr>
      <w:tr w:rsidR="00550C97" w:rsidRPr="00E84C38" w:rsidTr="00370F68">
        <w:trPr>
          <w:trHeight w:val="340"/>
          <w:jc w:val="center"/>
        </w:trPr>
        <w:tc>
          <w:tcPr>
            <w:tcW w:w="827"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VST</w:t>
            </w:r>
          </w:p>
        </w:tc>
        <w:tc>
          <w:tcPr>
            <w:tcW w:w="4173" w:type="pct"/>
            <w:tcBorders>
              <w:top w:val="nil"/>
              <w:left w:val="nil"/>
              <w:bottom w:val="nil"/>
              <w:right w:val="nil"/>
            </w:tcBorders>
            <w:shd w:val="clear" w:color="auto" w:fill="auto"/>
            <w:noWrap/>
            <w:vAlign w:val="center"/>
            <w:hideMark/>
          </w:tcPr>
          <w:p w:rsidR="00550C97" w:rsidRPr="00DB29B0" w:rsidRDefault="00550C97" w:rsidP="0049625E">
            <w:pPr>
              <w:spacing w:line="264" w:lineRule="auto"/>
              <w:contextualSpacing/>
              <w:rPr>
                <w:color w:val="000000"/>
                <w:sz w:val="22"/>
                <w:szCs w:val="22"/>
              </w:rPr>
            </w:pPr>
            <w:r w:rsidRPr="00DB29B0">
              <w:rPr>
                <w:color w:val="000000"/>
                <w:sz w:val="22"/>
                <w:szCs w:val="22"/>
              </w:rPr>
              <w:t>Vocational Skills Training</w:t>
            </w:r>
          </w:p>
        </w:tc>
      </w:tr>
    </w:tbl>
    <w:p w:rsidR="00550C97" w:rsidRPr="00E84C38" w:rsidRDefault="00550C97">
      <w:r w:rsidRPr="00E84C38">
        <w:br w:type="page"/>
      </w:r>
    </w:p>
    <w:p w:rsidR="00FF02B7" w:rsidRPr="00E84C38" w:rsidRDefault="00FF02B7" w:rsidP="00FF02B7">
      <w:pPr>
        <w:spacing w:after="80"/>
        <w:rPr>
          <w:b/>
          <w:bCs/>
          <w:sz w:val="28"/>
          <w:szCs w:val="28"/>
        </w:rPr>
      </w:pPr>
    </w:p>
    <w:p w:rsidR="00FF02B7" w:rsidRPr="00E84C38" w:rsidRDefault="00FF02B7" w:rsidP="00FF02B7">
      <w:pPr>
        <w:spacing w:after="80" w:line="480" w:lineRule="auto"/>
        <w:rPr>
          <w:b/>
          <w:bCs/>
          <w:sz w:val="28"/>
          <w:szCs w:val="28"/>
        </w:rPr>
      </w:pPr>
      <w:r w:rsidRPr="00E84C38">
        <w:rPr>
          <w:b/>
          <w:bCs/>
          <w:sz w:val="28"/>
          <w:szCs w:val="28"/>
        </w:rPr>
        <w:t>Table of contents</w:t>
      </w:r>
    </w:p>
    <w:p w:rsidR="00E43EDD" w:rsidRDefault="00FE144E">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2" w:anchor="_Toc292273063" w:history="1">
        <w:r w:rsidR="00E43EDD" w:rsidRPr="00DF17C1">
          <w:rPr>
            <w:rStyle w:val="Hyperlink"/>
            <w:noProof/>
          </w:rPr>
          <w:t>FINAL PROGRAMME REPORT</w:t>
        </w:r>
        <w:r w:rsidR="00E43EDD">
          <w:rPr>
            <w:noProof/>
            <w:webHidden/>
          </w:rPr>
          <w:tab/>
        </w:r>
        <w:r w:rsidR="00E43EDD">
          <w:rPr>
            <w:noProof/>
            <w:webHidden/>
          </w:rPr>
          <w:fldChar w:fldCharType="begin"/>
        </w:r>
        <w:r w:rsidR="00E43EDD">
          <w:rPr>
            <w:noProof/>
            <w:webHidden/>
          </w:rPr>
          <w:instrText xml:space="preserve"> PAGEREF _Toc292273063 \h </w:instrText>
        </w:r>
        <w:r w:rsidR="00E43EDD">
          <w:rPr>
            <w:noProof/>
            <w:webHidden/>
          </w:rPr>
        </w:r>
        <w:r w:rsidR="00E43EDD">
          <w:rPr>
            <w:noProof/>
            <w:webHidden/>
          </w:rPr>
          <w:fldChar w:fldCharType="separate"/>
        </w:r>
        <w:r w:rsidR="008B2815">
          <w:rPr>
            <w:noProof/>
            <w:webHidden/>
          </w:rPr>
          <w:t>4</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64" w:history="1">
        <w:r w:rsidR="00E43EDD" w:rsidRPr="00DF17C1">
          <w:rPr>
            <w:rStyle w:val="Hyperlink"/>
            <w:rFonts w:asciiTheme="majorBidi" w:hAnsiTheme="majorBidi" w:cstheme="majorBidi"/>
            <w:noProof/>
          </w:rPr>
          <w:t>1.1</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Background</w:t>
        </w:r>
        <w:r w:rsidR="00E43EDD">
          <w:rPr>
            <w:noProof/>
            <w:webHidden/>
          </w:rPr>
          <w:tab/>
        </w:r>
        <w:r w:rsidR="00E43EDD">
          <w:rPr>
            <w:noProof/>
            <w:webHidden/>
          </w:rPr>
          <w:fldChar w:fldCharType="begin"/>
        </w:r>
        <w:r w:rsidR="00E43EDD">
          <w:rPr>
            <w:noProof/>
            <w:webHidden/>
          </w:rPr>
          <w:instrText xml:space="preserve"> PAGEREF _Toc292273064 \h </w:instrText>
        </w:r>
        <w:r w:rsidR="00E43EDD">
          <w:rPr>
            <w:noProof/>
            <w:webHidden/>
          </w:rPr>
        </w:r>
        <w:r w:rsidR="00E43EDD">
          <w:rPr>
            <w:noProof/>
            <w:webHidden/>
          </w:rPr>
          <w:fldChar w:fldCharType="separate"/>
        </w:r>
        <w:r w:rsidR="008B2815">
          <w:rPr>
            <w:noProof/>
            <w:webHidden/>
          </w:rPr>
          <w:t>4</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65" w:history="1">
        <w:r w:rsidR="00E43EDD" w:rsidRPr="00DF17C1">
          <w:rPr>
            <w:rStyle w:val="Hyperlink"/>
            <w:rFonts w:asciiTheme="majorBidi" w:hAnsiTheme="majorBidi" w:cstheme="majorBidi"/>
            <w:noProof/>
          </w:rPr>
          <w:t>1.2</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Purpose</w:t>
        </w:r>
        <w:r w:rsidR="00E43EDD">
          <w:rPr>
            <w:noProof/>
            <w:webHidden/>
          </w:rPr>
          <w:tab/>
        </w:r>
        <w:r w:rsidR="00E43EDD">
          <w:rPr>
            <w:noProof/>
            <w:webHidden/>
          </w:rPr>
          <w:fldChar w:fldCharType="begin"/>
        </w:r>
        <w:r w:rsidR="00E43EDD">
          <w:rPr>
            <w:noProof/>
            <w:webHidden/>
          </w:rPr>
          <w:instrText xml:space="preserve"> PAGEREF _Toc292273065 \h </w:instrText>
        </w:r>
        <w:r w:rsidR="00E43EDD">
          <w:rPr>
            <w:noProof/>
            <w:webHidden/>
          </w:rPr>
        </w:r>
        <w:r w:rsidR="00E43EDD">
          <w:rPr>
            <w:noProof/>
            <w:webHidden/>
          </w:rPr>
          <w:fldChar w:fldCharType="separate"/>
        </w:r>
        <w:r w:rsidR="008B2815">
          <w:rPr>
            <w:noProof/>
            <w:webHidden/>
          </w:rPr>
          <w:t>4</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66" w:history="1">
        <w:r w:rsidR="00E43EDD" w:rsidRPr="00DF17C1">
          <w:rPr>
            <w:rStyle w:val="Hyperlink"/>
            <w:rFonts w:asciiTheme="majorBidi" w:hAnsiTheme="majorBidi" w:cstheme="majorBidi"/>
            <w:caps/>
            <w:noProof/>
          </w:rPr>
          <w:t>1.1.</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caps/>
            <w:noProof/>
          </w:rPr>
          <w:t>Assessment of the Programme</w:t>
        </w:r>
        <w:r w:rsidR="00E43EDD">
          <w:rPr>
            <w:noProof/>
            <w:webHidden/>
          </w:rPr>
          <w:tab/>
        </w:r>
        <w:r w:rsidR="00E43EDD">
          <w:rPr>
            <w:noProof/>
            <w:webHidden/>
          </w:rPr>
          <w:fldChar w:fldCharType="begin"/>
        </w:r>
        <w:r w:rsidR="00E43EDD">
          <w:rPr>
            <w:noProof/>
            <w:webHidden/>
          </w:rPr>
          <w:instrText xml:space="preserve"> PAGEREF _Toc292273066 \h </w:instrText>
        </w:r>
        <w:r w:rsidR="00E43EDD">
          <w:rPr>
            <w:noProof/>
            <w:webHidden/>
          </w:rPr>
        </w:r>
        <w:r w:rsidR="00E43EDD">
          <w:rPr>
            <w:noProof/>
            <w:webHidden/>
          </w:rPr>
          <w:fldChar w:fldCharType="separate"/>
        </w:r>
        <w:r w:rsidR="008B2815">
          <w:rPr>
            <w:noProof/>
            <w:webHidden/>
          </w:rPr>
          <w:t>4</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67" w:history="1">
        <w:r w:rsidR="00E43EDD" w:rsidRPr="00DF17C1">
          <w:rPr>
            <w:rStyle w:val="Hyperlink"/>
            <w:rFonts w:asciiTheme="majorBidi" w:hAnsiTheme="majorBidi" w:cstheme="majorBidi"/>
            <w:caps/>
            <w:noProof/>
          </w:rPr>
          <w:t>1.2.</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caps/>
            <w:noProof/>
          </w:rPr>
          <w:t>Project Results</w:t>
        </w:r>
        <w:r w:rsidR="00E43EDD">
          <w:rPr>
            <w:noProof/>
            <w:webHidden/>
          </w:rPr>
          <w:tab/>
        </w:r>
        <w:r w:rsidR="00E43EDD">
          <w:rPr>
            <w:noProof/>
            <w:webHidden/>
          </w:rPr>
          <w:fldChar w:fldCharType="begin"/>
        </w:r>
        <w:r w:rsidR="00E43EDD">
          <w:rPr>
            <w:noProof/>
            <w:webHidden/>
          </w:rPr>
          <w:instrText xml:space="preserve"> PAGEREF _Toc292273067 \h </w:instrText>
        </w:r>
        <w:r w:rsidR="00E43EDD">
          <w:rPr>
            <w:noProof/>
            <w:webHidden/>
          </w:rPr>
        </w:r>
        <w:r w:rsidR="00E43EDD">
          <w:rPr>
            <w:noProof/>
            <w:webHidden/>
          </w:rPr>
          <w:fldChar w:fldCharType="separate"/>
        </w:r>
        <w:r w:rsidR="008B2815">
          <w:rPr>
            <w:noProof/>
            <w:webHidden/>
          </w:rPr>
          <w:t>5</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68" w:history="1">
        <w:r w:rsidR="00E43EDD" w:rsidRPr="00DF17C1">
          <w:rPr>
            <w:rStyle w:val="Hyperlink"/>
            <w:rFonts w:asciiTheme="majorBidi" w:hAnsiTheme="majorBidi" w:cstheme="majorBidi"/>
            <w:noProof/>
          </w:rPr>
          <w:t>1.2.1.</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Formal Discharge of the 4,008 disqualified Maoist army personnel</w:t>
        </w:r>
        <w:r w:rsidR="00E43EDD">
          <w:rPr>
            <w:noProof/>
            <w:webHidden/>
          </w:rPr>
          <w:tab/>
        </w:r>
        <w:r w:rsidR="00E43EDD">
          <w:rPr>
            <w:noProof/>
            <w:webHidden/>
          </w:rPr>
          <w:fldChar w:fldCharType="begin"/>
        </w:r>
        <w:r w:rsidR="00E43EDD">
          <w:rPr>
            <w:noProof/>
            <w:webHidden/>
          </w:rPr>
          <w:instrText xml:space="preserve"> PAGEREF _Toc292273068 \h </w:instrText>
        </w:r>
        <w:r w:rsidR="00E43EDD">
          <w:rPr>
            <w:noProof/>
            <w:webHidden/>
          </w:rPr>
        </w:r>
        <w:r w:rsidR="00E43EDD">
          <w:rPr>
            <w:noProof/>
            <w:webHidden/>
          </w:rPr>
          <w:fldChar w:fldCharType="separate"/>
        </w:r>
        <w:r w:rsidR="008B2815">
          <w:rPr>
            <w:noProof/>
            <w:webHidden/>
          </w:rPr>
          <w:t>5</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69" w:history="1">
        <w:r w:rsidR="00E43EDD" w:rsidRPr="00DF17C1">
          <w:rPr>
            <w:rStyle w:val="Hyperlink"/>
            <w:rFonts w:asciiTheme="majorBidi" w:hAnsiTheme="majorBidi" w:cstheme="majorBidi"/>
            <w:noProof/>
          </w:rPr>
          <w:t>a)</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Conduct Information Consultation in all Maoist cantonment sites</w:t>
        </w:r>
        <w:r w:rsidR="00E43EDD">
          <w:rPr>
            <w:noProof/>
            <w:webHidden/>
          </w:rPr>
          <w:tab/>
        </w:r>
        <w:r w:rsidR="00E43EDD">
          <w:rPr>
            <w:noProof/>
            <w:webHidden/>
          </w:rPr>
          <w:fldChar w:fldCharType="begin"/>
        </w:r>
        <w:r w:rsidR="00E43EDD">
          <w:rPr>
            <w:noProof/>
            <w:webHidden/>
          </w:rPr>
          <w:instrText xml:space="preserve"> PAGEREF _Toc292273069 \h </w:instrText>
        </w:r>
        <w:r w:rsidR="00E43EDD">
          <w:rPr>
            <w:noProof/>
            <w:webHidden/>
          </w:rPr>
        </w:r>
        <w:r w:rsidR="00E43EDD">
          <w:rPr>
            <w:noProof/>
            <w:webHidden/>
          </w:rPr>
          <w:fldChar w:fldCharType="separate"/>
        </w:r>
        <w:r w:rsidR="008B2815">
          <w:rPr>
            <w:noProof/>
            <w:webHidden/>
          </w:rPr>
          <w:t>5</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70" w:history="1">
        <w:r w:rsidR="00E43EDD" w:rsidRPr="00DF17C1">
          <w:rPr>
            <w:rStyle w:val="Hyperlink"/>
            <w:rFonts w:asciiTheme="majorBidi" w:hAnsiTheme="majorBidi" w:cstheme="majorBidi"/>
            <w:noProof/>
          </w:rPr>
          <w:t>b)</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Formal Discharge Process</w:t>
        </w:r>
        <w:r w:rsidR="00E43EDD">
          <w:rPr>
            <w:noProof/>
            <w:webHidden/>
          </w:rPr>
          <w:tab/>
        </w:r>
        <w:r w:rsidR="00E43EDD">
          <w:rPr>
            <w:noProof/>
            <w:webHidden/>
          </w:rPr>
          <w:fldChar w:fldCharType="begin"/>
        </w:r>
        <w:r w:rsidR="00E43EDD">
          <w:rPr>
            <w:noProof/>
            <w:webHidden/>
          </w:rPr>
          <w:instrText xml:space="preserve"> PAGEREF _Toc292273070 \h </w:instrText>
        </w:r>
        <w:r w:rsidR="00E43EDD">
          <w:rPr>
            <w:noProof/>
            <w:webHidden/>
          </w:rPr>
        </w:r>
        <w:r w:rsidR="00E43EDD">
          <w:rPr>
            <w:noProof/>
            <w:webHidden/>
          </w:rPr>
          <w:fldChar w:fldCharType="separate"/>
        </w:r>
        <w:r w:rsidR="008B2815">
          <w:rPr>
            <w:noProof/>
            <w:webHidden/>
          </w:rPr>
          <w:t>6</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71" w:history="1">
        <w:r w:rsidR="00E43EDD" w:rsidRPr="00DF17C1">
          <w:rPr>
            <w:rStyle w:val="Hyperlink"/>
            <w:rFonts w:asciiTheme="majorBidi" w:hAnsiTheme="majorBidi" w:cstheme="majorBidi"/>
            <w:noProof/>
          </w:rPr>
          <w:t>1.2.2.</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Reintegration and Rehabilitation Support to VMLRs</w:t>
        </w:r>
        <w:r w:rsidR="00E43EDD">
          <w:rPr>
            <w:noProof/>
            <w:webHidden/>
          </w:rPr>
          <w:tab/>
        </w:r>
        <w:r w:rsidR="00E43EDD">
          <w:rPr>
            <w:noProof/>
            <w:webHidden/>
          </w:rPr>
          <w:fldChar w:fldCharType="begin"/>
        </w:r>
        <w:r w:rsidR="00E43EDD">
          <w:rPr>
            <w:noProof/>
            <w:webHidden/>
          </w:rPr>
          <w:instrText xml:space="preserve"> PAGEREF _Toc292273071 \h </w:instrText>
        </w:r>
        <w:r w:rsidR="00E43EDD">
          <w:rPr>
            <w:noProof/>
            <w:webHidden/>
          </w:rPr>
        </w:r>
        <w:r w:rsidR="00E43EDD">
          <w:rPr>
            <w:noProof/>
            <w:webHidden/>
          </w:rPr>
          <w:fldChar w:fldCharType="separate"/>
        </w:r>
        <w:r w:rsidR="008B2815">
          <w:rPr>
            <w:noProof/>
            <w:webHidden/>
          </w:rPr>
          <w:t>7</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72" w:history="1">
        <w:r w:rsidR="00E43EDD" w:rsidRPr="00DF17C1">
          <w:rPr>
            <w:rStyle w:val="Hyperlink"/>
            <w:rFonts w:asciiTheme="majorBidi" w:hAnsiTheme="majorBidi" w:cstheme="majorBidi"/>
            <w:noProof/>
          </w:rPr>
          <w:t>1.2.3.</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Additional Achievements Contributing to the Programme</w:t>
        </w:r>
        <w:r w:rsidR="00E43EDD">
          <w:rPr>
            <w:noProof/>
            <w:webHidden/>
          </w:rPr>
          <w:tab/>
        </w:r>
        <w:r w:rsidR="00E43EDD">
          <w:rPr>
            <w:noProof/>
            <w:webHidden/>
          </w:rPr>
          <w:fldChar w:fldCharType="begin"/>
        </w:r>
        <w:r w:rsidR="00E43EDD">
          <w:rPr>
            <w:noProof/>
            <w:webHidden/>
          </w:rPr>
          <w:instrText xml:space="preserve"> PAGEREF _Toc292273072 \h </w:instrText>
        </w:r>
        <w:r w:rsidR="00E43EDD">
          <w:rPr>
            <w:noProof/>
            <w:webHidden/>
          </w:rPr>
        </w:r>
        <w:r w:rsidR="00E43EDD">
          <w:rPr>
            <w:noProof/>
            <w:webHidden/>
          </w:rPr>
          <w:fldChar w:fldCharType="separate"/>
        </w:r>
        <w:r w:rsidR="008B2815">
          <w:rPr>
            <w:noProof/>
            <w:webHidden/>
          </w:rPr>
          <w:t>9</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73" w:history="1">
        <w:r w:rsidR="00E43EDD" w:rsidRPr="00DF17C1">
          <w:rPr>
            <w:rStyle w:val="Hyperlink"/>
            <w:rFonts w:asciiTheme="majorBidi" w:hAnsiTheme="majorBidi" w:cstheme="majorBidi"/>
            <w:noProof/>
          </w:rPr>
          <w:t>c)</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Assessment of Foreign and Domestic Labor Market Opportunities:</w:t>
        </w:r>
        <w:r w:rsidR="00E43EDD">
          <w:rPr>
            <w:noProof/>
            <w:webHidden/>
          </w:rPr>
          <w:tab/>
        </w:r>
        <w:r w:rsidR="00E43EDD">
          <w:rPr>
            <w:noProof/>
            <w:webHidden/>
          </w:rPr>
          <w:fldChar w:fldCharType="begin"/>
        </w:r>
        <w:r w:rsidR="00E43EDD">
          <w:rPr>
            <w:noProof/>
            <w:webHidden/>
          </w:rPr>
          <w:instrText xml:space="preserve"> PAGEREF _Toc292273073 \h </w:instrText>
        </w:r>
        <w:r w:rsidR="00E43EDD">
          <w:rPr>
            <w:noProof/>
            <w:webHidden/>
          </w:rPr>
        </w:r>
        <w:r w:rsidR="00E43EDD">
          <w:rPr>
            <w:noProof/>
            <w:webHidden/>
          </w:rPr>
          <w:fldChar w:fldCharType="separate"/>
        </w:r>
        <w:r w:rsidR="008B2815">
          <w:rPr>
            <w:noProof/>
            <w:webHidden/>
          </w:rPr>
          <w:t>9</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74" w:history="1">
        <w:r w:rsidR="00E43EDD" w:rsidRPr="00DF17C1">
          <w:rPr>
            <w:rStyle w:val="Hyperlink"/>
            <w:rFonts w:asciiTheme="majorBidi" w:hAnsiTheme="majorBidi" w:cstheme="majorBidi"/>
            <w:noProof/>
          </w:rPr>
          <w:t>d)</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Managed DREAM Database and Analysis</w:t>
        </w:r>
        <w:r w:rsidR="00E43EDD">
          <w:rPr>
            <w:noProof/>
            <w:webHidden/>
          </w:rPr>
          <w:tab/>
        </w:r>
        <w:r w:rsidR="00E43EDD">
          <w:rPr>
            <w:noProof/>
            <w:webHidden/>
          </w:rPr>
          <w:fldChar w:fldCharType="begin"/>
        </w:r>
        <w:r w:rsidR="00E43EDD">
          <w:rPr>
            <w:noProof/>
            <w:webHidden/>
          </w:rPr>
          <w:instrText xml:space="preserve"> PAGEREF _Toc292273074 \h </w:instrText>
        </w:r>
        <w:r w:rsidR="00E43EDD">
          <w:rPr>
            <w:noProof/>
            <w:webHidden/>
          </w:rPr>
        </w:r>
        <w:r w:rsidR="00E43EDD">
          <w:rPr>
            <w:noProof/>
            <w:webHidden/>
          </w:rPr>
          <w:fldChar w:fldCharType="separate"/>
        </w:r>
        <w:r w:rsidR="008B2815">
          <w:rPr>
            <w:noProof/>
            <w:webHidden/>
          </w:rPr>
          <w:t>10</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75" w:history="1">
        <w:r w:rsidR="00E43EDD" w:rsidRPr="00DF17C1">
          <w:rPr>
            <w:rStyle w:val="Hyperlink"/>
            <w:rFonts w:asciiTheme="majorBidi" w:hAnsiTheme="majorBidi" w:cstheme="majorBidi"/>
            <w:noProof/>
          </w:rPr>
          <w:t>e)</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Provided Support to UNMIN and JMCC on the cantonment management:</w:t>
        </w:r>
        <w:r w:rsidR="00E43EDD">
          <w:rPr>
            <w:noProof/>
            <w:webHidden/>
          </w:rPr>
          <w:tab/>
        </w:r>
        <w:r w:rsidR="00E43EDD">
          <w:rPr>
            <w:noProof/>
            <w:webHidden/>
          </w:rPr>
          <w:fldChar w:fldCharType="begin"/>
        </w:r>
        <w:r w:rsidR="00E43EDD">
          <w:rPr>
            <w:noProof/>
            <w:webHidden/>
          </w:rPr>
          <w:instrText xml:space="preserve"> PAGEREF _Toc292273075 \h </w:instrText>
        </w:r>
        <w:r w:rsidR="00E43EDD">
          <w:rPr>
            <w:noProof/>
            <w:webHidden/>
          </w:rPr>
        </w:r>
        <w:r w:rsidR="00E43EDD">
          <w:rPr>
            <w:noProof/>
            <w:webHidden/>
          </w:rPr>
          <w:fldChar w:fldCharType="separate"/>
        </w:r>
        <w:r w:rsidR="008B2815">
          <w:rPr>
            <w:noProof/>
            <w:webHidden/>
          </w:rPr>
          <w:t>10</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76" w:history="1">
        <w:r w:rsidR="00E43EDD" w:rsidRPr="00DF17C1">
          <w:rPr>
            <w:rStyle w:val="Hyperlink"/>
            <w:rFonts w:asciiTheme="majorBidi" w:hAnsiTheme="majorBidi" w:cstheme="majorBidi"/>
            <w:noProof/>
          </w:rPr>
          <w:t>f)</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Living Condition of the Maoist Members (19,602) improved</w:t>
        </w:r>
        <w:r w:rsidR="00E43EDD">
          <w:rPr>
            <w:noProof/>
            <w:webHidden/>
          </w:rPr>
          <w:tab/>
        </w:r>
        <w:r w:rsidR="00E43EDD">
          <w:rPr>
            <w:noProof/>
            <w:webHidden/>
          </w:rPr>
          <w:fldChar w:fldCharType="begin"/>
        </w:r>
        <w:r w:rsidR="00E43EDD">
          <w:rPr>
            <w:noProof/>
            <w:webHidden/>
          </w:rPr>
          <w:instrText xml:space="preserve"> PAGEREF _Toc292273076 \h </w:instrText>
        </w:r>
        <w:r w:rsidR="00E43EDD">
          <w:rPr>
            <w:noProof/>
            <w:webHidden/>
          </w:rPr>
        </w:r>
        <w:r w:rsidR="00E43EDD">
          <w:rPr>
            <w:noProof/>
            <w:webHidden/>
          </w:rPr>
          <w:fldChar w:fldCharType="separate"/>
        </w:r>
        <w:r w:rsidR="008B2815">
          <w:rPr>
            <w:noProof/>
            <w:webHidden/>
          </w:rPr>
          <w:t>11</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77" w:history="1">
        <w:r w:rsidR="00E43EDD" w:rsidRPr="00DF17C1">
          <w:rPr>
            <w:rStyle w:val="Hyperlink"/>
            <w:rFonts w:asciiTheme="majorBidi" w:hAnsiTheme="majorBidi" w:cstheme="majorBidi"/>
            <w:noProof/>
          </w:rPr>
          <w:t>g)</w:t>
        </w:r>
        <w:r w:rsidR="00E43EDD">
          <w:rPr>
            <w:rFonts w:asciiTheme="minorHAnsi" w:eastAsiaTheme="minorEastAsia" w:hAnsiTheme="minorHAnsi" w:cstheme="minorBidi"/>
            <w:noProof/>
            <w:sz w:val="22"/>
            <w:szCs w:val="22"/>
          </w:rPr>
          <w:tab/>
        </w:r>
        <w:r w:rsidR="00E43EDD" w:rsidRPr="00DF17C1">
          <w:rPr>
            <w:rStyle w:val="Hyperlink"/>
            <w:rFonts w:asciiTheme="majorBidi" w:hAnsiTheme="majorBidi" w:cstheme="majorBidi"/>
            <w:noProof/>
          </w:rPr>
          <w:t>Other Results contributing to the Output and/or Outcome:</w:t>
        </w:r>
        <w:r w:rsidR="00E43EDD">
          <w:rPr>
            <w:noProof/>
            <w:webHidden/>
          </w:rPr>
          <w:tab/>
        </w:r>
        <w:r w:rsidR="00E43EDD">
          <w:rPr>
            <w:noProof/>
            <w:webHidden/>
          </w:rPr>
          <w:fldChar w:fldCharType="begin"/>
        </w:r>
        <w:r w:rsidR="00E43EDD">
          <w:rPr>
            <w:noProof/>
            <w:webHidden/>
          </w:rPr>
          <w:instrText xml:space="preserve"> PAGEREF _Toc292273077 \h </w:instrText>
        </w:r>
        <w:r w:rsidR="00E43EDD">
          <w:rPr>
            <w:noProof/>
            <w:webHidden/>
          </w:rPr>
        </w:r>
        <w:r w:rsidR="00E43EDD">
          <w:rPr>
            <w:noProof/>
            <w:webHidden/>
          </w:rPr>
          <w:fldChar w:fldCharType="separate"/>
        </w:r>
        <w:r w:rsidR="008B2815">
          <w:rPr>
            <w:noProof/>
            <w:webHidden/>
          </w:rPr>
          <w:t>11</w:t>
        </w:r>
        <w:r w:rsidR="00E43EDD">
          <w:rPr>
            <w:noProof/>
            <w:webHidden/>
          </w:rPr>
          <w:fldChar w:fldCharType="end"/>
        </w:r>
      </w:hyperlink>
    </w:p>
    <w:p w:rsidR="00E43EDD" w:rsidRDefault="00910421">
      <w:pPr>
        <w:pStyle w:val="TOC1"/>
        <w:rPr>
          <w:rFonts w:asciiTheme="minorHAnsi" w:eastAsiaTheme="minorEastAsia" w:hAnsiTheme="minorHAnsi" w:cstheme="minorBidi"/>
          <w:noProof/>
          <w:sz w:val="22"/>
          <w:szCs w:val="22"/>
        </w:rPr>
      </w:pPr>
      <w:hyperlink w:anchor="_Toc292273078" w:history="1">
        <w:r w:rsidR="00E43EDD" w:rsidRPr="00DF17C1">
          <w:rPr>
            <w:rStyle w:val="Hyperlink"/>
            <w:caps/>
            <w:noProof/>
          </w:rPr>
          <w:t>ANNEXes to the report</w:t>
        </w:r>
        <w:r w:rsidR="00E43EDD">
          <w:rPr>
            <w:noProof/>
            <w:webHidden/>
          </w:rPr>
          <w:tab/>
        </w:r>
        <w:r w:rsidR="00E43EDD">
          <w:rPr>
            <w:noProof/>
            <w:webHidden/>
          </w:rPr>
          <w:fldChar w:fldCharType="begin"/>
        </w:r>
        <w:r w:rsidR="00E43EDD">
          <w:rPr>
            <w:noProof/>
            <w:webHidden/>
          </w:rPr>
          <w:instrText xml:space="preserve"> PAGEREF _Toc292273078 \h </w:instrText>
        </w:r>
        <w:r w:rsidR="00E43EDD">
          <w:rPr>
            <w:noProof/>
            <w:webHidden/>
          </w:rPr>
        </w:r>
        <w:r w:rsidR="00E43EDD">
          <w:rPr>
            <w:noProof/>
            <w:webHidden/>
          </w:rPr>
          <w:fldChar w:fldCharType="separate"/>
        </w:r>
        <w:r w:rsidR="008B2815">
          <w:rPr>
            <w:noProof/>
            <w:webHidden/>
          </w:rPr>
          <w:t>15</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79" w:history="1">
        <w:r w:rsidR="00E43EDD" w:rsidRPr="00DF17C1">
          <w:rPr>
            <w:rStyle w:val="Hyperlink"/>
            <w:noProof/>
          </w:rPr>
          <w:t>Annex-A: Information and Consultation</w:t>
        </w:r>
        <w:r w:rsidR="00E43EDD">
          <w:rPr>
            <w:noProof/>
            <w:webHidden/>
          </w:rPr>
          <w:tab/>
        </w:r>
        <w:r w:rsidR="00E43EDD">
          <w:rPr>
            <w:noProof/>
            <w:webHidden/>
          </w:rPr>
          <w:fldChar w:fldCharType="begin"/>
        </w:r>
        <w:r w:rsidR="00E43EDD">
          <w:rPr>
            <w:noProof/>
            <w:webHidden/>
          </w:rPr>
          <w:instrText xml:space="preserve"> PAGEREF _Toc292273079 \h </w:instrText>
        </w:r>
        <w:r w:rsidR="00E43EDD">
          <w:rPr>
            <w:noProof/>
            <w:webHidden/>
          </w:rPr>
        </w:r>
        <w:r w:rsidR="00E43EDD">
          <w:rPr>
            <w:noProof/>
            <w:webHidden/>
          </w:rPr>
          <w:fldChar w:fldCharType="separate"/>
        </w:r>
        <w:r w:rsidR="008B2815">
          <w:rPr>
            <w:noProof/>
            <w:webHidden/>
          </w:rPr>
          <w:t>15</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80" w:history="1">
        <w:r w:rsidR="00E43EDD" w:rsidRPr="00DF17C1">
          <w:rPr>
            <w:rStyle w:val="Hyperlink"/>
            <w:noProof/>
          </w:rPr>
          <w:t>Annex-B: Profiling Survey</w:t>
        </w:r>
        <w:r w:rsidR="00E43EDD">
          <w:rPr>
            <w:noProof/>
            <w:webHidden/>
          </w:rPr>
          <w:tab/>
        </w:r>
        <w:r w:rsidR="00E43EDD">
          <w:rPr>
            <w:noProof/>
            <w:webHidden/>
          </w:rPr>
          <w:fldChar w:fldCharType="begin"/>
        </w:r>
        <w:r w:rsidR="00E43EDD">
          <w:rPr>
            <w:noProof/>
            <w:webHidden/>
          </w:rPr>
          <w:instrText xml:space="preserve"> PAGEREF _Toc292273080 \h </w:instrText>
        </w:r>
        <w:r w:rsidR="00E43EDD">
          <w:rPr>
            <w:noProof/>
            <w:webHidden/>
          </w:rPr>
        </w:r>
        <w:r w:rsidR="00E43EDD">
          <w:rPr>
            <w:noProof/>
            <w:webHidden/>
          </w:rPr>
          <w:fldChar w:fldCharType="separate"/>
        </w:r>
        <w:r w:rsidR="008B2815">
          <w:rPr>
            <w:noProof/>
            <w:webHidden/>
          </w:rPr>
          <w:t>19</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81" w:history="1">
        <w:r w:rsidR="00E43EDD" w:rsidRPr="00DF17C1">
          <w:rPr>
            <w:rStyle w:val="Hyperlink"/>
            <w:noProof/>
          </w:rPr>
          <w:t>Annex-C: Key Strategic Lessons Learned from Discharge Process</w:t>
        </w:r>
        <w:r w:rsidR="00E43EDD">
          <w:rPr>
            <w:noProof/>
            <w:webHidden/>
          </w:rPr>
          <w:tab/>
        </w:r>
        <w:r w:rsidR="00E43EDD">
          <w:rPr>
            <w:noProof/>
            <w:webHidden/>
          </w:rPr>
          <w:fldChar w:fldCharType="begin"/>
        </w:r>
        <w:r w:rsidR="00E43EDD">
          <w:rPr>
            <w:noProof/>
            <w:webHidden/>
          </w:rPr>
          <w:instrText xml:space="preserve"> PAGEREF _Toc292273081 \h </w:instrText>
        </w:r>
        <w:r w:rsidR="00E43EDD">
          <w:rPr>
            <w:noProof/>
            <w:webHidden/>
          </w:rPr>
        </w:r>
        <w:r w:rsidR="00E43EDD">
          <w:rPr>
            <w:noProof/>
            <w:webHidden/>
          </w:rPr>
          <w:fldChar w:fldCharType="separate"/>
        </w:r>
        <w:r w:rsidR="008B2815">
          <w:rPr>
            <w:noProof/>
            <w:webHidden/>
          </w:rPr>
          <w:t>27</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82" w:history="1">
        <w:r w:rsidR="00E43EDD" w:rsidRPr="00DF17C1">
          <w:rPr>
            <w:rStyle w:val="Hyperlink"/>
            <w:noProof/>
          </w:rPr>
          <w:t>Annex-D: Snapshots from the discharge process</w:t>
        </w:r>
        <w:r w:rsidR="00E43EDD">
          <w:rPr>
            <w:noProof/>
            <w:webHidden/>
          </w:rPr>
          <w:tab/>
        </w:r>
        <w:r w:rsidR="00E43EDD">
          <w:rPr>
            <w:noProof/>
            <w:webHidden/>
          </w:rPr>
          <w:fldChar w:fldCharType="begin"/>
        </w:r>
        <w:r w:rsidR="00E43EDD">
          <w:rPr>
            <w:noProof/>
            <w:webHidden/>
          </w:rPr>
          <w:instrText xml:space="preserve"> PAGEREF _Toc292273082 \h </w:instrText>
        </w:r>
        <w:r w:rsidR="00E43EDD">
          <w:rPr>
            <w:noProof/>
            <w:webHidden/>
          </w:rPr>
        </w:r>
        <w:r w:rsidR="00E43EDD">
          <w:rPr>
            <w:noProof/>
            <w:webHidden/>
          </w:rPr>
          <w:fldChar w:fldCharType="separate"/>
        </w:r>
        <w:r w:rsidR="008B2815">
          <w:rPr>
            <w:noProof/>
            <w:webHidden/>
          </w:rPr>
          <w:t>29</w:t>
        </w:r>
        <w:r w:rsidR="00E43EDD">
          <w:rPr>
            <w:noProof/>
            <w:webHidden/>
          </w:rPr>
          <w:fldChar w:fldCharType="end"/>
        </w:r>
      </w:hyperlink>
    </w:p>
    <w:p w:rsidR="00E43EDD" w:rsidRDefault="00910421">
      <w:pPr>
        <w:pStyle w:val="TOC2"/>
        <w:rPr>
          <w:rFonts w:asciiTheme="minorHAnsi" w:eastAsiaTheme="minorEastAsia" w:hAnsiTheme="minorHAnsi" w:cstheme="minorBidi"/>
          <w:noProof/>
          <w:sz w:val="22"/>
          <w:szCs w:val="22"/>
        </w:rPr>
      </w:pPr>
      <w:hyperlink w:anchor="_Toc292273083" w:history="1">
        <w:r w:rsidR="00E43EDD" w:rsidRPr="00DF17C1">
          <w:rPr>
            <w:rStyle w:val="Hyperlink"/>
            <w:noProof/>
          </w:rPr>
          <w:t>Annex-E: Analysis of Demand for Employment Opportunities in Foreign Countries</w:t>
        </w:r>
        <w:r w:rsidR="00E43EDD">
          <w:rPr>
            <w:noProof/>
            <w:webHidden/>
          </w:rPr>
          <w:tab/>
        </w:r>
        <w:r w:rsidR="00E43EDD">
          <w:rPr>
            <w:noProof/>
            <w:webHidden/>
          </w:rPr>
          <w:fldChar w:fldCharType="begin"/>
        </w:r>
        <w:r w:rsidR="00E43EDD">
          <w:rPr>
            <w:noProof/>
            <w:webHidden/>
          </w:rPr>
          <w:instrText xml:space="preserve"> PAGEREF _Toc292273083 \h </w:instrText>
        </w:r>
        <w:r w:rsidR="00E43EDD">
          <w:rPr>
            <w:noProof/>
            <w:webHidden/>
          </w:rPr>
        </w:r>
        <w:r w:rsidR="00E43EDD">
          <w:rPr>
            <w:noProof/>
            <w:webHidden/>
          </w:rPr>
          <w:fldChar w:fldCharType="separate"/>
        </w:r>
        <w:r w:rsidR="008B2815">
          <w:rPr>
            <w:noProof/>
            <w:webHidden/>
          </w:rPr>
          <w:t>34</w:t>
        </w:r>
        <w:r w:rsidR="00E43EDD">
          <w:rPr>
            <w:noProof/>
            <w:webHidden/>
          </w:rPr>
          <w:fldChar w:fldCharType="end"/>
        </w:r>
      </w:hyperlink>
    </w:p>
    <w:p w:rsidR="00B60489" w:rsidRPr="00E84C38" w:rsidRDefault="00FE144E">
      <w:r>
        <w:fldChar w:fldCharType="end"/>
      </w:r>
    </w:p>
    <w:p w:rsidR="00FF02B7" w:rsidRPr="00E84C38" w:rsidRDefault="00FF02B7">
      <w:r w:rsidRPr="00E84C38">
        <w:br w:type="page"/>
      </w:r>
    </w:p>
    <w:p w:rsidR="00FC7D2A" w:rsidRPr="00E84C38" w:rsidRDefault="00600E6D">
      <w:r>
        <w:rPr>
          <w:noProof/>
          <w:u w:val="single"/>
          <w:lang w:val="en-GB" w:eastAsia="en-GB"/>
        </w:rPr>
        <w:lastRenderedPageBreak/>
        <mc:AlternateContent>
          <mc:Choice Requires="wps">
            <w:drawing>
              <wp:anchor distT="0" distB="0" distL="114300" distR="114300" simplePos="0" relativeHeight="251653632" behindDoc="0" locked="0" layoutInCell="1" allowOverlap="1">
                <wp:simplePos x="0" y="0"/>
                <wp:positionH relativeFrom="column">
                  <wp:posOffset>15240</wp:posOffset>
                </wp:positionH>
                <wp:positionV relativeFrom="paragraph">
                  <wp:posOffset>-104140</wp:posOffset>
                </wp:positionV>
                <wp:extent cx="6238875" cy="337185"/>
                <wp:effectExtent l="5715" t="10160" r="13335" b="508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37185"/>
                        </a:xfrm>
                        <a:prstGeom prst="rect">
                          <a:avLst/>
                        </a:prstGeom>
                        <a:solidFill>
                          <a:srgbClr val="F2F2F2"/>
                        </a:solidFill>
                        <a:ln w="9525">
                          <a:solidFill>
                            <a:srgbClr val="D8D8D8"/>
                          </a:solidFill>
                          <a:miter lim="800000"/>
                          <a:headEnd/>
                          <a:tailEnd/>
                        </a:ln>
                      </wps:spPr>
                      <wps:txbx>
                        <w:txbxContent>
                          <w:p w:rsidR="0071524C" w:rsidRDefault="0071524C" w:rsidP="00157869">
                            <w:pPr>
                              <w:pStyle w:val="Heading1"/>
                              <w:tabs>
                                <w:tab w:val="left" w:pos="0"/>
                              </w:tabs>
                              <w:spacing w:before="120"/>
                              <w:jc w:val="center"/>
                            </w:pPr>
                            <w:bookmarkStart w:id="1" w:name="_Toc292055149"/>
                            <w:bookmarkStart w:id="2" w:name="_Toc292273063"/>
                            <w:r>
                              <w:rPr>
                                <w:rFonts w:ascii="Times New Roman" w:hAnsi="Times New Roman" w:cs="Times New Roman"/>
                                <w:color w:val="auto"/>
                                <w:sz w:val="24"/>
                                <w:szCs w:val="24"/>
                                <w:u w:val="single"/>
                                <w:lang w:val="en-US"/>
                              </w:rPr>
                              <w:t>FINAL PROGRAMME</w:t>
                            </w:r>
                            <w:r w:rsidRPr="0065638F">
                              <w:rPr>
                                <w:rFonts w:ascii="Times New Roman" w:hAnsi="Times New Roman" w:cs="Times New Roman"/>
                                <w:color w:val="auto"/>
                                <w:sz w:val="24"/>
                                <w:szCs w:val="24"/>
                                <w:u w:val="single"/>
                                <w:lang w:val="en-US"/>
                              </w:rPr>
                              <w:t xml:space="preserve"> REPORT</w:t>
                            </w:r>
                            <w:bookmarkEnd w:id="1"/>
                            <w:bookmarkEnd w:id="2"/>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2pt;margin-top:-8.2pt;width:491.25pt;height:26.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" fillcolor="#f2f2f2" strokecolor="#d8d8d8">
                <v:textbox inset=",.3mm">
                  <w:txbxContent>
                    <w:p w:rsidR="0071524C" w:rsidRDefault="0071524C" w:rsidP="00157869">
                      <w:pPr>
                        <w:pStyle w:val="Heading1"/>
                        <w:tabs>
                          <w:tab w:val="left" w:pos="0"/>
                        </w:tabs>
                        <w:spacing w:before="120"/>
                        <w:jc w:val="center"/>
                      </w:pPr>
                      <w:bookmarkStart w:id="3" w:name="_Toc292055149"/>
                      <w:bookmarkStart w:id="4" w:name="_Toc292273063"/>
                      <w:r>
                        <w:rPr>
                          <w:rFonts w:ascii="Times New Roman" w:hAnsi="Times New Roman" w:cs="Times New Roman"/>
                          <w:color w:val="auto"/>
                          <w:sz w:val="24"/>
                          <w:szCs w:val="24"/>
                          <w:u w:val="single"/>
                          <w:lang w:val="en-US"/>
                        </w:rPr>
                        <w:t>FINAL PROGRAMME</w:t>
                      </w:r>
                      <w:r w:rsidRPr="0065638F">
                        <w:rPr>
                          <w:rFonts w:ascii="Times New Roman" w:hAnsi="Times New Roman" w:cs="Times New Roman"/>
                          <w:color w:val="auto"/>
                          <w:sz w:val="24"/>
                          <w:szCs w:val="24"/>
                          <w:u w:val="single"/>
                          <w:lang w:val="en-US"/>
                        </w:rPr>
                        <w:t xml:space="preserve"> REPORT</w:t>
                      </w:r>
                      <w:bookmarkEnd w:id="3"/>
                      <w:bookmarkEnd w:id="4"/>
                    </w:p>
                  </w:txbxContent>
                </v:textbox>
              </v:shape>
            </w:pict>
          </mc:Fallback>
        </mc:AlternateContent>
      </w:r>
    </w:p>
    <w:p w:rsidR="001613F4" w:rsidRPr="00E84C38" w:rsidRDefault="001613F4" w:rsidP="00A139AB">
      <w:pPr>
        <w:pStyle w:val="Heading1"/>
        <w:tabs>
          <w:tab w:val="left" w:pos="360"/>
        </w:tabs>
        <w:spacing w:before="0"/>
        <w:jc w:val="center"/>
        <w:rPr>
          <w:rFonts w:ascii="Times New Roman" w:hAnsi="Times New Roman" w:cs="Times New Roman"/>
          <w:color w:val="auto"/>
          <w:sz w:val="6"/>
          <w:szCs w:val="6"/>
          <w:u w:val="single"/>
          <w:lang w:val="en-US"/>
        </w:rPr>
      </w:pPr>
    </w:p>
    <w:p w:rsidR="00710C74" w:rsidRPr="00E84C38" w:rsidRDefault="004C16C6" w:rsidP="00BF599B">
      <w:pPr>
        <w:numPr>
          <w:ilvl w:val="0"/>
          <w:numId w:val="8"/>
        </w:numPr>
        <w:shd w:val="clear" w:color="auto" w:fill="F2F2F2" w:themeFill="background1" w:themeFillShade="F2"/>
        <w:spacing w:after="240"/>
        <w:ind w:left="709" w:hanging="425"/>
        <w:rPr>
          <w:b/>
          <w:caps/>
        </w:rPr>
      </w:pPr>
      <w:r w:rsidRPr="00E84C38">
        <w:rPr>
          <w:b/>
          <w:caps/>
        </w:rPr>
        <w:t>purpose</w:t>
      </w:r>
    </w:p>
    <w:p w:rsidR="00524730" w:rsidRPr="00E84C38" w:rsidRDefault="00524730" w:rsidP="00BF599B">
      <w:pPr>
        <w:pStyle w:val="Heading2"/>
        <w:numPr>
          <w:ilvl w:val="1"/>
          <w:numId w:val="10"/>
        </w:numPr>
        <w:spacing w:before="0" w:after="80"/>
        <w:ind w:left="992" w:hanging="425"/>
        <w:rPr>
          <w:rFonts w:asciiTheme="majorBidi" w:hAnsiTheme="majorBidi" w:cstheme="majorBidi"/>
          <w:sz w:val="24"/>
          <w:szCs w:val="24"/>
          <w:lang w:val="en-US"/>
        </w:rPr>
      </w:pPr>
      <w:bookmarkStart w:id="5" w:name="_Toc292273064"/>
      <w:r w:rsidRPr="00E84C38">
        <w:rPr>
          <w:rFonts w:asciiTheme="majorBidi" w:hAnsiTheme="majorBidi" w:cstheme="majorBidi"/>
          <w:sz w:val="24"/>
          <w:szCs w:val="24"/>
          <w:lang w:val="en-US"/>
        </w:rPr>
        <w:t>Background</w:t>
      </w:r>
      <w:bookmarkEnd w:id="5"/>
    </w:p>
    <w:p w:rsidR="006204E3" w:rsidRPr="00E84C38" w:rsidRDefault="006204E3" w:rsidP="00AE2A3F">
      <w:pPr>
        <w:pStyle w:val="BodyText"/>
        <w:spacing w:before="0" w:after="120"/>
        <w:rPr>
          <w:rFonts w:asciiTheme="majorBidi" w:hAnsiTheme="majorBidi" w:cstheme="majorBidi"/>
          <w:color w:val="auto"/>
          <w:sz w:val="24"/>
          <w:lang w:val="en-US"/>
        </w:rPr>
      </w:pPr>
      <w:r w:rsidRPr="00E84C38">
        <w:rPr>
          <w:rFonts w:asciiTheme="majorBidi" w:hAnsiTheme="majorBidi" w:cstheme="majorBidi"/>
          <w:color w:val="auto"/>
          <w:sz w:val="24"/>
          <w:lang w:val="en-US"/>
        </w:rPr>
        <w:t>Following 10 years of conflict, Nepal’s main political parties (the Seven Party Alliance – SPA) and the Communist Party of Nepal – Maoist (CPN-M) signed a Comprehensive Peace Accord (CPA) on the 21 November 2006. Subsequently, a document detailing the modalities for the monitoring of the arms and armed personnel of both sides – the Agreement on Monitoring of the Management of Arms and Armies (AMMAA) – was signed by the parties and witnessed by the Special Representative of the UN Secretary General.</w:t>
      </w:r>
    </w:p>
    <w:p w:rsidR="006204E3" w:rsidRPr="00E84C38" w:rsidRDefault="006204E3" w:rsidP="00A139AB">
      <w:pPr>
        <w:pStyle w:val="BodyText"/>
        <w:spacing w:before="0"/>
        <w:rPr>
          <w:rFonts w:asciiTheme="majorBidi" w:hAnsiTheme="majorBidi" w:cstheme="majorBidi"/>
          <w:color w:val="auto"/>
          <w:sz w:val="24"/>
          <w:lang w:val="en-US"/>
        </w:rPr>
      </w:pPr>
      <w:r w:rsidRPr="00E84C38">
        <w:rPr>
          <w:rFonts w:asciiTheme="majorBidi" w:hAnsiTheme="majorBidi" w:cstheme="majorBidi"/>
          <w:color w:val="auto"/>
          <w:sz w:val="24"/>
          <w:lang w:val="en-US"/>
        </w:rPr>
        <w:t xml:space="preserve">Within this context and under the overall guidance of the United Nations Mission in Nepal (UNMIN), the United Nations Country Team (UNCT) – specifically the United Nations Development Programme (UNDP) and the United Nations Children’s Fund (UNICEF) - conducted the registration and verification of the Maoist combatants who were located within seven main cantonments and twenty-one satellite sites across the country. As a result of this verification process, the Maoist combatants were categorized in two main groups: a) those verified as regular members of the Maoist army (19,602 individuals); and b) those disqualified (4,008 individuals) on the grounds of being minors (defined in the AMMAA as those born after 25 May 1988) or late recruits (those who joined the Maoist army after the ceasefire of 25 May 2006). Under the AMMAA, both verified minors and late recruits (VMLRs) are not eligible for inclusion in the Maoist army and </w:t>
      </w:r>
      <w:r w:rsidR="00FF28DE" w:rsidRPr="00E84C38">
        <w:rPr>
          <w:rFonts w:asciiTheme="majorBidi" w:hAnsiTheme="majorBidi" w:cstheme="majorBidi"/>
          <w:color w:val="auto"/>
          <w:sz w:val="24"/>
          <w:lang w:val="en-US"/>
        </w:rPr>
        <w:t xml:space="preserve">were recommended to be discharged from the Maoist </w:t>
      </w:r>
      <w:r w:rsidRPr="00E84C38">
        <w:rPr>
          <w:rFonts w:asciiTheme="majorBidi" w:hAnsiTheme="majorBidi" w:cstheme="majorBidi"/>
          <w:color w:val="auto"/>
          <w:sz w:val="24"/>
          <w:lang w:val="en-US"/>
        </w:rPr>
        <w:t>cantonments</w:t>
      </w:r>
      <w:r w:rsidR="00FF28DE" w:rsidRPr="00E84C38">
        <w:rPr>
          <w:rFonts w:asciiTheme="majorBidi" w:hAnsiTheme="majorBidi" w:cstheme="majorBidi"/>
          <w:color w:val="auto"/>
          <w:sz w:val="24"/>
          <w:lang w:val="en-US"/>
        </w:rPr>
        <w:t xml:space="preserve"> immediately</w:t>
      </w:r>
      <w:r w:rsidRPr="00E84C38">
        <w:rPr>
          <w:rFonts w:asciiTheme="majorBidi" w:hAnsiTheme="majorBidi" w:cstheme="majorBidi"/>
          <w:color w:val="auto"/>
          <w:sz w:val="24"/>
          <w:lang w:val="en-US"/>
        </w:rPr>
        <w:t>.</w:t>
      </w:r>
    </w:p>
    <w:p w:rsidR="00524730" w:rsidRPr="00E84C38" w:rsidRDefault="00524730" w:rsidP="00A91C07">
      <w:pPr>
        <w:pStyle w:val="BodyText"/>
        <w:spacing w:before="0" w:after="0"/>
        <w:rPr>
          <w:rFonts w:asciiTheme="majorBidi" w:hAnsiTheme="majorBidi" w:cstheme="majorBidi"/>
          <w:color w:val="auto"/>
          <w:sz w:val="10"/>
          <w:szCs w:val="10"/>
          <w:lang w:val="en-US"/>
        </w:rPr>
      </w:pPr>
    </w:p>
    <w:p w:rsidR="004C492F" w:rsidRPr="00E84C38" w:rsidRDefault="004C492F" w:rsidP="00BF599B">
      <w:pPr>
        <w:pStyle w:val="Heading2"/>
        <w:numPr>
          <w:ilvl w:val="1"/>
          <w:numId w:val="10"/>
        </w:numPr>
        <w:spacing w:before="0"/>
        <w:ind w:left="992" w:hanging="425"/>
        <w:rPr>
          <w:rFonts w:asciiTheme="majorBidi" w:hAnsiTheme="majorBidi" w:cstheme="majorBidi"/>
          <w:lang w:val="en-US"/>
        </w:rPr>
      </w:pPr>
      <w:bookmarkStart w:id="6" w:name="_Toc292273065"/>
      <w:r w:rsidRPr="00E84C38">
        <w:rPr>
          <w:rFonts w:asciiTheme="majorBidi" w:hAnsiTheme="majorBidi" w:cstheme="majorBidi"/>
          <w:sz w:val="24"/>
          <w:szCs w:val="24"/>
          <w:lang w:val="en-US"/>
        </w:rPr>
        <w:t>Purpose</w:t>
      </w:r>
      <w:bookmarkEnd w:id="6"/>
    </w:p>
    <w:p w:rsidR="004C3E6E" w:rsidRDefault="00820BDE" w:rsidP="003E682D">
      <w:pPr>
        <w:spacing w:after="120"/>
        <w:jc w:val="both"/>
      </w:pPr>
      <w:r w:rsidRPr="00E84C38">
        <w:t>This Project primarily supports the Government of Nepal (GoN) in the implementation of the Comprehensive Peace Agreement (CPA).  The active elements of the project in 2009 concern the following areas:</w:t>
      </w:r>
    </w:p>
    <w:p w:rsidR="00636947" w:rsidRPr="00E84C38" w:rsidRDefault="00636947" w:rsidP="0019157D">
      <w:pPr>
        <w:jc w:val="both"/>
      </w:pPr>
    </w:p>
    <w:p w:rsidR="00820BDE" w:rsidRPr="00E84C38" w:rsidRDefault="00820BDE" w:rsidP="0019157D">
      <w:pPr>
        <w:numPr>
          <w:ilvl w:val="1"/>
          <w:numId w:val="9"/>
        </w:numPr>
        <w:spacing w:after="240"/>
        <w:ind w:left="997" w:hanging="198"/>
        <w:jc w:val="both"/>
      </w:pPr>
      <w:r w:rsidRPr="00E84C38">
        <w:t>Support the Government of Nepal with the discharge and rehabilitation of the 4,008 disqualified Maoist army personnel who were identified as late-recruits and minors during the UN led Verification Process;</w:t>
      </w:r>
    </w:p>
    <w:p w:rsidR="00820BDE" w:rsidRPr="00E84C38" w:rsidRDefault="00820BDE" w:rsidP="00BF599B">
      <w:pPr>
        <w:numPr>
          <w:ilvl w:val="1"/>
          <w:numId w:val="9"/>
        </w:numPr>
        <w:spacing w:after="60"/>
        <w:ind w:left="997" w:hanging="198"/>
        <w:jc w:val="both"/>
      </w:pPr>
      <w:r w:rsidRPr="00E84C38">
        <w:t>Developing concepts and procedures provide strategic advisory, technical and logistic support to the Government of Nepal to facilitate the planning and implementation of the discharge and rehabilitation programme.</w:t>
      </w:r>
    </w:p>
    <w:p w:rsidR="00AB2D15" w:rsidRPr="00E84C38" w:rsidRDefault="00AB2D15" w:rsidP="0019157D">
      <w:pPr>
        <w:ind w:left="799"/>
        <w:jc w:val="both"/>
      </w:pPr>
    </w:p>
    <w:p w:rsidR="00961218" w:rsidRPr="00E84C38" w:rsidRDefault="00961218" w:rsidP="00BD5957">
      <w:pPr>
        <w:spacing w:after="240"/>
        <w:jc w:val="both"/>
      </w:pPr>
      <w:r w:rsidRPr="00E84C38">
        <w:t>In-line with the United Nations Development Assistance Framework (UNDAF), the discharge and rehabilitation assistance to Maoist army was planned and implemented successfully and is expected to support the consolidation of peace in Nepal.</w:t>
      </w:r>
      <w:r w:rsidR="00151D03" w:rsidRPr="00E84C38">
        <w:t xml:space="preserve"> </w:t>
      </w:r>
      <w:r w:rsidRPr="00E84C38">
        <w:t xml:space="preserve">UNDP in close coordination and collaboration with the </w:t>
      </w:r>
      <w:r w:rsidR="00331A27" w:rsidRPr="00E84C38">
        <w:t>Ministry of Peace and Reconstruction (MoPR) of the GoN</w:t>
      </w:r>
      <w:r w:rsidRPr="00E84C38">
        <w:t xml:space="preserve">, UNICEF, UNFPA and UNMIN and other international partners, designed and implemented key elements of the aforementioned objectives. </w:t>
      </w:r>
    </w:p>
    <w:p w:rsidR="009E3381" w:rsidRPr="00E84C38" w:rsidRDefault="009E3381" w:rsidP="00BF599B">
      <w:pPr>
        <w:numPr>
          <w:ilvl w:val="0"/>
          <w:numId w:val="8"/>
        </w:numPr>
        <w:shd w:val="clear" w:color="auto" w:fill="F2F2F2" w:themeFill="background1" w:themeFillShade="F2"/>
        <w:spacing w:after="120"/>
        <w:ind w:left="709" w:hanging="425"/>
        <w:rPr>
          <w:b/>
        </w:rPr>
      </w:pPr>
      <w:r w:rsidRPr="00E84C38">
        <w:rPr>
          <w:b/>
        </w:rPr>
        <w:t>ASSESSMENT OF PROGRAMME/ PROJECT RESULTS</w:t>
      </w:r>
    </w:p>
    <w:p w:rsidR="00323230" w:rsidRPr="00930E86" w:rsidRDefault="00323230" w:rsidP="00BF599B">
      <w:pPr>
        <w:pStyle w:val="Heading2"/>
        <w:numPr>
          <w:ilvl w:val="1"/>
          <w:numId w:val="11"/>
        </w:numPr>
        <w:spacing w:before="0"/>
        <w:ind w:left="426" w:hanging="426"/>
        <w:rPr>
          <w:rFonts w:asciiTheme="majorBidi" w:hAnsiTheme="majorBidi" w:cstheme="majorBidi"/>
          <w:i w:val="0"/>
          <w:iCs w:val="0"/>
          <w:caps/>
          <w:sz w:val="24"/>
          <w:szCs w:val="24"/>
          <w:lang w:val="en-US"/>
        </w:rPr>
      </w:pPr>
      <w:bookmarkStart w:id="7" w:name="_Toc292273066"/>
      <w:r w:rsidRPr="00930E86">
        <w:rPr>
          <w:rFonts w:asciiTheme="majorBidi" w:hAnsiTheme="majorBidi" w:cstheme="majorBidi"/>
          <w:i w:val="0"/>
          <w:iCs w:val="0"/>
          <w:caps/>
          <w:sz w:val="24"/>
          <w:szCs w:val="24"/>
          <w:lang w:val="en-US"/>
        </w:rPr>
        <w:t>Assessment of the Programme</w:t>
      </w:r>
      <w:bookmarkEnd w:id="7"/>
    </w:p>
    <w:p w:rsidR="005C086F" w:rsidRPr="00E84C38" w:rsidRDefault="006A411B" w:rsidP="00F213C7">
      <w:pPr>
        <w:pStyle w:val="ListParagraph"/>
        <w:spacing w:after="120"/>
        <w:ind w:left="0"/>
        <w:jc w:val="both"/>
        <w:rPr>
          <w:rFonts w:asciiTheme="majorBidi" w:hAnsiTheme="majorBidi" w:cstheme="majorBidi"/>
        </w:rPr>
      </w:pPr>
      <w:r w:rsidRPr="00E84C38">
        <w:rPr>
          <w:rFonts w:asciiTheme="majorBidi" w:hAnsiTheme="majorBidi" w:cstheme="majorBidi"/>
        </w:rPr>
        <w:t>Following completion of the verification process as mentioned earlier, t</w:t>
      </w:r>
      <w:r w:rsidR="00A56AAE" w:rsidRPr="00E84C38">
        <w:rPr>
          <w:rFonts w:asciiTheme="majorBidi" w:hAnsiTheme="majorBidi" w:cstheme="majorBidi"/>
        </w:rPr>
        <w:t xml:space="preserve">he disqualified combatants continued to live in the cantonments together with other verified members of the Maoist army personnel for two years and the discharge and rehabilitation (DR) of these disqualified individuals was to represent not only a critical element in implementing the AMMAA but also a fundamental step in the overall peace and reconciliation process in Nepal. Under the overall leadership of UNMIN, the UNCT worked in close collocation with the Government of Nepal (GoN) to develop a framework to provide assistance for the smooth discharge and rehabilitation of the disqualified individuals back to civilian life. This was guided by international standards and best practices, and grounded in the contextual realities of Nepal. </w:t>
      </w:r>
      <w:r w:rsidR="005C086F" w:rsidRPr="00E84C38">
        <w:rPr>
          <w:lang w:eastAsia="zh-TW"/>
        </w:rPr>
        <w:t xml:space="preserve">UNDP with the dedicated team of experts supported MoPR in the planning, implementation and monitoring of the discharge and rehabilitation programme and also provided technical and logistical support to MoPR and the Technical Committee on discharge and </w:t>
      </w:r>
      <w:r w:rsidR="005C086F" w:rsidRPr="00E84C38">
        <w:rPr>
          <w:lang w:eastAsia="zh-TW"/>
        </w:rPr>
        <w:lastRenderedPageBreak/>
        <w:t xml:space="preserve">rehabilitation. In addition, UNDP also provided ongoing support to the UNMIN Arms Monitoring Office (AMO), on sharing of data, bar-coding and re-bar-coding of weapons and ammunition stored at Maoist cantonments. The project continued managing contracts for 28 AMO Support Force staff, and the seven-member Joint Monitoring and Coordination Committee (JMCC). </w:t>
      </w:r>
    </w:p>
    <w:p w:rsidR="00914F54" w:rsidRPr="00E84C38" w:rsidRDefault="00A56AAE" w:rsidP="00A466B0">
      <w:pPr>
        <w:pStyle w:val="BodyText"/>
        <w:spacing w:before="0" w:after="120"/>
        <w:rPr>
          <w:rFonts w:asciiTheme="majorBidi" w:hAnsiTheme="majorBidi" w:cstheme="majorBidi"/>
          <w:color w:val="auto"/>
          <w:sz w:val="24"/>
          <w:lang w:val="en-US"/>
        </w:rPr>
      </w:pPr>
      <w:r w:rsidRPr="00E84C38">
        <w:rPr>
          <w:rFonts w:asciiTheme="majorBidi" w:hAnsiTheme="majorBidi" w:cstheme="majorBidi"/>
          <w:color w:val="auto"/>
          <w:sz w:val="24"/>
          <w:lang w:val="en-US"/>
        </w:rPr>
        <w:t xml:space="preserve">The technical </w:t>
      </w:r>
      <w:r w:rsidR="000E60E3">
        <w:rPr>
          <w:rFonts w:asciiTheme="majorBidi" w:hAnsiTheme="majorBidi" w:cstheme="majorBidi"/>
          <w:color w:val="auto"/>
          <w:sz w:val="24"/>
          <w:lang w:val="en-US"/>
        </w:rPr>
        <w:t>preparation work</w:t>
      </w:r>
      <w:r w:rsidRPr="00E84C38">
        <w:rPr>
          <w:rFonts w:asciiTheme="majorBidi" w:hAnsiTheme="majorBidi" w:cstheme="majorBidi"/>
          <w:color w:val="auto"/>
          <w:sz w:val="24"/>
          <w:lang w:val="en-US"/>
        </w:rPr>
        <w:t xml:space="preserve"> </w:t>
      </w:r>
      <w:r w:rsidR="000E60E3">
        <w:rPr>
          <w:rFonts w:asciiTheme="majorBidi" w:hAnsiTheme="majorBidi" w:cstheme="majorBidi"/>
          <w:color w:val="auto"/>
          <w:sz w:val="24"/>
          <w:lang w:val="en-US"/>
        </w:rPr>
        <w:t>for</w:t>
      </w:r>
      <w:r w:rsidRPr="00E84C38">
        <w:rPr>
          <w:rFonts w:asciiTheme="majorBidi" w:hAnsiTheme="majorBidi" w:cstheme="majorBidi"/>
          <w:color w:val="auto"/>
          <w:sz w:val="24"/>
          <w:lang w:val="en-US"/>
        </w:rPr>
        <w:t xml:space="preserve"> discharge and </w:t>
      </w:r>
      <w:r w:rsidR="00C0099B">
        <w:rPr>
          <w:rFonts w:asciiTheme="majorBidi" w:hAnsiTheme="majorBidi" w:cstheme="majorBidi"/>
          <w:color w:val="auto"/>
          <w:sz w:val="24"/>
          <w:lang w:val="en-US"/>
        </w:rPr>
        <w:t>rehabilitation</w:t>
      </w:r>
      <w:r w:rsidRPr="00E84C38">
        <w:rPr>
          <w:rFonts w:asciiTheme="majorBidi" w:hAnsiTheme="majorBidi" w:cstheme="majorBidi"/>
          <w:color w:val="auto"/>
          <w:sz w:val="24"/>
          <w:lang w:val="en-US"/>
        </w:rPr>
        <w:t xml:space="preserve"> was a collaborative effort between </w:t>
      </w:r>
      <w:r w:rsidR="00274ABC" w:rsidRPr="00E84C38">
        <w:rPr>
          <w:rFonts w:asciiTheme="majorBidi" w:hAnsiTheme="majorBidi" w:cstheme="majorBidi"/>
          <w:color w:val="auto"/>
          <w:sz w:val="24"/>
          <w:lang w:val="en-US"/>
        </w:rPr>
        <w:t>UNDP</w:t>
      </w:r>
      <w:r w:rsidR="00274ABC">
        <w:rPr>
          <w:rFonts w:asciiTheme="majorBidi" w:hAnsiTheme="majorBidi" w:cstheme="majorBidi"/>
          <w:color w:val="auto"/>
          <w:sz w:val="24"/>
          <w:lang w:val="en-US"/>
        </w:rPr>
        <w:t>,</w:t>
      </w:r>
      <w:r w:rsidR="00274ABC" w:rsidRPr="00E84C38">
        <w:rPr>
          <w:rFonts w:asciiTheme="majorBidi" w:hAnsiTheme="majorBidi" w:cstheme="majorBidi"/>
          <w:color w:val="auto"/>
          <w:sz w:val="24"/>
          <w:lang w:val="en-US"/>
        </w:rPr>
        <w:t xml:space="preserve"> </w:t>
      </w:r>
      <w:r w:rsidRPr="00E84C38">
        <w:rPr>
          <w:rFonts w:asciiTheme="majorBidi" w:hAnsiTheme="majorBidi" w:cstheme="majorBidi"/>
          <w:color w:val="auto"/>
          <w:sz w:val="24"/>
          <w:lang w:val="en-US"/>
        </w:rPr>
        <w:t>UNICEF</w:t>
      </w:r>
      <w:r w:rsidR="00274ABC" w:rsidRPr="00274ABC">
        <w:rPr>
          <w:rFonts w:asciiTheme="majorBidi" w:hAnsiTheme="majorBidi" w:cstheme="majorBidi"/>
          <w:color w:val="auto"/>
          <w:sz w:val="24"/>
          <w:lang w:val="en-US"/>
        </w:rPr>
        <w:t xml:space="preserve"> </w:t>
      </w:r>
      <w:r w:rsidR="00274ABC" w:rsidRPr="00E84C38">
        <w:rPr>
          <w:rFonts w:asciiTheme="majorBidi" w:hAnsiTheme="majorBidi" w:cstheme="majorBidi"/>
          <w:color w:val="auto"/>
          <w:sz w:val="24"/>
          <w:lang w:val="en-US"/>
        </w:rPr>
        <w:t>and</w:t>
      </w:r>
      <w:r w:rsidRPr="00E84C38">
        <w:rPr>
          <w:rFonts w:asciiTheme="majorBidi" w:hAnsiTheme="majorBidi" w:cstheme="majorBidi"/>
          <w:color w:val="auto"/>
          <w:sz w:val="24"/>
          <w:lang w:val="en-US"/>
        </w:rPr>
        <w:t xml:space="preserve"> UNFPA. On the political front, UNMIN – in close coordination with the United Nations Special Representative of the Secretary-General for Children and Armed Conflict - were involved in negotiations to determine the conditions for the discharge and rehabilitation of the disqualified</w:t>
      </w:r>
      <w:r w:rsidR="00994B36">
        <w:rPr>
          <w:rFonts w:asciiTheme="majorBidi" w:hAnsiTheme="majorBidi" w:cstheme="majorBidi"/>
          <w:color w:val="auto"/>
          <w:sz w:val="24"/>
          <w:lang w:val="en-US"/>
        </w:rPr>
        <w:t xml:space="preserve"> Maoist combatants</w:t>
      </w:r>
      <w:r w:rsidRPr="00E84C38">
        <w:rPr>
          <w:rFonts w:asciiTheme="majorBidi" w:hAnsiTheme="majorBidi" w:cstheme="majorBidi"/>
          <w:color w:val="auto"/>
          <w:sz w:val="24"/>
          <w:lang w:val="en-US"/>
        </w:rPr>
        <w:t>.</w:t>
      </w:r>
      <w:r w:rsidR="00914F54" w:rsidRPr="00E84C38">
        <w:rPr>
          <w:rFonts w:asciiTheme="majorBidi" w:hAnsiTheme="majorBidi" w:cstheme="majorBidi"/>
          <w:color w:val="auto"/>
          <w:sz w:val="24"/>
          <w:lang w:val="en-US"/>
        </w:rPr>
        <w:t xml:space="preserve"> The successful rehabilitation of these individuals, through the facilitation of realistic employment and livelihood opportunities was seen as an important step towards bringing a sustainable degree of peace to the country. </w:t>
      </w:r>
      <w:r w:rsidR="00F213C7" w:rsidRPr="00E84C38">
        <w:rPr>
          <w:rFonts w:asciiTheme="majorBidi" w:hAnsiTheme="majorBidi" w:cstheme="majorBidi"/>
          <w:color w:val="auto"/>
          <w:sz w:val="24"/>
          <w:lang w:val="en-US"/>
        </w:rPr>
        <w:t>Following are key outputs achieved.</w:t>
      </w:r>
    </w:p>
    <w:p w:rsidR="00527E06" w:rsidRPr="00F20472" w:rsidRDefault="006B6E8D" w:rsidP="00BF599B">
      <w:pPr>
        <w:pStyle w:val="Heading2"/>
        <w:numPr>
          <w:ilvl w:val="1"/>
          <w:numId w:val="11"/>
        </w:numPr>
        <w:spacing w:before="0"/>
        <w:ind w:left="426" w:hanging="426"/>
        <w:rPr>
          <w:rFonts w:asciiTheme="majorBidi" w:hAnsiTheme="majorBidi" w:cstheme="majorBidi"/>
          <w:i w:val="0"/>
          <w:iCs w:val="0"/>
          <w:caps/>
          <w:sz w:val="24"/>
          <w:szCs w:val="24"/>
          <w:lang w:val="en-US"/>
        </w:rPr>
      </w:pPr>
      <w:bookmarkStart w:id="8" w:name="_Toc292273067"/>
      <w:r w:rsidRPr="00F20472">
        <w:rPr>
          <w:rFonts w:asciiTheme="majorBidi" w:hAnsiTheme="majorBidi" w:cstheme="majorBidi"/>
          <w:i w:val="0"/>
          <w:iCs w:val="0"/>
          <w:caps/>
          <w:sz w:val="24"/>
          <w:szCs w:val="24"/>
          <w:lang w:val="en-US"/>
        </w:rPr>
        <w:t>Project Results</w:t>
      </w:r>
      <w:bookmarkEnd w:id="8"/>
    </w:p>
    <w:p w:rsidR="000206DF" w:rsidRPr="00E84C38" w:rsidRDefault="00E76CB7" w:rsidP="00BF599B">
      <w:pPr>
        <w:pStyle w:val="Heading2"/>
        <w:numPr>
          <w:ilvl w:val="2"/>
          <w:numId w:val="11"/>
        </w:numPr>
        <w:spacing w:before="120"/>
        <w:ind w:left="851" w:hanging="709"/>
        <w:rPr>
          <w:rFonts w:asciiTheme="majorBidi" w:hAnsiTheme="majorBidi" w:cstheme="majorBidi"/>
          <w:i w:val="0"/>
          <w:iCs w:val="0"/>
          <w:sz w:val="24"/>
          <w:szCs w:val="24"/>
          <w:lang w:val="en-US"/>
        </w:rPr>
      </w:pPr>
      <w:bookmarkStart w:id="9" w:name="_Toc292273068"/>
      <w:r w:rsidRPr="00E84C38">
        <w:rPr>
          <w:rFonts w:asciiTheme="majorBidi" w:hAnsiTheme="majorBidi" w:cstheme="majorBidi"/>
          <w:i w:val="0"/>
          <w:iCs w:val="0"/>
          <w:sz w:val="24"/>
          <w:szCs w:val="24"/>
          <w:lang w:val="en-US"/>
        </w:rPr>
        <w:t>Formal Discharge of the 4,008 disqualified Maoist army personnel</w:t>
      </w:r>
      <w:bookmarkEnd w:id="9"/>
    </w:p>
    <w:p w:rsidR="00C74933" w:rsidRPr="00E84C38" w:rsidRDefault="00BD79E5" w:rsidP="00C74933">
      <w:pPr>
        <w:pStyle w:val="BodyText"/>
        <w:spacing w:before="0" w:after="120"/>
        <w:rPr>
          <w:rFonts w:asciiTheme="majorBidi" w:hAnsiTheme="majorBidi" w:cstheme="majorBidi"/>
          <w:color w:val="auto"/>
          <w:sz w:val="24"/>
          <w:lang w:val="en-US"/>
        </w:rPr>
      </w:pPr>
      <w:r w:rsidRPr="00E84C38">
        <w:rPr>
          <w:rFonts w:asciiTheme="majorBidi" w:hAnsiTheme="majorBidi" w:cstheme="majorBidi"/>
          <w:color w:val="auto"/>
          <w:sz w:val="24"/>
          <w:lang w:val="en-US"/>
        </w:rPr>
        <w:t xml:space="preserve">Following completion of the UN led verification process of the Maoist army personnel in December 2007 that resulted in the 4008 Maoist combatants verified as Minors (2973) or Late Recruits (1035), a Steering Committee (SC) with representation from UN, UCPN-Maoist under the leadership of the Government of Nepal as well as Technical Committee (TC) with similar representation to implement the decisions of the SC was formed. As the participation of UCPN-Maoist in the technical committee was critical, this ensured a common understanding of the procedures and enabled the Maoist to be well informed of the precise steps of the process. </w:t>
      </w:r>
      <w:r w:rsidR="00C74933" w:rsidRPr="00E84C38">
        <w:rPr>
          <w:rFonts w:asciiTheme="majorBidi" w:hAnsiTheme="majorBidi" w:cstheme="majorBidi"/>
          <w:color w:val="auto"/>
          <w:sz w:val="24"/>
          <w:lang w:val="en-US"/>
        </w:rPr>
        <w:t xml:space="preserve">The technical committee also facilitated the UN’s ability to rapidly prepare the logistical and technical aspects of the process on an efficient manner. </w:t>
      </w:r>
    </w:p>
    <w:p w:rsidR="00DA0300" w:rsidRPr="00E84C38" w:rsidRDefault="00DA0300" w:rsidP="00DA0300">
      <w:pPr>
        <w:pStyle w:val="BodyText"/>
        <w:spacing w:before="0" w:after="120"/>
        <w:rPr>
          <w:rFonts w:asciiTheme="majorBidi" w:hAnsiTheme="majorBidi" w:cstheme="majorBidi"/>
          <w:color w:val="auto"/>
          <w:sz w:val="24"/>
          <w:lang w:val="en-US"/>
        </w:rPr>
      </w:pPr>
      <w:r w:rsidRPr="00E84C38">
        <w:rPr>
          <w:rFonts w:asciiTheme="majorBidi" w:hAnsiTheme="majorBidi" w:cstheme="majorBidi"/>
          <w:color w:val="auto"/>
          <w:sz w:val="24"/>
          <w:lang w:val="en-US"/>
        </w:rPr>
        <w:t>As a result of continuous negotiations with government and the UCPN-Maoist, the Government and UCPN-Maoists reached an agreement to resume the process of discharge and rehabilitation of the disqualified Maoist army personnel. Accordingly a paper outlining stages to discharge and rehabilitation was developed. The paper laid out the following milestone stages:</w:t>
      </w:r>
    </w:p>
    <w:p w:rsidR="00EF139B" w:rsidRPr="00E84C38" w:rsidRDefault="00EF139B" w:rsidP="00BF599B">
      <w:pPr>
        <w:numPr>
          <w:ilvl w:val="0"/>
          <w:numId w:val="12"/>
        </w:numPr>
        <w:spacing w:after="40"/>
        <w:ind w:left="1985" w:hanging="357"/>
        <w:jc w:val="both"/>
        <w:rPr>
          <w:lang w:eastAsia="zh-TW"/>
        </w:rPr>
      </w:pPr>
      <w:r w:rsidRPr="00E84C38">
        <w:rPr>
          <w:lang w:eastAsia="zh-TW"/>
        </w:rPr>
        <w:t xml:space="preserve">Information and Consultation, </w:t>
      </w:r>
    </w:p>
    <w:p w:rsidR="00EF139B" w:rsidRPr="00E84C38" w:rsidRDefault="00EF139B" w:rsidP="00BF599B">
      <w:pPr>
        <w:numPr>
          <w:ilvl w:val="0"/>
          <w:numId w:val="12"/>
        </w:numPr>
        <w:spacing w:after="40"/>
        <w:ind w:left="1985" w:hanging="357"/>
        <w:jc w:val="both"/>
        <w:rPr>
          <w:lang w:eastAsia="zh-TW"/>
        </w:rPr>
      </w:pPr>
      <w:r w:rsidRPr="00E84C38">
        <w:rPr>
          <w:lang w:eastAsia="zh-TW"/>
        </w:rPr>
        <w:t xml:space="preserve">Profiling Survey </w:t>
      </w:r>
    </w:p>
    <w:p w:rsidR="00EF139B" w:rsidRPr="00E84C38" w:rsidRDefault="00EF139B" w:rsidP="00BF599B">
      <w:pPr>
        <w:numPr>
          <w:ilvl w:val="0"/>
          <w:numId w:val="12"/>
        </w:numPr>
        <w:spacing w:after="40"/>
        <w:ind w:left="1985" w:hanging="357"/>
        <w:jc w:val="both"/>
        <w:rPr>
          <w:lang w:eastAsia="zh-TW"/>
        </w:rPr>
      </w:pPr>
      <w:r w:rsidRPr="00E84C38">
        <w:rPr>
          <w:lang w:eastAsia="zh-TW"/>
        </w:rPr>
        <w:t xml:space="preserve">Discharge from the cantonment, </w:t>
      </w:r>
    </w:p>
    <w:p w:rsidR="00EF139B" w:rsidRPr="00E84C38" w:rsidRDefault="00EF139B" w:rsidP="00BF599B">
      <w:pPr>
        <w:numPr>
          <w:ilvl w:val="0"/>
          <w:numId w:val="12"/>
        </w:numPr>
        <w:spacing w:after="40"/>
        <w:ind w:left="1985" w:hanging="357"/>
        <w:jc w:val="both"/>
        <w:rPr>
          <w:lang w:eastAsia="zh-TW"/>
        </w:rPr>
      </w:pPr>
      <w:r w:rsidRPr="00E84C38">
        <w:rPr>
          <w:lang w:eastAsia="zh-TW"/>
        </w:rPr>
        <w:t xml:space="preserve">Transit Center, </w:t>
      </w:r>
    </w:p>
    <w:p w:rsidR="00EF139B" w:rsidRPr="00E84C38" w:rsidRDefault="00EF139B" w:rsidP="00BF599B">
      <w:pPr>
        <w:numPr>
          <w:ilvl w:val="0"/>
          <w:numId w:val="12"/>
        </w:numPr>
        <w:spacing w:after="40"/>
        <w:ind w:left="1985" w:hanging="357"/>
        <w:jc w:val="both"/>
        <w:rPr>
          <w:lang w:eastAsia="zh-TW"/>
        </w:rPr>
      </w:pPr>
      <w:r w:rsidRPr="00E84C38">
        <w:rPr>
          <w:lang w:eastAsia="zh-TW"/>
        </w:rPr>
        <w:t xml:space="preserve">Rehabilitation Programme and </w:t>
      </w:r>
    </w:p>
    <w:p w:rsidR="00DA0300" w:rsidRPr="00E84C38" w:rsidRDefault="00EF139B" w:rsidP="00BF599B">
      <w:pPr>
        <w:numPr>
          <w:ilvl w:val="0"/>
          <w:numId w:val="12"/>
        </w:numPr>
        <w:spacing w:after="120"/>
        <w:ind w:left="1985" w:hanging="357"/>
        <w:jc w:val="both"/>
        <w:rPr>
          <w:lang w:eastAsia="zh-TW"/>
        </w:rPr>
      </w:pPr>
      <w:r w:rsidRPr="00E84C38">
        <w:rPr>
          <w:lang w:eastAsia="zh-TW"/>
        </w:rPr>
        <w:t>Post-training support</w:t>
      </w:r>
    </w:p>
    <w:p w:rsidR="000472A6" w:rsidRPr="009B6AC6" w:rsidRDefault="000472A6" w:rsidP="00BF599B">
      <w:pPr>
        <w:pStyle w:val="Heading2"/>
        <w:numPr>
          <w:ilvl w:val="2"/>
          <w:numId w:val="16"/>
        </w:numPr>
        <w:spacing w:before="120"/>
        <w:ind w:left="567" w:hanging="294"/>
        <w:rPr>
          <w:rFonts w:asciiTheme="majorBidi" w:hAnsiTheme="majorBidi" w:cstheme="majorBidi"/>
          <w:i w:val="0"/>
          <w:iCs w:val="0"/>
          <w:sz w:val="24"/>
          <w:szCs w:val="24"/>
          <w:lang w:val="en-US"/>
        </w:rPr>
      </w:pPr>
      <w:bookmarkStart w:id="10" w:name="_Toc292273069"/>
      <w:r w:rsidRPr="009B6AC6">
        <w:rPr>
          <w:rFonts w:asciiTheme="majorBidi" w:hAnsiTheme="majorBidi" w:cstheme="majorBidi"/>
          <w:i w:val="0"/>
          <w:iCs w:val="0"/>
          <w:sz w:val="24"/>
          <w:szCs w:val="24"/>
          <w:lang w:val="en-US"/>
        </w:rPr>
        <w:t>Conduct Information Consultation in all Maoist cantonment sites</w:t>
      </w:r>
      <w:bookmarkEnd w:id="10"/>
      <w:r w:rsidR="00F43FC7" w:rsidRPr="009B6AC6">
        <w:rPr>
          <w:rFonts w:asciiTheme="majorBidi" w:hAnsiTheme="majorBidi" w:cstheme="majorBidi"/>
          <w:i w:val="0"/>
          <w:iCs w:val="0"/>
          <w:sz w:val="24"/>
          <w:szCs w:val="24"/>
          <w:lang w:val="en-US"/>
        </w:rPr>
        <w:t xml:space="preserve"> </w:t>
      </w:r>
    </w:p>
    <w:p w:rsidR="000472A6" w:rsidRPr="00E84C38" w:rsidRDefault="000472A6" w:rsidP="000472A6">
      <w:pPr>
        <w:autoSpaceDE w:val="0"/>
        <w:autoSpaceDN w:val="0"/>
        <w:adjustRightInd w:val="0"/>
        <w:spacing w:after="120"/>
        <w:jc w:val="both"/>
      </w:pPr>
      <w:r w:rsidRPr="00E84C38">
        <w:t>Of the six stages of the D&amp;R programme, the first step – information and consultation was carried out in seven cantonment sites and 21 satellite camps across Nepal. The objective of this process was to inform the disqualified on the discharge and rehabilitation programme and collect their view points on the programme. The project provided technical and logistic support for the overall planning and implementation of this process. It was led by the government of Nepal through the Technical Committee which was participated by the Communist Party of Nepal – Maoist (UCPN-M) and representative of UN Country Team (UNDP, UNICEF and UNFPA). Key activities carried out by the programme were as followings:</w:t>
      </w:r>
    </w:p>
    <w:p w:rsidR="000472A6" w:rsidRPr="00E84C38" w:rsidRDefault="000472A6" w:rsidP="00BF599B">
      <w:pPr>
        <w:numPr>
          <w:ilvl w:val="0"/>
          <w:numId w:val="13"/>
        </w:numPr>
        <w:spacing w:after="40"/>
        <w:ind w:hanging="181"/>
      </w:pPr>
      <w:r w:rsidRPr="00E84C38">
        <w:rPr>
          <w:color w:val="000000"/>
        </w:rPr>
        <w:t>Developed concept note and Prepared timelines and deployment plan</w:t>
      </w:r>
    </w:p>
    <w:p w:rsidR="000472A6" w:rsidRPr="00E84C38" w:rsidRDefault="000472A6" w:rsidP="00BF599B">
      <w:pPr>
        <w:numPr>
          <w:ilvl w:val="0"/>
          <w:numId w:val="13"/>
        </w:numPr>
        <w:spacing w:after="40"/>
        <w:ind w:hanging="181"/>
      </w:pPr>
      <w:r w:rsidRPr="00E84C38">
        <w:t>Planned and deployed required logistics</w:t>
      </w:r>
    </w:p>
    <w:p w:rsidR="000472A6" w:rsidRPr="00E84C38" w:rsidRDefault="000472A6" w:rsidP="00BF599B">
      <w:pPr>
        <w:numPr>
          <w:ilvl w:val="0"/>
          <w:numId w:val="13"/>
        </w:numPr>
        <w:spacing w:after="40"/>
        <w:ind w:hanging="181"/>
      </w:pPr>
      <w:r w:rsidRPr="00E84C38">
        <w:t>Planned and organized orientation training to the team which also including Government, UCPN-Maoist and the Technical Committee (TC) members</w:t>
      </w:r>
    </w:p>
    <w:p w:rsidR="000472A6" w:rsidRPr="00E84C38" w:rsidRDefault="000472A6" w:rsidP="00BF599B">
      <w:pPr>
        <w:numPr>
          <w:ilvl w:val="0"/>
          <w:numId w:val="13"/>
        </w:numPr>
        <w:spacing w:after="40"/>
        <w:ind w:hanging="181"/>
        <w:rPr>
          <w:rFonts w:asciiTheme="majorBidi" w:hAnsiTheme="majorBidi" w:cstheme="majorBidi"/>
        </w:rPr>
      </w:pPr>
      <w:r w:rsidRPr="00E84C38">
        <w:t>Assisted the Technical Committee in the overall implementation of the process including facilitation of communication between the field team, MoPR and other stakeholders.</w:t>
      </w:r>
    </w:p>
    <w:p w:rsidR="004D679D" w:rsidRDefault="000472A6" w:rsidP="004D679D">
      <w:pPr>
        <w:numPr>
          <w:ilvl w:val="0"/>
          <w:numId w:val="13"/>
        </w:numPr>
        <w:spacing w:after="120"/>
        <w:ind w:hanging="181"/>
      </w:pPr>
      <w:r w:rsidRPr="00E84C38">
        <w:t>Produced report based on the findings from the programme implementation and submitted to the UN senior management,</w:t>
      </w:r>
      <w:r w:rsidR="007A3C29">
        <w:t xml:space="preserve"> TC and Steering Committee (SC).</w:t>
      </w:r>
      <w:r w:rsidR="004D679D">
        <w:t xml:space="preserve"> </w:t>
      </w:r>
    </w:p>
    <w:p w:rsidR="004D679D" w:rsidRDefault="004D679D" w:rsidP="004D679D">
      <w:pPr>
        <w:spacing w:after="120"/>
      </w:pPr>
      <w:r>
        <w:t xml:space="preserve">Click for a detailed paper on Information and Consultation Process as </w:t>
      </w:r>
      <w:hyperlink w:anchor="_Annex-A:_Information_and" w:history="1">
        <w:r w:rsidRPr="00383880">
          <w:rPr>
            <w:rStyle w:val="Hyperlink"/>
          </w:rPr>
          <w:t>ANNEX-A</w:t>
        </w:r>
      </w:hyperlink>
    </w:p>
    <w:p w:rsidR="00BD5957" w:rsidRDefault="00BD5957" w:rsidP="002C4EDF">
      <w:pPr>
        <w:spacing w:after="120"/>
        <w:jc w:val="both"/>
        <w:rPr>
          <w:rFonts w:asciiTheme="majorBidi" w:hAnsiTheme="majorBidi" w:cstheme="majorBidi"/>
          <w:i/>
          <w:iCs/>
        </w:rPr>
      </w:pPr>
    </w:p>
    <w:p w:rsidR="000472A6" w:rsidRPr="00E84C38" w:rsidRDefault="004731B9" w:rsidP="002C4EDF">
      <w:pPr>
        <w:spacing w:after="120"/>
        <w:jc w:val="both"/>
        <w:rPr>
          <w:rFonts w:asciiTheme="majorBidi" w:hAnsiTheme="majorBidi" w:cstheme="majorBidi"/>
          <w:i/>
          <w:iCs/>
        </w:rPr>
      </w:pPr>
      <w:r w:rsidRPr="00E84C38">
        <w:rPr>
          <w:rFonts w:asciiTheme="majorBidi" w:hAnsiTheme="majorBidi" w:cstheme="majorBidi"/>
          <w:i/>
          <w:iCs/>
        </w:rPr>
        <w:lastRenderedPageBreak/>
        <w:t xml:space="preserve">The second stage (profiling survey) was not conducted due to disagreement by UCPN-Maoist who refused to allow </w:t>
      </w:r>
      <w:r w:rsidR="002C4EDF">
        <w:rPr>
          <w:rFonts w:asciiTheme="majorBidi" w:hAnsiTheme="majorBidi" w:cstheme="majorBidi"/>
          <w:i/>
          <w:iCs/>
        </w:rPr>
        <w:t xml:space="preserve">Government and </w:t>
      </w:r>
      <w:r w:rsidRPr="00E84C38">
        <w:rPr>
          <w:rFonts w:asciiTheme="majorBidi" w:hAnsiTheme="majorBidi" w:cstheme="majorBidi"/>
          <w:i/>
          <w:iCs/>
        </w:rPr>
        <w:t xml:space="preserve">UN access to disqualified Maoist combatants inside the cantonments. However, the </w:t>
      </w:r>
      <w:r w:rsidR="00604481">
        <w:rPr>
          <w:rFonts w:asciiTheme="majorBidi" w:hAnsiTheme="majorBidi" w:cstheme="majorBidi"/>
          <w:i/>
          <w:iCs/>
        </w:rPr>
        <w:t xml:space="preserve">Government with support from the </w:t>
      </w:r>
      <w:r w:rsidRPr="00E84C38">
        <w:rPr>
          <w:rFonts w:asciiTheme="majorBidi" w:hAnsiTheme="majorBidi" w:cstheme="majorBidi"/>
          <w:i/>
          <w:iCs/>
        </w:rPr>
        <w:t xml:space="preserve">UNCT had made all the necessary preparations including development of complete implementation plan, concept note, questionnaire, timeline and budget. </w:t>
      </w:r>
      <w:r w:rsidR="00FD05F6">
        <w:rPr>
          <w:rFonts w:asciiTheme="majorBidi" w:hAnsiTheme="majorBidi" w:cstheme="majorBidi"/>
          <w:i/>
          <w:iCs/>
        </w:rPr>
        <w:t xml:space="preserve">For details refer to </w:t>
      </w:r>
      <w:hyperlink w:anchor="_Annex-B:_Profiling_Survey" w:history="1">
        <w:r w:rsidR="00FD05F6" w:rsidRPr="00383880">
          <w:rPr>
            <w:rStyle w:val="Hyperlink"/>
            <w:rFonts w:asciiTheme="majorBidi" w:hAnsiTheme="majorBidi" w:cstheme="majorBidi"/>
            <w:i/>
            <w:iCs/>
          </w:rPr>
          <w:t>ANNEX-B</w:t>
        </w:r>
      </w:hyperlink>
    </w:p>
    <w:p w:rsidR="00E07522" w:rsidRPr="00E84C38" w:rsidRDefault="009C74A6" w:rsidP="00BF599B">
      <w:pPr>
        <w:pStyle w:val="Heading2"/>
        <w:numPr>
          <w:ilvl w:val="2"/>
          <w:numId w:val="16"/>
        </w:numPr>
        <w:spacing w:before="120"/>
        <w:ind w:left="567" w:hanging="294"/>
        <w:rPr>
          <w:rFonts w:asciiTheme="majorBidi" w:hAnsiTheme="majorBidi" w:cstheme="majorBidi"/>
          <w:i w:val="0"/>
          <w:iCs w:val="0"/>
          <w:sz w:val="24"/>
          <w:szCs w:val="24"/>
          <w:lang w:val="en-US"/>
        </w:rPr>
      </w:pPr>
      <w:bookmarkStart w:id="11" w:name="_Toc292273070"/>
      <w:r>
        <w:rPr>
          <w:rFonts w:asciiTheme="majorBidi" w:hAnsiTheme="majorBidi" w:cstheme="majorBidi"/>
          <w:i w:val="0"/>
          <w:iCs w:val="0"/>
          <w:sz w:val="24"/>
          <w:szCs w:val="24"/>
          <w:lang w:val="en-US"/>
        </w:rPr>
        <w:t xml:space="preserve">Formal </w:t>
      </w:r>
      <w:r w:rsidR="00E07522" w:rsidRPr="00E84C38">
        <w:rPr>
          <w:rFonts w:asciiTheme="majorBidi" w:hAnsiTheme="majorBidi" w:cstheme="majorBidi"/>
          <w:i w:val="0"/>
          <w:iCs w:val="0"/>
          <w:sz w:val="24"/>
          <w:szCs w:val="24"/>
          <w:lang w:val="en-US"/>
        </w:rPr>
        <w:t>Discharge Process</w:t>
      </w:r>
      <w:bookmarkEnd w:id="11"/>
    </w:p>
    <w:p w:rsidR="003337A3" w:rsidRPr="00E84C38" w:rsidRDefault="002A1A9A" w:rsidP="00F45B64">
      <w:pPr>
        <w:pStyle w:val="BodyText"/>
        <w:spacing w:before="0" w:after="120"/>
        <w:rPr>
          <w:rFonts w:asciiTheme="majorBidi" w:hAnsiTheme="majorBidi" w:cstheme="majorBidi"/>
          <w:color w:val="auto"/>
          <w:sz w:val="24"/>
          <w:lang w:val="en-US"/>
        </w:rPr>
      </w:pPr>
      <w:r w:rsidRPr="00E84C38">
        <w:rPr>
          <w:rFonts w:asciiTheme="majorBidi" w:hAnsiTheme="majorBidi" w:cstheme="majorBidi"/>
          <w:color w:val="auto"/>
          <w:sz w:val="24"/>
          <w:lang w:val="en-US"/>
        </w:rPr>
        <w:t>In view of the agreements</w:t>
      </w:r>
      <w:r w:rsidR="00237A41" w:rsidRPr="00E84C38">
        <w:rPr>
          <w:rFonts w:asciiTheme="majorBidi" w:hAnsiTheme="majorBidi" w:cstheme="majorBidi"/>
          <w:color w:val="auto"/>
          <w:sz w:val="24"/>
          <w:lang w:val="en-US"/>
        </w:rPr>
        <w:t>,</w:t>
      </w:r>
      <w:r w:rsidRPr="00E84C38">
        <w:rPr>
          <w:rFonts w:asciiTheme="majorBidi" w:hAnsiTheme="majorBidi" w:cstheme="majorBidi"/>
          <w:color w:val="auto"/>
          <w:sz w:val="24"/>
          <w:lang w:val="en-US"/>
        </w:rPr>
        <w:t xml:space="preserve"> </w:t>
      </w:r>
      <w:r w:rsidR="00607EDE" w:rsidRPr="00E84C38">
        <w:rPr>
          <w:rFonts w:asciiTheme="majorBidi" w:hAnsiTheme="majorBidi" w:cstheme="majorBidi"/>
          <w:color w:val="auto"/>
          <w:sz w:val="24"/>
          <w:lang w:val="en-US"/>
        </w:rPr>
        <w:t>the</w:t>
      </w:r>
      <w:r w:rsidRPr="00E84C38">
        <w:rPr>
          <w:rFonts w:asciiTheme="majorBidi" w:hAnsiTheme="majorBidi" w:cstheme="majorBidi"/>
          <w:color w:val="auto"/>
          <w:sz w:val="24"/>
          <w:lang w:val="en-US"/>
        </w:rPr>
        <w:t xml:space="preserve"> Steering Committee chaired by the Minister of Peace and Reconstruction, with representation from UCPN-M</w:t>
      </w:r>
      <w:r w:rsidR="00237A41" w:rsidRPr="00E84C38">
        <w:rPr>
          <w:rFonts w:asciiTheme="majorBidi" w:hAnsiTheme="majorBidi" w:cstheme="majorBidi"/>
          <w:color w:val="auto"/>
          <w:sz w:val="24"/>
          <w:lang w:val="en-US"/>
        </w:rPr>
        <w:t>aoist</w:t>
      </w:r>
      <w:r w:rsidRPr="00E84C38">
        <w:rPr>
          <w:rFonts w:asciiTheme="majorBidi" w:hAnsiTheme="majorBidi" w:cstheme="majorBidi"/>
          <w:color w:val="auto"/>
          <w:sz w:val="24"/>
          <w:lang w:val="en-US"/>
        </w:rPr>
        <w:t xml:space="preserve"> and senior UN officials </w:t>
      </w:r>
      <w:r w:rsidR="00607EDE" w:rsidRPr="00E84C38">
        <w:rPr>
          <w:rFonts w:asciiTheme="majorBidi" w:hAnsiTheme="majorBidi" w:cstheme="majorBidi"/>
          <w:color w:val="auto"/>
          <w:sz w:val="24"/>
          <w:lang w:val="en-US"/>
        </w:rPr>
        <w:t>helped</w:t>
      </w:r>
      <w:r w:rsidRPr="00E84C38">
        <w:rPr>
          <w:rFonts w:asciiTheme="majorBidi" w:hAnsiTheme="majorBidi" w:cstheme="majorBidi"/>
          <w:color w:val="auto"/>
          <w:sz w:val="24"/>
          <w:lang w:val="en-US"/>
        </w:rPr>
        <w:t xml:space="preserve"> to provide policy guidance and </w:t>
      </w:r>
      <w:r w:rsidR="0062113A">
        <w:rPr>
          <w:rFonts w:asciiTheme="majorBidi" w:hAnsiTheme="majorBidi" w:cstheme="majorBidi"/>
          <w:color w:val="auto"/>
          <w:sz w:val="24"/>
          <w:lang w:val="en-US"/>
        </w:rPr>
        <w:t>direction</w:t>
      </w:r>
      <w:r w:rsidRPr="00E84C38">
        <w:rPr>
          <w:rFonts w:asciiTheme="majorBidi" w:hAnsiTheme="majorBidi" w:cstheme="majorBidi"/>
          <w:color w:val="auto"/>
          <w:sz w:val="24"/>
          <w:lang w:val="en-US"/>
        </w:rPr>
        <w:t xml:space="preserve">. Under the Steering Committee, </w:t>
      </w:r>
      <w:r w:rsidR="00607EDE" w:rsidRPr="00E84C38">
        <w:rPr>
          <w:rFonts w:asciiTheme="majorBidi" w:hAnsiTheme="majorBidi" w:cstheme="majorBidi"/>
          <w:color w:val="auto"/>
          <w:sz w:val="24"/>
          <w:lang w:val="en-US"/>
        </w:rPr>
        <w:t>the</w:t>
      </w:r>
      <w:r w:rsidRPr="00E84C38">
        <w:rPr>
          <w:rFonts w:asciiTheme="majorBidi" w:hAnsiTheme="majorBidi" w:cstheme="majorBidi"/>
          <w:color w:val="auto"/>
          <w:sz w:val="24"/>
          <w:lang w:val="en-US"/>
        </w:rPr>
        <w:t xml:space="preserve"> Technical Committee </w:t>
      </w:r>
      <w:r w:rsidR="00607EDE" w:rsidRPr="00E84C38">
        <w:rPr>
          <w:rFonts w:asciiTheme="majorBidi" w:hAnsiTheme="majorBidi" w:cstheme="majorBidi"/>
          <w:color w:val="auto"/>
          <w:sz w:val="24"/>
          <w:lang w:val="en-US"/>
        </w:rPr>
        <w:t>also helped</w:t>
      </w:r>
      <w:r w:rsidRPr="00E84C38">
        <w:rPr>
          <w:rFonts w:asciiTheme="majorBidi" w:hAnsiTheme="majorBidi" w:cstheme="majorBidi"/>
          <w:color w:val="auto"/>
          <w:sz w:val="24"/>
          <w:lang w:val="en-US"/>
        </w:rPr>
        <w:t xml:space="preserve"> </w:t>
      </w:r>
      <w:r w:rsidR="00607EDE" w:rsidRPr="00E84C38">
        <w:rPr>
          <w:rFonts w:asciiTheme="majorBidi" w:hAnsiTheme="majorBidi" w:cstheme="majorBidi"/>
          <w:color w:val="auto"/>
          <w:sz w:val="24"/>
          <w:lang w:val="en-US"/>
        </w:rPr>
        <w:t>in</w:t>
      </w:r>
      <w:r w:rsidRPr="00E84C38">
        <w:rPr>
          <w:rFonts w:asciiTheme="majorBidi" w:hAnsiTheme="majorBidi" w:cstheme="majorBidi"/>
          <w:color w:val="auto"/>
          <w:sz w:val="24"/>
          <w:lang w:val="en-US"/>
        </w:rPr>
        <w:t xml:space="preserve"> plan</w:t>
      </w:r>
      <w:r w:rsidR="00607EDE" w:rsidRPr="00E84C38">
        <w:rPr>
          <w:rFonts w:asciiTheme="majorBidi" w:hAnsiTheme="majorBidi" w:cstheme="majorBidi"/>
          <w:color w:val="auto"/>
          <w:sz w:val="24"/>
          <w:lang w:val="en-US"/>
        </w:rPr>
        <w:t>ning</w:t>
      </w:r>
      <w:r w:rsidRPr="00E84C38">
        <w:rPr>
          <w:rFonts w:asciiTheme="majorBidi" w:hAnsiTheme="majorBidi" w:cstheme="majorBidi"/>
          <w:color w:val="auto"/>
          <w:sz w:val="24"/>
          <w:lang w:val="en-US"/>
        </w:rPr>
        <w:t xml:space="preserve"> and oversee</w:t>
      </w:r>
      <w:r w:rsidR="00607EDE" w:rsidRPr="00E84C38">
        <w:rPr>
          <w:rFonts w:asciiTheme="majorBidi" w:hAnsiTheme="majorBidi" w:cstheme="majorBidi"/>
          <w:color w:val="auto"/>
          <w:sz w:val="24"/>
          <w:lang w:val="en-US"/>
        </w:rPr>
        <w:t>ing</w:t>
      </w:r>
      <w:r w:rsidRPr="00E84C38">
        <w:rPr>
          <w:rFonts w:asciiTheme="majorBidi" w:hAnsiTheme="majorBidi" w:cstheme="majorBidi"/>
          <w:color w:val="auto"/>
          <w:sz w:val="24"/>
          <w:lang w:val="en-US"/>
        </w:rPr>
        <w:t xml:space="preserve"> the technical implementation of the </w:t>
      </w:r>
      <w:r w:rsidR="00607EDE" w:rsidRPr="00E84C38">
        <w:rPr>
          <w:rFonts w:asciiTheme="majorBidi" w:hAnsiTheme="majorBidi" w:cstheme="majorBidi"/>
          <w:color w:val="auto"/>
          <w:sz w:val="24"/>
          <w:lang w:val="en-US"/>
        </w:rPr>
        <w:t xml:space="preserve">discharge </w:t>
      </w:r>
      <w:r w:rsidRPr="00E84C38">
        <w:rPr>
          <w:rFonts w:asciiTheme="majorBidi" w:hAnsiTheme="majorBidi" w:cstheme="majorBidi"/>
          <w:color w:val="auto"/>
          <w:sz w:val="24"/>
          <w:lang w:val="en-US"/>
        </w:rPr>
        <w:t xml:space="preserve">process. </w:t>
      </w:r>
    </w:p>
    <w:p w:rsidR="00CE2CF6" w:rsidRPr="00E84C38" w:rsidRDefault="00E76CB7" w:rsidP="00F45B64">
      <w:pPr>
        <w:pStyle w:val="BodyText"/>
        <w:spacing w:before="0" w:after="120"/>
        <w:rPr>
          <w:rFonts w:asciiTheme="majorBidi" w:hAnsiTheme="majorBidi" w:cstheme="majorBidi"/>
          <w:color w:val="auto"/>
          <w:sz w:val="24"/>
          <w:lang w:val="en-US"/>
        </w:rPr>
      </w:pPr>
      <w:r w:rsidRPr="00E84C38">
        <w:rPr>
          <w:rFonts w:asciiTheme="majorBidi" w:hAnsiTheme="majorBidi" w:cstheme="majorBidi"/>
          <w:color w:val="auto"/>
          <w:sz w:val="24"/>
          <w:lang w:val="en-US"/>
        </w:rPr>
        <w:t xml:space="preserve">On 16 December 2009 – after two years of negotiation - a UN Security Council mandated Action Plan for the </w:t>
      </w:r>
      <w:r w:rsidR="005C2197" w:rsidRPr="00E84C38">
        <w:rPr>
          <w:rFonts w:asciiTheme="majorBidi" w:hAnsiTheme="majorBidi" w:cstheme="majorBidi"/>
          <w:color w:val="auto"/>
          <w:sz w:val="24"/>
          <w:lang w:val="en-US"/>
        </w:rPr>
        <w:t>d</w:t>
      </w:r>
      <w:r w:rsidRPr="00E84C38">
        <w:rPr>
          <w:rFonts w:asciiTheme="majorBidi" w:hAnsiTheme="majorBidi" w:cstheme="majorBidi"/>
          <w:color w:val="auto"/>
          <w:sz w:val="24"/>
          <w:lang w:val="en-US"/>
        </w:rPr>
        <w:t xml:space="preserve">ischarge of </w:t>
      </w:r>
      <w:r w:rsidR="005C2197" w:rsidRPr="00E84C38">
        <w:rPr>
          <w:rFonts w:asciiTheme="majorBidi" w:hAnsiTheme="majorBidi" w:cstheme="majorBidi"/>
          <w:color w:val="auto"/>
          <w:sz w:val="24"/>
          <w:lang w:val="en-US"/>
        </w:rPr>
        <w:t>d</w:t>
      </w:r>
      <w:r w:rsidRPr="00E84C38">
        <w:rPr>
          <w:rFonts w:asciiTheme="majorBidi" w:hAnsiTheme="majorBidi" w:cstheme="majorBidi"/>
          <w:color w:val="auto"/>
          <w:sz w:val="24"/>
          <w:lang w:val="en-US"/>
        </w:rPr>
        <w:t xml:space="preserve">isqualified Maoist </w:t>
      </w:r>
      <w:r w:rsidR="005C2197" w:rsidRPr="00E84C38">
        <w:rPr>
          <w:rFonts w:asciiTheme="majorBidi" w:hAnsiTheme="majorBidi" w:cstheme="majorBidi"/>
          <w:color w:val="auto"/>
          <w:sz w:val="24"/>
          <w:lang w:val="en-US"/>
        </w:rPr>
        <w:t>a</w:t>
      </w:r>
      <w:r w:rsidRPr="00E84C38">
        <w:rPr>
          <w:rFonts w:asciiTheme="majorBidi" w:hAnsiTheme="majorBidi" w:cstheme="majorBidi"/>
          <w:color w:val="auto"/>
          <w:sz w:val="24"/>
          <w:lang w:val="en-US"/>
        </w:rPr>
        <w:t xml:space="preserve">rmy Personnel and </w:t>
      </w:r>
      <w:r w:rsidR="005C2197" w:rsidRPr="00E84C38">
        <w:rPr>
          <w:rFonts w:asciiTheme="majorBidi" w:hAnsiTheme="majorBidi" w:cstheme="majorBidi"/>
          <w:color w:val="auto"/>
          <w:sz w:val="24"/>
          <w:lang w:val="en-US"/>
        </w:rPr>
        <w:t>r</w:t>
      </w:r>
      <w:r w:rsidRPr="00E84C38">
        <w:rPr>
          <w:rFonts w:asciiTheme="majorBidi" w:hAnsiTheme="majorBidi" w:cstheme="majorBidi"/>
          <w:color w:val="auto"/>
          <w:sz w:val="24"/>
          <w:lang w:val="en-US"/>
        </w:rPr>
        <w:t xml:space="preserve">elated </w:t>
      </w:r>
      <w:r w:rsidR="005C2197" w:rsidRPr="00E84C38">
        <w:rPr>
          <w:rFonts w:asciiTheme="majorBidi" w:hAnsiTheme="majorBidi" w:cstheme="majorBidi"/>
          <w:color w:val="auto"/>
          <w:sz w:val="24"/>
          <w:lang w:val="en-US"/>
        </w:rPr>
        <w:t>t</w:t>
      </w:r>
      <w:r w:rsidRPr="00E84C38">
        <w:rPr>
          <w:rFonts w:asciiTheme="majorBidi" w:hAnsiTheme="majorBidi" w:cstheme="majorBidi"/>
          <w:color w:val="auto"/>
          <w:sz w:val="24"/>
          <w:lang w:val="en-US"/>
        </w:rPr>
        <w:t xml:space="preserve">asks was signed by the UN, the GoN and the </w:t>
      </w:r>
      <w:r w:rsidR="00CE0B51" w:rsidRPr="00E84C38">
        <w:rPr>
          <w:rFonts w:asciiTheme="majorBidi" w:hAnsiTheme="majorBidi" w:cstheme="majorBidi"/>
          <w:color w:val="auto"/>
          <w:sz w:val="24"/>
          <w:lang w:val="en-US"/>
        </w:rPr>
        <w:t>UCPN-</w:t>
      </w:r>
      <w:r w:rsidRPr="00E84C38">
        <w:rPr>
          <w:rFonts w:asciiTheme="majorBidi" w:hAnsiTheme="majorBidi" w:cstheme="majorBidi"/>
          <w:color w:val="auto"/>
          <w:sz w:val="24"/>
          <w:lang w:val="en-US"/>
        </w:rPr>
        <w:t xml:space="preserve"> Maoist. The Action Plan </w:t>
      </w:r>
      <w:r w:rsidR="00CE2CF6" w:rsidRPr="00E84C38">
        <w:rPr>
          <w:rFonts w:asciiTheme="majorBidi" w:hAnsiTheme="majorBidi" w:cstheme="majorBidi"/>
          <w:color w:val="auto"/>
          <w:sz w:val="24"/>
          <w:lang w:val="en-US"/>
        </w:rPr>
        <w:t>highlighted</w:t>
      </w:r>
      <w:r w:rsidRPr="00E84C38">
        <w:rPr>
          <w:rFonts w:asciiTheme="majorBidi" w:hAnsiTheme="majorBidi" w:cstheme="majorBidi"/>
          <w:color w:val="auto"/>
          <w:sz w:val="24"/>
          <w:lang w:val="en-US"/>
        </w:rPr>
        <w:t xml:space="preserve"> the overall framework for the discharge process and made clear that rehabilitation packages will be </w:t>
      </w:r>
      <w:r w:rsidR="005C2197" w:rsidRPr="00E84C38">
        <w:rPr>
          <w:rFonts w:asciiTheme="majorBidi" w:hAnsiTheme="majorBidi" w:cstheme="majorBidi"/>
          <w:color w:val="auto"/>
          <w:sz w:val="24"/>
          <w:lang w:val="en-US"/>
        </w:rPr>
        <w:t>offered</w:t>
      </w:r>
      <w:r w:rsidRPr="00E84C38">
        <w:rPr>
          <w:rFonts w:asciiTheme="majorBidi" w:hAnsiTheme="majorBidi" w:cstheme="majorBidi"/>
          <w:color w:val="auto"/>
          <w:sz w:val="24"/>
          <w:lang w:val="en-US"/>
        </w:rPr>
        <w:t xml:space="preserve"> to all disqualified individuals. </w:t>
      </w:r>
    </w:p>
    <w:p w:rsidR="00120E33" w:rsidRPr="00E84C38" w:rsidRDefault="009A5805" w:rsidP="00F45B64">
      <w:pPr>
        <w:pStyle w:val="BodyText"/>
        <w:spacing w:before="0" w:after="120"/>
        <w:rPr>
          <w:rFonts w:asciiTheme="majorBidi" w:hAnsiTheme="majorBidi" w:cstheme="majorBidi"/>
          <w:color w:val="auto"/>
          <w:sz w:val="24"/>
          <w:lang w:val="en-US"/>
        </w:rPr>
      </w:pPr>
      <w:r w:rsidRPr="00E84C38">
        <w:rPr>
          <w:rFonts w:asciiTheme="majorBidi" w:hAnsiTheme="majorBidi" w:cstheme="majorBidi"/>
          <w:color w:val="auto"/>
          <w:sz w:val="24"/>
          <w:lang w:val="en-US"/>
        </w:rPr>
        <w:t xml:space="preserve">Under the guidance of Representative of Secretary-General in Nepal and leadership of the Resident Coordinator, </w:t>
      </w:r>
      <w:r w:rsidR="006B4E61" w:rsidRPr="00E84C38">
        <w:rPr>
          <w:rFonts w:asciiTheme="majorBidi" w:hAnsiTheme="majorBidi" w:cstheme="majorBidi"/>
          <w:color w:val="auto"/>
          <w:sz w:val="24"/>
          <w:lang w:val="en-US"/>
        </w:rPr>
        <w:t>a joint UNCT intervention</w:t>
      </w:r>
      <w:r w:rsidRPr="00E84C38">
        <w:rPr>
          <w:rFonts w:asciiTheme="majorBidi" w:hAnsiTheme="majorBidi" w:cstheme="majorBidi"/>
          <w:color w:val="auto"/>
          <w:sz w:val="24"/>
          <w:lang w:val="en-US"/>
        </w:rPr>
        <w:t xml:space="preserve"> with discharge and monitoring team structure, facilitated exceptional coordination and cooperation among the UN agencies. </w:t>
      </w:r>
      <w:r w:rsidR="006B4E61" w:rsidRPr="00E84C38">
        <w:rPr>
          <w:rFonts w:asciiTheme="majorBidi" w:hAnsiTheme="majorBidi" w:cstheme="majorBidi"/>
          <w:color w:val="auto"/>
          <w:sz w:val="24"/>
          <w:lang w:val="en-US"/>
        </w:rPr>
        <w:t xml:space="preserve">UNDP </w:t>
      </w:r>
      <w:r w:rsidRPr="00E84C38">
        <w:rPr>
          <w:rFonts w:asciiTheme="majorBidi" w:hAnsiTheme="majorBidi" w:cstheme="majorBidi"/>
          <w:color w:val="auto"/>
          <w:sz w:val="24"/>
          <w:lang w:val="en-US"/>
        </w:rPr>
        <w:t xml:space="preserve">in close collaboration with UNMIN, UNICEF and UNFPA </w:t>
      </w:r>
      <w:r w:rsidR="006B4E61" w:rsidRPr="00E84C38">
        <w:rPr>
          <w:rFonts w:asciiTheme="majorBidi" w:hAnsiTheme="majorBidi" w:cstheme="majorBidi"/>
          <w:color w:val="auto"/>
          <w:sz w:val="24"/>
          <w:lang w:val="en-US"/>
        </w:rPr>
        <w:t xml:space="preserve">led the planning for discharge and rehabilitation of these individuals </w:t>
      </w:r>
      <w:r w:rsidR="006D4DB1" w:rsidRPr="00E84C38">
        <w:rPr>
          <w:rFonts w:asciiTheme="majorBidi" w:hAnsiTheme="majorBidi" w:cstheme="majorBidi"/>
          <w:color w:val="auto"/>
          <w:sz w:val="24"/>
          <w:lang w:val="en-US"/>
        </w:rPr>
        <w:t>with</w:t>
      </w:r>
      <w:r w:rsidR="006B4E61" w:rsidRPr="00E84C38">
        <w:rPr>
          <w:rFonts w:asciiTheme="majorBidi" w:hAnsiTheme="majorBidi" w:cstheme="majorBidi"/>
          <w:color w:val="auto"/>
          <w:sz w:val="24"/>
          <w:lang w:val="en-US"/>
        </w:rPr>
        <w:t xml:space="preserve"> technical and logistical support to MoPR and the relevant committees. </w:t>
      </w:r>
      <w:r w:rsidR="00CE2CF6" w:rsidRPr="00E84C38">
        <w:rPr>
          <w:rFonts w:asciiTheme="majorBidi" w:hAnsiTheme="majorBidi" w:cstheme="majorBidi"/>
          <w:color w:val="auto"/>
          <w:sz w:val="24"/>
          <w:lang w:val="en-US"/>
        </w:rPr>
        <w:t>As a result</w:t>
      </w:r>
      <w:r w:rsidR="00504C80" w:rsidRPr="00E84C38">
        <w:rPr>
          <w:rFonts w:asciiTheme="majorBidi" w:hAnsiTheme="majorBidi" w:cstheme="majorBidi"/>
          <w:color w:val="auto"/>
          <w:sz w:val="24"/>
          <w:lang w:val="en-US"/>
        </w:rPr>
        <w:t xml:space="preserve"> of the agreed action plan</w:t>
      </w:r>
      <w:r w:rsidR="00CE2CF6" w:rsidRPr="00E84C38">
        <w:rPr>
          <w:rFonts w:asciiTheme="majorBidi" w:hAnsiTheme="majorBidi" w:cstheme="majorBidi"/>
          <w:color w:val="auto"/>
          <w:sz w:val="24"/>
          <w:lang w:val="en-US"/>
        </w:rPr>
        <w:t xml:space="preserve">, </w:t>
      </w:r>
      <w:r w:rsidR="00741B8D" w:rsidRPr="00E84C38">
        <w:rPr>
          <w:rFonts w:asciiTheme="majorBidi" w:hAnsiTheme="majorBidi" w:cstheme="majorBidi"/>
          <w:color w:val="auto"/>
          <w:sz w:val="24"/>
          <w:lang w:val="en-US"/>
        </w:rPr>
        <w:t>2,394 (</w:t>
      </w:r>
      <w:r w:rsidR="00E76CB7" w:rsidRPr="00E84C38">
        <w:rPr>
          <w:rFonts w:asciiTheme="majorBidi" w:hAnsiTheme="majorBidi" w:cstheme="majorBidi"/>
          <w:color w:val="auto"/>
          <w:sz w:val="24"/>
          <w:lang w:val="en-US"/>
        </w:rPr>
        <w:t>60%</w:t>
      </w:r>
      <w:r w:rsidR="00741B8D" w:rsidRPr="00E84C38">
        <w:rPr>
          <w:rFonts w:asciiTheme="majorBidi" w:hAnsiTheme="majorBidi" w:cstheme="majorBidi"/>
          <w:color w:val="auto"/>
          <w:sz w:val="24"/>
          <w:lang w:val="en-US"/>
        </w:rPr>
        <w:t>)</w:t>
      </w:r>
      <w:r w:rsidR="00E76CB7" w:rsidRPr="00E84C38">
        <w:rPr>
          <w:rFonts w:asciiTheme="majorBidi" w:hAnsiTheme="majorBidi" w:cstheme="majorBidi"/>
          <w:color w:val="auto"/>
          <w:sz w:val="24"/>
          <w:lang w:val="en-US"/>
        </w:rPr>
        <w:t xml:space="preserve"> of the 4,008 disqualified individuals </w:t>
      </w:r>
      <w:r w:rsidR="00CE2CF6" w:rsidRPr="00E84C38">
        <w:rPr>
          <w:rFonts w:asciiTheme="majorBidi" w:hAnsiTheme="majorBidi" w:cstheme="majorBidi"/>
          <w:color w:val="auto"/>
          <w:sz w:val="24"/>
          <w:lang w:val="en-US"/>
        </w:rPr>
        <w:t xml:space="preserve">were officially discharged from the Maoist cantonments </w:t>
      </w:r>
      <w:r w:rsidR="005C2197" w:rsidRPr="00E84C38">
        <w:rPr>
          <w:rFonts w:asciiTheme="majorBidi" w:hAnsiTheme="majorBidi" w:cstheme="majorBidi"/>
          <w:color w:val="auto"/>
          <w:sz w:val="24"/>
          <w:lang w:val="en-US"/>
        </w:rPr>
        <w:t xml:space="preserve">between </w:t>
      </w:r>
      <w:r w:rsidR="00120D90" w:rsidRPr="00120D90">
        <w:rPr>
          <w:rFonts w:asciiTheme="majorBidi" w:hAnsiTheme="majorBidi" w:cstheme="majorBidi"/>
          <w:color w:val="auto"/>
          <w:sz w:val="24"/>
          <w:lang w:val="en-US"/>
        </w:rPr>
        <w:t>7</w:t>
      </w:r>
      <w:r w:rsidR="005C2197" w:rsidRPr="00120D90">
        <w:rPr>
          <w:rFonts w:asciiTheme="majorBidi" w:hAnsiTheme="majorBidi" w:cstheme="majorBidi"/>
          <w:color w:val="auto"/>
          <w:sz w:val="24"/>
          <w:lang w:val="en-US"/>
        </w:rPr>
        <w:t xml:space="preserve"> Jan to 8 Feb 2010</w:t>
      </w:r>
      <w:r w:rsidR="00E76CB7" w:rsidRPr="00120D90">
        <w:rPr>
          <w:rFonts w:asciiTheme="majorBidi" w:hAnsiTheme="majorBidi" w:cstheme="majorBidi"/>
          <w:color w:val="auto"/>
          <w:sz w:val="24"/>
          <w:lang w:val="en-US"/>
        </w:rPr>
        <w:t>.</w:t>
      </w:r>
      <w:r w:rsidR="00E76CB7" w:rsidRPr="00E84C38">
        <w:rPr>
          <w:rFonts w:asciiTheme="majorBidi" w:hAnsiTheme="majorBidi" w:cstheme="majorBidi"/>
          <w:color w:val="auto"/>
          <w:sz w:val="24"/>
          <w:lang w:val="en-US"/>
        </w:rPr>
        <w:t xml:space="preserve"> The remaining </w:t>
      </w:r>
      <w:r w:rsidR="00741B8D" w:rsidRPr="00E84C38">
        <w:rPr>
          <w:rFonts w:asciiTheme="majorBidi" w:hAnsiTheme="majorBidi" w:cstheme="majorBidi"/>
          <w:color w:val="auto"/>
          <w:sz w:val="24"/>
          <w:lang w:val="en-US"/>
        </w:rPr>
        <w:t>1614 (</w:t>
      </w:r>
      <w:r w:rsidR="00E76CB7" w:rsidRPr="00E84C38">
        <w:rPr>
          <w:rFonts w:asciiTheme="majorBidi" w:hAnsiTheme="majorBidi" w:cstheme="majorBidi"/>
          <w:color w:val="auto"/>
          <w:sz w:val="24"/>
          <w:lang w:val="en-US"/>
        </w:rPr>
        <w:t>40%</w:t>
      </w:r>
      <w:r w:rsidR="00741B8D" w:rsidRPr="00E84C38">
        <w:rPr>
          <w:rFonts w:asciiTheme="majorBidi" w:hAnsiTheme="majorBidi" w:cstheme="majorBidi"/>
          <w:color w:val="auto"/>
          <w:sz w:val="24"/>
          <w:lang w:val="en-US"/>
        </w:rPr>
        <w:t>)</w:t>
      </w:r>
      <w:r w:rsidR="00E76CB7" w:rsidRPr="00E84C38">
        <w:rPr>
          <w:rFonts w:asciiTheme="majorBidi" w:hAnsiTheme="majorBidi" w:cstheme="majorBidi"/>
          <w:color w:val="auto"/>
          <w:sz w:val="24"/>
          <w:lang w:val="en-US"/>
        </w:rPr>
        <w:t xml:space="preserve"> of the disqualified were officially discharged in an absentia signed by the UCPN-M in March 2010. </w:t>
      </w:r>
      <w:r w:rsidR="006D53D6" w:rsidRPr="00E84C38">
        <w:rPr>
          <w:rFonts w:asciiTheme="majorBidi" w:hAnsiTheme="majorBidi" w:cstheme="majorBidi"/>
          <w:color w:val="auto"/>
          <w:sz w:val="24"/>
          <w:lang w:val="en-US"/>
        </w:rPr>
        <w:t xml:space="preserve">The UN team was comprised of approximately 70 UN personnel from UNDP, UNICEF, UNFPA, UNMIN and OHCHR (monitoring of the 1612 action plan) where common understanding of the well-defined and complimentary roles and responsibilities of UN agencies and teams was ensured. </w:t>
      </w:r>
      <w:hyperlink w:anchor="_Annex-B:_Key_Strategic" w:history="1">
        <w:r w:rsidR="002B58C3" w:rsidRPr="00234A25">
          <w:rPr>
            <w:rStyle w:val="Hyperlink"/>
            <w:rFonts w:asciiTheme="majorBidi" w:hAnsiTheme="majorBidi" w:cstheme="majorBidi"/>
            <w:i/>
            <w:iCs/>
            <w:sz w:val="24"/>
            <w:lang w:val="en-US"/>
          </w:rPr>
          <w:t>Refer to ANNE-</w:t>
        </w:r>
        <w:r w:rsidR="00CA0FA8" w:rsidRPr="00234A25">
          <w:rPr>
            <w:rStyle w:val="Hyperlink"/>
            <w:rFonts w:asciiTheme="majorBidi" w:hAnsiTheme="majorBidi" w:cstheme="majorBidi"/>
            <w:i/>
            <w:iCs/>
            <w:sz w:val="24"/>
            <w:lang w:val="en-US"/>
          </w:rPr>
          <w:t>C</w:t>
        </w:r>
      </w:hyperlink>
      <w:r w:rsidR="002B58C3" w:rsidRPr="00713EB1">
        <w:rPr>
          <w:rFonts w:asciiTheme="majorBidi" w:hAnsiTheme="majorBidi" w:cstheme="majorBidi"/>
          <w:i/>
          <w:iCs/>
          <w:color w:val="auto"/>
          <w:sz w:val="24"/>
          <w:u w:val="single"/>
          <w:lang w:val="en-US"/>
        </w:rPr>
        <w:t xml:space="preserve"> f</w:t>
      </w:r>
      <w:r w:rsidR="00271130" w:rsidRPr="00713EB1">
        <w:rPr>
          <w:rFonts w:asciiTheme="majorBidi" w:hAnsiTheme="majorBidi" w:cstheme="majorBidi"/>
          <w:i/>
          <w:iCs/>
          <w:color w:val="auto"/>
          <w:sz w:val="24"/>
          <w:u w:val="single"/>
          <w:lang w:val="en-US"/>
        </w:rPr>
        <w:t>or detailed strategic lessons learned from the discharge process</w:t>
      </w:r>
      <w:r w:rsidR="00271130" w:rsidRPr="00713EB1">
        <w:rPr>
          <w:rFonts w:asciiTheme="majorBidi" w:hAnsiTheme="majorBidi" w:cstheme="majorBidi"/>
          <w:color w:val="auto"/>
          <w:sz w:val="24"/>
          <w:lang w:val="en-US"/>
        </w:rPr>
        <w:t xml:space="preserve">. </w:t>
      </w:r>
      <w:r w:rsidR="00B24656" w:rsidRPr="00713EB1">
        <w:rPr>
          <w:rFonts w:asciiTheme="majorBidi" w:hAnsiTheme="majorBidi" w:cstheme="majorBidi"/>
          <w:color w:val="auto"/>
          <w:sz w:val="24"/>
          <w:lang w:val="en-US"/>
        </w:rPr>
        <w:t>Following are key statistical figures from the discharge process in the first quarter of 2010.</w:t>
      </w:r>
      <w:r w:rsidR="00B24656" w:rsidRPr="00E84C38">
        <w:rPr>
          <w:rFonts w:asciiTheme="majorBidi" w:hAnsiTheme="majorBidi" w:cstheme="majorBidi"/>
          <w:color w:val="auto"/>
          <w:sz w:val="24"/>
          <w:lang w:val="en-US"/>
        </w:rPr>
        <w:t xml:space="preserve"> </w:t>
      </w:r>
    </w:p>
    <w:p w:rsidR="00120E33" w:rsidRPr="00E84C38" w:rsidRDefault="00120E33" w:rsidP="00120E33">
      <w:pPr>
        <w:pStyle w:val="Caption"/>
        <w:keepNext/>
        <w:spacing w:before="240" w:after="120"/>
        <w:rPr>
          <w:color w:val="auto"/>
          <w:sz w:val="24"/>
          <w:szCs w:val="24"/>
        </w:rPr>
      </w:pPr>
      <w:r w:rsidRPr="00E84C38">
        <w:rPr>
          <w:color w:val="auto"/>
          <w:sz w:val="24"/>
          <w:szCs w:val="24"/>
        </w:rPr>
        <w:t xml:space="preserve">Figure </w:t>
      </w:r>
      <w:r w:rsidRPr="00E84C38">
        <w:rPr>
          <w:color w:val="auto"/>
          <w:sz w:val="24"/>
          <w:szCs w:val="24"/>
        </w:rPr>
        <w:fldChar w:fldCharType="begin"/>
      </w:r>
      <w:r w:rsidRPr="00E84C38">
        <w:rPr>
          <w:color w:val="auto"/>
          <w:sz w:val="24"/>
          <w:szCs w:val="24"/>
        </w:rPr>
        <w:instrText xml:space="preserve"> SEQ Figure \* ARABIC </w:instrText>
      </w:r>
      <w:r w:rsidRPr="00E84C38">
        <w:rPr>
          <w:color w:val="auto"/>
          <w:sz w:val="24"/>
          <w:szCs w:val="24"/>
        </w:rPr>
        <w:fldChar w:fldCharType="separate"/>
      </w:r>
      <w:r w:rsidR="008B2815">
        <w:rPr>
          <w:noProof/>
          <w:color w:val="auto"/>
          <w:sz w:val="24"/>
          <w:szCs w:val="24"/>
        </w:rPr>
        <w:t>1</w:t>
      </w:r>
      <w:r w:rsidRPr="00E84C38">
        <w:rPr>
          <w:color w:val="auto"/>
          <w:sz w:val="24"/>
          <w:szCs w:val="24"/>
        </w:rPr>
        <w:fldChar w:fldCharType="end"/>
      </w:r>
      <w:r w:rsidRPr="00E84C38">
        <w:rPr>
          <w:color w:val="auto"/>
          <w:sz w:val="24"/>
          <w:szCs w:val="24"/>
        </w:rPr>
        <w:t>: Cumulative Discharge Matrix</w:t>
      </w:r>
    </w:p>
    <w:tbl>
      <w:tblPr>
        <w:tblW w:w="5250" w:type="pct"/>
        <w:jc w:val="center"/>
        <w:tblLayout w:type="fixed"/>
        <w:tblCellMar>
          <w:left w:w="57" w:type="dxa"/>
          <w:right w:w="57" w:type="dxa"/>
        </w:tblCellMar>
        <w:tblLook w:val="04A0" w:firstRow="1" w:lastRow="0" w:firstColumn="1" w:lastColumn="0" w:noHBand="0" w:noVBand="1"/>
      </w:tblPr>
      <w:tblGrid>
        <w:gridCol w:w="1925"/>
        <w:gridCol w:w="1205"/>
        <w:gridCol w:w="529"/>
        <w:gridCol w:w="658"/>
        <w:gridCol w:w="719"/>
        <w:gridCol w:w="852"/>
        <w:gridCol w:w="712"/>
        <w:gridCol w:w="717"/>
        <w:gridCol w:w="852"/>
        <w:gridCol w:w="815"/>
        <w:gridCol w:w="627"/>
        <w:gridCol w:w="834"/>
      </w:tblGrid>
      <w:tr w:rsidR="008B6A52" w:rsidRPr="00E84C38" w:rsidTr="003B54A3">
        <w:trPr>
          <w:trHeight w:val="20"/>
          <w:jc w:val="center"/>
        </w:trPr>
        <w:tc>
          <w:tcPr>
            <w:tcW w:w="922" w:type="pct"/>
            <w:vMerge w:val="restart"/>
            <w:tcBorders>
              <w:top w:val="single" w:sz="12" w:space="0" w:color="auto"/>
              <w:left w:val="single" w:sz="12" w:space="0" w:color="auto"/>
              <w:bottom w:val="single" w:sz="8" w:space="0" w:color="000000"/>
              <w:right w:val="single" w:sz="12" w:space="0" w:color="000000"/>
            </w:tcBorders>
            <w:shd w:val="clear" w:color="auto" w:fill="auto"/>
            <w:vAlign w:val="center"/>
            <w:hideMark/>
          </w:tcPr>
          <w:p w:rsidR="00BF6D50" w:rsidRPr="00E84C38" w:rsidRDefault="00BF6D50" w:rsidP="003B54A3">
            <w:pPr>
              <w:jc w:val="center"/>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Main Cantonment Site (MCS)</w:t>
            </w:r>
          </w:p>
        </w:tc>
        <w:tc>
          <w:tcPr>
            <w:tcW w:w="577" w:type="pct"/>
            <w:vMerge w:val="restart"/>
            <w:tcBorders>
              <w:top w:val="single" w:sz="12" w:space="0" w:color="auto"/>
              <w:left w:val="single" w:sz="12" w:space="0" w:color="000000"/>
              <w:bottom w:val="single" w:sz="8" w:space="0" w:color="000000"/>
              <w:right w:val="single" w:sz="12" w:space="0" w:color="000000"/>
            </w:tcBorders>
            <w:shd w:val="clear" w:color="auto" w:fill="auto"/>
            <w:vAlign w:val="center"/>
            <w:hideMark/>
          </w:tcPr>
          <w:p w:rsidR="00BF6D50" w:rsidRPr="00E84C38" w:rsidRDefault="00BF6D50" w:rsidP="003B54A3">
            <w:pPr>
              <w:jc w:val="center"/>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Total # disqualified in 2007</w:t>
            </w:r>
          </w:p>
        </w:tc>
        <w:tc>
          <w:tcPr>
            <w:tcW w:w="911" w:type="pct"/>
            <w:gridSpan w:val="3"/>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BF6D50" w:rsidRPr="00E84C38" w:rsidRDefault="00BF6D50" w:rsidP="003B54A3">
            <w:pPr>
              <w:jc w:val="center"/>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Minors Discharged</w:t>
            </w:r>
          </w:p>
        </w:tc>
        <w:tc>
          <w:tcPr>
            <w:tcW w:w="1092" w:type="pct"/>
            <w:gridSpan w:val="3"/>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BF6D50" w:rsidRPr="00E84C38" w:rsidRDefault="00630415" w:rsidP="003B54A3">
            <w:pPr>
              <w:jc w:val="center"/>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Late</w:t>
            </w:r>
            <w:r w:rsidR="00BF6D50" w:rsidRPr="00E84C38">
              <w:rPr>
                <w:rFonts w:asciiTheme="majorBidi" w:hAnsiTheme="majorBidi" w:cstheme="majorBidi"/>
                <w:b/>
                <w:bCs/>
                <w:color w:val="000000"/>
                <w:sz w:val="20"/>
                <w:szCs w:val="20"/>
              </w:rPr>
              <w:t xml:space="preserve"> Recruits Discharged</w:t>
            </w:r>
          </w:p>
        </w:tc>
        <w:tc>
          <w:tcPr>
            <w:tcW w:w="798" w:type="pct"/>
            <w:gridSpan w:val="2"/>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BF6D50" w:rsidRPr="00E84C38" w:rsidRDefault="009E56C7" w:rsidP="003B54A3">
            <w:pPr>
              <w:jc w:val="center"/>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Total Discharged Officially</w:t>
            </w:r>
          </w:p>
        </w:tc>
        <w:tc>
          <w:tcPr>
            <w:tcW w:w="699" w:type="pct"/>
            <w:gridSpan w:val="2"/>
            <w:tcBorders>
              <w:top w:val="single" w:sz="12" w:space="0" w:color="auto"/>
              <w:left w:val="single" w:sz="12" w:space="0" w:color="000000"/>
              <w:bottom w:val="single" w:sz="12" w:space="0" w:color="000000"/>
              <w:right w:val="single" w:sz="12" w:space="0" w:color="000000"/>
            </w:tcBorders>
            <w:shd w:val="clear" w:color="auto" w:fill="auto"/>
            <w:vAlign w:val="center"/>
            <w:hideMark/>
          </w:tcPr>
          <w:p w:rsidR="00BF6D50" w:rsidRPr="00E84C38" w:rsidRDefault="00BF6D50" w:rsidP="003B54A3">
            <w:pPr>
              <w:jc w:val="center"/>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 xml:space="preserve">Absentees </w:t>
            </w:r>
            <w:r w:rsidR="009E56C7" w:rsidRPr="00E84C38">
              <w:rPr>
                <w:rFonts w:asciiTheme="majorBidi" w:hAnsiTheme="majorBidi" w:cstheme="majorBidi"/>
                <w:b/>
                <w:bCs/>
                <w:color w:val="000000"/>
                <w:sz w:val="20"/>
                <w:szCs w:val="20"/>
              </w:rPr>
              <w:t>Discharged</w:t>
            </w:r>
          </w:p>
        </w:tc>
      </w:tr>
      <w:tr w:rsidR="00E874F2" w:rsidRPr="00E84C38" w:rsidTr="003B54A3">
        <w:trPr>
          <w:trHeight w:val="20"/>
          <w:jc w:val="center"/>
        </w:trPr>
        <w:tc>
          <w:tcPr>
            <w:tcW w:w="922" w:type="pct"/>
            <w:vMerge/>
            <w:tcBorders>
              <w:top w:val="single" w:sz="12" w:space="0" w:color="auto"/>
              <w:left w:val="single" w:sz="12" w:space="0" w:color="auto"/>
              <w:bottom w:val="single" w:sz="12" w:space="0" w:color="000000"/>
              <w:right w:val="single" w:sz="12" w:space="0" w:color="000000"/>
            </w:tcBorders>
            <w:shd w:val="clear" w:color="auto" w:fill="auto"/>
            <w:vAlign w:val="center"/>
            <w:hideMark/>
          </w:tcPr>
          <w:p w:rsidR="00BF6D50" w:rsidRPr="00E84C38" w:rsidRDefault="00BF6D50" w:rsidP="003B54A3">
            <w:pPr>
              <w:rPr>
                <w:rFonts w:asciiTheme="majorBidi" w:hAnsiTheme="majorBidi" w:cstheme="majorBidi"/>
                <w:color w:val="000000"/>
                <w:sz w:val="20"/>
                <w:szCs w:val="20"/>
              </w:rPr>
            </w:pPr>
          </w:p>
        </w:tc>
        <w:tc>
          <w:tcPr>
            <w:tcW w:w="577" w:type="pct"/>
            <w:vMerge/>
            <w:tcBorders>
              <w:top w:val="single" w:sz="12" w:space="0" w:color="auto"/>
              <w:left w:val="single" w:sz="12" w:space="0" w:color="000000"/>
              <w:bottom w:val="single" w:sz="12" w:space="0" w:color="000000"/>
              <w:right w:val="single" w:sz="12" w:space="0" w:color="000000"/>
            </w:tcBorders>
            <w:shd w:val="clear" w:color="auto" w:fill="auto"/>
            <w:vAlign w:val="center"/>
            <w:hideMark/>
          </w:tcPr>
          <w:p w:rsidR="00BF6D50" w:rsidRPr="00E84C38" w:rsidRDefault="00BF6D50" w:rsidP="003B54A3">
            <w:pPr>
              <w:rPr>
                <w:rFonts w:asciiTheme="majorBidi" w:hAnsiTheme="majorBidi" w:cstheme="majorBidi"/>
                <w:color w:val="000000"/>
                <w:sz w:val="20"/>
                <w:szCs w:val="20"/>
              </w:rPr>
            </w:pPr>
          </w:p>
        </w:tc>
        <w:tc>
          <w:tcPr>
            <w:tcW w:w="253" w:type="pct"/>
            <w:tcBorders>
              <w:top w:val="single" w:sz="12" w:space="0" w:color="000000"/>
              <w:left w:val="single" w:sz="12" w:space="0" w:color="000000"/>
              <w:bottom w:val="single" w:sz="12" w:space="0" w:color="000000"/>
              <w:right w:val="single" w:sz="4" w:space="0" w:color="auto"/>
            </w:tcBorders>
            <w:shd w:val="clear" w:color="auto" w:fill="auto"/>
            <w:vAlign w:val="center"/>
            <w:hideMark/>
          </w:tcPr>
          <w:p w:rsidR="00BF6D50" w:rsidRPr="00E84C38" w:rsidRDefault="00BF6D50" w:rsidP="003B54A3">
            <w:pPr>
              <w:jc w:val="center"/>
              <w:rPr>
                <w:rFonts w:asciiTheme="majorBidi" w:hAnsiTheme="majorBidi" w:cstheme="majorBidi"/>
                <w:color w:val="000000"/>
                <w:sz w:val="18"/>
                <w:szCs w:val="18"/>
              </w:rPr>
            </w:pPr>
            <w:r w:rsidRPr="00E84C38">
              <w:rPr>
                <w:rFonts w:asciiTheme="majorBidi" w:hAnsiTheme="majorBidi" w:cstheme="majorBidi"/>
                <w:color w:val="000000"/>
                <w:sz w:val="18"/>
                <w:szCs w:val="18"/>
              </w:rPr>
              <w:t>Male</w:t>
            </w:r>
          </w:p>
        </w:tc>
        <w:tc>
          <w:tcPr>
            <w:tcW w:w="315" w:type="pct"/>
            <w:tcBorders>
              <w:top w:val="single" w:sz="12" w:space="0" w:color="000000"/>
              <w:left w:val="nil"/>
              <w:bottom w:val="single" w:sz="12" w:space="0" w:color="000000"/>
              <w:right w:val="single" w:sz="4" w:space="0" w:color="auto"/>
            </w:tcBorders>
            <w:shd w:val="clear" w:color="auto" w:fill="auto"/>
            <w:vAlign w:val="center"/>
            <w:hideMark/>
          </w:tcPr>
          <w:p w:rsidR="00BF6D50" w:rsidRPr="00E84C38" w:rsidRDefault="00BF6D50" w:rsidP="003B54A3">
            <w:pPr>
              <w:jc w:val="center"/>
              <w:rPr>
                <w:rFonts w:asciiTheme="majorBidi" w:hAnsiTheme="majorBidi" w:cstheme="majorBidi"/>
                <w:color w:val="000000"/>
                <w:sz w:val="18"/>
                <w:szCs w:val="18"/>
              </w:rPr>
            </w:pPr>
            <w:r w:rsidRPr="00E84C38">
              <w:rPr>
                <w:rFonts w:asciiTheme="majorBidi" w:hAnsiTheme="majorBidi" w:cstheme="majorBidi"/>
                <w:color w:val="000000"/>
                <w:sz w:val="18"/>
                <w:szCs w:val="18"/>
              </w:rPr>
              <w:t>Female</w:t>
            </w:r>
          </w:p>
        </w:tc>
        <w:tc>
          <w:tcPr>
            <w:tcW w:w="344" w:type="pct"/>
            <w:tcBorders>
              <w:top w:val="single" w:sz="12" w:space="0" w:color="000000"/>
              <w:left w:val="nil"/>
              <w:bottom w:val="single" w:sz="12" w:space="0" w:color="000000"/>
              <w:right w:val="single" w:sz="12" w:space="0" w:color="000000"/>
            </w:tcBorders>
            <w:shd w:val="clear" w:color="auto" w:fill="auto"/>
            <w:vAlign w:val="center"/>
            <w:hideMark/>
          </w:tcPr>
          <w:p w:rsidR="00BF6D50" w:rsidRPr="00E84C38" w:rsidRDefault="00BF6D50" w:rsidP="003B54A3">
            <w:pPr>
              <w:jc w:val="center"/>
              <w:rPr>
                <w:rFonts w:asciiTheme="majorBidi" w:hAnsiTheme="majorBidi" w:cstheme="majorBidi"/>
                <w:b/>
                <w:bCs/>
                <w:color w:val="000000"/>
                <w:sz w:val="18"/>
                <w:szCs w:val="18"/>
              </w:rPr>
            </w:pPr>
            <w:r w:rsidRPr="00E84C38">
              <w:rPr>
                <w:rFonts w:asciiTheme="majorBidi" w:hAnsiTheme="majorBidi" w:cstheme="majorBidi"/>
                <w:b/>
                <w:bCs/>
                <w:color w:val="000000"/>
                <w:sz w:val="18"/>
                <w:szCs w:val="18"/>
              </w:rPr>
              <w:t>Total</w:t>
            </w:r>
          </w:p>
        </w:tc>
        <w:tc>
          <w:tcPr>
            <w:tcW w:w="408" w:type="pct"/>
            <w:tcBorders>
              <w:top w:val="single" w:sz="12" w:space="0" w:color="000000"/>
              <w:left w:val="single" w:sz="12" w:space="0" w:color="000000"/>
              <w:bottom w:val="single" w:sz="12" w:space="0" w:color="000000"/>
              <w:right w:val="single" w:sz="4" w:space="0" w:color="auto"/>
            </w:tcBorders>
            <w:shd w:val="clear" w:color="auto" w:fill="auto"/>
            <w:vAlign w:val="center"/>
            <w:hideMark/>
          </w:tcPr>
          <w:p w:rsidR="00BF6D50" w:rsidRPr="00E84C38" w:rsidRDefault="00BF6D50" w:rsidP="003B54A3">
            <w:pPr>
              <w:jc w:val="center"/>
              <w:rPr>
                <w:rFonts w:asciiTheme="majorBidi" w:hAnsiTheme="majorBidi" w:cstheme="majorBidi"/>
                <w:color w:val="000000"/>
                <w:sz w:val="18"/>
                <w:szCs w:val="18"/>
              </w:rPr>
            </w:pPr>
            <w:r w:rsidRPr="00E84C38">
              <w:rPr>
                <w:rFonts w:asciiTheme="majorBidi" w:hAnsiTheme="majorBidi" w:cstheme="majorBidi"/>
                <w:color w:val="000000"/>
                <w:sz w:val="18"/>
                <w:szCs w:val="18"/>
              </w:rPr>
              <w:t>Male</w:t>
            </w:r>
          </w:p>
        </w:tc>
        <w:tc>
          <w:tcPr>
            <w:tcW w:w="341" w:type="pct"/>
            <w:tcBorders>
              <w:top w:val="single" w:sz="12" w:space="0" w:color="000000"/>
              <w:left w:val="nil"/>
              <w:bottom w:val="single" w:sz="12" w:space="0" w:color="000000"/>
              <w:right w:val="single" w:sz="4" w:space="0" w:color="auto"/>
            </w:tcBorders>
            <w:shd w:val="clear" w:color="auto" w:fill="auto"/>
            <w:vAlign w:val="center"/>
            <w:hideMark/>
          </w:tcPr>
          <w:p w:rsidR="00BF6D50" w:rsidRPr="00E84C38" w:rsidRDefault="00BF6D50" w:rsidP="003B54A3">
            <w:pPr>
              <w:jc w:val="center"/>
              <w:rPr>
                <w:rFonts w:asciiTheme="majorBidi" w:hAnsiTheme="majorBidi" w:cstheme="majorBidi"/>
                <w:color w:val="000000"/>
                <w:sz w:val="18"/>
                <w:szCs w:val="18"/>
              </w:rPr>
            </w:pPr>
            <w:r w:rsidRPr="00E84C38">
              <w:rPr>
                <w:rFonts w:asciiTheme="majorBidi" w:hAnsiTheme="majorBidi" w:cstheme="majorBidi"/>
                <w:color w:val="000000"/>
                <w:sz w:val="18"/>
                <w:szCs w:val="18"/>
              </w:rPr>
              <w:t>Female</w:t>
            </w:r>
          </w:p>
        </w:tc>
        <w:tc>
          <w:tcPr>
            <w:tcW w:w="343" w:type="pct"/>
            <w:tcBorders>
              <w:top w:val="single" w:sz="12" w:space="0" w:color="000000"/>
              <w:left w:val="nil"/>
              <w:bottom w:val="single" w:sz="12" w:space="0" w:color="000000"/>
              <w:right w:val="single" w:sz="12" w:space="0" w:color="000000"/>
            </w:tcBorders>
            <w:shd w:val="clear" w:color="auto" w:fill="auto"/>
            <w:vAlign w:val="center"/>
            <w:hideMark/>
          </w:tcPr>
          <w:p w:rsidR="00BF6D50" w:rsidRPr="00E84C38" w:rsidRDefault="00BF6D50" w:rsidP="003B54A3">
            <w:pPr>
              <w:jc w:val="center"/>
              <w:rPr>
                <w:rFonts w:asciiTheme="majorBidi" w:hAnsiTheme="majorBidi" w:cstheme="majorBidi"/>
                <w:b/>
                <w:bCs/>
                <w:color w:val="000000"/>
                <w:sz w:val="18"/>
                <w:szCs w:val="18"/>
              </w:rPr>
            </w:pPr>
            <w:r w:rsidRPr="00E84C38">
              <w:rPr>
                <w:rFonts w:asciiTheme="majorBidi" w:hAnsiTheme="majorBidi" w:cstheme="majorBidi"/>
                <w:b/>
                <w:bCs/>
                <w:color w:val="000000"/>
                <w:sz w:val="18"/>
                <w:szCs w:val="18"/>
              </w:rPr>
              <w:t>Total</w:t>
            </w:r>
          </w:p>
        </w:tc>
        <w:tc>
          <w:tcPr>
            <w:tcW w:w="408" w:type="pct"/>
            <w:tcBorders>
              <w:top w:val="single" w:sz="12" w:space="0" w:color="000000"/>
              <w:left w:val="single" w:sz="12" w:space="0" w:color="000000"/>
              <w:bottom w:val="single" w:sz="12" w:space="0" w:color="000000"/>
              <w:right w:val="single" w:sz="4" w:space="0" w:color="auto"/>
            </w:tcBorders>
            <w:shd w:val="clear" w:color="auto" w:fill="auto"/>
            <w:vAlign w:val="center"/>
            <w:hideMark/>
          </w:tcPr>
          <w:p w:rsidR="00BF6D50" w:rsidRPr="00E84C38" w:rsidRDefault="00BF6D50" w:rsidP="003B54A3">
            <w:pPr>
              <w:jc w:val="center"/>
              <w:rPr>
                <w:rFonts w:asciiTheme="majorBidi" w:hAnsiTheme="majorBidi" w:cstheme="majorBidi"/>
                <w:b/>
                <w:bCs/>
                <w:color w:val="000000"/>
                <w:sz w:val="18"/>
                <w:szCs w:val="18"/>
              </w:rPr>
            </w:pPr>
            <w:r w:rsidRPr="00E84C38">
              <w:rPr>
                <w:rFonts w:asciiTheme="majorBidi" w:hAnsiTheme="majorBidi" w:cstheme="majorBidi"/>
                <w:b/>
                <w:bCs/>
                <w:color w:val="000000"/>
                <w:sz w:val="18"/>
                <w:szCs w:val="18"/>
              </w:rPr>
              <w:t>Total</w:t>
            </w:r>
          </w:p>
        </w:tc>
        <w:tc>
          <w:tcPr>
            <w:tcW w:w="390" w:type="pct"/>
            <w:tcBorders>
              <w:top w:val="single" w:sz="12" w:space="0" w:color="000000"/>
              <w:left w:val="nil"/>
              <w:bottom w:val="single" w:sz="12" w:space="0" w:color="000000"/>
              <w:right w:val="single" w:sz="12" w:space="0" w:color="000000"/>
            </w:tcBorders>
            <w:shd w:val="clear" w:color="auto" w:fill="auto"/>
            <w:vAlign w:val="center"/>
            <w:hideMark/>
          </w:tcPr>
          <w:p w:rsidR="00BF6D50" w:rsidRPr="00E84C38" w:rsidRDefault="00BF6D50" w:rsidP="003B54A3">
            <w:pPr>
              <w:jc w:val="center"/>
              <w:rPr>
                <w:rFonts w:asciiTheme="majorBidi" w:hAnsiTheme="majorBidi" w:cstheme="majorBidi"/>
                <w:color w:val="000000"/>
                <w:sz w:val="18"/>
                <w:szCs w:val="18"/>
              </w:rPr>
            </w:pPr>
            <w:r w:rsidRPr="00E84C38">
              <w:rPr>
                <w:rFonts w:asciiTheme="majorBidi" w:hAnsiTheme="majorBidi" w:cstheme="majorBidi"/>
                <w:color w:val="000000"/>
                <w:sz w:val="18"/>
                <w:szCs w:val="18"/>
              </w:rPr>
              <w:t>Rate (%)</w:t>
            </w:r>
          </w:p>
        </w:tc>
        <w:tc>
          <w:tcPr>
            <w:tcW w:w="300" w:type="pct"/>
            <w:tcBorders>
              <w:top w:val="single" w:sz="12" w:space="0" w:color="000000"/>
              <w:left w:val="single" w:sz="12" w:space="0" w:color="000000"/>
              <w:bottom w:val="single" w:sz="12" w:space="0" w:color="000000"/>
              <w:right w:val="single" w:sz="4" w:space="0" w:color="auto"/>
            </w:tcBorders>
            <w:shd w:val="clear" w:color="auto" w:fill="auto"/>
            <w:vAlign w:val="center"/>
            <w:hideMark/>
          </w:tcPr>
          <w:p w:rsidR="00BF6D50" w:rsidRPr="00E84C38" w:rsidRDefault="00BF6D50" w:rsidP="003B54A3">
            <w:pPr>
              <w:jc w:val="center"/>
              <w:rPr>
                <w:rFonts w:asciiTheme="majorBidi" w:hAnsiTheme="majorBidi" w:cstheme="majorBidi"/>
                <w:b/>
                <w:bCs/>
                <w:color w:val="000000"/>
                <w:sz w:val="18"/>
                <w:szCs w:val="18"/>
              </w:rPr>
            </w:pPr>
            <w:r w:rsidRPr="00E84C38">
              <w:rPr>
                <w:rFonts w:asciiTheme="majorBidi" w:hAnsiTheme="majorBidi" w:cstheme="majorBidi"/>
                <w:b/>
                <w:bCs/>
                <w:color w:val="000000"/>
                <w:sz w:val="18"/>
                <w:szCs w:val="18"/>
              </w:rPr>
              <w:t>Total</w:t>
            </w:r>
          </w:p>
        </w:tc>
        <w:tc>
          <w:tcPr>
            <w:tcW w:w="400" w:type="pct"/>
            <w:tcBorders>
              <w:top w:val="single" w:sz="12" w:space="0" w:color="000000"/>
              <w:left w:val="nil"/>
              <w:bottom w:val="single" w:sz="12" w:space="0" w:color="000000"/>
              <w:right w:val="single" w:sz="12" w:space="0" w:color="auto"/>
            </w:tcBorders>
            <w:shd w:val="clear" w:color="auto" w:fill="auto"/>
            <w:vAlign w:val="center"/>
            <w:hideMark/>
          </w:tcPr>
          <w:p w:rsidR="00BF6D50" w:rsidRPr="00E84C38" w:rsidRDefault="00BF6D50" w:rsidP="003B54A3">
            <w:pPr>
              <w:jc w:val="center"/>
              <w:rPr>
                <w:rFonts w:asciiTheme="majorBidi" w:hAnsiTheme="majorBidi" w:cstheme="majorBidi"/>
                <w:color w:val="000000"/>
                <w:sz w:val="18"/>
                <w:szCs w:val="18"/>
              </w:rPr>
            </w:pPr>
            <w:r w:rsidRPr="00E84C38">
              <w:rPr>
                <w:rFonts w:asciiTheme="majorBidi" w:hAnsiTheme="majorBidi" w:cstheme="majorBidi"/>
                <w:color w:val="000000"/>
                <w:sz w:val="18"/>
                <w:szCs w:val="18"/>
              </w:rPr>
              <w:t>(%)</w:t>
            </w:r>
          </w:p>
        </w:tc>
      </w:tr>
      <w:tr w:rsidR="00E874F2" w:rsidRPr="00E84C38" w:rsidTr="003B54A3">
        <w:trPr>
          <w:trHeight w:val="20"/>
          <w:jc w:val="center"/>
        </w:trPr>
        <w:tc>
          <w:tcPr>
            <w:tcW w:w="922" w:type="pct"/>
            <w:tcBorders>
              <w:top w:val="single" w:sz="12" w:space="0" w:color="000000"/>
              <w:left w:val="single" w:sz="12" w:space="0" w:color="auto"/>
              <w:bottom w:val="single" w:sz="4" w:space="0" w:color="auto"/>
              <w:right w:val="single" w:sz="12" w:space="0" w:color="000000"/>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r w:rsidRPr="00E84C38">
              <w:rPr>
                <w:rFonts w:asciiTheme="majorBidi" w:hAnsiTheme="majorBidi" w:cstheme="majorBidi"/>
                <w:color w:val="000000"/>
                <w:sz w:val="20"/>
                <w:szCs w:val="20"/>
              </w:rPr>
              <w:t>MCS 1 (Ilam)</w:t>
            </w:r>
          </w:p>
        </w:tc>
        <w:tc>
          <w:tcPr>
            <w:tcW w:w="577" w:type="pct"/>
            <w:tcBorders>
              <w:top w:val="single" w:sz="12" w:space="0" w:color="000000"/>
              <w:left w:val="single" w:sz="12" w:space="0" w:color="000000"/>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878</w:t>
            </w:r>
          </w:p>
        </w:tc>
        <w:tc>
          <w:tcPr>
            <w:tcW w:w="253" w:type="pct"/>
            <w:tcBorders>
              <w:top w:val="single" w:sz="12" w:space="0" w:color="000000"/>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251</w:t>
            </w:r>
          </w:p>
        </w:tc>
        <w:tc>
          <w:tcPr>
            <w:tcW w:w="315" w:type="pct"/>
            <w:tcBorders>
              <w:top w:val="single" w:sz="12" w:space="0" w:color="000000"/>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80</w:t>
            </w:r>
          </w:p>
        </w:tc>
        <w:tc>
          <w:tcPr>
            <w:tcW w:w="344" w:type="pct"/>
            <w:tcBorders>
              <w:top w:val="single" w:sz="12" w:space="0" w:color="000000"/>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331</w:t>
            </w:r>
          </w:p>
        </w:tc>
        <w:tc>
          <w:tcPr>
            <w:tcW w:w="408" w:type="pct"/>
            <w:tcBorders>
              <w:top w:val="single" w:sz="12" w:space="0" w:color="000000"/>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107</w:t>
            </w:r>
          </w:p>
        </w:tc>
        <w:tc>
          <w:tcPr>
            <w:tcW w:w="341" w:type="pct"/>
            <w:tcBorders>
              <w:top w:val="single" w:sz="12" w:space="0" w:color="000000"/>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38</w:t>
            </w:r>
          </w:p>
        </w:tc>
        <w:tc>
          <w:tcPr>
            <w:tcW w:w="343" w:type="pct"/>
            <w:tcBorders>
              <w:top w:val="single" w:sz="12" w:space="0" w:color="000000"/>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145</w:t>
            </w:r>
          </w:p>
        </w:tc>
        <w:tc>
          <w:tcPr>
            <w:tcW w:w="408" w:type="pct"/>
            <w:tcBorders>
              <w:top w:val="single" w:sz="12" w:space="0" w:color="000000"/>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476</w:t>
            </w:r>
          </w:p>
        </w:tc>
        <w:tc>
          <w:tcPr>
            <w:tcW w:w="390" w:type="pct"/>
            <w:tcBorders>
              <w:top w:val="single" w:sz="12" w:space="0" w:color="000000"/>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54.2%</w:t>
            </w:r>
          </w:p>
        </w:tc>
        <w:tc>
          <w:tcPr>
            <w:tcW w:w="300" w:type="pct"/>
            <w:tcBorders>
              <w:top w:val="single" w:sz="12" w:space="0" w:color="000000"/>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402</w:t>
            </w:r>
          </w:p>
        </w:tc>
        <w:tc>
          <w:tcPr>
            <w:tcW w:w="400" w:type="pct"/>
            <w:tcBorders>
              <w:top w:val="single" w:sz="12" w:space="0" w:color="000000"/>
              <w:left w:val="nil"/>
              <w:bottom w:val="single" w:sz="4" w:space="0" w:color="auto"/>
              <w:right w:val="single" w:sz="12"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45.8%</w:t>
            </w:r>
          </w:p>
        </w:tc>
      </w:tr>
      <w:tr w:rsidR="00E874F2" w:rsidRPr="00E84C38" w:rsidTr="003B54A3">
        <w:trPr>
          <w:trHeight w:val="20"/>
          <w:jc w:val="center"/>
        </w:trPr>
        <w:tc>
          <w:tcPr>
            <w:tcW w:w="922" w:type="pct"/>
            <w:tcBorders>
              <w:top w:val="nil"/>
              <w:left w:val="single" w:sz="12" w:space="0" w:color="auto"/>
              <w:bottom w:val="single" w:sz="4" w:space="0" w:color="auto"/>
              <w:right w:val="single" w:sz="12" w:space="0" w:color="000000"/>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r w:rsidRPr="00E84C38">
              <w:rPr>
                <w:rFonts w:asciiTheme="majorBidi" w:hAnsiTheme="majorBidi" w:cstheme="majorBidi"/>
                <w:color w:val="000000"/>
                <w:sz w:val="20"/>
                <w:szCs w:val="20"/>
              </w:rPr>
              <w:t>MCS 2 (Sindhuli)</w:t>
            </w:r>
          </w:p>
        </w:tc>
        <w:tc>
          <w:tcPr>
            <w:tcW w:w="577" w:type="pct"/>
            <w:tcBorders>
              <w:top w:val="nil"/>
              <w:left w:val="single" w:sz="12" w:space="0" w:color="000000"/>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372</w:t>
            </w:r>
          </w:p>
        </w:tc>
        <w:tc>
          <w:tcPr>
            <w:tcW w:w="253"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107</w:t>
            </w:r>
          </w:p>
        </w:tc>
        <w:tc>
          <w:tcPr>
            <w:tcW w:w="315"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48</w:t>
            </w:r>
          </w:p>
        </w:tc>
        <w:tc>
          <w:tcPr>
            <w:tcW w:w="344"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155</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35</w:t>
            </w:r>
          </w:p>
        </w:tc>
        <w:tc>
          <w:tcPr>
            <w:tcW w:w="341"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11</w:t>
            </w:r>
          </w:p>
        </w:tc>
        <w:tc>
          <w:tcPr>
            <w:tcW w:w="343"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46</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201</w:t>
            </w:r>
          </w:p>
        </w:tc>
        <w:tc>
          <w:tcPr>
            <w:tcW w:w="390"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54.0%</w:t>
            </w:r>
          </w:p>
        </w:tc>
        <w:tc>
          <w:tcPr>
            <w:tcW w:w="300"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171</w:t>
            </w:r>
          </w:p>
        </w:tc>
        <w:tc>
          <w:tcPr>
            <w:tcW w:w="400" w:type="pct"/>
            <w:tcBorders>
              <w:top w:val="nil"/>
              <w:left w:val="nil"/>
              <w:bottom w:val="single" w:sz="4" w:space="0" w:color="auto"/>
              <w:right w:val="single" w:sz="12"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46.0%</w:t>
            </w:r>
          </w:p>
        </w:tc>
      </w:tr>
      <w:tr w:rsidR="00E874F2" w:rsidRPr="00E84C38" w:rsidTr="003B54A3">
        <w:trPr>
          <w:trHeight w:val="20"/>
          <w:jc w:val="center"/>
        </w:trPr>
        <w:tc>
          <w:tcPr>
            <w:tcW w:w="922" w:type="pct"/>
            <w:tcBorders>
              <w:top w:val="nil"/>
              <w:left w:val="single" w:sz="12" w:space="0" w:color="auto"/>
              <w:bottom w:val="single" w:sz="4" w:space="0" w:color="auto"/>
              <w:right w:val="single" w:sz="12" w:space="0" w:color="000000"/>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r w:rsidRPr="00E84C38">
              <w:rPr>
                <w:rFonts w:asciiTheme="majorBidi" w:hAnsiTheme="majorBidi" w:cstheme="majorBidi"/>
                <w:color w:val="000000"/>
                <w:sz w:val="20"/>
                <w:szCs w:val="20"/>
              </w:rPr>
              <w:t>MCS 3 (Chitwan)</w:t>
            </w:r>
          </w:p>
        </w:tc>
        <w:tc>
          <w:tcPr>
            <w:tcW w:w="577" w:type="pct"/>
            <w:tcBorders>
              <w:top w:val="nil"/>
              <w:left w:val="single" w:sz="12" w:space="0" w:color="000000"/>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586</w:t>
            </w:r>
          </w:p>
        </w:tc>
        <w:tc>
          <w:tcPr>
            <w:tcW w:w="253"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122</w:t>
            </w:r>
          </w:p>
        </w:tc>
        <w:tc>
          <w:tcPr>
            <w:tcW w:w="315"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60</w:t>
            </w:r>
          </w:p>
        </w:tc>
        <w:tc>
          <w:tcPr>
            <w:tcW w:w="344"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182</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45</w:t>
            </w:r>
          </w:p>
        </w:tc>
        <w:tc>
          <w:tcPr>
            <w:tcW w:w="341"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31</w:t>
            </w:r>
          </w:p>
        </w:tc>
        <w:tc>
          <w:tcPr>
            <w:tcW w:w="343"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76</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258</w:t>
            </w:r>
          </w:p>
        </w:tc>
        <w:tc>
          <w:tcPr>
            <w:tcW w:w="390"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44.0%</w:t>
            </w:r>
          </w:p>
        </w:tc>
        <w:tc>
          <w:tcPr>
            <w:tcW w:w="300"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328</w:t>
            </w:r>
          </w:p>
        </w:tc>
        <w:tc>
          <w:tcPr>
            <w:tcW w:w="400" w:type="pct"/>
            <w:tcBorders>
              <w:top w:val="nil"/>
              <w:left w:val="nil"/>
              <w:bottom w:val="single" w:sz="4" w:space="0" w:color="auto"/>
              <w:right w:val="single" w:sz="12"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56.0%</w:t>
            </w:r>
          </w:p>
        </w:tc>
      </w:tr>
      <w:tr w:rsidR="00E874F2" w:rsidRPr="00E84C38" w:rsidTr="003B54A3">
        <w:trPr>
          <w:trHeight w:val="20"/>
          <w:jc w:val="center"/>
        </w:trPr>
        <w:tc>
          <w:tcPr>
            <w:tcW w:w="922" w:type="pct"/>
            <w:tcBorders>
              <w:top w:val="nil"/>
              <w:left w:val="single" w:sz="12" w:space="0" w:color="auto"/>
              <w:bottom w:val="single" w:sz="4" w:space="0" w:color="auto"/>
              <w:right w:val="single" w:sz="12" w:space="0" w:color="000000"/>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r w:rsidRPr="00E84C38">
              <w:rPr>
                <w:rFonts w:asciiTheme="majorBidi" w:hAnsiTheme="majorBidi" w:cstheme="majorBidi"/>
                <w:color w:val="000000"/>
                <w:sz w:val="20"/>
                <w:szCs w:val="20"/>
              </w:rPr>
              <w:t>MCS 4 (Nawalparasi)</w:t>
            </w:r>
          </w:p>
        </w:tc>
        <w:tc>
          <w:tcPr>
            <w:tcW w:w="577" w:type="pct"/>
            <w:tcBorders>
              <w:top w:val="nil"/>
              <w:left w:val="single" w:sz="12" w:space="0" w:color="000000"/>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622</w:t>
            </w:r>
          </w:p>
        </w:tc>
        <w:tc>
          <w:tcPr>
            <w:tcW w:w="253"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156</w:t>
            </w:r>
          </w:p>
        </w:tc>
        <w:tc>
          <w:tcPr>
            <w:tcW w:w="315"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106</w:t>
            </w:r>
          </w:p>
        </w:tc>
        <w:tc>
          <w:tcPr>
            <w:tcW w:w="344"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262</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75</w:t>
            </w:r>
          </w:p>
        </w:tc>
        <w:tc>
          <w:tcPr>
            <w:tcW w:w="341"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24</w:t>
            </w:r>
          </w:p>
        </w:tc>
        <w:tc>
          <w:tcPr>
            <w:tcW w:w="343"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99</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361</w:t>
            </w:r>
          </w:p>
        </w:tc>
        <w:tc>
          <w:tcPr>
            <w:tcW w:w="390"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58.0%</w:t>
            </w:r>
          </w:p>
        </w:tc>
        <w:tc>
          <w:tcPr>
            <w:tcW w:w="300"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261</w:t>
            </w:r>
          </w:p>
        </w:tc>
        <w:tc>
          <w:tcPr>
            <w:tcW w:w="400" w:type="pct"/>
            <w:tcBorders>
              <w:top w:val="nil"/>
              <w:left w:val="nil"/>
              <w:bottom w:val="single" w:sz="4" w:space="0" w:color="auto"/>
              <w:right w:val="single" w:sz="12"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42.0%</w:t>
            </w:r>
          </w:p>
        </w:tc>
      </w:tr>
      <w:tr w:rsidR="00E874F2" w:rsidRPr="00E84C38" w:rsidTr="003B54A3">
        <w:trPr>
          <w:trHeight w:val="20"/>
          <w:jc w:val="center"/>
        </w:trPr>
        <w:tc>
          <w:tcPr>
            <w:tcW w:w="922" w:type="pct"/>
            <w:tcBorders>
              <w:top w:val="nil"/>
              <w:left w:val="single" w:sz="12" w:space="0" w:color="auto"/>
              <w:bottom w:val="single" w:sz="4" w:space="0" w:color="auto"/>
              <w:right w:val="single" w:sz="12" w:space="0" w:color="000000"/>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r w:rsidRPr="00E84C38">
              <w:rPr>
                <w:rFonts w:asciiTheme="majorBidi" w:hAnsiTheme="majorBidi" w:cstheme="majorBidi"/>
                <w:color w:val="000000"/>
                <w:sz w:val="20"/>
                <w:szCs w:val="20"/>
              </w:rPr>
              <w:t>MCS 5 (Rolpa)</w:t>
            </w:r>
          </w:p>
        </w:tc>
        <w:tc>
          <w:tcPr>
            <w:tcW w:w="577" w:type="pct"/>
            <w:tcBorders>
              <w:top w:val="nil"/>
              <w:left w:val="single" w:sz="12" w:space="0" w:color="000000"/>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450</w:t>
            </w:r>
          </w:p>
        </w:tc>
        <w:tc>
          <w:tcPr>
            <w:tcW w:w="253"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140</w:t>
            </w:r>
          </w:p>
        </w:tc>
        <w:tc>
          <w:tcPr>
            <w:tcW w:w="315"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97</w:t>
            </w:r>
          </w:p>
        </w:tc>
        <w:tc>
          <w:tcPr>
            <w:tcW w:w="344"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237</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28</w:t>
            </w:r>
          </w:p>
        </w:tc>
        <w:tc>
          <w:tcPr>
            <w:tcW w:w="341"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3</w:t>
            </w:r>
          </w:p>
        </w:tc>
        <w:tc>
          <w:tcPr>
            <w:tcW w:w="343"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31</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268</w:t>
            </w:r>
          </w:p>
        </w:tc>
        <w:tc>
          <w:tcPr>
            <w:tcW w:w="390"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59.6%</w:t>
            </w:r>
          </w:p>
        </w:tc>
        <w:tc>
          <w:tcPr>
            <w:tcW w:w="300"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182</w:t>
            </w:r>
          </w:p>
        </w:tc>
        <w:tc>
          <w:tcPr>
            <w:tcW w:w="400" w:type="pct"/>
            <w:tcBorders>
              <w:top w:val="nil"/>
              <w:left w:val="nil"/>
              <w:bottom w:val="single" w:sz="4" w:space="0" w:color="auto"/>
              <w:right w:val="single" w:sz="12"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40.4%</w:t>
            </w:r>
          </w:p>
        </w:tc>
      </w:tr>
      <w:tr w:rsidR="00E874F2" w:rsidRPr="00E84C38" w:rsidTr="003B54A3">
        <w:trPr>
          <w:trHeight w:val="20"/>
          <w:jc w:val="center"/>
        </w:trPr>
        <w:tc>
          <w:tcPr>
            <w:tcW w:w="922" w:type="pct"/>
            <w:tcBorders>
              <w:top w:val="nil"/>
              <w:left w:val="single" w:sz="12" w:space="0" w:color="auto"/>
              <w:bottom w:val="single" w:sz="4" w:space="0" w:color="auto"/>
              <w:right w:val="single" w:sz="12" w:space="0" w:color="000000"/>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r w:rsidRPr="00E84C38">
              <w:rPr>
                <w:rFonts w:asciiTheme="majorBidi" w:hAnsiTheme="majorBidi" w:cstheme="majorBidi"/>
                <w:color w:val="000000"/>
                <w:sz w:val="20"/>
                <w:szCs w:val="20"/>
              </w:rPr>
              <w:t>MCS 6 (Surkhet)</w:t>
            </w:r>
          </w:p>
        </w:tc>
        <w:tc>
          <w:tcPr>
            <w:tcW w:w="577" w:type="pct"/>
            <w:tcBorders>
              <w:top w:val="nil"/>
              <w:left w:val="single" w:sz="12" w:space="0" w:color="000000"/>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630</w:t>
            </w:r>
          </w:p>
        </w:tc>
        <w:tc>
          <w:tcPr>
            <w:tcW w:w="253"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258</w:t>
            </w:r>
          </w:p>
        </w:tc>
        <w:tc>
          <w:tcPr>
            <w:tcW w:w="315"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156</w:t>
            </w:r>
          </w:p>
        </w:tc>
        <w:tc>
          <w:tcPr>
            <w:tcW w:w="344"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414</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53</w:t>
            </w:r>
          </w:p>
        </w:tc>
        <w:tc>
          <w:tcPr>
            <w:tcW w:w="341"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27</w:t>
            </w:r>
          </w:p>
        </w:tc>
        <w:tc>
          <w:tcPr>
            <w:tcW w:w="343"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80</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494</w:t>
            </w:r>
          </w:p>
        </w:tc>
        <w:tc>
          <w:tcPr>
            <w:tcW w:w="390"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78.4%</w:t>
            </w:r>
          </w:p>
        </w:tc>
        <w:tc>
          <w:tcPr>
            <w:tcW w:w="300"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136</w:t>
            </w:r>
          </w:p>
        </w:tc>
        <w:tc>
          <w:tcPr>
            <w:tcW w:w="400" w:type="pct"/>
            <w:tcBorders>
              <w:top w:val="nil"/>
              <w:left w:val="nil"/>
              <w:bottom w:val="single" w:sz="4" w:space="0" w:color="auto"/>
              <w:right w:val="single" w:sz="12"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21.6%</w:t>
            </w:r>
          </w:p>
        </w:tc>
      </w:tr>
      <w:tr w:rsidR="00E874F2" w:rsidRPr="00E84C38" w:rsidTr="003B54A3">
        <w:trPr>
          <w:trHeight w:val="20"/>
          <w:jc w:val="center"/>
        </w:trPr>
        <w:tc>
          <w:tcPr>
            <w:tcW w:w="922" w:type="pct"/>
            <w:tcBorders>
              <w:top w:val="nil"/>
              <w:left w:val="single" w:sz="12" w:space="0" w:color="auto"/>
              <w:bottom w:val="single" w:sz="4" w:space="0" w:color="auto"/>
              <w:right w:val="single" w:sz="12" w:space="0" w:color="000000"/>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r w:rsidRPr="00E84C38">
              <w:rPr>
                <w:rFonts w:asciiTheme="majorBidi" w:hAnsiTheme="majorBidi" w:cstheme="majorBidi"/>
                <w:color w:val="000000"/>
                <w:sz w:val="20"/>
                <w:szCs w:val="20"/>
              </w:rPr>
              <w:t>MCS 7 (Kailali)</w:t>
            </w:r>
          </w:p>
        </w:tc>
        <w:tc>
          <w:tcPr>
            <w:tcW w:w="577" w:type="pct"/>
            <w:tcBorders>
              <w:top w:val="nil"/>
              <w:left w:val="single" w:sz="12" w:space="0" w:color="000000"/>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469</w:t>
            </w:r>
          </w:p>
        </w:tc>
        <w:tc>
          <w:tcPr>
            <w:tcW w:w="253"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174</w:t>
            </w:r>
          </w:p>
        </w:tc>
        <w:tc>
          <w:tcPr>
            <w:tcW w:w="315"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88</w:t>
            </w:r>
          </w:p>
        </w:tc>
        <w:tc>
          <w:tcPr>
            <w:tcW w:w="344"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262</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51</w:t>
            </w:r>
          </w:p>
        </w:tc>
        <w:tc>
          <w:tcPr>
            <w:tcW w:w="341" w:type="pct"/>
            <w:tcBorders>
              <w:top w:val="nil"/>
              <w:left w:val="nil"/>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23</w:t>
            </w:r>
          </w:p>
        </w:tc>
        <w:tc>
          <w:tcPr>
            <w:tcW w:w="343"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74</w:t>
            </w:r>
          </w:p>
        </w:tc>
        <w:tc>
          <w:tcPr>
            <w:tcW w:w="408"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336</w:t>
            </w:r>
          </w:p>
        </w:tc>
        <w:tc>
          <w:tcPr>
            <w:tcW w:w="390" w:type="pct"/>
            <w:tcBorders>
              <w:top w:val="nil"/>
              <w:left w:val="nil"/>
              <w:bottom w:val="single" w:sz="4"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71.6%</w:t>
            </w:r>
          </w:p>
        </w:tc>
        <w:tc>
          <w:tcPr>
            <w:tcW w:w="300" w:type="pct"/>
            <w:tcBorders>
              <w:top w:val="nil"/>
              <w:left w:val="single" w:sz="12" w:space="0" w:color="000000"/>
              <w:bottom w:val="single" w:sz="4"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133</w:t>
            </w:r>
          </w:p>
        </w:tc>
        <w:tc>
          <w:tcPr>
            <w:tcW w:w="400" w:type="pct"/>
            <w:tcBorders>
              <w:top w:val="nil"/>
              <w:left w:val="nil"/>
              <w:bottom w:val="single" w:sz="4" w:space="0" w:color="auto"/>
              <w:right w:val="single" w:sz="12" w:space="0" w:color="auto"/>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28.4%</w:t>
            </w:r>
          </w:p>
        </w:tc>
      </w:tr>
      <w:tr w:rsidR="00E874F2" w:rsidRPr="00E84C38" w:rsidTr="003B54A3">
        <w:trPr>
          <w:trHeight w:val="20"/>
          <w:jc w:val="center"/>
        </w:trPr>
        <w:tc>
          <w:tcPr>
            <w:tcW w:w="922" w:type="pct"/>
            <w:tcBorders>
              <w:top w:val="single" w:sz="4" w:space="0" w:color="auto"/>
              <w:left w:val="single" w:sz="12" w:space="0" w:color="auto"/>
              <w:bottom w:val="single" w:sz="12" w:space="0" w:color="000000"/>
              <w:right w:val="single" w:sz="12" w:space="0" w:color="000000"/>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r w:rsidRPr="00E84C38">
              <w:rPr>
                <w:rFonts w:asciiTheme="majorBidi" w:hAnsiTheme="majorBidi" w:cstheme="majorBidi"/>
                <w:color w:val="000000"/>
                <w:sz w:val="20"/>
                <w:szCs w:val="20"/>
              </w:rPr>
              <w:t>KTM Security</w:t>
            </w:r>
          </w:p>
        </w:tc>
        <w:tc>
          <w:tcPr>
            <w:tcW w:w="577" w:type="pct"/>
            <w:tcBorders>
              <w:top w:val="single" w:sz="4" w:space="0" w:color="auto"/>
              <w:left w:val="single" w:sz="12" w:space="0" w:color="000000"/>
              <w:bottom w:val="single" w:sz="12" w:space="0" w:color="000000"/>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color w:val="000000"/>
                <w:sz w:val="20"/>
                <w:szCs w:val="20"/>
              </w:rPr>
            </w:pPr>
            <w:r w:rsidRPr="00E84C38">
              <w:rPr>
                <w:rFonts w:asciiTheme="majorBidi" w:hAnsiTheme="majorBidi" w:cstheme="majorBidi"/>
                <w:color w:val="000000"/>
                <w:sz w:val="20"/>
                <w:szCs w:val="20"/>
              </w:rPr>
              <w:t>1</w:t>
            </w:r>
          </w:p>
        </w:tc>
        <w:tc>
          <w:tcPr>
            <w:tcW w:w="253" w:type="pct"/>
            <w:tcBorders>
              <w:top w:val="single" w:sz="4" w:space="0" w:color="auto"/>
              <w:left w:val="single" w:sz="12" w:space="0" w:color="000000"/>
              <w:bottom w:val="single" w:sz="12" w:space="0" w:color="000000"/>
              <w:right w:val="single" w:sz="4" w:space="0" w:color="auto"/>
            </w:tcBorders>
            <w:shd w:val="clear" w:color="auto" w:fill="auto"/>
            <w:vAlign w:val="bottom"/>
          </w:tcPr>
          <w:p w:rsidR="00BF6D50" w:rsidRPr="00E84C38" w:rsidRDefault="00BF6D50" w:rsidP="003B54A3">
            <w:pPr>
              <w:jc w:val="center"/>
              <w:rPr>
                <w:rFonts w:asciiTheme="majorBidi" w:hAnsiTheme="majorBidi" w:cstheme="majorBidi"/>
                <w:color w:val="000000"/>
                <w:sz w:val="18"/>
                <w:szCs w:val="18"/>
              </w:rPr>
            </w:pPr>
          </w:p>
        </w:tc>
        <w:tc>
          <w:tcPr>
            <w:tcW w:w="315" w:type="pct"/>
            <w:tcBorders>
              <w:top w:val="single" w:sz="4" w:space="0" w:color="auto"/>
              <w:left w:val="nil"/>
              <w:bottom w:val="single" w:sz="12" w:space="0" w:color="000000"/>
              <w:right w:val="single" w:sz="4" w:space="0" w:color="auto"/>
            </w:tcBorders>
            <w:shd w:val="clear" w:color="auto" w:fill="auto"/>
            <w:vAlign w:val="bottom"/>
          </w:tcPr>
          <w:p w:rsidR="00BF6D50" w:rsidRPr="00E84C38" w:rsidRDefault="00BF6D50" w:rsidP="003B54A3">
            <w:pPr>
              <w:jc w:val="center"/>
              <w:rPr>
                <w:rFonts w:asciiTheme="majorBidi" w:hAnsiTheme="majorBidi" w:cstheme="majorBidi"/>
                <w:color w:val="000000"/>
                <w:sz w:val="18"/>
                <w:szCs w:val="18"/>
              </w:rPr>
            </w:pPr>
          </w:p>
        </w:tc>
        <w:tc>
          <w:tcPr>
            <w:tcW w:w="344" w:type="pct"/>
            <w:tcBorders>
              <w:top w:val="single" w:sz="4" w:space="0" w:color="auto"/>
              <w:left w:val="nil"/>
              <w:bottom w:val="single" w:sz="12" w:space="0" w:color="000000"/>
              <w:right w:val="single" w:sz="12" w:space="0" w:color="000000"/>
            </w:tcBorders>
            <w:shd w:val="clear" w:color="auto" w:fill="auto"/>
            <w:vAlign w:val="bottom"/>
          </w:tcPr>
          <w:p w:rsidR="00BF6D50" w:rsidRPr="00E84C38" w:rsidRDefault="00BF6D50" w:rsidP="003B54A3">
            <w:pPr>
              <w:jc w:val="center"/>
              <w:rPr>
                <w:rFonts w:asciiTheme="majorBidi" w:hAnsiTheme="majorBidi" w:cstheme="majorBidi"/>
                <w:b/>
                <w:bCs/>
                <w:color w:val="000000"/>
                <w:sz w:val="18"/>
                <w:szCs w:val="18"/>
              </w:rPr>
            </w:pPr>
          </w:p>
        </w:tc>
        <w:tc>
          <w:tcPr>
            <w:tcW w:w="408" w:type="pct"/>
            <w:tcBorders>
              <w:top w:val="single" w:sz="4" w:space="0" w:color="auto"/>
              <w:left w:val="single" w:sz="12" w:space="0" w:color="000000"/>
              <w:bottom w:val="single" w:sz="12" w:space="0" w:color="000000"/>
              <w:right w:val="single" w:sz="4" w:space="0" w:color="auto"/>
            </w:tcBorders>
            <w:shd w:val="clear" w:color="auto" w:fill="auto"/>
            <w:vAlign w:val="bottom"/>
          </w:tcPr>
          <w:p w:rsidR="00BF6D50" w:rsidRPr="00E84C38" w:rsidRDefault="00BF6D50" w:rsidP="003B54A3">
            <w:pPr>
              <w:jc w:val="center"/>
              <w:rPr>
                <w:rFonts w:asciiTheme="majorBidi" w:hAnsiTheme="majorBidi" w:cstheme="majorBidi"/>
                <w:color w:val="000000"/>
                <w:sz w:val="18"/>
                <w:szCs w:val="18"/>
              </w:rPr>
            </w:pPr>
          </w:p>
        </w:tc>
        <w:tc>
          <w:tcPr>
            <w:tcW w:w="341" w:type="pct"/>
            <w:tcBorders>
              <w:top w:val="single" w:sz="4" w:space="0" w:color="auto"/>
              <w:left w:val="nil"/>
              <w:bottom w:val="single" w:sz="12" w:space="0" w:color="000000"/>
              <w:right w:val="single" w:sz="4" w:space="0" w:color="auto"/>
            </w:tcBorders>
            <w:shd w:val="clear" w:color="auto" w:fill="auto"/>
            <w:vAlign w:val="bottom"/>
          </w:tcPr>
          <w:p w:rsidR="00BF6D50" w:rsidRPr="00E84C38" w:rsidRDefault="00BF6D50" w:rsidP="003B54A3">
            <w:pPr>
              <w:jc w:val="center"/>
              <w:rPr>
                <w:rFonts w:asciiTheme="majorBidi" w:hAnsiTheme="majorBidi" w:cstheme="majorBidi"/>
                <w:color w:val="000000"/>
                <w:sz w:val="18"/>
                <w:szCs w:val="18"/>
              </w:rPr>
            </w:pPr>
          </w:p>
        </w:tc>
        <w:tc>
          <w:tcPr>
            <w:tcW w:w="343" w:type="pct"/>
            <w:tcBorders>
              <w:top w:val="single" w:sz="4" w:space="0" w:color="auto"/>
              <w:left w:val="nil"/>
              <w:bottom w:val="single" w:sz="12" w:space="0" w:color="000000"/>
              <w:right w:val="single" w:sz="12" w:space="0" w:color="000000"/>
            </w:tcBorders>
            <w:shd w:val="clear" w:color="auto" w:fill="auto"/>
            <w:vAlign w:val="bottom"/>
          </w:tcPr>
          <w:p w:rsidR="00BF6D50" w:rsidRPr="00E84C38" w:rsidRDefault="00BF6D50" w:rsidP="003B54A3">
            <w:pPr>
              <w:jc w:val="center"/>
              <w:rPr>
                <w:rFonts w:asciiTheme="majorBidi" w:hAnsiTheme="majorBidi" w:cstheme="majorBidi"/>
                <w:b/>
                <w:bCs/>
                <w:color w:val="000000"/>
                <w:sz w:val="18"/>
                <w:szCs w:val="18"/>
              </w:rPr>
            </w:pPr>
          </w:p>
        </w:tc>
        <w:tc>
          <w:tcPr>
            <w:tcW w:w="408" w:type="pct"/>
            <w:tcBorders>
              <w:top w:val="single" w:sz="4" w:space="0" w:color="auto"/>
              <w:left w:val="single" w:sz="12" w:space="0" w:color="000000"/>
              <w:bottom w:val="single" w:sz="12" w:space="0" w:color="000000"/>
              <w:right w:val="single" w:sz="4" w:space="0" w:color="auto"/>
            </w:tcBorders>
            <w:shd w:val="clear" w:color="auto" w:fill="auto"/>
            <w:vAlign w:val="bottom"/>
          </w:tcPr>
          <w:p w:rsidR="00BF6D50" w:rsidRPr="00E84C38" w:rsidRDefault="00BF6D50" w:rsidP="003B54A3">
            <w:pPr>
              <w:jc w:val="center"/>
              <w:rPr>
                <w:rFonts w:asciiTheme="majorBidi" w:hAnsiTheme="majorBidi" w:cstheme="majorBidi"/>
                <w:b/>
                <w:bCs/>
                <w:color w:val="000000"/>
                <w:sz w:val="18"/>
                <w:szCs w:val="18"/>
              </w:rPr>
            </w:pPr>
          </w:p>
        </w:tc>
        <w:tc>
          <w:tcPr>
            <w:tcW w:w="390" w:type="pct"/>
            <w:tcBorders>
              <w:top w:val="single" w:sz="4" w:space="0" w:color="auto"/>
              <w:left w:val="nil"/>
              <w:bottom w:val="single" w:sz="12" w:space="0" w:color="000000"/>
              <w:right w:val="single" w:sz="12" w:space="0" w:color="000000"/>
            </w:tcBorders>
            <w:shd w:val="clear" w:color="auto" w:fill="auto"/>
            <w:vAlign w:val="bottom"/>
          </w:tcPr>
          <w:p w:rsidR="00BF6D50" w:rsidRPr="00E84C38" w:rsidRDefault="00BF6D50" w:rsidP="003B54A3">
            <w:pPr>
              <w:jc w:val="center"/>
              <w:rPr>
                <w:rFonts w:asciiTheme="majorBidi" w:hAnsiTheme="majorBidi" w:cstheme="majorBidi"/>
                <w:color w:val="000000"/>
                <w:sz w:val="18"/>
                <w:szCs w:val="18"/>
              </w:rPr>
            </w:pPr>
          </w:p>
        </w:tc>
        <w:tc>
          <w:tcPr>
            <w:tcW w:w="300" w:type="pct"/>
            <w:tcBorders>
              <w:top w:val="single" w:sz="4" w:space="0" w:color="auto"/>
              <w:left w:val="single" w:sz="12" w:space="0" w:color="000000"/>
              <w:bottom w:val="single" w:sz="12" w:space="0" w:color="000000"/>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18"/>
                <w:szCs w:val="18"/>
              </w:rPr>
            </w:pPr>
            <w:r w:rsidRPr="00E84C38">
              <w:rPr>
                <w:rFonts w:asciiTheme="majorBidi" w:hAnsiTheme="majorBidi" w:cstheme="majorBidi"/>
                <w:b/>
                <w:bCs/>
                <w:color w:val="000000"/>
                <w:sz w:val="18"/>
                <w:szCs w:val="18"/>
              </w:rPr>
              <w:t>1</w:t>
            </w:r>
          </w:p>
        </w:tc>
        <w:tc>
          <w:tcPr>
            <w:tcW w:w="400" w:type="pct"/>
            <w:tcBorders>
              <w:top w:val="single" w:sz="4" w:space="0" w:color="auto"/>
              <w:left w:val="nil"/>
              <w:bottom w:val="single" w:sz="12" w:space="0" w:color="000000"/>
              <w:right w:val="single" w:sz="12" w:space="0" w:color="auto"/>
            </w:tcBorders>
            <w:shd w:val="clear" w:color="auto" w:fill="auto"/>
            <w:vAlign w:val="bottom"/>
          </w:tcPr>
          <w:p w:rsidR="00BF6D50" w:rsidRPr="00E84C38" w:rsidRDefault="00BF6D50" w:rsidP="003B54A3">
            <w:pPr>
              <w:jc w:val="center"/>
              <w:rPr>
                <w:rFonts w:asciiTheme="majorBidi" w:hAnsiTheme="majorBidi" w:cstheme="majorBidi"/>
                <w:color w:val="000000"/>
                <w:sz w:val="20"/>
                <w:szCs w:val="20"/>
              </w:rPr>
            </w:pPr>
          </w:p>
        </w:tc>
      </w:tr>
      <w:tr w:rsidR="00E874F2" w:rsidRPr="00E84C38" w:rsidTr="003B54A3">
        <w:trPr>
          <w:trHeight w:val="20"/>
          <w:jc w:val="center"/>
        </w:trPr>
        <w:tc>
          <w:tcPr>
            <w:tcW w:w="922" w:type="pct"/>
            <w:tcBorders>
              <w:top w:val="single" w:sz="12" w:space="0" w:color="000000"/>
              <w:left w:val="single" w:sz="12" w:space="0" w:color="auto"/>
              <w:bottom w:val="single" w:sz="12" w:space="0" w:color="000000"/>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Total Number</w:t>
            </w:r>
          </w:p>
        </w:tc>
        <w:tc>
          <w:tcPr>
            <w:tcW w:w="577"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4008</w:t>
            </w:r>
          </w:p>
        </w:tc>
        <w:tc>
          <w:tcPr>
            <w:tcW w:w="253" w:type="pct"/>
            <w:tcBorders>
              <w:top w:val="single" w:sz="12" w:space="0" w:color="000000"/>
              <w:left w:val="single" w:sz="12" w:space="0" w:color="000000"/>
              <w:bottom w:val="single" w:sz="12" w:space="0" w:color="000000"/>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1208</w:t>
            </w:r>
          </w:p>
        </w:tc>
        <w:tc>
          <w:tcPr>
            <w:tcW w:w="315" w:type="pct"/>
            <w:tcBorders>
              <w:top w:val="single" w:sz="12" w:space="0" w:color="000000"/>
              <w:left w:val="nil"/>
              <w:bottom w:val="single" w:sz="12" w:space="0" w:color="000000"/>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635</w:t>
            </w:r>
          </w:p>
        </w:tc>
        <w:tc>
          <w:tcPr>
            <w:tcW w:w="344" w:type="pct"/>
            <w:tcBorders>
              <w:top w:val="single" w:sz="12" w:space="0" w:color="000000"/>
              <w:left w:val="nil"/>
              <w:bottom w:val="single" w:sz="12" w:space="0" w:color="000000"/>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1843</w:t>
            </w:r>
          </w:p>
        </w:tc>
        <w:tc>
          <w:tcPr>
            <w:tcW w:w="408" w:type="pct"/>
            <w:tcBorders>
              <w:top w:val="single" w:sz="12" w:space="0" w:color="000000"/>
              <w:left w:val="single" w:sz="12" w:space="0" w:color="000000"/>
              <w:bottom w:val="single" w:sz="12" w:space="0" w:color="000000"/>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394</w:t>
            </w:r>
          </w:p>
        </w:tc>
        <w:tc>
          <w:tcPr>
            <w:tcW w:w="341" w:type="pct"/>
            <w:tcBorders>
              <w:top w:val="single" w:sz="12" w:space="0" w:color="000000"/>
              <w:left w:val="nil"/>
              <w:bottom w:val="single" w:sz="12" w:space="0" w:color="000000"/>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157</w:t>
            </w:r>
          </w:p>
        </w:tc>
        <w:tc>
          <w:tcPr>
            <w:tcW w:w="343" w:type="pct"/>
            <w:tcBorders>
              <w:top w:val="single" w:sz="12" w:space="0" w:color="000000"/>
              <w:left w:val="nil"/>
              <w:bottom w:val="single" w:sz="12" w:space="0" w:color="000000"/>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551</w:t>
            </w:r>
          </w:p>
        </w:tc>
        <w:tc>
          <w:tcPr>
            <w:tcW w:w="408" w:type="pct"/>
            <w:tcBorders>
              <w:top w:val="single" w:sz="12" w:space="0" w:color="000000"/>
              <w:left w:val="single" w:sz="12" w:space="0" w:color="000000"/>
              <w:bottom w:val="single" w:sz="12" w:space="0" w:color="000000"/>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2394</w:t>
            </w:r>
          </w:p>
        </w:tc>
        <w:tc>
          <w:tcPr>
            <w:tcW w:w="390" w:type="pct"/>
            <w:tcBorders>
              <w:top w:val="single" w:sz="12" w:space="0" w:color="000000"/>
              <w:left w:val="nil"/>
              <w:bottom w:val="single" w:sz="12" w:space="0" w:color="000000"/>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60.0%</w:t>
            </w:r>
          </w:p>
        </w:tc>
        <w:tc>
          <w:tcPr>
            <w:tcW w:w="300" w:type="pct"/>
            <w:tcBorders>
              <w:top w:val="single" w:sz="12" w:space="0" w:color="000000"/>
              <w:left w:val="single" w:sz="12" w:space="0" w:color="000000"/>
              <w:bottom w:val="single" w:sz="12" w:space="0" w:color="000000"/>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1614</w:t>
            </w:r>
          </w:p>
        </w:tc>
        <w:tc>
          <w:tcPr>
            <w:tcW w:w="400" w:type="pct"/>
            <w:tcBorders>
              <w:top w:val="single" w:sz="12" w:space="0" w:color="000000"/>
              <w:left w:val="nil"/>
              <w:bottom w:val="single" w:sz="12" w:space="0" w:color="000000"/>
              <w:right w:val="single" w:sz="12"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40.0%</w:t>
            </w:r>
          </w:p>
        </w:tc>
      </w:tr>
      <w:tr w:rsidR="008B6A52" w:rsidRPr="00E84C38" w:rsidTr="003B54A3">
        <w:trPr>
          <w:trHeight w:val="20"/>
          <w:jc w:val="center"/>
        </w:trPr>
        <w:tc>
          <w:tcPr>
            <w:tcW w:w="1499" w:type="pct"/>
            <w:gridSpan w:val="2"/>
            <w:tcBorders>
              <w:top w:val="single" w:sz="12" w:space="0" w:color="000000"/>
              <w:left w:val="single" w:sz="12" w:space="0" w:color="000000"/>
              <w:bottom w:val="single" w:sz="8" w:space="0" w:color="auto"/>
              <w:right w:val="single" w:sz="12" w:space="0" w:color="000000"/>
            </w:tcBorders>
            <w:shd w:val="clear" w:color="auto" w:fill="auto"/>
            <w:vAlign w:val="bottom"/>
            <w:hideMark/>
          </w:tcPr>
          <w:p w:rsidR="00BF6D50" w:rsidRPr="00E84C38" w:rsidRDefault="00BF6D50" w:rsidP="003B54A3">
            <w:pPr>
              <w:jc w:val="center"/>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 Out of Total Discharged</w:t>
            </w:r>
          </w:p>
        </w:tc>
        <w:tc>
          <w:tcPr>
            <w:tcW w:w="253" w:type="pct"/>
            <w:tcBorders>
              <w:top w:val="single" w:sz="12" w:space="0" w:color="000000"/>
              <w:left w:val="single" w:sz="12" w:space="0" w:color="000000"/>
              <w:bottom w:val="single" w:sz="8"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50%</w:t>
            </w:r>
          </w:p>
        </w:tc>
        <w:tc>
          <w:tcPr>
            <w:tcW w:w="315" w:type="pct"/>
            <w:tcBorders>
              <w:top w:val="single" w:sz="12" w:space="0" w:color="000000"/>
              <w:left w:val="nil"/>
              <w:bottom w:val="single" w:sz="8"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27%</w:t>
            </w:r>
          </w:p>
        </w:tc>
        <w:tc>
          <w:tcPr>
            <w:tcW w:w="344" w:type="pct"/>
            <w:tcBorders>
              <w:top w:val="single" w:sz="12" w:space="0" w:color="000000"/>
              <w:left w:val="nil"/>
              <w:bottom w:val="single" w:sz="8"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77%</w:t>
            </w:r>
          </w:p>
        </w:tc>
        <w:tc>
          <w:tcPr>
            <w:tcW w:w="408" w:type="pct"/>
            <w:tcBorders>
              <w:top w:val="single" w:sz="12" w:space="0" w:color="000000"/>
              <w:left w:val="single" w:sz="12" w:space="0" w:color="000000"/>
              <w:bottom w:val="single" w:sz="8"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16%</w:t>
            </w:r>
          </w:p>
        </w:tc>
        <w:tc>
          <w:tcPr>
            <w:tcW w:w="341" w:type="pct"/>
            <w:tcBorders>
              <w:top w:val="single" w:sz="12" w:space="0" w:color="000000"/>
              <w:left w:val="nil"/>
              <w:bottom w:val="single" w:sz="8" w:space="0" w:color="auto"/>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7%</w:t>
            </w:r>
          </w:p>
        </w:tc>
        <w:tc>
          <w:tcPr>
            <w:tcW w:w="343" w:type="pct"/>
            <w:tcBorders>
              <w:top w:val="single" w:sz="12" w:space="0" w:color="000000"/>
              <w:left w:val="nil"/>
              <w:bottom w:val="single" w:sz="8" w:space="0" w:color="auto"/>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23%</w:t>
            </w:r>
          </w:p>
        </w:tc>
        <w:tc>
          <w:tcPr>
            <w:tcW w:w="408" w:type="pct"/>
            <w:tcBorders>
              <w:top w:val="single" w:sz="12" w:space="0" w:color="000000"/>
              <w:left w:val="single" w:sz="12" w:space="0" w:color="000000"/>
              <w:bottom w:val="single" w:sz="12" w:space="0" w:color="000000"/>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100%</w:t>
            </w:r>
          </w:p>
        </w:tc>
        <w:tc>
          <w:tcPr>
            <w:tcW w:w="390" w:type="pct"/>
            <w:tcBorders>
              <w:top w:val="single" w:sz="12" w:space="0" w:color="000000"/>
              <w:left w:val="single" w:sz="12" w:space="0" w:color="000000"/>
              <w:bottom w:val="nil"/>
              <w:right w:val="nil"/>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p>
        </w:tc>
        <w:tc>
          <w:tcPr>
            <w:tcW w:w="300" w:type="pct"/>
            <w:tcBorders>
              <w:top w:val="single" w:sz="12" w:space="0" w:color="000000"/>
              <w:left w:val="nil"/>
              <w:bottom w:val="nil"/>
              <w:right w:val="nil"/>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p>
        </w:tc>
        <w:tc>
          <w:tcPr>
            <w:tcW w:w="400" w:type="pct"/>
            <w:tcBorders>
              <w:top w:val="single" w:sz="12" w:space="0" w:color="000000"/>
              <w:left w:val="nil"/>
              <w:bottom w:val="nil"/>
              <w:right w:val="nil"/>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p>
        </w:tc>
      </w:tr>
      <w:tr w:rsidR="008B6A52" w:rsidRPr="00E84C38" w:rsidTr="003B54A3">
        <w:trPr>
          <w:trHeight w:val="20"/>
          <w:jc w:val="center"/>
        </w:trPr>
        <w:tc>
          <w:tcPr>
            <w:tcW w:w="1499" w:type="pct"/>
            <w:gridSpan w:val="2"/>
            <w:tcBorders>
              <w:top w:val="single" w:sz="8" w:space="0" w:color="auto"/>
              <w:left w:val="single" w:sz="12" w:space="0" w:color="000000"/>
              <w:bottom w:val="single" w:sz="12" w:space="0" w:color="000000"/>
              <w:right w:val="single" w:sz="12" w:space="0" w:color="000000"/>
            </w:tcBorders>
            <w:shd w:val="clear" w:color="auto" w:fill="auto"/>
            <w:vAlign w:val="bottom"/>
            <w:hideMark/>
          </w:tcPr>
          <w:p w:rsidR="00BF6D50" w:rsidRPr="00E84C38" w:rsidRDefault="00BF6D50" w:rsidP="003B54A3">
            <w:pPr>
              <w:jc w:val="center"/>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 Per Category</w:t>
            </w:r>
            <w:r w:rsidR="00F1236A">
              <w:rPr>
                <w:rFonts w:asciiTheme="majorBidi" w:hAnsiTheme="majorBidi" w:cstheme="majorBidi"/>
                <w:b/>
                <w:bCs/>
                <w:color w:val="000000"/>
                <w:sz w:val="20"/>
                <w:szCs w:val="20"/>
              </w:rPr>
              <w:t xml:space="preserve"> / Gender</w:t>
            </w:r>
          </w:p>
        </w:tc>
        <w:tc>
          <w:tcPr>
            <w:tcW w:w="253" w:type="pct"/>
            <w:tcBorders>
              <w:top w:val="single" w:sz="8" w:space="0" w:color="auto"/>
              <w:left w:val="single" w:sz="12" w:space="0" w:color="000000"/>
              <w:bottom w:val="single" w:sz="12" w:space="0" w:color="000000"/>
              <w:right w:val="nil"/>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66%</w:t>
            </w:r>
          </w:p>
        </w:tc>
        <w:tc>
          <w:tcPr>
            <w:tcW w:w="315" w:type="pct"/>
            <w:tcBorders>
              <w:top w:val="single" w:sz="8" w:space="0" w:color="auto"/>
              <w:left w:val="single" w:sz="4" w:space="0" w:color="auto"/>
              <w:bottom w:val="single" w:sz="12" w:space="0" w:color="000000"/>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34%</w:t>
            </w:r>
          </w:p>
        </w:tc>
        <w:tc>
          <w:tcPr>
            <w:tcW w:w="344" w:type="pct"/>
            <w:tcBorders>
              <w:top w:val="single" w:sz="8" w:space="0" w:color="auto"/>
              <w:left w:val="nil"/>
              <w:bottom w:val="single" w:sz="12" w:space="0" w:color="000000"/>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100%</w:t>
            </w:r>
          </w:p>
        </w:tc>
        <w:tc>
          <w:tcPr>
            <w:tcW w:w="408" w:type="pct"/>
            <w:tcBorders>
              <w:top w:val="single" w:sz="8" w:space="0" w:color="auto"/>
              <w:left w:val="single" w:sz="12" w:space="0" w:color="000000"/>
              <w:bottom w:val="single" w:sz="12" w:space="0" w:color="000000"/>
              <w:right w:val="nil"/>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72%</w:t>
            </w:r>
          </w:p>
        </w:tc>
        <w:tc>
          <w:tcPr>
            <w:tcW w:w="341" w:type="pct"/>
            <w:tcBorders>
              <w:top w:val="single" w:sz="8" w:space="0" w:color="auto"/>
              <w:left w:val="single" w:sz="4" w:space="0" w:color="auto"/>
              <w:bottom w:val="single" w:sz="12" w:space="0" w:color="000000"/>
              <w:right w:val="single" w:sz="4" w:space="0" w:color="auto"/>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28%</w:t>
            </w:r>
          </w:p>
        </w:tc>
        <w:tc>
          <w:tcPr>
            <w:tcW w:w="343" w:type="pct"/>
            <w:tcBorders>
              <w:top w:val="single" w:sz="8" w:space="0" w:color="auto"/>
              <w:left w:val="nil"/>
              <w:bottom w:val="single" w:sz="12" w:space="0" w:color="000000"/>
              <w:right w:val="single" w:sz="12" w:space="0" w:color="000000"/>
            </w:tcBorders>
            <w:shd w:val="clear" w:color="auto" w:fill="auto"/>
            <w:vAlign w:val="bottom"/>
            <w:hideMark/>
          </w:tcPr>
          <w:p w:rsidR="00BF6D50" w:rsidRPr="00E84C38" w:rsidRDefault="00BF6D50" w:rsidP="003B54A3">
            <w:pPr>
              <w:jc w:val="right"/>
              <w:rPr>
                <w:rFonts w:asciiTheme="majorBidi" w:hAnsiTheme="majorBidi" w:cstheme="majorBidi"/>
                <w:b/>
                <w:bCs/>
                <w:color w:val="000000"/>
                <w:sz w:val="20"/>
                <w:szCs w:val="20"/>
              </w:rPr>
            </w:pPr>
            <w:r w:rsidRPr="00E84C38">
              <w:rPr>
                <w:rFonts w:asciiTheme="majorBidi" w:hAnsiTheme="majorBidi" w:cstheme="majorBidi"/>
                <w:b/>
                <w:bCs/>
                <w:color w:val="000000"/>
                <w:sz w:val="20"/>
                <w:szCs w:val="20"/>
              </w:rPr>
              <w:t>100%</w:t>
            </w:r>
          </w:p>
        </w:tc>
        <w:tc>
          <w:tcPr>
            <w:tcW w:w="408" w:type="pct"/>
            <w:tcBorders>
              <w:top w:val="nil"/>
              <w:left w:val="single" w:sz="12" w:space="0" w:color="000000"/>
              <w:bottom w:val="nil"/>
              <w:right w:val="nil"/>
            </w:tcBorders>
            <w:shd w:val="clear" w:color="auto" w:fill="auto"/>
            <w:vAlign w:val="bottom"/>
            <w:hideMark/>
          </w:tcPr>
          <w:p w:rsidR="00BF6D50" w:rsidRPr="00E84C38" w:rsidRDefault="00BF6D50" w:rsidP="003B54A3">
            <w:pPr>
              <w:rPr>
                <w:rFonts w:asciiTheme="majorBidi" w:hAnsiTheme="majorBidi" w:cstheme="majorBidi"/>
                <w:b/>
                <w:bCs/>
                <w:color w:val="000000"/>
                <w:sz w:val="20"/>
                <w:szCs w:val="20"/>
              </w:rPr>
            </w:pPr>
          </w:p>
        </w:tc>
        <w:tc>
          <w:tcPr>
            <w:tcW w:w="390" w:type="pct"/>
            <w:tcBorders>
              <w:top w:val="nil"/>
              <w:left w:val="nil"/>
              <w:bottom w:val="nil"/>
              <w:right w:val="nil"/>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p>
        </w:tc>
        <w:tc>
          <w:tcPr>
            <w:tcW w:w="300" w:type="pct"/>
            <w:tcBorders>
              <w:top w:val="nil"/>
              <w:left w:val="nil"/>
              <w:bottom w:val="nil"/>
              <w:right w:val="nil"/>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p>
        </w:tc>
        <w:tc>
          <w:tcPr>
            <w:tcW w:w="400" w:type="pct"/>
            <w:tcBorders>
              <w:top w:val="nil"/>
              <w:left w:val="nil"/>
              <w:bottom w:val="nil"/>
              <w:right w:val="nil"/>
            </w:tcBorders>
            <w:shd w:val="clear" w:color="auto" w:fill="auto"/>
            <w:vAlign w:val="bottom"/>
            <w:hideMark/>
          </w:tcPr>
          <w:p w:rsidR="00BF6D50" w:rsidRPr="00E84C38" w:rsidRDefault="00BF6D50" w:rsidP="003B54A3">
            <w:pPr>
              <w:rPr>
                <w:rFonts w:asciiTheme="majorBidi" w:hAnsiTheme="majorBidi" w:cstheme="majorBidi"/>
                <w:color w:val="000000"/>
                <w:sz w:val="20"/>
                <w:szCs w:val="20"/>
              </w:rPr>
            </w:pPr>
          </w:p>
        </w:tc>
      </w:tr>
    </w:tbl>
    <w:p w:rsidR="009D5B04" w:rsidRDefault="009D5B04" w:rsidP="000302E7">
      <w:pPr>
        <w:pStyle w:val="BodyText"/>
        <w:spacing w:before="0" w:after="0"/>
        <w:rPr>
          <w:rFonts w:asciiTheme="majorBidi" w:hAnsiTheme="majorBidi" w:cstheme="majorBidi"/>
          <w:color w:val="auto"/>
          <w:sz w:val="12"/>
          <w:szCs w:val="12"/>
          <w:lang w:val="en-US"/>
        </w:rPr>
      </w:pPr>
    </w:p>
    <w:p w:rsidR="00025537" w:rsidRPr="00025537" w:rsidRDefault="00910421" w:rsidP="000302E7">
      <w:pPr>
        <w:pStyle w:val="BodyText"/>
        <w:spacing w:before="0" w:after="0"/>
        <w:rPr>
          <w:rFonts w:asciiTheme="majorBidi" w:hAnsiTheme="majorBidi" w:cstheme="majorBidi"/>
          <w:color w:val="auto"/>
          <w:sz w:val="24"/>
          <w:lang w:val="en-US"/>
        </w:rPr>
      </w:pPr>
      <w:hyperlink w:anchor="_Annex-D:_Snapshots_from" w:history="1">
        <w:r w:rsidR="00025537" w:rsidRPr="005D4CF7">
          <w:rPr>
            <w:rStyle w:val="Hyperlink"/>
            <w:rFonts w:asciiTheme="majorBidi" w:hAnsiTheme="majorBidi" w:cstheme="majorBidi"/>
            <w:sz w:val="24"/>
            <w:lang w:val="en-US"/>
          </w:rPr>
          <w:t>Please refer to ANNEX-C for snapshots from discharge process.</w:t>
        </w:r>
      </w:hyperlink>
    </w:p>
    <w:p w:rsidR="00C9154B" w:rsidRPr="00C9154B" w:rsidRDefault="0014784E" w:rsidP="00C9154B">
      <w:pPr>
        <w:pStyle w:val="Caption"/>
        <w:keepNext/>
        <w:spacing w:before="240" w:after="120"/>
        <w:rPr>
          <w:color w:val="auto"/>
          <w:sz w:val="24"/>
          <w:szCs w:val="24"/>
        </w:rPr>
      </w:pPr>
      <w:r>
        <w:rPr>
          <w:noProof/>
          <w:lang w:val="en-GB" w:eastAsia="en-GB"/>
        </w:rPr>
        <w:lastRenderedPageBreak/>
        <w:drawing>
          <wp:anchor distT="0" distB="0" distL="114300" distR="114300" simplePos="0" relativeHeight="251665920" behindDoc="1" locked="0" layoutInCell="1" allowOverlap="1" wp14:anchorId="17BD6C30" wp14:editId="58EC2243">
            <wp:simplePos x="0" y="0"/>
            <wp:positionH relativeFrom="column">
              <wp:posOffset>-140335</wp:posOffset>
            </wp:positionH>
            <wp:positionV relativeFrom="paragraph">
              <wp:posOffset>438785</wp:posOffset>
            </wp:positionV>
            <wp:extent cx="6858000" cy="5143500"/>
            <wp:effectExtent l="0" t="0" r="0" b="0"/>
            <wp:wrapThrough wrapText="bothSides">
              <wp:wrapPolygon edited="0">
                <wp:start x="0" y="0"/>
                <wp:lineTo x="0" y="21520"/>
                <wp:lineTo x="21540" y="21520"/>
                <wp:lineTo x="2154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1209_Discharge flow.jpg"/>
                    <pic:cNvPicPr/>
                  </pic:nvPicPr>
                  <pic:blipFill>
                    <a:blip r:embed="rId13" cstate="email">
                      <a:extLst>
                        <a:ext uri="{28A0092B-C50C-407E-A947-70E740481C1C}">
                          <a14:useLocalDpi xmlns:a14="http://schemas.microsoft.com/office/drawing/2010/main"/>
                        </a:ext>
                      </a:extLst>
                    </a:blip>
                    <a:stretch>
                      <a:fillRect/>
                    </a:stretch>
                  </pic:blipFill>
                  <pic:spPr>
                    <a:xfrm>
                      <a:off x="0" y="0"/>
                      <a:ext cx="6858000" cy="5143500"/>
                    </a:xfrm>
                    <a:prstGeom prst="rect">
                      <a:avLst/>
                    </a:prstGeom>
                  </pic:spPr>
                </pic:pic>
              </a:graphicData>
            </a:graphic>
            <wp14:sizeRelH relativeFrom="page">
              <wp14:pctWidth>0</wp14:pctWidth>
            </wp14:sizeRelH>
            <wp14:sizeRelV relativeFrom="page">
              <wp14:pctHeight>0</wp14:pctHeight>
            </wp14:sizeRelV>
          </wp:anchor>
        </w:drawing>
      </w:r>
      <w:r w:rsidR="00C9154B" w:rsidRPr="00C9154B">
        <w:rPr>
          <w:color w:val="auto"/>
          <w:sz w:val="24"/>
          <w:szCs w:val="24"/>
        </w:rPr>
        <w:t xml:space="preserve">Figure </w:t>
      </w:r>
      <w:r w:rsidR="00C9154B" w:rsidRPr="00C9154B">
        <w:rPr>
          <w:color w:val="auto"/>
          <w:sz w:val="24"/>
          <w:szCs w:val="24"/>
        </w:rPr>
        <w:fldChar w:fldCharType="begin"/>
      </w:r>
      <w:r w:rsidR="00C9154B" w:rsidRPr="00C9154B">
        <w:rPr>
          <w:color w:val="auto"/>
          <w:sz w:val="24"/>
          <w:szCs w:val="24"/>
        </w:rPr>
        <w:instrText xml:space="preserve"> SEQ Figure \* ARABIC </w:instrText>
      </w:r>
      <w:r w:rsidR="00C9154B" w:rsidRPr="00C9154B">
        <w:rPr>
          <w:color w:val="auto"/>
          <w:sz w:val="24"/>
          <w:szCs w:val="24"/>
        </w:rPr>
        <w:fldChar w:fldCharType="separate"/>
      </w:r>
      <w:r w:rsidR="008B2815">
        <w:rPr>
          <w:noProof/>
          <w:color w:val="auto"/>
          <w:sz w:val="24"/>
          <w:szCs w:val="24"/>
        </w:rPr>
        <w:t>2</w:t>
      </w:r>
      <w:r w:rsidR="00C9154B" w:rsidRPr="00C9154B">
        <w:rPr>
          <w:color w:val="auto"/>
          <w:sz w:val="24"/>
          <w:szCs w:val="24"/>
        </w:rPr>
        <w:fldChar w:fldCharType="end"/>
      </w:r>
      <w:r w:rsidR="00C9154B" w:rsidRPr="00C9154B">
        <w:rPr>
          <w:color w:val="auto"/>
          <w:sz w:val="24"/>
          <w:szCs w:val="24"/>
        </w:rPr>
        <w:t>. Discharge Process Flow</w:t>
      </w:r>
    </w:p>
    <w:p w:rsidR="00D36C09" w:rsidRPr="00E84C38" w:rsidRDefault="00D36C09" w:rsidP="00C24D20"/>
    <w:p w:rsidR="00FA64B6" w:rsidRPr="00E84C38" w:rsidRDefault="00DF0E7A" w:rsidP="00BF599B">
      <w:pPr>
        <w:pStyle w:val="Heading2"/>
        <w:numPr>
          <w:ilvl w:val="2"/>
          <w:numId w:val="11"/>
        </w:numPr>
        <w:spacing w:before="120"/>
        <w:ind w:left="851" w:hanging="709"/>
        <w:rPr>
          <w:rFonts w:asciiTheme="majorBidi" w:hAnsiTheme="majorBidi" w:cstheme="majorBidi"/>
          <w:i w:val="0"/>
          <w:iCs w:val="0"/>
          <w:sz w:val="24"/>
          <w:szCs w:val="24"/>
          <w:lang w:val="en-US"/>
        </w:rPr>
      </w:pPr>
      <w:bookmarkStart w:id="12" w:name="_Toc292273071"/>
      <w:r>
        <w:rPr>
          <w:rFonts w:asciiTheme="majorBidi" w:hAnsiTheme="majorBidi" w:cstheme="majorBidi"/>
          <w:i w:val="0"/>
          <w:iCs w:val="0"/>
          <w:sz w:val="24"/>
          <w:szCs w:val="24"/>
          <w:lang w:val="en-US"/>
        </w:rPr>
        <w:t xml:space="preserve">Reintegration and Rehabilitation </w:t>
      </w:r>
      <w:r w:rsidR="00381AE5">
        <w:rPr>
          <w:rFonts w:asciiTheme="majorBidi" w:hAnsiTheme="majorBidi" w:cstheme="majorBidi"/>
          <w:i w:val="0"/>
          <w:iCs w:val="0"/>
          <w:sz w:val="24"/>
          <w:szCs w:val="24"/>
          <w:lang w:val="en-US"/>
        </w:rPr>
        <w:t>Support to VMLRs</w:t>
      </w:r>
      <w:bookmarkEnd w:id="12"/>
    </w:p>
    <w:p w:rsidR="007A66C1" w:rsidRDefault="008B6CA0" w:rsidP="004920B8">
      <w:pPr>
        <w:autoSpaceDE w:val="0"/>
        <w:autoSpaceDN w:val="0"/>
        <w:adjustRightInd w:val="0"/>
        <w:spacing w:after="120"/>
        <w:jc w:val="both"/>
      </w:pPr>
      <w:r w:rsidRPr="00E84C38">
        <w:rPr>
          <w:rFonts w:asciiTheme="majorBidi" w:hAnsiTheme="majorBidi" w:cstheme="majorBidi"/>
        </w:rPr>
        <w:t xml:space="preserve">With the completion of the discharge process, the </w:t>
      </w:r>
      <w:r>
        <w:rPr>
          <w:rFonts w:asciiTheme="majorBidi" w:hAnsiTheme="majorBidi" w:cstheme="majorBidi"/>
        </w:rPr>
        <w:t xml:space="preserve">UN Interagency approach </w:t>
      </w:r>
      <w:r w:rsidR="00983447">
        <w:rPr>
          <w:rFonts w:asciiTheme="majorBidi" w:hAnsiTheme="majorBidi" w:cstheme="majorBidi"/>
        </w:rPr>
        <w:t xml:space="preserve">with participation of UNDP, UNICEF, UNFPA and ILO </w:t>
      </w:r>
      <w:r>
        <w:rPr>
          <w:rFonts w:asciiTheme="majorBidi" w:hAnsiTheme="majorBidi" w:cstheme="majorBidi"/>
        </w:rPr>
        <w:t xml:space="preserve">was adopted to support the rehabilitation of </w:t>
      </w:r>
      <w:r w:rsidRPr="00E84C38">
        <w:rPr>
          <w:rFonts w:asciiTheme="majorBidi" w:hAnsiTheme="majorBidi" w:cstheme="majorBidi"/>
        </w:rPr>
        <w:t xml:space="preserve">these discharged VMLRs. </w:t>
      </w:r>
      <w:r w:rsidR="000F1A24">
        <w:t>In response to the changing political scenario and the emerging needs, the programme revised all the strategic documents regarding rehabilitation of the disqualified Maoist combatants</w:t>
      </w:r>
      <w:r w:rsidR="00CD341E">
        <w:t>.</w:t>
      </w:r>
    </w:p>
    <w:p w:rsidR="00743D0B" w:rsidRPr="008E7FAE" w:rsidRDefault="00F55FE2" w:rsidP="006C359C">
      <w:pPr>
        <w:autoSpaceDE w:val="0"/>
        <w:autoSpaceDN w:val="0"/>
        <w:adjustRightInd w:val="0"/>
        <w:spacing w:after="120"/>
        <w:jc w:val="both"/>
        <w:rPr>
          <w:spacing w:val="2"/>
        </w:rPr>
      </w:pPr>
      <w:r w:rsidRPr="008E7FAE">
        <w:rPr>
          <w:spacing w:val="2"/>
        </w:rPr>
        <w:t>In order to ensure the smooth implementation of the rehabilitation programme throughout the country, UNDP established five regional offices and hired and train</w:t>
      </w:r>
      <w:r w:rsidR="00A070B2" w:rsidRPr="008E7FAE">
        <w:rPr>
          <w:spacing w:val="2"/>
        </w:rPr>
        <w:t>ed</w:t>
      </w:r>
      <w:r w:rsidRPr="008E7FAE">
        <w:rPr>
          <w:spacing w:val="2"/>
        </w:rPr>
        <w:t xml:space="preserve"> the required staff to facilitate implementation of the rehabilitation programme. </w:t>
      </w:r>
      <w:r w:rsidR="0074577F" w:rsidRPr="008E7FAE">
        <w:rPr>
          <w:spacing w:val="2"/>
        </w:rPr>
        <w:t xml:space="preserve">Also, a toll-free phone system was established which served as the first line of contact for dischargees who wished to opt for rehabilitation packages. The toll-free phone </w:t>
      </w:r>
      <w:r w:rsidR="006C359C" w:rsidRPr="008E7FAE">
        <w:rPr>
          <w:spacing w:val="2"/>
        </w:rPr>
        <w:t xml:space="preserve">is </w:t>
      </w:r>
      <w:r w:rsidR="0074577F" w:rsidRPr="008E7FAE">
        <w:rPr>
          <w:spacing w:val="2"/>
        </w:rPr>
        <w:t xml:space="preserve">open 6 days a week to provide initial counseling, set appointments and refer them to respective regional offices for detailed career and psychosocial counseling and </w:t>
      </w:r>
      <w:r w:rsidR="008E7FAE" w:rsidRPr="008E7FAE">
        <w:rPr>
          <w:spacing w:val="2"/>
        </w:rPr>
        <w:t xml:space="preserve">registration </w:t>
      </w:r>
      <w:r w:rsidR="0074577F" w:rsidRPr="008E7FAE">
        <w:rPr>
          <w:spacing w:val="2"/>
        </w:rPr>
        <w:t xml:space="preserve">rehabilitation. </w:t>
      </w:r>
    </w:p>
    <w:p w:rsidR="00231070" w:rsidRDefault="001E4952" w:rsidP="00A52BBC">
      <w:pPr>
        <w:autoSpaceDE w:val="0"/>
        <w:autoSpaceDN w:val="0"/>
        <w:adjustRightInd w:val="0"/>
        <w:spacing w:after="240"/>
        <w:jc w:val="both"/>
      </w:pPr>
      <w:r>
        <w:t>A</w:t>
      </w:r>
      <w:r w:rsidR="00231070" w:rsidRPr="00E84C38">
        <w:t xml:space="preserve"> set of four sectoral rehabilitation support packages </w:t>
      </w:r>
      <w:r w:rsidR="002148FD">
        <w:t xml:space="preserve">including options for </w:t>
      </w:r>
      <w:r w:rsidR="00231070" w:rsidRPr="00E84C38">
        <w:t>vocational skills training – VST, Micro-Enterprises– ME</w:t>
      </w:r>
      <w:r w:rsidR="002148FD">
        <w:t xml:space="preserve"> and Non-Formal education are offered through UNDP</w:t>
      </w:r>
      <w:r w:rsidR="00231070" w:rsidRPr="00E84C38">
        <w:t xml:space="preserve">, </w:t>
      </w:r>
      <w:r w:rsidR="002148FD">
        <w:t xml:space="preserve">Formal </w:t>
      </w:r>
      <w:r w:rsidR="00231070" w:rsidRPr="00E84C38">
        <w:t xml:space="preserve">Education </w:t>
      </w:r>
      <w:r w:rsidR="002148FD">
        <w:t>and Psychosocial Counseling through UNICEF,</w:t>
      </w:r>
      <w:r w:rsidR="00231070" w:rsidRPr="00E84C38">
        <w:t xml:space="preserve"> Health related trainings</w:t>
      </w:r>
      <w:r w:rsidR="002148FD">
        <w:t xml:space="preserve"> through UNFPA while ILO will enhance the capacity of UNDP implementing partners for VST to deliver high quality vocational skills training and also to improve their labor market assessment skills.</w:t>
      </w:r>
      <w:r w:rsidR="00231070" w:rsidRPr="00E84C38">
        <w:t xml:space="preserve"> UNDP</w:t>
      </w:r>
      <w:r w:rsidR="00510BDD" w:rsidRPr="00E84C38">
        <w:t>,</w:t>
      </w:r>
      <w:r w:rsidR="00231070" w:rsidRPr="00E84C38">
        <w:t xml:space="preserve"> through a competitive bidding process, </w:t>
      </w:r>
      <w:r w:rsidR="00727A2B" w:rsidRPr="00E84C38">
        <w:t>signed Long-Term Agreements</w:t>
      </w:r>
      <w:r w:rsidR="00231070" w:rsidRPr="00E84C38">
        <w:t xml:space="preserve"> </w:t>
      </w:r>
      <w:r w:rsidR="00727A2B" w:rsidRPr="00E84C38">
        <w:t>(LTAs) with</w:t>
      </w:r>
      <w:r w:rsidR="00231070" w:rsidRPr="00E84C38">
        <w:t xml:space="preserve"> </w:t>
      </w:r>
      <w:r w:rsidR="009C0484" w:rsidRPr="00E84C38">
        <w:t xml:space="preserve">the following </w:t>
      </w:r>
      <w:r w:rsidR="00231070" w:rsidRPr="00E84C38">
        <w:t xml:space="preserve">four principle service providers across the country </w:t>
      </w:r>
      <w:r w:rsidR="00824F0F" w:rsidRPr="00E84C38">
        <w:t>that</w:t>
      </w:r>
      <w:r w:rsidR="009C0484" w:rsidRPr="00E84C38">
        <w:t xml:space="preserve"> sub-contracted with service providers at the local level where they have no coverage </w:t>
      </w:r>
      <w:r w:rsidR="00231070" w:rsidRPr="00E84C38">
        <w:t xml:space="preserve">to support transition of these VMLRs from military to civilian life. </w:t>
      </w:r>
    </w:p>
    <w:p w:rsidR="00806DC3" w:rsidRPr="00E84C38" w:rsidRDefault="00806DC3" w:rsidP="00A52BBC">
      <w:pPr>
        <w:autoSpaceDE w:val="0"/>
        <w:autoSpaceDN w:val="0"/>
        <w:adjustRightInd w:val="0"/>
        <w:spacing w:after="240"/>
        <w:jc w:val="both"/>
      </w:pPr>
    </w:p>
    <w:p w:rsidR="0058386D" w:rsidRPr="00E84C38" w:rsidRDefault="00EE73FD" w:rsidP="00BF599B">
      <w:pPr>
        <w:pStyle w:val="ListParagraph"/>
        <w:numPr>
          <w:ilvl w:val="0"/>
          <w:numId w:val="15"/>
        </w:numPr>
        <w:autoSpaceDE w:val="0"/>
        <w:autoSpaceDN w:val="0"/>
        <w:adjustRightInd w:val="0"/>
        <w:spacing w:after="80"/>
        <w:ind w:left="714" w:hanging="357"/>
        <w:jc w:val="both"/>
      </w:pPr>
      <w:r w:rsidRPr="00E84C38">
        <w:lastRenderedPageBreak/>
        <w:t xml:space="preserve">Training Institute for Technical Instruction (TITI) to deliver services on </w:t>
      </w:r>
      <w:r w:rsidR="00421FF4" w:rsidRPr="00E84C38">
        <w:t>VST</w:t>
      </w:r>
      <w:r w:rsidRPr="00E84C38">
        <w:t xml:space="preserve"> in eastern and mid-western </w:t>
      </w:r>
      <w:r w:rsidR="00421FF4" w:rsidRPr="00E84C38">
        <w:t xml:space="preserve">development </w:t>
      </w:r>
      <w:r w:rsidRPr="00E84C38">
        <w:t>regions</w:t>
      </w:r>
      <w:r w:rsidR="00421FF4" w:rsidRPr="00E84C38">
        <w:t>.</w:t>
      </w:r>
    </w:p>
    <w:p w:rsidR="00EE73FD" w:rsidRPr="00E84C38" w:rsidRDefault="00421FF4" w:rsidP="00BF599B">
      <w:pPr>
        <w:pStyle w:val="ListParagraph"/>
        <w:numPr>
          <w:ilvl w:val="0"/>
          <w:numId w:val="15"/>
        </w:numPr>
        <w:autoSpaceDE w:val="0"/>
        <w:autoSpaceDN w:val="0"/>
        <w:adjustRightInd w:val="0"/>
        <w:spacing w:after="80"/>
        <w:ind w:left="714" w:hanging="357"/>
        <w:jc w:val="both"/>
      </w:pPr>
      <w:r w:rsidRPr="00E84C38">
        <w:t>Underprivileged Children’s Education Programme (UCEP) to deliver services on VST in central development region.</w:t>
      </w:r>
    </w:p>
    <w:p w:rsidR="00421FF4" w:rsidRPr="00E84C38" w:rsidRDefault="006E0AE0" w:rsidP="00BF599B">
      <w:pPr>
        <w:pStyle w:val="ListParagraph"/>
        <w:numPr>
          <w:ilvl w:val="0"/>
          <w:numId w:val="15"/>
        </w:numPr>
        <w:autoSpaceDE w:val="0"/>
        <w:autoSpaceDN w:val="0"/>
        <w:adjustRightInd w:val="0"/>
        <w:spacing w:after="80"/>
        <w:ind w:left="714" w:hanging="357"/>
        <w:jc w:val="both"/>
      </w:pPr>
      <w:r w:rsidRPr="00E84C38">
        <w:t>Alliance for Social Mobilization (Pvt.) Ltd. (Alliance Nepal) to deliver service on VST in western and far-western development regions.</w:t>
      </w:r>
    </w:p>
    <w:p w:rsidR="006E0AE0" w:rsidRPr="00E84C38" w:rsidRDefault="006E0AE0" w:rsidP="00BF599B">
      <w:pPr>
        <w:pStyle w:val="ListParagraph"/>
        <w:numPr>
          <w:ilvl w:val="0"/>
          <w:numId w:val="15"/>
        </w:numPr>
        <w:autoSpaceDE w:val="0"/>
        <w:autoSpaceDN w:val="0"/>
        <w:adjustRightInd w:val="0"/>
        <w:spacing w:after="240"/>
        <w:ind w:left="714" w:hanging="357"/>
        <w:jc w:val="both"/>
      </w:pPr>
      <w:r w:rsidRPr="00E84C38">
        <w:t xml:space="preserve">Micro-Enterprises package was delivered through </w:t>
      </w:r>
      <w:r w:rsidR="008E2731" w:rsidRPr="00E84C38">
        <w:t xml:space="preserve">existing UNDP project, </w:t>
      </w:r>
      <w:r w:rsidRPr="00E84C38">
        <w:t>Micro-Enterprises Development Programme (MEDEP)</w:t>
      </w:r>
      <w:r w:rsidR="008E2731" w:rsidRPr="00E84C38">
        <w:t xml:space="preserve"> and terms of reference was revised</w:t>
      </w:r>
      <w:r w:rsidRPr="00E84C38">
        <w:t>.</w:t>
      </w:r>
    </w:p>
    <w:p w:rsidR="00FA64B6" w:rsidRDefault="00275408" w:rsidP="008605E5">
      <w:pPr>
        <w:autoSpaceDE w:val="0"/>
        <w:autoSpaceDN w:val="0"/>
        <w:adjustRightInd w:val="0"/>
        <w:spacing w:after="120"/>
        <w:jc w:val="both"/>
      </w:pPr>
      <w:r w:rsidRPr="00E84C38">
        <w:t xml:space="preserve">In addition, </w:t>
      </w:r>
      <w:r w:rsidR="00727A94">
        <w:t xml:space="preserve">in view of the demands from dischargees and changing market needs, </w:t>
      </w:r>
      <w:r w:rsidRPr="00E84C38">
        <w:t>UNDP o</w:t>
      </w:r>
      <w:r w:rsidR="00FA64B6" w:rsidRPr="00E84C38">
        <w:t>rganized meetings with the government and semi government organizations to explore additional rehabilitation packages and look for possible collaborations and partnership during the implementation of rehabilitation programme.</w:t>
      </w:r>
      <w:r w:rsidR="00727A94">
        <w:t xml:space="preserve"> As a result</w:t>
      </w:r>
      <w:r w:rsidR="00B67547">
        <w:t xml:space="preserve">, contracts were revised with the implementing partners and additional options were added into the menu of rehabilitation. </w:t>
      </w:r>
    </w:p>
    <w:p w:rsidR="00E666D5" w:rsidRDefault="00D37452" w:rsidP="004E6773">
      <w:pPr>
        <w:autoSpaceDE w:val="0"/>
        <w:autoSpaceDN w:val="0"/>
        <w:adjustRightInd w:val="0"/>
        <w:spacing w:after="240"/>
        <w:jc w:val="both"/>
      </w:pPr>
      <w:r>
        <w:t xml:space="preserve">Building on the successful coordination and collaboration among the UN Country Team that resulted in the successful discharge of the VMLRs, a joint UNCT approach was adopted for the rehabilitation of these individuals. As a result, a comprehensive interagency rehabilitation programme proposal and document including annual work-plans, results and resources framework and budget was developed to UN Peace Fund which was approved </w:t>
      </w:r>
      <w:r w:rsidR="005E51D3">
        <w:t>by the UNPF executive committee</w:t>
      </w:r>
      <w:r>
        <w:t xml:space="preserve"> during the second quarter of 2010. </w:t>
      </w:r>
      <w:r w:rsidR="00600100">
        <w:t>Accordingly,</w:t>
      </w:r>
      <w:r w:rsidR="00E666D5">
        <w:t xml:space="preserve"> </w:t>
      </w:r>
      <w:r w:rsidR="00600100">
        <w:t xml:space="preserve">the </w:t>
      </w:r>
      <w:r w:rsidR="00E666D5">
        <w:t xml:space="preserve">implementation of the rehabilitation programme </w:t>
      </w:r>
      <w:r w:rsidR="008942DA">
        <w:t xml:space="preserve">through a joint project called UN Interagency Rehabilitation Programme (UNIRP) </w:t>
      </w:r>
      <w:r w:rsidR="00E666D5">
        <w:t xml:space="preserve">will continue over a two year period </w:t>
      </w:r>
      <w:r w:rsidR="004602BC">
        <w:t xml:space="preserve">starting from </w:t>
      </w:r>
      <w:r w:rsidR="00E666D5">
        <w:t xml:space="preserve">June 2010 </w:t>
      </w:r>
      <w:r w:rsidR="004602BC">
        <w:t>until</w:t>
      </w:r>
      <w:r w:rsidR="00E666D5">
        <w:t xml:space="preserve"> 31 May 2012. </w:t>
      </w:r>
      <w:r w:rsidR="004E6773">
        <w:t xml:space="preserve">As of </w:t>
      </w:r>
      <w:r w:rsidR="00E666D5">
        <w:t xml:space="preserve">May 2010, following are key achievements in the </w:t>
      </w:r>
      <w:r w:rsidR="004E6773">
        <w:t xml:space="preserve">implementation of </w:t>
      </w:r>
      <w:r w:rsidR="00E666D5">
        <w:t>rehabilitation programme:</w:t>
      </w:r>
    </w:p>
    <w:p w:rsidR="008E5538" w:rsidRPr="00D74CF2" w:rsidRDefault="008E5538" w:rsidP="00D74CF2">
      <w:pPr>
        <w:pStyle w:val="Caption"/>
        <w:keepNext/>
        <w:spacing w:before="240" w:after="120"/>
        <w:rPr>
          <w:color w:val="auto"/>
          <w:sz w:val="24"/>
          <w:szCs w:val="24"/>
        </w:rPr>
      </w:pPr>
      <w:r w:rsidRPr="00D74CF2">
        <w:rPr>
          <w:color w:val="auto"/>
          <w:sz w:val="24"/>
          <w:szCs w:val="24"/>
        </w:rPr>
        <w:t xml:space="preserve">Figure </w:t>
      </w:r>
      <w:r w:rsidRPr="00D74CF2">
        <w:rPr>
          <w:color w:val="auto"/>
          <w:sz w:val="24"/>
          <w:szCs w:val="24"/>
        </w:rPr>
        <w:fldChar w:fldCharType="begin"/>
      </w:r>
      <w:r w:rsidRPr="00D74CF2">
        <w:rPr>
          <w:color w:val="auto"/>
          <w:sz w:val="24"/>
          <w:szCs w:val="24"/>
        </w:rPr>
        <w:instrText xml:space="preserve"> SEQ Figure \* ARABIC </w:instrText>
      </w:r>
      <w:r w:rsidRPr="00D74CF2">
        <w:rPr>
          <w:color w:val="auto"/>
          <w:sz w:val="24"/>
          <w:szCs w:val="24"/>
        </w:rPr>
        <w:fldChar w:fldCharType="separate"/>
      </w:r>
      <w:r w:rsidR="008B2815">
        <w:rPr>
          <w:noProof/>
          <w:color w:val="auto"/>
          <w:sz w:val="24"/>
          <w:szCs w:val="24"/>
        </w:rPr>
        <w:t>3</w:t>
      </w:r>
      <w:r w:rsidRPr="00D74CF2">
        <w:rPr>
          <w:color w:val="auto"/>
          <w:sz w:val="24"/>
          <w:szCs w:val="24"/>
        </w:rPr>
        <w:fldChar w:fldCharType="end"/>
      </w:r>
      <w:r w:rsidRPr="00D74CF2">
        <w:rPr>
          <w:color w:val="auto"/>
          <w:sz w:val="24"/>
          <w:szCs w:val="24"/>
        </w:rPr>
        <w:t>. Summary of Key Statistics</w:t>
      </w:r>
    </w:p>
    <w:tbl>
      <w:tblPr>
        <w:tblW w:w="10455" w:type="dxa"/>
        <w:jc w:val="center"/>
        <w:tblBorders>
          <w:top w:val="single" w:sz="12" w:space="0" w:color="943634"/>
          <w:left w:val="single" w:sz="12" w:space="0" w:color="943634"/>
          <w:bottom w:val="single" w:sz="12" w:space="0" w:color="943634"/>
          <w:right w:val="single" w:sz="12" w:space="0" w:color="943634"/>
          <w:insideH w:val="single" w:sz="6" w:space="0" w:color="943634"/>
          <w:insideV w:val="single" w:sz="6" w:space="0" w:color="943634"/>
        </w:tblBorders>
        <w:tblLook w:val="04A0" w:firstRow="1" w:lastRow="0" w:firstColumn="1" w:lastColumn="0" w:noHBand="0" w:noVBand="1"/>
      </w:tblPr>
      <w:tblGrid>
        <w:gridCol w:w="7330"/>
        <w:gridCol w:w="1123"/>
        <w:gridCol w:w="714"/>
        <w:gridCol w:w="1288"/>
      </w:tblGrid>
      <w:tr w:rsidR="007B2B3A" w:rsidRPr="00B47063" w:rsidTr="007B2B3A">
        <w:trPr>
          <w:trHeight w:val="20"/>
          <w:jc w:val="center"/>
        </w:trPr>
        <w:tc>
          <w:tcPr>
            <w:tcW w:w="7330" w:type="dxa"/>
            <w:vMerge w:val="restart"/>
            <w:tcBorders>
              <w:top w:val="single" w:sz="18" w:space="0" w:color="auto"/>
              <w:left w:val="nil"/>
              <w:bottom w:val="single" w:sz="6" w:space="0" w:color="auto"/>
              <w:right w:val="single" w:sz="6" w:space="0" w:color="auto"/>
            </w:tcBorders>
            <w:shd w:val="clear" w:color="auto" w:fill="auto"/>
            <w:vAlign w:val="center"/>
          </w:tcPr>
          <w:p w:rsidR="007B2B3A" w:rsidRPr="00B47063" w:rsidRDefault="007B2B3A" w:rsidP="00421CFB">
            <w:pPr>
              <w:spacing w:before="60" w:after="60"/>
              <w:jc w:val="center"/>
              <w:rPr>
                <w:b/>
                <w:bCs/>
                <w:sz w:val="20"/>
                <w:szCs w:val="20"/>
              </w:rPr>
            </w:pPr>
            <w:r w:rsidRPr="00B47063">
              <w:rPr>
                <w:b/>
                <w:bCs/>
                <w:sz w:val="20"/>
                <w:szCs w:val="20"/>
              </w:rPr>
              <w:t>Steps in Rehabilitation Process</w:t>
            </w:r>
          </w:p>
        </w:tc>
        <w:tc>
          <w:tcPr>
            <w:tcW w:w="3125" w:type="dxa"/>
            <w:gridSpan w:val="3"/>
            <w:tcBorders>
              <w:top w:val="single" w:sz="18" w:space="0" w:color="auto"/>
              <w:left w:val="single" w:sz="6" w:space="0" w:color="auto"/>
              <w:bottom w:val="single" w:sz="6" w:space="0" w:color="auto"/>
              <w:right w:val="nil"/>
            </w:tcBorders>
            <w:shd w:val="clear" w:color="auto" w:fill="auto"/>
            <w:vAlign w:val="center"/>
          </w:tcPr>
          <w:p w:rsidR="007B2B3A" w:rsidRPr="00B47063" w:rsidRDefault="007B2B3A" w:rsidP="00421CFB">
            <w:pPr>
              <w:jc w:val="center"/>
              <w:rPr>
                <w:b/>
                <w:bCs/>
                <w:sz w:val="16"/>
                <w:szCs w:val="16"/>
              </w:rPr>
            </w:pPr>
            <w:r w:rsidRPr="00B47063">
              <w:rPr>
                <w:b/>
                <w:bCs/>
                <w:sz w:val="16"/>
                <w:szCs w:val="16"/>
              </w:rPr>
              <w:t>Of the total 4008 individuals discharged</w:t>
            </w:r>
          </w:p>
        </w:tc>
      </w:tr>
      <w:tr w:rsidR="007B2B3A" w:rsidRPr="00B47063" w:rsidTr="007B2B3A">
        <w:trPr>
          <w:trHeight w:val="20"/>
          <w:jc w:val="center"/>
        </w:trPr>
        <w:tc>
          <w:tcPr>
            <w:tcW w:w="7330" w:type="dxa"/>
            <w:vMerge/>
            <w:tcBorders>
              <w:top w:val="single" w:sz="6" w:space="0" w:color="auto"/>
              <w:left w:val="nil"/>
              <w:bottom w:val="single" w:sz="6" w:space="0" w:color="auto"/>
              <w:right w:val="single" w:sz="6" w:space="0" w:color="auto"/>
            </w:tcBorders>
            <w:shd w:val="clear" w:color="auto" w:fill="auto"/>
            <w:vAlign w:val="center"/>
          </w:tcPr>
          <w:p w:rsidR="007B2B3A" w:rsidRPr="00B47063" w:rsidRDefault="007B2B3A" w:rsidP="00421CFB">
            <w:pPr>
              <w:spacing w:before="60" w:after="60"/>
              <w:jc w:val="center"/>
              <w:rPr>
                <w:b/>
                <w:bCs/>
                <w:sz w:val="16"/>
                <w:szCs w:val="16"/>
              </w:rPr>
            </w:pP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B47063" w:rsidRDefault="007B2B3A" w:rsidP="00421CFB">
            <w:pPr>
              <w:jc w:val="center"/>
              <w:rPr>
                <w:b/>
                <w:bCs/>
                <w:sz w:val="16"/>
                <w:szCs w:val="16"/>
              </w:rPr>
            </w:pPr>
            <w:r w:rsidRPr="00B47063">
              <w:rPr>
                <w:b/>
                <w:bCs/>
                <w:sz w:val="16"/>
                <w:szCs w:val="16"/>
              </w:rPr>
              <w:t>Male</w:t>
            </w:r>
          </w:p>
        </w:tc>
        <w:tc>
          <w:tcPr>
            <w:tcW w:w="714"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B47063" w:rsidRDefault="007B2B3A" w:rsidP="00421CFB">
            <w:pPr>
              <w:jc w:val="center"/>
              <w:rPr>
                <w:b/>
                <w:bCs/>
                <w:sz w:val="16"/>
                <w:szCs w:val="16"/>
              </w:rPr>
            </w:pPr>
            <w:r w:rsidRPr="00B47063">
              <w:rPr>
                <w:b/>
                <w:bCs/>
                <w:sz w:val="16"/>
                <w:szCs w:val="16"/>
              </w:rPr>
              <w:t>Female</w:t>
            </w:r>
          </w:p>
        </w:tc>
        <w:tc>
          <w:tcPr>
            <w:tcW w:w="1288" w:type="dxa"/>
            <w:tcBorders>
              <w:top w:val="single" w:sz="6" w:space="0" w:color="auto"/>
              <w:left w:val="single" w:sz="6" w:space="0" w:color="auto"/>
              <w:bottom w:val="single" w:sz="6" w:space="0" w:color="auto"/>
              <w:right w:val="nil"/>
            </w:tcBorders>
            <w:shd w:val="clear" w:color="auto" w:fill="auto"/>
            <w:vAlign w:val="center"/>
          </w:tcPr>
          <w:p w:rsidR="007B2B3A" w:rsidRPr="00B47063" w:rsidRDefault="007B2B3A" w:rsidP="00421CFB">
            <w:pPr>
              <w:jc w:val="center"/>
              <w:rPr>
                <w:b/>
                <w:bCs/>
                <w:sz w:val="16"/>
                <w:szCs w:val="16"/>
              </w:rPr>
            </w:pPr>
            <w:r w:rsidRPr="00B47063">
              <w:rPr>
                <w:b/>
                <w:bCs/>
                <w:sz w:val="16"/>
                <w:szCs w:val="16"/>
              </w:rPr>
              <w:t>Total</w:t>
            </w:r>
          </w:p>
        </w:tc>
      </w:tr>
      <w:tr w:rsidR="007B2B3A" w:rsidRPr="00B47063" w:rsidTr="007B2B3A">
        <w:trPr>
          <w:trHeight w:val="20"/>
          <w:jc w:val="center"/>
        </w:trPr>
        <w:tc>
          <w:tcPr>
            <w:tcW w:w="7330" w:type="dxa"/>
            <w:tcBorders>
              <w:top w:val="single" w:sz="6" w:space="0" w:color="auto"/>
              <w:left w:val="nil"/>
              <w:bottom w:val="single" w:sz="6" w:space="0" w:color="auto"/>
              <w:right w:val="single" w:sz="6" w:space="0" w:color="auto"/>
            </w:tcBorders>
            <w:shd w:val="clear" w:color="auto" w:fill="auto"/>
            <w:vAlign w:val="center"/>
          </w:tcPr>
          <w:p w:rsidR="007B2B3A" w:rsidRPr="00B47063" w:rsidRDefault="007B2B3A" w:rsidP="00421CFB">
            <w:pPr>
              <w:rPr>
                <w:sz w:val="20"/>
                <w:szCs w:val="20"/>
              </w:rPr>
            </w:pPr>
            <w:r w:rsidRPr="00B47063">
              <w:rPr>
                <w:sz w:val="20"/>
                <w:szCs w:val="20"/>
              </w:rPr>
              <w:t>VMLRs who have made first contact through the toll-free phone number</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B47063" w:rsidRDefault="00441050" w:rsidP="00421CFB">
            <w:pPr>
              <w:jc w:val="right"/>
              <w:rPr>
                <w:sz w:val="20"/>
                <w:szCs w:val="20"/>
              </w:rPr>
            </w:pPr>
            <w:r>
              <w:rPr>
                <w:sz w:val="20"/>
                <w:szCs w:val="20"/>
              </w:rPr>
              <w:t>1138</w:t>
            </w:r>
          </w:p>
        </w:tc>
        <w:tc>
          <w:tcPr>
            <w:tcW w:w="714"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B47063" w:rsidRDefault="00441050" w:rsidP="00421CFB">
            <w:pPr>
              <w:jc w:val="right"/>
              <w:rPr>
                <w:sz w:val="20"/>
                <w:szCs w:val="20"/>
              </w:rPr>
            </w:pPr>
            <w:r>
              <w:rPr>
                <w:sz w:val="20"/>
                <w:szCs w:val="20"/>
              </w:rPr>
              <w:t>303</w:t>
            </w:r>
          </w:p>
        </w:tc>
        <w:tc>
          <w:tcPr>
            <w:tcW w:w="1288" w:type="dxa"/>
            <w:tcBorders>
              <w:top w:val="single" w:sz="6" w:space="0" w:color="auto"/>
              <w:left w:val="single" w:sz="6" w:space="0" w:color="auto"/>
              <w:bottom w:val="single" w:sz="6" w:space="0" w:color="auto"/>
              <w:right w:val="nil"/>
            </w:tcBorders>
            <w:shd w:val="clear" w:color="auto" w:fill="auto"/>
            <w:vAlign w:val="center"/>
          </w:tcPr>
          <w:p w:rsidR="007B2B3A" w:rsidRPr="000C63AE" w:rsidRDefault="00441050" w:rsidP="00441050">
            <w:pPr>
              <w:jc w:val="right"/>
              <w:rPr>
                <w:b/>
                <w:bCs/>
                <w:sz w:val="20"/>
                <w:szCs w:val="20"/>
              </w:rPr>
            </w:pPr>
            <w:r>
              <w:rPr>
                <w:b/>
                <w:bCs/>
                <w:color w:val="000000"/>
                <w:sz w:val="20"/>
                <w:szCs w:val="20"/>
              </w:rPr>
              <w:t>1441</w:t>
            </w:r>
            <w:r w:rsidR="007B2B3A" w:rsidRPr="000C63AE">
              <w:rPr>
                <w:b/>
                <w:bCs/>
                <w:color w:val="000000"/>
                <w:sz w:val="20"/>
                <w:szCs w:val="20"/>
              </w:rPr>
              <w:t xml:space="preserve"> (</w:t>
            </w:r>
            <w:r>
              <w:rPr>
                <w:b/>
                <w:bCs/>
                <w:color w:val="000000"/>
                <w:sz w:val="20"/>
                <w:szCs w:val="20"/>
              </w:rPr>
              <w:t>36</w:t>
            </w:r>
            <w:r w:rsidR="007B2B3A" w:rsidRPr="000C63AE">
              <w:rPr>
                <w:b/>
                <w:bCs/>
                <w:color w:val="000000"/>
                <w:sz w:val="20"/>
                <w:szCs w:val="20"/>
              </w:rPr>
              <w:t>%)</w:t>
            </w:r>
          </w:p>
        </w:tc>
      </w:tr>
      <w:tr w:rsidR="007B2B3A" w:rsidRPr="00B47063" w:rsidTr="0039637C">
        <w:trPr>
          <w:trHeight w:val="20"/>
          <w:jc w:val="center"/>
        </w:trPr>
        <w:tc>
          <w:tcPr>
            <w:tcW w:w="7330" w:type="dxa"/>
            <w:tcBorders>
              <w:top w:val="single" w:sz="6" w:space="0" w:color="auto"/>
              <w:left w:val="nil"/>
              <w:bottom w:val="single" w:sz="8" w:space="0" w:color="auto"/>
              <w:right w:val="single" w:sz="6" w:space="0" w:color="auto"/>
            </w:tcBorders>
            <w:shd w:val="clear" w:color="auto" w:fill="auto"/>
            <w:vAlign w:val="center"/>
          </w:tcPr>
          <w:p w:rsidR="007B2B3A" w:rsidRPr="00B47063" w:rsidRDefault="007B2B3A" w:rsidP="00421CFB">
            <w:pPr>
              <w:rPr>
                <w:sz w:val="20"/>
                <w:szCs w:val="20"/>
              </w:rPr>
            </w:pPr>
            <w:r w:rsidRPr="00B47063">
              <w:rPr>
                <w:sz w:val="20"/>
                <w:szCs w:val="20"/>
              </w:rPr>
              <w:t>VMLRs who have received career counseling and been referred for training or education</w:t>
            </w:r>
          </w:p>
        </w:tc>
        <w:tc>
          <w:tcPr>
            <w:tcW w:w="1123" w:type="dxa"/>
            <w:tcBorders>
              <w:top w:val="single" w:sz="6" w:space="0" w:color="auto"/>
              <w:left w:val="single" w:sz="6" w:space="0" w:color="auto"/>
              <w:bottom w:val="single" w:sz="8" w:space="0" w:color="auto"/>
              <w:right w:val="single" w:sz="6" w:space="0" w:color="auto"/>
            </w:tcBorders>
            <w:shd w:val="clear" w:color="auto" w:fill="auto"/>
            <w:vAlign w:val="center"/>
          </w:tcPr>
          <w:p w:rsidR="007B2B3A" w:rsidRPr="00B47063" w:rsidRDefault="00BF5A1A" w:rsidP="00421CFB">
            <w:pPr>
              <w:jc w:val="right"/>
              <w:rPr>
                <w:color w:val="000000"/>
                <w:sz w:val="20"/>
                <w:szCs w:val="20"/>
              </w:rPr>
            </w:pPr>
            <w:r>
              <w:rPr>
                <w:color w:val="000000"/>
                <w:sz w:val="20"/>
                <w:szCs w:val="20"/>
              </w:rPr>
              <w:t>554</w:t>
            </w:r>
          </w:p>
        </w:tc>
        <w:tc>
          <w:tcPr>
            <w:tcW w:w="714" w:type="dxa"/>
            <w:tcBorders>
              <w:top w:val="single" w:sz="6" w:space="0" w:color="auto"/>
              <w:left w:val="single" w:sz="6" w:space="0" w:color="auto"/>
              <w:bottom w:val="single" w:sz="8" w:space="0" w:color="auto"/>
              <w:right w:val="single" w:sz="6" w:space="0" w:color="auto"/>
            </w:tcBorders>
            <w:shd w:val="clear" w:color="auto" w:fill="auto"/>
            <w:vAlign w:val="center"/>
          </w:tcPr>
          <w:p w:rsidR="007B2B3A" w:rsidRPr="00B47063" w:rsidRDefault="00BF5A1A" w:rsidP="00421CFB">
            <w:pPr>
              <w:jc w:val="right"/>
              <w:rPr>
                <w:color w:val="000000"/>
                <w:sz w:val="20"/>
                <w:szCs w:val="20"/>
              </w:rPr>
            </w:pPr>
            <w:r>
              <w:rPr>
                <w:color w:val="000000"/>
                <w:sz w:val="20"/>
                <w:szCs w:val="20"/>
              </w:rPr>
              <w:t>249</w:t>
            </w:r>
          </w:p>
        </w:tc>
        <w:tc>
          <w:tcPr>
            <w:tcW w:w="1288" w:type="dxa"/>
            <w:tcBorders>
              <w:top w:val="single" w:sz="6" w:space="0" w:color="auto"/>
              <w:left w:val="single" w:sz="6" w:space="0" w:color="auto"/>
              <w:bottom w:val="single" w:sz="8" w:space="0" w:color="auto"/>
              <w:right w:val="nil"/>
            </w:tcBorders>
            <w:shd w:val="clear" w:color="auto" w:fill="auto"/>
            <w:vAlign w:val="center"/>
          </w:tcPr>
          <w:p w:rsidR="007B2B3A" w:rsidRPr="000C63AE" w:rsidRDefault="00BF5A1A" w:rsidP="00BF5A1A">
            <w:pPr>
              <w:jc w:val="right"/>
              <w:rPr>
                <w:b/>
                <w:bCs/>
                <w:color w:val="000000"/>
                <w:sz w:val="20"/>
                <w:szCs w:val="20"/>
              </w:rPr>
            </w:pPr>
            <w:r>
              <w:rPr>
                <w:b/>
                <w:bCs/>
                <w:color w:val="000000"/>
                <w:sz w:val="20"/>
                <w:szCs w:val="20"/>
              </w:rPr>
              <w:t>803</w:t>
            </w:r>
            <w:r w:rsidR="007B2B3A" w:rsidRPr="000C63AE">
              <w:rPr>
                <w:b/>
                <w:bCs/>
                <w:color w:val="000000"/>
                <w:sz w:val="20"/>
                <w:szCs w:val="20"/>
              </w:rPr>
              <w:t xml:space="preserve"> (</w:t>
            </w:r>
            <w:r>
              <w:rPr>
                <w:b/>
                <w:bCs/>
                <w:color w:val="000000"/>
                <w:sz w:val="20"/>
                <w:szCs w:val="20"/>
              </w:rPr>
              <w:t>20</w:t>
            </w:r>
            <w:r w:rsidR="007B2B3A" w:rsidRPr="000C63AE">
              <w:rPr>
                <w:b/>
                <w:bCs/>
                <w:color w:val="000000"/>
                <w:sz w:val="20"/>
                <w:szCs w:val="20"/>
              </w:rPr>
              <w:t>%)</w:t>
            </w:r>
          </w:p>
        </w:tc>
      </w:tr>
      <w:tr w:rsidR="007B2B3A" w:rsidRPr="00B47063" w:rsidTr="0039637C">
        <w:trPr>
          <w:trHeight w:val="20"/>
          <w:jc w:val="center"/>
        </w:trPr>
        <w:tc>
          <w:tcPr>
            <w:tcW w:w="7330" w:type="dxa"/>
            <w:tcBorders>
              <w:top w:val="single" w:sz="8" w:space="0" w:color="auto"/>
              <w:left w:val="nil"/>
              <w:bottom w:val="single" w:sz="18" w:space="0" w:color="auto"/>
              <w:right w:val="single" w:sz="6" w:space="0" w:color="auto"/>
            </w:tcBorders>
            <w:shd w:val="clear" w:color="auto" w:fill="auto"/>
            <w:vAlign w:val="center"/>
          </w:tcPr>
          <w:p w:rsidR="007B2B3A" w:rsidRPr="00B47063" w:rsidRDefault="007B2B3A" w:rsidP="00421CFB">
            <w:pPr>
              <w:rPr>
                <w:sz w:val="20"/>
                <w:szCs w:val="20"/>
              </w:rPr>
            </w:pPr>
            <w:r w:rsidRPr="00B47063">
              <w:rPr>
                <w:sz w:val="20"/>
                <w:szCs w:val="20"/>
              </w:rPr>
              <w:t>Individuals who are currently in training or education</w:t>
            </w:r>
          </w:p>
        </w:tc>
        <w:tc>
          <w:tcPr>
            <w:tcW w:w="1123" w:type="dxa"/>
            <w:tcBorders>
              <w:top w:val="single" w:sz="8" w:space="0" w:color="auto"/>
              <w:left w:val="single" w:sz="6" w:space="0" w:color="auto"/>
              <w:bottom w:val="single" w:sz="18" w:space="0" w:color="auto"/>
              <w:right w:val="single" w:sz="6" w:space="0" w:color="auto"/>
            </w:tcBorders>
            <w:shd w:val="clear" w:color="auto" w:fill="auto"/>
            <w:vAlign w:val="center"/>
          </w:tcPr>
          <w:p w:rsidR="007B2B3A" w:rsidRPr="00B47063" w:rsidRDefault="009629A7" w:rsidP="00421CFB">
            <w:pPr>
              <w:jc w:val="right"/>
              <w:rPr>
                <w:sz w:val="20"/>
                <w:szCs w:val="20"/>
              </w:rPr>
            </w:pPr>
            <w:r>
              <w:rPr>
                <w:sz w:val="20"/>
                <w:szCs w:val="20"/>
              </w:rPr>
              <w:t>290</w:t>
            </w:r>
          </w:p>
        </w:tc>
        <w:tc>
          <w:tcPr>
            <w:tcW w:w="714" w:type="dxa"/>
            <w:tcBorders>
              <w:top w:val="single" w:sz="8" w:space="0" w:color="auto"/>
              <w:left w:val="single" w:sz="6" w:space="0" w:color="auto"/>
              <w:bottom w:val="single" w:sz="18" w:space="0" w:color="auto"/>
              <w:right w:val="single" w:sz="6" w:space="0" w:color="auto"/>
            </w:tcBorders>
            <w:shd w:val="clear" w:color="auto" w:fill="auto"/>
            <w:vAlign w:val="center"/>
          </w:tcPr>
          <w:p w:rsidR="007B2B3A" w:rsidRPr="00B47063" w:rsidRDefault="009629A7" w:rsidP="00421CFB">
            <w:pPr>
              <w:jc w:val="right"/>
              <w:rPr>
                <w:sz w:val="20"/>
                <w:szCs w:val="20"/>
              </w:rPr>
            </w:pPr>
            <w:r>
              <w:rPr>
                <w:sz w:val="20"/>
                <w:szCs w:val="20"/>
              </w:rPr>
              <w:t>118</w:t>
            </w:r>
          </w:p>
        </w:tc>
        <w:tc>
          <w:tcPr>
            <w:tcW w:w="1288" w:type="dxa"/>
            <w:tcBorders>
              <w:top w:val="single" w:sz="8" w:space="0" w:color="auto"/>
              <w:left w:val="single" w:sz="6" w:space="0" w:color="auto"/>
              <w:bottom w:val="single" w:sz="18" w:space="0" w:color="auto"/>
              <w:right w:val="nil"/>
            </w:tcBorders>
            <w:shd w:val="clear" w:color="auto" w:fill="auto"/>
            <w:vAlign w:val="center"/>
          </w:tcPr>
          <w:p w:rsidR="007B2B3A" w:rsidRPr="000C63AE" w:rsidRDefault="000B3DB3" w:rsidP="000B3DB3">
            <w:pPr>
              <w:jc w:val="right"/>
              <w:rPr>
                <w:b/>
                <w:bCs/>
                <w:sz w:val="20"/>
                <w:szCs w:val="20"/>
              </w:rPr>
            </w:pPr>
            <w:r>
              <w:rPr>
                <w:b/>
                <w:bCs/>
                <w:sz w:val="20"/>
                <w:szCs w:val="20"/>
              </w:rPr>
              <w:t>408</w:t>
            </w:r>
            <w:r w:rsidR="007B2B3A" w:rsidRPr="000C63AE">
              <w:rPr>
                <w:b/>
                <w:bCs/>
                <w:sz w:val="20"/>
                <w:szCs w:val="20"/>
              </w:rPr>
              <w:t xml:space="preserve"> (</w:t>
            </w:r>
            <w:r>
              <w:rPr>
                <w:b/>
                <w:bCs/>
                <w:sz w:val="20"/>
                <w:szCs w:val="20"/>
              </w:rPr>
              <w:t>1</w:t>
            </w:r>
            <w:r w:rsidR="00617E41">
              <w:rPr>
                <w:b/>
                <w:bCs/>
                <w:sz w:val="20"/>
                <w:szCs w:val="20"/>
              </w:rPr>
              <w:t>0</w:t>
            </w:r>
            <w:r w:rsidR="007B2B3A" w:rsidRPr="000C63AE">
              <w:rPr>
                <w:b/>
                <w:bCs/>
                <w:sz w:val="20"/>
                <w:szCs w:val="20"/>
              </w:rPr>
              <w:t>%)</w:t>
            </w:r>
          </w:p>
        </w:tc>
      </w:tr>
    </w:tbl>
    <w:p w:rsidR="007B2B3A" w:rsidRPr="00B353FA" w:rsidRDefault="007B2B3A" w:rsidP="005D5FD9">
      <w:pPr>
        <w:pStyle w:val="BodyText"/>
        <w:spacing w:after="0"/>
        <w:rPr>
          <w:rFonts w:ascii="Times New Roman" w:hAnsi="Times New Roman"/>
          <w:b/>
          <w:color w:val="auto"/>
          <w:sz w:val="12"/>
          <w:szCs w:val="8"/>
        </w:rPr>
      </w:pPr>
    </w:p>
    <w:p w:rsidR="00870242" w:rsidRPr="00D74CF2" w:rsidRDefault="00870242" w:rsidP="005D5FD9">
      <w:pPr>
        <w:pStyle w:val="Caption"/>
        <w:keepNext/>
        <w:spacing w:before="120" w:after="120"/>
        <w:rPr>
          <w:color w:val="auto"/>
          <w:sz w:val="24"/>
          <w:szCs w:val="24"/>
        </w:rPr>
      </w:pPr>
      <w:r w:rsidRPr="00D74CF2">
        <w:rPr>
          <w:color w:val="auto"/>
          <w:sz w:val="24"/>
          <w:szCs w:val="24"/>
        </w:rPr>
        <w:t xml:space="preserve">Figure </w:t>
      </w:r>
      <w:r w:rsidRPr="00D74CF2">
        <w:rPr>
          <w:color w:val="auto"/>
          <w:sz w:val="24"/>
          <w:szCs w:val="24"/>
        </w:rPr>
        <w:fldChar w:fldCharType="begin"/>
      </w:r>
      <w:r w:rsidRPr="00D74CF2">
        <w:rPr>
          <w:color w:val="auto"/>
          <w:sz w:val="24"/>
          <w:szCs w:val="24"/>
        </w:rPr>
        <w:instrText xml:space="preserve"> SEQ Figure \* ARABIC </w:instrText>
      </w:r>
      <w:r w:rsidRPr="00D74CF2">
        <w:rPr>
          <w:color w:val="auto"/>
          <w:sz w:val="24"/>
          <w:szCs w:val="24"/>
        </w:rPr>
        <w:fldChar w:fldCharType="separate"/>
      </w:r>
      <w:r w:rsidR="008B2815">
        <w:rPr>
          <w:noProof/>
          <w:color w:val="auto"/>
          <w:sz w:val="24"/>
          <w:szCs w:val="24"/>
        </w:rPr>
        <w:t>4</w:t>
      </w:r>
      <w:r w:rsidRPr="00D74CF2">
        <w:rPr>
          <w:color w:val="auto"/>
          <w:sz w:val="24"/>
          <w:szCs w:val="24"/>
        </w:rPr>
        <w:fldChar w:fldCharType="end"/>
      </w:r>
      <w:r w:rsidRPr="00D74CF2">
        <w:rPr>
          <w:color w:val="auto"/>
          <w:sz w:val="24"/>
          <w:szCs w:val="24"/>
        </w:rPr>
        <w:t>. Breakdown of VMLR participants by package in various steps of rehabilitation</w:t>
      </w:r>
    </w:p>
    <w:tbl>
      <w:tblPr>
        <w:tblW w:w="10639" w:type="dxa"/>
        <w:jc w:val="center"/>
        <w:tblBorders>
          <w:top w:val="single" w:sz="18" w:space="0" w:color="auto"/>
          <w:bottom w:val="single" w:sz="18" w:space="0" w:color="auto"/>
        </w:tblBorders>
        <w:tblLook w:val="04A0" w:firstRow="1" w:lastRow="0" w:firstColumn="1" w:lastColumn="0" w:noHBand="0" w:noVBand="1"/>
      </w:tblPr>
      <w:tblGrid>
        <w:gridCol w:w="2134"/>
        <w:gridCol w:w="2420"/>
        <w:gridCol w:w="1899"/>
        <w:gridCol w:w="1885"/>
        <w:gridCol w:w="2301"/>
      </w:tblGrid>
      <w:tr w:rsidR="007B2B3A" w:rsidRPr="007B2B3A" w:rsidTr="00120386">
        <w:trPr>
          <w:trHeight w:val="20"/>
          <w:jc w:val="center"/>
        </w:trPr>
        <w:tc>
          <w:tcPr>
            <w:tcW w:w="2134" w:type="dxa"/>
            <w:tcBorders>
              <w:top w:val="single" w:sz="18" w:space="0" w:color="auto"/>
              <w:bottom w:val="single" w:sz="18" w:space="0" w:color="auto"/>
              <w:right w:val="single" w:sz="6" w:space="0" w:color="215868"/>
            </w:tcBorders>
            <w:shd w:val="clear" w:color="auto" w:fill="auto"/>
            <w:vAlign w:val="center"/>
          </w:tcPr>
          <w:p w:rsidR="007B2B3A" w:rsidRPr="007B2B3A" w:rsidRDefault="007B2B3A" w:rsidP="00120386">
            <w:pPr>
              <w:pStyle w:val="BodyText"/>
              <w:spacing w:before="0" w:after="0"/>
              <w:jc w:val="center"/>
              <w:rPr>
                <w:rFonts w:ascii="Times New Roman" w:hAnsi="Times New Roman"/>
                <w:b/>
                <w:bCs/>
                <w:color w:val="auto"/>
                <w:sz w:val="18"/>
                <w:szCs w:val="14"/>
              </w:rPr>
            </w:pPr>
            <w:r w:rsidRPr="007B2B3A">
              <w:rPr>
                <w:rFonts w:ascii="Times New Roman" w:hAnsi="Times New Roman"/>
                <w:b/>
                <w:bCs/>
                <w:color w:val="auto"/>
                <w:sz w:val="18"/>
                <w:szCs w:val="14"/>
              </w:rPr>
              <w:t>Rehabilitation Packages</w:t>
            </w:r>
          </w:p>
        </w:tc>
        <w:tc>
          <w:tcPr>
            <w:tcW w:w="2420" w:type="dxa"/>
            <w:tcBorders>
              <w:top w:val="single" w:sz="18" w:space="0" w:color="auto"/>
              <w:left w:val="single" w:sz="6" w:space="0" w:color="215868"/>
              <w:bottom w:val="single" w:sz="18" w:space="0" w:color="auto"/>
              <w:right w:val="single" w:sz="6" w:space="0" w:color="215868"/>
            </w:tcBorders>
            <w:shd w:val="clear" w:color="auto" w:fill="auto"/>
            <w:vAlign w:val="center"/>
          </w:tcPr>
          <w:p w:rsidR="007B2B3A" w:rsidRPr="007B2B3A" w:rsidRDefault="007B2B3A" w:rsidP="00120386">
            <w:pPr>
              <w:pStyle w:val="BodyText"/>
              <w:spacing w:before="0" w:after="0"/>
              <w:jc w:val="center"/>
              <w:rPr>
                <w:rFonts w:ascii="Times New Roman" w:hAnsi="Times New Roman"/>
                <w:b/>
                <w:bCs/>
                <w:color w:val="auto"/>
                <w:sz w:val="16"/>
                <w:szCs w:val="12"/>
              </w:rPr>
            </w:pPr>
            <w:r w:rsidRPr="007B2B3A">
              <w:rPr>
                <w:rFonts w:ascii="Times New Roman" w:hAnsi="Times New Roman"/>
                <w:b/>
                <w:bCs/>
                <w:color w:val="auto"/>
                <w:sz w:val="16"/>
                <w:szCs w:val="12"/>
              </w:rPr>
              <w:t># of VMLRs counselled and referred for training / education</w:t>
            </w:r>
          </w:p>
        </w:tc>
        <w:tc>
          <w:tcPr>
            <w:tcW w:w="1899" w:type="dxa"/>
            <w:tcBorders>
              <w:top w:val="single" w:sz="18" w:space="0" w:color="auto"/>
              <w:left w:val="single" w:sz="6" w:space="0" w:color="215868"/>
              <w:bottom w:val="single" w:sz="18" w:space="0" w:color="auto"/>
              <w:right w:val="single" w:sz="6" w:space="0" w:color="215868"/>
            </w:tcBorders>
            <w:shd w:val="clear" w:color="auto" w:fill="auto"/>
            <w:vAlign w:val="center"/>
          </w:tcPr>
          <w:p w:rsidR="007B2B3A" w:rsidRPr="007B2B3A" w:rsidRDefault="007B2B3A" w:rsidP="00120386">
            <w:pPr>
              <w:pStyle w:val="BodyText"/>
              <w:spacing w:before="0" w:after="0"/>
              <w:jc w:val="center"/>
              <w:rPr>
                <w:rFonts w:ascii="Times New Roman" w:hAnsi="Times New Roman"/>
                <w:b/>
                <w:bCs/>
                <w:color w:val="auto"/>
                <w:sz w:val="16"/>
                <w:szCs w:val="12"/>
              </w:rPr>
            </w:pPr>
            <w:r w:rsidRPr="007B2B3A">
              <w:rPr>
                <w:rFonts w:ascii="Times New Roman" w:hAnsi="Times New Roman"/>
                <w:b/>
                <w:bCs/>
                <w:color w:val="auto"/>
                <w:sz w:val="16"/>
                <w:szCs w:val="12"/>
              </w:rPr>
              <w:t># of VMLRs  currently in training or education</w:t>
            </w:r>
          </w:p>
        </w:tc>
        <w:tc>
          <w:tcPr>
            <w:tcW w:w="1885" w:type="dxa"/>
            <w:tcBorders>
              <w:top w:val="single" w:sz="18" w:space="0" w:color="auto"/>
              <w:left w:val="single" w:sz="6" w:space="0" w:color="215868"/>
              <w:bottom w:val="single" w:sz="18" w:space="0" w:color="auto"/>
              <w:right w:val="single" w:sz="6" w:space="0" w:color="215868"/>
            </w:tcBorders>
            <w:shd w:val="clear" w:color="auto" w:fill="auto"/>
            <w:vAlign w:val="center"/>
          </w:tcPr>
          <w:p w:rsidR="007B2B3A" w:rsidRPr="007B2B3A" w:rsidRDefault="007B2B3A" w:rsidP="00120386">
            <w:pPr>
              <w:pStyle w:val="BodyText"/>
              <w:spacing w:before="0" w:after="0"/>
              <w:jc w:val="center"/>
              <w:rPr>
                <w:rFonts w:ascii="Times New Roman" w:hAnsi="Times New Roman"/>
                <w:b/>
                <w:bCs/>
                <w:color w:val="auto"/>
                <w:sz w:val="16"/>
                <w:szCs w:val="12"/>
              </w:rPr>
            </w:pPr>
            <w:r w:rsidRPr="007B2B3A">
              <w:rPr>
                <w:rFonts w:ascii="Times New Roman" w:hAnsi="Times New Roman"/>
                <w:b/>
                <w:bCs/>
                <w:color w:val="auto"/>
                <w:sz w:val="16"/>
                <w:szCs w:val="12"/>
              </w:rPr>
              <w:t># of VMLRs who have completed training</w:t>
            </w:r>
            <w:r w:rsidR="00436BDA">
              <w:rPr>
                <w:rStyle w:val="FootnoteReference"/>
                <w:rFonts w:ascii="Times New Roman" w:hAnsi="Times New Roman"/>
                <w:b/>
                <w:bCs/>
                <w:color w:val="auto"/>
                <w:sz w:val="16"/>
                <w:szCs w:val="12"/>
              </w:rPr>
              <w:footnoteReference w:id="5"/>
            </w:r>
          </w:p>
        </w:tc>
        <w:tc>
          <w:tcPr>
            <w:tcW w:w="2301" w:type="dxa"/>
            <w:tcBorders>
              <w:top w:val="single" w:sz="18" w:space="0" w:color="auto"/>
              <w:left w:val="single" w:sz="6" w:space="0" w:color="215868"/>
              <w:bottom w:val="single" w:sz="18" w:space="0" w:color="auto"/>
            </w:tcBorders>
            <w:shd w:val="clear" w:color="auto" w:fill="auto"/>
            <w:vAlign w:val="center"/>
          </w:tcPr>
          <w:p w:rsidR="007B2B3A" w:rsidRPr="007B2B3A" w:rsidRDefault="007B2B3A" w:rsidP="00120386">
            <w:pPr>
              <w:pStyle w:val="BodyText"/>
              <w:spacing w:before="0" w:after="0"/>
              <w:jc w:val="center"/>
              <w:rPr>
                <w:rFonts w:ascii="Times New Roman" w:hAnsi="Times New Roman"/>
                <w:b/>
                <w:bCs/>
                <w:color w:val="auto"/>
                <w:sz w:val="16"/>
                <w:szCs w:val="12"/>
              </w:rPr>
            </w:pPr>
            <w:r w:rsidRPr="007B2B3A">
              <w:rPr>
                <w:rFonts w:ascii="Times New Roman" w:hAnsi="Times New Roman"/>
                <w:b/>
                <w:bCs/>
                <w:color w:val="auto"/>
                <w:sz w:val="16"/>
                <w:szCs w:val="12"/>
              </w:rPr>
              <w:t># of VMLRs employed after completion of training</w:t>
            </w:r>
          </w:p>
        </w:tc>
      </w:tr>
      <w:tr w:rsidR="007B2B3A" w:rsidRPr="007B2B3A" w:rsidTr="00120386">
        <w:trPr>
          <w:trHeight w:val="284"/>
          <w:jc w:val="center"/>
        </w:trPr>
        <w:tc>
          <w:tcPr>
            <w:tcW w:w="2134" w:type="dxa"/>
            <w:tcBorders>
              <w:top w:val="single" w:sz="18" w:space="0" w:color="auto"/>
              <w:left w:val="nil"/>
              <w:bottom w:val="single" w:sz="6" w:space="0" w:color="auto"/>
              <w:right w:val="single" w:sz="6" w:space="0" w:color="auto"/>
            </w:tcBorders>
            <w:shd w:val="clear" w:color="auto" w:fill="auto"/>
            <w:vAlign w:val="center"/>
          </w:tcPr>
          <w:p w:rsidR="007B2B3A" w:rsidRPr="007B2B3A" w:rsidRDefault="007B2B3A" w:rsidP="00120386">
            <w:pPr>
              <w:pStyle w:val="BodyText"/>
              <w:spacing w:before="0" w:after="0"/>
              <w:rPr>
                <w:rFonts w:ascii="Times New Roman" w:hAnsi="Times New Roman"/>
                <w:color w:val="auto"/>
                <w:sz w:val="18"/>
                <w:szCs w:val="14"/>
              </w:rPr>
            </w:pPr>
            <w:r w:rsidRPr="007B2B3A">
              <w:rPr>
                <w:rFonts w:ascii="Times New Roman" w:hAnsi="Times New Roman"/>
                <w:color w:val="auto"/>
                <w:sz w:val="18"/>
                <w:szCs w:val="14"/>
              </w:rPr>
              <w:t>Vocational Skills Training</w:t>
            </w:r>
          </w:p>
        </w:tc>
        <w:tc>
          <w:tcPr>
            <w:tcW w:w="2420" w:type="dxa"/>
            <w:tcBorders>
              <w:top w:val="single" w:sz="18" w:space="0" w:color="auto"/>
              <w:left w:val="single" w:sz="6" w:space="0" w:color="auto"/>
              <w:bottom w:val="single" w:sz="6" w:space="0" w:color="auto"/>
              <w:right w:val="single" w:sz="6" w:space="0" w:color="auto"/>
            </w:tcBorders>
            <w:shd w:val="clear" w:color="auto" w:fill="auto"/>
            <w:vAlign w:val="center"/>
          </w:tcPr>
          <w:p w:rsidR="007B2B3A" w:rsidRPr="007B2B3A" w:rsidRDefault="00F90FB6" w:rsidP="00120386">
            <w:pPr>
              <w:pStyle w:val="BodyText"/>
              <w:spacing w:before="0" w:after="0"/>
              <w:jc w:val="right"/>
              <w:rPr>
                <w:rFonts w:ascii="Times New Roman" w:hAnsi="Times New Roman"/>
                <w:bCs/>
                <w:color w:val="auto"/>
                <w:sz w:val="18"/>
                <w:szCs w:val="14"/>
              </w:rPr>
            </w:pPr>
            <w:r>
              <w:rPr>
                <w:rFonts w:ascii="Times New Roman" w:hAnsi="Times New Roman"/>
                <w:bCs/>
                <w:color w:val="auto"/>
                <w:sz w:val="18"/>
                <w:szCs w:val="14"/>
              </w:rPr>
              <w:t>272</w:t>
            </w:r>
            <w:r w:rsidR="007B2B3A" w:rsidRPr="007B2B3A">
              <w:rPr>
                <w:rFonts w:ascii="Times New Roman" w:hAnsi="Times New Roman"/>
                <w:bCs/>
                <w:color w:val="auto"/>
                <w:sz w:val="18"/>
                <w:szCs w:val="14"/>
              </w:rPr>
              <w:t xml:space="preserve"> (</w:t>
            </w:r>
            <w:r w:rsidR="00CF62C1">
              <w:rPr>
                <w:rFonts w:ascii="Times New Roman" w:hAnsi="Times New Roman"/>
                <w:bCs/>
                <w:color w:val="auto"/>
                <w:sz w:val="18"/>
                <w:szCs w:val="14"/>
              </w:rPr>
              <w:t>5</w:t>
            </w:r>
            <w:r w:rsidR="007B2B3A" w:rsidRPr="007B2B3A">
              <w:rPr>
                <w:rFonts w:ascii="Times New Roman" w:hAnsi="Times New Roman"/>
                <w:bCs/>
                <w:color w:val="auto"/>
                <w:sz w:val="18"/>
                <w:szCs w:val="14"/>
              </w:rPr>
              <w:t>% female)</w:t>
            </w:r>
          </w:p>
        </w:tc>
        <w:tc>
          <w:tcPr>
            <w:tcW w:w="1899" w:type="dxa"/>
            <w:tcBorders>
              <w:top w:val="single" w:sz="18" w:space="0" w:color="auto"/>
              <w:left w:val="single" w:sz="6" w:space="0" w:color="auto"/>
              <w:bottom w:val="single" w:sz="6" w:space="0" w:color="auto"/>
              <w:right w:val="single" w:sz="6" w:space="0" w:color="auto"/>
            </w:tcBorders>
            <w:shd w:val="clear" w:color="auto" w:fill="auto"/>
            <w:vAlign w:val="center"/>
          </w:tcPr>
          <w:p w:rsidR="007B2B3A" w:rsidRPr="007B2B3A" w:rsidRDefault="007B2B3A" w:rsidP="00120386">
            <w:pPr>
              <w:jc w:val="right"/>
              <w:rPr>
                <w:sz w:val="18"/>
                <w:szCs w:val="20"/>
              </w:rPr>
            </w:pPr>
            <w:r w:rsidRPr="007B2B3A">
              <w:rPr>
                <w:sz w:val="18"/>
                <w:szCs w:val="20"/>
              </w:rPr>
              <w:t>16</w:t>
            </w:r>
            <w:r w:rsidR="00F01918">
              <w:rPr>
                <w:sz w:val="18"/>
                <w:szCs w:val="20"/>
              </w:rPr>
              <w:t>9</w:t>
            </w:r>
            <w:r w:rsidRPr="007B2B3A">
              <w:rPr>
                <w:sz w:val="18"/>
                <w:szCs w:val="20"/>
              </w:rPr>
              <w:t xml:space="preserve"> (2% </w:t>
            </w:r>
            <w:r w:rsidRPr="007B2B3A">
              <w:rPr>
                <w:bCs/>
                <w:sz w:val="18"/>
                <w:szCs w:val="14"/>
              </w:rPr>
              <w:t>female</w:t>
            </w:r>
            <w:r w:rsidRPr="007B2B3A">
              <w:rPr>
                <w:sz w:val="18"/>
                <w:szCs w:val="20"/>
              </w:rPr>
              <w:t>)</w:t>
            </w:r>
          </w:p>
        </w:tc>
        <w:tc>
          <w:tcPr>
            <w:tcW w:w="1885" w:type="dxa"/>
            <w:tcBorders>
              <w:top w:val="single" w:sz="18" w:space="0" w:color="auto"/>
              <w:left w:val="single" w:sz="6" w:space="0" w:color="auto"/>
              <w:bottom w:val="single" w:sz="6" w:space="0" w:color="auto"/>
              <w:right w:val="single" w:sz="6" w:space="0" w:color="auto"/>
            </w:tcBorders>
            <w:shd w:val="clear" w:color="auto" w:fill="auto"/>
            <w:vAlign w:val="center"/>
          </w:tcPr>
          <w:p w:rsidR="007B2B3A" w:rsidRPr="007B2B3A" w:rsidRDefault="007B2B3A" w:rsidP="00120386">
            <w:pPr>
              <w:jc w:val="right"/>
              <w:rPr>
                <w:sz w:val="18"/>
                <w:szCs w:val="20"/>
              </w:rPr>
            </w:pPr>
            <w:r w:rsidRPr="007B2B3A">
              <w:rPr>
                <w:sz w:val="18"/>
                <w:szCs w:val="20"/>
              </w:rPr>
              <w:t>2 (</w:t>
            </w:r>
            <w:r w:rsidR="00B81307">
              <w:rPr>
                <w:sz w:val="18"/>
                <w:szCs w:val="20"/>
              </w:rPr>
              <w:t>1</w:t>
            </w:r>
            <w:r w:rsidRPr="007B2B3A">
              <w:rPr>
                <w:sz w:val="18"/>
                <w:szCs w:val="20"/>
              </w:rPr>
              <w:t>%)</w:t>
            </w:r>
          </w:p>
        </w:tc>
        <w:tc>
          <w:tcPr>
            <w:tcW w:w="2301" w:type="dxa"/>
            <w:tcBorders>
              <w:top w:val="single" w:sz="18" w:space="0" w:color="auto"/>
              <w:left w:val="single" w:sz="6" w:space="0" w:color="auto"/>
              <w:bottom w:val="single" w:sz="6" w:space="0" w:color="auto"/>
            </w:tcBorders>
            <w:shd w:val="clear" w:color="auto" w:fill="auto"/>
            <w:vAlign w:val="center"/>
          </w:tcPr>
          <w:p w:rsidR="007B2B3A" w:rsidRPr="007B2B3A" w:rsidRDefault="00EA7A90" w:rsidP="00120386">
            <w:pPr>
              <w:jc w:val="right"/>
              <w:rPr>
                <w:sz w:val="18"/>
                <w:szCs w:val="20"/>
              </w:rPr>
            </w:pPr>
            <w:r>
              <w:rPr>
                <w:sz w:val="18"/>
                <w:szCs w:val="20"/>
              </w:rPr>
              <w:t>They appeared for skill test</w:t>
            </w:r>
            <w:r w:rsidR="007B2B3A" w:rsidRPr="007B2B3A">
              <w:rPr>
                <w:sz w:val="18"/>
                <w:szCs w:val="20"/>
              </w:rPr>
              <w:t xml:space="preserve"> </w:t>
            </w:r>
          </w:p>
        </w:tc>
      </w:tr>
      <w:tr w:rsidR="007B2B3A" w:rsidRPr="007B2B3A" w:rsidTr="00120386">
        <w:trPr>
          <w:trHeight w:val="284"/>
          <w:jc w:val="center"/>
        </w:trPr>
        <w:tc>
          <w:tcPr>
            <w:tcW w:w="2134" w:type="dxa"/>
            <w:tcBorders>
              <w:top w:val="single" w:sz="6" w:space="0" w:color="auto"/>
              <w:left w:val="nil"/>
              <w:bottom w:val="single" w:sz="6" w:space="0" w:color="auto"/>
              <w:right w:val="single" w:sz="6" w:space="0" w:color="auto"/>
            </w:tcBorders>
            <w:shd w:val="clear" w:color="auto" w:fill="auto"/>
            <w:vAlign w:val="center"/>
          </w:tcPr>
          <w:p w:rsidR="007B2B3A" w:rsidRPr="007B2B3A" w:rsidRDefault="007B2B3A" w:rsidP="00120386">
            <w:pPr>
              <w:pStyle w:val="BodyText"/>
              <w:spacing w:before="0" w:after="0"/>
              <w:rPr>
                <w:rFonts w:ascii="Times New Roman" w:hAnsi="Times New Roman"/>
                <w:color w:val="auto"/>
                <w:sz w:val="18"/>
                <w:szCs w:val="14"/>
              </w:rPr>
            </w:pPr>
            <w:r w:rsidRPr="007B2B3A">
              <w:rPr>
                <w:rFonts w:ascii="Times New Roman" w:hAnsi="Times New Roman"/>
                <w:color w:val="auto"/>
                <w:sz w:val="18"/>
                <w:szCs w:val="14"/>
              </w:rPr>
              <w:t xml:space="preserve">Micro-Enterprises </w:t>
            </w:r>
          </w:p>
        </w:tc>
        <w:tc>
          <w:tcPr>
            <w:tcW w:w="2420"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F90FB6" w:rsidP="00120386">
            <w:pPr>
              <w:pStyle w:val="BodyText"/>
              <w:spacing w:before="0" w:after="0"/>
              <w:jc w:val="right"/>
              <w:rPr>
                <w:rFonts w:ascii="Times New Roman" w:hAnsi="Times New Roman"/>
                <w:bCs/>
                <w:color w:val="auto"/>
                <w:sz w:val="18"/>
                <w:szCs w:val="14"/>
              </w:rPr>
            </w:pPr>
            <w:r>
              <w:rPr>
                <w:rFonts w:ascii="Times New Roman" w:hAnsi="Times New Roman"/>
                <w:bCs/>
                <w:color w:val="auto"/>
                <w:sz w:val="18"/>
                <w:szCs w:val="14"/>
              </w:rPr>
              <w:t>242</w:t>
            </w:r>
            <w:r w:rsidR="007B2B3A" w:rsidRPr="007B2B3A">
              <w:rPr>
                <w:rFonts w:ascii="Times New Roman" w:hAnsi="Times New Roman"/>
                <w:bCs/>
                <w:color w:val="auto"/>
                <w:sz w:val="18"/>
                <w:szCs w:val="14"/>
              </w:rPr>
              <w:t xml:space="preserve"> (</w:t>
            </w:r>
            <w:r w:rsidR="00CF62C1">
              <w:rPr>
                <w:rFonts w:ascii="Times New Roman" w:hAnsi="Times New Roman"/>
                <w:bCs/>
                <w:color w:val="auto"/>
                <w:sz w:val="18"/>
                <w:szCs w:val="14"/>
              </w:rPr>
              <w:t>60</w:t>
            </w:r>
            <w:r w:rsidR="007B2B3A" w:rsidRPr="007B2B3A">
              <w:rPr>
                <w:rFonts w:ascii="Times New Roman" w:hAnsi="Times New Roman"/>
                <w:bCs/>
                <w:color w:val="auto"/>
                <w:sz w:val="18"/>
                <w:szCs w:val="14"/>
              </w:rPr>
              <w:t>% female)</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757B70" w:rsidP="00120386">
            <w:pPr>
              <w:jc w:val="right"/>
              <w:rPr>
                <w:sz w:val="18"/>
                <w:szCs w:val="20"/>
              </w:rPr>
            </w:pPr>
            <w:r>
              <w:rPr>
                <w:sz w:val="18"/>
                <w:szCs w:val="20"/>
              </w:rPr>
              <w:t>143</w:t>
            </w:r>
            <w:r w:rsidR="007B2B3A" w:rsidRPr="007B2B3A">
              <w:rPr>
                <w:sz w:val="18"/>
                <w:szCs w:val="20"/>
              </w:rPr>
              <w:t xml:space="preserve"> (5</w:t>
            </w:r>
            <w:r w:rsidR="00317CAC">
              <w:rPr>
                <w:sz w:val="18"/>
                <w:szCs w:val="20"/>
              </w:rPr>
              <w:t>9</w:t>
            </w:r>
            <w:r w:rsidR="007B2B3A" w:rsidRPr="007B2B3A">
              <w:rPr>
                <w:sz w:val="18"/>
                <w:szCs w:val="20"/>
              </w:rPr>
              <w:t xml:space="preserve">% </w:t>
            </w:r>
            <w:r w:rsidR="007B2B3A" w:rsidRPr="007B2B3A">
              <w:rPr>
                <w:bCs/>
                <w:sz w:val="18"/>
                <w:szCs w:val="14"/>
              </w:rPr>
              <w:t>female</w:t>
            </w:r>
            <w:r w:rsidR="007B2B3A" w:rsidRPr="007B2B3A">
              <w:rPr>
                <w:sz w:val="18"/>
                <w:szCs w:val="20"/>
              </w:rPr>
              <w:t>)</w:t>
            </w: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2623BF" w:rsidP="00120386">
            <w:pPr>
              <w:jc w:val="right"/>
              <w:rPr>
                <w:sz w:val="18"/>
                <w:szCs w:val="20"/>
              </w:rPr>
            </w:pPr>
            <w:r>
              <w:rPr>
                <w:sz w:val="18"/>
                <w:szCs w:val="20"/>
              </w:rPr>
              <w:t>1</w:t>
            </w:r>
            <w:r w:rsidR="007B2B3A" w:rsidRPr="007B2B3A">
              <w:rPr>
                <w:sz w:val="18"/>
                <w:szCs w:val="20"/>
              </w:rPr>
              <w:t xml:space="preserve"> (</w:t>
            </w:r>
            <w:r w:rsidR="00B81307">
              <w:rPr>
                <w:sz w:val="18"/>
                <w:szCs w:val="20"/>
              </w:rPr>
              <w:t>4</w:t>
            </w:r>
            <w:r w:rsidR="007B2B3A" w:rsidRPr="007B2B3A">
              <w:rPr>
                <w:sz w:val="18"/>
                <w:szCs w:val="20"/>
              </w:rPr>
              <w:t>%)</w:t>
            </w:r>
          </w:p>
        </w:tc>
        <w:tc>
          <w:tcPr>
            <w:tcW w:w="2301" w:type="dxa"/>
            <w:tcBorders>
              <w:top w:val="single" w:sz="6" w:space="0" w:color="auto"/>
              <w:left w:val="single" w:sz="6" w:space="0" w:color="auto"/>
              <w:bottom w:val="single" w:sz="6" w:space="0" w:color="auto"/>
            </w:tcBorders>
            <w:shd w:val="clear" w:color="auto" w:fill="auto"/>
            <w:vAlign w:val="center"/>
          </w:tcPr>
          <w:p w:rsidR="007B2B3A" w:rsidRPr="007B2B3A" w:rsidRDefault="00FF6B45" w:rsidP="00120386">
            <w:pPr>
              <w:jc w:val="right"/>
              <w:rPr>
                <w:sz w:val="18"/>
                <w:szCs w:val="20"/>
              </w:rPr>
            </w:pPr>
            <w:r>
              <w:rPr>
                <w:sz w:val="18"/>
                <w:szCs w:val="20"/>
              </w:rPr>
              <w:t>1</w:t>
            </w:r>
          </w:p>
        </w:tc>
      </w:tr>
      <w:tr w:rsidR="007B2B3A" w:rsidRPr="007B2B3A" w:rsidTr="00120386">
        <w:trPr>
          <w:trHeight w:val="284"/>
          <w:jc w:val="center"/>
        </w:trPr>
        <w:tc>
          <w:tcPr>
            <w:tcW w:w="2134" w:type="dxa"/>
            <w:tcBorders>
              <w:top w:val="single" w:sz="6" w:space="0" w:color="auto"/>
              <w:left w:val="nil"/>
              <w:bottom w:val="single" w:sz="6" w:space="0" w:color="auto"/>
              <w:right w:val="single" w:sz="6" w:space="0" w:color="auto"/>
            </w:tcBorders>
            <w:shd w:val="clear" w:color="auto" w:fill="auto"/>
            <w:vAlign w:val="center"/>
          </w:tcPr>
          <w:p w:rsidR="007B2B3A" w:rsidRPr="007B2B3A" w:rsidRDefault="007B2B3A" w:rsidP="00120386">
            <w:pPr>
              <w:pStyle w:val="BodyText"/>
              <w:spacing w:before="0" w:after="0"/>
              <w:rPr>
                <w:rFonts w:ascii="Times New Roman" w:hAnsi="Times New Roman"/>
                <w:color w:val="auto"/>
                <w:sz w:val="18"/>
                <w:szCs w:val="14"/>
              </w:rPr>
            </w:pPr>
            <w:r w:rsidRPr="007B2B3A">
              <w:rPr>
                <w:rFonts w:ascii="Times New Roman" w:hAnsi="Times New Roman"/>
                <w:color w:val="auto"/>
                <w:sz w:val="18"/>
                <w:szCs w:val="14"/>
              </w:rPr>
              <w:t>Education</w:t>
            </w:r>
          </w:p>
        </w:tc>
        <w:tc>
          <w:tcPr>
            <w:tcW w:w="2420"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F90FB6" w:rsidP="00120386">
            <w:pPr>
              <w:pStyle w:val="BodyText"/>
              <w:spacing w:before="0" w:after="0"/>
              <w:jc w:val="right"/>
              <w:rPr>
                <w:rFonts w:ascii="Times New Roman" w:hAnsi="Times New Roman"/>
                <w:bCs/>
                <w:color w:val="auto"/>
                <w:sz w:val="18"/>
                <w:szCs w:val="14"/>
              </w:rPr>
            </w:pPr>
            <w:r>
              <w:rPr>
                <w:rFonts w:ascii="Times New Roman" w:hAnsi="Times New Roman"/>
                <w:bCs/>
                <w:color w:val="auto"/>
                <w:sz w:val="18"/>
                <w:szCs w:val="14"/>
              </w:rPr>
              <w:t>205</w:t>
            </w:r>
            <w:r w:rsidR="007B2B3A" w:rsidRPr="007B2B3A">
              <w:rPr>
                <w:rFonts w:ascii="Times New Roman" w:hAnsi="Times New Roman"/>
                <w:bCs/>
                <w:color w:val="auto"/>
                <w:sz w:val="18"/>
                <w:szCs w:val="14"/>
              </w:rPr>
              <w:t xml:space="preserve"> (</w:t>
            </w:r>
            <w:r w:rsidR="00CF62C1">
              <w:rPr>
                <w:rFonts w:ascii="Times New Roman" w:hAnsi="Times New Roman"/>
                <w:bCs/>
                <w:color w:val="auto"/>
                <w:sz w:val="18"/>
                <w:szCs w:val="14"/>
              </w:rPr>
              <w:t>37</w:t>
            </w:r>
            <w:r w:rsidR="007B2B3A" w:rsidRPr="007B2B3A">
              <w:rPr>
                <w:rFonts w:ascii="Times New Roman" w:hAnsi="Times New Roman"/>
                <w:bCs/>
                <w:color w:val="auto"/>
                <w:sz w:val="18"/>
                <w:szCs w:val="14"/>
              </w:rPr>
              <w:t>% female)</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CB67A6" w:rsidP="00120386">
            <w:pPr>
              <w:jc w:val="right"/>
              <w:rPr>
                <w:sz w:val="18"/>
                <w:szCs w:val="20"/>
              </w:rPr>
            </w:pPr>
            <w:r>
              <w:rPr>
                <w:sz w:val="18"/>
                <w:szCs w:val="20"/>
              </w:rPr>
              <w:t>96</w:t>
            </w:r>
            <w:r w:rsidR="007B2B3A" w:rsidRPr="007B2B3A">
              <w:rPr>
                <w:sz w:val="18"/>
                <w:szCs w:val="20"/>
              </w:rPr>
              <w:t xml:space="preserve"> (</w:t>
            </w:r>
            <w:r>
              <w:rPr>
                <w:sz w:val="18"/>
                <w:szCs w:val="20"/>
              </w:rPr>
              <w:t>3</w:t>
            </w:r>
            <w:r w:rsidR="007B2B3A" w:rsidRPr="007B2B3A">
              <w:rPr>
                <w:sz w:val="18"/>
                <w:szCs w:val="20"/>
              </w:rPr>
              <w:t xml:space="preserve">2% </w:t>
            </w:r>
            <w:r w:rsidR="007B2B3A" w:rsidRPr="007B2B3A">
              <w:rPr>
                <w:bCs/>
                <w:sz w:val="18"/>
                <w:szCs w:val="14"/>
              </w:rPr>
              <w:t>female</w:t>
            </w:r>
            <w:r w:rsidR="007B2B3A" w:rsidRPr="007B2B3A">
              <w:rPr>
                <w:sz w:val="18"/>
                <w:szCs w:val="20"/>
              </w:rPr>
              <w:t>)</w:t>
            </w: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7B2B3A" w:rsidP="00120386">
            <w:pPr>
              <w:pStyle w:val="BodyText"/>
              <w:spacing w:before="0" w:after="0"/>
              <w:jc w:val="right"/>
              <w:rPr>
                <w:rFonts w:ascii="Times New Roman" w:hAnsi="Times New Roman"/>
                <w:color w:val="auto"/>
                <w:sz w:val="18"/>
              </w:rPr>
            </w:pPr>
            <w:r w:rsidRPr="007B2B3A">
              <w:rPr>
                <w:rFonts w:ascii="Times New Roman" w:hAnsi="Times New Roman"/>
                <w:color w:val="auto"/>
                <w:sz w:val="18"/>
              </w:rPr>
              <w:t>-</w:t>
            </w:r>
          </w:p>
        </w:tc>
        <w:tc>
          <w:tcPr>
            <w:tcW w:w="2301" w:type="dxa"/>
            <w:tcBorders>
              <w:top w:val="single" w:sz="6" w:space="0" w:color="auto"/>
              <w:left w:val="single" w:sz="6" w:space="0" w:color="auto"/>
              <w:bottom w:val="single" w:sz="6" w:space="0" w:color="auto"/>
            </w:tcBorders>
            <w:shd w:val="clear" w:color="auto" w:fill="auto"/>
            <w:vAlign w:val="center"/>
          </w:tcPr>
          <w:p w:rsidR="007B2B3A" w:rsidRPr="007B2B3A" w:rsidRDefault="007B2B3A" w:rsidP="00120386">
            <w:pPr>
              <w:pStyle w:val="BodyText"/>
              <w:spacing w:before="0" w:after="0"/>
              <w:jc w:val="right"/>
              <w:rPr>
                <w:rFonts w:ascii="Times New Roman" w:hAnsi="Times New Roman"/>
                <w:color w:val="auto"/>
                <w:sz w:val="18"/>
              </w:rPr>
            </w:pPr>
            <w:r w:rsidRPr="007B2B3A">
              <w:rPr>
                <w:rFonts w:ascii="Times New Roman" w:hAnsi="Times New Roman"/>
                <w:color w:val="auto"/>
                <w:sz w:val="18"/>
              </w:rPr>
              <w:t>-</w:t>
            </w:r>
          </w:p>
        </w:tc>
      </w:tr>
      <w:tr w:rsidR="007B2B3A" w:rsidRPr="007B2B3A" w:rsidTr="00120386">
        <w:trPr>
          <w:trHeight w:val="284"/>
          <w:jc w:val="center"/>
        </w:trPr>
        <w:tc>
          <w:tcPr>
            <w:tcW w:w="2134" w:type="dxa"/>
            <w:tcBorders>
              <w:top w:val="single" w:sz="6" w:space="0" w:color="auto"/>
              <w:left w:val="nil"/>
              <w:bottom w:val="single" w:sz="6" w:space="0" w:color="auto"/>
              <w:right w:val="single" w:sz="6" w:space="0" w:color="auto"/>
            </w:tcBorders>
            <w:shd w:val="clear" w:color="auto" w:fill="auto"/>
            <w:vAlign w:val="center"/>
          </w:tcPr>
          <w:p w:rsidR="007B2B3A" w:rsidRPr="007B2B3A" w:rsidRDefault="007B2B3A" w:rsidP="00120386">
            <w:pPr>
              <w:pStyle w:val="BodyText"/>
              <w:spacing w:before="0" w:after="0"/>
              <w:rPr>
                <w:rFonts w:ascii="Times New Roman" w:hAnsi="Times New Roman"/>
                <w:color w:val="auto"/>
                <w:sz w:val="18"/>
                <w:szCs w:val="14"/>
              </w:rPr>
            </w:pPr>
            <w:r w:rsidRPr="007B2B3A">
              <w:rPr>
                <w:rFonts w:ascii="Times New Roman" w:hAnsi="Times New Roman"/>
                <w:color w:val="auto"/>
                <w:sz w:val="18"/>
                <w:szCs w:val="14"/>
              </w:rPr>
              <w:t>Health Training</w:t>
            </w:r>
            <w:r w:rsidR="00CC090E">
              <w:rPr>
                <w:rStyle w:val="FootnoteReference"/>
                <w:rFonts w:ascii="Times New Roman" w:hAnsi="Times New Roman"/>
                <w:color w:val="auto"/>
                <w:sz w:val="18"/>
                <w:szCs w:val="14"/>
              </w:rPr>
              <w:footnoteReference w:id="6"/>
            </w:r>
          </w:p>
        </w:tc>
        <w:tc>
          <w:tcPr>
            <w:tcW w:w="2420"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F90FB6" w:rsidP="00120386">
            <w:pPr>
              <w:pStyle w:val="BodyText"/>
              <w:spacing w:before="0" w:after="0"/>
              <w:jc w:val="right"/>
              <w:rPr>
                <w:rFonts w:ascii="Times New Roman" w:hAnsi="Times New Roman"/>
                <w:bCs/>
                <w:color w:val="auto"/>
                <w:sz w:val="18"/>
                <w:szCs w:val="14"/>
              </w:rPr>
            </w:pPr>
            <w:r>
              <w:rPr>
                <w:rFonts w:ascii="Times New Roman" w:hAnsi="Times New Roman"/>
                <w:bCs/>
                <w:color w:val="auto"/>
                <w:sz w:val="18"/>
                <w:szCs w:val="14"/>
              </w:rPr>
              <w:t>48</w:t>
            </w:r>
            <w:r w:rsidR="007B2B3A" w:rsidRPr="007B2B3A">
              <w:rPr>
                <w:rFonts w:ascii="Times New Roman" w:hAnsi="Times New Roman"/>
                <w:bCs/>
                <w:color w:val="auto"/>
                <w:sz w:val="18"/>
                <w:szCs w:val="14"/>
              </w:rPr>
              <w:t xml:space="preserve"> (</w:t>
            </w:r>
            <w:r w:rsidR="00CF62C1">
              <w:rPr>
                <w:rFonts w:ascii="Times New Roman" w:hAnsi="Times New Roman"/>
                <w:bCs/>
                <w:color w:val="auto"/>
                <w:sz w:val="18"/>
                <w:szCs w:val="14"/>
              </w:rPr>
              <w:t>17</w:t>
            </w:r>
            <w:r w:rsidR="007B2B3A" w:rsidRPr="007B2B3A">
              <w:rPr>
                <w:rFonts w:ascii="Times New Roman" w:hAnsi="Times New Roman"/>
                <w:bCs/>
                <w:color w:val="auto"/>
                <w:sz w:val="18"/>
                <w:szCs w:val="14"/>
              </w:rPr>
              <w:t>% female)</w:t>
            </w:r>
          </w:p>
        </w:tc>
        <w:tc>
          <w:tcPr>
            <w:tcW w:w="1899"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7D1BE7" w:rsidP="00120386">
            <w:pPr>
              <w:jc w:val="right"/>
              <w:rPr>
                <w:sz w:val="18"/>
                <w:szCs w:val="20"/>
              </w:rPr>
            </w:pPr>
            <w:r>
              <w:rPr>
                <w:sz w:val="18"/>
                <w:szCs w:val="20"/>
              </w:rPr>
              <w:t>00</w:t>
            </w:r>
            <w:r w:rsidR="007B2B3A" w:rsidRPr="007B2B3A">
              <w:rPr>
                <w:sz w:val="18"/>
                <w:szCs w:val="20"/>
              </w:rPr>
              <w:t xml:space="preserve"> (</w:t>
            </w:r>
            <w:r w:rsidR="00012161">
              <w:rPr>
                <w:sz w:val="18"/>
                <w:szCs w:val="20"/>
              </w:rPr>
              <w:t>00</w:t>
            </w:r>
            <w:r w:rsidR="007B2B3A" w:rsidRPr="007B2B3A">
              <w:rPr>
                <w:sz w:val="18"/>
                <w:szCs w:val="20"/>
              </w:rPr>
              <w:t xml:space="preserve">% </w:t>
            </w:r>
            <w:r w:rsidR="007B2B3A" w:rsidRPr="007B2B3A">
              <w:rPr>
                <w:bCs/>
                <w:sz w:val="18"/>
                <w:szCs w:val="14"/>
              </w:rPr>
              <w:t>female</w:t>
            </w:r>
            <w:r w:rsidR="007B2B3A" w:rsidRPr="007B2B3A">
              <w:rPr>
                <w:sz w:val="18"/>
                <w:szCs w:val="20"/>
              </w:rPr>
              <w:t>)</w:t>
            </w: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7B2B3A" w:rsidP="00120386">
            <w:pPr>
              <w:pStyle w:val="BodyText"/>
              <w:spacing w:before="0" w:after="0"/>
              <w:jc w:val="right"/>
              <w:rPr>
                <w:rFonts w:ascii="Times New Roman" w:hAnsi="Times New Roman"/>
                <w:color w:val="auto"/>
                <w:sz w:val="18"/>
              </w:rPr>
            </w:pPr>
            <w:r w:rsidRPr="007B2B3A">
              <w:rPr>
                <w:rFonts w:ascii="Times New Roman" w:hAnsi="Times New Roman"/>
                <w:color w:val="auto"/>
                <w:sz w:val="18"/>
              </w:rPr>
              <w:t>-</w:t>
            </w:r>
          </w:p>
        </w:tc>
        <w:tc>
          <w:tcPr>
            <w:tcW w:w="2301" w:type="dxa"/>
            <w:tcBorders>
              <w:top w:val="single" w:sz="6" w:space="0" w:color="auto"/>
              <w:left w:val="single" w:sz="6" w:space="0" w:color="auto"/>
              <w:bottom w:val="single" w:sz="6" w:space="0" w:color="auto"/>
            </w:tcBorders>
            <w:shd w:val="clear" w:color="auto" w:fill="auto"/>
            <w:vAlign w:val="center"/>
          </w:tcPr>
          <w:p w:rsidR="007B2B3A" w:rsidRPr="007B2B3A" w:rsidRDefault="007B2B3A" w:rsidP="00120386">
            <w:pPr>
              <w:pStyle w:val="BodyText"/>
              <w:spacing w:before="0" w:after="0"/>
              <w:jc w:val="right"/>
              <w:rPr>
                <w:rFonts w:ascii="Times New Roman" w:hAnsi="Times New Roman"/>
                <w:color w:val="auto"/>
                <w:sz w:val="18"/>
              </w:rPr>
            </w:pPr>
            <w:r w:rsidRPr="007B2B3A">
              <w:rPr>
                <w:rFonts w:ascii="Times New Roman" w:hAnsi="Times New Roman"/>
                <w:color w:val="auto"/>
                <w:sz w:val="18"/>
              </w:rPr>
              <w:t>-</w:t>
            </w:r>
          </w:p>
        </w:tc>
      </w:tr>
      <w:tr w:rsidR="007B2B3A" w:rsidRPr="007B2B3A" w:rsidTr="00120386">
        <w:trPr>
          <w:trHeight w:val="284"/>
          <w:jc w:val="center"/>
        </w:trPr>
        <w:tc>
          <w:tcPr>
            <w:tcW w:w="2134" w:type="dxa"/>
            <w:tcBorders>
              <w:top w:val="single" w:sz="6" w:space="0" w:color="auto"/>
              <w:left w:val="nil"/>
              <w:bottom w:val="single" w:sz="18" w:space="0" w:color="auto"/>
              <w:right w:val="single" w:sz="6" w:space="0" w:color="auto"/>
            </w:tcBorders>
            <w:shd w:val="clear" w:color="auto" w:fill="auto"/>
            <w:vAlign w:val="center"/>
          </w:tcPr>
          <w:p w:rsidR="007B2B3A" w:rsidRPr="007B2B3A" w:rsidRDefault="007B2B3A" w:rsidP="00120386">
            <w:pPr>
              <w:pStyle w:val="BodyText"/>
              <w:spacing w:before="0" w:after="0"/>
              <w:jc w:val="right"/>
              <w:rPr>
                <w:rFonts w:ascii="Times New Roman" w:hAnsi="Times New Roman"/>
                <w:b/>
                <w:color w:val="auto"/>
                <w:sz w:val="18"/>
                <w:szCs w:val="14"/>
              </w:rPr>
            </w:pPr>
            <w:r w:rsidRPr="007B2B3A">
              <w:rPr>
                <w:rFonts w:ascii="Times New Roman" w:hAnsi="Times New Roman"/>
                <w:b/>
                <w:color w:val="auto"/>
                <w:sz w:val="18"/>
                <w:szCs w:val="14"/>
              </w:rPr>
              <w:t>Total</w:t>
            </w:r>
          </w:p>
        </w:tc>
        <w:tc>
          <w:tcPr>
            <w:tcW w:w="2420" w:type="dxa"/>
            <w:tcBorders>
              <w:top w:val="single" w:sz="6" w:space="0" w:color="auto"/>
              <w:left w:val="single" w:sz="6" w:space="0" w:color="auto"/>
              <w:bottom w:val="single" w:sz="18" w:space="0" w:color="auto"/>
              <w:right w:val="single" w:sz="6" w:space="0" w:color="auto"/>
            </w:tcBorders>
            <w:shd w:val="clear" w:color="auto" w:fill="auto"/>
            <w:vAlign w:val="center"/>
          </w:tcPr>
          <w:p w:rsidR="007B2B3A" w:rsidRPr="007B2B3A" w:rsidRDefault="00B36DC9" w:rsidP="00120386">
            <w:pPr>
              <w:pStyle w:val="BodyText"/>
              <w:spacing w:before="0" w:after="0"/>
              <w:jc w:val="right"/>
              <w:rPr>
                <w:rFonts w:ascii="Times New Roman" w:hAnsi="Times New Roman"/>
                <w:b/>
                <w:color w:val="auto"/>
                <w:sz w:val="18"/>
                <w:szCs w:val="14"/>
              </w:rPr>
            </w:pPr>
            <w:r>
              <w:rPr>
                <w:rFonts w:ascii="Times New Roman" w:hAnsi="Times New Roman"/>
                <w:b/>
                <w:color w:val="auto"/>
                <w:sz w:val="18"/>
                <w:szCs w:val="14"/>
              </w:rPr>
              <w:t>803</w:t>
            </w:r>
            <w:r w:rsidR="007B2B3A" w:rsidRPr="007B2B3A">
              <w:rPr>
                <w:rFonts w:ascii="Times New Roman" w:hAnsi="Times New Roman"/>
                <w:b/>
                <w:color w:val="auto"/>
                <w:sz w:val="18"/>
                <w:szCs w:val="14"/>
              </w:rPr>
              <w:t xml:space="preserve"> (3</w:t>
            </w:r>
            <w:r>
              <w:rPr>
                <w:rFonts w:ascii="Times New Roman" w:hAnsi="Times New Roman"/>
                <w:b/>
                <w:color w:val="auto"/>
                <w:sz w:val="18"/>
                <w:szCs w:val="14"/>
              </w:rPr>
              <w:t>1</w:t>
            </w:r>
            <w:r w:rsidR="007B2B3A" w:rsidRPr="007B2B3A">
              <w:rPr>
                <w:rFonts w:ascii="Times New Roman" w:hAnsi="Times New Roman"/>
                <w:b/>
                <w:color w:val="auto"/>
                <w:sz w:val="18"/>
                <w:szCs w:val="14"/>
              </w:rPr>
              <w:t>% female)</w:t>
            </w:r>
          </w:p>
        </w:tc>
        <w:tc>
          <w:tcPr>
            <w:tcW w:w="1899" w:type="dxa"/>
            <w:tcBorders>
              <w:top w:val="single" w:sz="6" w:space="0" w:color="auto"/>
              <w:left w:val="single" w:sz="6" w:space="0" w:color="auto"/>
              <w:bottom w:val="single" w:sz="18" w:space="0" w:color="auto"/>
              <w:right w:val="single" w:sz="6" w:space="0" w:color="auto"/>
            </w:tcBorders>
            <w:shd w:val="clear" w:color="auto" w:fill="auto"/>
            <w:vAlign w:val="center"/>
          </w:tcPr>
          <w:p w:rsidR="007B2B3A" w:rsidRPr="007B2B3A" w:rsidRDefault="007B2B3A" w:rsidP="00120386">
            <w:pPr>
              <w:jc w:val="right"/>
              <w:rPr>
                <w:b/>
                <w:sz w:val="18"/>
                <w:szCs w:val="20"/>
              </w:rPr>
            </w:pPr>
            <w:r w:rsidRPr="007B2B3A">
              <w:rPr>
                <w:b/>
                <w:sz w:val="18"/>
                <w:szCs w:val="20"/>
              </w:rPr>
              <w:t>782 (37% female)</w:t>
            </w:r>
          </w:p>
        </w:tc>
        <w:tc>
          <w:tcPr>
            <w:tcW w:w="1885" w:type="dxa"/>
            <w:tcBorders>
              <w:top w:val="single" w:sz="6" w:space="0" w:color="auto"/>
              <w:left w:val="single" w:sz="6" w:space="0" w:color="auto"/>
              <w:bottom w:val="single" w:sz="6" w:space="0" w:color="auto"/>
              <w:right w:val="single" w:sz="6" w:space="0" w:color="auto"/>
            </w:tcBorders>
            <w:shd w:val="clear" w:color="auto" w:fill="auto"/>
            <w:vAlign w:val="center"/>
          </w:tcPr>
          <w:p w:rsidR="007B2B3A" w:rsidRPr="007B2B3A" w:rsidRDefault="00D30D55" w:rsidP="00120386">
            <w:pPr>
              <w:pStyle w:val="BodyText"/>
              <w:spacing w:before="0" w:after="0"/>
              <w:jc w:val="right"/>
              <w:rPr>
                <w:rFonts w:ascii="Times New Roman" w:hAnsi="Times New Roman"/>
                <w:b/>
                <w:color w:val="auto"/>
                <w:sz w:val="18"/>
              </w:rPr>
            </w:pPr>
            <w:r>
              <w:rPr>
                <w:rFonts w:ascii="Times New Roman" w:hAnsi="Times New Roman"/>
                <w:b/>
                <w:color w:val="auto"/>
                <w:sz w:val="18"/>
              </w:rPr>
              <w:t>3</w:t>
            </w:r>
            <w:r w:rsidR="007B2B3A" w:rsidRPr="007B2B3A">
              <w:rPr>
                <w:rFonts w:ascii="Times New Roman" w:hAnsi="Times New Roman"/>
                <w:b/>
                <w:color w:val="auto"/>
                <w:sz w:val="18"/>
              </w:rPr>
              <w:t xml:space="preserve"> (</w:t>
            </w:r>
            <w:r>
              <w:rPr>
                <w:rFonts w:ascii="Times New Roman" w:hAnsi="Times New Roman"/>
                <w:b/>
                <w:color w:val="auto"/>
                <w:sz w:val="18"/>
              </w:rPr>
              <w:t>1</w:t>
            </w:r>
            <w:r w:rsidR="007B2B3A" w:rsidRPr="007B2B3A">
              <w:rPr>
                <w:rFonts w:ascii="Times New Roman" w:hAnsi="Times New Roman"/>
                <w:b/>
                <w:color w:val="auto"/>
                <w:sz w:val="18"/>
              </w:rPr>
              <w:t>%)</w:t>
            </w:r>
          </w:p>
        </w:tc>
        <w:tc>
          <w:tcPr>
            <w:tcW w:w="2301" w:type="dxa"/>
            <w:tcBorders>
              <w:top w:val="single" w:sz="6" w:space="0" w:color="auto"/>
              <w:left w:val="single" w:sz="6" w:space="0" w:color="auto"/>
              <w:bottom w:val="single" w:sz="6" w:space="0" w:color="auto"/>
            </w:tcBorders>
            <w:shd w:val="clear" w:color="auto" w:fill="auto"/>
            <w:vAlign w:val="center"/>
          </w:tcPr>
          <w:p w:rsidR="007B2B3A" w:rsidRPr="007B2B3A" w:rsidRDefault="0054160C" w:rsidP="00120386">
            <w:pPr>
              <w:pStyle w:val="BodyText"/>
              <w:spacing w:before="0" w:after="0"/>
              <w:jc w:val="right"/>
              <w:rPr>
                <w:rFonts w:ascii="Times New Roman" w:hAnsi="Times New Roman"/>
                <w:b/>
                <w:color w:val="auto"/>
                <w:sz w:val="18"/>
              </w:rPr>
            </w:pPr>
            <w:r>
              <w:rPr>
                <w:rFonts w:ascii="Times New Roman" w:hAnsi="Times New Roman"/>
                <w:b/>
                <w:color w:val="auto"/>
                <w:sz w:val="18"/>
              </w:rPr>
              <w:t>1</w:t>
            </w:r>
          </w:p>
        </w:tc>
      </w:tr>
      <w:tr w:rsidR="007B2B3A" w:rsidRPr="007B2B3A" w:rsidTr="00120386">
        <w:trPr>
          <w:trHeight w:val="284"/>
          <w:jc w:val="center"/>
        </w:trPr>
        <w:tc>
          <w:tcPr>
            <w:tcW w:w="2134" w:type="dxa"/>
            <w:tcBorders>
              <w:top w:val="single" w:sz="18" w:space="0" w:color="auto"/>
              <w:bottom w:val="nil"/>
              <w:right w:val="nil"/>
            </w:tcBorders>
            <w:shd w:val="clear" w:color="auto" w:fill="auto"/>
            <w:vAlign w:val="center"/>
          </w:tcPr>
          <w:p w:rsidR="007B2B3A" w:rsidRPr="007B2B3A" w:rsidRDefault="007B2B3A" w:rsidP="00120386">
            <w:pPr>
              <w:pStyle w:val="BodyText"/>
              <w:spacing w:before="0" w:after="0"/>
              <w:jc w:val="right"/>
              <w:rPr>
                <w:rFonts w:ascii="Times New Roman" w:hAnsi="Times New Roman"/>
                <w:b/>
                <w:bCs/>
                <w:color w:val="auto"/>
                <w:sz w:val="18"/>
                <w:szCs w:val="14"/>
              </w:rPr>
            </w:pPr>
          </w:p>
        </w:tc>
        <w:tc>
          <w:tcPr>
            <w:tcW w:w="2420" w:type="dxa"/>
            <w:tcBorders>
              <w:top w:val="single" w:sz="18" w:space="0" w:color="auto"/>
              <w:left w:val="nil"/>
              <w:bottom w:val="nil"/>
              <w:right w:val="nil"/>
            </w:tcBorders>
            <w:shd w:val="clear" w:color="auto" w:fill="auto"/>
            <w:vAlign w:val="center"/>
          </w:tcPr>
          <w:p w:rsidR="007B2B3A" w:rsidRPr="007B2B3A" w:rsidRDefault="007B2B3A" w:rsidP="00120386">
            <w:pPr>
              <w:pStyle w:val="BodyText"/>
              <w:spacing w:before="0" w:after="0"/>
              <w:jc w:val="right"/>
              <w:rPr>
                <w:rFonts w:ascii="Times New Roman" w:hAnsi="Times New Roman"/>
                <w:b/>
                <w:color w:val="auto"/>
                <w:sz w:val="18"/>
                <w:szCs w:val="14"/>
              </w:rPr>
            </w:pPr>
          </w:p>
        </w:tc>
        <w:tc>
          <w:tcPr>
            <w:tcW w:w="1899" w:type="dxa"/>
            <w:tcBorders>
              <w:top w:val="single" w:sz="18" w:space="0" w:color="auto"/>
              <w:left w:val="nil"/>
              <w:bottom w:val="nil"/>
              <w:right w:val="single" w:sz="18" w:space="0" w:color="auto"/>
            </w:tcBorders>
            <w:shd w:val="clear" w:color="auto" w:fill="auto"/>
            <w:vAlign w:val="center"/>
          </w:tcPr>
          <w:p w:rsidR="007B2B3A" w:rsidRPr="007B2B3A" w:rsidRDefault="007B2B3A" w:rsidP="00120386">
            <w:pPr>
              <w:jc w:val="right"/>
              <w:rPr>
                <w:b/>
                <w:sz w:val="18"/>
                <w:szCs w:val="20"/>
              </w:rPr>
            </w:pPr>
          </w:p>
        </w:tc>
        <w:tc>
          <w:tcPr>
            <w:tcW w:w="1885" w:type="dxa"/>
            <w:tcBorders>
              <w:top w:val="single" w:sz="6" w:space="0" w:color="auto"/>
              <w:left w:val="single" w:sz="18" w:space="0" w:color="auto"/>
              <w:bottom w:val="single" w:sz="18" w:space="0" w:color="auto"/>
              <w:right w:val="single" w:sz="6" w:space="0" w:color="215868"/>
            </w:tcBorders>
            <w:shd w:val="clear" w:color="auto" w:fill="auto"/>
            <w:vAlign w:val="center"/>
          </w:tcPr>
          <w:p w:rsidR="007B2B3A" w:rsidRPr="007B2B3A" w:rsidRDefault="007B2B3A" w:rsidP="00120386">
            <w:pPr>
              <w:pStyle w:val="BodyText"/>
              <w:spacing w:before="0" w:after="0"/>
              <w:jc w:val="right"/>
              <w:rPr>
                <w:rFonts w:ascii="Times New Roman" w:hAnsi="Times New Roman"/>
                <w:b/>
                <w:color w:val="auto"/>
                <w:sz w:val="18"/>
                <w:szCs w:val="14"/>
              </w:rPr>
            </w:pPr>
            <w:r w:rsidRPr="007B2B3A">
              <w:rPr>
                <w:rFonts w:ascii="Times New Roman" w:hAnsi="Times New Roman"/>
                <w:b/>
                <w:color w:val="auto"/>
                <w:sz w:val="18"/>
                <w:szCs w:val="14"/>
              </w:rPr>
              <w:t>Rate  of employment</w:t>
            </w:r>
          </w:p>
        </w:tc>
        <w:tc>
          <w:tcPr>
            <w:tcW w:w="2301" w:type="dxa"/>
            <w:tcBorders>
              <w:top w:val="single" w:sz="6" w:space="0" w:color="auto"/>
              <w:left w:val="single" w:sz="6" w:space="0" w:color="215868"/>
              <w:bottom w:val="single" w:sz="18" w:space="0" w:color="auto"/>
            </w:tcBorders>
            <w:shd w:val="clear" w:color="auto" w:fill="auto"/>
            <w:vAlign w:val="center"/>
          </w:tcPr>
          <w:p w:rsidR="007B2B3A" w:rsidRPr="007B2B3A" w:rsidRDefault="00F36ACE" w:rsidP="00120386">
            <w:pPr>
              <w:pStyle w:val="BodyText"/>
              <w:spacing w:before="0" w:after="0"/>
              <w:jc w:val="right"/>
              <w:rPr>
                <w:rFonts w:ascii="Times New Roman" w:hAnsi="Times New Roman"/>
                <w:b/>
                <w:color w:val="auto"/>
                <w:sz w:val="18"/>
              </w:rPr>
            </w:pPr>
            <w:r>
              <w:rPr>
                <w:rFonts w:ascii="Times New Roman" w:hAnsi="Times New Roman"/>
                <w:b/>
                <w:color w:val="auto"/>
                <w:sz w:val="18"/>
              </w:rPr>
              <w:t>33</w:t>
            </w:r>
            <w:r w:rsidR="007B2B3A" w:rsidRPr="007B2B3A">
              <w:rPr>
                <w:rFonts w:ascii="Times New Roman" w:hAnsi="Times New Roman"/>
                <w:b/>
                <w:color w:val="auto"/>
                <w:sz w:val="18"/>
              </w:rPr>
              <w:t xml:space="preserve">% (of the total </w:t>
            </w:r>
            <w:r>
              <w:rPr>
                <w:rFonts w:ascii="Times New Roman" w:hAnsi="Times New Roman"/>
                <w:b/>
                <w:color w:val="auto"/>
                <w:sz w:val="18"/>
              </w:rPr>
              <w:t>3</w:t>
            </w:r>
            <w:r w:rsidR="007B2B3A" w:rsidRPr="007B2B3A">
              <w:rPr>
                <w:rFonts w:ascii="Times New Roman" w:hAnsi="Times New Roman"/>
                <w:b/>
                <w:color w:val="auto"/>
                <w:sz w:val="18"/>
              </w:rPr>
              <w:t>)</w:t>
            </w:r>
          </w:p>
        </w:tc>
      </w:tr>
    </w:tbl>
    <w:p w:rsidR="00E666D5" w:rsidRDefault="00744D44" w:rsidP="00744D44">
      <w:pPr>
        <w:autoSpaceDE w:val="0"/>
        <w:autoSpaceDN w:val="0"/>
        <w:adjustRightInd w:val="0"/>
        <w:spacing w:after="120"/>
        <w:jc w:val="both"/>
      </w:pPr>
      <w:r w:rsidRPr="006A5B55">
        <w:rPr>
          <w:noProof/>
          <w:lang w:val="en-GB" w:eastAsia="en-GB"/>
        </w:rPr>
        <w:lastRenderedPageBreak/>
        <w:drawing>
          <wp:anchor distT="0" distB="0" distL="114300" distR="114300" simplePos="0" relativeHeight="251666944" behindDoc="1" locked="0" layoutInCell="1" allowOverlap="1" wp14:anchorId="75EB4059" wp14:editId="5D1098A2">
            <wp:simplePos x="0" y="0"/>
            <wp:positionH relativeFrom="column">
              <wp:posOffset>-146050</wp:posOffset>
            </wp:positionH>
            <wp:positionV relativeFrom="paragraph">
              <wp:posOffset>214630</wp:posOffset>
            </wp:positionV>
            <wp:extent cx="6845935" cy="4864735"/>
            <wp:effectExtent l="0" t="0" r="0" b="0"/>
            <wp:wrapThrough wrapText="bothSides">
              <wp:wrapPolygon edited="0">
                <wp:start x="0" y="0"/>
                <wp:lineTo x="0" y="21484"/>
                <wp:lineTo x="21518" y="21484"/>
                <wp:lineTo x="21518" y="0"/>
                <wp:lineTo x="0" y="0"/>
              </wp:wrapPolygon>
            </wp:wrapThrough>
            <wp:docPr id="19458" name="Picture 2" descr="R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RA 2.jpg"/>
                    <pic:cNvPicPr>
                      <a:picLocks noChangeAspect="1"/>
                    </pic:cNvPicPr>
                  </pic:nvPicPr>
                  <pic:blipFill rotWithShape="1">
                    <a:blip r:embed="rId14">
                      <a:extLst>
                        <a:ext uri="{28A0092B-C50C-407E-A947-70E740481C1C}">
                          <a14:useLocalDpi xmlns:a14="http://schemas.microsoft.com/office/drawing/2010/main" val="0"/>
                        </a:ext>
                      </a:extLst>
                    </a:blip>
                    <a:srcRect l="1024" t="1251" r="1024" b="3125"/>
                    <a:stretch/>
                  </pic:blipFill>
                  <pic:spPr bwMode="auto">
                    <a:xfrm>
                      <a:off x="0" y="0"/>
                      <a:ext cx="6845935" cy="4864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0E6D">
        <w:rPr>
          <w:noProof/>
          <w:lang w:val="en-GB" w:eastAsia="en-GB"/>
        </w:rPr>
        <mc:AlternateContent>
          <mc:Choice Requires="wps">
            <w:drawing>
              <wp:anchor distT="0" distB="0" distL="114300" distR="114300" simplePos="0" relativeHeight="251668992" behindDoc="0" locked="0" layoutInCell="1" allowOverlap="1">
                <wp:simplePos x="0" y="0"/>
                <wp:positionH relativeFrom="column">
                  <wp:posOffset>-146050</wp:posOffset>
                </wp:positionH>
                <wp:positionV relativeFrom="paragraph">
                  <wp:posOffset>-45085</wp:posOffset>
                </wp:positionV>
                <wp:extent cx="6845935" cy="229870"/>
                <wp:effectExtent l="0" t="2540" r="0" b="0"/>
                <wp:wrapTight wrapText="bothSides">
                  <wp:wrapPolygon edited="0">
                    <wp:start x="-30" y="0"/>
                    <wp:lineTo x="-30" y="21123"/>
                    <wp:lineTo x="21600" y="21123"/>
                    <wp:lineTo x="21600" y="0"/>
                    <wp:lineTo x="-30" y="0"/>
                  </wp:wrapPolygon>
                </wp:wrapTight>
                <wp:docPr id="1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93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1524C" w:rsidRPr="00744D44" w:rsidRDefault="0071524C" w:rsidP="00744D44">
                            <w:pPr>
                              <w:pStyle w:val="Caption"/>
                              <w:keepNext/>
                              <w:spacing w:after="0"/>
                              <w:rPr>
                                <w:color w:val="auto"/>
                                <w:sz w:val="24"/>
                                <w:szCs w:val="24"/>
                              </w:rPr>
                            </w:pPr>
                            <w:r w:rsidRPr="00744D44">
                              <w:rPr>
                                <w:color w:val="auto"/>
                                <w:sz w:val="24"/>
                                <w:szCs w:val="24"/>
                              </w:rPr>
                              <w:t xml:space="preserve">Figure </w:t>
                            </w:r>
                            <w:r w:rsidRPr="00744D44">
                              <w:rPr>
                                <w:color w:val="auto"/>
                                <w:sz w:val="24"/>
                                <w:szCs w:val="24"/>
                              </w:rPr>
                              <w:fldChar w:fldCharType="begin"/>
                            </w:r>
                            <w:r w:rsidRPr="00744D44">
                              <w:rPr>
                                <w:color w:val="auto"/>
                                <w:sz w:val="24"/>
                                <w:szCs w:val="24"/>
                              </w:rPr>
                              <w:instrText xml:space="preserve"> SEQ Figure \* ARABIC </w:instrText>
                            </w:r>
                            <w:r w:rsidRPr="00744D44">
                              <w:rPr>
                                <w:color w:val="auto"/>
                                <w:sz w:val="24"/>
                                <w:szCs w:val="24"/>
                              </w:rPr>
                              <w:fldChar w:fldCharType="separate"/>
                            </w:r>
                            <w:r w:rsidR="008B2815">
                              <w:rPr>
                                <w:noProof/>
                                <w:color w:val="auto"/>
                                <w:sz w:val="24"/>
                                <w:szCs w:val="24"/>
                              </w:rPr>
                              <w:t>5</w:t>
                            </w:r>
                            <w:r w:rsidRPr="00744D44">
                              <w:rPr>
                                <w:color w:val="auto"/>
                                <w:sz w:val="24"/>
                                <w:szCs w:val="24"/>
                              </w:rPr>
                              <w:fldChar w:fldCharType="end"/>
                            </w:r>
                            <w:r w:rsidRPr="00744D44">
                              <w:rPr>
                                <w:color w:val="auto"/>
                                <w:sz w:val="24"/>
                                <w:szCs w:val="24"/>
                              </w:rPr>
                              <w:t>. UN Interagency Preparation for Rehabilitation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7" type="#_x0000_t202" style="position:absolute;left:0;text-align:left;margin-left:-11.5pt;margin-top:-3.55pt;width:539.05pt;height:18.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EjGfQIAAAg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" stroked="f">
                <v:textbox inset="0,0,0,0">
                  <w:txbxContent>
                    <w:p w:rsidR="0071524C" w:rsidRPr="00744D44" w:rsidRDefault="0071524C" w:rsidP="00744D44">
                      <w:pPr>
                        <w:pStyle w:val="Caption"/>
                        <w:keepNext/>
                        <w:spacing w:after="0"/>
                        <w:rPr>
                          <w:color w:val="auto"/>
                          <w:sz w:val="24"/>
                          <w:szCs w:val="24"/>
                        </w:rPr>
                      </w:pPr>
                      <w:r w:rsidRPr="00744D44">
                        <w:rPr>
                          <w:color w:val="auto"/>
                          <w:sz w:val="24"/>
                          <w:szCs w:val="24"/>
                        </w:rPr>
                        <w:t xml:space="preserve">Figure </w:t>
                      </w:r>
                      <w:r w:rsidRPr="00744D44">
                        <w:rPr>
                          <w:color w:val="auto"/>
                          <w:sz w:val="24"/>
                          <w:szCs w:val="24"/>
                        </w:rPr>
                        <w:fldChar w:fldCharType="begin"/>
                      </w:r>
                      <w:r w:rsidRPr="00744D44">
                        <w:rPr>
                          <w:color w:val="auto"/>
                          <w:sz w:val="24"/>
                          <w:szCs w:val="24"/>
                        </w:rPr>
                        <w:instrText xml:space="preserve"> SEQ Figure \* ARABIC </w:instrText>
                      </w:r>
                      <w:r w:rsidRPr="00744D44">
                        <w:rPr>
                          <w:color w:val="auto"/>
                          <w:sz w:val="24"/>
                          <w:szCs w:val="24"/>
                        </w:rPr>
                        <w:fldChar w:fldCharType="separate"/>
                      </w:r>
                      <w:r w:rsidR="008B2815">
                        <w:rPr>
                          <w:noProof/>
                          <w:color w:val="auto"/>
                          <w:sz w:val="24"/>
                          <w:szCs w:val="24"/>
                        </w:rPr>
                        <w:t>5</w:t>
                      </w:r>
                      <w:r w:rsidRPr="00744D44">
                        <w:rPr>
                          <w:color w:val="auto"/>
                          <w:sz w:val="24"/>
                          <w:szCs w:val="24"/>
                        </w:rPr>
                        <w:fldChar w:fldCharType="end"/>
                      </w:r>
                      <w:r w:rsidRPr="00744D44">
                        <w:rPr>
                          <w:color w:val="auto"/>
                          <w:sz w:val="24"/>
                          <w:szCs w:val="24"/>
                        </w:rPr>
                        <w:t>. UN Interagency Preparation for Rehabilitation</w:t>
                      </w:r>
                    </w:p>
                  </w:txbxContent>
                </v:textbox>
                <w10:wrap type="tight"/>
              </v:shape>
            </w:pict>
          </mc:Fallback>
        </mc:AlternateContent>
      </w:r>
      <w:r w:rsidR="001D515B">
        <w:t xml:space="preserve">The programme conducted regular monitoring and follow-up on the rehabilitation process while more focus was given on monitoring of competency level of learning </w:t>
      </w:r>
      <w:r w:rsidR="00017DB3">
        <w:t xml:space="preserve">that individuals are attending. </w:t>
      </w:r>
      <w:r w:rsidR="002531DF">
        <w:t xml:space="preserve">Similarly, the programme hired a socio-economic opportunity mapping consultant to develop strategy for post-training employment and map potential local employment and microcredit opportunities </w:t>
      </w:r>
      <w:r w:rsidR="00DB07BD">
        <w:t xml:space="preserve">for the rehabilitation participants. </w:t>
      </w:r>
    </w:p>
    <w:p w:rsidR="00E816EF" w:rsidRDefault="00DA625C" w:rsidP="00DA625C">
      <w:pPr>
        <w:autoSpaceDE w:val="0"/>
        <w:autoSpaceDN w:val="0"/>
        <w:adjustRightInd w:val="0"/>
        <w:spacing w:after="240"/>
        <w:jc w:val="both"/>
      </w:pPr>
      <w:r>
        <w:t>As a result of the interagency collaboration and relevant agencies specific expertise, an inclusive programming approach has been adopted to support other vulnerable young people in the community as per the Paris Principle Guidelines. Through UNICEF’s experience on working with CAAFAG, support to such other vulnerable groups has been integrated in the programme to avoid further stigmatization of discharged minors and late recruit</w:t>
      </w:r>
      <w:r w:rsidR="00C03288">
        <w:t>s</w:t>
      </w:r>
      <w:r>
        <w:t>. The focus on socio-reintegration and rehabilitation of these VMLRs is ensured by making provision of psychosocial support, establishing response mechanism to address protection concerns and engaging VMLRs in the community based peace-building activities. Each of the five regional offices has two psychosocial counselors to provide psychosocial services in training centers, schools and in the community through trained social workers. A referral mechanism has been established to refer cases require</w:t>
      </w:r>
      <w:r w:rsidR="00AA0241">
        <w:t xml:space="preserve"> clinical and critical psychosocial interventions to specialized agencies. This takes advantage of CAAFAG Working Group’s network and district level capacity supported by UNICEF since 2007. </w:t>
      </w:r>
    </w:p>
    <w:p w:rsidR="00D56ECE" w:rsidRPr="003F35E1" w:rsidRDefault="00D56ECE" w:rsidP="00BF599B">
      <w:pPr>
        <w:pStyle w:val="Heading2"/>
        <w:numPr>
          <w:ilvl w:val="2"/>
          <w:numId w:val="11"/>
        </w:numPr>
        <w:spacing w:before="120"/>
        <w:ind w:left="851" w:hanging="709"/>
        <w:rPr>
          <w:rFonts w:asciiTheme="majorBidi" w:hAnsiTheme="majorBidi" w:cstheme="majorBidi"/>
          <w:i w:val="0"/>
          <w:iCs w:val="0"/>
          <w:sz w:val="24"/>
          <w:szCs w:val="24"/>
          <w:lang w:val="en-US"/>
        </w:rPr>
      </w:pPr>
      <w:bookmarkStart w:id="13" w:name="_Toc292273072"/>
      <w:r w:rsidRPr="003F35E1">
        <w:rPr>
          <w:rFonts w:asciiTheme="majorBidi" w:hAnsiTheme="majorBidi" w:cstheme="majorBidi"/>
          <w:i w:val="0"/>
          <w:iCs w:val="0"/>
          <w:sz w:val="24"/>
          <w:szCs w:val="24"/>
          <w:lang w:val="en-US"/>
        </w:rPr>
        <w:t>Additional Achievements Contributing to the Programme</w:t>
      </w:r>
      <w:bookmarkEnd w:id="13"/>
    </w:p>
    <w:p w:rsidR="00FA64B6" w:rsidRPr="006F51F1" w:rsidRDefault="00D85429" w:rsidP="00BF599B">
      <w:pPr>
        <w:pStyle w:val="Heading2"/>
        <w:numPr>
          <w:ilvl w:val="2"/>
          <w:numId w:val="16"/>
        </w:numPr>
        <w:spacing w:before="120"/>
        <w:ind w:left="567" w:hanging="294"/>
        <w:rPr>
          <w:rFonts w:asciiTheme="majorBidi" w:hAnsiTheme="majorBidi" w:cstheme="majorBidi"/>
          <w:i w:val="0"/>
          <w:iCs w:val="0"/>
          <w:sz w:val="24"/>
          <w:szCs w:val="24"/>
          <w:lang w:val="en-US"/>
        </w:rPr>
      </w:pPr>
      <w:bookmarkStart w:id="14" w:name="_Toc292273073"/>
      <w:r w:rsidRPr="006F51F1">
        <w:rPr>
          <w:rFonts w:asciiTheme="majorBidi" w:hAnsiTheme="majorBidi" w:cstheme="majorBidi"/>
          <w:i w:val="0"/>
          <w:iCs w:val="0"/>
          <w:sz w:val="24"/>
          <w:szCs w:val="24"/>
          <w:lang w:val="en-US"/>
        </w:rPr>
        <w:t>A</w:t>
      </w:r>
      <w:r w:rsidR="00FA64B6" w:rsidRPr="006F51F1">
        <w:rPr>
          <w:rFonts w:asciiTheme="majorBidi" w:hAnsiTheme="majorBidi" w:cstheme="majorBidi"/>
          <w:i w:val="0"/>
          <w:iCs w:val="0"/>
          <w:sz w:val="24"/>
          <w:szCs w:val="24"/>
          <w:lang w:val="en-US"/>
        </w:rPr>
        <w:t xml:space="preserve">ssessment of </w:t>
      </w:r>
      <w:r w:rsidRPr="006F51F1">
        <w:rPr>
          <w:rFonts w:asciiTheme="majorBidi" w:hAnsiTheme="majorBidi" w:cstheme="majorBidi"/>
          <w:i w:val="0"/>
          <w:iCs w:val="0"/>
          <w:sz w:val="24"/>
          <w:szCs w:val="24"/>
          <w:lang w:val="en-US"/>
        </w:rPr>
        <w:t>F</w:t>
      </w:r>
      <w:r w:rsidR="00FA64B6" w:rsidRPr="006F51F1">
        <w:rPr>
          <w:rFonts w:asciiTheme="majorBidi" w:hAnsiTheme="majorBidi" w:cstheme="majorBidi"/>
          <w:i w:val="0"/>
          <w:iCs w:val="0"/>
          <w:sz w:val="24"/>
          <w:szCs w:val="24"/>
          <w:lang w:val="en-US"/>
        </w:rPr>
        <w:t xml:space="preserve">oreign </w:t>
      </w:r>
      <w:r w:rsidR="00E84C38" w:rsidRPr="006F51F1">
        <w:rPr>
          <w:rFonts w:asciiTheme="majorBidi" w:hAnsiTheme="majorBidi" w:cstheme="majorBidi"/>
          <w:i w:val="0"/>
          <w:iCs w:val="0"/>
          <w:sz w:val="24"/>
          <w:szCs w:val="24"/>
          <w:lang w:val="en-US"/>
        </w:rPr>
        <w:t xml:space="preserve">and Domestic </w:t>
      </w:r>
      <w:r w:rsidR="00FA64B6" w:rsidRPr="006F51F1">
        <w:rPr>
          <w:rFonts w:asciiTheme="majorBidi" w:hAnsiTheme="majorBidi" w:cstheme="majorBidi"/>
          <w:i w:val="0"/>
          <w:iCs w:val="0"/>
          <w:sz w:val="24"/>
          <w:szCs w:val="24"/>
          <w:lang w:val="en-US"/>
        </w:rPr>
        <w:t>Labor Market Opportunities:</w:t>
      </w:r>
      <w:bookmarkEnd w:id="14"/>
      <w:r w:rsidR="00C948C9" w:rsidRPr="006F51F1">
        <w:rPr>
          <w:rFonts w:asciiTheme="majorBidi" w:hAnsiTheme="majorBidi" w:cstheme="majorBidi"/>
          <w:i w:val="0"/>
          <w:iCs w:val="0"/>
          <w:sz w:val="24"/>
          <w:szCs w:val="24"/>
          <w:lang w:val="en-US"/>
        </w:rPr>
        <w:t xml:space="preserve"> </w:t>
      </w:r>
    </w:p>
    <w:p w:rsidR="005A4951" w:rsidRPr="00E84C38" w:rsidRDefault="00C65CDD" w:rsidP="00025537">
      <w:pPr>
        <w:spacing w:after="240"/>
        <w:jc w:val="both"/>
      </w:pPr>
      <w:r w:rsidRPr="00E84C38">
        <w:t xml:space="preserve">UNDP conducted an assessment of foreign labor market employment opportunities with the aim to learn about trends and tendencies in the </w:t>
      </w:r>
      <w:r w:rsidR="00E26840">
        <w:t>foreign</w:t>
      </w:r>
      <w:r w:rsidRPr="00E84C38">
        <w:t xml:space="preserve"> employment market to inform the </w:t>
      </w:r>
      <w:r w:rsidR="0094740E">
        <w:t xml:space="preserve">design of </w:t>
      </w:r>
      <w:r w:rsidRPr="00E84C38">
        <w:t xml:space="preserve">rehabilitation </w:t>
      </w:r>
      <w:r w:rsidR="0094740E">
        <w:t>programme</w:t>
      </w:r>
      <w:r w:rsidRPr="00E84C38">
        <w:t xml:space="preserve">. </w:t>
      </w:r>
      <w:r w:rsidR="0057716A">
        <w:t>The d</w:t>
      </w:r>
      <w:r w:rsidR="00FA64B6" w:rsidRPr="00E84C38">
        <w:t xml:space="preserve">ata </w:t>
      </w:r>
      <w:r w:rsidR="0057716A">
        <w:t xml:space="preserve">and information </w:t>
      </w:r>
      <w:r w:rsidR="00FA64B6" w:rsidRPr="00E84C38">
        <w:t>was co</w:t>
      </w:r>
      <w:r w:rsidR="00C838A8" w:rsidRPr="00E84C38">
        <w:t>llected</w:t>
      </w:r>
      <w:r w:rsidR="0057716A">
        <w:t xml:space="preserve"> from the local vacancy announcements made for foreign employment</w:t>
      </w:r>
      <w:r w:rsidR="00C838A8" w:rsidRPr="00E84C38">
        <w:t xml:space="preserve">, compiled and a comprehensive report was prepared. Following this, UNDP also initiated assessment of the opportunities in the domestic market. </w:t>
      </w:r>
      <w:hyperlink w:anchor="_Annex-D:_Analysis_of" w:history="1">
        <w:r w:rsidR="00A518FD" w:rsidRPr="00DF699D">
          <w:rPr>
            <w:rStyle w:val="Hyperlink"/>
            <w:i/>
            <w:iCs/>
          </w:rPr>
          <w:t>Refer to detailed report in the ANNEX-</w:t>
        </w:r>
        <w:r w:rsidR="00025537">
          <w:rPr>
            <w:rStyle w:val="Hyperlink"/>
            <w:i/>
            <w:iCs/>
          </w:rPr>
          <w:t>E</w:t>
        </w:r>
        <w:r w:rsidR="00B11489" w:rsidRPr="00DF699D">
          <w:rPr>
            <w:rStyle w:val="Hyperlink"/>
            <w:i/>
            <w:iCs/>
          </w:rPr>
          <w:t>.</w:t>
        </w:r>
      </w:hyperlink>
    </w:p>
    <w:p w:rsidR="00FA64B6" w:rsidRPr="00E84C38" w:rsidRDefault="00FA64B6" w:rsidP="00BF599B">
      <w:pPr>
        <w:pStyle w:val="Heading2"/>
        <w:numPr>
          <w:ilvl w:val="2"/>
          <w:numId w:val="16"/>
        </w:numPr>
        <w:spacing w:before="120"/>
        <w:ind w:left="567" w:hanging="294"/>
        <w:rPr>
          <w:rFonts w:asciiTheme="majorBidi" w:hAnsiTheme="majorBidi" w:cstheme="majorBidi"/>
          <w:i w:val="0"/>
          <w:iCs w:val="0"/>
          <w:sz w:val="24"/>
          <w:szCs w:val="24"/>
          <w:lang w:val="en-US"/>
        </w:rPr>
      </w:pPr>
      <w:bookmarkStart w:id="15" w:name="_Toc292273074"/>
      <w:r w:rsidRPr="00E84C38">
        <w:rPr>
          <w:rFonts w:asciiTheme="majorBidi" w:hAnsiTheme="majorBidi" w:cstheme="majorBidi"/>
          <w:i w:val="0"/>
          <w:iCs w:val="0"/>
          <w:sz w:val="24"/>
          <w:szCs w:val="24"/>
          <w:lang w:val="en-US"/>
        </w:rPr>
        <w:lastRenderedPageBreak/>
        <w:t>Managed DREAM Database</w:t>
      </w:r>
      <w:r w:rsidR="00555633">
        <w:rPr>
          <w:rFonts w:asciiTheme="majorBidi" w:hAnsiTheme="majorBidi" w:cstheme="majorBidi"/>
          <w:i w:val="0"/>
          <w:iCs w:val="0"/>
          <w:sz w:val="24"/>
          <w:szCs w:val="24"/>
          <w:lang w:val="en-US"/>
        </w:rPr>
        <w:t xml:space="preserve"> and Analysis</w:t>
      </w:r>
      <w:bookmarkEnd w:id="15"/>
    </w:p>
    <w:p w:rsidR="00C45779" w:rsidRPr="00DD0F15" w:rsidRDefault="00957794" w:rsidP="00611538">
      <w:pPr>
        <w:spacing w:after="120"/>
        <w:jc w:val="both"/>
        <w:rPr>
          <w:spacing w:val="-2"/>
        </w:rPr>
      </w:pPr>
      <w:r w:rsidRPr="00DD0F15">
        <w:rPr>
          <w:spacing w:val="-2"/>
        </w:rPr>
        <w:t>UNDP is the custodian of the Disarmament, Demobilization, REintegration and Arms Management – DREAM database generated during the registration and verification process in 2007. UNDP provides support to the government, UNICEF and particularly UNMIN Arms Monitors Office with Maoist army database management, weapons data</w:t>
      </w:r>
      <w:r w:rsidR="008B7517" w:rsidRPr="00DD0F15">
        <w:rPr>
          <w:spacing w:val="-2"/>
        </w:rPr>
        <w:t>base and bar-coding management</w:t>
      </w:r>
      <w:r w:rsidRPr="00DD0F15">
        <w:rPr>
          <w:spacing w:val="-2"/>
        </w:rPr>
        <w:t>. The database team has been providing support to both UNMIN and the Government of Nepal in generating various data on both 4008 disqualified Maoist combatants and the regular Maoist army. For instance, the team developed personal profiles of the 19</w:t>
      </w:r>
      <w:r w:rsidR="00390C67">
        <w:rPr>
          <w:spacing w:val="-2"/>
        </w:rPr>
        <w:t>,</w:t>
      </w:r>
      <w:r w:rsidRPr="00DD0F15">
        <w:rPr>
          <w:spacing w:val="-2"/>
        </w:rPr>
        <w:t>60</w:t>
      </w:r>
      <w:r w:rsidR="00390C67">
        <w:rPr>
          <w:spacing w:val="-2"/>
        </w:rPr>
        <w:t>2</w:t>
      </w:r>
      <w:r w:rsidRPr="00DD0F15">
        <w:rPr>
          <w:spacing w:val="-2"/>
        </w:rPr>
        <w:t xml:space="preserve"> regular Maoist army and created nominal rolls for salary payment.</w:t>
      </w:r>
    </w:p>
    <w:p w:rsidR="00F11456" w:rsidRDefault="00353BD1" w:rsidP="00611538">
      <w:pPr>
        <w:spacing w:after="120"/>
        <w:jc w:val="both"/>
      </w:pPr>
      <w:r>
        <w:t xml:space="preserve">Following the completion of the verification process, </w:t>
      </w:r>
      <w:r w:rsidR="00545583">
        <w:t xml:space="preserve">UNDP </w:t>
      </w:r>
      <w:r>
        <w:t>carried out</w:t>
      </w:r>
      <w:r w:rsidR="00321616">
        <w:t xml:space="preserve"> a </w:t>
      </w:r>
      <w:r w:rsidR="00B7391E">
        <w:t>comprehensive</w:t>
      </w:r>
      <w:r w:rsidR="00321616">
        <w:t xml:space="preserve"> study and analysis (100+pages) of the </w:t>
      </w:r>
      <w:r w:rsidR="00D2182A">
        <w:t>data</w:t>
      </w:r>
      <w:r w:rsidR="00321616">
        <w:t xml:space="preserve"> </w:t>
      </w:r>
      <w:r w:rsidR="00D2182A">
        <w:t>about</w:t>
      </w:r>
      <w:r w:rsidR="00321616">
        <w:t xml:space="preserve"> Maoist army personnel including Minors, Late Recruits and Maoist </w:t>
      </w:r>
      <w:r w:rsidR="004A7FB7">
        <w:t xml:space="preserve">regular </w:t>
      </w:r>
      <w:r w:rsidR="00321616">
        <w:t>members</w:t>
      </w:r>
      <w:r w:rsidR="00611538">
        <w:t xml:space="preserve"> collected during registration (January 16</w:t>
      </w:r>
      <w:r w:rsidR="00611538" w:rsidRPr="00611538">
        <w:rPr>
          <w:vertAlign w:val="superscript"/>
        </w:rPr>
        <w:t>th</w:t>
      </w:r>
      <w:r w:rsidR="00611538">
        <w:t xml:space="preserve"> to February 19</w:t>
      </w:r>
      <w:r w:rsidR="00611538" w:rsidRPr="00611538">
        <w:rPr>
          <w:vertAlign w:val="superscript"/>
        </w:rPr>
        <w:t>th</w:t>
      </w:r>
      <w:r w:rsidR="00611538">
        <w:t xml:space="preserve"> 2007) and the verification data (June 19</w:t>
      </w:r>
      <w:r w:rsidR="00611538" w:rsidRPr="00611538">
        <w:rPr>
          <w:vertAlign w:val="superscript"/>
        </w:rPr>
        <w:t>th</w:t>
      </w:r>
      <w:r w:rsidR="00611538">
        <w:t xml:space="preserve"> to December 26</w:t>
      </w:r>
      <w:r w:rsidR="00611538" w:rsidRPr="00611538">
        <w:rPr>
          <w:vertAlign w:val="superscript"/>
        </w:rPr>
        <w:t>th</w:t>
      </w:r>
      <w:r w:rsidR="00611538">
        <w:t xml:space="preserve"> 2007)</w:t>
      </w:r>
      <w:r w:rsidR="00321616">
        <w:t xml:space="preserve">. </w:t>
      </w:r>
      <w:r w:rsidR="00611538">
        <w:t xml:space="preserve">The analysis provides baseline information about the demographic and socio-economic profiles of VMLRs </w:t>
      </w:r>
      <w:r w:rsidR="00EF72EB">
        <w:t xml:space="preserve">which can be used </w:t>
      </w:r>
      <w:r w:rsidR="00611538">
        <w:t xml:space="preserve">to inform the design of tailored rehabilitation support packages </w:t>
      </w:r>
      <w:r w:rsidR="004B1049">
        <w:t>to</w:t>
      </w:r>
      <w:r w:rsidR="00611538">
        <w:t xml:space="preserve"> facilitate the transition of these VMLRs from military to civilian life. As a result, t</w:t>
      </w:r>
      <w:r w:rsidR="00321616">
        <w:t xml:space="preserve">his study greatly contributed in the planning for discharge and rehabilitation of </w:t>
      </w:r>
      <w:r w:rsidR="00611538">
        <w:t>these individuals</w:t>
      </w:r>
      <w:r w:rsidR="00321616">
        <w:t xml:space="preserve"> </w:t>
      </w:r>
      <w:r w:rsidR="00611538">
        <w:t xml:space="preserve">particularly </w:t>
      </w:r>
      <w:r w:rsidR="00321616">
        <w:t>in the absence of profiling survey which was stopped by the Maoist. The study on Maoist regular members (19,000+) will be used for possible UNDP’s intervention in the rehabilitation of the</w:t>
      </w:r>
      <w:r w:rsidR="00667D1F">
        <w:t xml:space="preserve"> 19,000 Maoist members</w:t>
      </w:r>
      <w:r w:rsidR="00321616">
        <w:t>.</w:t>
      </w:r>
      <w:r w:rsidR="00611538">
        <w:t xml:space="preserve"> </w:t>
      </w:r>
    </w:p>
    <w:p w:rsidR="00ED6BBC" w:rsidRDefault="00ED6BBC" w:rsidP="000C11BC">
      <w:pPr>
        <w:spacing w:after="120"/>
        <w:jc w:val="both"/>
      </w:pPr>
      <w:r>
        <w:t xml:space="preserve">The project in consultation with other UN partners initiated the development of a comprehensive UNCT common database </w:t>
      </w:r>
      <w:r w:rsidR="00C33A70">
        <w:t xml:space="preserve">(Rehabilitation Information System) </w:t>
      </w:r>
      <w:r w:rsidR="000C11BC">
        <w:t xml:space="preserve">including </w:t>
      </w:r>
      <w:r w:rsidR="0039722A">
        <w:t xml:space="preserve">database for discharge process, </w:t>
      </w:r>
      <w:r w:rsidR="000C11BC">
        <w:t xml:space="preserve">toll-free telephone database and SMS text messages software </w:t>
      </w:r>
      <w:r w:rsidR="00C33A70">
        <w:t>that largely benefited the programme in the smooth implementation of discharge and rehabilitation programme</w:t>
      </w:r>
      <w:r w:rsidR="000C11BC">
        <w:t>.</w:t>
      </w:r>
      <w:r w:rsidR="00D03F39">
        <w:t xml:space="preserve"> These databases will be operational in 3</w:t>
      </w:r>
      <w:r w:rsidR="00D03F39" w:rsidRPr="00D03F39">
        <w:rPr>
          <w:vertAlign w:val="superscript"/>
        </w:rPr>
        <w:t>rd</w:t>
      </w:r>
      <w:r w:rsidR="00D03F39">
        <w:t xml:space="preserve"> and 4</w:t>
      </w:r>
      <w:r w:rsidR="00D03F39" w:rsidRPr="00D03F39">
        <w:rPr>
          <w:vertAlign w:val="superscript"/>
        </w:rPr>
        <w:t>th</w:t>
      </w:r>
      <w:r w:rsidR="00D03F39">
        <w:t xml:space="preserve"> quarter of 201</w:t>
      </w:r>
      <w:r w:rsidR="00ED311D">
        <w:t>0</w:t>
      </w:r>
      <w:r w:rsidR="00933CFD">
        <w:t>.</w:t>
      </w:r>
    </w:p>
    <w:p w:rsidR="00FA64B6" w:rsidRPr="00C9522E" w:rsidRDefault="00106A31" w:rsidP="0087088B">
      <w:pPr>
        <w:spacing w:after="240"/>
        <w:jc w:val="both"/>
        <w:rPr>
          <w:spacing w:val="2"/>
        </w:rPr>
      </w:pPr>
      <w:r>
        <w:rPr>
          <w:spacing w:val="2"/>
        </w:rPr>
        <w:t xml:space="preserve">Besides, </w:t>
      </w:r>
      <w:r w:rsidR="00C9522E" w:rsidRPr="00C9522E">
        <w:rPr>
          <w:spacing w:val="2"/>
        </w:rPr>
        <w:t>UNDP continued u</w:t>
      </w:r>
      <w:r w:rsidR="00FA64B6" w:rsidRPr="00C9522E">
        <w:rPr>
          <w:spacing w:val="2"/>
        </w:rPr>
        <w:t>pdat</w:t>
      </w:r>
      <w:r w:rsidR="00C9522E" w:rsidRPr="00C9522E">
        <w:rPr>
          <w:spacing w:val="2"/>
        </w:rPr>
        <w:t>ing</w:t>
      </w:r>
      <w:r w:rsidR="00FA64B6" w:rsidRPr="00C9522E">
        <w:rPr>
          <w:spacing w:val="2"/>
        </w:rPr>
        <w:t xml:space="preserve"> personal profiles of Maoist army personnel as well as their weapons and ammunitions files/records into the DREAM database. This database serve</w:t>
      </w:r>
      <w:r w:rsidR="0004459E">
        <w:rPr>
          <w:spacing w:val="2"/>
        </w:rPr>
        <w:t>d</w:t>
      </w:r>
      <w:r w:rsidR="00FA64B6" w:rsidRPr="00C9522E">
        <w:rPr>
          <w:spacing w:val="2"/>
        </w:rPr>
        <w:t xml:space="preserve"> as the main data source for the whole discharge and rehabilitation programme.</w:t>
      </w:r>
      <w:r w:rsidR="00C9522E" w:rsidRPr="00C9522E">
        <w:rPr>
          <w:spacing w:val="2"/>
        </w:rPr>
        <w:t xml:space="preserve"> In addition, UNDP also p</w:t>
      </w:r>
      <w:r w:rsidR="00FA64B6" w:rsidRPr="00C9522E">
        <w:rPr>
          <w:spacing w:val="2"/>
        </w:rPr>
        <w:t>rovided technical and logistic support in the production of barcodes and stickers for security personnel and weapons of the Maoist army personnel.</w:t>
      </w:r>
    </w:p>
    <w:p w:rsidR="00FA64B6" w:rsidRPr="00E84C38" w:rsidRDefault="00FA64B6" w:rsidP="00BF599B">
      <w:pPr>
        <w:pStyle w:val="Heading2"/>
        <w:numPr>
          <w:ilvl w:val="2"/>
          <w:numId w:val="16"/>
        </w:numPr>
        <w:spacing w:before="120"/>
        <w:ind w:left="567" w:hanging="294"/>
        <w:rPr>
          <w:rFonts w:asciiTheme="majorBidi" w:hAnsiTheme="majorBidi" w:cstheme="majorBidi"/>
          <w:i w:val="0"/>
          <w:iCs w:val="0"/>
          <w:sz w:val="24"/>
          <w:szCs w:val="24"/>
          <w:lang w:val="en-US"/>
        </w:rPr>
      </w:pPr>
      <w:bookmarkStart w:id="16" w:name="_Toc292273075"/>
      <w:r w:rsidRPr="00E84C38">
        <w:rPr>
          <w:rFonts w:asciiTheme="majorBidi" w:hAnsiTheme="majorBidi" w:cstheme="majorBidi"/>
          <w:i w:val="0"/>
          <w:iCs w:val="0"/>
          <w:sz w:val="24"/>
          <w:szCs w:val="24"/>
          <w:lang w:val="en-US"/>
        </w:rPr>
        <w:t>Provided Support to UNMIN and JMCC on the cantonment management:</w:t>
      </w:r>
      <w:bookmarkEnd w:id="16"/>
    </w:p>
    <w:p w:rsidR="006815FF" w:rsidRPr="00E84C38" w:rsidRDefault="006815FF" w:rsidP="006815FF">
      <w:pPr>
        <w:spacing w:after="240"/>
        <w:jc w:val="both"/>
      </w:pPr>
      <w:r>
        <w:t>To assist UNMIN Arms Monitoring Officers, UNDP c</w:t>
      </w:r>
      <w:r w:rsidRPr="00E84C38">
        <w:t xml:space="preserve">ontinued the positioning of 29 support force staff </w:t>
      </w:r>
      <w:r>
        <w:t>that</w:t>
      </w:r>
      <w:r w:rsidRPr="00E84C38">
        <w:t xml:space="preserve"> are based in 7 cantonment sites </w:t>
      </w:r>
      <w:r>
        <w:t xml:space="preserve">and also </w:t>
      </w:r>
      <w:r w:rsidRPr="006815FF">
        <w:rPr>
          <w:spacing w:val="2"/>
        </w:rPr>
        <w:t>provided</w:t>
      </w:r>
      <w:r w:rsidRPr="00E84C38">
        <w:t xml:space="preserve"> administrative and logistic support to Joint Monitoring and Coordination Committee (JMCC). </w:t>
      </w:r>
    </w:p>
    <w:p w:rsidR="0011791E" w:rsidRDefault="00255ACF" w:rsidP="00F213BB">
      <w:pPr>
        <w:spacing w:after="240"/>
        <w:jc w:val="both"/>
      </w:pPr>
      <w:r>
        <w:t xml:space="preserve">The JMCC is composed of representatives from the UN, </w:t>
      </w:r>
      <w:r w:rsidR="00B93A77">
        <w:t xml:space="preserve">Nepal </w:t>
      </w:r>
      <w:r>
        <w:t xml:space="preserve">National Army and </w:t>
      </w:r>
      <w:r w:rsidR="00B93A77">
        <w:t>UCPN-</w:t>
      </w:r>
      <w:r>
        <w:t>Maoist army</w:t>
      </w:r>
      <w:r w:rsidR="00B93A77">
        <w:t>.</w:t>
      </w:r>
      <w:r>
        <w:t xml:space="preserve"> </w:t>
      </w:r>
      <w:r w:rsidR="00B93A77">
        <w:t>It</w:t>
      </w:r>
      <w:r>
        <w:t xml:space="preserve"> </w:t>
      </w:r>
      <w:r w:rsidR="00D625D1">
        <w:t xml:space="preserve">was </w:t>
      </w:r>
      <w:r>
        <w:t>formed with the objective to report on the compliance of the parties as per the agreements to the Secretary-General and to Government for resolution. The JMCC has the following three main functions:</w:t>
      </w:r>
    </w:p>
    <w:p w:rsidR="00255ACF" w:rsidRDefault="00255ACF" w:rsidP="00814882">
      <w:pPr>
        <w:pStyle w:val="ListParagraph"/>
        <w:numPr>
          <w:ilvl w:val="0"/>
          <w:numId w:val="22"/>
        </w:numPr>
        <w:spacing w:after="120"/>
        <w:jc w:val="both"/>
      </w:pPr>
      <w:r>
        <w:t xml:space="preserve">To assist the parties in implementing Agreement on Monitoring and Management of Arms and Armies (AMMAA) and is the central coordinating body for monitoring arms and armies in accordance with the terms of AMMAA. </w:t>
      </w:r>
    </w:p>
    <w:p w:rsidR="004C74AF" w:rsidRDefault="004C74AF" w:rsidP="00814882">
      <w:pPr>
        <w:pStyle w:val="ListParagraph"/>
        <w:numPr>
          <w:ilvl w:val="0"/>
          <w:numId w:val="22"/>
        </w:numPr>
        <w:spacing w:after="120"/>
        <w:jc w:val="both"/>
      </w:pPr>
      <w:r>
        <w:t>To serve as dispute resolution mechanism and resolve all disputes and military or operational difficulties, complaints, questions or problems regarding implementing of AMMAA.</w:t>
      </w:r>
    </w:p>
    <w:p w:rsidR="004C74AF" w:rsidRDefault="004C74AF" w:rsidP="00255ACF">
      <w:pPr>
        <w:pStyle w:val="ListParagraph"/>
        <w:numPr>
          <w:ilvl w:val="0"/>
          <w:numId w:val="22"/>
        </w:numPr>
        <w:spacing w:after="240"/>
        <w:jc w:val="both"/>
      </w:pPr>
      <w:r>
        <w:t>To assist in confidence building and work to gain the trust and confidence of the parties and promote the overall goals of this agreement among the people in Nepal.</w:t>
      </w:r>
    </w:p>
    <w:p w:rsidR="00814882" w:rsidRDefault="00814882" w:rsidP="00814882">
      <w:pPr>
        <w:spacing w:after="240"/>
        <w:jc w:val="both"/>
      </w:pPr>
      <w:r>
        <w:t>In order to achieve the above goals, the JMCC operates according to the following basic principles:</w:t>
      </w:r>
    </w:p>
    <w:p w:rsidR="00814882" w:rsidRDefault="00814882" w:rsidP="00814882">
      <w:pPr>
        <w:pStyle w:val="ListParagraph"/>
        <w:numPr>
          <w:ilvl w:val="0"/>
          <w:numId w:val="23"/>
        </w:numPr>
        <w:spacing w:after="120"/>
        <w:jc w:val="both"/>
      </w:pPr>
      <w:r>
        <w:t>Resolve all problems and disputes at the lowest level possible i.e. delegation of authority to Joint Monitoring Teams (JMTs)</w:t>
      </w:r>
    </w:p>
    <w:p w:rsidR="00814882" w:rsidRDefault="00814882" w:rsidP="00814882">
      <w:pPr>
        <w:pStyle w:val="ListParagraph"/>
        <w:numPr>
          <w:ilvl w:val="0"/>
          <w:numId w:val="23"/>
        </w:numPr>
        <w:spacing w:after="120"/>
        <w:jc w:val="both"/>
      </w:pPr>
      <w:r>
        <w:t>Promote Joint problem-solving and build trust and confidence through active efforts to appropriately investigate and report on all incidents of concern to the parties and,</w:t>
      </w:r>
    </w:p>
    <w:p w:rsidR="00814882" w:rsidRDefault="00814882" w:rsidP="00814882">
      <w:pPr>
        <w:pStyle w:val="ListParagraph"/>
        <w:numPr>
          <w:ilvl w:val="0"/>
          <w:numId w:val="23"/>
        </w:numPr>
        <w:spacing w:after="240"/>
        <w:jc w:val="both"/>
      </w:pPr>
      <w:r>
        <w:t>Build on lessons learned in the process</w:t>
      </w:r>
    </w:p>
    <w:p w:rsidR="00BA46E7" w:rsidRDefault="00BA46E7" w:rsidP="00BA46E7">
      <w:pPr>
        <w:spacing w:after="240"/>
        <w:jc w:val="both"/>
      </w:pPr>
      <w:r>
        <w:lastRenderedPageBreak/>
        <w:t>The JMTs assist the JMCC at the local level and through site visits. The JMTs comprise one international monitor as the team leader and one monitor from Nepal Army and one from the Maoist army. The JMTs have the following tasks:</w:t>
      </w:r>
    </w:p>
    <w:p w:rsidR="00255ACF" w:rsidRPr="00BA46E7" w:rsidRDefault="00255ACF" w:rsidP="00072FFF">
      <w:pPr>
        <w:pStyle w:val="ListParagraph"/>
        <w:numPr>
          <w:ilvl w:val="0"/>
          <w:numId w:val="24"/>
        </w:numPr>
        <w:spacing w:after="120"/>
        <w:jc w:val="both"/>
      </w:pPr>
      <w:r w:rsidRPr="00BA46E7">
        <w:t>Village and community visits and liaison with the civilian community;</w:t>
      </w:r>
    </w:p>
    <w:p w:rsidR="00255ACF" w:rsidRPr="00BA46E7" w:rsidRDefault="00255ACF" w:rsidP="00072FFF">
      <w:pPr>
        <w:pStyle w:val="ListParagraph"/>
        <w:numPr>
          <w:ilvl w:val="0"/>
          <w:numId w:val="24"/>
        </w:numPr>
        <w:spacing w:after="120"/>
        <w:jc w:val="both"/>
      </w:pPr>
      <w:r w:rsidRPr="00BA46E7">
        <w:t>Cooperation with other UN-agencies, and liaison with international organi</w:t>
      </w:r>
      <w:r w:rsidR="003B54A3">
        <w:t>z</w:t>
      </w:r>
      <w:r w:rsidRPr="00BA46E7">
        <w:t>ations and non-governmental organi</w:t>
      </w:r>
      <w:r w:rsidR="003B54A3">
        <w:t>z</w:t>
      </w:r>
      <w:r w:rsidRPr="00BA46E7">
        <w:t>ations;</w:t>
      </w:r>
    </w:p>
    <w:p w:rsidR="00255ACF" w:rsidRPr="00BA46E7" w:rsidRDefault="00255ACF" w:rsidP="00072FFF">
      <w:pPr>
        <w:pStyle w:val="ListParagraph"/>
        <w:numPr>
          <w:ilvl w:val="0"/>
          <w:numId w:val="24"/>
        </w:numPr>
        <w:spacing w:after="120"/>
        <w:jc w:val="both"/>
      </w:pPr>
      <w:r w:rsidRPr="00BA46E7">
        <w:t xml:space="preserve">Assistance to the parties in creating a favorable operational environment for the conduct of the ceasefire by information sharing and defusing local tension; </w:t>
      </w:r>
    </w:p>
    <w:p w:rsidR="00255ACF" w:rsidRPr="00BA46E7" w:rsidRDefault="00255ACF" w:rsidP="00072FFF">
      <w:pPr>
        <w:pStyle w:val="ListParagraph"/>
        <w:numPr>
          <w:ilvl w:val="0"/>
          <w:numId w:val="24"/>
        </w:numPr>
        <w:spacing w:after="120"/>
        <w:jc w:val="both"/>
      </w:pPr>
      <w:r w:rsidRPr="00BA46E7">
        <w:t>A pro-active concept for initiation of conflict management at the local level; and,</w:t>
      </w:r>
    </w:p>
    <w:p w:rsidR="00255ACF" w:rsidRPr="00BA46E7" w:rsidRDefault="00255ACF" w:rsidP="00072FFF">
      <w:pPr>
        <w:pStyle w:val="ListParagraph"/>
        <w:numPr>
          <w:ilvl w:val="0"/>
          <w:numId w:val="24"/>
        </w:numPr>
        <w:spacing w:after="240"/>
        <w:jc w:val="both"/>
      </w:pPr>
      <w:r w:rsidRPr="00BA46E7">
        <w:t>Investigation of complaints linked to possible alleged violations of the agreement, reference paragraph 5.1</w:t>
      </w:r>
      <w:r w:rsidR="00072FFF">
        <w:t xml:space="preserve"> of AMMAA</w:t>
      </w:r>
      <w:r w:rsidRPr="00BA46E7">
        <w:t>, and to recommend measures to ensure compliance.</w:t>
      </w:r>
    </w:p>
    <w:p w:rsidR="006B2CEF" w:rsidRDefault="006B2CEF" w:rsidP="00A40C8D">
      <w:pPr>
        <w:pStyle w:val="Heading2"/>
        <w:numPr>
          <w:ilvl w:val="2"/>
          <w:numId w:val="16"/>
        </w:numPr>
        <w:spacing w:before="360"/>
        <w:ind w:left="562" w:hanging="288"/>
        <w:rPr>
          <w:rFonts w:asciiTheme="majorBidi" w:hAnsiTheme="majorBidi" w:cstheme="majorBidi"/>
          <w:i w:val="0"/>
          <w:iCs w:val="0"/>
          <w:sz w:val="24"/>
          <w:szCs w:val="24"/>
          <w:lang w:val="en-US"/>
        </w:rPr>
      </w:pPr>
      <w:bookmarkStart w:id="17" w:name="_Toc292273076"/>
      <w:r>
        <w:rPr>
          <w:rFonts w:asciiTheme="majorBidi" w:hAnsiTheme="majorBidi" w:cstheme="majorBidi"/>
          <w:i w:val="0"/>
          <w:iCs w:val="0"/>
          <w:sz w:val="24"/>
          <w:szCs w:val="24"/>
          <w:lang w:val="en-US"/>
        </w:rPr>
        <w:t>Living Condition of the Maoist Members (19,602) improved</w:t>
      </w:r>
      <w:bookmarkEnd w:id="17"/>
    </w:p>
    <w:p w:rsidR="00E114E2" w:rsidRDefault="000721BA" w:rsidP="00962043">
      <w:pPr>
        <w:spacing w:after="120"/>
        <w:jc w:val="both"/>
      </w:pPr>
      <w:r>
        <w:t xml:space="preserve">An assessment by the Ministry of Peace and Reconstruction indicated that many regular Maoist combatants lack basic necessities i.e. warm blankets and adequate footwear and clothing. The UNMIN Cantonment Conditions Working Group composed of UN agencies and donors also noted that winterization support was urgently needed including blankets and other basic necessities. </w:t>
      </w:r>
    </w:p>
    <w:p w:rsidR="006B2CEF" w:rsidRDefault="000721BA" w:rsidP="00962043">
      <w:pPr>
        <w:jc w:val="both"/>
      </w:pPr>
      <w:r>
        <w:t>On January 1</w:t>
      </w:r>
      <w:r w:rsidRPr="000721BA">
        <w:rPr>
          <w:vertAlign w:val="superscript"/>
        </w:rPr>
        <w:t>st</w:t>
      </w:r>
      <w:r>
        <w:t xml:space="preserve"> 2009, UNDP received a formal request from the Foreign Aid Coordination Division in the Ministry of Finance to urgently procure basic clothing, footwear and blankets for the regular members of the Maoist army cantoned in 7 sites and 21 satellite camps across Nepal. </w:t>
      </w:r>
      <w:r w:rsidR="00A323B7">
        <w:t>In c</w:t>
      </w:r>
      <w:r>
        <w:t>onsultation</w:t>
      </w:r>
      <w:r w:rsidR="00AC1EB5">
        <w:t>s</w:t>
      </w:r>
      <w:r>
        <w:t xml:space="preserve"> with UNMIN</w:t>
      </w:r>
      <w:r w:rsidR="00A323B7">
        <w:t>,</w:t>
      </w:r>
      <w:r>
        <w:t xml:space="preserve"> UNDP explored the possibility </w:t>
      </w:r>
      <w:r w:rsidR="00A323B7">
        <w:t xml:space="preserve">of </w:t>
      </w:r>
      <w:r>
        <w:t>expedit</w:t>
      </w:r>
      <w:r w:rsidR="00A86CCD">
        <w:t>ing</w:t>
      </w:r>
      <w:r>
        <w:t xml:space="preserve"> the process of procurement </w:t>
      </w:r>
      <w:r w:rsidR="00AC1EB5">
        <w:t xml:space="preserve">considering the standard UNDP public tendering and procurement approval process. As a result, UNDP procured and delivered basic clothing (warm blankets, jackets, shoes, track suit, socks and woolen cap) to the 19,602 Maoist members </w:t>
      </w:r>
      <w:r w:rsidR="00A86CCD">
        <w:t>in all seven cantonments</w:t>
      </w:r>
      <w:r w:rsidR="00AC1EB5">
        <w:t xml:space="preserve">. </w:t>
      </w:r>
    </w:p>
    <w:p w:rsidR="00FA64B6" w:rsidRPr="001F091B" w:rsidRDefault="00FA64B6" w:rsidP="001F091B">
      <w:pPr>
        <w:rPr>
          <w:sz w:val="20"/>
          <w:szCs w:val="20"/>
        </w:rPr>
      </w:pPr>
    </w:p>
    <w:p w:rsidR="00FA64B6" w:rsidRPr="00E84C38" w:rsidRDefault="00FA64B6" w:rsidP="00BF599B">
      <w:pPr>
        <w:pStyle w:val="Heading2"/>
        <w:numPr>
          <w:ilvl w:val="2"/>
          <w:numId w:val="16"/>
        </w:numPr>
        <w:spacing w:before="120"/>
        <w:ind w:left="567" w:hanging="294"/>
        <w:rPr>
          <w:rFonts w:asciiTheme="majorBidi" w:hAnsiTheme="majorBidi" w:cstheme="majorBidi"/>
          <w:i w:val="0"/>
          <w:iCs w:val="0"/>
          <w:sz w:val="24"/>
          <w:szCs w:val="24"/>
          <w:lang w:val="en-US"/>
        </w:rPr>
      </w:pPr>
      <w:bookmarkStart w:id="18" w:name="_Toc292273077"/>
      <w:r w:rsidRPr="00E84C38">
        <w:rPr>
          <w:rFonts w:asciiTheme="majorBidi" w:hAnsiTheme="majorBidi" w:cstheme="majorBidi"/>
          <w:i w:val="0"/>
          <w:iCs w:val="0"/>
          <w:sz w:val="24"/>
          <w:szCs w:val="24"/>
          <w:lang w:val="en-US"/>
        </w:rPr>
        <w:t>Other Results contributing to the Output and/or Outcome:</w:t>
      </w:r>
      <w:bookmarkEnd w:id="18"/>
    </w:p>
    <w:p w:rsidR="00FA64B6" w:rsidRPr="00E84C38" w:rsidRDefault="005879CB" w:rsidP="00BF599B">
      <w:pPr>
        <w:numPr>
          <w:ilvl w:val="0"/>
          <w:numId w:val="14"/>
        </w:numPr>
        <w:spacing w:after="80"/>
      </w:pPr>
      <w:r>
        <w:t>Compilation of</w:t>
      </w:r>
      <w:r w:rsidR="00FA64B6" w:rsidRPr="00E84C38">
        <w:t xml:space="preserve"> daily media clippings on Peace building and recovery issues in Nepal to inform the programme of the political developments at the national level.</w:t>
      </w:r>
    </w:p>
    <w:p w:rsidR="00FA64B6" w:rsidRPr="00E84C38" w:rsidRDefault="00FA64B6" w:rsidP="00BF599B">
      <w:pPr>
        <w:numPr>
          <w:ilvl w:val="0"/>
          <w:numId w:val="14"/>
        </w:numPr>
        <w:spacing w:after="80"/>
      </w:pPr>
      <w:r w:rsidRPr="00E84C38">
        <w:t xml:space="preserve">As part of the planning for discharge and rehabilitation of the disqualified, carried out an assessment on Cantonment Based Training. </w:t>
      </w:r>
    </w:p>
    <w:p w:rsidR="00FA64B6" w:rsidRPr="00E84C38" w:rsidRDefault="00FA64B6" w:rsidP="00BF599B">
      <w:pPr>
        <w:numPr>
          <w:ilvl w:val="0"/>
          <w:numId w:val="14"/>
        </w:numPr>
        <w:spacing w:after="80"/>
      </w:pPr>
      <w:r w:rsidRPr="00E84C38">
        <w:t>Developed concept paper on the need for national D&amp;R commission in Nepal.</w:t>
      </w:r>
    </w:p>
    <w:p w:rsidR="00FA64B6" w:rsidRPr="00E84C38" w:rsidRDefault="00FA64B6" w:rsidP="00BF599B">
      <w:pPr>
        <w:numPr>
          <w:ilvl w:val="0"/>
          <w:numId w:val="14"/>
        </w:numPr>
        <w:spacing w:after="80"/>
      </w:pPr>
      <w:r w:rsidRPr="00E84C38">
        <w:t>Worked together with UNICEF and UNFPA on the development of Minimum Standards on D&amp;R process in Nepal.</w:t>
      </w:r>
    </w:p>
    <w:p w:rsidR="00FA64B6" w:rsidRPr="00570857" w:rsidRDefault="00485F72" w:rsidP="00BF599B">
      <w:pPr>
        <w:numPr>
          <w:ilvl w:val="0"/>
          <w:numId w:val="14"/>
        </w:numPr>
        <w:spacing w:after="80"/>
      </w:pPr>
      <w:r w:rsidRPr="00570857">
        <w:t>At the request of MoPR, d</w:t>
      </w:r>
      <w:r w:rsidR="00FA64B6" w:rsidRPr="00570857">
        <w:t>rafted a proposal to establish office for MoPR on Discharge and Rehabilitation Programme.</w:t>
      </w:r>
    </w:p>
    <w:p w:rsidR="00FA64B6" w:rsidRPr="00E84C38" w:rsidRDefault="00FA64B6" w:rsidP="00BF599B">
      <w:pPr>
        <w:numPr>
          <w:ilvl w:val="0"/>
          <w:numId w:val="14"/>
        </w:numPr>
        <w:spacing w:after="80"/>
      </w:pPr>
      <w:r w:rsidRPr="00E84C38">
        <w:t xml:space="preserve">Arranged training and orientation workshop </w:t>
      </w:r>
      <w:r w:rsidR="007518E4">
        <w:t xml:space="preserve">to UN Country Team </w:t>
      </w:r>
      <w:r w:rsidRPr="00E84C38">
        <w:t>on DDR through experts from BCPR, Geneva.</w:t>
      </w:r>
    </w:p>
    <w:p w:rsidR="00FA64B6" w:rsidRPr="00E84C38" w:rsidRDefault="00FA64B6" w:rsidP="00BF599B">
      <w:pPr>
        <w:numPr>
          <w:ilvl w:val="0"/>
          <w:numId w:val="14"/>
        </w:numPr>
        <w:spacing w:after="80"/>
      </w:pPr>
      <w:r w:rsidRPr="00E84C38">
        <w:t>Carried out an assessment to map additional training opportunities and worked with national body for tourism – Nepal Academy of Tourism and Hotel Management - to provide tourism related trainings.</w:t>
      </w:r>
    </w:p>
    <w:p w:rsidR="00FA64B6" w:rsidRPr="00E84C38" w:rsidRDefault="00FA64B6" w:rsidP="00BF599B">
      <w:pPr>
        <w:numPr>
          <w:ilvl w:val="0"/>
          <w:numId w:val="14"/>
        </w:numPr>
        <w:spacing w:after="80"/>
      </w:pPr>
      <w:r w:rsidRPr="00E84C38">
        <w:t>Developed Terms of Reference for Steering Committee on Discharge and Rehabilitation, Technical Committee and Technical Committee members. Provided technical advisory support to the newly established committees on Discharge and Rehabilitation programme.</w:t>
      </w:r>
    </w:p>
    <w:p w:rsidR="00FA64B6" w:rsidRPr="00E84C38" w:rsidRDefault="00FA64B6" w:rsidP="006D4DB1">
      <w:pPr>
        <w:pStyle w:val="BodyText"/>
        <w:spacing w:before="0" w:after="120"/>
        <w:rPr>
          <w:rFonts w:asciiTheme="majorBidi" w:hAnsiTheme="majorBidi" w:cstheme="majorBidi"/>
          <w:color w:val="auto"/>
          <w:sz w:val="24"/>
          <w:lang w:val="en-US"/>
        </w:rPr>
      </w:pPr>
    </w:p>
    <w:p w:rsidR="00E76CB7" w:rsidRDefault="00E76CB7" w:rsidP="00E76CB7">
      <w:pPr>
        <w:spacing w:after="120"/>
        <w:jc w:val="both"/>
        <w:rPr>
          <w:lang w:eastAsia="zh-TW"/>
        </w:rPr>
      </w:pPr>
    </w:p>
    <w:p w:rsidR="002E408A" w:rsidRPr="00E84C38" w:rsidRDefault="002E408A" w:rsidP="00E76CB7">
      <w:pPr>
        <w:spacing w:after="120"/>
        <w:jc w:val="both"/>
        <w:rPr>
          <w:lang w:eastAsia="zh-TW"/>
        </w:rPr>
      </w:pPr>
    </w:p>
    <w:p w:rsidR="00D033E5" w:rsidRPr="00A6117C" w:rsidRDefault="00FC7D2A" w:rsidP="00533178">
      <w:pPr>
        <w:pStyle w:val="BodyText"/>
        <w:numPr>
          <w:ilvl w:val="0"/>
          <w:numId w:val="31"/>
        </w:numPr>
        <w:tabs>
          <w:tab w:val="left" w:pos="720"/>
        </w:tabs>
        <w:spacing w:before="120" w:after="80"/>
        <w:ind w:left="714" w:hanging="357"/>
        <w:rPr>
          <w:rFonts w:ascii="Times New Roman" w:hAnsi="Times New Roman"/>
          <w:bCs/>
          <w:color w:val="00B0F0"/>
          <w:sz w:val="24"/>
          <w:lang w:val="en-US"/>
        </w:rPr>
      </w:pPr>
      <w:r w:rsidRPr="00A6117C">
        <w:rPr>
          <w:rFonts w:ascii="Times New Roman" w:hAnsi="Times New Roman"/>
          <w:bCs/>
          <w:color w:val="00B0F0"/>
          <w:sz w:val="24"/>
          <w:lang w:val="en-US"/>
        </w:rPr>
        <w:lastRenderedPageBreak/>
        <w:t>Report on</w:t>
      </w:r>
      <w:r w:rsidR="009B05A3" w:rsidRPr="00A6117C">
        <w:rPr>
          <w:rFonts w:ascii="Times New Roman" w:hAnsi="Times New Roman"/>
          <w:bCs/>
          <w:color w:val="00B0F0"/>
          <w:sz w:val="24"/>
          <w:lang w:val="en-US"/>
        </w:rPr>
        <w:t xml:space="preserve"> how </w:t>
      </w:r>
      <w:r w:rsidR="006F5022" w:rsidRPr="00A6117C">
        <w:rPr>
          <w:rFonts w:ascii="Times New Roman" w:hAnsi="Times New Roman"/>
          <w:bCs/>
          <w:color w:val="00B0F0"/>
          <w:sz w:val="24"/>
          <w:lang w:val="en-US"/>
        </w:rPr>
        <w:t>achieve</w:t>
      </w:r>
      <w:r w:rsidR="009B05A3" w:rsidRPr="00A6117C">
        <w:rPr>
          <w:rFonts w:ascii="Times New Roman" w:hAnsi="Times New Roman"/>
          <w:bCs/>
          <w:color w:val="00B0F0"/>
          <w:sz w:val="24"/>
          <w:lang w:val="en-US"/>
        </w:rPr>
        <w:t xml:space="preserve">d </w:t>
      </w:r>
      <w:r w:rsidR="006F5022" w:rsidRPr="00A6117C">
        <w:rPr>
          <w:rFonts w:ascii="Times New Roman" w:hAnsi="Times New Roman"/>
          <w:bCs/>
          <w:color w:val="00B0F0"/>
          <w:sz w:val="24"/>
          <w:lang w:val="en-US"/>
        </w:rPr>
        <w:t xml:space="preserve">outputs </w:t>
      </w:r>
      <w:r w:rsidR="009B05A3" w:rsidRPr="00A6117C">
        <w:rPr>
          <w:rFonts w:ascii="Times New Roman" w:hAnsi="Times New Roman"/>
          <w:bCs/>
          <w:color w:val="00B0F0"/>
          <w:sz w:val="24"/>
          <w:lang w:val="en-US"/>
        </w:rPr>
        <w:t xml:space="preserve">have </w:t>
      </w:r>
      <w:r w:rsidR="006F5022" w:rsidRPr="00A6117C">
        <w:rPr>
          <w:rFonts w:ascii="Times New Roman" w:hAnsi="Times New Roman"/>
          <w:bCs/>
          <w:color w:val="00B0F0"/>
          <w:sz w:val="24"/>
          <w:lang w:val="en-US"/>
        </w:rPr>
        <w:t xml:space="preserve">contributed to the </w:t>
      </w:r>
      <w:r w:rsidRPr="00A6117C">
        <w:rPr>
          <w:rFonts w:ascii="Times New Roman" w:hAnsi="Times New Roman"/>
          <w:bCs/>
          <w:color w:val="00B0F0"/>
          <w:sz w:val="24"/>
          <w:lang w:val="en-US"/>
        </w:rPr>
        <w:t xml:space="preserve">achievement </w:t>
      </w:r>
      <w:r w:rsidR="006F5022" w:rsidRPr="00A6117C">
        <w:rPr>
          <w:rFonts w:ascii="Times New Roman" w:hAnsi="Times New Roman"/>
          <w:bCs/>
          <w:color w:val="00B0F0"/>
          <w:sz w:val="24"/>
          <w:lang w:val="en-US"/>
        </w:rPr>
        <w:t xml:space="preserve">of the outcomes </w:t>
      </w:r>
      <w:r w:rsidR="00D372B3" w:rsidRPr="00A6117C">
        <w:rPr>
          <w:rFonts w:ascii="Times New Roman" w:hAnsi="Times New Roman"/>
          <w:bCs/>
          <w:color w:val="00B0F0"/>
          <w:sz w:val="24"/>
          <w:lang w:val="en-US"/>
        </w:rPr>
        <w:t xml:space="preserve">and </w:t>
      </w:r>
      <w:r w:rsidR="00D372B3" w:rsidRPr="00A6117C">
        <w:rPr>
          <w:rFonts w:ascii="Times New Roman" w:hAnsi="Times New Roman"/>
          <w:color w:val="00B0F0"/>
          <w:sz w:val="24"/>
          <w:lang w:val="en-US"/>
        </w:rPr>
        <w:t>explain any variance in a</w:t>
      </w:r>
      <w:r w:rsidR="009B05A3" w:rsidRPr="00A6117C">
        <w:rPr>
          <w:rFonts w:ascii="Times New Roman" w:hAnsi="Times New Roman"/>
          <w:color w:val="00B0F0"/>
          <w:sz w:val="24"/>
          <w:lang w:val="en-US"/>
        </w:rPr>
        <w:t xml:space="preserve">ctual </w:t>
      </w:r>
      <w:r w:rsidR="00D372B3" w:rsidRPr="00A6117C">
        <w:rPr>
          <w:rFonts w:ascii="Times New Roman" w:hAnsi="Times New Roman"/>
          <w:color w:val="00B0F0"/>
          <w:sz w:val="24"/>
          <w:lang w:val="en-US"/>
        </w:rPr>
        <w:t>versus planned</w:t>
      </w:r>
      <w:r w:rsidR="009B05A3" w:rsidRPr="00A6117C">
        <w:rPr>
          <w:rFonts w:ascii="Times New Roman" w:hAnsi="Times New Roman"/>
          <w:color w:val="00B0F0"/>
          <w:sz w:val="24"/>
          <w:lang w:val="en-US"/>
        </w:rPr>
        <w:t xml:space="preserve"> contributions</w:t>
      </w:r>
      <w:r w:rsidR="00B65E46" w:rsidRPr="00A6117C">
        <w:rPr>
          <w:rFonts w:ascii="Times New Roman" w:hAnsi="Times New Roman"/>
          <w:color w:val="00B0F0"/>
          <w:sz w:val="24"/>
          <w:lang w:val="en-US"/>
        </w:rPr>
        <w:t xml:space="preserve"> to the outcomes</w:t>
      </w:r>
      <w:r w:rsidR="002B3BD7" w:rsidRPr="00A6117C">
        <w:rPr>
          <w:rFonts w:ascii="Times New Roman" w:hAnsi="Times New Roman"/>
          <w:color w:val="00B0F0"/>
          <w:sz w:val="24"/>
          <w:lang w:val="en-US"/>
        </w:rPr>
        <w:t xml:space="preserve">. </w:t>
      </w:r>
      <w:r w:rsidR="009B05A3" w:rsidRPr="00A6117C">
        <w:rPr>
          <w:rFonts w:ascii="Times New Roman" w:hAnsi="Times New Roman"/>
          <w:color w:val="00B0F0"/>
          <w:sz w:val="24"/>
          <w:lang w:val="en-US"/>
        </w:rPr>
        <w:t xml:space="preserve">Highlight </w:t>
      </w:r>
      <w:r w:rsidR="00B65E46" w:rsidRPr="00A6117C">
        <w:rPr>
          <w:rFonts w:ascii="Times New Roman" w:hAnsi="Times New Roman"/>
          <w:color w:val="00B0F0"/>
          <w:sz w:val="24"/>
          <w:lang w:val="en-US"/>
        </w:rPr>
        <w:t xml:space="preserve">any </w:t>
      </w:r>
      <w:r w:rsidR="009B05A3" w:rsidRPr="00A6117C">
        <w:rPr>
          <w:rFonts w:ascii="Times New Roman" w:hAnsi="Times New Roman"/>
          <w:color w:val="00B0F0"/>
          <w:sz w:val="24"/>
          <w:lang w:val="en-US"/>
        </w:rPr>
        <w:t xml:space="preserve">institutional and/ or </w:t>
      </w:r>
      <w:r w:rsidR="00D630C6" w:rsidRPr="00A6117C">
        <w:rPr>
          <w:rFonts w:ascii="Times New Roman" w:hAnsi="Times New Roman"/>
          <w:color w:val="00B0F0"/>
          <w:sz w:val="24"/>
          <w:lang w:val="en-US"/>
        </w:rPr>
        <w:t>behavioral</w:t>
      </w:r>
      <w:r w:rsidR="009B05A3" w:rsidRPr="00A6117C">
        <w:rPr>
          <w:rFonts w:ascii="Times New Roman" w:hAnsi="Times New Roman"/>
          <w:color w:val="00B0F0"/>
          <w:sz w:val="24"/>
          <w:lang w:val="en-US"/>
        </w:rPr>
        <w:t xml:space="preserve"> changes amongst beneficiaries </w:t>
      </w:r>
      <w:r w:rsidR="00B65E46" w:rsidRPr="00A6117C">
        <w:rPr>
          <w:rFonts w:ascii="Times New Roman" w:hAnsi="Times New Roman"/>
          <w:color w:val="00B0F0"/>
          <w:sz w:val="24"/>
          <w:lang w:val="en-US"/>
        </w:rPr>
        <w:t>at the outcome level</w:t>
      </w:r>
      <w:r w:rsidR="008B3808" w:rsidRPr="00A6117C">
        <w:rPr>
          <w:rFonts w:ascii="Times New Roman" w:hAnsi="Times New Roman"/>
          <w:color w:val="00B0F0"/>
          <w:sz w:val="24"/>
          <w:lang w:val="en-US"/>
        </w:rPr>
        <w:t>.</w:t>
      </w:r>
    </w:p>
    <w:p w:rsidR="002E408A" w:rsidRPr="00730516" w:rsidRDefault="008B2736" w:rsidP="00533178">
      <w:pPr>
        <w:spacing w:after="120"/>
        <w:ind w:left="720"/>
        <w:jc w:val="both"/>
        <w:rPr>
          <w:spacing w:val="-2"/>
        </w:rPr>
      </w:pPr>
      <w:r w:rsidRPr="00730516">
        <w:rPr>
          <w:spacing w:val="-2"/>
        </w:rPr>
        <w:t xml:space="preserve">The official release of the VMLRs from the Maoist cantonments </w:t>
      </w:r>
      <w:r w:rsidR="009E2DF8" w:rsidRPr="00730516">
        <w:rPr>
          <w:spacing w:val="-2"/>
        </w:rPr>
        <w:t>that occurred d</w:t>
      </w:r>
      <w:r w:rsidRPr="00730516">
        <w:rPr>
          <w:spacing w:val="-2"/>
        </w:rPr>
        <w:t>uring January and February</w:t>
      </w:r>
      <w:r w:rsidR="009E2DF8" w:rsidRPr="00730516">
        <w:rPr>
          <w:spacing w:val="-2"/>
        </w:rPr>
        <w:t xml:space="preserve"> 2010</w:t>
      </w:r>
      <w:r w:rsidRPr="00730516">
        <w:rPr>
          <w:spacing w:val="-2"/>
        </w:rPr>
        <w:t xml:space="preserve"> </w:t>
      </w:r>
      <w:r w:rsidR="00D969F0">
        <w:rPr>
          <w:spacing w:val="-2"/>
        </w:rPr>
        <w:t>was</w:t>
      </w:r>
      <w:r w:rsidRPr="00730516">
        <w:rPr>
          <w:spacing w:val="-2"/>
        </w:rPr>
        <w:t xml:space="preserve"> a preliminary step towards peace and reconciliation process in Nepal and also a critical element in implement</w:t>
      </w:r>
      <w:r w:rsidR="00D969F0">
        <w:rPr>
          <w:spacing w:val="-2"/>
        </w:rPr>
        <w:t>ation</w:t>
      </w:r>
      <w:r w:rsidRPr="00730516">
        <w:rPr>
          <w:spacing w:val="-2"/>
        </w:rPr>
        <w:t xml:space="preserve"> </w:t>
      </w:r>
      <w:r w:rsidR="00D969F0">
        <w:rPr>
          <w:spacing w:val="-2"/>
        </w:rPr>
        <w:t>of</w:t>
      </w:r>
      <w:r w:rsidRPr="00730516">
        <w:rPr>
          <w:spacing w:val="-2"/>
        </w:rPr>
        <w:t xml:space="preserve"> AMMAA.</w:t>
      </w:r>
      <w:r w:rsidR="009E2DF8" w:rsidRPr="00730516">
        <w:rPr>
          <w:spacing w:val="-2"/>
        </w:rPr>
        <w:t xml:space="preserve"> The discharge of these individuals is considered as a milestone in the overall peace process and has opened dialogue for the integration and rehabilitation (I/R) of the regular Maoist army personnel. </w:t>
      </w:r>
      <w:r w:rsidR="00D815F9" w:rsidRPr="00730516">
        <w:rPr>
          <w:spacing w:val="-2"/>
        </w:rPr>
        <w:t xml:space="preserve">As a result of political developments and changes, some elements of the initial discharge plan was not implemented i.e. individual profiling survey of VMLRs was </w:t>
      </w:r>
      <w:r w:rsidR="003C1B98">
        <w:rPr>
          <w:spacing w:val="-2"/>
        </w:rPr>
        <w:t>blocked</w:t>
      </w:r>
      <w:r w:rsidR="00D815F9" w:rsidRPr="00730516">
        <w:rPr>
          <w:spacing w:val="-2"/>
        </w:rPr>
        <w:t xml:space="preserve"> by the Maoists</w:t>
      </w:r>
      <w:r w:rsidR="00814E63" w:rsidRPr="00730516">
        <w:rPr>
          <w:spacing w:val="-2"/>
        </w:rPr>
        <w:t xml:space="preserve">. </w:t>
      </w:r>
    </w:p>
    <w:p w:rsidR="00D80886" w:rsidRPr="002E6E30" w:rsidRDefault="00D80886" w:rsidP="00533178">
      <w:pPr>
        <w:pStyle w:val="BodyText"/>
        <w:numPr>
          <w:ilvl w:val="0"/>
          <w:numId w:val="31"/>
        </w:numPr>
        <w:tabs>
          <w:tab w:val="left" w:pos="720"/>
        </w:tabs>
        <w:spacing w:before="120" w:after="80"/>
        <w:ind w:left="714" w:hanging="357"/>
        <w:rPr>
          <w:rFonts w:ascii="Times New Roman" w:hAnsi="Times New Roman"/>
          <w:bCs/>
          <w:color w:val="00B0F0"/>
          <w:sz w:val="24"/>
          <w:lang w:val="en-US"/>
        </w:rPr>
      </w:pPr>
      <w:r w:rsidRPr="002E6E30">
        <w:rPr>
          <w:rFonts w:ascii="Times New Roman" w:hAnsi="Times New Roman"/>
          <w:bCs/>
          <w:color w:val="00B0F0"/>
          <w:sz w:val="24"/>
          <w:lang w:val="en-US"/>
        </w:rPr>
        <w:t xml:space="preserve">Explain the </w:t>
      </w:r>
      <w:r w:rsidR="009B05A3" w:rsidRPr="002E6E30">
        <w:rPr>
          <w:rFonts w:ascii="Times New Roman" w:hAnsi="Times New Roman"/>
          <w:bCs/>
          <w:color w:val="00B0F0"/>
          <w:sz w:val="24"/>
          <w:lang w:val="en-US"/>
        </w:rPr>
        <w:t xml:space="preserve">overall contribution of the </w:t>
      </w:r>
      <w:r w:rsidR="00B65E46" w:rsidRPr="002E6E30">
        <w:rPr>
          <w:rFonts w:ascii="Times New Roman" w:hAnsi="Times New Roman"/>
          <w:bCs/>
          <w:color w:val="00B0F0"/>
          <w:sz w:val="24"/>
          <w:lang w:val="en-US"/>
        </w:rPr>
        <w:t>programme</w:t>
      </w:r>
      <w:r w:rsidRPr="002E6E30">
        <w:rPr>
          <w:rFonts w:ascii="Times New Roman" w:hAnsi="Times New Roman"/>
          <w:bCs/>
          <w:color w:val="00B0F0"/>
          <w:sz w:val="24"/>
          <w:lang w:val="en-US"/>
        </w:rPr>
        <w:t xml:space="preserve"> to </w:t>
      </w:r>
      <w:r w:rsidR="00FD132C" w:rsidRPr="002E6E30">
        <w:rPr>
          <w:rFonts w:ascii="Times New Roman" w:hAnsi="Times New Roman"/>
          <w:bCs/>
          <w:color w:val="00B0F0"/>
          <w:sz w:val="24"/>
          <w:lang w:val="en-US"/>
        </w:rPr>
        <w:t>the S</w:t>
      </w:r>
      <w:r w:rsidR="00BC1ED6" w:rsidRPr="002E6E30">
        <w:rPr>
          <w:rFonts w:ascii="Times New Roman" w:hAnsi="Times New Roman"/>
          <w:color w:val="00B0F0"/>
          <w:sz w:val="24"/>
          <w:lang w:val="en-US"/>
        </w:rPr>
        <w:t>trategy</w:t>
      </w:r>
      <w:r w:rsidR="00FD132C" w:rsidRPr="002E6E30">
        <w:rPr>
          <w:rFonts w:ascii="Times New Roman" w:hAnsi="Times New Roman"/>
          <w:color w:val="00B0F0"/>
          <w:sz w:val="24"/>
          <w:lang w:val="en-US"/>
        </w:rPr>
        <w:t xml:space="preserve"> Planning Framework or other strategic documents as relevant</w:t>
      </w:r>
      <w:r w:rsidR="00BC1ED6" w:rsidRPr="002E6E30">
        <w:rPr>
          <w:rFonts w:ascii="Times New Roman" w:hAnsi="Times New Roman"/>
          <w:color w:val="00B0F0"/>
          <w:sz w:val="24"/>
          <w:lang w:val="en-US"/>
        </w:rPr>
        <w:t xml:space="preserve">, e.g.: MDGs, National Priorities, UNDAF outcomes, </w:t>
      </w:r>
      <w:r w:rsidR="00105CB4" w:rsidRPr="002E6E30">
        <w:rPr>
          <w:rFonts w:ascii="Times New Roman" w:hAnsi="Times New Roman"/>
          <w:color w:val="00B0F0"/>
          <w:sz w:val="24"/>
          <w:lang w:val="en-US"/>
        </w:rPr>
        <w:t>etc.</w:t>
      </w:r>
    </w:p>
    <w:p w:rsidR="00B751A3" w:rsidRPr="00B751A3" w:rsidRDefault="00201847" w:rsidP="00533178">
      <w:pPr>
        <w:pStyle w:val="ListParagraph"/>
        <w:spacing w:after="120"/>
        <w:jc w:val="both"/>
        <w:rPr>
          <w:spacing w:val="-2"/>
        </w:rPr>
      </w:pPr>
      <w:r>
        <w:rPr>
          <w:spacing w:val="-2"/>
        </w:rPr>
        <w:t xml:space="preserve">In accordance with the UNDAF, this project contributed to key elements of the peace process in Nepal. Discharge of the 4008 disqualified combatants helped end the political deadlock and paved the way for fresh political discussion and confidence building. </w:t>
      </w:r>
    </w:p>
    <w:p w:rsidR="00DA267B" w:rsidRPr="00355A60" w:rsidRDefault="00B65E46" w:rsidP="00533178">
      <w:pPr>
        <w:pStyle w:val="BodyText"/>
        <w:numPr>
          <w:ilvl w:val="0"/>
          <w:numId w:val="31"/>
        </w:numPr>
        <w:tabs>
          <w:tab w:val="left" w:pos="720"/>
        </w:tabs>
        <w:spacing w:before="120" w:after="80"/>
        <w:ind w:left="714" w:hanging="357"/>
        <w:rPr>
          <w:color w:val="00B0F0"/>
          <w:lang w:val="en-US"/>
        </w:rPr>
      </w:pPr>
      <w:r w:rsidRPr="00355A60">
        <w:rPr>
          <w:rFonts w:ascii="Times New Roman" w:hAnsi="Times New Roman"/>
          <w:bCs/>
          <w:color w:val="00B0F0"/>
          <w:sz w:val="24"/>
          <w:lang w:val="en-US"/>
        </w:rPr>
        <w:t xml:space="preserve">Explain the contribution of key partnerships </w:t>
      </w:r>
      <w:r w:rsidR="000D40E2" w:rsidRPr="00355A60">
        <w:rPr>
          <w:rFonts w:ascii="Times New Roman" w:hAnsi="Times New Roman"/>
          <w:bCs/>
          <w:color w:val="00B0F0"/>
          <w:sz w:val="24"/>
          <w:lang w:val="en-US"/>
        </w:rPr>
        <w:t xml:space="preserve">and collaborations, and explain how such relationships impact on the achievement of results. </w:t>
      </w:r>
      <w:r w:rsidR="00BE6CDB" w:rsidRPr="00355A60">
        <w:rPr>
          <w:rFonts w:ascii="Times New Roman" w:hAnsi="Times New Roman"/>
          <w:bCs/>
          <w:color w:val="00B0F0"/>
          <w:sz w:val="24"/>
          <w:lang w:val="en-US"/>
        </w:rPr>
        <w:t xml:space="preserve"> </w:t>
      </w:r>
    </w:p>
    <w:p w:rsidR="00C13F9A" w:rsidRDefault="00D972BD" w:rsidP="00533178">
      <w:pPr>
        <w:pStyle w:val="ListParagraph"/>
        <w:spacing w:after="120"/>
        <w:jc w:val="both"/>
        <w:rPr>
          <w:spacing w:val="-2"/>
        </w:rPr>
      </w:pPr>
      <w:r>
        <w:rPr>
          <w:spacing w:val="-2"/>
        </w:rPr>
        <w:t>As a joint UN</w:t>
      </w:r>
      <w:r w:rsidR="008763D8">
        <w:rPr>
          <w:spacing w:val="-2"/>
        </w:rPr>
        <w:t xml:space="preserve">CT </w:t>
      </w:r>
      <w:r>
        <w:rPr>
          <w:spacing w:val="-2"/>
        </w:rPr>
        <w:t xml:space="preserve">intervention, </w:t>
      </w:r>
      <w:r w:rsidR="004B2E05">
        <w:rPr>
          <w:spacing w:val="-2"/>
        </w:rPr>
        <w:t>UNDP in</w:t>
      </w:r>
      <w:r w:rsidR="00D25DFA">
        <w:rPr>
          <w:spacing w:val="-2"/>
        </w:rPr>
        <w:t xml:space="preserve"> </w:t>
      </w:r>
      <w:r w:rsidR="008763D8">
        <w:rPr>
          <w:spacing w:val="-2"/>
        </w:rPr>
        <w:t xml:space="preserve">close coordination and collaboration with UNMIN, UNICEF, UNFPA, ILO, </w:t>
      </w:r>
      <w:r w:rsidR="001B3CC9">
        <w:rPr>
          <w:spacing w:val="-2"/>
        </w:rPr>
        <w:t>and government</w:t>
      </w:r>
      <w:r w:rsidR="008763D8">
        <w:rPr>
          <w:spacing w:val="-2"/>
        </w:rPr>
        <w:t xml:space="preserve"> of Nepal – Ministry of Peace and Reconstruction and the Maoists</w:t>
      </w:r>
      <w:r w:rsidR="004B2E05">
        <w:rPr>
          <w:spacing w:val="-2"/>
        </w:rPr>
        <w:t xml:space="preserve"> led the design and implementation of the project</w:t>
      </w:r>
      <w:r w:rsidR="008763D8">
        <w:rPr>
          <w:spacing w:val="-2"/>
        </w:rPr>
        <w:t xml:space="preserve">. </w:t>
      </w:r>
      <w:r w:rsidR="00AC438B">
        <w:rPr>
          <w:spacing w:val="-2"/>
        </w:rPr>
        <w:t xml:space="preserve">The UN Interagency approach has been successful in optimizing significant institutional strengths and developing synergetic outputs with each agency taking relevant responsibilities. </w:t>
      </w:r>
    </w:p>
    <w:p w:rsidR="00DA267B" w:rsidRPr="00355A60" w:rsidRDefault="00DA267B" w:rsidP="00533178">
      <w:pPr>
        <w:pStyle w:val="BodyText"/>
        <w:numPr>
          <w:ilvl w:val="0"/>
          <w:numId w:val="31"/>
        </w:numPr>
        <w:tabs>
          <w:tab w:val="left" w:pos="720"/>
        </w:tabs>
        <w:spacing w:before="120" w:after="80"/>
        <w:ind w:left="714" w:hanging="357"/>
        <w:rPr>
          <w:rFonts w:ascii="Times New Roman" w:hAnsi="Times New Roman"/>
          <w:bCs/>
          <w:color w:val="00B0F0"/>
          <w:sz w:val="24"/>
          <w:lang w:val="en-US"/>
        </w:rPr>
      </w:pPr>
      <w:r w:rsidRPr="00355A60">
        <w:rPr>
          <w:rFonts w:ascii="Times New Roman" w:hAnsi="Times New Roman"/>
          <w:bCs/>
          <w:color w:val="00B0F0"/>
          <w:sz w:val="24"/>
          <w:lang w:val="en-US"/>
        </w:rPr>
        <w:t xml:space="preserve">Who have been the primary beneficiaries and how they were engaged in the programme/ project implementation? Provide percentages/number of beneficiary groups, if relevant. </w:t>
      </w:r>
    </w:p>
    <w:p w:rsidR="00C13F9A" w:rsidRPr="00B751A3" w:rsidRDefault="008B5532" w:rsidP="00533178">
      <w:pPr>
        <w:pStyle w:val="ListParagraph"/>
        <w:spacing w:after="120"/>
        <w:jc w:val="both"/>
        <w:rPr>
          <w:spacing w:val="-2"/>
        </w:rPr>
      </w:pPr>
      <w:r>
        <w:rPr>
          <w:spacing w:val="-2"/>
        </w:rPr>
        <w:t>The primary beneficiaries of the project are 4,008 disqualified minors and late recruits of the Maoist army. Because of the political nature of the programme, there was no access to project beneficiaries over a period of two years. It was difficult to learn about the aspirations of the target group and incorporate them into the design of the programme, however, as part of the technical led by the Government</w:t>
      </w:r>
      <w:r w:rsidR="00A1571B">
        <w:rPr>
          <w:spacing w:val="-2"/>
        </w:rPr>
        <w:t>,</w:t>
      </w:r>
      <w:r>
        <w:rPr>
          <w:spacing w:val="-2"/>
        </w:rPr>
        <w:t xml:space="preserve"> the UN Country Team managed to get some data during Information and Consultation Process. The UN Country </w:t>
      </w:r>
      <w:r w:rsidR="00A1571B">
        <w:rPr>
          <w:spacing w:val="-2"/>
        </w:rPr>
        <w:t xml:space="preserve">Team </w:t>
      </w:r>
      <w:r>
        <w:rPr>
          <w:spacing w:val="-2"/>
        </w:rPr>
        <w:t xml:space="preserve">has access to these participants as they come to register for rehabilitation programme. </w:t>
      </w:r>
      <w:r>
        <w:rPr>
          <w:bCs/>
        </w:rPr>
        <w:t xml:space="preserve"> Last but not least,</w:t>
      </w:r>
      <w:r w:rsidR="00A1571B">
        <w:rPr>
          <w:bCs/>
        </w:rPr>
        <w:t xml:space="preserve"> </w:t>
      </w:r>
      <w:r>
        <w:rPr>
          <w:bCs/>
        </w:rPr>
        <w:t>a</w:t>
      </w:r>
      <w:r w:rsidRPr="000A5B98">
        <w:rPr>
          <w:bCs/>
        </w:rPr>
        <w:t>ll the elements of the discharge process and the rehabilitation packages were discussed and approved by both the committees</w:t>
      </w:r>
      <w:r>
        <w:rPr>
          <w:bCs/>
        </w:rPr>
        <w:t xml:space="preserve"> except individual profiling survey</w:t>
      </w:r>
      <w:r w:rsidRPr="000A5B98">
        <w:rPr>
          <w:bCs/>
        </w:rPr>
        <w:t xml:space="preserve">. </w:t>
      </w:r>
      <w:r>
        <w:rPr>
          <w:bCs/>
        </w:rPr>
        <w:t>Also, i</w:t>
      </w:r>
      <w:r w:rsidRPr="000A5B98">
        <w:rPr>
          <w:bCs/>
        </w:rPr>
        <w:t>n exception, the Maoist however, registered their reservation against the rehabilitation packages.</w:t>
      </w:r>
    </w:p>
    <w:p w:rsidR="000B76E4" w:rsidRPr="00355A60" w:rsidRDefault="0016528E" w:rsidP="00533178">
      <w:pPr>
        <w:pStyle w:val="BodyText"/>
        <w:numPr>
          <w:ilvl w:val="0"/>
          <w:numId w:val="31"/>
        </w:numPr>
        <w:tabs>
          <w:tab w:val="left" w:pos="720"/>
        </w:tabs>
        <w:spacing w:before="120" w:after="80"/>
        <w:ind w:left="714" w:hanging="357"/>
        <w:rPr>
          <w:rFonts w:ascii="Times New Roman" w:hAnsi="Times New Roman"/>
          <w:bCs/>
          <w:color w:val="00B0F0"/>
          <w:sz w:val="24"/>
          <w:lang w:val="en-US"/>
        </w:rPr>
      </w:pPr>
      <w:r w:rsidRPr="00355A60">
        <w:rPr>
          <w:rFonts w:ascii="Times New Roman" w:hAnsi="Times New Roman"/>
          <w:bCs/>
          <w:color w:val="00B0F0"/>
          <w:sz w:val="24"/>
          <w:lang w:val="en-US"/>
        </w:rPr>
        <w:t xml:space="preserve">Highlight the </w:t>
      </w:r>
      <w:r w:rsidR="00BE6CDB" w:rsidRPr="00355A60">
        <w:rPr>
          <w:rFonts w:ascii="Times New Roman" w:hAnsi="Times New Roman"/>
          <w:bCs/>
          <w:color w:val="00B0F0"/>
          <w:sz w:val="24"/>
          <w:lang w:val="en-US"/>
        </w:rPr>
        <w:t>contribution</w:t>
      </w:r>
      <w:r w:rsidR="009B05A3" w:rsidRPr="00355A60">
        <w:rPr>
          <w:rFonts w:ascii="Times New Roman" w:hAnsi="Times New Roman"/>
          <w:bCs/>
          <w:color w:val="00B0F0"/>
          <w:sz w:val="24"/>
          <w:lang w:val="en-US"/>
        </w:rPr>
        <w:t xml:space="preserve"> of the programme</w:t>
      </w:r>
      <w:r w:rsidR="00ED7545" w:rsidRPr="00355A60">
        <w:rPr>
          <w:rFonts w:ascii="Times New Roman" w:hAnsi="Times New Roman"/>
          <w:bCs/>
          <w:color w:val="00B0F0"/>
          <w:sz w:val="24"/>
          <w:lang w:val="en-US"/>
        </w:rPr>
        <w:t xml:space="preserve"> </w:t>
      </w:r>
      <w:r w:rsidR="009B05A3" w:rsidRPr="00355A60">
        <w:rPr>
          <w:rFonts w:ascii="Times New Roman" w:hAnsi="Times New Roman"/>
          <w:bCs/>
          <w:color w:val="00B0F0"/>
          <w:sz w:val="24"/>
          <w:lang w:val="en-US"/>
        </w:rPr>
        <w:t xml:space="preserve">on </w:t>
      </w:r>
      <w:r w:rsidRPr="00355A60">
        <w:rPr>
          <w:rFonts w:ascii="Times New Roman" w:hAnsi="Times New Roman"/>
          <w:bCs/>
          <w:color w:val="00B0F0"/>
          <w:sz w:val="24"/>
          <w:lang w:val="en-US"/>
        </w:rPr>
        <w:t>cross-cutting issues</w:t>
      </w:r>
      <w:r w:rsidR="00ED7545" w:rsidRPr="00355A60">
        <w:rPr>
          <w:rFonts w:ascii="Times New Roman" w:hAnsi="Times New Roman"/>
          <w:bCs/>
          <w:color w:val="00B0F0"/>
          <w:sz w:val="24"/>
          <w:lang w:val="en-US"/>
        </w:rPr>
        <w:t xml:space="preserve"> pertinent to the results being reported</w:t>
      </w:r>
      <w:r w:rsidR="00053C5A" w:rsidRPr="00355A60">
        <w:rPr>
          <w:rFonts w:ascii="Times New Roman" w:hAnsi="Times New Roman"/>
          <w:bCs/>
          <w:color w:val="00B0F0"/>
          <w:sz w:val="24"/>
          <w:lang w:val="en-US"/>
        </w:rPr>
        <w:t xml:space="preserve">. </w:t>
      </w:r>
    </w:p>
    <w:p w:rsidR="00C13F9A" w:rsidRPr="00B751A3" w:rsidRDefault="007B5158" w:rsidP="00533178">
      <w:pPr>
        <w:pStyle w:val="ListParagraph"/>
        <w:spacing w:after="120"/>
        <w:jc w:val="both"/>
        <w:rPr>
          <w:spacing w:val="-2"/>
        </w:rPr>
      </w:pPr>
      <w:r>
        <w:rPr>
          <w:spacing w:val="-2"/>
        </w:rPr>
        <w:t>Considering the social stigma and the associated problems for women participants, the programme developed a comprehensive support matrix for women to facilitate their access and participation in the programme. The support includes special support to pregnant and lactating women, provision of caretaker, baby food, special paid maternity leave, support to people with disabilities, additional stipend for women who travel from their places of origin for training/education.</w:t>
      </w:r>
    </w:p>
    <w:p w:rsidR="00EF7C19" w:rsidRPr="00664F50" w:rsidRDefault="00EF7C19" w:rsidP="00533178">
      <w:pPr>
        <w:pStyle w:val="BodyText"/>
        <w:numPr>
          <w:ilvl w:val="0"/>
          <w:numId w:val="31"/>
        </w:numPr>
        <w:tabs>
          <w:tab w:val="left" w:pos="720"/>
        </w:tabs>
        <w:spacing w:before="120" w:after="80"/>
        <w:ind w:left="714" w:hanging="357"/>
        <w:rPr>
          <w:rFonts w:ascii="Times New Roman" w:hAnsi="Times New Roman"/>
          <w:bCs/>
          <w:color w:val="00B0F0"/>
          <w:sz w:val="24"/>
          <w:lang w:val="en-US"/>
        </w:rPr>
      </w:pPr>
      <w:r w:rsidRPr="00664F50">
        <w:rPr>
          <w:rFonts w:ascii="Times New Roman" w:hAnsi="Times New Roman"/>
          <w:bCs/>
          <w:color w:val="00B0F0"/>
          <w:sz w:val="24"/>
          <w:lang w:val="en-US"/>
        </w:rPr>
        <w:t>Has the funding provided by the MDTF/JP to the programme been catalytic in attracting funding or other resources from other donors?  If so, please elaborate.</w:t>
      </w:r>
    </w:p>
    <w:p w:rsidR="00C13F9A" w:rsidRPr="00B751A3" w:rsidRDefault="001D42E4" w:rsidP="00533178">
      <w:pPr>
        <w:pStyle w:val="ListParagraph"/>
        <w:spacing w:after="120"/>
        <w:jc w:val="both"/>
        <w:rPr>
          <w:spacing w:val="-2"/>
        </w:rPr>
      </w:pPr>
      <w:r>
        <w:rPr>
          <w:spacing w:val="-2"/>
        </w:rPr>
        <w:t>The fund provided by MDTF/JP greatly contributed in the first phase of the programme implementation. This allowed UNDP to be able to response to the need and to position itself as key stakeholder in the Nepali Peace Process. Successful implementation of the first phase of the programme attracted donors to continue their support through the MDTF/JP in implementing the rehabilitation programme.</w:t>
      </w:r>
    </w:p>
    <w:p w:rsidR="00670345" w:rsidRPr="002B5909" w:rsidRDefault="006E276A" w:rsidP="00533178">
      <w:pPr>
        <w:pStyle w:val="BodyText"/>
        <w:numPr>
          <w:ilvl w:val="0"/>
          <w:numId w:val="31"/>
        </w:numPr>
        <w:tabs>
          <w:tab w:val="left" w:pos="720"/>
        </w:tabs>
        <w:spacing w:before="120" w:after="80"/>
        <w:ind w:left="714" w:hanging="357"/>
        <w:rPr>
          <w:rFonts w:ascii="Times New Roman" w:hAnsi="Times New Roman"/>
          <w:bCs/>
          <w:color w:val="00B0F0"/>
          <w:sz w:val="24"/>
          <w:lang w:val="en-US"/>
        </w:rPr>
      </w:pPr>
      <w:r w:rsidRPr="002B5909">
        <w:rPr>
          <w:rFonts w:ascii="Times New Roman" w:hAnsi="Times New Roman"/>
          <w:bCs/>
          <w:color w:val="00B0F0"/>
          <w:sz w:val="24"/>
          <w:lang w:val="en-US"/>
        </w:rPr>
        <w:t>P</w:t>
      </w:r>
      <w:r w:rsidR="00BE6CDB" w:rsidRPr="002B5909">
        <w:rPr>
          <w:rFonts w:ascii="Times New Roman" w:hAnsi="Times New Roman"/>
          <w:bCs/>
          <w:color w:val="00B0F0"/>
          <w:sz w:val="24"/>
          <w:lang w:val="en-US"/>
        </w:rPr>
        <w:t xml:space="preserve">rovide an assessment </w:t>
      </w:r>
      <w:r w:rsidR="00762EF0" w:rsidRPr="002B5909">
        <w:rPr>
          <w:rFonts w:ascii="Times New Roman" w:hAnsi="Times New Roman"/>
          <w:bCs/>
          <w:color w:val="00B0F0"/>
          <w:sz w:val="24"/>
          <w:lang w:val="en-US"/>
        </w:rPr>
        <w:t xml:space="preserve">of the programme/ project based on </w:t>
      </w:r>
      <w:r w:rsidRPr="002B5909">
        <w:rPr>
          <w:rFonts w:ascii="Times New Roman" w:hAnsi="Times New Roman"/>
          <w:bCs/>
          <w:color w:val="00B0F0"/>
          <w:sz w:val="24"/>
          <w:lang w:val="en-US"/>
        </w:rPr>
        <w:t>performance</w:t>
      </w:r>
      <w:r w:rsidR="00BE6CDB" w:rsidRPr="002B5909">
        <w:rPr>
          <w:rFonts w:ascii="Times New Roman" w:hAnsi="Times New Roman"/>
          <w:bCs/>
          <w:color w:val="00B0F0"/>
          <w:sz w:val="24"/>
          <w:lang w:val="en-US"/>
        </w:rPr>
        <w:t xml:space="preserve"> indicators </w:t>
      </w:r>
      <w:r w:rsidR="00670345" w:rsidRPr="002B5909">
        <w:rPr>
          <w:rFonts w:ascii="Times New Roman" w:hAnsi="Times New Roman"/>
          <w:bCs/>
          <w:color w:val="00B0F0"/>
          <w:sz w:val="24"/>
          <w:lang w:val="en-US"/>
        </w:rPr>
        <w:t xml:space="preserve">as per </w:t>
      </w:r>
      <w:r w:rsidR="00BE6CDB" w:rsidRPr="002B5909">
        <w:rPr>
          <w:rFonts w:ascii="Times New Roman" w:hAnsi="Times New Roman"/>
          <w:bCs/>
          <w:color w:val="00B0F0"/>
          <w:sz w:val="24"/>
          <w:lang w:val="en-US"/>
        </w:rPr>
        <w:t xml:space="preserve">approved project document </w:t>
      </w:r>
      <w:r w:rsidR="005A34B3" w:rsidRPr="002B5909">
        <w:rPr>
          <w:rFonts w:ascii="Times New Roman" w:hAnsi="Times New Roman"/>
          <w:bCs/>
          <w:color w:val="00B0F0"/>
          <w:sz w:val="24"/>
          <w:lang w:val="en-US"/>
        </w:rPr>
        <w:t xml:space="preserve">using </w:t>
      </w:r>
      <w:r w:rsidR="00762EF0" w:rsidRPr="002B5909">
        <w:rPr>
          <w:rFonts w:ascii="Times New Roman" w:hAnsi="Times New Roman"/>
          <w:bCs/>
          <w:color w:val="00B0F0"/>
          <w:sz w:val="24"/>
          <w:lang w:val="en-US"/>
        </w:rPr>
        <w:t>the template in Section IV</w:t>
      </w:r>
      <w:r w:rsidR="00ED7545" w:rsidRPr="002B5909">
        <w:rPr>
          <w:rFonts w:ascii="Times New Roman" w:hAnsi="Times New Roman"/>
          <w:bCs/>
          <w:color w:val="00B0F0"/>
          <w:sz w:val="24"/>
          <w:lang w:val="en-US"/>
        </w:rPr>
        <w:t xml:space="preserve">, if applicable. </w:t>
      </w:r>
    </w:p>
    <w:p w:rsidR="00390366" w:rsidRPr="00AD0CE4" w:rsidRDefault="00734B42" w:rsidP="00533178">
      <w:pPr>
        <w:pStyle w:val="ListParagraph"/>
        <w:spacing w:after="120"/>
        <w:jc w:val="both"/>
        <w:rPr>
          <w:spacing w:val="-2"/>
        </w:rPr>
      </w:pPr>
      <w:r>
        <w:rPr>
          <w:spacing w:val="-2"/>
        </w:rPr>
        <w:t>NA</w:t>
      </w:r>
    </w:p>
    <w:p w:rsidR="009E3381" w:rsidRPr="00E84C38" w:rsidRDefault="009E3381" w:rsidP="00BF599B">
      <w:pPr>
        <w:numPr>
          <w:ilvl w:val="0"/>
          <w:numId w:val="8"/>
        </w:numPr>
        <w:shd w:val="clear" w:color="auto" w:fill="F2F2F2" w:themeFill="background1" w:themeFillShade="F2"/>
        <w:spacing w:after="240"/>
        <w:ind w:left="709" w:hanging="425"/>
        <w:rPr>
          <w:b/>
        </w:rPr>
      </w:pPr>
      <w:r w:rsidRPr="00E84C38">
        <w:rPr>
          <w:b/>
        </w:rPr>
        <w:lastRenderedPageBreak/>
        <w:t>EVALUATION &amp; LESSONS LEARNED</w:t>
      </w:r>
    </w:p>
    <w:p w:rsidR="00762EF0" w:rsidRDefault="00762EF0" w:rsidP="000627B0">
      <w:pPr>
        <w:pStyle w:val="BodyText"/>
        <w:numPr>
          <w:ilvl w:val="0"/>
          <w:numId w:val="33"/>
        </w:numPr>
        <w:tabs>
          <w:tab w:val="left" w:pos="720"/>
        </w:tabs>
        <w:spacing w:before="120" w:after="120"/>
        <w:rPr>
          <w:rFonts w:ascii="Times New Roman" w:hAnsi="Times New Roman"/>
          <w:bCs/>
          <w:color w:val="00B0F0"/>
          <w:sz w:val="24"/>
          <w:lang w:val="en-US"/>
        </w:rPr>
      </w:pPr>
      <w:r w:rsidRPr="000627B0">
        <w:rPr>
          <w:rFonts w:ascii="Times New Roman" w:hAnsi="Times New Roman"/>
          <w:bCs/>
          <w:color w:val="00B0F0"/>
          <w:sz w:val="24"/>
          <w:lang w:val="en-US"/>
        </w:rPr>
        <w:t xml:space="preserve">Report on any assessments, evaluations or studies undertaken </w:t>
      </w:r>
      <w:r w:rsidR="001A0751" w:rsidRPr="000627B0">
        <w:rPr>
          <w:rFonts w:ascii="Times New Roman" w:hAnsi="Times New Roman"/>
          <w:bCs/>
          <w:color w:val="00B0F0"/>
          <w:sz w:val="24"/>
          <w:lang w:val="en-US"/>
        </w:rPr>
        <w:t xml:space="preserve">relating to the programme </w:t>
      </w:r>
      <w:r w:rsidRPr="000627B0">
        <w:rPr>
          <w:rFonts w:ascii="Times New Roman" w:hAnsi="Times New Roman"/>
          <w:bCs/>
          <w:color w:val="00B0F0"/>
          <w:sz w:val="24"/>
          <w:lang w:val="en-US"/>
        </w:rPr>
        <w:t>and how they were used during implementation. Has there been a final project evaluation and what are the key findings? Provide reasons if</w:t>
      </w:r>
      <w:r w:rsidR="001A0751" w:rsidRPr="000627B0">
        <w:rPr>
          <w:rFonts w:ascii="Times New Roman" w:hAnsi="Times New Roman"/>
          <w:bCs/>
          <w:color w:val="00B0F0"/>
          <w:sz w:val="24"/>
          <w:lang w:val="en-US"/>
        </w:rPr>
        <w:t xml:space="preserve"> no evaluation of the programme</w:t>
      </w:r>
      <w:r w:rsidRPr="000627B0">
        <w:rPr>
          <w:rFonts w:ascii="Times New Roman" w:hAnsi="Times New Roman"/>
          <w:bCs/>
          <w:color w:val="00B0F0"/>
          <w:sz w:val="24"/>
          <w:lang w:val="en-US"/>
        </w:rPr>
        <w:t xml:space="preserve"> have been done yet? </w:t>
      </w:r>
    </w:p>
    <w:p w:rsidR="000627B0" w:rsidRPr="00B751A3" w:rsidRDefault="00FD5C2E" w:rsidP="000627B0">
      <w:pPr>
        <w:pStyle w:val="ListParagraph"/>
        <w:spacing w:after="240"/>
        <w:jc w:val="both"/>
        <w:rPr>
          <w:spacing w:val="-2"/>
        </w:rPr>
      </w:pPr>
      <w:r>
        <w:rPr>
          <w:spacing w:val="-2"/>
        </w:rPr>
        <w:t>NA</w:t>
      </w:r>
    </w:p>
    <w:p w:rsidR="00B64F5A" w:rsidRPr="000627B0" w:rsidRDefault="00B64F5A" w:rsidP="000627B0">
      <w:pPr>
        <w:pStyle w:val="BodyText"/>
        <w:numPr>
          <w:ilvl w:val="0"/>
          <w:numId w:val="33"/>
        </w:numPr>
        <w:tabs>
          <w:tab w:val="left" w:pos="720"/>
        </w:tabs>
        <w:spacing w:before="120" w:after="120"/>
        <w:rPr>
          <w:rFonts w:ascii="Times New Roman" w:hAnsi="Times New Roman"/>
          <w:bCs/>
          <w:color w:val="00B0F0"/>
          <w:sz w:val="24"/>
          <w:lang w:val="en-US"/>
        </w:rPr>
      </w:pPr>
      <w:r w:rsidRPr="000627B0">
        <w:rPr>
          <w:rFonts w:ascii="Times New Roman" w:hAnsi="Times New Roman"/>
          <w:bCs/>
          <w:color w:val="00B0F0"/>
          <w:sz w:val="24"/>
          <w:lang w:val="en-US"/>
        </w:rPr>
        <w:t xml:space="preserve">Explain, if relevant, </w:t>
      </w:r>
      <w:r w:rsidR="00836054" w:rsidRPr="000627B0">
        <w:rPr>
          <w:rFonts w:ascii="Times New Roman" w:hAnsi="Times New Roman"/>
          <w:bCs/>
          <w:color w:val="00B0F0"/>
          <w:sz w:val="24"/>
          <w:lang w:val="en-US"/>
        </w:rPr>
        <w:t xml:space="preserve">challenges such as delays in programme implementation, and </w:t>
      </w:r>
      <w:r w:rsidRPr="000627B0">
        <w:rPr>
          <w:rFonts w:ascii="Times New Roman" w:hAnsi="Times New Roman"/>
          <w:bCs/>
          <w:color w:val="00B0F0"/>
          <w:sz w:val="24"/>
          <w:lang w:val="en-US"/>
        </w:rPr>
        <w:t xml:space="preserve">the nature of the constraints such as management arrangements, human resources, </w:t>
      </w:r>
      <w:r w:rsidR="004659CD" w:rsidRPr="000627B0">
        <w:rPr>
          <w:rFonts w:ascii="Times New Roman" w:hAnsi="Times New Roman"/>
          <w:bCs/>
          <w:color w:val="00B0F0"/>
          <w:sz w:val="24"/>
          <w:lang w:val="en-US"/>
        </w:rPr>
        <w:t xml:space="preserve">as well as the </w:t>
      </w:r>
      <w:r w:rsidRPr="000627B0">
        <w:rPr>
          <w:rFonts w:ascii="Times New Roman" w:hAnsi="Times New Roman"/>
          <w:bCs/>
          <w:color w:val="00B0F0"/>
          <w:sz w:val="24"/>
          <w:lang w:val="en-US"/>
        </w:rPr>
        <w:t xml:space="preserve">actions taken to mitigate, and how such challenges and/or actions impacted on the </w:t>
      </w:r>
      <w:r w:rsidR="009A37C8">
        <w:rPr>
          <w:rFonts w:ascii="Times New Roman" w:hAnsi="Times New Roman"/>
          <w:bCs/>
          <w:color w:val="00B0F0"/>
          <w:sz w:val="24"/>
          <w:lang w:val="en-US"/>
        </w:rPr>
        <w:t>overall achievement of results.</w:t>
      </w:r>
    </w:p>
    <w:p w:rsidR="000627B0" w:rsidRDefault="00E231F9" w:rsidP="000627B0">
      <w:pPr>
        <w:pStyle w:val="ListParagraph"/>
        <w:spacing w:after="240"/>
        <w:jc w:val="both"/>
        <w:rPr>
          <w:spacing w:val="-2"/>
        </w:rPr>
      </w:pPr>
      <w:r>
        <w:rPr>
          <w:spacing w:val="-2"/>
        </w:rPr>
        <w:t xml:space="preserve">As the discharge and rehabilitation of </w:t>
      </w:r>
      <w:r w:rsidR="00AC4269">
        <w:rPr>
          <w:spacing w:val="-2"/>
        </w:rPr>
        <w:t>verified minors and late recruits</w:t>
      </w:r>
      <w:r>
        <w:rPr>
          <w:spacing w:val="-2"/>
        </w:rPr>
        <w:t xml:space="preserve"> was highly dependent on the political </w:t>
      </w:r>
      <w:r w:rsidR="00AC4269">
        <w:rPr>
          <w:spacing w:val="-2"/>
        </w:rPr>
        <w:t>developments</w:t>
      </w:r>
      <w:r>
        <w:rPr>
          <w:spacing w:val="-2"/>
        </w:rPr>
        <w:t>,</w:t>
      </w:r>
      <w:r w:rsidR="00B53081">
        <w:rPr>
          <w:spacing w:val="-2"/>
        </w:rPr>
        <w:t xml:space="preserve"> </w:t>
      </w:r>
      <w:r w:rsidR="00AC4269">
        <w:rPr>
          <w:spacing w:val="-2"/>
        </w:rPr>
        <w:t xml:space="preserve">clear political </w:t>
      </w:r>
      <w:r>
        <w:rPr>
          <w:spacing w:val="-2"/>
        </w:rPr>
        <w:t>buy-in by the Government of Nepal</w:t>
      </w:r>
      <w:r w:rsidR="00B53081">
        <w:rPr>
          <w:spacing w:val="-2"/>
        </w:rPr>
        <w:t>,</w:t>
      </w:r>
      <w:r>
        <w:rPr>
          <w:spacing w:val="-2"/>
        </w:rPr>
        <w:t xml:space="preserve"> Maoist leadership</w:t>
      </w:r>
      <w:r w:rsidR="00B53081">
        <w:rPr>
          <w:spacing w:val="-2"/>
        </w:rPr>
        <w:t xml:space="preserve"> and </w:t>
      </w:r>
      <w:r w:rsidR="00AC4269">
        <w:rPr>
          <w:spacing w:val="-2"/>
        </w:rPr>
        <w:t xml:space="preserve">also, </w:t>
      </w:r>
      <w:r w:rsidR="00B53081">
        <w:rPr>
          <w:spacing w:val="-2"/>
        </w:rPr>
        <w:t xml:space="preserve">support from Maoist at central and local levels to facilitate smooth access to rehabilitation </w:t>
      </w:r>
      <w:r w:rsidR="00755037">
        <w:rPr>
          <w:spacing w:val="-2"/>
        </w:rPr>
        <w:t>was</w:t>
      </w:r>
      <w:r w:rsidR="00B53081">
        <w:rPr>
          <w:spacing w:val="-2"/>
        </w:rPr>
        <w:t xml:space="preserve"> crucial</w:t>
      </w:r>
      <w:r w:rsidR="00AC4269">
        <w:rPr>
          <w:spacing w:val="-2"/>
        </w:rPr>
        <w:t xml:space="preserve"> to contribute to national ownership, management of expectations and sensitivities, and the sustainability of </w:t>
      </w:r>
      <w:r w:rsidR="00755037">
        <w:rPr>
          <w:spacing w:val="-2"/>
        </w:rPr>
        <w:t xml:space="preserve">the </w:t>
      </w:r>
      <w:r w:rsidR="00AC4269">
        <w:rPr>
          <w:spacing w:val="-2"/>
        </w:rPr>
        <w:t xml:space="preserve">outputs. </w:t>
      </w:r>
      <w:r w:rsidR="00C66C00">
        <w:rPr>
          <w:spacing w:val="-2"/>
        </w:rPr>
        <w:t xml:space="preserve">As a result, the discharge of the disqualified Maoist combatants that was expected to be carried out in 2009, took place in early 2010. </w:t>
      </w:r>
    </w:p>
    <w:p w:rsidR="00587BB4" w:rsidRPr="000627B0" w:rsidRDefault="00587BB4" w:rsidP="000627B0">
      <w:pPr>
        <w:pStyle w:val="BodyText"/>
        <w:numPr>
          <w:ilvl w:val="0"/>
          <w:numId w:val="33"/>
        </w:numPr>
        <w:tabs>
          <w:tab w:val="left" w:pos="720"/>
        </w:tabs>
        <w:spacing w:before="120" w:after="120"/>
        <w:rPr>
          <w:rFonts w:ascii="Times New Roman" w:hAnsi="Times New Roman"/>
          <w:bCs/>
          <w:color w:val="00B0F0"/>
          <w:sz w:val="24"/>
          <w:lang w:val="en-US"/>
        </w:rPr>
      </w:pPr>
      <w:r w:rsidRPr="000627B0">
        <w:rPr>
          <w:rFonts w:ascii="Times New Roman" w:hAnsi="Times New Roman"/>
          <w:bCs/>
          <w:color w:val="00B0F0"/>
          <w:sz w:val="24"/>
          <w:lang w:val="en-US"/>
        </w:rPr>
        <w:t xml:space="preserve">Report key lessons learned that would facilitate future programme design and implementation, including </w:t>
      </w:r>
      <w:r w:rsidR="004659CD" w:rsidRPr="000627B0">
        <w:rPr>
          <w:rFonts w:ascii="Times New Roman" w:hAnsi="Times New Roman"/>
          <w:bCs/>
          <w:color w:val="00B0F0"/>
          <w:sz w:val="24"/>
          <w:lang w:val="en-US"/>
        </w:rPr>
        <w:t xml:space="preserve">issues related to </w:t>
      </w:r>
      <w:r w:rsidRPr="000627B0">
        <w:rPr>
          <w:rFonts w:ascii="Times New Roman" w:hAnsi="Times New Roman"/>
          <w:bCs/>
          <w:color w:val="00B0F0"/>
          <w:sz w:val="24"/>
          <w:lang w:val="en-US"/>
        </w:rPr>
        <w:t xml:space="preserve">management arrangements, human resources, </w:t>
      </w:r>
      <w:r w:rsidR="00EF7C19" w:rsidRPr="000627B0">
        <w:rPr>
          <w:rFonts w:ascii="Times New Roman" w:hAnsi="Times New Roman"/>
          <w:bCs/>
          <w:color w:val="00B0F0"/>
          <w:sz w:val="24"/>
          <w:lang w:val="en-US"/>
        </w:rPr>
        <w:t xml:space="preserve">resources, </w:t>
      </w:r>
      <w:r w:rsidRPr="000627B0">
        <w:rPr>
          <w:rFonts w:ascii="Times New Roman" w:hAnsi="Times New Roman"/>
          <w:bCs/>
          <w:color w:val="00B0F0"/>
          <w:sz w:val="24"/>
          <w:lang w:val="en-US"/>
        </w:rPr>
        <w:t xml:space="preserve">etc., </w:t>
      </w:r>
    </w:p>
    <w:p w:rsidR="004158AA" w:rsidRPr="00155AFF" w:rsidRDefault="004158AA" w:rsidP="004158AA">
      <w:pPr>
        <w:spacing w:after="120"/>
        <w:ind w:left="720"/>
        <w:jc w:val="both"/>
      </w:pPr>
      <w:r w:rsidRPr="004158AA">
        <w:rPr>
          <w:i/>
        </w:rPr>
        <w:t>National ownership of the process is vital</w:t>
      </w:r>
      <w:r w:rsidRPr="00155AFF">
        <w:t xml:space="preserve">: Clear political and sound leadership buy-in and support is required to contribute to national ownership, management of expectations and sensitivities, and the sustainability of </w:t>
      </w:r>
      <w:r w:rsidR="003C78BC">
        <w:t xml:space="preserve">the </w:t>
      </w:r>
      <w:r w:rsidR="00026233">
        <w:t>outputs.</w:t>
      </w:r>
    </w:p>
    <w:p w:rsidR="004158AA" w:rsidRPr="00475BE5" w:rsidRDefault="004158AA" w:rsidP="004158AA">
      <w:pPr>
        <w:spacing w:after="120"/>
        <w:ind w:left="720"/>
        <w:jc w:val="both"/>
      </w:pPr>
      <w:r w:rsidRPr="004158AA">
        <w:rPr>
          <w:i/>
        </w:rPr>
        <w:t>Global lessons adapted to Nepali context</w:t>
      </w:r>
      <w:r w:rsidRPr="00475BE5">
        <w:t>: All rehabilitation programmes are implemented in a unique context. However, lesson learned and best practices from other programmes are equally applicable in most of the reintegration and rehabilitation programmes. Adaption of international lessons learned from other similar programmes proved to be extremely useful.</w:t>
      </w:r>
    </w:p>
    <w:p w:rsidR="004158AA" w:rsidRPr="004158AA" w:rsidRDefault="004158AA" w:rsidP="004158AA">
      <w:pPr>
        <w:spacing w:after="120"/>
        <w:ind w:left="720"/>
        <w:jc w:val="both"/>
        <w:rPr>
          <w:spacing w:val="2"/>
        </w:rPr>
      </w:pPr>
      <w:r w:rsidRPr="004158AA">
        <w:rPr>
          <w:i/>
          <w:spacing w:val="2"/>
        </w:rPr>
        <w:t>Individual profiling with socio-economic mapping is vital</w:t>
      </w:r>
      <w:r w:rsidRPr="004158AA">
        <w:rPr>
          <w:spacing w:val="2"/>
        </w:rPr>
        <w:t>: The UN was denied access to cantonments prior to discharge process to gather individuals’ profiles, needs and aspirations. As a result, programme designed the rehabilitation packages with limited information on VMLRs and their interest assuming their needs and information within the context of peace process in Nepal.</w:t>
      </w:r>
    </w:p>
    <w:p w:rsidR="004158AA" w:rsidRDefault="004158AA" w:rsidP="004158AA">
      <w:pPr>
        <w:spacing w:after="120"/>
        <w:ind w:left="720"/>
        <w:jc w:val="both"/>
      </w:pPr>
      <w:r w:rsidRPr="004158AA">
        <w:rPr>
          <w:i/>
        </w:rPr>
        <w:t>Expectations must be managed</w:t>
      </w:r>
      <w:r w:rsidRPr="00475BE5">
        <w:t xml:space="preserve">: Artificially high expectation of the VMLRs from the UN rehabilitation programme has created a situation of confusion which has seriously challenged full access of the VMLRs to rehabilitation programme. </w:t>
      </w:r>
      <w:r w:rsidR="00B6243A">
        <w:t>Nothing worthwhile</w:t>
      </w:r>
      <w:r w:rsidRPr="00475BE5">
        <w:t xml:space="preserve"> has been done by the UCPN-M to manage these expectations.</w:t>
      </w:r>
      <w:r>
        <w:t xml:space="preserve"> Because of high expectations, VMLRs refuse to take up jobs because the start salary is lower than their expectations (NRs. 5,000-6,000).</w:t>
      </w:r>
    </w:p>
    <w:p w:rsidR="004158AA" w:rsidRDefault="004158AA" w:rsidP="004158AA">
      <w:pPr>
        <w:spacing w:after="120"/>
        <w:ind w:left="720"/>
        <w:jc w:val="both"/>
      </w:pPr>
      <w:r w:rsidRPr="004158AA">
        <w:rPr>
          <w:i/>
          <w:iCs/>
        </w:rPr>
        <w:t>UN</w:t>
      </w:r>
      <w:r w:rsidR="002726AD">
        <w:rPr>
          <w:i/>
          <w:iCs/>
        </w:rPr>
        <w:t xml:space="preserve"> Country Team</w:t>
      </w:r>
      <w:r w:rsidRPr="004158AA">
        <w:rPr>
          <w:i/>
          <w:iCs/>
        </w:rPr>
        <w:t xml:space="preserve"> Approach: </w:t>
      </w:r>
      <w:r w:rsidRPr="001F5D25">
        <w:t>The UN interagency approach involving UNDP, UNICEF, UNFPA, and ILO to program development and implementation has been successful in optimizing significant institutional strengths and developing synergetic outputs.</w:t>
      </w:r>
    </w:p>
    <w:p w:rsidR="000627B0" w:rsidRPr="00B751A3" w:rsidRDefault="004158AA" w:rsidP="00EA0426">
      <w:pPr>
        <w:spacing w:after="120"/>
        <w:ind w:left="720"/>
        <w:jc w:val="both"/>
        <w:rPr>
          <w:spacing w:val="-2"/>
        </w:rPr>
      </w:pPr>
      <w:r w:rsidRPr="001F5D25">
        <w:t xml:space="preserve">Rehabilitation option packages should not be linked exclusively to government endorsed curriculums. There are often other options in high demand within the market </w:t>
      </w:r>
      <w:r>
        <w:t>that</w:t>
      </w:r>
      <w:r w:rsidRPr="001F5D25">
        <w:t xml:space="preserve"> might not be part of the government standard curriculum.</w:t>
      </w:r>
    </w:p>
    <w:p w:rsidR="00762EF0" w:rsidRPr="00E84C38" w:rsidRDefault="00762EF0" w:rsidP="00587BB4">
      <w:pPr>
        <w:pStyle w:val="BodyText"/>
        <w:spacing w:before="120" w:after="0"/>
        <w:ind w:left="720"/>
        <w:rPr>
          <w:rFonts w:ascii="Times New Roman" w:hAnsi="Times New Roman"/>
          <w:color w:val="auto"/>
          <w:sz w:val="24"/>
          <w:lang w:val="en-US"/>
        </w:rPr>
      </w:pPr>
    </w:p>
    <w:p w:rsidR="00EF7C19" w:rsidRPr="00E84C38" w:rsidRDefault="00EF7C19" w:rsidP="00587BB4">
      <w:pPr>
        <w:pStyle w:val="BodyText"/>
        <w:spacing w:before="120" w:after="0"/>
        <w:ind w:left="720"/>
        <w:rPr>
          <w:rFonts w:ascii="Times New Roman" w:hAnsi="Times New Roman"/>
          <w:color w:val="auto"/>
          <w:sz w:val="24"/>
          <w:lang w:val="en-US"/>
        </w:rPr>
        <w:sectPr w:rsidR="00EF7C19" w:rsidRPr="00E84C38" w:rsidSect="001D1C88">
          <w:footerReference w:type="even" r:id="rId15"/>
          <w:footerReference w:type="default" r:id="rId16"/>
          <w:pgSz w:w="11907" w:h="16839" w:code="9"/>
          <w:pgMar w:top="547" w:right="1267" w:bottom="547" w:left="806" w:header="720" w:footer="187" w:gutter="0"/>
          <w:cols w:space="720"/>
          <w:docGrid w:linePitch="360"/>
        </w:sectPr>
      </w:pPr>
    </w:p>
    <w:p w:rsidR="00F3492E" w:rsidRPr="00E84C38" w:rsidRDefault="00600E6D" w:rsidP="00F3492E">
      <w:pPr>
        <w:rPr>
          <w:b/>
        </w:rPr>
      </w:pPr>
      <w:r>
        <w:rPr>
          <w:b/>
          <w:noProof/>
          <w:lang w:val="en-GB" w:eastAsia="en-GB"/>
        </w:rPr>
        <w:lastRenderedPageBreak/>
        <mc:AlternateContent>
          <mc:Choice Requires="wps">
            <w:drawing>
              <wp:anchor distT="0" distB="0" distL="114300" distR="114300" simplePos="0" relativeHeight="251657728" behindDoc="0" locked="0" layoutInCell="1" allowOverlap="1">
                <wp:simplePos x="0" y="0"/>
                <wp:positionH relativeFrom="column">
                  <wp:posOffset>533400</wp:posOffset>
                </wp:positionH>
                <wp:positionV relativeFrom="paragraph">
                  <wp:posOffset>-3175</wp:posOffset>
                </wp:positionV>
                <wp:extent cx="6172200" cy="291465"/>
                <wp:effectExtent l="9525" t="6350" r="9525" b="6985"/>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291465"/>
                        </a:xfrm>
                        <a:prstGeom prst="rect">
                          <a:avLst/>
                        </a:prstGeom>
                        <a:solidFill>
                          <a:srgbClr val="F2F2F2"/>
                        </a:solidFill>
                        <a:ln w="9525">
                          <a:solidFill>
                            <a:srgbClr val="D8D8D8"/>
                          </a:solidFill>
                          <a:miter lim="800000"/>
                          <a:headEnd/>
                          <a:tailEnd/>
                        </a:ln>
                      </wps:spPr>
                      <wps:txbx>
                        <w:txbxContent>
                          <w:p w:rsidR="0071524C" w:rsidRPr="001613F4" w:rsidRDefault="0071524C" w:rsidP="00762EF0">
                            <w:pPr>
                              <w:ind w:left="360"/>
                              <w:rPr>
                                <w:b/>
                              </w:rPr>
                            </w:pPr>
                            <w:r>
                              <w:rPr>
                                <w:b/>
                              </w:rPr>
                              <w:t>IV. INDICATOR BASED PERFORMANCE ASSESSMENT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8" type="#_x0000_t202" style="position:absolute;margin-left:42pt;margin-top:-.25pt;width:486pt;height:2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" fillcolor="#f2f2f2" strokecolor="#d8d8d8">
                <v:textbox>
                  <w:txbxContent>
                    <w:p w:rsidR="0071524C" w:rsidRPr="001613F4" w:rsidRDefault="0071524C" w:rsidP="00762EF0">
                      <w:pPr>
                        <w:ind w:left="360"/>
                        <w:rPr>
                          <w:b/>
                        </w:rPr>
                      </w:pPr>
                      <w:r>
                        <w:rPr>
                          <w:b/>
                        </w:rPr>
                        <w:t>IV. INDICATOR BASED PERFORMANCE ASSESSMENT</w:t>
                      </w:r>
                    </w:p>
                  </w:txbxContent>
                </v:textbox>
              </v:shape>
            </w:pict>
          </mc:Fallback>
        </mc:AlternateContent>
      </w:r>
    </w:p>
    <w:p w:rsidR="00F3492E" w:rsidRPr="00E84C38" w:rsidRDefault="002A0C41" w:rsidP="00F3492E">
      <w:pPr>
        <w:rPr>
          <w:b/>
        </w:rPr>
      </w:pPr>
      <w:r w:rsidRPr="00E84C38">
        <w:rPr>
          <w:b/>
        </w:rPr>
        <w:t xml:space="preserve">              </w:t>
      </w:r>
    </w:p>
    <w:p w:rsidR="00F3492E" w:rsidRPr="00E84C38" w:rsidRDefault="00F3492E" w:rsidP="00F3492E">
      <w:pPr>
        <w:rPr>
          <w:b/>
        </w:rPr>
      </w:pPr>
    </w:p>
    <w:tbl>
      <w:tblPr>
        <w:tblW w:w="14919" w:type="dxa"/>
        <w:jc w:val="center"/>
        <w:tblInd w:w="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31"/>
        <w:gridCol w:w="1800"/>
        <w:gridCol w:w="1170"/>
        <w:gridCol w:w="1170"/>
        <w:gridCol w:w="2092"/>
        <w:gridCol w:w="1350"/>
        <w:gridCol w:w="1800"/>
        <w:gridCol w:w="2906"/>
      </w:tblGrid>
      <w:tr w:rsidR="00E36A34" w:rsidRPr="00933A6B" w:rsidTr="00E36A34">
        <w:trPr>
          <w:jc w:val="center"/>
        </w:trPr>
        <w:tc>
          <w:tcPr>
            <w:tcW w:w="2631" w:type="dxa"/>
            <w:vAlign w:val="center"/>
          </w:tcPr>
          <w:p w:rsidR="0083214A" w:rsidRPr="00933A6B" w:rsidRDefault="0083214A" w:rsidP="00C12CAD">
            <w:pPr>
              <w:jc w:val="center"/>
              <w:rPr>
                <w:sz w:val="22"/>
                <w:szCs w:val="22"/>
              </w:rPr>
            </w:pPr>
          </w:p>
        </w:tc>
        <w:tc>
          <w:tcPr>
            <w:tcW w:w="1800" w:type="dxa"/>
            <w:vAlign w:val="center"/>
          </w:tcPr>
          <w:p w:rsidR="0083214A" w:rsidRPr="00933A6B" w:rsidRDefault="0083214A" w:rsidP="00C12CAD">
            <w:pPr>
              <w:jc w:val="center"/>
              <w:rPr>
                <w:b/>
                <w:sz w:val="22"/>
                <w:szCs w:val="22"/>
              </w:rPr>
            </w:pPr>
            <w:r w:rsidRPr="00933A6B">
              <w:rPr>
                <w:b/>
                <w:sz w:val="22"/>
                <w:szCs w:val="22"/>
              </w:rPr>
              <w:t>Performance Indicators</w:t>
            </w:r>
          </w:p>
        </w:tc>
        <w:tc>
          <w:tcPr>
            <w:tcW w:w="1170" w:type="dxa"/>
            <w:vAlign w:val="center"/>
          </w:tcPr>
          <w:p w:rsidR="0083214A" w:rsidRPr="00933A6B" w:rsidRDefault="0083214A" w:rsidP="00C12CAD">
            <w:pPr>
              <w:jc w:val="center"/>
              <w:rPr>
                <w:b/>
                <w:sz w:val="22"/>
                <w:szCs w:val="22"/>
              </w:rPr>
            </w:pPr>
            <w:r w:rsidRPr="00933A6B">
              <w:rPr>
                <w:b/>
                <w:sz w:val="22"/>
                <w:szCs w:val="22"/>
              </w:rPr>
              <w:t>Indicator Baselines</w:t>
            </w:r>
          </w:p>
        </w:tc>
        <w:tc>
          <w:tcPr>
            <w:tcW w:w="1170" w:type="dxa"/>
            <w:vAlign w:val="center"/>
          </w:tcPr>
          <w:p w:rsidR="0083214A" w:rsidRPr="00933A6B" w:rsidRDefault="0083214A" w:rsidP="00C12CAD">
            <w:pPr>
              <w:jc w:val="center"/>
              <w:rPr>
                <w:b/>
                <w:sz w:val="22"/>
                <w:szCs w:val="22"/>
              </w:rPr>
            </w:pPr>
            <w:r w:rsidRPr="00933A6B">
              <w:rPr>
                <w:b/>
                <w:sz w:val="22"/>
                <w:szCs w:val="22"/>
              </w:rPr>
              <w:t>Planned Indicator Targets</w:t>
            </w:r>
          </w:p>
        </w:tc>
        <w:tc>
          <w:tcPr>
            <w:tcW w:w="2092" w:type="dxa"/>
            <w:vAlign w:val="center"/>
          </w:tcPr>
          <w:p w:rsidR="0083214A" w:rsidRPr="00933A6B" w:rsidRDefault="0083214A" w:rsidP="00C12CAD">
            <w:pPr>
              <w:jc w:val="center"/>
              <w:rPr>
                <w:b/>
                <w:sz w:val="22"/>
                <w:szCs w:val="22"/>
              </w:rPr>
            </w:pPr>
            <w:r w:rsidRPr="00933A6B">
              <w:rPr>
                <w:b/>
                <w:sz w:val="22"/>
                <w:szCs w:val="22"/>
              </w:rPr>
              <w:t>Achieved Indicator Targets</w:t>
            </w:r>
          </w:p>
        </w:tc>
        <w:tc>
          <w:tcPr>
            <w:tcW w:w="1350" w:type="dxa"/>
            <w:vAlign w:val="center"/>
          </w:tcPr>
          <w:p w:rsidR="0083214A" w:rsidRPr="00933A6B" w:rsidRDefault="0083214A" w:rsidP="00C12CAD">
            <w:pPr>
              <w:jc w:val="center"/>
              <w:rPr>
                <w:b/>
                <w:sz w:val="22"/>
                <w:szCs w:val="22"/>
              </w:rPr>
            </w:pPr>
            <w:r w:rsidRPr="00933A6B">
              <w:rPr>
                <w:b/>
                <w:sz w:val="22"/>
                <w:szCs w:val="22"/>
              </w:rPr>
              <w:t>Reasons for Variance</w:t>
            </w:r>
          </w:p>
          <w:p w:rsidR="0083214A" w:rsidRPr="00933A6B" w:rsidRDefault="0083214A" w:rsidP="00C12CAD">
            <w:pPr>
              <w:jc w:val="center"/>
              <w:rPr>
                <w:b/>
                <w:sz w:val="22"/>
                <w:szCs w:val="22"/>
              </w:rPr>
            </w:pPr>
            <w:r w:rsidRPr="00933A6B">
              <w:rPr>
                <w:b/>
                <w:sz w:val="22"/>
                <w:szCs w:val="22"/>
              </w:rPr>
              <w:t>(if any)</w:t>
            </w:r>
          </w:p>
        </w:tc>
        <w:tc>
          <w:tcPr>
            <w:tcW w:w="1800" w:type="dxa"/>
            <w:vAlign w:val="center"/>
          </w:tcPr>
          <w:p w:rsidR="0083214A" w:rsidRPr="00933A6B" w:rsidRDefault="0083214A" w:rsidP="00C12CAD">
            <w:pPr>
              <w:jc w:val="center"/>
              <w:rPr>
                <w:b/>
                <w:sz w:val="22"/>
                <w:szCs w:val="22"/>
              </w:rPr>
            </w:pPr>
            <w:r w:rsidRPr="00933A6B">
              <w:rPr>
                <w:b/>
                <w:sz w:val="22"/>
                <w:szCs w:val="22"/>
              </w:rPr>
              <w:t>Source of Verification</w:t>
            </w:r>
          </w:p>
        </w:tc>
        <w:tc>
          <w:tcPr>
            <w:tcW w:w="2906" w:type="dxa"/>
            <w:vAlign w:val="center"/>
          </w:tcPr>
          <w:p w:rsidR="0083214A" w:rsidRPr="00933A6B" w:rsidRDefault="0083214A" w:rsidP="00C12CAD">
            <w:pPr>
              <w:jc w:val="center"/>
              <w:rPr>
                <w:b/>
                <w:sz w:val="22"/>
                <w:szCs w:val="22"/>
              </w:rPr>
            </w:pPr>
            <w:r w:rsidRPr="00933A6B">
              <w:rPr>
                <w:b/>
                <w:sz w:val="22"/>
                <w:szCs w:val="22"/>
              </w:rPr>
              <w:t>Comments</w:t>
            </w:r>
          </w:p>
          <w:p w:rsidR="0083214A" w:rsidRPr="00933A6B" w:rsidRDefault="0083214A" w:rsidP="00C12CAD">
            <w:pPr>
              <w:jc w:val="center"/>
              <w:rPr>
                <w:b/>
                <w:sz w:val="22"/>
                <w:szCs w:val="22"/>
              </w:rPr>
            </w:pPr>
            <w:r w:rsidRPr="00933A6B">
              <w:rPr>
                <w:b/>
                <w:sz w:val="22"/>
                <w:szCs w:val="22"/>
              </w:rPr>
              <w:t>(if any)</w:t>
            </w:r>
          </w:p>
        </w:tc>
      </w:tr>
      <w:tr w:rsidR="0083214A" w:rsidRPr="00933A6B" w:rsidTr="00E36A34">
        <w:trPr>
          <w:jc w:val="center"/>
        </w:trPr>
        <w:tc>
          <w:tcPr>
            <w:tcW w:w="14919" w:type="dxa"/>
            <w:gridSpan w:val="8"/>
            <w:vAlign w:val="center"/>
          </w:tcPr>
          <w:p w:rsidR="0083214A" w:rsidRDefault="0083214A" w:rsidP="009B1DCA">
            <w:pPr>
              <w:spacing w:before="120"/>
              <w:rPr>
                <w:b/>
                <w:sz w:val="22"/>
                <w:szCs w:val="22"/>
              </w:rPr>
            </w:pPr>
            <w:r w:rsidRPr="00933A6B">
              <w:rPr>
                <w:b/>
                <w:sz w:val="22"/>
                <w:szCs w:val="22"/>
              </w:rPr>
              <w:t xml:space="preserve">Outcome 1: </w:t>
            </w:r>
            <w:r w:rsidR="00EB5A56">
              <w:rPr>
                <w:b/>
                <w:sz w:val="22"/>
                <w:szCs w:val="22"/>
              </w:rPr>
              <w:t xml:space="preserve">Disqualified </w:t>
            </w:r>
            <w:r w:rsidR="00432BD7">
              <w:rPr>
                <w:b/>
                <w:sz w:val="22"/>
                <w:szCs w:val="22"/>
              </w:rPr>
              <w:t xml:space="preserve">Minors and </w:t>
            </w:r>
            <w:r w:rsidR="00EB5A56">
              <w:rPr>
                <w:b/>
                <w:sz w:val="22"/>
                <w:szCs w:val="22"/>
              </w:rPr>
              <w:t>Late Recruits discharged from Maoist cantonments and reintegrated into civilian life</w:t>
            </w:r>
          </w:p>
          <w:p w:rsidR="009B1DCA" w:rsidRPr="00933A6B" w:rsidRDefault="009B1DCA" w:rsidP="009B1DCA">
            <w:pPr>
              <w:spacing w:after="120"/>
              <w:rPr>
                <w:sz w:val="22"/>
                <w:szCs w:val="22"/>
              </w:rPr>
            </w:pPr>
            <w:r>
              <w:rPr>
                <w:b/>
                <w:sz w:val="22"/>
                <w:szCs w:val="22"/>
              </w:rPr>
              <w:t>Outcome 2: Basic Living Conditions Improved for Verified Regular Members Staying in the Cantonments</w:t>
            </w:r>
          </w:p>
        </w:tc>
      </w:tr>
      <w:tr w:rsidR="00E36A34" w:rsidRPr="00933A6B" w:rsidTr="00E36A34">
        <w:trPr>
          <w:trHeight w:val="548"/>
          <w:jc w:val="center"/>
        </w:trPr>
        <w:tc>
          <w:tcPr>
            <w:tcW w:w="2631" w:type="dxa"/>
          </w:tcPr>
          <w:p w:rsidR="0083214A" w:rsidRPr="00933A6B" w:rsidRDefault="0083214A" w:rsidP="002F2468">
            <w:pPr>
              <w:rPr>
                <w:b/>
                <w:sz w:val="22"/>
                <w:szCs w:val="22"/>
              </w:rPr>
            </w:pPr>
            <w:r w:rsidRPr="00933A6B">
              <w:rPr>
                <w:b/>
                <w:sz w:val="22"/>
                <w:szCs w:val="22"/>
              </w:rPr>
              <w:t>Output 1.1</w:t>
            </w:r>
          </w:p>
          <w:p w:rsidR="0083214A" w:rsidRPr="00933A6B" w:rsidRDefault="0083214A" w:rsidP="001B5C4C">
            <w:pPr>
              <w:pStyle w:val="tabletext"/>
              <w:numPr>
                <w:ilvl w:val="0"/>
                <w:numId w:val="0"/>
              </w:numPr>
              <w:rPr>
                <w:sz w:val="22"/>
              </w:rPr>
            </w:pPr>
            <w:r w:rsidRPr="00933A6B">
              <w:rPr>
                <w:rFonts w:ascii="Times New Roman" w:hAnsi="Times New Roman" w:cs="Times New Roman"/>
                <w:sz w:val="22"/>
              </w:rPr>
              <w:t xml:space="preserve">Disqualified </w:t>
            </w:r>
            <w:r w:rsidR="00520D53">
              <w:rPr>
                <w:rFonts w:ascii="Times New Roman" w:hAnsi="Times New Roman" w:cs="Times New Roman"/>
                <w:sz w:val="22"/>
              </w:rPr>
              <w:t>L</w:t>
            </w:r>
            <w:r w:rsidR="001F1B95" w:rsidRPr="00933A6B">
              <w:rPr>
                <w:rFonts w:ascii="Times New Roman" w:hAnsi="Times New Roman" w:cs="Times New Roman"/>
                <w:sz w:val="22"/>
              </w:rPr>
              <w:t xml:space="preserve">ate </w:t>
            </w:r>
            <w:r w:rsidR="00520D53">
              <w:rPr>
                <w:rFonts w:ascii="Times New Roman" w:hAnsi="Times New Roman" w:cs="Times New Roman"/>
                <w:sz w:val="22"/>
              </w:rPr>
              <w:t>R</w:t>
            </w:r>
            <w:r w:rsidR="001F1B95" w:rsidRPr="00933A6B">
              <w:rPr>
                <w:rFonts w:ascii="Times New Roman" w:hAnsi="Times New Roman" w:cs="Times New Roman"/>
                <w:sz w:val="22"/>
              </w:rPr>
              <w:t xml:space="preserve">ecruits </w:t>
            </w:r>
            <w:r w:rsidRPr="00933A6B">
              <w:rPr>
                <w:rFonts w:ascii="Times New Roman" w:hAnsi="Times New Roman" w:cs="Times New Roman"/>
                <w:sz w:val="22"/>
              </w:rPr>
              <w:t xml:space="preserve">are </w:t>
            </w:r>
            <w:r w:rsidR="00520D53">
              <w:rPr>
                <w:rFonts w:ascii="Times New Roman" w:hAnsi="Times New Roman" w:cs="Times New Roman"/>
                <w:sz w:val="22"/>
              </w:rPr>
              <w:t>S</w:t>
            </w:r>
            <w:r w:rsidRPr="00933A6B">
              <w:rPr>
                <w:rFonts w:ascii="Times New Roman" w:hAnsi="Times New Roman" w:cs="Times New Roman"/>
                <w:sz w:val="22"/>
              </w:rPr>
              <w:t xml:space="preserve">uccessfully </w:t>
            </w:r>
            <w:r w:rsidR="00520D53">
              <w:rPr>
                <w:rFonts w:ascii="Times New Roman" w:hAnsi="Times New Roman" w:cs="Times New Roman"/>
                <w:sz w:val="22"/>
              </w:rPr>
              <w:t>D</w:t>
            </w:r>
            <w:r w:rsidRPr="00933A6B">
              <w:rPr>
                <w:rFonts w:ascii="Times New Roman" w:hAnsi="Times New Roman" w:cs="Times New Roman"/>
                <w:sz w:val="22"/>
              </w:rPr>
              <w:t xml:space="preserve">ischarged from </w:t>
            </w:r>
            <w:r w:rsidR="00520D53">
              <w:rPr>
                <w:rFonts w:ascii="Times New Roman" w:hAnsi="Times New Roman" w:cs="Times New Roman"/>
                <w:sz w:val="22"/>
              </w:rPr>
              <w:t>C</w:t>
            </w:r>
            <w:r w:rsidRPr="00933A6B">
              <w:rPr>
                <w:rFonts w:ascii="Times New Roman" w:hAnsi="Times New Roman" w:cs="Times New Roman"/>
                <w:sz w:val="22"/>
              </w:rPr>
              <w:t xml:space="preserve">antonments in line with </w:t>
            </w:r>
            <w:r w:rsidR="001F1B95" w:rsidRPr="00933A6B">
              <w:rPr>
                <w:rFonts w:ascii="Times New Roman" w:hAnsi="Times New Roman" w:cs="Times New Roman"/>
                <w:sz w:val="22"/>
              </w:rPr>
              <w:t>Integrated DDR</w:t>
            </w:r>
            <w:r w:rsidRPr="00933A6B">
              <w:rPr>
                <w:rFonts w:ascii="Times New Roman" w:hAnsi="Times New Roman" w:cs="Times New Roman"/>
                <w:sz w:val="22"/>
              </w:rPr>
              <w:t xml:space="preserve"> </w:t>
            </w:r>
            <w:r w:rsidR="001F1B95" w:rsidRPr="00933A6B">
              <w:rPr>
                <w:rFonts w:ascii="Times New Roman" w:hAnsi="Times New Roman" w:cs="Times New Roman"/>
                <w:sz w:val="22"/>
              </w:rPr>
              <w:t>S</w:t>
            </w:r>
            <w:r w:rsidRPr="00933A6B">
              <w:rPr>
                <w:rFonts w:ascii="Times New Roman" w:hAnsi="Times New Roman" w:cs="Times New Roman"/>
                <w:sz w:val="22"/>
              </w:rPr>
              <w:t>tandards</w:t>
            </w:r>
          </w:p>
        </w:tc>
        <w:tc>
          <w:tcPr>
            <w:tcW w:w="1800" w:type="dxa"/>
          </w:tcPr>
          <w:p w:rsidR="0083214A" w:rsidRPr="00933A6B" w:rsidRDefault="0083214A" w:rsidP="002F2468">
            <w:pPr>
              <w:jc w:val="both"/>
              <w:rPr>
                <w:sz w:val="22"/>
                <w:szCs w:val="22"/>
              </w:rPr>
            </w:pPr>
            <w:r w:rsidRPr="00933A6B">
              <w:rPr>
                <w:sz w:val="22"/>
                <w:szCs w:val="22"/>
              </w:rPr>
              <w:t>Indicator  1.1.1</w:t>
            </w:r>
          </w:p>
          <w:p w:rsidR="0083214A" w:rsidRPr="00933A6B" w:rsidRDefault="0083214A" w:rsidP="002F2468">
            <w:pPr>
              <w:rPr>
                <w:sz w:val="22"/>
                <w:szCs w:val="22"/>
              </w:rPr>
            </w:pPr>
            <w:r w:rsidRPr="00933A6B">
              <w:rPr>
                <w:sz w:val="22"/>
                <w:szCs w:val="22"/>
              </w:rPr>
              <w:t>% of those who would have gone through the discharge process</w:t>
            </w:r>
          </w:p>
        </w:tc>
        <w:tc>
          <w:tcPr>
            <w:tcW w:w="1170" w:type="dxa"/>
          </w:tcPr>
          <w:p w:rsidR="0083214A" w:rsidRPr="00933A6B" w:rsidRDefault="0083214A" w:rsidP="002F2468">
            <w:pPr>
              <w:rPr>
                <w:sz w:val="22"/>
                <w:szCs w:val="22"/>
              </w:rPr>
            </w:pPr>
            <w:r w:rsidRPr="00933A6B">
              <w:rPr>
                <w:sz w:val="22"/>
                <w:szCs w:val="22"/>
              </w:rPr>
              <w:t>NA</w:t>
            </w:r>
          </w:p>
        </w:tc>
        <w:tc>
          <w:tcPr>
            <w:tcW w:w="1170" w:type="dxa"/>
          </w:tcPr>
          <w:p w:rsidR="0083214A" w:rsidRPr="00347363" w:rsidRDefault="00FB0767" w:rsidP="00FB0767">
            <w:pPr>
              <w:rPr>
                <w:sz w:val="22"/>
                <w:szCs w:val="22"/>
              </w:rPr>
            </w:pPr>
            <w:r w:rsidRPr="00347363">
              <w:rPr>
                <w:sz w:val="22"/>
                <w:szCs w:val="22"/>
              </w:rPr>
              <w:t>1</w:t>
            </w:r>
            <w:r w:rsidR="0083214A" w:rsidRPr="00347363">
              <w:rPr>
                <w:sz w:val="22"/>
                <w:szCs w:val="22"/>
              </w:rPr>
              <w:t>,</w:t>
            </w:r>
            <w:r w:rsidR="004953BC" w:rsidRPr="00347363">
              <w:rPr>
                <w:sz w:val="22"/>
                <w:szCs w:val="22"/>
              </w:rPr>
              <w:t>0</w:t>
            </w:r>
            <w:r w:rsidRPr="00347363">
              <w:rPr>
                <w:sz w:val="22"/>
                <w:szCs w:val="22"/>
              </w:rPr>
              <w:t>35</w:t>
            </w:r>
          </w:p>
        </w:tc>
        <w:tc>
          <w:tcPr>
            <w:tcW w:w="2092" w:type="dxa"/>
          </w:tcPr>
          <w:p w:rsidR="0083214A" w:rsidRPr="00933A6B" w:rsidRDefault="00FB0767" w:rsidP="004953BC">
            <w:pPr>
              <w:rPr>
                <w:sz w:val="22"/>
                <w:szCs w:val="22"/>
              </w:rPr>
            </w:pPr>
            <w:r w:rsidRPr="00933A6B">
              <w:rPr>
                <w:sz w:val="22"/>
                <w:szCs w:val="22"/>
              </w:rPr>
              <w:t>1,035</w:t>
            </w:r>
          </w:p>
        </w:tc>
        <w:tc>
          <w:tcPr>
            <w:tcW w:w="1350" w:type="dxa"/>
          </w:tcPr>
          <w:p w:rsidR="0083214A" w:rsidRPr="00933A6B" w:rsidRDefault="0083214A" w:rsidP="002F2468">
            <w:pPr>
              <w:rPr>
                <w:sz w:val="22"/>
                <w:szCs w:val="22"/>
              </w:rPr>
            </w:pPr>
          </w:p>
        </w:tc>
        <w:tc>
          <w:tcPr>
            <w:tcW w:w="1800" w:type="dxa"/>
          </w:tcPr>
          <w:p w:rsidR="0083214A" w:rsidRPr="00933A6B" w:rsidRDefault="00AD6E62" w:rsidP="00AD6E62">
            <w:pPr>
              <w:rPr>
                <w:sz w:val="22"/>
                <w:szCs w:val="22"/>
              </w:rPr>
            </w:pPr>
            <w:r w:rsidRPr="00933A6B">
              <w:rPr>
                <w:sz w:val="22"/>
                <w:szCs w:val="22"/>
              </w:rPr>
              <w:t>DREAM</w:t>
            </w:r>
            <w:r w:rsidR="0083214A" w:rsidRPr="00933A6B">
              <w:rPr>
                <w:sz w:val="22"/>
                <w:szCs w:val="22"/>
              </w:rPr>
              <w:t xml:space="preserve"> database </w:t>
            </w:r>
            <w:r w:rsidRPr="00933A6B">
              <w:rPr>
                <w:sz w:val="22"/>
                <w:szCs w:val="22"/>
              </w:rPr>
              <w:t xml:space="preserve">Rehabilitation Information System – RIS, UNCT and </w:t>
            </w:r>
            <w:r w:rsidR="0083214A" w:rsidRPr="00933A6B">
              <w:rPr>
                <w:sz w:val="22"/>
                <w:szCs w:val="22"/>
              </w:rPr>
              <w:t>UNMIN report</w:t>
            </w:r>
            <w:r w:rsidRPr="00933A6B">
              <w:rPr>
                <w:sz w:val="22"/>
                <w:szCs w:val="22"/>
              </w:rPr>
              <w:t>s</w:t>
            </w:r>
          </w:p>
        </w:tc>
        <w:tc>
          <w:tcPr>
            <w:tcW w:w="2906" w:type="dxa"/>
          </w:tcPr>
          <w:p w:rsidR="0083214A" w:rsidRPr="008E6C80" w:rsidRDefault="00FB0767" w:rsidP="007252BE">
            <w:pPr>
              <w:rPr>
                <w:b/>
                <w:sz w:val="22"/>
                <w:szCs w:val="22"/>
              </w:rPr>
            </w:pPr>
            <w:r w:rsidRPr="008E6C80">
              <w:rPr>
                <w:b/>
                <w:sz w:val="22"/>
                <w:szCs w:val="22"/>
              </w:rPr>
              <w:t xml:space="preserve">2973 Minors were also </w:t>
            </w:r>
            <w:r w:rsidR="007252BE" w:rsidRPr="008E6C80">
              <w:rPr>
                <w:b/>
                <w:sz w:val="22"/>
                <w:szCs w:val="22"/>
              </w:rPr>
              <w:t>released from the Maoist cantonments</w:t>
            </w:r>
          </w:p>
        </w:tc>
      </w:tr>
      <w:tr w:rsidR="00E36A34" w:rsidRPr="00933A6B" w:rsidTr="00E36A34">
        <w:trPr>
          <w:trHeight w:val="1893"/>
          <w:jc w:val="center"/>
        </w:trPr>
        <w:tc>
          <w:tcPr>
            <w:tcW w:w="2631" w:type="dxa"/>
          </w:tcPr>
          <w:p w:rsidR="0083214A" w:rsidRPr="00933A6B" w:rsidRDefault="0083214A" w:rsidP="002F2468">
            <w:pPr>
              <w:rPr>
                <w:b/>
                <w:sz w:val="22"/>
                <w:szCs w:val="22"/>
              </w:rPr>
            </w:pPr>
            <w:r w:rsidRPr="00933A6B">
              <w:rPr>
                <w:b/>
                <w:sz w:val="22"/>
                <w:szCs w:val="22"/>
              </w:rPr>
              <w:t>Output 1.2</w:t>
            </w:r>
          </w:p>
          <w:p w:rsidR="0083214A" w:rsidRPr="00933A6B" w:rsidRDefault="0083214A" w:rsidP="002F2468">
            <w:pPr>
              <w:pStyle w:val="tabletext"/>
              <w:numPr>
                <w:ilvl w:val="0"/>
                <w:numId w:val="0"/>
              </w:numPr>
              <w:rPr>
                <w:rFonts w:ascii="Times New Roman" w:hAnsi="Times New Roman" w:cs="Times New Roman"/>
                <w:sz w:val="22"/>
              </w:rPr>
            </w:pPr>
            <w:r w:rsidRPr="00933A6B">
              <w:rPr>
                <w:rFonts w:ascii="Times New Roman" w:hAnsi="Times New Roman" w:cs="Times New Roman"/>
                <w:sz w:val="22"/>
              </w:rPr>
              <w:t xml:space="preserve">Disqualified </w:t>
            </w:r>
            <w:r w:rsidR="000026F5">
              <w:rPr>
                <w:rFonts w:ascii="Times New Roman" w:hAnsi="Times New Roman" w:cs="Times New Roman"/>
                <w:sz w:val="22"/>
              </w:rPr>
              <w:t>L</w:t>
            </w:r>
            <w:r w:rsidR="00E424A7" w:rsidRPr="00933A6B">
              <w:rPr>
                <w:rFonts w:ascii="Times New Roman" w:hAnsi="Times New Roman" w:cs="Times New Roman"/>
                <w:sz w:val="22"/>
              </w:rPr>
              <w:t xml:space="preserve">ate </w:t>
            </w:r>
            <w:r w:rsidR="000026F5">
              <w:rPr>
                <w:rFonts w:ascii="Times New Roman" w:hAnsi="Times New Roman" w:cs="Times New Roman"/>
                <w:sz w:val="22"/>
              </w:rPr>
              <w:t>R</w:t>
            </w:r>
            <w:r w:rsidR="00E424A7" w:rsidRPr="00933A6B">
              <w:rPr>
                <w:rFonts w:ascii="Times New Roman" w:hAnsi="Times New Roman" w:cs="Times New Roman"/>
                <w:sz w:val="22"/>
              </w:rPr>
              <w:t xml:space="preserve">ecruits </w:t>
            </w:r>
            <w:r w:rsidRPr="00933A6B">
              <w:rPr>
                <w:rFonts w:ascii="Times New Roman" w:hAnsi="Times New Roman" w:cs="Times New Roman"/>
                <w:sz w:val="22"/>
              </w:rPr>
              <w:t xml:space="preserve">are </w:t>
            </w:r>
            <w:r w:rsidR="000026F5">
              <w:rPr>
                <w:rFonts w:ascii="Times New Roman" w:hAnsi="Times New Roman" w:cs="Times New Roman"/>
                <w:sz w:val="22"/>
              </w:rPr>
              <w:t>P</w:t>
            </w:r>
            <w:r w:rsidRPr="00933A6B">
              <w:rPr>
                <w:rFonts w:ascii="Times New Roman" w:hAnsi="Times New Roman" w:cs="Times New Roman"/>
                <w:sz w:val="22"/>
              </w:rPr>
              <w:t xml:space="preserve">rovided with </w:t>
            </w:r>
            <w:r w:rsidR="000026F5">
              <w:rPr>
                <w:rFonts w:ascii="Times New Roman" w:hAnsi="Times New Roman" w:cs="Times New Roman"/>
                <w:sz w:val="22"/>
              </w:rPr>
              <w:t>R</w:t>
            </w:r>
            <w:r w:rsidRPr="00933A6B">
              <w:rPr>
                <w:rFonts w:ascii="Times New Roman" w:hAnsi="Times New Roman" w:cs="Times New Roman"/>
                <w:sz w:val="22"/>
              </w:rPr>
              <w:t xml:space="preserve">eintegration </w:t>
            </w:r>
            <w:r w:rsidR="000026F5">
              <w:rPr>
                <w:rFonts w:ascii="Times New Roman" w:hAnsi="Times New Roman" w:cs="Times New Roman"/>
                <w:sz w:val="22"/>
              </w:rPr>
              <w:t>O</w:t>
            </w:r>
            <w:r w:rsidRPr="00933A6B">
              <w:rPr>
                <w:rFonts w:ascii="Times New Roman" w:hAnsi="Times New Roman" w:cs="Times New Roman"/>
                <w:sz w:val="22"/>
              </w:rPr>
              <w:t xml:space="preserve">pportunities </w:t>
            </w:r>
          </w:p>
          <w:p w:rsidR="0083214A" w:rsidRPr="00933A6B" w:rsidRDefault="0083214A" w:rsidP="002F2468">
            <w:pPr>
              <w:rPr>
                <w:b/>
                <w:sz w:val="22"/>
                <w:szCs w:val="22"/>
              </w:rPr>
            </w:pPr>
          </w:p>
        </w:tc>
        <w:tc>
          <w:tcPr>
            <w:tcW w:w="1800" w:type="dxa"/>
          </w:tcPr>
          <w:p w:rsidR="0083214A" w:rsidRPr="00933A6B" w:rsidRDefault="0083214A" w:rsidP="000026F5">
            <w:pPr>
              <w:rPr>
                <w:sz w:val="22"/>
                <w:szCs w:val="22"/>
              </w:rPr>
            </w:pPr>
            <w:r w:rsidRPr="00933A6B">
              <w:rPr>
                <w:sz w:val="22"/>
                <w:szCs w:val="22"/>
              </w:rPr>
              <w:t>Indicator  1.2.1</w:t>
            </w:r>
          </w:p>
          <w:p w:rsidR="0083214A" w:rsidRPr="00933A6B" w:rsidRDefault="0083214A" w:rsidP="000026F5">
            <w:pPr>
              <w:rPr>
                <w:sz w:val="22"/>
                <w:szCs w:val="22"/>
              </w:rPr>
            </w:pPr>
            <w:r w:rsidRPr="00933A6B">
              <w:rPr>
                <w:sz w:val="22"/>
                <w:szCs w:val="22"/>
              </w:rPr>
              <w:t xml:space="preserve">Number of disqualified </w:t>
            </w:r>
            <w:r w:rsidR="000026F5">
              <w:rPr>
                <w:sz w:val="22"/>
                <w:szCs w:val="22"/>
              </w:rPr>
              <w:t>Late Recruits</w:t>
            </w:r>
            <w:r w:rsidRPr="00933A6B">
              <w:rPr>
                <w:sz w:val="22"/>
                <w:szCs w:val="22"/>
              </w:rPr>
              <w:t xml:space="preserve"> who are enrolled in the reintegration programme</w:t>
            </w:r>
          </w:p>
        </w:tc>
        <w:tc>
          <w:tcPr>
            <w:tcW w:w="1170" w:type="dxa"/>
          </w:tcPr>
          <w:p w:rsidR="0083214A" w:rsidRPr="00933A6B" w:rsidRDefault="0083214A" w:rsidP="002F2468">
            <w:pPr>
              <w:rPr>
                <w:sz w:val="22"/>
                <w:szCs w:val="22"/>
              </w:rPr>
            </w:pPr>
            <w:r w:rsidRPr="00933A6B">
              <w:rPr>
                <w:sz w:val="22"/>
                <w:szCs w:val="22"/>
              </w:rPr>
              <w:t>NA</w:t>
            </w:r>
          </w:p>
        </w:tc>
        <w:tc>
          <w:tcPr>
            <w:tcW w:w="1170" w:type="dxa"/>
          </w:tcPr>
          <w:p w:rsidR="0083214A" w:rsidRPr="00347363" w:rsidRDefault="0091711C" w:rsidP="002F2468">
            <w:pPr>
              <w:rPr>
                <w:sz w:val="22"/>
                <w:szCs w:val="22"/>
              </w:rPr>
            </w:pPr>
            <w:r w:rsidRPr="00347363">
              <w:rPr>
                <w:sz w:val="22"/>
                <w:szCs w:val="22"/>
              </w:rPr>
              <w:t>1,035</w:t>
            </w:r>
          </w:p>
        </w:tc>
        <w:tc>
          <w:tcPr>
            <w:tcW w:w="2092" w:type="dxa"/>
          </w:tcPr>
          <w:p w:rsidR="0083214A" w:rsidRPr="00933A6B" w:rsidRDefault="00D15BF4" w:rsidP="00A26B4C">
            <w:pPr>
              <w:rPr>
                <w:sz w:val="22"/>
                <w:szCs w:val="22"/>
              </w:rPr>
            </w:pPr>
            <w:r>
              <w:rPr>
                <w:sz w:val="22"/>
                <w:szCs w:val="22"/>
              </w:rPr>
              <w:t>878</w:t>
            </w:r>
            <w:r w:rsidR="0083214A" w:rsidRPr="00933A6B">
              <w:rPr>
                <w:sz w:val="22"/>
                <w:szCs w:val="22"/>
              </w:rPr>
              <w:t xml:space="preserve"> referred for </w:t>
            </w:r>
            <w:r>
              <w:rPr>
                <w:sz w:val="22"/>
                <w:szCs w:val="22"/>
              </w:rPr>
              <w:t>one</w:t>
            </w:r>
            <w:r w:rsidR="0083214A" w:rsidRPr="00933A6B">
              <w:rPr>
                <w:sz w:val="22"/>
                <w:szCs w:val="22"/>
              </w:rPr>
              <w:t xml:space="preserve"> of the  four rehabilitation package</w:t>
            </w:r>
            <w:r>
              <w:rPr>
                <w:sz w:val="22"/>
                <w:szCs w:val="22"/>
              </w:rPr>
              <w:t>s</w:t>
            </w:r>
            <w:r w:rsidR="0083214A" w:rsidRPr="00933A6B">
              <w:rPr>
                <w:sz w:val="22"/>
                <w:szCs w:val="22"/>
              </w:rPr>
              <w:t xml:space="preserve"> (</w:t>
            </w:r>
            <w:r>
              <w:rPr>
                <w:sz w:val="22"/>
                <w:szCs w:val="22"/>
              </w:rPr>
              <w:t>VST</w:t>
            </w:r>
            <w:r w:rsidR="0083214A" w:rsidRPr="00933A6B">
              <w:rPr>
                <w:sz w:val="22"/>
                <w:szCs w:val="22"/>
              </w:rPr>
              <w:t xml:space="preserve">, </w:t>
            </w:r>
            <w:r>
              <w:rPr>
                <w:sz w:val="22"/>
                <w:szCs w:val="22"/>
              </w:rPr>
              <w:t>ME</w:t>
            </w:r>
            <w:r w:rsidR="0083214A" w:rsidRPr="00933A6B">
              <w:rPr>
                <w:sz w:val="22"/>
                <w:szCs w:val="22"/>
              </w:rPr>
              <w:t xml:space="preserve">, health training or education) - </w:t>
            </w:r>
            <w:r w:rsidR="0083214A" w:rsidRPr="00933A6B">
              <w:rPr>
                <w:i/>
                <w:sz w:val="22"/>
                <w:szCs w:val="22"/>
              </w:rPr>
              <w:t xml:space="preserve">data as </w:t>
            </w:r>
            <w:r>
              <w:rPr>
                <w:i/>
                <w:sz w:val="22"/>
                <w:szCs w:val="22"/>
              </w:rPr>
              <w:t>of</w:t>
            </w:r>
            <w:r w:rsidR="0083214A" w:rsidRPr="00933A6B">
              <w:rPr>
                <w:i/>
                <w:sz w:val="22"/>
                <w:szCs w:val="22"/>
              </w:rPr>
              <w:t xml:space="preserve"> </w:t>
            </w:r>
            <w:r w:rsidR="00A26B4C">
              <w:rPr>
                <w:i/>
                <w:sz w:val="22"/>
                <w:szCs w:val="22"/>
              </w:rPr>
              <w:t>May</w:t>
            </w:r>
            <w:r w:rsidR="0083214A" w:rsidRPr="00933A6B">
              <w:rPr>
                <w:i/>
                <w:sz w:val="22"/>
                <w:szCs w:val="22"/>
              </w:rPr>
              <w:t xml:space="preserve"> 201</w:t>
            </w:r>
            <w:r w:rsidR="00A26B4C">
              <w:rPr>
                <w:i/>
                <w:sz w:val="22"/>
                <w:szCs w:val="22"/>
              </w:rPr>
              <w:t>0</w:t>
            </w:r>
            <w:r w:rsidR="0083214A" w:rsidRPr="00933A6B">
              <w:rPr>
                <w:sz w:val="22"/>
                <w:szCs w:val="22"/>
              </w:rPr>
              <w:t xml:space="preserve"> </w:t>
            </w:r>
          </w:p>
        </w:tc>
        <w:tc>
          <w:tcPr>
            <w:tcW w:w="1350" w:type="dxa"/>
          </w:tcPr>
          <w:p w:rsidR="0083214A" w:rsidRPr="00933A6B" w:rsidRDefault="0083214A" w:rsidP="002F2468">
            <w:pPr>
              <w:rPr>
                <w:sz w:val="22"/>
                <w:szCs w:val="22"/>
              </w:rPr>
            </w:pPr>
            <w:r w:rsidRPr="00933A6B">
              <w:rPr>
                <w:sz w:val="22"/>
                <w:szCs w:val="22"/>
              </w:rPr>
              <w:t xml:space="preserve">Enrollment still </w:t>
            </w:r>
            <w:r w:rsidR="00302C25">
              <w:rPr>
                <w:sz w:val="22"/>
                <w:szCs w:val="22"/>
              </w:rPr>
              <w:t>o</w:t>
            </w:r>
            <w:r w:rsidRPr="00933A6B">
              <w:rPr>
                <w:sz w:val="22"/>
                <w:szCs w:val="22"/>
              </w:rPr>
              <w:t>ngoing.</w:t>
            </w:r>
          </w:p>
          <w:p w:rsidR="0083214A" w:rsidRPr="00933A6B" w:rsidRDefault="0083214A" w:rsidP="002F2468">
            <w:pPr>
              <w:rPr>
                <w:sz w:val="22"/>
                <w:szCs w:val="22"/>
              </w:rPr>
            </w:pPr>
          </w:p>
        </w:tc>
        <w:tc>
          <w:tcPr>
            <w:tcW w:w="1800" w:type="dxa"/>
          </w:tcPr>
          <w:p w:rsidR="0083214A" w:rsidRPr="00933A6B" w:rsidRDefault="008E0017" w:rsidP="002F2468">
            <w:pPr>
              <w:rPr>
                <w:sz w:val="22"/>
                <w:szCs w:val="22"/>
              </w:rPr>
            </w:pPr>
            <w:r>
              <w:rPr>
                <w:sz w:val="22"/>
                <w:szCs w:val="22"/>
              </w:rPr>
              <w:t>Rehabilitation Information System – RIS</w:t>
            </w:r>
            <w:r w:rsidR="0083214A" w:rsidRPr="00933A6B">
              <w:rPr>
                <w:sz w:val="22"/>
                <w:szCs w:val="22"/>
              </w:rPr>
              <w:t xml:space="preserve"> database and report</w:t>
            </w:r>
            <w:r>
              <w:rPr>
                <w:sz w:val="22"/>
                <w:szCs w:val="22"/>
              </w:rPr>
              <w:t>s</w:t>
            </w:r>
            <w:r w:rsidR="0083214A" w:rsidRPr="00933A6B">
              <w:rPr>
                <w:sz w:val="22"/>
                <w:szCs w:val="22"/>
              </w:rPr>
              <w:t>,</w:t>
            </w:r>
          </w:p>
        </w:tc>
        <w:tc>
          <w:tcPr>
            <w:tcW w:w="2906" w:type="dxa"/>
          </w:tcPr>
          <w:p w:rsidR="0083214A" w:rsidRPr="00347363" w:rsidRDefault="0083214A" w:rsidP="002F2468">
            <w:pPr>
              <w:rPr>
                <w:sz w:val="20"/>
                <w:szCs w:val="22"/>
              </w:rPr>
            </w:pPr>
          </w:p>
        </w:tc>
      </w:tr>
      <w:tr w:rsidR="00E36A34" w:rsidRPr="00933A6B" w:rsidTr="00E36A34">
        <w:trPr>
          <w:trHeight w:val="2334"/>
          <w:jc w:val="center"/>
        </w:trPr>
        <w:tc>
          <w:tcPr>
            <w:tcW w:w="2631" w:type="dxa"/>
          </w:tcPr>
          <w:p w:rsidR="00E36A34" w:rsidRPr="00933A6B" w:rsidRDefault="00E36A34" w:rsidP="00E36A34">
            <w:pPr>
              <w:rPr>
                <w:b/>
                <w:sz w:val="22"/>
                <w:szCs w:val="22"/>
              </w:rPr>
            </w:pPr>
            <w:r w:rsidRPr="00933A6B">
              <w:rPr>
                <w:b/>
                <w:sz w:val="22"/>
                <w:szCs w:val="22"/>
              </w:rPr>
              <w:t>Output 1.</w:t>
            </w:r>
            <w:r>
              <w:rPr>
                <w:b/>
                <w:sz w:val="22"/>
                <w:szCs w:val="22"/>
              </w:rPr>
              <w:t>3</w:t>
            </w:r>
          </w:p>
          <w:p w:rsidR="004B2ACA" w:rsidRPr="00933A6B" w:rsidRDefault="007B420B" w:rsidP="00E36A34">
            <w:pPr>
              <w:pStyle w:val="tabletext"/>
              <w:numPr>
                <w:ilvl w:val="0"/>
                <w:numId w:val="0"/>
              </w:numPr>
              <w:rPr>
                <w:b/>
                <w:sz w:val="22"/>
              </w:rPr>
            </w:pPr>
            <w:r>
              <w:rPr>
                <w:rFonts w:ascii="Times New Roman" w:hAnsi="Times New Roman" w:cs="Times New Roman"/>
                <w:sz w:val="22"/>
              </w:rPr>
              <w:t>Improved Living Conditions for 19,602 Verified Regular Members of the Maoist army in the Cantonments</w:t>
            </w:r>
          </w:p>
        </w:tc>
        <w:tc>
          <w:tcPr>
            <w:tcW w:w="1800" w:type="dxa"/>
          </w:tcPr>
          <w:p w:rsidR="004B2ACA" w:rsidRDefault="00C0480A" w:rsidP="000026F5">
            <w:pPr>
              <w:rPr>
                <w:sz w:val="22"/>
                <w:szCs w:val="22"/>
              </w:rPr>
            </w:pPr>
            <w:r>
              <w:rPr>
                <w:sz w:val="22"/>
                <w:szCs w:val="22"/>
              </w:rPr>
              <w:t>Indicator 1.3.1</w:t>
            </w:r>
          </w:p>
          <w:p w:rsidR="00C0480A" w:rsidRPr="00933A6B" w:rsidRDefault="00C0480A" w:rsidP="000026F5">
            <w:pPr>
              <w:rPr>
                <w:sz w:val="22"/>
                <w:szCs w:val="22"/>
              </w:rPr>
            </w:pPr>
            <w:r>
              <w:rPr>
                <w:sz w:val="22"/>
                <w:szCs w:val="22"/>
              </w:rPr>
              <w:t>% of those who have basic clothing, footwear and warm blankets</w:t>
            </w:r>
          </w:p>
        </w:tc>
        <w:tc>
          <w:tcPr>
            <w:tcW w:w="1170" w:type="dxa"/>
          </w:tcPr>
          <w:p w:rsidR="004B2ACA" w:rsidRPr="00933A6B" w:rsidRDefault="00C0480A" w:rsidP="002F2468">
            <w:pPr>
              <w:rPr>
                <w:sz w:val="22"/>
                <w:szCs w:val="22"/>
              </w:rPr>
            </w:pPr>
            <w:r>
              <w:rPr>
                <w:sz w:val="22"/>
                <w:szCs w:val="22"/>
              </w:rPr>
              <w:t>NA</w:t>
            </w:r>
          </w:p>
        </w:tc>
        <w:tc>
          <w:tcPr>
            <w:tcW w:w="1170" w:type="dxa"/>
          </w:tcPr>
          <w:p w:rsidR="004B2ACA" w:rsidRPr="00347363" w:rsidRDefault="00C0480A" w:rsidP="002F2468">
            <w:pPr>
              <w:rPr>
                <w:sz w:val="22"/>
                <w:szCs w:val="22"/>
              </w:rPr>
            </w:pPr>
            <w:r w:rsidRPr="00347363">
              <w:rPr>
                <w:sz w:val="22"/>
                <w:szCs w:val="22"/>
              </w:rPr>
              <w:t>19</w:t>
            </w:r>
            <w:r w:rsidR="00291BA8" w:rsidRPr="00347363">
              <w:rPr>
                <w:sz w:val="22"/>
                <w:szCs w:val="22"/>
              </w:rPr>
              <w:t>,</w:t>
            </w:r>
            <w:r w:rsidRPr="00347363">
              <w:rPr>
                <w:sz w:val="22"/>
                <w:szCs w:val="22"/>
              </w:rPr>
              <w:t>602</w:t>
            </w:r>
          </w:p>
        </w:tc>
        <w:tc>
          <w:tcPr>
            <w:tcW w:w="2092" w:type="dxa"/>
          </w:tcPr>
          <w:p w:rsidR="004B2ACA" w:rsidRDefault="00C0480A" w:rsidP="00A26B4C">
            <w:pPr>
              <w:rPr>
                <w:sz w:val="22"/>
                <w:szCs w:val="22"/>
              </w:rPr>
            </w:pPr>
            <w:r>
              <w:rPr>
                <w:sz w:val="22"/>
                <w:szCs w:val="22"/>
              </w:rPr>
              <w:t>19602</w:t>
            </w:r>
          </w:p>
        </w:tc>
        <w:tc>
          <w:tcPr>
            <w:tcW w:w="1350" w:type="dxa"/>
          </w:tcPr>
          <w:p w:rsidR="004B2ACA" w:rsidRPr="00933A6B" w:rsidRDefault="004B2ACA" w:rsidP="002F2468">
            <w:pPr>
              <w:rPr>
                <w:sz w:val="22"/>
                <w:szCs w:val="22"/>
              </w:rPr>
            </w:pPr>
          </w:p>
        </w:tc>
        <w:tc>
          <w:tcPr>
            <w:tcW w:w="1800" w:type="dxa"/>
          </w:tcPr>
          <w:p w:rsidR="004B2ACA" w:rsidRDefault="005F7936" w:rsidP="005F7936">
            <w:pPr>
              <w:rPr>
                <w:sz w:val="22"/>
                <w:szCs w:val="22"/>
              </w:rPr>
            </w:pPr>
            <w:r>
              <w:rPr>
                <w:sz w:val="22"/>
                <w:szCs w:val="22"/>
              </w:rPr>
              <w:t>UNDP Report, UNMIN Report</w:t>
            </w:r>
          </w:p>
        </w:tc>
        <w:tc>
          <w:tcPr>
            <w:tcW w:w="2906" w:type="dxa"/>
          </w:tcPr>
          <w:p w:rsidR="004B2ACA" w:rsidRPr="00064E95" w:rsidRDefault="004B2ACA" w:rsidP="002F2468">
            <w:pPr>
              <w:rPr>
                <w:sz w:val="22"/>
                <w:szCs w:val="22"/>
                <w:highlight w:val="yellow"/>
              </w:rPr>
            </w:pPr>
          </w:p>
        </w:tc>
      </w:tr>
    </w:tbl>
    <w:p w:rsidR="00FA345A" w:rsidRDefault="00FA345A" w:rsidP="00762EF0">
      <w:pPr>
        <w:pStyle w:val="BodyText"/>
        <w:tabs>
          <w:tab w:val="left" w:pos="360"/>
        </w:tabs>
        <w:spacing w:before="120" w:after="0"/>
        <w:ind w:left="1440"/>
        <w:rPr>
          <w:lang w:val="en-US"/>
        </w:rPr>
      </w:pPr>
    </w:p>
    <w:p w:rsidR="00FA345A" w:rsidRDefault="00FA345A">
      <w:pPr>
        <w:rPr>
          <w:rFonts w:ascii="Arial" w:hAnsi="Arial"/>
          <w:color w:val="333399"/>
          <w:sz w:val="22"/>
        </w:rPr>
      </w:pPr>
      <w:r>
        <w:br w:type="page"/>
      </w:r>
    </w:p>
    <w:p w:rsidR="00FA345A" w:rsidRDefault="00FA345A" w:rsidP="00762EF0">
      <w:pPr>
        <w:pStyle w:val="BodyText"/>
        <w:tabs>
          <w:tab w:val="left" w:pos="360"/>
        </w:tabs>
        <w:spacing w:before="120" w:after="0"/>
        <w:ind w:left="1440"/>
        <w:rPr>
          <w:lang w:val="en-US"/>
        </w:rPr>
        <w:sectPr w:rsidR="00FA345A" w:rsidSect="00F3492E">
          <w:pgSz w:w="16839" w:h="11907" w:orient="landscape" w:code="9"/>
          <w:pgMar w:top="806" w:right="547" w:bottom="1267" w:left="547" w:header="720" w:footer="187" w:gutter="0"/>
          <w:cols w:space="720"/>
          <w:docGrid w:linePitch="360"/>
        </w:sectPr>
      </w:pPr>
    </w:p>
    <w:p w:rsidR="00074817" w:rsidRPr="00F96D05" w:rsidRDefault="00074817" w:rsidP="008702F2">
      <w:pPr>
        <w:pStyle w:val="Heading1"/>
        <w:shd w:val="clear" w:color="auto" w:fill="D9D9D9" w:themeFill="background1" w:themeFillShade="D9"/>
        <w:spacing w:before="0"/>
        <w:jc w:val="center"/>
        <w:rPr>
          <w:rFonts w:ascii="Times New Roman" w:hAnsi="Times New Roman" w:cs="Times New Roman"/>
          <w:caps/>
          <w:color w:val="auto"/>
          <w:u w:val="single"/>
        </w:rPr>
      </w:pPr>
      <w:bookmarkStart w:id="19" w:name="_Toc292273078"/>
      <w:r w:rsidRPr="00F96D05">
        <w:rPr>
          <w:rFonts w:ascii="Times New Roman" w:hAnsi="Times New Roman" w:cs="Times New Roman"/>
          <w:caps/>
          <w:color w:val="auto"/>
          <w:u w:val="single"/>
        </w:rPr>
        <w:lastRenderedPageBreak/>
        <w:t>ANNEXes to the report</w:t>
      </w:r>
      <w:bookmarkEnd w:id="19"/>
    </w:p>
    <w:p w:rsidR="0047277A" w:rsidRPr="00EF33CD" w:rsidRDefault="0047277A" w:rsidP="000652A2">
      <w:pPr>
        <w:pStyle w:val="Heading2"/>
        <w:spacing w:before="0" w:after="0"/>
        <w:rPr>
          <w:rFonts w:ascii="Times New Roman" w:hAnsi="Times New Roman" w:cs="Times New Roman"/>
          <w:caps/>
          <w:sz w:val="24"/>
        </w:rPr>
      </w:pPr>
    </w:p>
    <w:p w:rsidR="004D679D" w:rsidRPr="00507E7B" w:rsidRDefault="00B32BCE" w:rsidP="00EF33CD">
      <w:pPr>
        <w:pStyle w:val="Heading2"/>
        <w:spacing w:before="0" w:line="360" w:lineRule="auto"/>
        <w:rPr>
          <w:rFonts w:ascii="Times New Roman" w:hAnsi="Times New Roman" w:cs="Times New Roman"/>
          <w:sz w:val="26"/>
        </w:rPr>
      </w:pPr>
      <w:bookmarkStart w:id="20" w:name="_Annex-A:_Information_and"/>
      <w:bookmarkStart w:id="21" w:name="_Toc292273079"/>
      <w:bookmarkEnd w:id="20"/>
      <w:r w:rsidRPr="00507E7B">
        <w:rPr>
          <w:rFonts w:ascii="Times New Roman" w:hAnsi="Times New Roman" w:cs="Times New Roman"/>
          <w:sz w:val="26"/>
        </w:rPr>
        <w:t>A</w:t>
      </w:r>
      <w:r w:rsidR="00507E7B">
        <w:rPr>
          <w:rFonts w:ascii="Times New Roman" w:hAnsi="Times New Roman" w:cs="Times New Roman"/>
          <w:sz w:val="26"/>
        </w:rPr>
        <w:t>nnex</w:t>
      </w:r>
      <w:r w:rsidRPr="00507E7B">
        <w:rPr>
          <w:rFonts w:ascii="Times New Roman" w:hAnsi="Times New Roman" w:cs="Times New Roman"/>
          <w:sz w:val="26"/>
        </w:rPr>
        <w:t>-A</w:t>
      </w:r>
      <w:r w:rsidR="004B0197" w:rsidRPr="00507E7B">
        <w:rPr>
          <w:rFonts w:ascii="Times New Roman" w:hAnsi="Times New Roman" w:cs="Times New Roman"/>
          <w:sz w:val="26"/>
        </w:rPr>
        <w:t xml:space="preserve">: </w:t>
      </w:r>
      <w:r w:rsidR="004D679D" w:rsidRPr="00507E7B">
        <w:rPr>
          <w:rFonts w:ascii="Times New Roman" w:hAnsi="Times New Roman" w:cs="Times New Roman"/>
          <w:sz w:val="26"/>
        </w:rPr>
        <w:t>Information and Consultation</w:t>
      </w:r>
      <w:bookmarkEnd w:id="21"/>
    </w:p>
    <w:p w:rsidR="004D679D" w:rsidRPr="004D679D" w:rsidRDefault="004D679D" w:rsidP="004D679D">
      <w:pPr>
        <w:spacing w:before="120" w:after="120"/>
        <w:ind w:left="360" w:hanging="360"/>
        <w:contextualSpacing/>
        <w:jc w:val="both"/>
        <w:rPr>
          <w:b/>
          <w:bCs/>
        </w:rPr>
      </w:pPr>
      <w:r w:rsidRPr="004D679D">
        <w:rPr>
          <w:b/>
          <w:bCs/>
        </w:rPr>
        <w:t>Context Background:</w:t>
      </w:r>
    </w:p>
    <w:p w:rsidR="004D679D" w:rsidRPr="004D679D" w:rsidRDefault="004D679D" w:rsidP="007C08BF">
      <w:pPr>
        <w:pStyle w:val="ListParagraph"/>
        <w:tabs>
          <w:tab w:val="left" w:pos="1080"/>
        </w:tabs>
        <w:autoSpaceDE w:val="0"/>
        <w:autoSpaceDN w:val="0"/>
        <w:adjustRightInd w:val="0"/>
        <w:spacing w:after="120"/>
        <w:ind w:left="0"/>
        <w:jc w:val="both"/>
        <w:rPr>
          <w:rFonts w:eastAsia="Calibri"/>
          <w:lang w:val="en-GB"/>
        </w:rPr>
      </w:pPr>
      <w:r w:rsidRPr="004D679D">
        <w:rPr>
          <w:rFonts w:eastAsia="Calibri"/>
          <w:lang w:val="en-GB"/>
        </w:rPr>
        <w:t xml:space="preserve">To end the 10 years long conflict, Nepal’s main political parties (the Seven Party Alliance – SPA) and the Communist Party of Nepal – Maoist (CPN-M) signed a Comprehensive Peace Accord (CPA) on the 21 November 2006. Subsequently, a document detailing the modalities for the monitoring of the arms and armed personnel of both sides –Agreement on Monitoring of the Management of Arms and Armies (AMMAA) – was signed by the parties and witnessed by the Special Representative of the UN Secretary General. </w:t>
      </w:r>
    </w:p>
    <w:p w:rsidR="004D679D" w:rsidRPr="004D679D" w:rsidRDefault="004D679D" w:rsidP="007C08BF">
      <w:pPr>
        <w:pStyle w:val="ListParagraph"/>
        <w:tabs>
          <w:tab w:val="left" w:pos="1080"/>
        </w:tabs>
        <w:autoSpaceDE w:val="0"/>
        <w:autoSpaceDN w:val="0"/>
        <w:adjustRightInd w:val="0"/>
        <w:spacing w:after="120"/>
        <w:ind w:left="0"/>
        <w:jc w:val="both"/>
        <w:rPr>
          <w:rFonts w:eastAsia="Calibri"/>
          <w:lang w:val="en-GB"/>
        </w:rPr>
      </w:pPr>
      <w:r w:rsidRPr="004D679D">
        <w:rPr>
          <w:rFonts w:eastAsia="Calibri"/>
          <w:lang w:val="en-GB"/>
        </w:rPr>
        <w:t xml:space="preserve">Under the overall guidance of United Nations Mission </w:t>
      </w:r>
      <w:r w:rsidR="007C08BF" w:rsidRPr="004D679D">
        <w:rPr>
          <w:rFonts w:eastAsia="Calibri"/>
          <w:lang w:val="en-GB"/>
        </w:rPr>
        <w:t>in</w:t>
      </w:r>
      <w:r w:rsidRPr="004D679D">
        <w:rPr>
          <w:rFonts w:eastAsia="Calibri"/>
          <w:lang w:val="en-GB"/>
        </w:rPr>
        <w:t xml:space="preserve"> Nepal (UNMIN), UNDP and UNICEF - conducted the registration and verification of the Maoist combatants who were cantoned in seven main cantonments and 21 satellite sites across the country. As a result of verification process, Maoist combatants were categorized in two main groups; a) verified as regular members of Maoist army (19, 602) and b) disqualified individuals (4008), “Minors” (According to the AMMAA, combatants found to be born after 25 May 1988) or “Late Recruits” (individuals who joined the Maoist army after the ceasefire of 25 May 2006). As stipulated in the AMMAA the disqualified individuals had to be discharged and rehabilitated back to civilian life.</w:t>
      </w:r>
    </w:p>
    <w:p w:rsidR="004D679D" w:rsidRPr="004D679D" w:rsidRDefault="004D679D" w:rsidP="007C08BF">
      <w:pPr>
        <w:pStyle w:val="ListParagraph"/>
        <w:tabs>
          <w:tab w:val="left" w:pos="1080"/>
        </w:tabs>
        <w:autoSpaceDE w:val="0"/>
        <w:autoSpaceDN w:val="0"/>
        <w:adjustRightInd w:val="0"/>
        <w:spacing w:after="120"/>
        <w:ind w:left="0"/>
        <w:jc w:val="both"/>
        <w:rPr>
          <w:lang w:val="en-GB"/>
        </w:rPr>
      </w:pPr>
      <w:r w:rsidRPr="004D679D">
        <w:rPr>
          <w:lang w:val="en-GB"/>
        </w:rPr>
        <w:t>In close collaboration with Ministry of Peace and Reconstruction (MoPR), the UN Country Team has developed a framework to provide assistance for the smooth discharge and rehabilitation of the disqualified individuals. The preparations for discharge and rehabilitation are guided by international standards and best practices with due consideration of the Nepali context. The work has been a collaborative effort between UNDP, UNICEF and UNFPA. The Government of Nepal and UCPN-Maoist have agreed on six stages to complete the Discharge and Rehabilitation of the disqualified individuals. The stages involve: 1) information and consultation, 2) socio-economic profiling survey, 3) discharge from cantonments, 4) transition centres, 5) Rehabilitation and 6) Post-training and rehabilitation support.</w:t>
      </w:r>
    </w:p>
    <w:p w:rsidR="004D679D" w:rsidRPr="004D679D" w:rsidRDefault="004D679D" w:rsidP="007C08BF">
      <w:pPr>
        <w:pStyle w:val="ListParagraph"/>
        <w:tabs>
          <w:tab w:val="left" w:pos="1080"/>
        </w:tabs>
        <w:autoSpaceDE w:val="0"/>
        <w:autoSpaceDN w:val="0"/>
        <w:adjustRightInd w:val="0"/>
        <w:spacing w:after="240"/>
        <w:ind w:left="0"/>
        <w:jc w:val="both"/>
        <w:rPr>
          <w:rFonts w:eastAsia="Calibri"/>
          <w:lang w:val="en-GB"/>
        </w:rPr>
      </w:pPr>
      <w:r w:rsidRPr="004D679D">
        <w:rPr>
          <w:rFonts w:eastAsia="Calibri"/>
          <w:lang w:val="en-GB"/>
        </w:rPr>
        <w:t>Recently, the Government of Nepal and UCPN-M agreed to resume the discharge and rehabilitation of the disqualified individuals. In this regard, a Steering Committee (SC) chaired by Minister of Peace and Reconstruction with representation from UCPN-Maoist and UN Senior Officials is formed to provide policy guidance and political oversight to the process. A Technical Committee (TC) with representation from the same parties as mentioned above is also established, in order to plan and oversee the technical implementation of the process. UNCT will continue working with MoPR through responsible committees (SC and TC) to plans and facilitate a smooth discharge and rehabilitation of the disqualified individuals. This paper outlines activities proposed for the stage-I of the D&amp;R process (Information and Consultation).</w:t>
      </w:r>
    </w:p>
    <w:p w:rsidR="004D679D" w:rsidRPr="004D679D" w:rsidRDefault="004D679D" w:rsidP="007C08BF">
      <w:pPr>
        <w:spacing w:after="120"/>
        <w:jc w:val="both"/>
        <w:rPr>
          <w:b/>
        </w:rPr>
      </w:pPr>
      <w:r w:rsidRPr="004D679D">
        <w:rPr>
          <w:b/>
        </w:rPr>
        <w:t xml:space="preserve">Objective: </w:t>
      </w:r>
    </w:p>
    <w:p w:rsidR="004D679D" w:rsidRPr="004D679D" w:rsidRDefault="004D679D" w:rsidP="007C08BF">
      <w:pPr>
        <w:spacing w:after="240"/>
        <w:jc w:val="both"/>
      </w:pPr>
      <w:r w:rsidRPr="004D679D">
        <w:rPr>
          <w:rFonts w:eastAsia="Calibri"/>
        </w:rPr>
        <w:t xml:space="preserve">The aim of information and Consultation is to provide information to the disqualified combatants on the agreed framework for discharge and rehabilitation and receive their views and opinions on the proposed rehabilitation assistance. </w:t>
      </w:r>
    </w:p>
    <w:p w:rsidR="004D679D" w:rsidRPr="004D679D" w:rsidRDefault="004D679D" w:rsidP="007C08BF">
      <w:pPr>
        <w:spacing w:after="120"/>
        <w:jc w:val="both"/>
        <w:rPr>
          <w:b/>
        </w:rPr>
      </w:pPr>
      <w:r w:rsidRPr="004D679D">
        <w:rPr>
          <w:b/>
        </w:rPr>
        <w:t xml:space="preserve">Content: </w:t>
      </w:r>
    </w:p>
    <w:p w:rsidR="004D679D" w:rsidRPr="004D679D" w:rsidRDefault="004D679D" w:rsidP="007C08BF">
      <w:pPr>
        <w:pStyle w:val="ListParagraph"/>
        <w:tabs>
          <w:tab w:val="left" w:pos="1080"/>
        </w:tabs>
        <w:autoSpaceDE w:val="0"/>
        <w:autoSpaceDN w:val="0"/>
        <w:adjustRightInd w:val="0"/>
        <w:spacing w:after="120"/>
        <w:ind w:left="0"/>
        <w:jc w:val="both"/>
        <w:rPr>
          <w:rFonts w:eastAsia="Calibri"/>
          <w:lang w:val="en-GB"/>
        </w:rPr>
      </w:pPr>
      <w:r w:rsidRPr="004D679D">
        <w:rPr>
          <w:rFonts w:eastAsia="Calibri"/>
          <w:lang w:val="en-GB"/>
        </w:rPr>
        <w:t xml:space="preserve">The Information and Consultation serves as the first and foremost important process with politically sensitive nature. It is a starter and has a determining role for the rest of the stages. Government and UCPN-M leadership inform the disqualified individuals on their status and officially declare their discharge from the cantonment and subsequent rehabilitation back to civilian life. Disqualified individuals feedbacks and recommendations will be incorporated into the overall rehabilitation </w:t>
      </w:r>
      <w:r w:rsidRPr="004D679D">
        <w:rPr>
          <w:rFonts w:eastAsia="Calibri"/>
          <w:lang w:val="en-GB"/>
        </w:rPr>
        <w:lastRenderedPageBreak/>
        <w:t xml:space="preserve">programme. Government and UCPN-M will also have the critical job of managing the </w:t>
      </w:r>
      <w:r w:rsidRPr="004D679D">
        <w:rPr>
          <w:rFonts w:eastAsia="Calibri"/>
        </w:rPr>
        <w:t>unrealistic</w:t>
      </w:r>
      <w:r w:rsidRPr="004D679D">
        <w:rPr>
          <w:rFonts w:eastAsia="Calibri"/>
          <w:lang w:val="en-GB"/>
        </w:rPr>
        <w:t xml:space="preserve"> expectations of the disqualified individuals. </w:t>
      </w:r>
    </w:p>
    <w:p w:rsidR="004D679D" w:rsidRPr="004D679D" w:rsidRDefault="004D679D" w:rsidP="007C08BF">
      <w:pPr>
        <w:pStyle w:val="ListParagraph"/>
        <w:tabs>
          <w:tab w:val="left" w:pos="1080"/>
        </w:tabs>
        <w:autoSpaceDE w:val="0"/>
        <w:autoSpaceDN w:val="0"/>
        <w:adjustRightInd w:val="0"/>
        <w:spacing w:after="120"/>
        <w:ind w:left="0"/>
        <w:jc w:val="both"/>
        <w:rPr>
          <w:rFonts w:eastAsia="Calibri"/>
          <w:lang w:val="en-GB"/>
        </w:rPr>
      </w:pPr>
      <w:r w:rsidRPr="004D679D">
        <w:rPr>
          <w:rFonts w:eastAsia="Calibri"/>
          <w:lang w:val="en-GB"/>
        </w:rPr>
        <w:t xml:space="preserve">The first stage of the process was officially launched on 11 October 2009 through a high-level visit to MCS 2 (Sindhuli). This visit was </w:t>
      </w:r>
      <w:r w:rsidR="00E83907" w:rsidRPr="004D679D">
        <w:rPr>
          <w:rFonts w:eastAsia="Calibri"/>
          <w:lang w:val="en-GB"/>
        </w:rPr>
        <w:t>led</w:t>
      </w:r>
      <w:r w:rsidRPr="004D679D">
        <w:rPr>
          <w:rFonts w:eastAsia="Calibri"/>
          <w:lang w:val="en-GB"/>
        </w:rPr>
        <w:t xml:space="preserve"> by Minister of Peace and Reconstruction and UCPN-M senior representatives with participation of UN senior officials including the RSG, Heads of UN agencies and other UN and MoPR senior officials. The Technical Committee initiated the first stage of the work after the official launch of the process at this particular cantonment. The results and lessons learned from the first information and consultation visit will be incorporated into the overall information and consultation plan.</w:t>
      </w:r>
    </w:p>
    <w:p w:rsidR="004D679D" w:rsidRPr="004D679D" w:rsidRDefault="004D679D" w:rsidP="007C08BF">
      <w:pPr>
        <w:pStyle w:val="ListParagraph"/>
        <w:tabs>
          <w:tab w:val="left" w:pos="1080"/>
        </w:tabs>
        <w:autoSpaceDE w:val="0"/>
        <w:autoSpaceDN w:val="0"/>
        <w:adjustRightInd w:val="0"/>
        <w:spacing w:after="240"/>
        <w:ind w:left="0"/>
        <w:jc w:val="both"/>
        <w:rPr>
          <w:rFonts w:eastAsia="Calibri"/>
          <w:lang w:val="en-GB"/>
        </w:rPr>
      </w:pPr>
      <w:r w:rsidRPr="004D679D">
        <w:rPr>
          <w:rFonts w:eastAsia="Calibri"/>
          <w:lang w:val="en-GB"/>
        </w:rPr>
        <w:t xml:space="preserve">The Information and Consultation Process will begin prior to the Profiling Survey. It will happen in all cantonments and Satellite camps one after another. It will contain separate sessions/discussions with Maoist Division Commanders/deputy commanders and the disqualified individuals. The process will be facilitated by MoPR and widely supported by Maoist leadership. The feedbacks received from the field will contribute to the development of tailored rehabilitation assistance programme. The ultimate objective of the information and consultation is to mentally prepare the disqualified combatants for the rehabilitation programme and learn about their aspirations and concerns. There will be an initial discussion held with division commanders who will facilitate the process, followed by a more interactive and direct session with the target group for a period of two hours. These interactions will happen in small group of 30-50 individuals. </w:t>
      </w:r>
    </w:p>
    <w:p w:rsidR="004D679D" w:rsidRPr="004D679D" w:rsidRDefault="004D679D" w:rsidP="007C08BF">
      <w:pPr>
        <w:spacing w:after="120"/>
        <w:rPr>
          <w:b/>
        </w:rPr>
      </w:pPr>
      <w:r w:rsidRPr="004D679D">
        <w:rPr>
          <w:b/>
        </w:rPr>
        <w:t>Proposed Methodology:</w:t>
      </w:r>
    </w:p>
    <w:p w:rsidR="004D679D" w:rsidRPr="004D679D" w:rsidRDefault="004D679D" w:rsidP="009E6E58">
      <w:pPr>
        <w:numPr>
          <w:ilvl w:val="0"/>
          <w:numId w:val="27"/>
        </w:numPr>
        <w:tabs>
          <w:tab w:val="left" w:pos="0"/>
        </w:tabs>
        <w:overflowPunct w:val="0"/>
        <w:autoSpaceDE w:val="0"/>
        <w:autoSpaceDN w:val="0"/>
        <w:adjustRightInd w:val="0"/>
        <w:spacing w:after="60"/>
        <w:ind w:left="426" w:hanging="274"/>
        <w:jc w:val="both"/>
        <w:textAlignment w:val="baseline"/>
      </w:pPr>
      <w:r w:rsidRPr="004D679D">
        <w:t>A one-day training and orientation session for the technical team on information &amp; Consultation prior to deployment to the field.  Briefing session for the technical experts on the details of the visit, script and presentation to be used and overall approach to be followed, including contingency plan for unforeseen reactions.</w:t>
      </w:r>
    </w:p>
    <w:p w:rsidR="004D679D" w:rsidRPr="004D679D" w:rsidRDefault="004D679D" w:rsidP="009E6E58">
      <w:pPr>
        <w:numPr>
          <w:ilvl w:val="0"/>
          <w:numId w:val="27"/>
        </w:numPr>
        <w:tabs>
          <w:tab w:val="left" w:pos="0"/>
        </w:tabs>
        <w:overflowPunct w:val="0"/>
        <w:autoSpaceDE w:val="0"/>
        <w:autoSpaceDN w:val="0"/>
        <w:adjustRightInd w:val="0"/>
        <w:spacing w:after="60"/>
        <w:ind w:left="426" w:hanging="274"/>
        <w:jc w:val="both"/>
        <w:textAlignment w:val="baseline"/>
      </w:pPr>
      <w:r w:rsidRPr="004D679D">
        <w:t>MoPR will lead the team and facilitate the whole process. UN will participate, at the discretion of the UN, in support of the process agreed between Maoist and Government</w:t>
      </w:r>
    </w:p>
    <w:p w:rsidR="004D679D" w:rsidRPr="005528D8" w:rsidRDefault="004D679D" w:rsidP="009E6E58">
      <w:pPr>
        <w:numPr>
          <w:ilvl w:val="0"/>
          <w:numId w:val="27"/>
        </w:numPr>
        <w:tabs>
          <w:tab w:val="left" w:pos="0"/>
        </w:tabs>
        <w:overflowPunct w:val="0"/>
        <w:autoSpaceDE w:val="0"/>
        <w:autoSpaceDN w:val="0"/>
        <w:adjustRightInd w:val="0"/>
        <w:spacing w:after="60"/>
        <w:ind w:left="426" w:hanging="274"/>
        <w:jc w:val="both"/>
        <w:textAlignment w:val="baseline"/>
      </w:pPr>
      <w:r w:rsidRPr="005528D8">
        <w:t>Maoist leadership will assure the full cooperation and participation of respective division commanders.</w:t>
      </w:r>
    </w:p>
    <w:p w:rsidR="004D679D" w:rsidRPr="004D679D" w:rsidRDefault="004D679D" w:rsidP="009E6E58">
      <w:pPr>
        <w:numPr>
          <w:ilvl w:val="0"/>
          <w:numId w:val="27"/>
        </w:numPr>
        <w:tabs>
          <w:tab w:val="left" w:pos="0"/>
        </w:tabs>
        <w:overflowPunct w:val="0"/>
        <w:autoSpaceDE w:val="0"/>
        <w:autoSpaceDN w:val="0"/>
        <w:adjustRightInd w:val="0"/>
        <w:spacing w:after="60"/>
        <w:ind w:left="426" w:hanging="274"/>
        <w:jc w:val="both"/>
        <w:textAlignment w:val="baseline"/>
      </w:pPr>
      <w:r w:rsidRPr="004D679D">
        <w:t xml:space="preserve">Division commanders will ensure the target group are informed in advance and are gathered ahead of the arrival of the information and consultation team. </w:t>
      </w:r>
    </w:p>
    <w:p w:rsidR="004D679D" w:rsidRPr="004D679D" w:rsidRDefault="004D679D" w:rsidP="009E6E58">
      <w:pPr>
        <w:numPr>
          <w:ilvl w:val="0"/>
          <w:numId w:val="26"/>
        </w:numPr>
        <w:tabs>
          <w:tab w:val="left" w:pos="0"/>
        </w:tabs>
        <w:overflowPunct w:val="0"/>
        <w:autoSpaceDE w:val="0"/>
        <w:autoSpaceDN w:val="0"/>
        <w:adjustRightInd w:val="0"/>
        <w:spacing w:after="240"/>
        <w:ind w:left="426" w:hanging="274"/>
        <w:jc w:val="both"/>
        <w:textAlignment w:val="baseline"/>
      </w:pPr>
      <w:r w:rsidRPr="004D679D">
        <w:t>Group Discussions will last for about two hours with a group of 30-50 disqualified combatants. Information and Consultation to happen in a sequential manner in all cantonments and Satellite camps</w:t>
      </w:r>
    </w:p>
    <w:p w:rsidR="004D679D" w:rsidRPr="004D679D" w:rsidRDefault="004D679D" w:rsidP="007C08BF">
      <w:pPr>
        <w:spacing w:after="120"/>
        <w:rPr>
          <w:b/>
        </w:rPr>
      </w:pPr>
      <w:r w:rsidRPr="004D679D">
        <w:rPr>
          <w:b/>
        </w:rPr>
        <w:t>Teams deployment:</w:t>
      </w:r>
    </w:p>
    <w:p w:rsidR="004D679D" w:rsidRPr="004D679D" w:rsidRDefault="004D679D" w:rsidP="009E6E58">
      <w:pPr>
        <w:numPr>
          <w:ilvl w:val="0"/>
          <w:numId w:val="27"/>
        </w:numPr>
        <w:tabs>
          <w:tab w:val="left" w:pos="0"/>
        </w:tabs>
        <w:overflowPunct w:val="0"/>
        <w:autoSpaceDE w:val="0"/>
        <w:autoSpaceDN w:val="0"/>
        <w:adjustRightInd w:val="0"/>
        <w:spacing w:after="60"/>
        <w:ind w:left="426" w:hanging="274"/>
        <w:jc w:val="both"/>
        <w:textAlignment w:val="baseline"/>
      </w:pPr>
      <w:r w:rsidRPr="004D679D">
        <w:t xml:space="preserve">The technical team for Information &amp; Consultation will be composed of two teams (A&amp;B) divided into two sub-groups (A 1&amp;2 and B 1&amp;2) with 4-5 individuals in each sub-group, who will be working in two separate cantonments. </w:t>
      </w:r>
    </w:p>
    <w:p w:rsidR="004D679D" w:rsidRPr="004D679D" w:rsidRDefault="004D679D" w:rsidP="009E6E58">
      <w:pPr>
        <w:numPr>
          <w:ilvl w:val="0"/>
          <w:numId w:val="27"/>
        </w:numPr>
        <w:tabs>
          <w:tab w:val="left" w:pos="0"/>
        </w:tabs>
        <w:overflowPunct w:val="0"/>
        <w:autoSpaceDE w:val="0"/>
        <w:autoSpaceDN w:val="0"/>
        <w:adjustRightInd w:val="0"/>
        <w:spacing w:after="60"/>
        <w:ind w:left="426" w:hanging="274"/>
        <w:jc w:val="both"/>
        <w:textAlignment w:val="baseline"/>
      </w:pPr>
      <w:r w:rsidRPr="004D679D">
        <w:t xml:space="preserve">Teams A (1&amp;2) will move to MCS-3 and MCS 1 and return back to Kathmandu to review the results. While the team B (1&amp;2) will move to MCS 7, MCS 6 and lastly to MCS 5 respectively. Team (A) will also cover the last cantonment (MCS 4) after incorporating the results from MCS 3 and MCS 1. </w:t>
      </w:r>
    </w:p>
    <w:p w:rsidR="004D679D" w:rsidRPr="00EF33CD" w:rsidRDefault="004D679D" w:rsidP="009E6E58">
      <w:pPr>
        <w:numPr>
          <w:ilvl w:val="0"/>
          <w:numId w:val="27"/>
        </w:numPr>
        <w:tabs>
          <w:tab w:val="left" w:pos="0"/>
        </w:tabs>
        <w:overflowPunct w:val="0"/>
        <w:autoSpaceDE w:val="0"/>
        <w:autoSpaceDN w:val="0"/>
        <w:adjustRightInd w:val="0"/>
        <w:spacing w:after="60"/>
        <w:ind w:left="426" w:hanging="274"/>
        <w:jc w:val="both"/>
        <w:textAlignment w:val="baseline"/>
      </w:pPr>
      <w:r w:rsidRPr="00EF33CD">
        <w:t>Saturdays are considered as days off to give the teams time to manage their personal rendezvous.</w:t>
      </w:r>
    </w:p>
    <w:p w:rsidR="004D679D" w:rsidRPr="004D679D" w:rsidRDefault="004D679D" w:rsidP="009E6E58">
      <w:pPr>
        <w:numPr>
          <w:ilvl w:val="0"/>
          <w:numId w:val="26"/>
        </w:numPr>
        <w:tabs>
          <w:tab w:val="left" w:pos="0"/>
        </w:tabs>
        <w:overflowPunct w:val="0"/>
        <w:autoSpaceDE w:val="0"/>
        <w:autoSpaceDN w:val="0"/>
        <w:adjustRightInd w:val="0"/>
        <w:spacing w:after="240"/>
        <w:ind w:left="426" w:hanging="270"/>
        <w:jc w:val="both"/>
        <w:textAlignment w:val="baseline"/>
      </w:pPr>
      <w:r w:rsidRPr="004D679D">
        <w:t>Transportation to all cantonment sites is planned to be by road, only for MCS 5 (Rolpa) airlifting is maybe anticipated. (Detailed timeline attached).</w:t>
      </w:r>
    </w:p>
    <w:p w:rsidR="00EF33CD" w:rsidRDefault="00EF33CD" w:rsidP="004D679D">
      <w:pPr>
        <w:tabs>
          <w:tab w:val="left" w:pos="0"/>
        </w:tabs>
        <w:overflowPunct w:val="0"/>
        <w:autoSpaceDE w:val="0"/>
        <w:autoSpaceDN w:val="0"/>
        <w:adjustRightInd w:val="0"/>
        <w:ind w:left="360"/>
        <w:jc w:val="both"/>
        <w:textAlignment w:val="baseline"/>
        <w:rPr>
          <w:b/>
          <w:u w:val="single"/>
        </w:rPr>
      </w:pPr>
    </w:p>
    <w:p w:rsidR="004D679D" w:rsidRPr="004D679D" w:rsidRDefault="004D679D" w:rsidP="004D679D">
      <w:pPr>
        <w:tabs>
          <w:tab w:val="left" w:pos="0"/>
        </w:tabs>
        <w:overflowPunct w:val="0"/>
        <w:autoSpaceDE w:val="0"/>
        <w:autoSpaceDN w:val="0"/>
        <w:adjustRightInd w:val="0"/>
        <w:ind w:left="360"/>
        <w:jc w:val="both"/>
        <w:textAlignment w:val="baseline"/>
        <w:rPr>
          <w:b/>
          <w:u w:val="single"/>
        </w:rPr>
      </w:pPr>
      <w:r w:rsidRPr="004D679D">
        <w:rPr>
          <w:b/>
          <w:u w:val="single"/>
        </w:rPr>
        <w:lastRenderedPageBreak/>
        <w:t>Proposed Agenda</w:t>
      </w:r>
    </w:p>
    <w:p w:rsidR="004D679D" w:rsidRPr="004D679D" w:rsidRDefault="004D679D" w:rsidP="004D679D">
      <w:pPr>
        <w:numPr>
          <w:ilvl w:val="0"/>
          <w:numId w:val="25"/>
        </w:numPr>
        <w:tabs>
          <w:tab w:val="left" w:pos="0"/>
        </w:tabs>
        <w:overflowPunct w:val="0"/>
        <w:autoSpaceDE w:val="0"/>
        <w:autoSpaceDN w:val="0"/>
        <w:adjustRightInd w:val="0"/>
        <w:spacing w:before="120" w:after="120"/>
        <w:textAlignment w:val="baseline"/>
        <w:rPr>
          <w:b/>
        </w:rPr>
      </w:pPr>
      <w:r w:rsidRPr="004D679D">
        <w:rPr>
          <w:b/>
        </w:rPr>
        <w:t>Upon arrival Preliminary Discussion with Maoist Commander and Deputy Commander</w:t>
      </w:r>
    </w:p>
    <w:p w:rsidR="004D679D" w:rsidRPr="005528D8" w:rsidRDefault="004D679D" w:rsidP="005528D8">
      <w:pPr>
        <w:numPr>
          <w:ilvl w:val="0"/>
          <w:numId w:val="27"/>
        </w:numPr>
        <w:tabs>
          <w:tab w:val="left" w:pos="0"/>
        </w:tabs>
        <w:overflowPunct w:val="0"/>
        <w:autoSpaceDE w:val="0"/>
        <w:autoSpaceDN w:val="0"/>
        <w:adjustRightInd w:val="0"/>
        <w:spacing w:after="60"/>
        <w:ind w:hanging="274"/>
        <w:jc w:val="both"/>
        <w:textAlignment w:val="baseline"/>
      </w:pPr>
      <w:r w:rsidRPr="005528D8">
        <w:t>To brief the Division Commander on the objectives of the Information and Consultation.</w:t>
      </w:r>
    </w:p>
    <w:p w:rsidR="004D679D" w:rsidRPr="005528D8" w:rsidRDefault="004D679D" w:rsidP="005528D8">
      <w:pPr>
        <w:numPr>
          <w:ilvl w:val="0"/>
          <w:numId w:val="27"/>
        </w:numPr>
        <w:tabs>
          <w:tab w:val="left" w:pos="0"/>
        </w:tabs>
        <w:overflowPunct w:val="0"/>
        <w:autoSpaceDE w:val="0"/>
        <w:autoSpaceDN w:val="0"/>
        <w:adjustRightInd w:val="0"/>
        <w:spacing w:after="60"/>
        <w:ind w:hanging="274"/>
        <w:jc w:val="both"/>
        <w:textAlignment w:val="baseline"/>
      </w:pPr>
      <w:r w:rsidRPr="005528D8">
        <w:t xml:space="preserve">To seek support in the arrangement of the sessions particularly arrangement of venue and gathering of the disqualified individuals. </w:t>
      </w:r>
    </w:p>
    <w:p w:rsidR="004D679D" w:rsidRPr="005528D8" w:rsidRDefault="004D679D" w:rsidP="005528D8">
      <w:pPr>
        <w:numPr>
          <w:ilvl w:val="0"/>
          <w:numId w:val="27"/>
        </w:numPr>
        <w:tabs>
          <w:tab w:val="left" w:pos="0"/>
        </w:tabs>
        <w:overflowPunct w:val="0"/>
        <w:autoSpaceDE w:val="0"/>
        <w:autoSpaceDN w:val="0"/>
        <w:adjustRightInd w:val="0"/>
        <w:spacing w:after="60"/>
        <w:ind w:hanging="274"/>
        <w:jc w:val="both"/>
        <w:textAlignment w:val="baseline"/>
      </w:pPr>
      <w:r w:rsidRPr="005528D8">
        <w:t xml:space="preserve">Ask for </w:t>
      </w:r>
      <w:r w:rsidR="005528D8" w:rsidRPr="005528D8">
        <w:t>d</w:t>
      </w:r>
      <w:r w:rsidRPr="005528D8">
        <w:t xml:space="preserve">ivision </w:t>
      </w:r>
      <w:r w:rsidR="00A930CD" w:rsidRPr="005528D8">
        <w:t>commanders’</w:t>
      </w:r>
      <w:r w:rsidRPr="005528D8">
        <w:t xml:space="preserve"> presence </w:t>
      </w:r>
      <w:r w:rsidR="00A930CD">
        <w:t>in</w:t>
      </w:r>
      <w:r w:rsidRPr="005528D8">
        <w:t xml:space="preserve"> the sessions including delivery of opening remarks.</w:t>
      </w:r>
    </w:p>
    <w:p w:rsidR="004D679D" w:rsidRPr="005528D8" w:rsidRDefault="004D679D" w:rsidP="005528D8">
      <w:pPr>
        <w:numPr>
          <w:ilvl w:val="0"/>
          <w:numId w:val="27"/>
        </w:numPr>
        <w:tabs>
          <w:tab w:val="left" w:pos="0"/>
        </w:tabs>
        <w:overflowPunct w:val="0"/>
        <w:autoSpaceDE w:val="0"/>
        <w:autoSpaceDN w:val="0"/>
        <w:adjustRightInd w:val="0"/>
        <w:spacing w:after="60"/>
        <w:ind w:hanging="274"/>
        <w:jc w:val="both"/>
        <w:textAlignment w:val="baseline"/>
      </w:pPr>
      <w:r w:rsidRPr="005528D8">
        <w:t>Assigning two senior commanders (preferably Division Commander and Deputy Commander) to accompany the information and consultation sessions.</w:t>
      </w:r>
    </w:p>
    <w:p w:rsidR="004D679D" w:rsidRPr="005528D8" w:rsidRDefault="004D679D" w:rsidP="005528D8">
      <w:pPr>
        <w:numPr>
          <w:ilvl w:val="0"/>
          <w:numId w:val="27"/>
        </w:numPr>
        <w:tabs>
          <w:tab w:val="left" w:pos="0"/>
        </w:tabs>
        <w:overflowPunct w:val="0"/>
        <w:autoSpaceDE w:val="0"/>
        <w:autoSpaceDN w:val="0"/>
        <w:adjustRightInd w:val="0"/>
        <w:spacing w:after="60"/>
        <w:ind w:hanging="274"/>
        <w:jc w:val="both"/>
        <w:textAlignment w:val="baseline"/>
      </w:pPr>
      <w:r w:rsidRPr="005528D8">
        <w:t>Group Discussion in a group of 25-30 with disqualified combatants.</w:t>
      </w:r>
    </w:p>
    <w:p w:rsidR="004D679D" w:rsidRPr="004D679D" w:rsidRDefault="004D679D" w:rsidP="005528D8">
      <w:pPr>
        <w:numPr>
          <w:ilvl w:val="0"/>
          <w:numId w:val="27"/>
        </w:numPr>
        <w:tabs>
          <w:tab w:val="left" w:pos="0"/>
        </w:tabs>
        <w:overflowPunct w:val="0"/>
        <w:autoSpaceDE w:val="0"/>
        <w:autoSpaceDN w:val="0"/>
        <w:adjustRightInd w:val="0"/>
        <w:spacing w:after="60"/>
        <w:ind w:hanging="274"/>
        <w:jc w:val="both"/>
        <w:textAlignment w:val="baseline"/>
      </w:pPr>
      <w:r w:rsidRPr="004D679D">
        <w:t>Facilitation by MoPR and the Division Commander</w:t>
      </w:r>
    </w:p>
    <w:p w:rsidR="004D679D" w:rsidRPr="004D679D" w:rsidRDefault="004D679D" w:rsidP="005528D8">
      <w:pPr>
        <w:numPr>
          <w:ilvl w:val="0"/>
          <w:numId w:val="27"/>
        </w:numPr>
        <w:tabs>
          <w:tab w:val="left" w:pos="0"/>
        </w:tabs>
        <w:overflowPunct w:val="0"/>
        <w:autoSpaceDE w:val="0"/>
        <w:autoSpaceDN w:val="0"/>
        <w:adjustRightInd w:val="0"/>
        <w:spacing w:after="60"/>
        <w:ind w:hanging="274"/>
        <w:jc w:val="both"/>
        <w:textAlignment w:val="baseline"/>
      </w:pPr>
      <w:r w:rsidRPr="004D679D">
        <w:t>Opening by Cantonment Commander and briefing on the latest developments and future plans with elaboration on the agreed framework.</w:t>
      </w:r>
    </w:p>
    <w:p w:rsidR="004D679D" w:rsidRPr="004D679D" w:rsidRDefault="004D679D" w:rsidP="005528D8">
      <w:pPr>
        <w:numPr>
          <w:ilvl w:val="0"/>
          <w:numId w:val="27"/>
        </w:numPr>
        <w:tabs>
          <w:tab w:val="left" w:pos="0"/>
        </w:tabs>
        <w:overflowPunct w:val="0"/>
        <w:autoSpaceDE w:val="0"/>
        <w:autoSpaceDN w:val="0"/>
        <w:adjustRightInd w:val="0"/>
        <w:spacing w:after="60"/>
        <w:ind w:hanging="274"/>
        <w:jc w:val="both"/>
        <w:textAlignment w:val="baseline"/>
      </w:pPr>
      <w:r w:rsidRPr="004D679D">
        <w:t>Introduction and briefing by MoPR on context and objective of the visit.</w:t>
      </w:r>
    </w:p>
    <w:p w:rsidR="004D679D" w:rsidRPr="004D679D" w:rsidRDefault="004D679D" w:rsidP="005528D8">
      <w:pPr>
        <w:numPr>
          <w:ilvl w:val="0"/>
          <w:numId w:val="27"/>
        </w:numPr>
        <w:tabs>
          <w:tab w:val="left" w:pos="0"/>
        </w:tabs>
        <w:overflowPunct w:val="0"/>
        <w:autoSpaceDE w:val="0"/>
        <w:autoSpaceDN w:val="0"/>
        <w:adjustRightInd w:val="0"/>
        <w:spacing w:after="240"/>
        <w:ind w:hanging="274"/>
        <w:jc w:val="both"/>
        <w:textAlignment w:val="baseline"/>
      </w:pPr>
      <w:r w:rsidRPr="004D679D">
        <w:t>Technical Session by technical expert from Maoist Commander and MoPR on proposed packages and future interventions.</w:t>
      </w:r>
    </w:p>
    <w:p w:rsidR="004D679D" w:rsidRPr="004D679D" w:rsidRDefault="004D679D" w:rsidP="004D679D">
      <w:pPr>
        <w:numPr>
          <w:ilvl w:val="0"/>
          <w:numId w:val="25"/>
        </w:numPr>
        <w:tabs>
          <w:tab w:val="left" w:pos="0"/>
        </w:tabs>
        <w:overflowPunct w:val="0"/>
        <w:autoSpaceDE w:val="0"/>
        <w:autoSpaceDN w:val="0"/>
        <w:adjustRightInd w:val="0"/>
        <w:textAlignment w:val="baseline"/>
        <w:rPr>
          <w:b/>
        </w:rPr>
      </w:pPr>
      <w:r w:rsidRPr="004D679D">
        <w:rPr>
          <w:b/>
        </w:rPr>
        <w:t>Plenary Session: (Facilitator Maoist Commander with MoPR support)</w:t>
      </w:r>
    </w:p>
    <w:p w:rsidR="004D679D" w:rsidRPr="004D679D" w:rsidRDefault="004D679D" w:rsidP="004D679D">
      <w:pPr>
        <w:numPr>
          <w:ilvl w:val="1"/>
          <w:numId w:val="25"/>
        </w:numPr>
        <w:tabs>
          <w:tab w:val="left" w:pos="0"/>
        </w:tabs>
        <w:overflowPunct w:val="0"/>
        <w:autoSpaceDE w:val="0"/>
        <w:autoSpaceDN w:val="0"/>
        <w:adjustRightInd w:val="0"/>
        <w:spacing w:before="120" w:after="120"/>
        <w:textAlignment w:val="baseline"/>
      </w:pPr>
      <w:r w:rsidRPr="004D679D">
        <w:t>Open Discussion</w:t>
      </w:r>
    </w:p>
    <w:p w:rsidR="004D679D" w:rsidRPr="004D679D" w:rsidRDefault="004D679D" w:rsidP="004D679D">
      <w:pPr>
        <w:numPr>
          <w:ilvl w:val="1"/>
          <w:numId w:val="25"/>
        </w:numPr>
        <w:tabs>
          <w:tab w:val="left" w:pos="0"/>
        </w:tabs>
        <w:overflowPunct w:val="0"/>
        <w:autoSpaceDE w:val="0"/>
        <w:autoSpaceDN w:val="0"/>
        <w:adjustRightInd w:val="0"/>
        <w:spacing w:before="120" w:after="120"/>
        <w:textAlignment w:val="baseline"/>
      </w:pPr>
      <w:r w:rsidRPr="004D679D">
        <w:t>Q&amp;A</w:t>
      </w:r>
    </w:p>
    <w:p w:rsidR="004D679D" w:rsidRPr="004D679D" w:rsidRDefault="004D679D" w:rsidP="004D679D">
      <w:pPr>
        <w:numPr>
          <w:ilvl w:val="0"/>
          <w:numId w:val="25"/>
        </w:numPr>
        <w:tabs>
          <w:tab w:val="left" w:pos="0"/>
        </w:tabs>
        <w:overflowPunct w:val="0"/>
        <w:autoSpaceDE w:val="0"/>
        <w:autoSpaceDN w:val="0"/>
        <w:adjustRightInd w:val="0"/>
        <w:textAlignment w:val="baseline"/>
      </w:pPr>
      <w:r w:rsidRPr="004D679D">
        <w:rPr>
          <w:b/>
        </w:rPr>
        <w:t xml:space="preserve">Wrap up and closing: </w:t>
      </w:r>
    </w:p>
    <w:p w:rsidR="004D679D" w:rsidRPr="004D679D" w:rsidRDefault="004D679D" w:rsidP="004D679D">
      <w:pPr>
        <w:numPr>
          <w:ilvl w:val="1"/>
          <w:numId w:val="30"/>
        </w:numPr>
        <w:tabs>
          <w:tab w:val="left" w:pos="0"/>
        </w:tabs>
        <w:overflowPunct w:val="0"/>
        <w:autoSpaceDE w:val="0"/>
        <w:autoSpaceDN w:val="0"/>
        <w:adjustRightInd w:val="0"/>
        <w:textAlignment w:val="baseline"/>
        <w:rPr>
          <w:bCs/>
        </w:rPr>
      </w:pPr>
      <w:r w:rsidRPr="004D679D">
        <w:rPr>
          <w:bCs/>
        </w:rPr>
        <w:t>MoPR and Division Commanders.</w:t>
      </w:r>
    </w:p>
    <w:p w:rsidR="004D679D" w:rsidRPr="004D679D" w:rsidRDefault="004D679D" w:rsidP="004D679D">
      <w:pPr>
        <w:jc w:val="both"/>
        <w:rPr>
          <w:b/>
        </w:rPr>
      </w:pPr>
    </w:p>
    <w:p w:rsidR="004D679D" w:rsidRPr="004D679D" w:rsidRDefault="004D679D" w:rsidP="004D679D">
      <w:pPr>
        <w:numPr>
          <w:ilvl w:val="0"/>
          <w:numId w:val="25"/>
        </w:numPr>
        <w:tabs>
          <w:tab w:val="left" w:pos="0"/>
        </w:tabs>
        <w:overflowPunct w:val="0"/>
        <w:autoSpaceDE w:val="0"/>
        <w:autoSpaceDN w:val="0"/>
        <w:adjustRightInd w:val="0"/>
        <w:textAlignment w:val="baseline"/>
        <w:rPr>
          <w:b/>
        </w:rPr>
      </w:pPr>
      <w:r w:rsidRPr="004D679D">
        <w:rPr>
          <w:b/>
        </w:rPr>
        <w:t xml:space="preserve">Team Composition: </w:t>
      </w:r>
    </w:p>
    <w:p w:rsidR="004D679D" w:rsidRPr="004D679D" w:rsidRDefault="004D679D" w:rsidP="004D679D">
      <w:pPr>
        <w:jc w:val="both"/>
      </w:pPr>
      <w:r w:rsidRPr="004D679D">
        <w:t>The technical team is comprised of four sub-groups divided into two teams with 4-5 individuals in each group. The proposed team composition for each sub-group is as the followings:</w:t>
      </w:r>
    </w:p>
    <w:p w:rsidR="004D679D" w:rsidRPr="00750B4C" w:rsidRDefault="004D679D" w:rsidP="004D679D">
      <w:pPr>
        <w:jc w:val="both"/>
        <w:rPr>
          <w:sz w:val="10"/>
        </w:rPr>
      </w:pP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pPr>
      <w:r w:rsidRPr="004D679D">
        <w:t>One representative from MoPR</w:t>
      </w: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pPr>
      <w:r w:rsidRPr="004D679D">
        <w:t>One representative from the Maoists</w:t>
      </w: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pPr>
      <w:r w:rsidRPr="004D679D">
        <w:t>Two to three people from UN.</w:t>
      </w:r>
    </w:p>
    <w:p w:rsidR="004D679D" w:rsidRPr="004D679D" w:rsidRDefault="004D679D" w:rsidP="004D679D">
      <w:pPr>
        <w:jc w:val="both"/>
        <w:rPr>
          <w:b/>
        </w:rPr>
      </w:pPr>
    </w:p>
    <w:p w:rsidR="004D679D" w:rsidRPr="004D679D" w:rsidRDefault="004D679D" w:rsidP="004D679D">
      <w:pPr>
        <w:jc w:val="both"/>
      </w:pPr>
      <w:r w:rsidRPr="004D679D">
        <w:rPr>
          <w:b/>
        </w:rPr>
        <w:t>Timeline:</w:t>
      </w:r>
      <w:r w:rsidRPr="004D679D">
        <w:t xml:space="preserve"> </w:t>
      </w:r>
    </w:p>
    <w:p w:rsidR="004D679D" w:rsidRPr="004D679D" w:rsidRDefault="004D679D" w:rsidP="004D679D">
      <w:pPr>
        <w:jc w:val="both"/>
      </w:pPr>
      <w:r w:rsidRPr="004D679D">
        <w:t xml:space="preserve">Based on the deployment plan the whole exercise will be completed in a minimum of 20 days. </w:t>
      </w:r>
    </w:p>
    <w:p w:rsidR="00131752" w:rsidRDefault="00131752" w:rsidP="004D679D">
      <w:pPr>
        <w:rPr>
          <w:b/>
        </w:rPr>
      </w:pPr>
    </w:p>
    <w:p w:rsidR="004D679D" w:rsidRPr="004D679D" w:rsidRDefault="004D679D" w:rsidP="004D679D">
      <w:pPr>
        <w:rPr>
          <w:b/>
        </w:rPr>
      </w:pPr>
      <w:r w:rsidRPr="004D679D">
        <w:rPr>
          <w:b/>
        </w:rPr>
        <w:t>Required Resources:</w:t>
      </w: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rPr>
          <w:b/>
          <w:bCs/>
        </w:rPr>
      </w:pPr>
      <w:r w:rsidRPr="004D679D">
        <w:rPr>
          <w:b/>
          <w:bCs/>
        </w:rPr>
        <w:t>HR:</w:t>
      </w:r>
      <w:r w:rsidRPr="004D679D">
        <w:t xml:space="preserve"> Information and Consultation will be </w:t>
      </w:r>
      <w:r w:rsidR="00B05F45" w:rsidRPr="004D679D">
        <w:t>led</w:t>
      </w:r>
      <w:r w:rsidRPr="004D679D">
        <w:t xml:space="preserve"> by the Government of Nepal supported by UCPN-Maoist. UN will technically and logistically support the planning and implementation of the process.</w:t>
      </w: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rPr>
          <w:i/>
          <w:iCs/>
        </w:rPr>
      </w:pPr>
      <w:r w:rsidRPr="004D679D">
        <w:rPr>
          <w:b/>
          <w:bCs/>
        </w:rPr>
        <w:t>Budget:</w:t>
      </w:r>
      <w:r w:rsidRPr="004D679D">
        <w:t xml:space="preserve"> The estimated budget for this stage of the process is estimated</w:t>
      </w:r>
      <w:r w:rsidRPr="004D679D">
        <w:rPr>
          <w:b/>
          <w:bCs/>
        </w:rPr>
        <w:t xml:space="preserve"> US$ 36,158. </w:t>
      </w:r>
    </w:p>
    <w:p w:rsidR="004D679D" w:rsidRPr="004D679D" w:rsidRDefault="004D679D" w:rsidP="004D679D">
      <w:pPr>
        <w:pStyle w:val="ListParagraph"/>
        <w:tabs>
          <w:tab w:val="left" w:pos="1080"/>
        </w:tabs>
        <w:autoSpaceDE w:val="0"/>
        <w:autoSpaceDN w:val="0"/>
        <w:adjustRightInd w:val="0"/>
        <w:ind w:left="0"/>
        <w:jc w:val="both"/>
        <w:rPr>
          <w:rFonts w:eastAsia="Calibri"/>
          <w:b/>
          <w:bCs/>
          <w:lang w:val="en-GB"/>
        </w:rPr>
      </w:pPr>
    </w:p>
    <w:p w:rsidR="004D679D" w:rsidRPr="004D679D" w:rsidRDefault="004D679D" w:rsidP="004D679D">
      <w:pPr>
        <w:pStyle w:val="ListParagraph"/>
        <w:tabs>
          <w:tab w:val="left" w:pos="1080"/>
        </w:tabs>
        <w:autoSpaceDE w:val="0"/>
        <w:autoSpaceDN w:val="0"/>
        <w:adjustRightInd w:val="0"/>
        <w:ind w:left="0"/>
        <w:jc w:val="both"/>
        <w:rPr>
          <w:rFonts w:eastAsia="Calibri"/>
          <w:b/>
          <w:bCs/>
          <w:lang w:val="en-GB"/>
        </w:rPr>
      </w:pPr>
      <w:r w:rsidRPr="004D679D">
        <w:rPr>
          <w:rFonts w:eastAsia="Calibri"/>
          <w:b/>
          <w:bCs/>
          <w:lang w:val="en-GB"/>
        </w:rPr>
        <w:t>Minimum standards for Information and Consultation</w:t>
      </w: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pPr>
      <w:r w:rsidRPr="004D679D">
        <w:t>Must take place in all cantonments and satellite camps.</w:t>
      </w: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pPr>
      <w:r w:rsidRPr="004D679D">
        <w:t xml:space="preserve">Must be managed by Government and supported by UCPN-M. </w:t>
      </w: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pPr>
      <w:r w:rsidRPr="004D679D">
        <w:t>Must be monitored by UN.</w:t>
      </w: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pPr>
      <w:r w:rsidRPr="004D679D">
        <w:t>Maoist representation is a must throughout the process implementation.</w:t>
      </w:r>
    </w:p>
    <w:p w:rsidR="004D679D" w:rsidRPr="004D679D" w:rsidRDefault="004D679D" w:rsidP="000C177C">
      <w:pPr>
        <w:pStyle w:val="ListParagraph"/>
        <w:tabs>
          <w:tab w:val="left" w:pos="1080"/>
        </w:tabs>
        <w:autoSpaceDE w:val="0"/>
        <w:autoSpaceDN w:val="0"/>
        <w:adjustRightInd w:val="0"/>
        <w:spacing w:line="360" w:lineRule="auto"/>
        <w:ind w:left="0"/>
        <w:jc w:val="both"/>
        <w:rPr>
          <w:rFonts w:eastAsia="Calibri"/>
          <w:b/>
          <w:bCs/>
          <w:lang w:val="en-GB"/>
        </w:rPr>
      </w:pPr>
      <w:r w:rsidRPr="004D679D">
        <w:rPr>
          <w:rFonts w:eastAsia="Calibri"/>
          <w:b/>
          <w:bCs/>
          <w:lang w:val="en-GB"/>
        </w:rPr>
        <w:lastRenderedPageBreak/>
        <w:t>Preliminary Activities prior to Information and Consultation process:</w:t>
      </w:r>
    </w:p>
    <w:p w:rsidR="004D679D" w:rsidRPr="004D679D" w:rsidRDefault="004D679D" w:rsidP="004D679D">
      <w:pPr>
        <w:numPr>
          <w:ilvl w:val="0"/>
          <w:numId w:val="26"/>
        </w:numPr>
        <w:tabs>
          <w:tab w:val="left" w:pos="720"/>
        </w:tabs>
        <w:overflowPunct w:val="0"/>
        <w:autoSpaceDE w:val="0"/>
        <w:autoSpaceDN w:val="0"/>
        <w:adjustRightInd w:val="0"/>
        <w:spacing w:before="60" w:after="60"/>
        <w:textAlignment w:val="baseline"/>
      </w:pPr>
      <w:r w:rsidRPr="004D679D">
        <w:t xml:space="preserve">Steering Committee to discuss and clarify questions </w:t>
      </w:r>
      <w:r w:rsidR="00551675" w:rsidRPr="004D679D">
        <w:t>rose</w:t>
      </w:r>
      <w:r w:rsidRPr="004D679D">
        <w:t xml:space="preserve"> during the first information and consolation visit.</w:t>
      </w:r>
    </w:p>
    <w:p w:rsidR="004D679D" w:rsidRPr="004D679D" w:rsidRDefault="004D679D" w:rsidP="004D679D">
      <w:pPr>
        <w:numPr>
          <w:ilvl w:val="0"/>
          <w:numId w:val="26"/>
        </w:numPr>
        <w:tabs>
          <w:tab w:val="left" w:pos="720"/>
        </w:tabs>
        <w:overflowPunct w:val="0"/>
        <w:autoSpaceDE w:val="0"/>
        <w:autoSpaceDN w:val="0"/>
        <w:adjustRightInd w:val="0"/>
        <w:spacing w:before="60" w:after="60"/>
        <w:textAlignment w:val="baseline"/>
      </w:pPr>
      <w:r w:rsidRPr="004D679D">
        <w:t>Agree on the modality and timeline for Information and Consultation.</w:t>
      </w:r>
    </w:p>
    <w:p w:rsidR="004D679D" w:rsidRPr="004D679D" w:rsidRDefault="004D679D" w:rsidP="004D679D">
      <w:pPr>
        <w:numPr>
          <w:ilvl w:val="0"/>
          <w:numId w:val="26"/>
        </w:numPr>
        <w:tabs>
          <w:tab w:val="left" w:pos="720"/>
        </w:tabs>
        <w:overflowPunct w:val="0"/>
        <w:autoSpaceDE w:val="0"/>
        <w:autoSpaceDN w:val="0"/>
        <w:adjustRightInd w:val="0"/>
        <w:spacing w:before="60" w:after="60"/>
        <w:textAlignment w:val="baseline"/>
      </w:pPr>
      <w:r w:rsidRPr="004D679D">
        <w:t xml:space="preserve">Modify the presentation to incorporate lessons learned during first information and consultation. </w:t>
      </w:r>
    </w:p>
    <w:p w:rsidR="004D679D" w:rsidRPr="004D679D" w:rsidRDefault="004D679D" w:rsidP="004D679D">
      <w:pPr>
        <w:numPr>
          <w:ilvl w:val="0"/>
          <w:numId w:val="26"/>
        </w:numPr>
        <w:tabs>
          <w:tab w:val="left" w:pos="0"/>
        </w:tabs>
        <w:overflowPunct w:val="0"/>
        <w:autoSpaceDE w:val="0"/>
        <w:autoSpaceDN w:val="0"/>
        <w:adjustRightInd w:val="0"/>
        <w:spacing w:before="60" w:after="60"/>
        <w:textAlignment w:val="baseline"/>
      </w:pPr>
      <w:r w:rsidRPr="004D679D">
        <w:t>Develop logistics and deployment plan to mobilize resources in a timely manner.</w:t>
      </w:r>
    </w:p>
    <w:p w:rsidR="004D679D" w:rsidRPr="004D679D" w:rsidRDefault="004D679D" w:rsidP="004D679D">
      <w:pPr>
        <w:numPr>
          <w:ilvl w:val="0"/>
          <w:numId w:val="26"/>
        </w:numPr>
        <w:tabs>
          <w:tab w:val="left" w:pos="720"/>
        </w:tabs>
        <w:overflowPunct w:val="0"/>
        <w:autoSpaceDE w:val="0"/>
        <w:autoSpaceDN w:val="0"/>
        <w:adjustRightInd w:val="0"/>
        <w:spacing w:before="60" w:after="60"/>
        <w:textAlignment w:val="baseline"/>
      </w:pPr>
      <w:r w:rsidRPr="004D679D">
        <w:t>Organize a one day orientation workshop on information and consultation plan including sessions on the lessons learned from the visit to MCS-2.</w:t>
      </w:r>
    </w:p>
    <w:p w:rsidR="004D679D" w:rsidRPr="004D679D" w:rsidRDefault="004D679D" w:rsidP="004D679D">
      <w:pPr>
        <w:numPr>
          <w:ilvl w:val="0"/>
          <w:numId w:val="26"/>
        </w:numPr>
        <w:tabs>
          <w:tab w:val="left" w:pos="720"/>
        </w:tabs>
        <w:overflowPunct w:val="0"/>
        <w:autoSpaceDE w:val="0"/>
        <w:autoSpaceDN w:val="0"/>
        <w:adjustRightInd w:val="0"/>
        <w:spacing w:before="60" w:after="60"/>
        <w:textAlignment w:val="baseline"/>
      </w:pPr>
      <w:r w:rsidRPr="004D679D">
        <w:t>Share the plan with division commanders prior to the visit.</w:t>
      </w:r>
    </w:p>
    <w:p w:rsidR="004D679D" w:rsidRPr="004D679D" w:rsidRDefault="004D679D" w:rsidP="004D679D">
      <w:pPr>
        <w:numPr>
          <w:ilvl w:val="0"/>
          <w:numId w:val="26"/>
        </w:numPr>
        <w:tabs>
          <w:tab w:val="left" w:pos="720"/>
        </w:tabs>
        <w:overflowPunct w:val="0"/>
        <w:autoSpaceDE w:val="0"/>
        <w:autoSpaceDN w:val="0"/>
        <w:adjustRightInd w:val="0"/>
        <w:spacing w:before="60" w:after="60"/>
        <w:textAlignment w:val="baseline"/>
      </w:pPr>
      <w:r w:rsidRPr="004D679D">
        <w:t>Division Commanders to brief and prepare the disqualified for information and consultation.</w:t>
      </w:r>
    </w:p>
    <w:p w:rsidR="004D679D" w:rsidRDefault="004D679D" w:rsidP="004D679D">
      <w:pPr>
        <w:jc w:val="both"/>
        <w:rPr>
          <w:b/>
        </w:rPr>
      </w:pPr>
    </w:p>
    <w:p w:rsidR="004D679D" w:rsidRPr="004D679D" w:rsidRDefault="004D679D" w:rsidP="004D679D">
      <w:pPr>
        <w:jc w:val="both"/>
        <w:rPr>
          <w:b/>
        </w:rPr>
      </w:pPr>
      <w:r w:rsidRPr="004D679D">
        <w:rPr>
          <w:b/>
        </w:rPr>
        <w:t>Operational and logistics Constraints:</w:t>
      </w:r>
    </w:p>
    <w:p w:rsidR="004D679D" w:rsidRPr="004D679D" w:rsidRDefault="004D679D" w:rsidP="004D679D">
      <w:pPr>
        <w:numPr>
          <w:ilvl w:val="0"/>
          <w:numId w:val="26"/>
        </w:numPr>
        <w:tabs>
          <w:tab w:val="left" w:pos="720"/>
        </w:tabs>
        <w:overflowPunct w:val="0"/>
        <w:autoSpaceDE w:val="0"/>
        <w:autoSpaceDN w:val="0"/>
        <w:adjustRightInd w:val="0"/>
        <w:spacing w:before="60" w:after="60"/>
        <w:textAlignment w:val="baseline"/>
      </w:pPr>
      <w:r w:rsidRPr="004D679D">
        <w:t>Confirmation of the deployment plan specifications.</w:t>
      </w:r>
    </w:p>
    <w:p w:rsidR="004D679D" w:rsidRPr="00B05F45" w:rsidRDefault="004D679D" w:rsidP="004D679D">
      <w:pPr>
        <w:numPr>
          <w:ilvl w:val="0"/>
          <w:numId w:val="26"/>
        </w:numPr>
        <w:tabs>
          <w:tab w:val="left" w:pos="720"/>
        </w:tabs>
        <w:overflowPunct w:val="0"/>
        <w:autoSpaceDE w:val="0"/>
        <w:autoSpaceDN w:val="0"/>
        <w:adjustRightInd w:val="0"/>
        <w:spacing w:before="60" w:after="60"/>
        <w:textAlignment w:val="baseline"/>
      </w:pPr>
      <w:r w:rsidRPr="00B05F45">
        <w:t>Timely introduction of Government representatives who will lead the process.</w:t>
      </w:r>
    </w:p>
    <w:p w:rsidR="004D679D" w:rsidRPr="00B05F45" w:rsidRDefault="004D679D" w:rsidP="004D679D">
      <w:pPr>
        <w:numPr>
          <w:ilvl w:val="0"/>
          <w:numId w:val="26"/>
        </w:numPr>
        <w:tabs>
          <w:tab w:val="left" w:pos="720"/>
        </w:tabs>
        <w:overflowPunct w:val="0"/>
        <w:autoSpaceDE w:val="0"/>
        <w:autoSpaceDN w:val="0"/>
        <w:adjustRightInd w:val="0"/>
        <w:spacing w:before="60" w:after="60"/>
        <w:textAlignment w:val="baseline"/>
      </w:pPr>
      <w:r w:rsidRPr="00B05F45">
        <w:t>Availability of two Maoist representatives for each team.</w:t>
      </w:r>
    </w:p>
    <w:p w:rsidR="004D679D" w:rsidRPr="00B05F45" w:rsidRDefault="004D679D" w:rsidP="004D679D">
      <w:pPr>
        <w:numPr>
          <w:ilvl w:val="0"/>
          <w:numId w:val="26"/>
        </w:numPr>
        <w:tabs>
          <w:tab w:val="left" w:pos="720"/>
        </w:tabs>
        <w:overflowPunct w:val="0"/>
        <w:autoSpaceDE w:val="0"/>
        <w:autoSpaceDN w:val="0"/>
        <w:adjustRightInd w:val="0"/>
        <w:spacing w:before="60" w:after="60"/>
        <w:textAlignment w:val="baseline"/>
      </w:pPr>
      <w:r w:rsidRPr="00B05F45">
        <w:t>Maoist protest programmes countrywide.</w:t>
      </w:r>
    </w:p>
    <w:p w:rsidR="004D679D" w:rsidRPr="00B05F45" w:rsidRDefault="004D679D" w:rsidP="004D679D">
      <w:pPr>
        <w:numPr>
          <w:ilvl w:val="0"/>
          <w:numId w:val="26"/>
        </w:numPr>
        <w:tabs>
          <w:tab w:val="left" w:pos="720"/>
        </w:tabs>
        <w:overflowPunct w:val="0"/>
        <w:autoSpaceDE w:val="0"/>
        <w:autoSpaceDN w:val="0"/>
        <w:adjustRightInd w:val="0"/>
        <w:spacing w:before="60" w:after="60"/>
        <w:textAlignment w:val="baseline"/>
      </w:pPr>
      <w:r w:rsidRPr="00B05F45">
        <w:t>Availability of UN vehicles for the transportation of UN staff.</w:t>
      </w:r>
    </w:p>
    <w:p w:rsidR="004D679D" w:rsidRPr="00B05F45" w:rsidRDefault="004D679D" w:rsidP="004D679D">
      <w:pPr>
        <w:numPr>
          <w:ilvl w:val="0"/>
          <w:numId w:val="26"/>
        </w:numPr>
        <w:tabs>
          <w:tab w:val="left" w:pos="720"/>
        </w:tabs>
        <w:overflowPunct w:val="0"/>
        <w:autoSpaceDE w:val="0"/>
        <w:autoSpaceDN w:val="0"/>
        <w:adjustRightInd w:val="0"/>
        <w:spacing w:before="60" w:after="60"/>
        <w:textAlignment w:val="baseline"/>
      </w:pPr>
      <w:r w:rsidRPr="00B05F45">
        <w:t>Communications from the field.</w:t>
      </w:r>
    </w:p>
    <w:p w:rsidR="004D679D" w:rsidRPr="00B05F45" w:rsidRDefault="004D679D" w:rsidP="004D679D">
      <w:pPr>
        <w:numPr>
          <w:ilvl w:val="0"/>
          <w:numId w:val="26"/>
        </w:numPr>
        <w:tabs>
          <w:tab w:val="left" w:pos="720"/>
        </w:tabs>
        <w:overflowPunct w:val="0"/>
        <w:autoSpaceDE w:val="0"/>
        <w:autoSpaceDN w:val="0"/>
        <w:adjustRightInd w:val="0"/>
        <w:spacing w:before="60" w:after="60"/>
        <w:textAlignment w:val="baseline"/>
      </w:pPr>
      <w:r w:rsidRPr="00B05F45">
        <w:t>DSA and mission expenses for Government and Maoist Personnel.</w:t>
      </w:r>
    </w:p>
    <w:p w:rsidR="003B7ED0" w:rsidRDefault="00420E83" w:rsidP="00762EF0">
      <w:pPr>
        <w:pStyle w:val="BodyText"/>
        <w:tabs>
          <w:tab w:val="left" w:pos="360"/>
        </w:tabs>
        <w:spacing w:before="120" w:after="0"/>
        <w:ind w:left="1440"/>
        <w:rPr>
          <w:color w:val="auto"/>
          <w:lang w:val="en-US"/>
        </w:rPr>
      </w:pPr>
      <w:r w:rsidRPr="00B05F45">
        <w:rPr>
          <w:rFonts w:asciiTheme="majorBidi" w:hAnsiTheme="majorBidi" w:cstheme="majorBidi"/>
          <w:i/>
          <w:iCs/>
          <w:noProof/>
          <w:color w:val="auto"/>
          <w:lang w:eastAsia="en-GB"/>
        </w:rPr>
        <w:drawing>
          <wp:anchor distT="0" distB="0" distL="114300" distR="114300" simplePos="0" relativeHeight="251671040" behindDoc="0" locked="0" layoutInCell="1" allowOverlap="1" wp14:anchorId="60BC53E5" wp14:editId="33EB5840">
            <wp:simplePos x="0" y="0"/>
            <wp:positionH relativeFrom="margin">
              <wp:posOffset>-262890</wp:posOffset>
            </wp:positionH>
            <wp:positionV relativeFrom="margin">
              <wp:posOffset>4579620</wp:posOffset>
            </wp:positionV>
            <wp:extent cx="6692265" cy="438086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tion and Consultation Stage.jpg"/>
                    <pic:cNvPicPr/>
                  </pic:nvPicPr>
                  <pic:blipFill rotWithShape="1">
                    <a:blip r:embed="rId17" cstate="print">
                      <a:extLst>
                        <a:ext uri="{28A0092B-C50C-407E-A947-70E740481C1C}">
                          <a14:useLocalDpi xmlns:a14="http://schemas.microsoft.com/office/drawing/2010/main" val="0"/>
                        </a:ext>
                      </a:extLst>
                    </a:blip>
                    <a:srcRect l="2427" t="2672" r="1439" b="8213"/>
                    <a:stretch/>
                  </pic:blipFill>
                  <pic:spPr bwMode="auto">
                    <a:xfrm>
                      <a:off x="0" y="0"/>
                      <a:ext cx="6692265" cy="4380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B7ED0" w:rsidRDefault="003B7ED0">
      <w:pPr>
        <w:rPr>
          <w:rFonts w:ascii="Arial" w:hAnsi="Arial"/>
          <w:sz w:val="22"/>
        </w:rPr>
      </w:pPr>
      <w:r>
        <w:br w:type="page"/>
      </w:r>
    </w:p>
    <w:p w:rsidR="003B7ED0" w:rsidRDefault="003B7ED0" w:rsidP="003B7ED0">
      <w:pPr>
        <w:pStyle w:val="Heading2"/>
        <w:spacing w:before="0"/>
        <w:rPr>
          <w:rFonts w:ascii="Times New Roman" w:hAnsi="Times New Roman" w:cs="Times New Roman"/>
          <w:sz w:val="26"/>
        </w:rPr>
      </w:pPr>
      <w:bookmarkStart w:id="22" w:name="_Annex-B:_Profiling_Survey"/>
      <w:bookmarkStart w:id="23" w:name="_Toc292273080"/>
      <w:bookmarkEnd w:id="22"/>
      <w:r w:rsidRPr="00507E7B">
        <w:rPr>
          <w:rFonts w:ascii="Times New Roman" w:hAnsi="Times New Roman" w:cs="Times New Roman"/>
          <w:sz w:val="26"/>
        </w:rPr>
        <w:lastRenderedPageBreak/>
        <w:t>A</w:t>
      </w:r>
      <w:r>
        <w:rPr>
          <w:rFonts w:ascii="Times New Roman" w:hAnsi="Times New Roman" w:cs="Times New Roman"/>
          <w:sz w:val="26"/>
        </w:rPr>
        <w:t>nnex</w:t>
      </w:r>
      <w:r w:rsidRPr="00507E7B">
        <w:rPr>
          <w:rFonts w:ascii="Times New Roman" w:hAnsi="Times New Roman" w:cs="Times New Roman"/>
          <w:sz w:val="26"/>
        </w:rPr>
        <w:t>-</w:t>
      </w:r>
      <w:r w:rsidR="0015656A">
        <w:rPr>
          <w:rFonts w:ascii="Times New Roman" w:hAnsi="Times New Roman" w:cs="Times New Roman"/>
          <w:sz w:val="26"/>
        </w:rPr>
        <w:t>B</w:t>
      </w:r>
      <w:r w:rsidRPr="00507E7B">
        <w:rPr>
          <w:rFonts w:ascii="Times New Roman" w:hAnsi="Times New Roman" w:cs="Times New Roman"/>
          <w:sz w:val="26"/>
        </w:rPr>
        <w:t xml:space="preserve">: </w:t>
      </w:r>
      <w:r w:rsidR="0015656A">
        <w:rPr>
          <w:rFonts w:ascii="Times New Roman" w:hAnsi="Times New Roman" w:cs="Times New Roman"/>
          <w:sz w:val="26"/>
        </w:rPr>
        <w:t>Profiling Survey</w:t>
      </w:r>
      <w:bookmarkEnd w:id="23"/>
    </w:p>
    <w:p w:rsidR="0015656A" w:rsidRPr="0015415D" w:rsidRDefault="0015656A" w:rsidP="0015656A">
      <w:pPr>
        <w:pStyle w:val="Header"/>
        <w:jc w:val="center"/>
        <w:rPr>
          <w:b/>
          <w:sz w:val="28"/>
          <w:szCs w:val="28"/>
        </w:rPr>
      </w:pPr>
      <w:r w:rsidRPr="0015415D">
        <w:rPr>
          <w:b/>
          <w:sz w:val="28"/>
          <w:szCs w:val="28"/>
        </w:rPr>
        <w:t>Stage II</w:t>
      </w:r>
      <w:r>
        <w:rPr>
          <w:b/>
          <w:sz w:val="28"/>
          <w:szCs w:val="28"/>
        </w:rPr>
        <w:t xml:space="preserve"> of the Discharge Process</w:t>
      </w:r>
    </w:p>
    <w:p w:rsidR="0015656A" w:rsidRPr="0015415D" w:rsidRDefault="0015656A" w:rsidP="0015656A">
      <w:pPr>
        <w:pStyle w:val="Header"/>
        <w:jc w:val="center"/>
        <w:rPr>
          <w:b/>
          <w:sz w:val="28"/>
          <w:szCs w:val="28"/>
        </w:rPr>
      </w:pPr>
      <w:r w:rsidRPr="0015415D">
        <w:rPr>
          <w:b/>
          <w:sz w:val="28"/>
          <w:szCs w:val="28"/>
        </w:rPr>
        <w:t>Profiling Survey</w:t>
      </w:r>
    </w:p>
    <w:p w:rsidR="0015656A" w:rsidRPr="0015415D" w:rsidRDefault="0015656A" w:rsidP="0015656A">
      <w:pPr>
        <w:spacing w:after="120"/>
        <w:jc w:val="both"/>
        <w:rPr>
          <w:b/>
        </w:rPr>
      </w:pPr>
    </w:p>
    <w:p w:rsidR="0015656A" w:rsidRPr="0015415D" w:rsidRDefault="0015656A" w:rsidP="0015656A">
      <w:pPr>
        <w:spacing w:before="120" w:after="120"/>
        <w:ind w:left="360" w:hanging="360"/>
        <w:contextualSpacing/>
        <w:jc w:val="both"/>
        <w:rPr>
          <w:b/>
          <w:bCs/>
        </w:rPr>
      </w:pPr>
      <w:r w:rsidRPr="0015415D">
        <w:rPr>
          <w:b/>
          <w:bCs/>
        </w:rPr>
        <w:t>Context Background:</w:t>
      </w:r>
    </w:p>
    <w:p w:rsidR="0015656A" w:rsidRPr="0015415D" w:rsidRDefault="0015656A" w:rsidP="0015656A">
      <w:pPr>
        <w:pStyle w:val="ListParagraph"/>
        <w:tabs>
          <w:tab w:val="left" w:pos="1080"/>
        </w:tabs>
        <w:autoSpaceDE w:val="0"/>
        <w:autoSpaceDN w:val="0"/>
        <w:adjustRightInd w:val="0"/>
        <w:ind w:left="0"/>
        <w:jc w:val="both"/>
        <w:rPr>
          <w:lang w:val="en-GB"/>
        </w:rPr>
      </w:pPr>
      <w:r w:rsidRPr="0015415D">
        <w:rPr>
          <w:lang w:val="en-GB"/>
        </w:rPr>
        <w:t xml:space="preserve">Following the 10 years of conflict, Nepal’s main political parties (the Seven Party Alliance – SPA) and the Communist Party of Nepal – Maoist (CPN-M) signed a Comprehensive Peace Accord (CPA) on the 21 November 2006. Subsequently, a document detailing the modalities for the monitoring of the arms and armed personnel of both sides – the Agreement on Monitoring of the Management of Arms and Armies (AMMAA) – was signed by the parties and witnessed by the Special Representative of the UN Secretary General. </w:t>
      </w:r>
    </w:p>
    <w:p w:rsidR="0015656A" w:rsidRPr="0015415D" w:rsidRDefault="0015656A" w:rsidP="0015656A">
      <w:pPr>
        <w:pStyle w:val="ListParagraph"/>
        <w:tabs>
          <w:tab w:val="left" w:pos="1080"/>
        </w:tabs>
        <w:autoSpaceDE w:val="0"/>
        <w:autoSpaceDN w:val="0"/>
        <w:adjustRightInd w:val="0"/>
        <w:ind w:left="0"/>
        <w:jc w:val="both"/>
        <w:rPr>
          <w:lang w:val="en-GB"/>
        </w:rPr>
      </w:pPr>
    </w:p>
    <w:p w:rsidR="0015656A" w:rsidRPr="0015415D" w:rsidRDefault="0015656A" w:rsidP="0015656A">
      <w:pPr>
        <w:pStyle w:val="ListParagraph"/>
        <w:tabs>
          <w:tab w:val="left" w:pos="1080"/>
        </w:tabs>
        <w:autoSpaceDE w:val="0"/>
        <w:autoSpaceDN w:val="0"/>
        <w:adjustRightInd w:val="0"/>
        <w:ind w:left="0"/>
        <w:jc w:val="both"/>
        <w:rPr>
          <w:lang w:val="en-GB"/>
        </w:rPr>
      </w:pPr>
      <w:r w:rsidRPr="0015415D">
        <w:rPr>
          <w:lang w:val="en-GB"/>
        </w:rPr>
        <w:t>Under the overall guid</w:t>
      </w:r>
      <w:r w:rsidR="00DE4253">
        <w:rPr>
          <w:lang w:val="en-GB"/>
        </w:rPr>
        <w:t>ance of United Nations Mission i</w:t>
      </w:r>
      <w:r w:rsidRPr="0015415D">
        <w:rPr>
          <w:lang w:val="en-GB"/>
        </w:rPr>
        <w:t>n Nepal (UNMIN), UNDP and UNICEF - conducted the registration and verification of the Maoist combatants who were cantoned in seven main cantonments and 21 satellite sites across the country. As a result of verification process, Maoist combatants were categorized in two main groups; a) verified as regular members of Maoist army (19, 602) and b) disqualified individuals (4008), “Minors” (According to the AMMAA, combatants found to be born after 25 May 1988) or “Late Recruits” (individuals who joined the Maoist army after the ceasefire of 25 May 2006). As stipulated in the AMMAA the disqualified individuals had to be discharged and rehabilitated back to civilian life.</w:t>
      </w:r>
    </w:p>
    <w:p w:rsidR="0015656A" w:rsidRPr="0015415D" w:rsidRDefault="0015656A" w:rsidP="0015656A">
      <w:pPr>
        <w:pStyle w:val="ListParagraph"/>
        <w:tabs>
          <w:tab w:val="left" w:pos="1080"/>
        </w:tabs>
        <w:autoSpaceDE w:val="0"/>
        <w:autoSpaceDN w:val="0"/>
        <w:adjustRightInd w:val="0"/>
        <w:ind w:left="0"/>
        <w:jc w:val="both"/>
        <w:rPr>
          <w:sz w:val="16"/>
          <w:szCs w:val="16"/>
          <w:lang w:val="en-GB"/>
        </w:rPr>
      </w:pPr>
    </w:p>
    <w:p w:rsidR="0015656A" w:rsidRPr="0015415D" w:rsidRDefault="0015656A" w:rsidP="0015656A">
      <w:pPr>
        <w:pStyle w:val="ListParagraph"/>
        <w:tabs>
          <w:tab w:val="left" w:pos="1080"/>
        </w:tabs>
        <w:autoSpaceDE w:val="0"/>
        <w:autoSpaceDN w:val="0"/>
        <w:adjustRightInd w:val="0"/>
        <w:ind w:left="0"/>
        <w:jc w:val="both"/>
        <w:rPr>
          <w:lang w:val="en-GB"/>
        </w:rPr>
      </w:pPr>
      <w:r w:rsidRPr="0015415D">
        <w:rPr>
          <w:lang w:val="en-GB"/>
        </w:rPr>
        <w:t>In close collaboration with Ministry of Peace and Reconstruction (MoPR), the UN Country Team has developed a framework to provide assistance for the smooth discharge and rehabilitation of the disqualified individuals. The preparations for discharge and rehabilitation are guided by international standards and best practices with due consideration of the Nepali context. The work has been a collaborative effort between UNDP, UNICEF and UNFPA. The Government of Nepal and UCPN-Maoist have agreed on six stages to complete the Discharge and Rehabilitation of the disqualified individuals. The stages involve: 1) information and consultation, 2) socio-economic profiling survey, 3) discharge from cantonments, 4) transition centres, 5) Rehabilitation and 6) Post-training and rehabilitation support.</w:t>
      </w:r>
    </w:p>
    <w:p w:rsidR="0015656A" w:rsidRPr="0015415D" w:rsidRDefault="0015656A" w:rsidP="0015656A">
      <w:pPr>
        <w:pStyle w:val="ListParagraph"/>
        <w:tabs>
          <w:tab w:val="left" w:pos="1080"/>
        </w:tabs>
        <w:autoSpaceDE w:val="0"/>
        <w:autoSpaceDN w:val="0"/>
        <w:adjustRightInd w:val="0"/>
        <w:ind w:left="0"/>
        <w:jc w:val="both"/>
        <w:rPr>
          <w:sz w:val="16"/>
          <w:szCs w:val="16"/>
          <w:lang w:val="en-GB"/>
        </w:rPr>
      </w:pPr>
    </w:p>
    <w:p w:rsidR="0015656A" w:rsidRPr="0015415D" w:rsidRDefault="0015656A" w:rsidP="0015656A">
      <w:pPr>
        <w:pStyle w:val="ListParagraph"/>
        <w:tabs>
          <w:tab w:val="left" w:pos="1080"/>
        </w:tabs>
        <w:autoSpaceDE w:val="0"/>
        <w:autoSpaceDN w:val="0"/>
        <w:adjustRightInd w:val="0"/>
        <w:ind w:left="0"/>
        <w:jc w:val="both"/>
        <w:rPr>
          <w:lang w:val="en-GB"/>
        </w:rPr>
      </w:pPr>
      <w:r w:rsidRPr="0015415D">
        <w:rPr>
          <w:lang w:val="en-GB"/>
        </w:rPr>
        <w:t>Recently, the Government of Nepal and UCPN-M agreed to resume the discharge and rehabilitation of the disqualified individuals. In this regard, a Steering Committee (SC) chaired by Minister of Peace and Reconstruction with representation from UCPN-Maoist and UN Senior Officials is formed to provide policy guidance and political oversight to the process. A Technical Committee (TC) with representation from the same parties as mentioned above is also established, in order to plan and oversee the technical implementation of the process. UNCT will continue working with MoPR through responsible committees (SC and TC) to finalize the plan and facilitate a smooth discharge and rehabilitation of the disqualified individuals. This paper outlines activities proposed for the stage II of the process (Profiling Survey).</w:t>
      </w:r>
    </w:p>
    <w:p w:rsidR="0015656A" w:rsidRPr="0015415D" w:rsidRDefault="0015656A" w:rsidP="0015656A">
      <w:pPr>
        <w:spacing w:before="120" w:after="120"/>
        <w:jc w:val="both"/>
        <w:rPr>
          <w:b/>
        </w:rPr>
      </w:pPr>
      <w:r w:rsidRPr="0015415D">
        <w:rPr>
          <w:b/>
        </w:rPr>
        <w:t xml:space="preserve">Objective: </w:t>
      </w:r>
    </w:p>
    <w:p w:rsidR="0015656A" w:rsidRPr="0015415D" w:rsidRDefault="0015656A" w:rsidP="0015656A">
      <w:pPr>
        <w:jc w:val="both"/>
      </w:pPr>
      <w:r w:rsidRPr="0015415D">
        <w:t xml:space="preserve">The aim of Profiling Survey is to collect information on socio-economic profiles of the disqualified Maoist combatants in order to inform the design of Rehabilitation Assistance Packages. The results of the survey will contribute to the further tailoring of training, education and employment assistance to meet the needs and aspirations of these individuals. </w:t>
      </w:r>
    </w:p>
    <w:p w:rsidR="0015656A" w:rsidRPr="0015415D" w:rsidRDefault="0015656A" w:rsidP="0015656A">
      <w:pPr>
        <w:spacing w:before="120" w:after="120"/>
        <w:jc w:val="both"/>
        <w:rPr>
          <w:b/>
        </w:rPr>
      </w:pPr>
      <w:r w:rsidRPr="0015415D">
        <w:rPr>
          <w:b/>
        </w:rPr>
        <w:t xml:space="preserve">Content: </w:t>
      </w:r>
    </w:p>
    <w:p w:rsidR="0015656A" w:rsidRPr="0015415D" w:rsidRDefault="0015656A" w:rsidP="0015656A">
      <w:pPr>
        <w:jc w:val="both"/>
      </w:pPr>
      <w:r w:rsidRPr="0015415D">
        <w:t xml:space="preserve">The Profiling Survey plan includes a concept paper, timeline, deployment plan with details of logistics, a training workshop and a data analysis component. Prior to the Profiling Survey exercise there will be a training workshop for the Profiling Survey Team on the survey, the questionnaire, methodology, survey administration, collection of data and its management and subsequent analysis </w:t>
      </w:r>
      <w:r w:rsidRPr="0015415D">
        <w:lastRenderedPageBreak/>
        <w:t>as well as the code of conduct. The Profiling Survey will be carried out through a semi structured questionnaire. The Survey Questionnaire will be finalized through a pre-testing exercise in one of the cantonments followed by an actual survey in all seven cantonments. The questionnaire will capture data and information related to demography, educational qualifications and relevant skills, economic status, special needs and their expectations.</w:t>
      </w:r>
    </w:p>
    <w:p w:rsidR="0015656A" w:rsidRPr="0015415D" w:rsidRDefault="0015656A" w:rsidP="0015656A">
      <w:pPr>
        <w:jc w:val="both"/>
      </w:pPr>
      <w:r w:rsidRPr="0015415D">
        <w:t>After the completion of the data collection, it will be compiled, processed and analyzed with validation to happen in one of the cantonments. The findings of the survey will be used to enhance and further tailor the rehabilitation packages according to the needs.</w:t>
      </w:r>
    </w:p>
    <w:p w:rsidR="0015656A" w:rsidRPr="0015415D" w:rsidRDefault="0015656A" w:rsidP="0015656A">
      <w:pPr>
        <w:rPr>
          <w:b/>
        </w:rPr>
      </w:pPr>
    </w:p>
    <w:p w:rsidR="0015656A" w:rsidRPr="0015415D" w:rsidRDefault="0015656A" w:rsidP="0015656A">
      <w:pPr>
        <w:spacing w:before="120" w:after="120"/>
        <w:jc w:val="both"/>
        <w:rPr>
          <w:b/>
        </w:rPr>
      </w:pPr>
      <w:r w:rsidRPr="0015415D">
        <w:rPr>
          <w:b/>
        </w:rPr>
        <w:t xml:space="preserve">Proposed Methodology: </w:t>
      </w:r>
    </w:p>
    <w:p w:rsidR="0015656A" w:rsidRPr="0015415D" w:rsidRDefault="0015656A" w:rsidP="0015656A">
      <w:r w:rsidRPr="0015415D">
        <w:t>It will be a government led process where each team will be led by a representative from the Government accompanied by representatives from UNMIN, UNDP, UNICEF and UNFPA.</w:t>
      </w:r>
    </w:p>
    <w:p w:rsidR="0015656A" w:rsidRPr="0015415D" w:rsidRDefault="0015656A" w:rsidP="0015656A">
      <w:r w:rsidRPr="0015415D">
        <w:t>The survey will be undertaken in the following steps:</w:t>
      </w:r>
    </w:p>
    <w:p w:rsidR="0015656A" w:rsidRPr="0015415D" w:rsidRDefault="0015656A" w:rsidP="0015656A">
      <w:pPr>
        <w:pStyle w:val="DefaultText"/>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60"/>
        <w:ind w:left="1440" w:hanging="720"/>
        <w:jc w:val="both"/>
        <w:rPr>
          <w:rFonts w:eastAsia="Calibri"/>
          <w:sz w:val="22"/>
          <w:szCs w:val="22"/>
        </w:rPr>
      </w:pPr>
      <w:r w:rsidRPr="0015415D">
        <w:rPr>
          <w:rFonts w:eastAsia="Calibri"/>
          <w:sz w:val="22"/>
          <w:szCs w:val="22"/>
        </w:rPr>
        <w:t xml:space="preserve">Staging of the preparatory workshop and revision of  the survey questionnaire </w:t>
      </w:r>
    </w:p>
    <w:p w:rsidR="0015656A" w:rsidRPr="0015415D" w:rsidRDefault="0015656A" w:rsidP="0015656A">
      <w:pPr>
        <w:pStyle w:val="DefaultText"/>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60"/>
        <w:ind w:left="1440" w:hanging="720"/>
        <w:jc w:val="both"/>
        <w:rPr>
          <w:rFonts w:eastAsia="Calibri"/>
          <w:sz w:val="22"/>
          <w:szCs w:val="22"/>
        </w:rPr>
      </w:pPr>
      <w:r w:rsidRPr="0015415D">
        <w:rPr>
          <w:rFonts w:eastAsia="Calibri"/>
          <w:sz w:val="22"/>
          <w:szCs w:val="22"/>
        </w:rPr>
        <w:t xml:space="preserve">Piloting and testing the questionnaire in one of the cantonments </w:t>
      </w:r>
    </w:p>
    <w:p w:rsidR="0015656A" w:rsidRPr="0015415D" w:rsidRDefault="0015656A" w:rsidP="0015656A">
      <w:pPr>
        <w:pStyle w:val="DefaultText"/>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60"/>
        <w:ind w:left="1440" w:hanging="720"/>
        <w:jc w:val="both"/>
        <w:rPr>
          <w:rFonts w:eastAsia="Calibri"/>
          <w:sz w:val="22"/>
          <w:szCs w:val="22"/>
        </w:rPr>
      </w:pPr>
      <w:r w:rsidRPr="0015415D">
        <w:rPr>
          <w:rFonts w:eastAsia="Calibri"/>
          <w:sz w:val="22"/>
          <w:szCs w:val="22"/>
        </w:rPr>
        <w:t xml:space="preserve">Carrying out survey in all seven main cantonment sites and satellite camps for the disqualified Maoist Army personnel </w:t>
      </w:r>
    </w:p>
    <w:p w:rsidR="0015656A" w:rsidRPr="0015415D" w:rsidRDefault="0015656A" w:rsidP="0015656A">
      <w:pPr>
        <w:pStyle w:val="DefaultText"/>
        <w:numPr>
          <w:ilvl w:val="0"/>
          <w:numId w:val="36"/>
        </w:numPr>
        <w:tabs>
          <w:tab w:val="left" w:pos="720"/>
          <w:tab w:val="left" w:pos="1440"/>
          <w:tab w:val="left" w:pos="7920"/>
          <w:tab w:val="left" w:pos="8640"/>
          <w:tab w:val="left" w:pos="9360"/>
          <w:tab w:val="left" w:pos="10080"/>
          <w:tab w:val="left" w:pos="10800"/>
          <w:tab w:val="left" w:pos="11520"/>
        </w:tabs>
        <w:spacing w:before="60" w:after="60"/>
        <w:ind w:left="1440" w:hanging="720"/>
        <w:jc w:val="both"/>
        <w:rPr>
          <w:rFonts w:eastAsia="Calibri"/>
          <w:sz w:val="22"/>
          <w:szCs w:val="22"/>
        </w:rPr>
      </w:pPr>
      <w:r w:rsidRPr="0015415D">
        <w:rPr>
          <w:rFonts w:eastAsia="Calibri"/>
          <w:sz w:val="22"/>
          <w:szCs w:val="22"/>
        </w:rPr>
        <w:t xml:space="preserve">Each ex-combatant will be interviewed only once through a face-to-face interview </w:t>
      </w:r>
    </w:p>
    <w:p w:rsidR="0015656A" w:rsidRPr="0015415D" w:rsidRDefault="0015656A" w:rsidP="0015656A">
      <w:pPr>
        <w:pStyle w:val="DefaultText"/>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60"/>
        <w:ind w:left="1440" w:hanging="720"/>
        <w:jc w:val="both"/>
        <w:rPr>
          <w:rFonts w:eastAsia="Calibri"/>
          <w:sz w:val="22"/>
          <w:szCs w:val="22"/>
        </w:rPr>
      </w:pPr>
      <w:r w:rsidRPr="0015415D">
        <w:rPr>
          <w:rFonts w:eastAsia="Calibri"/>
          <w:sz w:val="22"/>
          <w:szCs w:val="22"/>
        </w:rPr>
        <w:t>Female caseworkers will be available to create gender sensitive environment.</w:t>
      </w:r>
    </w:p>
    <w:p w:rsidR="0015656A" w:rsidRPr="0015415D" w:rsidRDefault="0015656A" w:rsidP="0015656A">
      <w:pPr>
        <w:pStyle w:val="DefaultText"/>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60"/>
        <w:ind w:left="1440" w:hanging="720"/>
        <w:jc w:val="both"/>
        <w:rPr>
          <w:rFonts w:eastAsia="Calibri"/>
          <w:sz w:val="22"/>
          <w:szCs w:val="22"/>
        </w:rPr>
      </w:pPr>
      <w:r w:rsidRPr="0015415D">
        <w:rPr>
          <w:rFonts w:eastAsia="Calibri"/>
          <w:sz w:val="22"/>
          <w:szCs w:val="22"/>
        </w:rPr>
        <w:t xml:space="preserve">Compilation, translation and feeding into relevant database, rechecking and cleaning of the data entered  </w:t>
      </w:r>
    </w:p>
    <w:p w:rsidR="0015656A" w:rsidRPr="0015415D" w:rsidRDefault="0015656A" w:rsidP="0015656A">
      <w:pPr>
        <w:pStyle w:val="DefaultText"/>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60"/>
        <w:ind w:left="1440" w:hanging="720"/>
        <w:jc w:val="both"/>
        <w:rPr>
          <w:rFonts w:eastAsia="Calibri"/>
          <w:sz w:val="22"/>
          <w:szCs w:val="22"/>
        </w:rPr>
      </w:pPr>
      <w:r w:rsidRPr="0015415D">
        <w:rPr>
          <w:rFonts w:eastAsia="Calibri"/>
          <w:sz w:val="22"/>
          <w:szCs w:val="22"/>
        </w:rPr>
        <w:t>Conversion and migration of the data in SPSS and tabulation and subsequent analysis of the data</w:t>
      </w:r>
    </w:p>
    <w:p w:rsidR="0015656A" w:rsidRPr="0015415D" w:rsidRDefault="0015656A" w:rsidP="0015656A">
      <w:pPr>
        <w:pStyle w:val="DefaultText"/>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60"/>
        <w:ind w:left="1440" w:hanging="720"/>
        <w:jc w:val="both"/>
        <w:rPr>
          <w:rFonts w:eastAsia="Calibri"/>
          <w:sz w:val="22"/>
          <w:szCs w:val="22"/>
        </w:rPr>
      </w:pPr>
      <w:r w:rsidRPr="0015415D">
        <w:rPr>
          <w:rFonts w:eastAsia="Calibri"/>
          <w:sz w:val="22"/>
          <w:szCs w:val="22"/>
        </w:rPr>
        <w:t>Validation of patterns, trends and conclusions through Focus Group Discussion</w:t>
      </w:r>
    </w:p>
    <w:p w:rsidR="0015656A" w:rsidRPr="0015415D" w:rsidRDefault="0015656A" w:rsidP="0015656A">
      <w:pPr>
        <w:pStyle w:val="DefaultText"/>
        <w:numPr>
          <w:ilvl w:val="0"/>
          <w:numId w:val="3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60" w:after="60"/>
        <w:ind w:left="1440" w:hanging="720"/>
        <w:jc w:val="both"/>
        <w:rPr>
          <w:rFonts w:eastAsia="Calibri"/>
          <w:sz w:val="22"/>
          <w:szCs w:val="22"/>
        </w:rPr>
      </w:pPr>
      <w:r w:rsidRPr="0015415D">
        <w:rPr>
          <w:rFonts w:eastAsia="Calibri"/>
          <w:sz w:val="22"/>
          <w:szCs w:val="22"/>
        </w:rPr>
        <w:t>Drafting the report based on the findings and recommendation</w:t>
      </w:r>
    </w:p>
    <w:p w:rsidR="0015656A" w:rsidRPr="0015415D" w:rsidRDefault="0015656A" w:rsidP="0015656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sz w:val="22"/>
          <w:szCs w:val="22"/>
        </w:rPr>
      </w:pPr>
    </w:p>
    <w:p w:rsidR="0015656A" w:rsidRPr="0015415D" w:rsidRDefault="0015656A" w:rsidP="0015656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eastAsia="Calibri"/>
          <w:sz w:val="22"/>
          <w:szCs w:val="22"/>
        </w:rPr>
      </w:pPr>
      <w:r w:rsidRPr="0015415D">
        <w:rPr>
          <w:rFonts w:eastAsia="Calibri"/>
          <w:sz w:val="22"/>
          <w:szCs w:val="22"/>
        </w:rPr>
        <w:t xml:space="preserve">The Survey team will go through a seven day orientation workshop. The Profiling Survey will happen in accordance to the timeline and deployment plan agreed upon by the Technical Committee. The logistics for the profiling survey will be arranged through UNCT and UNMIN with support from Government and UCPN-Maoist. </w:t>
      </w:r>
    </w:p>
    <w:p w:rsidR="0015656A" w:rsidRPr="0015415D" w:rsidRDefault="0015656A" w:rsidP="0015656A">
      <w:pPr>
        <w:jc w:val="both"/>
        <w:rPr>
          <w:b/>
        </w:rPr>
      </w:pPr>
    </w:p>
    <w:p w:rsidR="0015656A" w:rsidRPr="0015415D" w:rsidRDefault="0015656A" w:rsidP="0015656A">
      <w:pPr>
        <w:spacing w:before="120" w:after="120"/>
        <w:jc w:val="both"/>
      </w:pPr>
      <w:r w:rsidRPr="0015415D">
        <w:rPr>
          <w:b/>
        </w:rPr>
        <w:t>Team Composition:</w:t>
      </w:r>
      <w:r w:rsidRPr="0015415D">
        <w:t xml:space="preserve"> </w:t>
      </w:r>
    </w:p>
    <w:p w:rsidR="0015656A" w:rsidRPr="0015415D" w:rsidRDefault="0015656A" w:rsidP="0015656A">
      <w:pPr>
        <w:jc w:val="both"/>
      </w:pPr>
      <w:r w:rsidRPr="0015415D">
        <w:t xml:space="preserve">It will be a government led process supported by UN country team and UNMIN. The actual survey will be carried out by a team of 40 UN hired enumerators.  </w:t>
      </w:r>
    </w:p>
    <w:p w:rsidR="0015656A" w:rsidRPr="0015415D" w:rsidRDefault="0015656A" w:rsidP="0015656A">
      <w:pPr>
        <w:jc w:val="both"/>
        <w:rPr>
          <w:b/>
        </w:rPr>
      </w:pPr>
    </w:p>
    <w:p w:rsidR="0015656A" w:rsidRPr="0015415D" w:rsidRDefault="0015656A" w:rsidP="0015656A">
      <w:pPr>
        <w:spacing w:before="120" w:after="120"/>
        <w:jc w:val="both"/>
      </w:pPr>
      <w:r w:rsidRPr="0015415D">
        <w:rPr>
          <w:b/>
        </w:rPr>
        <w:t>Timeline:</w:t>
      </w:r>
      <w:r w:rsidRPr="0015415D">
        <w:t xml:space="preserve"> </w:t>
      </w:r>
    </w:p>
    <w:p w:rsidR="0015656A" w:rsidRPr="0015415D" w:rsidRDefault="0015656A" w:rsidP="0015656A">
      <w:pPr>
        <w:jc w:val="both"/>
      </w:pPr>
      <w:r w:rsidRPr="0015415D">
        <w:t xml:space="preserve">Based on the deployment plan the whole Profiling Survey will be completed in minimum 45 days including one week orientation workshop, two weeks field data collection and a minimum of three weeks data entry and analysis of the survey findings. </w:t>
      </w:r>
      <w:r w:rsidRPr="0015415D">
        <w:rPr>
          <w:i/>
          <w:iCs/>
        </w:rPr>
        <w:t>Attached is the tentative timeline</w:t>
      </w:r>
      <w:r w:rsidRPr="0015415D">
        <w:t>.</w:t>
      </w:r>
    </w:p>
    <w:p w:rsidR="0015656A" w:rsidRPr="0015415D" w:rsidRDefault="0015656A" w:rsidP="0015656A">
      <w:pPr>
        <w:spacing w:before="120" w:after="120"/>
        <w:jc w:val="both"/>
        <w:rPr>
          <w:b/>
        </w:rPr>
      </w:pPr>
      <w:r w:rsidRPr="0015415D">
        <w:rPr>
          <w:b/>
        </w:rPr>
        <w:t>Required Resources:</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b/>
          <w:bCs/>
          <w:lang w:val="en-GB"/>
        </w:rPr>
        <w:t>HR:</w:t>
      </w:r>
      <w:r w:rsidRPr="0015415D">
        <w:rPr>
          <w:lang w:val="en-GB"/>
        </w:rPr>
        <w:t xml:space="preserve"> The proposed number of staff required to carry out the Profiling Survey is tentatively 40.</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b/>
          <w:bCs/>
          <w:lang w:val="en-GB"/>
        </w:rPr>
      </w:pPr>
      <w:r w:rsidRPr="0015415D">
        <w:rPr>
          <w:b/>
          <w:bCs/>
          <w:lang w:val="en-GB"/>
        </w:rPr>
        <w:t>Budget:</w:t>
      </w:r>
      <w:r w:rsidRPr="0015415D">
        <w:rPr>
          <w:lang w:val="en-GB"/>
        </w:rPr>
        <w:t xml:space="preserve">  The estimated budget for the minimum 45 day exercise of Profiling Survey is = </w:t>
      </w:r>
      <w:r w:rsidRPr="0015415D">
        <w:rPr>
          <w:b/>
          <w:bCs/>
          <w:lang w:val="en-GB"/>
        </w:rPr>
        <w:t xml:space="preserve">131000 USD. </w:t>
      </w:r>
      <w:r w:rsidRPr="0015415D">
        <w:rPr>
          <w:i/>
          <w:iCs/>
          <w:lang w:val="en-GB"/>
        </w:rPr>
        <w:t>Attached please find the detailed budget.</w:t>
      </w:r>
    </w:p>
    <w:p w:rsidR="0015656A" w:rsidRPr="0015415D" w:rsidRDefault="0015656A" w:rsidP="0015656A">
      <w:pPr>
        <w:ind w:left="360" w:hanging="360"/>
        <w:contextualSpacing/>
        <w:jc w:val="both"/>
        <w:rPr>
          <w:b/>
          <w:bCs/>
        </w:rPr>
      </w:pPr>
    </w:p>
    <w:p w:rsidR="0015656A" w:rsidRPr="0015415D" w:rsidRDefault="0015656A" w:rsidP="0015656A">
      <w:pPr>
        <w:spacing w:before="120" w:after="120"/>
        <w:jc w:val="both"/>
        <w:rPr>
          <w:b/>
        </w:rPr>
      </w:pPr>
      <w:r w:rsidRPr="0015415D">
        <w:rPr>
          <w:b/>
        </w:rPr>
        <w:t>Preliminary Activities prior to profiling survey process: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Agree on the modality and a realistic timeline for profiling survey process.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lastRenderedPageBreak/>
        <w:t>Discuss and finalize the profiling survey plan including finalization of the questionnaire.</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Recruit and train qualified enumerators.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 xml:space="preserve">Organize profiling survey orientation training workshop. </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Coordinate and agree the profiling survey plan with Division Commanders prior to the survey conduct.</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Maoist leadership to show commitment in providing free and fair environment where disqualified individuals are allowed to make a choice of their own.</w:t>
      </w:r>
    </w:p>
    <w:p w:rsidR="0015656A" w:rsidRPr="0015415D" w:rsidRDefault="0015656A" w:rsidP="0015656A">
      <w:pPr>
        <w:ind w:left="360" w:hanging="360"/>
        <w:contextualSpacing/>
        <w:jc w:val="both"/>
        <w:rPr>
          <w:b/>
          <w:bCs/>
        </w:rPr>
      </w:pPr>
    </w:p>
    <w:p w:rsidR="0015656A" w:rsidRPr="0015415D" w:rsidRDefault="0015656A" w:rsidP="0015656A">
      <w:pPr>
        <w:spacing w:before="120" w:after="120"/>
        <w:jc w:val="both"/>
        <w:rPr>
          <w:b/>
        </w:rPr>
      </w:pPr>
      <w:r w:rsidRPr="0015415D">
        <w:rPr>
          <w:b/>
        </w:rPr>
        <w:t>Minimum Standards for Profiling Survey:</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Enumerators must be qualified and appropriately trained.</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Survey must be conducted one-on-one by enumerators in a confidential setting.</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Female enumerators should interview female disqualified individuals.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UN to manage and use the data for analytical purposes.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Any information gathered during the profiling must be kept confidential and must only be used for programming purposes.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Assign UN monitors to oversee the profiling survey.</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Disqualified individuals are provided adequate information to enable them make an informed decision.</w:t>
      </w:r>
    </w:p>
    <w:p w:rsidR="0015656A" w:rsidRPr="0015415D" w:rsidRDefault="0015656A" w:rsidP="0015656A">
      <w:pPr>
        <w:ind w:left="360" w:hanging="360"/>
        <w:contextualSpacing/>
        <w:jc w:val="both"/>
        <w:rPr>
          <w:b/>
          <w:bCs/>
        </w:rPr>
      </w:pPr>
    </w:p>
    <w:p w:rsidR="0015656A" w:rsidRPr="0015415D" w:rsidRDefault="0015656A" w:rsidP="0015656A">
      <w:pPr>
        <w:ind w:left="360" w:hanging="360"/>
        <w:contextualSpacing/>
        <w:jc w:val="both"/>
        <w:rPr>
          <w:b/>
          <w:bCs/>
        </w:rPr>
      </w:pPr>
      <w:r w:rsidRPr="0015415D">
        <w:rPr>
          <w:b/>
          <w:bCs/>
        </w:rPr>
        <w:t>Operational and logistical Constraints: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Timely request from MoPR for recruitment of qualified enumerators.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Confirmation of profiling survey deployment plan with specifications.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Orientation workshop for proper training of the enumerators.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Availability of UN vehicles for the transportation of UN staff.</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Maoist protest programmes countrywide.</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Accommodation and food of the survey team at the cantonment site.</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DSA and mission expenses for Government and Maoist Personnel.</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Basic field kit and equipment for the survey team inc</w:t>
      </w:r>
      <w:r w:rsidR="00254BC9">
        <w:rPr>
          <w:lang w:val="en-GB"/>
        </w:rPr>
        <w:t xml:space="preserve">luding communication equipment </w:t>
      </w:r>
      <w:r w:rsidRPr="0015415D">
        <w:rPr>
          <w:lang w:val="en-GB"/>
        </w:rPr>
        <w:t>meeting basic security requirements.</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Availability of two logistic persons to support the profiling teams in the field.</w:t>
      </w:r>
    </w:p>
    <w:p w:rsidR="0015656A" w:rsidRPr="0015415D" w:rsidRDefault="0015656A" w:rsidP="0015656A">
      <w:pPr>
        <w:ind w:left="360" w:hanging="360"/>
        <w:contextualSpacing/>
        <w:jc w:val="both"/>
        <w:rPr>
          <w:b/>
          <w:bCs/>
        </w:rPr>
      </w:pPr>
    </w:p>
    <w:p w:rsidR="0015656A" w:rsidRPr="0015415D" w:rsidRDefault="0015656A" w:rsidP="0015656A">
      <w:pPr>
        <w:spacing w:before="120" w:after="120"/>
        <w:jc w:val="both"/>
        <w:rPr>
          <w:b/>
          <w:bCs/>
        </w:rPr>
      </w:pPr>
      <w:r w:rsidRPr="0015415D">
        <w:rPr>
          <w:b/>
          <w:bCs/>
        </w:rPr>
        <w:t>UN Support to Profiling Survey:</w:t>
      </w:r>
    </w:p>
    <w:p w:rsidR="0015656A" w:rsidRPr="0015415D" w:rsidRDefault="0015656A" w:rsidP="0015656A">
      <w:pPr>
        <w:pStyle w:val="ListParagraph"/>
        <w:tabs>
          <w:tab w:val="left" w:pos="0"/>
        </w:tabs>
        <w:autoSpaceDE w:val="0"/>
        <w:autoSpaceDN w:val="0"/>
        <w:adjustRightInd w:val="0"/>
        <w:ind w:left="0"/>
        <w:jc w:val="both"/>
        <w:rPr>
          <w:lang w:val="en-GB"/>
        </w:rPr>
      </w:pPr>
      <w:r w:rsidRPr="0015415D">
        <w:rPr>
          <w:lang w:val="en-GB"/>
        </w:rPr>
        <w:t>In close collaboration with MoPR, UN will provide technical, financial and logistics support for the planning and implementation of Profiling Survey.</w:t>
      </w:r>
    </w:p>
    <w:p w:rsidR="0015656A" w:rsidRPr="0015415D" w:rsidRDefault="0015656A" w:rsidP="0015656A">
      <w:pPr>
        <w:pStyle w:val="ListParagraph"/>
        <w:tabs>
          <w:tab w:val="left" w:pos="0"/>
        </w:tabs>
        <w:autoSpaceDE w:val="0"/>
        <w:autoSpaceDN w:val="0"/>
        <w:adjustRightInd w:val="0"/>
        <w:ind w:left="0"/>
        <w:jc w:val="both"/>
        <w:rPr>
          <w:sz w:val="16"/>
          <w:szCs w:val="16"/>
          <w:lang w:val="en-GB"/>
        </w:rPr>
      </w:pP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 xml:space="preserve">Development of concept, timeline, logistic and deployment plan </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Recruitment of qualified enumerators and support staff.</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Finalization of the questionnaire and its translation into Nepali.</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 xml:space="preserve">Prepare detailed workshop agenda and curriculum. </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Make all necessary arrangements and organize the training workshop to enumerator.</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Agree on a practical approach of survey administration and presentation to the disqualified combatants in the cantonment.</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Food and accommodation arrangements more specifically in MCS5 (Rolpa).</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Support the actual deployment and conduct of the profiling survey.</w:t>
      </w:r>
    </w:p>
    <w:p w:rsidR="0015656A" w:rsidRPr="0015415D" w:rsidRDefault="0015656A" w:rsidP="0015656A">
      <w:pPr>
        <w:pStyle w:val="ListParagraph"/>
        <w:tabs>
          <w:tab w:val="left" w:pos="0"/>
        </w:tabs>
        <w:autoSpaceDE w:val="0"/>
        <w:autoSpaceDN w:val="0"/>
        <w:adjustRightInd w:val="0"/>
        <w:ind w:left="0"/>
        <w:jc w:val="both"/>
        <w:rPr>
          <w:b/>
          <w:bCs/>
        </w:rPr>
      </w:pPr>
    </w:p>
    <w:p w:rsidR="0015656A" w:rsidRPr="0015415D" w:rsidRDefault="0015656A" w:rsidP="0015656A">
      <w:pPr>
        <w:spacing w:before="120" w:after="120"/>
        <w:jc w:val="both"/>
        <w:rPr>
          <w:b/>
          <w:bCs/>
        </w:rPr>
      </w:pPr>
      <w:r w:rsidRPr="0015415D">
        <w:rPr>
          <w:b/>
          <w:bCs/>
        </w:rPr>
        <w:t>Government role:</w:t>
      </w:r>
    </w:p>
    <w:p w:rsidR="0015656A" w:rsidRPr="0015415D" w:rsidRDefault="0015656A" w:rsidP="0015656A">
      <w:pPr>
        <w:pStyle w:val="ListParagraph"/>
        <w:tabs>
          <w:tab w:val="left" w:pos="0"/>
        </w:tabs>
        <w:autoSpaceDE w:val="0"/>
        <w:autoSpaceDN w:val="0"/>
        <w:adjustRightInd w:val="0"/>
        <w:ind w:left="0"/>
        <w:jc w:val="both"/>
        <w:rPr>
          <w:lang w:val="en-GB"/>
        </w:rPr>
      </w:pPr>
      <w:bookmarkStart w:id="24" w:name="OLE_LINK1"/>
      <w:bookmarkStart w:id="25" w:name="OLE_LINK2"/>
      <w:r w:rsidRPr="0015415D">
        <w:rPr>
          <w:lang w:val="en-GB"/>
        </w:rPr>
        <w:t>Ministry of Peace and Reconstruction as a lead agency may consider the following for a successful planning and implementation of the process;</w:t>
      </w:r>
    </w:p>
    <w:bookmarkEnd w:id="24"/>
    <w:bookmarkEnd w:id="25"/>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lastRenderedPageBreak/>
        <w:t>Send request to UN for the recruitment of qualified enumerators to carry out the survey.</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Negotiate and agree with the Maoist leadership on the planned Profiling Survey including process timeline and approach.</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Lead the team and facilitate the whole process. UN national and international staff will participate, at the discretion of the UN, in support of the process agreed between UCPN-M and Government</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Ensure full support and cooperation from the Maoist leadership.</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Ensure that division commanders inform the target group in advance and are prepared for the process.</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Manage expectations and grievance of the disqualified combatants.</w:t>
      </w:r>
    </w:p>
    <w:p w:rsidR="0015656A" w:rsidRPr="0015415D" w:rsidRDefault="0015656A" w:rsidP="0015656A">
      <w:pPr>
        <w:pStyle w:val="ListParagraph"/>
        <w:tabs>
          <w:tab w:val="left" w:pos="0"/>
        </w:tabs>
        <w:autoSpaceDE w:val="0"/>
        <w:autoSpaceDN w:val="0"/>
        <w:adjustRightInd w:val="0"/>
        <w:jc w:val="both"/>
        <w:rPr>
          <w:lang w:val="en-GB"/>
        </w:rPr>
      </w:pPr>
    </w:p>
    <w:p w:rsidR="0015656A" w:rsidRPr="0015415D" w:rsidRDefault="0015656A" w:rsidP="0015656A">
      <w:pPr>
        <w:spacing w:before="120" w:after="120"/>
        <w:jc w:val="both"/>
        <w:rPr>
          <w:b/>
          <w:bCs/>
        </w:rPr>
      </w:pPr>
      <w:r w:rsidRPr="0015415D">
        <w:rPr>
          <w:b/>
          <w:bCs/>
        </w:rPr>
        <w:t>UCPN-Maoist role:</w:t>
      </w:r>
    </w:p>
    <w:p w:rsidR="0015656A" w:rsidRPr="0015415D" w:rsidRDefault="0015656A" w:rsidP="0015656A">
      <w:pPr>
        <w:pStyle w:val="ListParagraph"/>
        <w:numPr>
          <w:ilvl w:val="0"/>
          <w:numId w:val="37"/>
        </w:numPr>
        <w:tabs>
          <w:tab w:val="left" w:pos="0"/>
        </w:tabs>
        <w:autoSpaceDE w:val="0"/>
        <w:autoSpaceDN w:val="0"/>
        <w:adjustRightInd w:val="0"/>
        <w:spacing w:before="60" w:after="60"/>
        <w:ind w:left="720"/>
        <w:contextualSpacing/>
        <w:jc w:val="both"/>
        <w:rPr>
          <w:lang w:val="en-GB"/>
        </w:rPr>
      </w:pPr>
      <w:r w:rsidRPr="0015415D">
        <w:rPr>
          <w:lang w:val="en-GB"/>
        </w:rPr>
        <w:t>Maoist leadership to ensure free and fair environment for profiling survey process.</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Inform the division commanders to ensure their support for the profiling survey.</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Division Commanders to mentally prepare the disqualified and ensure their participation in the survey.</w:t>
      </w:r>
    </w:p>
    <w:p w:rsidR="0015656A" w:rsidRPr="0015415D" w:rsidRDefault="0015656A" w:rsidP="0015656A">
      <w:pPr>
        <w:pStyle w:val="ListParagraph"/>
        <w:numPr>
          <w:ilvl w:val="0"/>
          <w:numId w:val="37"/>
        </w:numPr>
        <w:tabs>
          <w:tab w:val="left" w:pos="0"/>
        </w:tabs>
        <w:autoSpaceDE w:val="0"/>
        <w:autoSpaceDN w:val="0"/>
        <w:adjustRightInd w:val="0"/>
        <w:ind w:left="720"/>
        <w:contextualSpacing/>
        <w:jc w:val="both"/>
        <w:rPr>
          <w:lang w:val="en-GB"/>
        </w:rPr>
      </w:pPr>
      <w:r w:rsidRPr="0015415D">
        <w:rPr>
          <w:lang w:val="en-GB"/>
        </w:rPr>
        <w:t>Manage expectations and grievance of the disqualified combatants.</w:t>
      </w:r>
    </w:p>
    <w:p w:rsidR="0015656A" w:rsidRPr="0015415D" w:rsidRDefault="0015656A" w:rsidP="0015656A">
      <w:pPr>
        <w:pStyle w:val="ListParagraph"/>
        <w:tabs>
          <w:tab w:val="left" w:pos="0"/>
        </w:tabs>
        <w:autoSpaceDE w:val="0"/>
        <w:autoSpaceDN w:val="0"/>
        <w:adjustRightInd w:val="0"/>
        <w:ind w:left="0"/>
        <w:jc w:val="both"/>
        <w:rPr>
          <w:lang w:val="en-GB"/>
        </w:rPr>
      </w:pPr>
    </w:p>
    <w:p w:rsidR="0015656A" w:rsidRPr="0015415D" w:rsidRDefault="0015656A" w:rsidP="0015656A">
      <w:pPr>
        <w:pStyle w:val="Header"/>
        <w:spacing w:before="80" w:after="80" w:line="360" w:lineRule="auto"/>
        <w:jc w:val="center"/>
      </w:pPr>
      <w:r w:rsidRPr="0015415D">
        <w:rPr>
          <w:b/>
          <w:bCs/>
          <w:sz w:val="28"/>
          <w:szCs w:val="28"/>
        </w:rPr>
        <w:t>Survey Form for Profiling of Maoist army Personnel</w:t>
      </w:r>
    </w:p>
    <w:p w:rsidR="0015656A" w:rsidRPr="0015415D" w:rsidRDefault="0015656A" w:rsidP="0015656A">
      <w:pPr>
        <w:spacing w:before="80" w:after="80" w:line="360" w:lineRule="auto"/>
      </w:pPr>
      <w:r w:rsidRPr="0015415D">
        <w:rPr>
          <w:b/>
          <w:bCs/>
        </w:rPr>
        <w:t>GENERAL AND DEMOGRAPHIC INFORMATION</w:t>
      </w:r>
    </w:p>
    <w:p w:rsidR="0015656A" w:rsidRPr="0015415D" w:rsidRDefault="0015656A" w:rsidP="0015656A">
      <w:pPr>
        <w:spacing w:before="80" w:after="80" w:line="360" w:lineRule="auto"/>
        <w:sectPr w:rsidR="0015656A" w:rsidRPr="0015415D" w:rsidSect="00EF33CD">
          <w:pgSz w:w="11909" w:h="16834" w:code="9"/>
          <w:pgMar w:top="1134" w:right="1134" w:bottom="851" w:left="1134" w:header="720" w:footer="720" w:gutter="0"/>
          <w:cols w:space="720"/>
          <w:noEndnote/>
        </w:sectPr>
      </w:pPr>
    </w:p>
    <w:p w:rsidR="0015656A" w:rsidRPr="0015415D" w:rsidRDefault="0015656A" w:rsidP="0015656A">
      <w:pPr>
        <w:tabs>
          <w:tab w:val="left" w:pos="2531"/>
          <w:tab w:val="left" w:pos="6319"/>
        </w:tabs>
        <w:spacing w:before="80" w:after="80" w:line="360" w:lineRule="auto"/>
        <w:ind w:left="360" w:hanging="360"/>
      </w:pPr>
      <w:r w:rsidRPr="0015415D">
        <w:lastRenderedPageBreak/>
        <w:t xml:space="preserve">1. </w:t>
      </w:r>
      <w:r w:rsidRPr="0015415D">
        <w:tab/>
        <w:t>Full Name: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tabs>
          <w:tab w:val="left" w:pos="2531"/>
          <w:tab w:val="left" w:pos="5040"/>
        </w:tabs>
        <w:spacing w:before="80" w:after="80" w:line="360" w:lineRule="auto"/>
        <w:ind w:left="360" w:hanging="360"/>
      </w:pPr>
      <w:r w:rsidRPr="0015415D">
        <w:lastRenderedPageBreak/>
        <w:t xml:space="preserve">2. </w:t>
      </w:r>
      <w:r w:rsidRPr="0015415D">
        <w:tab/>
        <w:t>PLA I.D Card No.: …………………………..               Barcode No.: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tabs>
          <w:tab w:val="left" w:pos="2531"/>
          <w:tab w:val="left" w:pos="6319"/>
        </w:tabs>
        <w:spacing w:before="80" w:after="80" w:line="360" w:lineRule="auto"/>
        <w:ind w:left="360" w:hanging="360"/>
      </w:pPr>
      <w:r w:rsidRPr="0015415D">
        <w:lastRenderedPageBreak/>
        <w:t xml:space="preserve">3. </w:t>
      </w:r>
      <w:r w:rsidRPr="0015415D">
        <w:tab/>
        <w:t>Address:</w:t>
      </w:r>
    </w:p>
    <w:p w:rsidR="0015656A" w:rsidRPr="0015415D" w:rsidRDefault="0015656A" w:rsidP="0015656A">
      <w:pPr>
        <w:tabs>
          <w:tab w:val="left" w:pos="1320"/>
          <w:tab w:val="left" w:pos="2531"/>
          <w:tab w:val="left" w:pos="6319"/>
        </w:tabs>
        <w:spacing w:before="80" w:after="80" w:line="360" w:lineRule="auto"/>
        <w:ind w:left="360" w:hanging="360"/>
      </w:pPr>
      <w:r w:rsidRPr="0015415D">
        <w:tab/>
        <w:t xml:space="preserve">Permanent Address: </w:t>
      </w:r>
      <w:r w:rsidRPr="0015415D">
        <w:tab/>
        <w:t xml:space="preserve">District: ……………………….………. Municipality/ VDC: ……………..…....… </w:t>
      </w:r>
      <w:r w:rsidR="00795D27">
        <w:t>W</w:t>
      </w:r>
      <w:r w:rsidRPr="0015415D">
        <w:t>ard No: ……………………….…..… T</w:t>
      </w:r>
      <w:r w:rsidR="00795D27">
        <w:t>e</w:t>
      </w:r>
      <w:r w:rsidRPr="0015415D">
        <w:t>le:</w:t>
      </w:r>
      <w:r w:rsidR="00795D27">
        <w:t xml:space="preserve"> ………………………….</w:t>
      </w:r>
    </w:p>
    <w:p w:rsidR="0015656A" w:rsidRPr="0015415D" w:rsidRDefault="0015656A" w:rsidP="0015656A">
      <w:pPr>
        <w:tabs>
          <w:tab w:val="left" w:pos="1320"/>
          <w:tab w:val="left" w:pos="2531"/>
          <w:tab w:val="left" w:pos="6319"/>
        </w:tabs>
        <w:spacing w:before="80" w:after="80" w:line="360" w:lineRule="auto"/>
        <w:ind w:left="360" w:hanging="360"/>
      </w:pPr>
      <w:r w:rsidRPr="0015415D">
        <w:tab/>
        <w:t>Temporary Address (Cantonment):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tabs>
          <w:tab w:val="left" w:pos="1980"/>
          <w:tab w:val="left" w:pos="3960"/>
        </w:tabs>
        <w:spacing w:before="80" w:after="80" w:line="360" w:lineRule="auto"/>
        <w:ind w:left="360" w:hanging="360"/>
      </w:pPr>
      <w:r w:rsidRPr="0015415D">
        <w:rPr>
          <w:lang w:val="en-GB"/>
        </w:rPr>
        <w:lastRenderedPageBreak/>
        <w:t xml:space="preserve">4. </w:t>
      </w:r>
      <w:r w:rsidRPr="0015415D">
        <w:rPr>
          <w:lang w:val="en-GB"/>
        </w:rPr>
        <w:tab/>
        <w:t xml:space="preserve">Date of Birth: </w:t>
      </w:r>
      <w:r w:rsidRPr="0015415D">
        <w:rPr>
          <w:lang w:val="en-GB"/>
        </w:rPr>
        <w:tab/>
        <w:t>Year: …….. ........</w:t>
      </w:r>
      <w:r w:rsidRPr="0015415D">
        <w:rPr>
          <w:lang w:val="en-GB"/>
        </w:rPr>
        <w:tab/>
        <w:t>Month: …..........</w:t>
      </w:r>
      <w:r w:rsidRPr="0015415D">
        <w:rPr>
          <w:lang w:val="en-GB"/>
        </w:rPr>
        <w:tab/>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tabs>
          <w:tab w:val="left" w:pos="1080"/>
          <w:tab w:val="left" w:pos="2700"/>
        </w:tabs>
        <w:spacing w:before="80" w:after="80" w:line="360" w:lineRule="auto"/>
        <w:ind w:left="360" w:hanging="360"/>
      </w:pPr>
      <w:r w:rsidRPr="0015415D">
        <w:lastRenderedPageBreak/>
        <w:t xml:space="preserve">5. </w:t>
      </w:r>
      <w:r w:rsidRPr="0015415D">
        <w:tab/>
        <w:t xml:space="preserve">Sex: </w:t>
      </w:r>
      <w:r w:rsidRPr="0015415D">
        <w:tab/>
        <w:t xml:space="preserve">[  ] Female  </w:t>
      </w:r>
      <w:r w:rsidRPr="0015415D">
        <w:tab/>
        <w:t xml:space="preserve">[  ] Male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tabs>
          <w:tab w:val="left" w:pos="2531"/>
          <w:tab w:val="left" w:pos="6319"/>
        </w:tabs>
        <w:spacing w:before="80" w:after="80" w:line="360" w:lineRule="auto"/>
        <w:ind w:left="360" w:hanging="360"/>
      </w:pPr>
      <w:r w:rsidRPr="0015415D">
        <w:lastRenderedPageBreak/>
        <w:t xml:space="preserve">6. </w:t>
      </w:r>
      <w:r w:rsidRPr="0015415D">
        <w:tab/>
        <w:t>Family size: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tabs>
          <w:tab w:val="left" w:pos="1710"/>
          <w:tab w:val="left" w:pos="3240"/>
          <w:tab w:val="left" w:pos="4590"/>
          <w:tab w:val="left" w:pos="6570"/>
          <w:tab w:val="left" w:pos="8010"/>
        </w:tabs>
        <w:spacing w:before="80" w:after="80" w:line="360" w:lineRule="auto"/>
        <w:ind w:left="360" w:hanging="360"/>
      </w:pPr>
      <w:r w:rsidRPr="0015415D">
        <w:lastRenderedPageBreak/>
        <w:t xml:space="preserve">7. </w:t>
      </w:r>
      <w:r w:rsidRPr="0015415D">
        <w:tab/>
        <w:t>Marital Status:</w:t>
      </w:r>
      <w:r w:rsidRPr="0015415D">
        <w:tab/>
        <w:t xml:space="preserve">[  ] Unmarried </w:t>
      </w:r>
      <w:r w:rsidRPr="0015415D">
        <w:tab/>
        <w:t>[  ] Married</w:t>
      </w:r>
      <w:r w:rsidRPr="0015415D">
        <w:tab/>
        <w:t>[  ] Widow/widower</w:t>
      </w:r>
      <w:r w:rsidRPr="0015415D">
        <w:tab/>
        <w:t>[  ] Divorced</w:t>
      </w:r>
      <w:r w:rsidRPr="0015415D">
        <w:tab/>
        <w:t xml:space="preserve">[  ] Separated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spacing w:before="80" w:after="80" w:line="360" w:lineRule="auto"/>
        <w:ind w:left="360" w:hanging="360"/>
        <w:rPr>
          <w:rtl/>
          <w:cs/>
          <w:lang w:val="en-GB"/>
        </w:rPr>
      </w:pPr>
      <w:r w:rsidRPr="0015415D">
        <w:rPr>
          <w:lang w:val="en-GB"/>
        </w:rPr>
        <w:lastRenderedPageBreak/>
        <w:t xml:space="preserve">8. </w:t>
      </w:r>
      <w:r w:rsidRPr="0015415D">
        <w:rPr>
          <w:lang w:val="en-GB"/>
        </w:rPr>
        <w:tab/>
        <w:t>If married, where is your spouse/partner</w:t>
      </w:r>
      <w:r w:rsidRPr="0015415D">
        <w:rPr>
          <w:rtl/>
          <w:cs/>
          <w:lang w:val="en-GB"/>
        </w:rPr>
        <w:t>?</w:t>
      </w:r>
      <w:r w:rsidRPr="0015415D">
        <w:tab/>
      </w:r>
      <w:r w:rsidRPr="0015415D">
        <w:rPr>
          <w:rtl/>
          <w:cs/>
          <w:lang w:val="en-GB"/>
        </w:rPr>
        <w:tab/>
      </w:r>
    </w:p>
    <w:p w:rsidR="0015656A" w:rsidRPr="0015415D" w:rsidRDefault="0015656A" w:rsidP="0015656A">
      <w:pPr>
        <w:tabs>
          <w:tab w:val="left" w:pos="1710"/>
        </w:tabs>
        <w:spacing w:before="80" w:after="80" w:line="360" w:lineRule="auto"/>
        <w:ind w:left="360" w:hanging="360"/>
      </w:pPr>
      <w:r w:rsidRPr="0015415D">
        <w:tab/>
        <w:t>[  ] Living together</w:t>
      </w:r>
      <w:r w:rsidRPr="0015415D">
        <w:rPr>
          <w:rtl/>
          <w:cs/>
        </w:rPr>
        <w:t xml:space="preserve"> </w:t>
      </w:r>
      <w:r w:rsidRPr="0015415D">
        <w:rPr>
          <w:rtl/>
          <w:cs/>
        </w:rPr>
        <w:tab/>
        <w:t xml:space="preserve">[ ] </w:t>
      </w:r>
      <w:r w:rsidRPr="0015415D">
        <w:t>Not living together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tabs>
          <w:tab w:val="left" w:pos="2430"/>
          <w:tab w:val="left" w:pos="3600"/>
          <w:tab w:val="left" w:pos="4770"/>
        </w:tabs>
        <w:spacing w:before="80" w:after="80" w:line="360" w:lineRule="auto"/>
        <w:ind w:left="360" w:hanging="360"/>
      </w:pPr>
      <w:r w:rsidRPr="0015415D">
        <w:lastRenderedPageBreak/>
        <w:t xml:space="preserve">9. </w:t>
      </w:r>
      <w:r w:rsidRPr="0015415D">
        <w:tab/>
        <w:t xml:space="preserve">Do you have children? </w:t>
      </w:r>
      <w:r w:rsidRPr="0015415D">
        <w:tab/>
        <w:t>[  ] Yes      [  ] No</w:t>
      </w:r>
      <w:r w:rsidRPr="0015415D">
        <w:tab/>
        <w:t>[  ] Pregnant (</w:t>
      </w:r>
      <w:r w:rsidRPr="0015415D">
        <w:rPr>
          <w:b/>
          <w:bCs/>
        </w:rPr>
        <w:t>ASK ONLY MARRIED WOMEN</w:t>
      </w:r>
      <w:r w:rsidRPr="0015415D">
        <w:t>)</w:t>
      </w:r>
    </w:p>
    <w:p w:rsidR="0015656A" w:rsidRPr="0015415D" w:rsidRDefault="0015656A" w:rsidP="0015656A">
      <w:pPr>
        <w:spacing w:before="80" w:after="80" w:line="360" w:lineRule="auto"/>
        <w:ind w:left="360" w:hanging="360"/>
        <w:sectPr w:rsidR="0015656A" w:rsidRPr="0015415D" w:rsidSect="00EF33CD">
          <w:headerReference w:type="default" r:id="rId18"/>
          <w:type w:val="continuous"/>
          <w:pgSz w:w="11909" w:h="16834" w:code="9"/>
          <w:pgMar w:top="1134" w:right="1134" w:bottom="851" w:left="1134" w:header="720" w:footer="720" w:gutter="0"/>
          <w:cols w:space="720"/>
          <w:noEndnote/>
        </w:sectPr>
      </w:pPr>
    </w:p>
    <w:p w:rsidR="0015656A" w:rsidRPr="0015415D" w:rsidRDefault="0015656A" w:rsidP="0015656A">
      <w:pPr>
        <w:spacing w:before="80" w:after="80" w:line="360" w:lineRule="auto"/>
        <w:ind w:left="360" w:hanging="360"/>
        <w:rPr>
          <w:lang w:val="en-GB"/>
        </w:rPr>
      </w:pPr>
      <w:r w:rsidRPr="0015415D">
        <w:rPr>
          <w:lang w:val="en-GB"/>
        </w:rPr>
        <w:lastRenderedPageBreak/>
        <w:t>1</w:t>
      </w:r>
      <w:r w:rsidRPr="0015415D">
        <w:t>0</w:t>
      </w:r>
      <w:r w:rsidRPr="0015415D">
        <w:rPr>
          <w:lang w:val="en-GB"/>
        </w:rPr>
        <w:t xml:space="preserve">. </w:t>
      </w:r>
      <w:r w:rsidRPr="0015415D">
        <w:rPr>
          <w:lang w:val="en-GB"/>
        </w:rPr>
        <w:tab/>
        <w:t>If yes, please mention their gender and age?</w:t>
      </w:r>
    </w:p>
    <w:p w:rsidR="0015656A" w:rsidRPr="0015415D" w:rsidRDefault="0015656A" w:rsidP="0015656A">
      <w:pPr>
        <w:tabs>
          <w:tab w:val="left" w:pos="2250"/>
          <w:tab w:val="left" w:pos="3600"/>
        </w:tabs>
        <w:spacing w:before="80" w:after="80" w:line="360" w:lineRule="auto"/>
        <w:ind w:left="360" w:hanging="360"/>
      </w:pPr>
      <w:r w:rsidRPr="0015415D">
        <w:tab/>
        <w:t xml:space="preserve">No of daughters:   </w:t>
      </w:r>
      <w:r w:rsidRPr="0015415D">
        <w:tab/>
      </w:r>
      <w:r w:rsidRPr="0015415D">
        <w:rPr>
          <w:rtl/>
          <w:cs/>
        </w:rPr>
        <w:t xml:space="preserve">(  )   </w:t>
      </w:r>
      <w:r w:rsidRPr="0015415D">
        <w:tab/>
        <w:t xml:space="preserve">Mention Age:  </w:t>
      </w:r>
      <w:r w:rsidRPr="0015415D">
        <w:rPr>
          <w:rtl/>
          <w:cs/>
        </w:rPr>
        <w:t>(  ), (  ), (  ), (  ), (  )</w:t>
      </w:r>
    </w:p>
    <w:p w:rsidR="0015656A" w:rsidRPr="0015415D" w:rsidRDefault="0015656A" w:rsidP="0015656A">
      <w:pPr>
        <w:tabs>
          <w:tab w:val="left" w:pos="2250"/>
          <w:tab w:val="left" w:pos="3600"/>
        </w:tabs>
        <w:spacing w:before="80" w:after="80" w:line="360" w:lineRule="auto"/>
        <w:ind w:left="360" w:hanging="360"/>
      </w:pPr>
      <w:r w:rsidRPr="0015415D">
        <w:tab/>
        <w:t xml:space="preserve">No of sons: </w:t>
      </w:r>
      <w:r w:rsidRPr="0015415D">
        <w:tab/>
      </w:r>
      <w:r w:rsidRPr="0015415D">
        <w:rPr>
          <w:rtl/>
          <w:cs/>
        </w:rPr>
        <w:t>(  )</w:t>
      </w:r>
      <w:r w:rsidRPr="0015415D">
        <w:tab/>
        <w:t xml:space="preserve">Mention Age:  </w:t>
      </w:r>
      <w:r w:rsidRPr="0015415D">
        <w:rPr>
          <w:rtl/>
          <w:cs/>
        </w:rPr>
        <w:t>(  ), (  ), (  ), (  ), (  )</w:t>
      </w:r>
    </w:p>
    <w:p w:rsidR="0015656A" w:rsidRPr="0015415D" w:rsidRDefault="0015656A" w:rsidP="0015656A">
      <w:pPr>
        <w:spacing w:before="80" w:after="80" w:line="360" w:lineRule="auto"/>
        <w:ind w:left="360" w:hanging="360"/>
      </w:pPr>
      <w:r w:rsidRPr="0015415D">
        <w:rPr>
          <w:lang w:val="en-GB"/>
        </w:rPr>
        <w:t>11.</w:t>
      </w:r>
      <w:r w:rsidRPr="0015415D">
        <w:rPr>
          <w:lang w:val="en-GB"/>
        </w:rPr>
        <w:tab/>
        <w:t>What are your children doing? ....................................................................................................................</w:t>
      </w:r>
    </w:p>
    <w:p w:rsidR="0015656A" w:rsidRPr="0015415D" w:rsidRDefault="0015656A" w:rsidP="0015656A">
      <w:pPr>
        <w:tabs>
          <w:tab w:val="left" w:pos="3060"/>
          <w:tab w:val="left" w:pos="6480"/>
        </w:tabs>
        <w:spacing w:before="80" w:after="80" w:line="360" w:lineRule="auto"/>
        <w:ind w:left="360" w:hanging="360"/>
      </w:pPr>
      <w:r w:rsidRPr="0015415D">
        <w:rPr>
          <w:lang w:val="en-GB"/>
        </w:rPr>
        <w:t xml:space="preserve">12. </w:t>
      </w:r>
      <w:r w:rsidRPr="0015415D">
        <w:rPr>
          <w:lang w:val="en-GB"/>
        </w:rPr>
        <w:tab/>
        <w:t xml:space="preserve">Where do your children live?  </w:t>
      </w:r>
      <w:r w:rsidRPr="0015415D">
        <w:rPr>
          <w:lang w:val="en-GB"/>
        </w:rPr>
        <w:tab/>
        <w:t>[   ]</w:t>
      </w:r>
      <w:r w:rsidRPr="0015415D">
        <w:rPr>
          <w:rtl/>
          <w:cs/>
          <w:lang w:val="en-GB"/>
        </w:rPr>
        <w:t xml:space="preserve"> </w:t>
      </w:r>
      <w:r w:rsidRPr="0015415D">
        <w:t>Live with me in the cantonment</w:t>
      </w:r>
      <w:r w:rsidRPr="0015415D">
        <w:tab/>
        <w:t xml:space="preserve">[   ] Live elsewhere </w:t>
      </w:r>
    </w:p>
    <w:p w:rsidR="0015656A" w:rsidRPr="0015415D" w:rsidRDefault="0015656A" w:rsidP="0015656A">
      <w:pPr>
        <w:spacing w:before="80" w:after="80" w:line="360" w:lineRule="auto"/>
        <w:ind w:left="360" w:hanging="360"/>
      </w:pPr>
      <w:r w:rsidRPr="0015415D">
        <w:t xml:space="preserve">13. </w:t>
      </w:r>
      <w:r w:rsidRPr="0015415D">
        <w:tab/>
        <w:t xml:space="preserve">Are you nursing/lactating? </w:t>
      </w:r>
      <w:r w:rsidRPr="0015415D">
        <w:tab/>
        <w:t xml:space="preserve"> [   ]</w:t>
      </w:r>
      <w:r w:rsidRPr="0015415D">
        <w:rPr>
          <w:rtl/>
          <w:cs/>
        </w:rPr>
        <w:t xml:space="preserve"> </w:t>
      </w:r>
      <w:r w:rsidRPr="0015415D">
        <w:rPr>
          <w:lang w:val="en-GB"/>
        </w:rPr>
        <w:t xml:space="preserve">Yes </w:t>
      </w:r>
      <w:r w:rsidRPr="0015415D">
        <w:rPr>
          <w:lang w:val="en-GB"/>
        </w:rPr>
        <w:tab/>
        <w:t>[   ]</w:t>
      </w:r>
      <w:r w:rsidRPr="0015415D">
        <w:rPr>
          <w:rtl/>
          <w:cs/>
        </w:rPr>
        <w:t xml:space="preserve"> </w:t>
      </w:r>
      <w:r w:rsidRPr="0015415D">
        <w:t xml:space="preserve">No </w:t>
      </w:r>
      <w:r w:rsidRPr="0015415D">
        <w:tab/>
      </w:r>
    </w:p>
    <w:p w:rsidR="0015656A" w:rsidRPr="0015415D" w:rsidRDefault="0015656A" w:rsidP="0015656A">
      <w:pPr>
        <w:spacing w:before="80" w:after="80" w:line="360" w:lineRule="auto"/>
        <w:ind w:left="360"/>
      </w:pPr>
      <w:r w:rsidRPr="0015415D">
        <w:t xml:space="preserve">Have any complication during pregnancy or delivery? </w:t>
      </w:r>
      <w:r w:rsidRPr="0015415D">
        <w:rPr>
          <w:lang w:val="en-GB"/>
        </w:rPr>
        <w:t>...................................................................................................</w:t>
      </w:r>
    </w:p>
    <w:p w:rsidR="0015656A" w:rsidRPr="0015415D" w:rsidRDefault="0015656A" w:rsidP="0015656A">
      <w:pPr>
        <w:spacing w:before="80" w:after="80" w:line="360" w:lineRule="auto"/>
        <w:ind w:left="360" w:hanging="360"/>
        <w:rPr>
          <w:rtl/>
          <w:cs/>
        </w:rPr>
      </w:pPr>
      <w:r w:rsidRPr="0015415D">
        <w:t>14.</w:t>
      </w:r>
      <w:r w:rsidRPr="0015415D">
        <w:tab/>
        <w:t>Do you have any other dependents e.g. parents, in-laws, siblings, who require your full-time support</w:t>
      </w:r>
      <w:r w:rsidRPr="0015415D">
        <w:rPr>
          <w:rtl/>
          <w:cs/>
        </w:rPr>
        <w:t>?</w:t>
      </w:r>
    </w:p>
    <w:p w:rsidR="0015656A" w:rsidRPr="0015415D" w:rsidRDefault="0015656A" w:rsidP="0015656A">
      <w:pPr>
        <w:tabs>
          <w:tab w:val="left" w:pos="360"/>
        </w:tabs>
        <w:spacing w:before="80" w:after="80" w:line="360" w:lineRule="auto"/>
        <w:ind w:left="360" w:hanging="360"/>
      </w:pPr>
      <w:r w:rsidRPr="0015415D">
        <w:tab/>
        <w:t>[   ] Yes   If yes, please specify: ………………………………………………………………………….</w:t>
      </w:r>
    </w:p>
    <w:p w:rsidR="0015656A" w:rsidRPr="0015415D" w:rsidRDefault="0015656A" w:rsidP="0015656A">
      <w:pPr>
        <w:tabs>
          <w:tab w:val="left" w:pos="360"/>
          <w:tab w:val="left" w:pos="2160"/>
          <w:tab w:val="left" w:pos="4320"/>
          <w:tab w:val="left" w:pos="5760"/>
          <w:tab w:val="left" w:pos="7200"/>
        </w:tabs>
        <w:spacing w:before="80" w:after="80" w:line="360" w:lineRule="auto"/>
        <w:ind w:left="360" w:hanging="360"/>
      </w:pPr>
      <w:r w:rsidRPr="0015415D">
        <w:tab/>
        <w:t xml:space="preserve">[   ] Parents </w:t>
      </w:r>
      <w:r w:rsidRPr="0015415D">
        <w:tab/>
        <w:t>[   ] Grand Parents</w:t>
      </w:r>
      <w:r w:rsidRPr="0015415D">
        <w:tab/>
        <w:t>[   ] In-laws</w:t>
      </w:r>
      <w:r w:rsidRPr="0015415D">
        <w:tab/>
        <w:t xml:space="preserve">[   ] Siblings </w:t>
      </w:r>
      <w:r w:rsidRPr="0015415D">
        <w:tab/>
        <w:t xml:space="preserve">[   ] Others    </w:t>
      </w:r>
    </w:p>
    <w:p w:rsidR="0015656A" w:rsidRPr="0015415D" w:rsidRDefault="0015656A" w:rsidP="0015656A">
      <w:pPr>
        <w:tabs>
          <w:tab w:val="left" w:pos="360"/>
          <w:tab w:val="left" w:pos="2430"/>
        </w:tabs>
        <w:spacing w:before="80" w:after="80" w:line="360" w:lineRule="auto"/>
        <w:ind w:left="360" w:hanging="360"/>
      </w:pPr>
      <w:r w:rsidRPr="0015415D">
        <w:tab/>
        <w:t>[   ] No</w:t>
      </w:r>
    </w:p>
    <w:p w:rsidR="0015656A" w:rsidRPr="0015415D" w:rsidRDefault="0015656A" w:rsidP="0015656A">
      <w:pPr>
        <w:spacing w:before="80" w:after="80" w:line="360" w:lineRule="auto"/>
        <w:ind w:left="360" w:hanging="360"/>
        <w:rPr>
          <w:lang w:val="en-GB"/>
        </w:rPr>
      </w:pPr>
    </w:p>
    <w:p w:rsidR="0015656A" w:rsidRPr="0015415D" w:rsidRDefault="0015656A" w:rsidP="0015656A">
      <w:pPr>
        <w:spacing w:before="80" w:after="80" w:line="360" w:lineRule="auto"/>
        <w:ind w:left="360" w:hanging="360"/>
      </w:pPr>
      <w:r w:rsidRPr="0015415D">
        <w:rPr>
          <w:lang w:val="en-GB"/>
        </w:rPr>
        <w:t>15.</w:t>
      </w:r>
      <w:r w:rsidRPr="0015415D">
        <w:rPr>
          <w:lang w:val="en-GB"/>
        </w:rPr>
        <w:tab/>
        <w:t>Are you in regular contact with your family?</w:t>
      </w:r>
    </w:p>
    <w:p w:rsidR="0015656A" w:rsidRPr="0015415D" w:rsidRDefault="0015656A" w:rsidP="0015656A">
      <w:pPr>
        <w:tabs>
          <w:tab w:val="left" w:pos="6570"/>
        </w:tabs>
        <w:spacing w:before="80" w:after="80" w:line="360" w:lineRule="auto"/>
        <w:ind w:left="360" w:hanging="360"/>
      </w:pPr>
      <w:r w:rsidRPr="0015415D">
        <w:rPr>
          <w:lang w:val="en-GB"/>
        </w:rPr>
        <w:tab/>
        <w:t>[   ] Yes. If yes, How often last year……..................................................</w:t>
      </w:r>
      <w:r w:rsidRPr="0015415D">
        <w:rPr>
          <w:rtl/>
          <w:cs/>
          <w:lang w:val="en-GB"/>
        </w:rPr>
        <w:tab/>
      </w:r>
      <w:r w:rsidRPr="0015415D">
        <w:rPr>
          <w:rtl/>
          <w:cs/>
          <w:lang w:val="en-GB"/>
        </w:rPr>
        <w:tab/>
        <w:t xml:space="preserve">[  ] </w:t>
      </w:r>
      <w:r w:rsidRPr="0015415D">
        <w:t>No</w:t>
      </w:r>
    </w:p>
    <w:p w:rsidR="0015656A" w:rsidRPr="0015415D" w:rsidRDefault="0015656A" w:rsidP="0015656A">
      <w:pPr>
        <w:tabs>
          <w:tab w:val="left" w:pos="6210"/>
          <w:tab w:val="left" w:pos="7650"/>
        </w:tabs>
        <w:spacing w:before="80" w:after="80" w:line="360" w:lineRule="auto"/>
        <w:ind w:left="360" w:hanging="360"/>
      </w:pPr>
      <w:r w:rsidRPr="0015415D">
        <w:t xml:space="preserve">16. </w:t>
      </w:r>
      <w:r w:rsidRPr="0015415D">
        <w:tab/>
        <w:t>Have noticed any sleeping disorder, loss of appetite, anxiety or fear?</w:t>
      </w:r>
      <w:r w:rsidRPr="0015415D">
        <w:tab/>
        <w:t xml:space="preserve">[   ] Yes </w:t>
      </w:r>
      <w:r w:rsidRPr="0015415D">
        <w:tab/>
        <w:t>[   ] No</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tabs>
          <w:tab w:val="left" w:pos="3600"/>
          <w:tab w:val="left" w:pos="5220"/>
        </w:tabs>
        <w:spacing w:before="80" w:after="80" w:line="360" w:lineRule="auto"/>
        <w:ind w:left="360" w:hanging="360"/>
      </w:pPr>
      <w:r w:rsidRPr="0015415D">
        <w:lastRenderedPageBreak/>
        <w:t xml:space="preserve">17. </w:t>
      </w:r>
      <w:r w:rsidRPr="0015415D">
        <w:tab/>
        <w:t>Do you have any health problem/s?</w:t>
      </w:r>
      <w:r w:rsidRPr="0015415D">
        <w:tab/>
        <w:t xml:space="preserve">[   ] Yes </w:t>
      </w:r>
      <w:r w:rsidRPr="0015415D">
        <w:tab/>
        <w:t>[   ] No</w:t>
      </w:r>
    </w:p>
    <w:p w:rsidR="0015656A" w:rsidRPr="0015415D" w:rsidRDefault="0015656A" w:rsidP="0015656A">
      <w:pPr>
        <w:spacing w:before="80" w:after="80" w:line="360" w:lineRule="auto"/>
        <w:ind w:left="360"/>
        <w:rPr>
          <w:rtl/>
          <w:cs/>
        </w:rPr>
      </w:pPr>
      <w:r w:rsidRPr="0015415D">
        <w:t>If yes, please explain:</w:t>
      </w:r>
      <w:r w:rsidRPr="0015415D">
        <w:rPr>
          <w:rtl/>
          <w:cs/>
        </w:rPr>
        <w:t xml:space="preserve"> </w:t>
      </w:r>
    </w:p>
    <w:p w:rsidR="0015656A" w:rsidRPr="0015415D" w:rsidRDefault="0015656A" w:rsidP="0015656A">
      <w:pPr>
        <w:spacing w:before="80" w:after="80" w:line="360" w:lineRule="auto"/>
        <w:ind w:left="360"/>
      </w:pPr>
      <w:r w:rsidRPr="0015415D">
        <w:t xml:space="preserve">What kind of health problem: ……………………………. </w:t>
      </w:r>
      <w:r w:rsidRPr="0015415D">
        <w:rPr>
          <w:rtl/>
          <w:cs/>
        </w:rPr>
        <w:t xml:space="preserve">  </w:t>
      </w:r>
      <w:r w:rsidR="00C90426">
        <w:t>Since when: ………………………</w:t>
      </w:r>
    </w:p>
    <w:p w:rsidR="0015656A" w:rsidRPr="0015415D" w:rsidRDefault="0015656A" w:rsidP="0015656A">
      <w:pPr>
        <w:spacing w:before="80" w:after="80" w:line="360" w:lineRule="auto"/>
        <w:ind w:left="360"/>
      </w:pPr>
      <w:r w:rsidRPr="0015415D">
        <w:t>What treatment have you received so far?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spacing w:before="80" w:after="80" w:line="360" w:lineRule="auto"/>
        <w:ind w:left="360" w:hanging="360"/>
      </w:pPr>
      <w:r w:rsidRPr="0015415D">
        <w:lastRenderedPageBreak/>
        <w:t>18. Please mention if you have physical weakness?</w:t>
      </w:r>
    </w:p>
    <w:p w:rsidR="0015656A" w:rsidRPr="0015415D" w:rsidRDefault="0015656A" w:rsidP="0015656A">
      <w:pPr>
        <w:spacing w:before="80" w:after="80" w:line="360" w:lineRule="auto"/>
        <w:ind w:left="360"/>
      </w:pPr>
      <w:r w:rsidRPr="0015415D">
        <w:t>a) ………………………………..   b) ………………………………….  C)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tabs>
          <w:tab w:val="left" w:pos="5130"/>
          <w:tab w:val="left" w:pos="6570"/>
        </w:tabs>
        <w:spacing w:before="80" w:after="80" w:line="360" w:lineRule="auto"/>
        <w:ind w:left="360" w:hanging="360"/>
      </w:pPr>
      <w:r w:rsidRPr="0015415D">
        <w:lastRenderedPageBreak/>
        <w:t>19. Have you taken any vocational or technical training?</w:t>
      </w:r>
      <w:r w:rsidRPr="0015415D">
        <w:tab/>
        <w:t>[   ] Yes</w:t>
      </w:r>
      <w:r w:rsidRPr="0015415D">
        <w:tab/>
        <w:t>[   ] No</w:t>
      </w:r>
    </w:p>
    <w:p w:rsidR="0015656A" w:rsidRPr="0015415D" w:rsidRDefault="0015656A" w:rsidP="0015656A">
      <w:pPr>
        <w:spacing w:before="80" w:after="80" w:line="360" w:lineRule="auto"/>
        <w:ind w:left="720" w:hanging="360"/>
      </w:pPr>
      <w:r w:rsidRPr="0015415D">
        <w:lastRenderedPageBreak/>
        <w:t>(Fill in the followings if you have previously taken skill training)</w:t>
      </w:r>
    </w:p>
    <w:p w:rsidR="0015656A" w:rsidRPr="0015415D" w:rsidRDefault="0015656A" w:rsidP="0015656A">
      <w:pPr>
        <w:spacing w:before="80" w:after="80" w:line="360" w:lineRule="auto"/>
        <w:ind w:left="720" w:hanging="360"/>
      </w:pPr>
      <w:r w:rsidRPr="0015415D">
        <w:t>Subject of the training: ………………………………………………………</w:t>
      </w:r>
    </w:p>
    <w:p w:rsidR="0015656A" w:rsidRPr="0015415D" w:rsidRDefault="0015656A" w:rsidP="0015656A">
      <w:pPr>
        <w:spacing w:before="80" w:after="80" w:line="360" w:lineRule="auto"/>
        <w:ind w:left="720" w:hanging="360"/>
      </w:pPr>
      <w:r w:rsidRPr="0015415D">
        <w:t>Duration of the training</w:t>
      </w:r>
      <w:r w:rsidR="008F5AF3">
        <w:t>:</w:t>
      </w:r>
      <w:r w:rsidRPr="0015415D">
        <w:t xml:space="preserve">  Year: ……………...  Month: …………….…… Day: ………..…</w:t>
      </w:r>
    </w:p>
    <w:p w:rsidR="0015656A" w:rsidRPr="0015415D" w:rsidRDefault="0015656A" w:rsidP="0015656A">
      <w:pPr>
        <w:spacing w:before="80" w:after="80" w:line="360" w:lineRule="auto"/>
        <w:ind w:left="720" w:hanging="360"/>
      </w:pPr>
      <w:r w:rsidRPr="0015415D">
        <w:t>Name of the training institute: ………………………………………………………………</w:t>
      </w:r>
    </w:p>
    <w:p w:rsidR="0015656A" w:rsidRPr="0015415D" w:rsidRDefault="0015656A" w:rsidP="0015656A">
      <w:pPr>
        <w:spacing w:before="80" w:after="80" w:line="360" w:lineRule="auto"/>
        <w:ind w:left="360" w:hanging="360"/>
      </w:pPr>
      <w:r w:rsidRPr="0015415D">
        <w:t>20. Based on your qualifications and capacities, please prioritize the skills training or educational opportunity you want to pursue. [</w:t>
      </w:r>
      <w:r w:rsidRPr="0015415D">
        <w:rPr>
          <w:b/>
          <w:bCs/>
        </w:rPr>
        <w:t>PLEASE EXPLAIN AVAILABLE TRAINING AND EDUCATIONAL OPPORTUNITIES]</w:t>
      </w:r>
    </w:p>
    <w:p w:rsidR="0015656A" w:rsidRPr="0015415D" w:rsidRDefault="0015656A" w:rsidP="0015656A">
      <w:pPr>
        <w:tabs>
          <w:tab w:val="left" w:pos="3060"/>
          <w:tab w:val="left" w:pos="6480"/>
        </w:tabs>
        <w:spacing w:before="80" w:after="80" w:line="360" w:lineRule="auto"/>
        <w:ind w:left="360" w:hanging="360"/>
      </w:pPr>
      <w:r w:rsidRPr="0015415D">
        <w:rPr>
          <w:b/>
          <w:bCs/>
        </w:rPr>
        <w:t>SOCIO-ECONOMIC INFORMATION</w:t>
      </w:r>
    </w:p>
    <w:p w:rsidR="0015656A" w:rsidRPr="0015415D" w:rsidRDefault="0015656A" w:rsidP="0015656A">
      <w:pPr>
        <w:spacing w:before="80" w:after="80" w:line="360" w:lineRule="auto"/>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spacing w:before="80" w:after="80" w:line="360" w:lineRule="auto"/>
        <w:ind w:left="360" w:hanging="360"/>
      </w:pPr>
      <w:r w:rsidRPr="0015415D">
        <w:lastRenderedPageBreak/>
        <w:t xml:space="preserve">1. </w:t>
      </w:r>
      <w:r w:rsidRPr="0015415D">
        <w:tab/>
        <w:t>What do you plan to do after you leave cantonment site?</w:t>
      </w:r>
    </w:p>
    <w:p w:rsidR="0015656A" w:rsidRPr="0015415D" w:rsidRDefault="0015656A" w:rsidP="0015656A">
      <w:pPr>
        <w:tabs>
          <w:tab w:val="left" w:pos="3150"/>
          <w:tab w:val="left" w:pos="5940"/>
        </w:tabs>
        <w:spacing w:before="80" w:after="80" w:line="360" w:lineRule="auto"/>
        <w:ind w:left="360"/>
      </w:pPr>
      <w:r w:rsidRPr="0015415D">
        <w:t xml:space="preserve">[  ] Go for further education </w:t>
      </w:r>
      <w:r w:rsidRPr="0015415D">
        <w:tab/>
        <w:t>[  ] Start a small business</w:t>
      </w:r>
      <w:r w:rsidRPr="0015415D">
        <w:tab/>
        <w:t>[  ] Go for skills training</w:t>
      </w:r>
    </w:p>
    <w:p w:rsidR="0015656A" w:rsidRPr="0015415D" w:rsidRDefault="0015656A" w:rsidP="0015656A">
      <w:pPr>
        <w:tabs>
          <w:tab w:val="left" w:pos="3150"/>
          <w:tab w:val="left" w:pos="5940"/>
        </w:tabs>
        <w:spacing w:before="80" w:after="80" w:line="360" w:lineRule="auto"/>
        <w:ind w:left="360"/>
        <w:rPr>
          <w:lang w:val="en-GB"/>
        </w:rPr>
      </w:pPr>
      <w:r w:rsidRPr="0015415D">
        <w:t xml:space="preserve">[  ] </w:t>
      </w:r>
      <w:r w:rsidRPr="0015415D">
        <w:rPr>
          <w:lang w:val="en-GB"/>
        </w:rPr>
        <w:t>Household chores</w:t>
      </w:r>
      <w:r w:rsidRPr="0015415D">
        <w:rPr>
          <w:lang w:val="en-GB"/>
        </w:rPr>
        <w:tab/>
      </w:r>
      <w:r w:rsidRPr="0015415D">
        <w:t>[  ] Resume my previous work</w:t>
      </w:r>
      <w:r w:rsidRPr="0015415D">
        <w:tab/>
      </w:r>
      <w:r w:rsidRPr="0015415D">
        <w:rPr>
          <w:lang w:val="en-GB"/>
        </w:rPr>
        <w:t>[  ] Go for overseas job</w:t>
      </w:r>
    </w:p>
    <w:p w:rsidR="0015656A" w:rsidRPr="0015415D" w:rsidRDefault="0015656A" w:rsidP="0015656A">
      <w:pPr>
        <w:tabs>
          <w:tab w:val="left" w:pos="3150"/>
          <w:tab w:val="left" w:pos="5940"/>
        </w:tabs>
        <w:spacing w:before="80" w:after="80" w:line="360" w:lineRule="auto"/>
        <w:ind w:left="360"/>
      </w:pPr>
      <w:r w:rsidRPr="0015415D">
        <w:t>[  ] Service/job</w:t>
      </w:r>
      <w:r w:rsidRPr="0015415D">
        <w:tab/>
        <w:t>[  ] Others: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spacing w:before="80" w:after="80" w:line="360" w:lineRule="auto"/>
        <w:ind w:left="360" w:hanging="360"/>
      </w:pPr>
      <w:r w:rsidRPr="0015415D">
        <w:lastRenderedPageBreak/>
        <w:t xml:space="preserve">2. </w:t>
      </w:r>
      <w:r w:rsidRPr="0015415D">
        <w:tab/>
        <w:t>What were you doing before you joined the Moist army?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spacing w:before="80" w:after="80" w:line="360" w:lineRule="auto"/>
        <w:ind w:left="360" w:hanging="360"/>
      </w:pPr>
      <w:r w:rsidRPr="0015415D">
        <w:lastRenderedPageBreak/>
        <w:t xml:space="preserve">3. </w:t>
      </w:r>
      <w:r w:rsidRPr="0015415D">
        <w:tab/>
        <w:t>Where do you want to live/settle after you leave the cantonment?</w:t>
      </w:r>
      <w:r w:rsidRPr="0015415D">
        <w:tab/>
      </w:r>
      <w:r w:rsidRPr="0015415D">
        <w:tab/>
      </w:r>
    </w:p>
    <w:p w:rsidR="0015656A" w:rsidRPr="0015415D" w:rsidRDefault="0015656A" w:rsidP="0015656A">
      <w:pPr>
        <w:spacing w:before="80" w:after="80" w:line="360" w:lineRule="auto"/>
        <w:ind w:left="360" w:right="-340"/>
      </w:pPr>
      <w:r w:rsidRPr="0015415D">
        <w:t xml:space="preserve">If you know, please specify the address: </w:t>
      </w:r>
      <w:r w:rsidRPr="0015415D">
        <w:tab/>
      </w:r>
    </w:p>
    <w:p w:rsidR="0015656A" w:rsidRPr="0015415D" w:rsidRDefault="0015656A" w:rsidP="0015656A">
      <w:pPr>
        <w:tabs>
          <w:tab w:val="left" w:pos="3510"/>
        </w:tabs>
        <w:spacing w:before="80" w:after="80" w:line="360" w:lineRule="auto"/>
        <w:ind w:left="360" w:right="-340"/>
      </w:pPr>
      <w:r w:rsidRPr="0015415D">
        <w:t>Village/Tole: …………………...  VDC/Municipality: …………………...  District: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spacing w:before="80" w:after="80" w:line="360" w:lineRule="auto"/>
        <w:ind w:left="360" w:hanging="360"/>
      </w:pPr>
      <w:r w:rsidRPr="0015415D">
        <w:lastRenderedPageBreak/>
        <w:t xml:space="preserve"> 4. </w:t>
      </w:r>
      <w:r w:rsidRPr="0015415D">
        <w:tab/>
        <w:t>Do you have any problem returning home?</w:t>
      </w:r>
      <w:r w:rsidRPr="0015415D">
        <w:tab/>
        <w:t xml:space="preserve">[  ] Yes: </w:t>
      </w:r>
      <w:r w:rsidRPr="0015415D">
        <w:tab/>
        <w:t xml:space="preserve">[  ] No: </w:t>
      </w:r>
      <w:r w:rsidRPr="0015415D">
        <w:tab/>
      </w:r>
      <w:r w:rsidRPr="0015415D">
        <w:tab/>
      </w:r>
    </w:p>
    <w:p w:rsidR="0015656A" w:rsidRPr="0015415D" w:rsidRDefault="0015656A" w:rsidP="0015656A">
      <w:pPr>
        <w:spacing w:before="80" w:after="80" w:line="360" w:lineRule="auto"/>
        <w:ind w:left="360"/>
      </w:pPr>
      <w:r w:rsidRPr="0015415D">
        <w:t>If yes, please explain: …………………………………………………………………………….</w:t>
      </w:r>
    </w:p>
    <w:p w:rsidR="0015656A" w:rsidRPr="0015415D" w:rsidRDefault="0015656A" w:rsidP="0015656A">
      <w:pPr>
        <w:spacing w:before="80" w:after="80" w:line="360" w:lineRule="auto"/>
        <w:ind w:left="360" w:hanging="360"/>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spacing w:before="80" w:after="80" w:line="360" w:lineRule="auto"/>
        <w:ind w:left="360" w:hanging="360"/>
      </w:pPr>
      <w:r w:rsidRPr="0015415D">
        <w:lastRenderedPageBreak/>
        <w:t xml:space="preserve">5. </w:t>
      </w:r>
      <w:r w:rsidRPr="0015415D">
        <w:tab/>
        <w:t>Do you own land?</w:t>
      </w:r>
    </w:p>
    <w:p w:rsidR="0015656A" w:rsidRPr="0015415D" w:rsidRDefault="0015656A" w:rsidP="0015656A">
      <w:pPr>
        <w:tabs>
          <w:tab w:val="left" w:pos="3330"/>
          <w:tab w:val="left" w:pos="6480"/>
        </w:tabs>
        <w:spacing w:before="80" w:after="80" w:line="360" w:lineRule="auto"/>
        <w:ind w:left="360"/>
      </w:pPr>
      <w:r w:rsidRPr="0015415D">
        <w:t>[  ]</w:t>
      </w:r>
      <w:r w:rsidRPr="0015415D">
        <w:rPr>
          <w:rtl/>
          <w:cs/>
        </w:rPr>
        <w:t xml:space="preserve"> </w:t>
      </w:r>
      <w:r w:rsidRPr="0015415D">
        <w:t>Yes, registered in own name</w:t>
      </w:r>
      <w:r w:rsidRPr="0015415D">
        <w:tab/>
        <w:t>[  ]</w:t>
      </w:r>
      <w:r w:rsidRPr="0015415D">
        <w:rPr>
          <w:rtl/>
          <w:cs/>
        </w:rPr>
        <w:t xml:space="preserve"> </w:t>
      </w:r>
      <w:r w:rsidRPr="0015415D">
        <w:t>Yes, registered in parents name</w:t>
      </w:r>
      <w:r w:rsidRPr="0015415D">
        <w:tab/>
        <w:t>[  ]</w:t>
      </w:r>
      <w:r w:rsidRPr="0015415D">
        <w:rPr>
          <w:rtl/>
          <w:cs/>
        </w:rPr>
        <w:t xml:space="preserve"> </w:t>
      </w:r>
      <w:r w:rsidRPr="0015415D">
        <w:t>Yes, registered in spouse’s name</w:t>
      </w:r>
    </w:p>
    <w:p w:rsidR="0015656A" w:rsidRPr="0015415D" w:rsidRDefault="0015656A" w:rsidP="0015656A">
      <w:pPr>
        <w:tabs>
          <w:tab w:val="left" w:pos="3330"/>
          <w:tab w:val="left" w:pos="6480"/>
        </w:tabs>
        <w:spacing w:before="80" w:after="80" w:line="360" w:lineRule="auto"/>
        <w:ind w:left="360"/>
      </w:pPr>
      <w:r w:rsidRPr="0015415D">
        <w:t>[  ]</w:t>
      </w:r>
      <w:r w:rsidRPr="0015415D">
        <w:rPr>
          <w:rtl/>
          <w:cs/>
        </w:rPr>
        <w:t xml:space="preserve"> </w:t>
      </w:r>
      <w:r w:rsidRPr="0015415D">
        <w:t>No</w:t>
      </w:r>
      <w:r w:rsidRPr="0015415D">
        <w:tab/>
        <w:t>[  ]</w:t>
      </w:r>
      <w:r w:rsidRPr="0015415D">
        <w:rPr>
          <w:rtl/>
          <w:cs/>
        </w:rPr>
        <w:t xml:space="preserve"> </w:t>
      </w:r>
      <w:r w:rsidRPr="0015415D">
        <w:rPr>
          <w:lang w:val="en-GB"/>
        </w:rPr>
        <w:t>Others, specify: ..............................................................................................</w:t>
      </w:r>
    </w:p>
    <w:p w:rsidR="0015656A" w:rsidRPr="0015415D" w:rsidRDefault="0015656A" w:rsidP="0015656A">
      <w:pPr>
        <w:spacing w:before="80" w:after="80" w:line="360" w:lineRule="auto"/>
        <w:sectPr w:rsidR="0015656A" w:rsidRPr="0015415D" w:rsidSect="00EF33CD">
          <w:type w:val="continuous"/>
          <w:pgSz w:w="11909" w:h="16834" w:code="9"/>
          <w:pgMar w:top="1134" w:right="1134" w:bottom="851" w:left="1134" w:header="720" w:footer="720" w:gutter="0"/>
          <w:cols w:space="720"/>
          <w:noEndnote/>
        </w:sectPr>
      </w:pPr>
    </w:p>
    <w:p w:rsidR="0015656A" w:rsidRPr="0015415D" w:rsidRDefault="0015656A" w:rsidP="0015656A">
      <w:pPr>
        <w:spacing w:before="80" w:after="80" w:line="360" w:lineRule="auto"/>
        <w:ind w:left="360" w:hanging="360"/>
      </w:pPr>
      <w:r w:rsidRPr="0015415D">
        <w:rPr>
          <w:b/>
          <w:bCs/>
        </w:rPr>
        <w:lastRenderedPageBreak/>
        <w:t>EDUCATIONAL BACKGROUND</w:t>
      </w:r>
    </w:p>
    <w:p w:rsidR="0015656A" w:rsidRPr="0015415D" w:rsidRDefault="0015656A" w:rsidP="0015656A">
      <w:pPr>
        <w:tabs>
          <w:tab w:val="left" w:pos="4050"/>
          <w:tab w:val="left" w:pos="5760"/>
          <w:tab w:val="left" w:pos="6480"/>
        </w:tabs>
        <w:spacing w:before="80" w:after="80" w:line="360" w:lineRule="auto"/>
        <w:ind w:left="360" w:hanging="360"/>
      </w:pPr>
      <w:r w:rsidRPr="0015415D">
        <w:t xml:space="preserve">1. </w:t>
      </w:r>
      <w:r w:rsidRPr="0015415D">
        <w:tab/>
        <w:t>Can you read and write Nepal</w:t>
      </w:r>
      <w:r w:rsidRPr="0015415D">
        <w:rPr>
          <w:lang w:val="en-GB"/>
        </w:rPr>
        <w:t>i language?</w:t>
      </w:r>
      <w:r w:rsidRPr="0015415D">
        <w:rPr>
          <w:lang w:val="en-GB"/>
        </w:rPr>
        <w:tab/>
        <w:t xml:space="preserve">[   ] Yes </w:t>
      </w:r>
      <w:r w:rsidRPr="0015415D">
        <w:rPr>
          <w:lang w:val="en-GB"/>
        </w:rPr>
        <w:tab/>
        <w:t>[   ]</w:t>
      </w:r>
      <w:r w:rsidRPr="0015415D">
        <w:rPr>
          <w:rtl/>
          <w:cs/>
          <w:lang w:val="en-GB"/>
        </w:rPr>
        <w:t xml:space="preserve"> </w:t>
      </w:r>
      <w:r w:rsidRPr="0015415D">
        <w:rPr>
          <w:lang w:val="en-GB"/>
        </w:rPr>
        <w:t>No</w:t>
      </w:r>
    </w:p>
    <w:p w:rsidR="0015656A" w:rsidRPr="0015415D" w:rsidRDefault="0015656A" w:rsidP="0015656A">
      <w:pPr>
        <w:tabs>
          <w:tab w:val="left" w:pos="4050"/>
          <w:tab w:val="left" w:pos="5760"/>
        </w:tabs>
        <w:spacing w:before="80" w:after="80" w:line="360" w:lineRule="auto"/>
        <w:ind w:left="360" w:hanging="360"/>
      </w:pPr>
      <w:r w:rsidRPr="0015415D">
        <w:rPr>
          <w:rtl/>
          <w:cs/>
        </w:rPr>
        <w:t xml:space="preserve">2. </w:t>
      </w:r>
      <w:r w:rsidRPr="0015415D">
        <w:tab/>
        <w:t>Can you read and write other languages?</w:t>
      </w:r>
      <w:r w:rsidRPr="0015415D">
        <w:tab/>
      </w:r>
      <w:r w:rsidRPr="0015415D">
        <w:rPr>
          <w:rtl/>
          <w:cs/>
        </w:rPr>
        <w:t xml:space="preserve">[ ] </w:t>
      </w:r>
      <w:r w:rsidRPr="0015415D">
        <w:t xml:space="preserve">Yes, </w:t>
      </w:r>
      <w:r w:rsidRPr="0015415D">
        <w:tab/>
        <w:t>[   ] No</w:t>
      </w:r>
    </w:p>
    <w:p w:rsidR="0015656A" w:rsidRPr="0015415D" w:rsidRDefault="0015656A" w:rsidP="0015656A">
      <w:pPr>
        <w:spacing w:before="80" w:after="80" w:line="360" w:lineRule="auto"/>
        <w:ind w:left="360"/>
      </w:pPr>
      <w:r w:rsidRPr="0015415D">
        <w:t>If yes please specify: ………………………………………………………………………………………….</w:t>
      </w:r>
    </w:p>
    <w:p w:rsidR="0015656A" w:rsidRPr="0015415D" w:rsidRDefault="0015656A" w:rsidP="0015656A">
      <w:pPr>
        <w:spacing w:before="80" w:after="80" w:line="360" w:lineRule="auto"/>
        <w:ind w:left="360" w:hanging="360"/>
        <w:rPr>
          <w:lang w:val="en-GB"/>
        </w:rPr>
      </w:pPr>
      <w:r w:rsidRPr="0015415D">
        <w:t xml:space="preserve">3. </w:t>
      </w:r>
      <w:r w:rsidRPr="0015415D">
        <w:tab/>
        <w:t>What is your level of education? Please mention the class you have passed. …………….…………</w:t>
      </w:r>
      <w:r w:rsidRPr="0015415D">
        <w:rPr>
          <w:lang w:val="en-GB"/>
        </w:rPr>
        <w:t xml:space="preserve"> Class</w:t>
      </w:r>
    </w:p>
    <w:p w:rsidR="0015656A" w:rsidRPr="0015415D" w:rsidRDefault="0015656A" w:rsidP="0015656A">
      <w:pPr>
        <w:tabs>
          <w:tab w:val="left" w:pos="5040"/>
          <w:tab w:val="left" w:pos="7200"/>
        </w:tabs>
        <w:spacing w:before="80" w:after="80" w:line="360" w:lineRule="auto"/>
        <w:ind w:left="360"/>
      </w:pPr>
      <w:r w:rsidRPr="0015415D">
        <w:t>[   ] Primary</w:t>
      </w:r>
      <w:r w:rsidRPr="0015415D">
        <w:tab/>
        <w:t>[   ] Lower Secondary</w:t>
      </w:r>
      <w:r w:rsidRPr="0015415D">
        <w:tab/>
        <w:t>[   ] Secondary</w:t>
      </w:r>
      <w:r w:rsidRPr="0015415D">
        <w:tab/>
      </w:r>
    </w:p>
    <w:p w:rsidR="0015656A" w:rsidRPr="0015415D" w:rsidRDefault="0015656A" w:rsidP="0015656A">
      <w:pPr>
        <w:tabs>
          <w:tab w:val="left" w:pos="5040"/>
          <w:tab w:val="left" w:pos="7200"/>
        </w:tabs>
        <w:spacing w:before="80" w:after="80" w:line="360" w:lineRule="auto"/>
        <w:ind w:left="360"/>
      </w:pPr>
      <w:r w:rsidRPr="0015415D">
        <w:t>[   ] Higher Secondary / Proficiency Certificate Level</w:t>
      </w:r>
      <w:r w:rsidRPr="0015415D">
        <w:tab/>
        <w:t>[   ] Bachelors</w:t>
      </w:r>
      <w:r w:rsidRPr="0015415D">
        <w:tab/>
        <w:t>[   ] Masters</w:t>
      </w:r>
    </w:p>
    <w:p w:rsidR="0015656A" w:rsidRPr="0015415D" w:rsidRDefault="0015656A" w:rsidP="0015656A">
      <w:pPr>
        <w:spacing w:before="80" w:after="80" w:line="360" w:lineRule="auto"/>
        <w:ind w:left="360"/>
      </w:pPr>
      <w:r w:rsidRPr="0015415D">
        <w:t>[   ] Others, specify: …………………………………………………………………………………………...</w:t>
      </w:r>
    </w:p>
    <w:p w:rsidR="0015656A" w:rsidRPr="0015415D" w:rsidRDefault="0015656A" w:rsidP="0015656A">
      <w:pPr>
        <w:spacing w:before="80" w:after="80" w:line="360" w:lineRule="auto"/>
        <w:ind w:left="360" w:hanging="360"/>
      </w:pPr>
      <w:r w:rsidRPr="0015415D">
        <w:t xml:space="preserve">4. </w:t>
      </w:r>
      <w:r w:rsidRPr="0015415D">
        <w:tab/>
        <w:t>Are you interested in pursuing further education?</w:t>
      </w:r>
      <w:r w:rsidRPr="0015415D">
        <w:tab/>
      </w:r>
    </w:p>
    <w:p w:rsidR="0015656A" w:rsidRPr="0015415D" w:rsidRDefault="0015656A" w:rsidP="0015656A">
      <w:pPr>
        <w:tabs>
          <w:tab w:val="left" w:pos="4860"/>
        </w:tabs>
        <w:spacing w:before="80" w:after="80" w:line="360" w:lineRule="auto"/>
        <w:ind w:left="360"/>
      </w:pPr>
      <w:r w:rsidRPr="0015415D">
        <w:t>[   ] Yes, if yes, what formal or informal</w:t>
      </w:r>
      <w:r w:rsidRPr="0015415D">
        <w:tab/>
        <w:t xml:space="preserve">[   ] No </w:t>
      </w:r>
    </w:p>
    <w:p w:rsidR="0015656A" w:rsidRPr="0015415D" w:rsidRDefault="0015656A" w:rsidP="0015656A">
      <w:pPr>
        <w:tabs>
          <w:tab w:val="left" w:pos="5490"/>
          <w:tab w:val="left" w:pos="6750"/>
        </w:tabs>
        <w:spacing w:before="80" w:after="80" w:line="360" w:lineRule="auto"/>
        <w:ind w:left="360" w:hanging="360"/>
      </w:pPr>
      <w:r w:rsidRPr="0015415D">
        <w:t xml:space="preserve">5. </w:t>
      </w:r>
      <w:r w:rsidRPr="0015415D">
        <w:tab/>
        <w:t>Are there any barriers to pursue further education or training?</w:t>
      </w:r>
      <w:r w:rsidRPr="0015415D">
        <w:tab/>
        <w:t>[   ] Yes</w:t>
      </w:r>
      <w:r w:rsidRPr="0015415D">
        <w:tab/>
        <w:t>[   ] No</w:t>
      </w:r>
    </w:p>
    <w:p w:rsidR="0015656A" w:rsidRPr="0015415D" w:rsidRDefault="0015656A" w:rsidP="0015656A">
      <w:pPr>
        <w:spacing w:before="80" w:after="80" w:line="360" w:lineRule="auto"/>
        <w:ind w:left="360"/>
      </w:pPr>
      <w:r w:rsidRPr="0015415D">
        <w:t xml:space="preserve">If yes, you can tick the following boxes: </w:t>
      </w:r>
    </w:p>
    <w:p w:rsidR="0015656A" w:rsidRPr="0015415D" w:rsidRDefault="0015656A" w:rsidP="0015656A">
      <w:pPr>
        <w:tabs>
          <w:tab w:val="left" w:pos="2160"/>
          <w:tab w:val="left" w:pos="3780"/>
          <w:tab w:val="left" w:pos="6030"/>
        </w:tabs>
        <w:spacing w:before="80" w:after="80" w:line="360" w:lineRule="auto"/>
        <w:ind w:left="360"/>
      </w:pPr>
      <w:r w:rsidRPr="0015415D">
        <w:t>[   ] Family</w:t>
      </w:r>
      <w:r w:rsidRPr="0015415D">
        <w:tab/>
        <w:t>[   ]</w:t>
      </w:r>
      <w:r w:rsidRPr="0015415D">
        <w:rPr>
          <w:rtl/>
          <w:cs/>
        </w:rPr>
        <w:t xml:space="preserve"> </w:t>
      </w:r>
      <w:r w:rsidRPr="0015415D">
        <w:t>Social</w:t>
      </w:r>
      <w:r w:rsidRPr="0015415D">
        <w:tab/>
        <w:t>[   ]</w:t>
      </w:r>
      <w:r w:rsidRPr="0015415D">
        <w:rPr>
          <w:rtl/>
          <w:cs/>
        </w:rPr>
        <w:t xml:space="preserve"> </w:t>
      </w:r>
      <w:r w:rsidRPr="0015415D">
        <w:t>Financial</w:t>
      </w:r>
      <w:r w:rsidRPr="0015415D">
        <w:tab/>
        <w:t>[   ]</w:t>
      </w:r>
      <w:r w:rsidRPr="0015415D">
        <w:rPr>
          <w:rtl/>
          <w:cs/>
        </w:rPr>
        <w:t xml:space="preserve"> </w:t>
      </w:r>
      <w:r w:rsidRPr="0015415D">
        <w:t xml:space="preserve">No school </w:t>
      </w:r>
    </w:p>
    <w:p w:rsidR="0015656A" w:rsidRPr="0015415D" w:rsidRDefault="0015656A" w:rsidP="0015656A">
      <w:pPr>
        <w:spacing w:before="80" w:after="80" w:line="360" w:lineRule="auto"/>
        <w:ind w:left="360"/>
      </w:pPr>
      <w:r w:rsidRPr="0015415D">
        <w:t>[   ]</w:t>
      </w:r>
      <w:r w:rsidRPr="0015415D">
        <w:rPr>
          <w:rtl/>
          <w:cs/>
        </w:rPr>
        <w:t xml:space="preserve"> </w:t>
      </w:r>
      <w:r w:rsidRPr="0015415D">
        <w:t>Others, specify: ………………………………………………………………………………………...</w:t>
      </w:r>
    </w:p>
    <w:p w:rsidR="0015656A" w:rsidRPr="0015415D" w:rsidRDefault="0015656A" w:rsidP="0015656A">
      <w:pPr>
        <w:spacing w:before="80" w:after="80" w:line="360" w:lineRule="auto"/>
        <w:ind w:hanging="440"/>
        <w:jc w:val="center"/>
      </w:pPr>
      <w:r w:rsidRPr="0015415D">
        <w:rPr>
          <w:b/>
          <w:bCs/>
        </w:rPr>
        <w:t>TO BE FILLED IN BY ENUMERATORS AFTER INTERVIEW</w:t>
      </w:r>
    </w:p>
    <w:p w:rsidR="0015656A" w:rsidRPr="0015415D" w:rsidRDefault="0015656A" w:rsidP="0015656A">
      <w:pPr>
        <w:spacing w:before="80" w:after="80" w:line="360" w:lineRule="auto"/>
      </w:pPr>
      <w:r w:rsidRPr="0015415D">
        <w:rPr>
          <w:b/>
          <w:bCs/>
        </w:rPr>
        <w:t>Please note your observations about the interviewee:</w:t>
      </w:r>
    </w:p>
    <w:p w:rsidR="0015656A" w:rsidRPr="0015415D" w:rsidRDefault="0015656A" w:rsidP="0015656A">
      <w:pPr>
        <w:spacing w:before="80" w:after="80" w:line="360" w:lineRule="auto"/>
        <w:rPr>
          <w:b/>
          <w:bCs/>
        </w:rPr>
      </w:pPr>
    </w:p>
    <w:p w:rsidR="0015656A" w:rsidRPr="0015415D" w:rsidRDefault="0015656A" w:rsidP="0015656A">
      <w:pPr>
        <w:spacing w:before="80" w:after="80" w:line="360" w:lineRule="auto"/>
        <w:rPr>
          <w:b/>
          <w:bCs/>
        </w:rPr>
      </w:pPr>
    </w:p>
    <w:p w:rsidR="0015656A" w:rsidRPr="0015415D" w:rsidRDefault="0015656A" w:rsidP="0015656A">
      <w:pPr>
        <w:tabs>
          <w:tab w:val="left" w:pos="5040"/>
        </w:tabs>
        <w:contextualSpacing/>
      </w:pPr>
      <w:r w:rsidRPr="0015415D">
        <w:rPr>
          <w:b/>
          <w:bCs/>
        </w:rPr>
        <w:t>Enumerator</w:t>
      </w:r>
      <w:r w:rsidRPr="0015415D">
        <w:t>: …………………………</w:t>
      </w:r>
      <w:r w:rsidR="00CA11BC">
        <w:t xml:space="preserve"> </w:t>
      </w:r>
      <w:r w:rsidRPr="0015415D">
        <w:rPr>
          <w:b/>
          <w:bCs/>
        </w:rPr>
        <w:t>Signature of Interviewee</w:t>
      </w:r>
      <w:r w:rsidRPr="0015415D">
        <w:t>: ……………………</w:t>
      </w:r>
    </w:p>
    <w:p w:rsidR="0015656A" w:rsidRPr="0015415D" w:rsidRDefault="0015656A" w:rsidP="0015656A">
      <w:pPr>
        <w:tabs>
          <w:tab w:val="left" w:pos="5040"/>
        </w:tabs>
        <w:contextualSpacing/>
      </w:pPr>
    </w:p>
    <w:p w:rsidR="0015656A" w:rsidRPr="0015415D" w:rsidRDefault="0015656A" w:rsidP="0015656A">
      <w:pPr>
        <w:tabs>
          <w:tab w:val="left" w:pos="5040"/>
        </w:tabs>
        <w:contextualSpacing/>
      </w:pPr>
    </w:p>
    <w:p w:rsidR="0015656A" w:rsidRPr="0015415D" w:rsidRDefault="0015656A" w:rsidP="0015656A">
      <w:pPr>
        <w:tabs>
          <w:tab w:val="left" w:pos="5040"/>
        </w:tabs>
        <w:contextualSpacing/>
      </w:pPr>
      <w:r w:rsidRPr="0015415D">
        <w:t>Signature…………………………………………...</w:t>
      </w:r>
    </w:p>
    <w:p w:rsidR="0015656A" w:rsidRPr="0015415D" w:rsidRDefault="0015656A" w:rsidP="0015656A">
      <w:pPr>
        <w:tabs>
          <w:tab w:val="left" w:pos="5040"/>
        </w:tabs>
        <w:contextualSpacing/>
      </w:pPr>
    </w:p>
    <w:p w:rsidR="0015656A" w:rsidRPr="0015415D" w:rsidRDefault="0015656A" w:rsidP="0015656A">
      <w:pPr>
        <w:tabs>
          <w:tab w:val="left" w:pos="5040"/>
        </w:tabs>
        <w:contextualSpacing/>
      </w:pPr>
    </w:p>
    <w:p w:rsidR="0015656A" w:rsidRPr="0015415D" w:rsidRDefault="0015656A" w:rsidP="0015656A">
      <w:pPr>
        <w:tabs>
          <w:tab w:val="left" w:pos="5040"/>
        </w:tabs>
        <w:contextualSpacing/>
      </w:pPr>
      <w:r w:rsidRPr="0015415D">
        <w:t>Location/Place: ………………………………….…</w:t>
      </w:r>
      <w:r w:rsidRPr="0015415D">
        <w:tab/>
        <w:t xml:space="preserve">Date: </w:t>
      </w:r>
      <w:r w:rsidRPr="0015415D">
        <w:rPr>
          <w:rtl/>
          <w:cs/>
        </w:rPr>
        <w:t>…</w:t>
      </w:r>
      <w:r w:rsidRPr="0015415D">
        <w:t>……….</w:t>
      </w:r>
      <w:r w:rsidRPr="0015415D">
        <w:rPr>
          <w:rtl/>
          <w:cs/>
        </w:rPr>
        <w:t>.../…</w:t>
      </w:r>
      <w:r w:rsidRPr="0015415D">
        <w:t>……..</w:t>
      </w:r>
      <w:r w:rsidRPr="0015415D">
        <w:rPr>
          <w:rtl/>
          <w:cs/>
        </w:rPr>
        <w:t>../...</w:t>
      </w:r>
      <w:r w:rsidRPr="0015415D">
        <w:t>.................</w:t>
      </w:r>
    </w:p>
    <w:p w:rsidR="0015656A" w:rsidRPr="0015415D" w:rsidRDefault="0015656A" w:rsidP="0015656A">
      <w:pPr>
        <w:tabs>
          <w:tab w:val="left" w:pos="5040"/>
        </w:tabs>
        <w:contextualSpacing/>
      </w:pPr>
    </w:p>
    <w:p w:rsidR="0015656A" w:rsidRPr="0015415D" w:rsidRDefault="0015656A" w:rsidP="0015656A">
      <w:pPr>
        <w:tabs>
          <w:tab w:val="left" w:pos="5040"/>
        </w:tabs>
        <w:contextualSpacing/>
        <w:sectPr w:rsidR="0015656A" w:rsidRPr="0015415D" w:rsidSect="00957A65">
          <w:headerReference w:type="default" r:id="rId19"/>
          <w:pgSz w:w="11907" w:h="16840" w:code="9"/>
          <w:pgMar w:top="1134" w:right="1134" w:bottom="851" w:left="1134" w:header="720" w:footer="720" w:gutter="0"/>
          <w:cols w:space="720"/>
          <w:docGrid w:linePitch="360"/>
        </w:sectPr>
      </w:pPr>
    </w:p>
    <w:p w:rsidR="0015656A" w:rsidRPr="0015415D" w:rsidRDefault="00600E6D" w:rsidP="0015656A">
      <w:pPr>
        <w:pStyle w:val="Header"/>
        <w:tabs>
          <w:tab w:val="clear" w:pos="4680"/>
          <w:tab w:val="clear" w:pos="9360"/>
          <w:tab w:val="center" w:pos="0"/>
          <w:tab w:val="right" w:pos="13410"/>
        </w:tabs>
        <w:spacing w:before="80" w:after="80" w:line="360" w:lineRule="auto"/>
        <w:jc w:val="center"/>
        <w:rPr>
          <w:b/>
          <w:bCs/>
          <w:sz w:val="28"/>
          <w:szCs w:val="28"/>
        </w:rPr>
      </w:pPr>
      <w:r>
        <w:rPr>
          <w:noProof/>
          <w:lang w:val="en-GB" w:eastAsia="en-GB"/>
        </w:rPr>
        <w:lastRenderedPageBreak/>
        <w:drawing>
          <wp:anchor distT="0" distB="0" distL="114300" distR="114300" simplePos="0" relativeHeight="251673088" behindDoc="1" locked="0" layoutInCell="1" allowOverlap="1">
            <wp:simplePos x="0" y="0"/>
            <wp:positionH relativeFrom="column">
              <wp:posOffset>-379730</wp:posOffset>
            </wp:positionH>
            <wp:positionV relativeFrom="paragraph">
              <wp:posOffset>441325</wp:posOffset>
            </wp:positionV>
            <wp:extent cx="6879590" cy="4481830"/>
            <wp:effectExtent l="0" t="0" r="0" b="0"/>
            <wp:wrapTight wrapText="bothSides">
              <wp:wrapPolygon edited="0">
                <wp:start x="0" y="0"/>
                <wp:lineTo x="0" y="21484"/>
                <wp:lineTo x="21532" y="21484"/>
                <wp:lineTo x="21532"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l="1701" r="2429"/>
                    <a:stretch>
                      <a:fillRect/>
                    </a:stretch>
                  </pic:blipFill>
                  <pic:spPr bwMode="auto">
                    <a:xfrm>
                      <a:off x="0" y="0"/>
                      <a:ext cx="6879590" cy="4481830"/>
                    </a:xfrm>
                    <a:prstGeom prst="rect">
                      <a:avLst/>
                    </a:prstGeom>
                    <a:noFill/>
                  </pic:spPr>
                </pic:pic>
              </a:graphicData>
            </a:graphic>
            <wp14:sizeRelH relativeFrom="page">
              <wp14:pctWidth>0</wp14:pctWidth>
            </wp14:sizeRelH>
            <wp14:sizeRelV relativeFrom="page">
              <wp14:pctHeight>0</wp14:pctHeight>
            </wp14:sizeRelV>
          </wp:anchor>
        </w:drawing>
      </w:r>
      <w:r w:rsidR="0015656A" w:rsidRPr="0015415D">
        <w:rPr>
          <w:b/>
          <w:bCs/>
          <w:sz w:val="28"/>
          <w:szCs w:val="28"/>
        </w:rPr>
        <w:t>Profiling Survey Flow</w:t>
      </w:r>
    </w:p>
    <w:p w:rsidR="0015656A" w:rsidRPr="0015415D" w:rsidRDefault="0015656A" w:rsidP="0015656A">
      <w:pPr>
        <w:pStyle w:val="Header"/>
        <w:tabs>
          <w:tab w:val="clear" w:pos="9360"/>
          <w:tab w:val="right" w:pos="13410"/>
        </w:tabs>
        <w:spacing w:before="80" w:after="80" w:line="360" w:lineRule="auto"/>
        <w:jc w:val="center"/>
        <w:rPr>
          <w:b/>
          <w:bCs/>
          <w:sz w:val="28"/>
          <w:szCs w:val="28"/>
        </w:rPr>
      </w:pPr>
    </w:p>
    <w:p w:rsidR="009E09F8" w:rsidRDefault="009E09F8">
      <w:pPr>
        <w:rPr>
          <w:lang w:val="en-GB"/>
        </w:rPr>
      </w:pPr>
      <w:r>
        <w:rPr>
          <w:lang w:val="en-GB"/>
        </w:rPr>
        <w:br w:type="page"/>
      </w:r>
    </w:p>
    <w:p w:rsidR="0067600B" w:rsidRDefault="0067600B" w:rsidP="00EE50B8">
      <w:pPr>
        <w:pStyle w:val="Heading2"/>
        <w:spacing w:before="0" w:line="360" w:lineRule="auto"/>
        <w:rPr>
          <w:rFonts w:ascii="Times New Roman" w:hAnsi="Times New Roman" w:cs="Times New Roman"/>
          <w:sz w:val="26"/>
        </w:rPr>
      </w:pPr>
      <w:bookmarkStart w:id="26" w:name="_Annex-B:_Key_Strategic"/>
      <w:bookmarkStart w:id="27" w:name="_Toc292273081"/>
      <w:bookmarkEnd w:id="26"/>
      <w:r w:rsidRPr="00507E7B">
        <w:rPr>
          <w:rFonts w:ascii="Times New Roman" w:hAnsi="Times New Roman" w:cs="Times New Roman"/>
          <w:sz w:val="26"/>
        </w:rPr>
        <w:lastRenderedPageBreak/>
        <w:t>A</w:t>
      </w:r>
      <w:r>
        <w:rPr>
          <w:rFonts w:ascii="Times New Roman" w:hAnsi="Times New Roman" w:cs="Times New Roman"/>
          <w:sz w:val="26"/>
        </w:rPr>
        <w:t>nnex</w:t>
      </w:r>
      <w:r w:rsidRPr="00507E7B">
        <w:rPr>
          <w:rFonts w:ascii="Times New Roman" w:hAnsi="Times New Roman" w:cs="Times New Roman"/>
          <w:sz w:val="26"/>
        </w:rPr>
        <w:t>-</w:t>
      </w:r>
      <w:r w:rsidR="008C7A00">
        <w:rPr>
          <w:rFonts w:ascii="Times New Roman" w:hAnsi="Times New Roman" w:cs="Times New Roman"/>
          <w:sz w:val="26"/>
        </w:rPr>
        <w:t>C</w:t>
      </w:r>
      <w:r w:rsidRPr="00507E7B">
        <w:rPr>
          <w:rFonts w:ascii="Times New Roman" w:hAnsi="Times New Roman" w:cs="Times New Roman"/>
          <w:sz w:val="26"/>
        </w:rPr>
        <w:t xml:space="preserve">: </w:t>
      </w:r>
      <w:r w:rsidR="00C47460">
        <w:rPr>
          <w:rFonts w:ascii="Times New Roman" w:hAnsi="Times New Roman" w:cs="Times New Roman"/>
          <w:sz w:val="26"/>
        </w:rPr>
        <w:t>Key Strategic Lessons Learned from Discharge Process</w:t>
      </w:r>
      <w:bookmarkEnd w:id="27"/>
    </w:p>
    <w:p w:rsidR="009E09F8" w:rsidRPr="003C7AC5" w:rsidRDefault="009E09F8" w:rsidP="0067600B">
      <w:pPr>
        <w:pStyle w:val="ListParagraph"/>
        <w:numPr>
          <w:ilvl w:val="0"/>
          <w:numId w:val="38"/>
        </w:numPr>
        <w:spacing w:after="120"/>
        <w:ind w:left="357" w:hanging="357"/>
        <w:jc w:val="both"/>
      </w:pPr>
      <w:r w:rsidRPr="003C7AC5">
        <w:t>Two years after the completion of the UN led verification process in December 2007 that resulted in 2973 verified as minors and 1035 late recruits, the release and reintegration of these verified minors and late-recruits was secured by the signing of the Action Plan after several rounds of negotiation.  Discharge process was complicated and exacerbated due to delay between the time of verification and discharge which meant that out of total verified minors, 80% of them were found adults at the time of discharge, with different expectations for their future and non-awareness of their status as disqualified.</w:t>
      </w:r>
    </w:p>
    <w:p w:rsidR="009E09F8" w:rsidRPr="003C7AC5" w:rsidRDefault="009E09F8" w:rsidP="0067600B">
      <w:pPr>
        <w:pStyle w:val="ListParagraph"/>
        <w:numPr>
          <w:ilvl w:val="0"/>
          <w:numId w:val="38"/>
        </w:numPr>
        <w:spacing w:after="120"/>
        <w:ind w:left="357" w:hanging="357"/>
        <w:jc w:val="both"/>
      </w:pPr>
      <w:r w:rsidRPr="003C7AC5">
        <w:t xml:space="preserve">In July 2009, Steering Committee (SC) with representation from UN, UCPN-M under the leadership of the Government of Nepal as well as a Technical Committee (TC) with similar representation to implement the decisions of the SC was formed.  The UCPN-M participation in the Technical Committee was critical in the joint UN and UCPN-M development of agreed operational modalities for the discharge process. This ensured a common understanding of the procedures and enabled the Maoists to be well informed of the precise steps of the process.  The shared understanding on the technical process and procedures was further ensured by an overview of the process that was annexed to the Action Plan. It was essential to avoid potential stalling of the process during implementation due to technical difficulties as it clearly outlined the steps to be taken.  </w:t>
      </w:r>
    </w:p>
    <w:p w:rsidR="009E09F8" w:rsidRPr="003C7AC5" w:rsidRDefault="009E09F8" w:rsidP="0067600B">
      <w:pPr>
        <w:pStyle w:val="ListParagraph"/>
        <w:numPr>
          <w:ilvl w:val="0"/>
          <w:numId w:val="38"/>
        </w:numPr>
        <w:spacing w:after="120"/>
        <w:ind w:left="357" w:hanging="357"/>
        <w:jc w:val="both"/>
      </w:pPr>
      <w:r w:rsidRPr="003C7AC5">
        <w:t xml:space="preserve">The Technical Committee also facilitated the UN’s ability to rapidly prepare the logistical and technical aspects of the process on an efficient manner. Central level clarity and agreement on technical issues limited the division commanders’ ability to unilaterally determine decisions or create ongoing discussions on emerging issues. For example, transport drop-off points were a contentious issue in most cantonments and usually required prolonged negotiations through the discharge process in each cantonment. This was due to lack of agreement at the beginning with UCPN-M key people, though this point was agreed with the Technical Committee in a later stage after learning the lesson from first cantonments. </w:t>
      </w:r>
    </w:p>
    <w:p w:rsidR="009E09F8" w:rsidRPr="003C7AC5" w:rsidRDefault="009E09F8" w:rsidP="0067600B">
      <w:pPr>
        <w:pStyle w:val="ListParagraph"/>
        <w:numPr>
          <w:ilvl w:val="0"/>
          <w:numId w:val="38"/>
        </w:numPr>
        <w:spacing w:after="120"/>
        <w:ind w:left="357" w:hanging="357"/>
        <w:jc w:val="both"/>
      </w:pPr>
      <w:r w:rsidRPr="003C7AC5">
        <w:t>Maoists did not at any stage acknowledge the different status of the disqualified combatants particularly the verified minors. The Action Plan was signed in the context of securing the release of the 4008 disqualified Maoist army personnel both minors and late-recruits. Similarly within the operation plan developed in consultation with Maoist leadership and considering the context of Nepal, the verified minors and late-recruits were included within the same process and this was an inflexible position of the UCPN-M in the process. This had an impact on the ability of UN to provide the specific support required for the verified minors and international standards for Child release had to be compromised.</w:t>
      </w:r>
    </w:p>
    <w:p w:rsidR="009E09F8" w:rsidRPr="003C7AC5" w:rsidRDefault="009E09F8" w:rsidP="0067600B">
      <w:pPr>
        <w:pStyle w:val="ListParagraph"/>
        <w:numPr>
          <w:ilvl w:val="0"/>
          <w:numId w:val="38"/>
        </w:numPr>
        <w:spacing w:after="120"/>
        <w:ind w:left="357" w:hanging="357"/>
        <w:jc w:val="both"/>
        <w:rPr>
          <w:color w:val="000000" w:themeColor="text1"/>
        </w:rPr>
      </w:pPr>
      <w:r w:rsidRPr="003C7AC5">
        <w:rPr>
          <w:color w:val="000000" w:themeColor="text1"/>
        </w:rPr>
        <w:t>The discharge process took place with the UCPN-M’s political will to fulfil their enduring obligation to release the disqualified, with motivation to restore their recognition and to respond to the constant pressure from the International Community in order to move the peace process forward.  The UCPN-M declared the process as ‘unilateral’ which restricted the responsibility and ownership only to UCPN-M party with little engagement from the Government of Nepal and other political parties. The UN technically facilitated the release in accordance with the Action Plan and operational procedures where limited access was given to UN to practice international standards.</w:t>
      </w:r>
    </w:p>
    <w:p w:rsidR="009E09F8" w:rsidRPr="003C7AC5" w:rsidRDefault="009E09F8" w:rsidP="0067600B">
      <w:pPr>
        <w:pStyle w:val="ListParagraph"/>
        <w:numPr>
          <w:ilvl w:val="0"/>
          <w:numId w:val="38"/>
        </w:numPr>
        <w:spacing w:after="120"/>
        <w:ind w:left="357" w:hanging="357"/>
        <w:jc w:val="both"/>
        <w:rPr>
          <w:color w:val="000000" w:themeColor="text1"/>
        </w:rPr>
      </w:pPr>
      <w:r w:rsidRPr="003C7AC5">
        <w:rPr>
          <w:color w:val="000000" w:themeColor="text1"/>
        </w:rPr>
        <w:t>Discharge process was logistically huge operation where UNDP was in charge to procure logistics and services (food, accommodation of the team, transportation of discharges etc), hire and train the required staff, arrange cash transfer to each cantonment for dischargees transitional and transportation allowances and ensure cantonment wise deployment in a timely and efficient manner. These all had to be done in a very short notice of less than one month and the whole discharge operation was completed in seven cantonment sites in only 38 days. All UNDP system supported the implementation of this operation by giving priority and not saying No to discharge.</w:t>
      </w:r>
    </w:p>
    <w:p w:rsidR="009E09F8" w:rsidRPr="003C7AC5" w:rsidRDefault="009E09F8" w:rsidP="0067600B">
      <w:pPr>
        <w:pStyle w:val="ListParagraph"/>
        <w:numPr>
          <w:ilvl w:val="0"/>
          <w:numId w:val="38"/>
        </w:numPr>
        <w:spacing w:after="120"/>
        <w:ind w:left="357" w:hanging="357"/>
        <w:jc w:val="both"/>
      </w:pPr>
      <w:r w:rsidRPr="003C7AC5">
        <w:lastRenderedPageBreak/>
        <w:t xml:space="preserve">Under the guidance of Representative of Secretary-General in Nepal and leadership of the Resident Coordinator, an inter-agency discharge and monitoring team structure facilitated exceptional coordination and cooperation between the UN agencies.  The UN team comprised of approximately 70 UN personnel from UNDP, UNICEF, UNFPA, UNMIN and OHCHR (monitoring of the action plan). There was a common understanding on the </w:t>
      </w:r>
      <w:r w:rsidR="00957A65" w:rsidRPr="003C7AC5">
        <w:t>well-defined</w:t>
      </w:r>
      <w:r w:rsidRPr="003C7AC5">
        <w:t xml:space="preserve"> and complimentary roles and responsibilities of UN agencies and different teams.  Team members were assigned roles based on the caseload and necessity to </w:t>
      </w:r>
      <w:r w:rsidR="00957A65" w:rsidRPr="003C7AC5">
        <w:t>minimize</w:t>
      </w:r>
      <w:r w:rsidRPr="003C7AC5">
        <w:t xml:space="preserve"> UN visibility at the discharge venue.  Team Leaders facilitated transparent and cohesive team work.  A high degree of professionalism and team spirit was observed.  </w:t>
      </w:r>
    </w:p>
    <w:p w:rsidR="009E09F8" w:rsidRPr="003C7AC5" w:rsidRDefault="009E09F8" w:rsidP="0067600B">
      <w:pPr>
        <w:pStyle w:val="ListParagraph"/>
        <w:numPr>
          <w:ilvl w:val="0"/>
          <w:numId w:val="38"/>
        </w:numPr>
        <w:spacing w:after="120"/>
        <w:ind w:left="357" w:hanging="357"/>
        <w:jc w:val="both"/>
        <w:rPr>
          <w:b/>
        </w:rPr>
      </w:pPr>
      <w:r w:rsidRPr="003C7AC5">
        <w:t>UN teams displayed adaptability and flexibility to address changes in the planned process as necessary.   For example, thirty six disqualified were registered to sit for the School Leaving Certificate (SLC) ‘Sent Up’ (pre-examination) after the discharge process.  This information was not communicated in advance to the Discharge Team.  As the government school was located inside the cantonment, the discharge team leaders agreed that the education of the disqualified should not be disrupted by requiring those enrolled to depart the cantonment prior to their exam. It was agreed that the 36 disqualified will formally depart the cantonment site on completion of the seven-day examination.  A discharge and monitoring team was later deployed to the cantonment site to support the discharge of the remaining disqualified.  Special needs cases, such as pregnant women due to give birth and ill persons were accommodated as requested.  Due to the high proportion of absentees, the UN agreed with the UCPN-M that disqualified personnel absent from the discharge process could join discharge processes in subsequent cantonments.</w:t>
      </w:r>
    </w:p>
    <w:p w:rsidR="009E09F8" w:rsidRPr="003C7AC5" w:rsidRDefault="009E09F8" w:rsidP="0067600B">
      <w:pPr>
        <w:pStyle w:val="ListParagraph"/>
        <w:numPr>
          <w:ilvl w:val="0"/>
          <w:numId w:val="38"/>
        </w:numPr>
        <w:spacing w:after="120"/>
        <w:ind w:left="357" w:hanging="357"/>
        <w:jc w:val="both"/>
      </w:pPr>
      <w:r w:rsidRPr="003C7AC5">
        <w:t>Consistency in the engagement and presence of team leaders and key staff leading different components of the process was important to maintain team cohesiveness and ensure lessons learnt and tactical insights were built and acted upon on a daily basis. The UN senior managements at the Kathmandu level provided excellent leadership and support by enabling the team leaders to make instant decisions to emerging issues at the cantonments.</w:t>
      </w:r>
    </w:p>
    <w:p w:rsidR="009E09F8" w:rsidRPr="003C7AC5" w:rsidRDefault="009E09F8" w:rsidP="0067600B">
      <w:pPr>
        <w:pStyle w:val="ListParagraph"/>
        <w:numPr>
          <w:ilvl w:val="0"/>
          <w:numId w:val="38"/>
        </w:numPr>
        <w:spacing w:after="120"/>
        <w:ind w:left="357" w:hanging="357"/>
        <w:jc w:val="both"/>
      </w:pPr>
      <w:r w:rsidRPr="003C7AC5">
        <w:t xml:space="preserve">The presence and role of the UCPN-M representatives of the Technical Committee throughout the discharge process was crucial.  Issues arising were addressed through the Technical Committee members as first point of contact, limiting space for independent decisions to be made by Maoist army focal points in each cantonment.  The UCPN-M Technical Team members also enabled the UN greater leverage in its negotiations with Maoist army focal points. </w:t>
      </w:r>
    </w:p>
    <w:p w:rsidR="009E09F8" w:rsidRPr="003C7AC5" w:rsidRDefault="009E09F8" w:rsidP="0067600B">
      <w:pPr>
        <w:pStyle w:val="ListParagraph"/>
        <w:numPr>
          <w:ilvl w:val="0"/>
          <w:numId w:val="38"/>
        </w:numPr>
        <w:spacing w:after="120"/>
        <w:ind w:left="357" w:hanging="357"/>
        <w:jc w:val="both"/>
      </w:pPr>
      <w:r w:rsidRPr="003C7AC5">
        <w:t xml:space="preserve">UN national staff was well represented in the Technical Committee. National representation was important to ensure visible national ownership of the process, build relationships with the UCPN-M representatives and fully benefit from the capacity and contextual expertise of national staff.   </w:t>
      </w:r>
    </w:p>
    <w:p w:rsidR="009E09F8" w:rsidRPr="003C7AC5" w:rsidRDefault="009E09F8" w:rsidP="0067600B">
      <w:pPr>
        <w:pStyle w:val="ListParagraph"/>
        <w:numPr>
          <w:ilvl w:val="0"/>
          <w:numId w:val="38"/>
        </w:numPr>
        <w:spacing w:after="120"/>
        <w:ind w:left="357" w:hanging="357"/>
        <w:jc w:val="both"/>
      </w:pPr>
      <w:r w:rsidRPr="003C7AC5">
        <w:t xml:space="preserve">Nominating focal points from the Maoist army commanders in each cantonment to cooperate with the UN and oversee the discharge process was instrumental in gaining cooperation and accountability for the process. </w:t>
      </w:r>
    </w:p>
    <w:p w:rsidR="009E09F8" w:rsidRPr="009E09F8" w:rsidRDefault="009E09F8" w:rsidP="0067600B">
      <w:pPr>
        <w:pStyle w:val="ListParagraph"/>
        <w:numPr>
          <w:ilvl w:val="0"/>
          <w:numId w:val="38"/>
        </w:numPr>
        <w:spacing w:after="120"/>
        <w:ind w:left="357" w:hanging="357"/>
        <w:jc w:val="both"/>
        <w:rPr>
          <w:lang w:val="en-GB"/>
        </w:rPr>
      </w:pPr>
      <w:r w:rsidRPr="003C7AC5">
        <w:t>Requesting the UCPN-M to provide a list of dischargees in advance of the process was key to technical planning and smooth implementation of the technical process. The lists that the UCPN-M submitted in advance provided information about the tentative number of dischargees who would be participating in the discharge process from each cantonment allowed UN team to better plan the process timeline and number of staff involved.</w:t>
      </w:r>
    </w:p>
    <w:p w:rsidR="003B7ED0" w:rsidRPr="008C7A00" w:rsidRDefault="009E09F8" w:rsidP="0067600B">
      <w:pPr>
        <w:pStyle w:val="ListParagraph"/>
        <w:numPr>
          <w:ilvl w:val="0"/>
          <w:numId w:val="38"/>
        </w:numPr>
        <w:spacing w:after="120"/>
        <w:ind w:left="357" w:hanging="357"/>
        <w:jc w:val="both"/>
        <w:rPr>
          <w:lang w:val="en-GB"/>
        </w:rPr>
      </w:pPr>
      <w:r w:rsidRPr="009E09F8">
        <w:rPr>
          <w:color w:val="000000" w:themeColor="text1"/>
        </w:rPr>
        <w:t xml:space="preserve">Despite of UN’s readiness to offer rehabilitation packages during the discharge process, the UCPN-M did not allow the UN team to have detailed career </w:t>
      </w:r>
      <w:r w:rsidR="00957A65" w:rsidRPr="009E09F8">
        <w:rPr>
          <w:color w:val="000000" w:themeColor="text1"/>
        </w:rPr>
        <w:t>counseling</w:t>
      </w:r>
      <w:r w:rsidRPr="009E09F8">
        <w:rPr>
          <w:color w:val="000000" w:themeColor="text1"/>
        </w:rPr>
        <w:t xml:space="preserve"> on individual basis to offer the rehabilitation packages to interested dischargees. However, it was observed that dischargees’ expectations were raised to the highest level opposing the UN offered packages at the time of discharge.</w:t>
      </w:r>
    </w:p>
    <w:p w:rsidR="008C7A00" w:rsidRDefault="008C7A00" w:rsidP="008C7A00">
      <w:pPr>
        <w:spacing w:after="120"/>
        <w:jc w:val="both"/>
        <w:rPr>
          <w:lang w:val="en-GB"/>
        </w:rPr>
      </w:pPr>
    </w:p>
    <w:p w:rsidR="00906997" w:rsidRPr="0018380E" w:rsidRDefault="00600E6D" w:rsidP="0018380E">
      <w:pPr>
        <w:pStyle w:val="Heading2"/>
        <w:spacing w:before="0" w:line="360" w:lineRule="auto"/>
        <w:rPr>
          <w:rFonts w:ascii="Times New Roman" w:hAnsi="Times New Roman" w:cs="Times New Roman"/>
          <w:sz w:val="26"/>
        </w:rPr>
      </w:pPr>
      <w:bookmarkStart w:id="28" w:name="_Annex-D:_Analysis_of"/>
      <w:bookmarkStart w:id="29" w:name="_Annex-D:_Snapshots_from"/>
      <w:bookmarkStart w:id="30" w:name="_Toc292273082"/>
      <w:bookmarkEnd w:id="28"/>
      <w:bookmarkEnd w:id="29"/>
      <w:r>
        <w:rPr>
          <w:rFonts w:ascii="Times New Roman" w:hAnsi="Times New Roman" w:cs="Times New Roman"/>
          <w:noProof/>
          <w:sz w:val="26"/>
          <w:lang w:eastAsia="en-GB"/>
        </w:rPr>
        <w:lastRenderedPageBreak/>
        <mc:AlternateContent>
          <mc:Choice Requires="wps">
            <w:drawing>
              <wp:anchor distT="0" distB="0" distL="114300" distR="114300" simplePos="0" relativeHeight="251676160" behindDoc="0" locked="0" layoutInCell="1" allowOverlap="1">
                <wp:simplePos x="0" y="0"/>
                <wp:positionH relativeFrom="column">
                  <wp:posOffset>-81915</wp:posOffset>
                </wp:positionH>
                <wp:positionV relativeFrom="paragraph">
                  <wp:posOffset>338455</wp:posOffset>
                </wp:positionV>
                <wp:extent cx="6281420" cy="131445"/>
                <wp:effectExtent l="3810" t="0" r="1270" b="0"/>
                <wp:wrapTight wrapText="bothSides">
                  <wp:wrapPolygon edited="0">
                    <wp:start x="-33" y="0"/>
                    <wp:lineTo x="-33" y="20765"/>
                    <wp:lineTo x="21600" y="20765"/>
                    <wp:lineTo x="21600" y="0"/>
                    <wp:lineTo x="-33" y="0"/>
                  </wp:wrapPolygon>
                </wp:wrapTight>
                <wp:docPr id="1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033C" w:rsidRPr="00B83137" w:rsidRDefault="0044033C" w:rsidP="0044033C">
                            <w:pPr>
                              <w:pStyle w:val="Caption"/>
                              <w:spacing w:after="0"/>
                              <w:rPr>
                                <w:i/>
                                <w:iCs/>
                                <w:sz w:val="26"/>
                                <w:szCs w:val="24"/>
                              </w:rPr>
                            </w:pPr>
                            <w:r>
                              <w:t xml:space="preserve">Picture </w:t>
                            </w:r>
                            <w:fldSimple w:instr=" SEQ Picture \* ARABIC ">
                              <w:r w:rsidR="008B2815">
                                <w:rPr>
                                  <w:noProof/>
                                </w:rPr>
                                <w:t>1</w:t>
                              </w:r>
                            </w:fldSimple>
                            <w:r>
                              <w:t xml:space="preserve">. </w:t>
                            </w:r>
                            <w:r>
                              <w:rPr>
                                <w:noProof/>
                              </w:rPr>
                              <w:t xml:space="preserve"> </w:t>
                            </w:r>
                            <w:r w:rsidRPr="00F81978">
                              <w:rPr>
                                <w:noProof/>
                              </w:rPr>
                              <w:t xml:space="preserve">Screening and Cross-checking in </w:t>
                            </w:r>
                            <w:r>
                              <w:rPr>
                                <w:noProof/>
                              </w:rPr>
                              <w:t>DREAM database</w:t>
                            </w:r>
                            <w:r w:rsidRPr="00F81978">
                              <w:rPr>
                                <w:noProof/>
                              </w:rPr>
                              <w:t xml:space="preserve"> maintained by UNDP</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4" o:spid="_x0000_s1029" type="#_x0000_t202" style="position:absolute;margin-left:-6.45pt;margin-top:26.65pt;width:494.6pt;height:10.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" stroked="f">
                <v:textbox style="mso-fit-shape-to-text:t" inset="0,0,0,0">
                  <w:txbxContent>
                    <w:p w:rsidR="0044033C" w:rsidRPr="00B83137" w:rsidRDefault="0044033C" w:rsidP="0044033C">
                      <w:pPr>
                        <w:pStyle w:val="Caption"/>
                        <w:spacing w:after="0"/>
                        <w:rPr>
                          <w:i/>
                          <w:iCs/>
                          <w:sz w:val="26"/>
                          <w:szCs w:val="24"/>
                        </w:rPr>
                      </w:pPr>
                      <w:r>
                        <w:t xml:space="preserve">Picture </w:t>
                      </w:r>
                      <w:fldSimple w:instr=" SEQ Picture \* ARABIC ">
                        <w:r w:rsidR="008B2815">
                          <w:rPr>
                            <w:noProof/>
                          </w:rPr>
                          <w:t>1</w:t>
                        </w:r>
                      </w:fldSimple>
                      <w:r>
                        <w:t xml:space="preserve">. </w:t>
                      </w:r>
                      <w:r>
                        <w:rPr>
                          <w:noProof/>
                        </w:rPr>
                        <w:t xml:space="preserve"> </w:t>
                      </w:r>
                      <w:r w:rsidRPr="00F81978">
                        <w:rPr>
                          <w:noProof/>
                        </w:rPr>
                        <w:t xml:space="preserve">Screening and Cross-checking in </w:t>
                      </w:r>
                      <w:r>
                        <w:rPr>
                          <w:noProof/>
                        </w:rPr>
                        <w:t>DREAM database</w:t>
                      </w:r>
                      <w:r w:rsidRPr="00F81978">
                        <w:rPr>
                          <w:noProof/>
                        </w:rPr>
                        <w:t xml:space="preserve"> maintained by UNDP</w:t>
                      </w:r>
                    </w:p>
                  </w:txbxContent>
                </v:textbox>
                <w10:wrap type="tight"/>
              </v:shape>
            </w:pict>
          </mc:Fallback>
        </mc:AlternateContent>
      </w:r>
      <w:r w:rsidR="00181A81" w:rsidRPr="0018380E">
        <w:rPr>
          <w:rFonts w:ascii="Times New Roman" w:hAnsi="Times New Roman" w:cs="Times New Roman"/>
          <w:noProof/>
          <w:sz w:val="26"/>
          <w:lang w:eastAsia="en-GB"/>
        </w:rPr>
        <w:drawing>
          <wp:anchor distT="0" distB="0" distL="114300" distR="114300" simplePos="0" relativeHeight="251674112" behindDoc="1" locked="0" layoutInCell="1" allowOverlap="0" wp14:anchorId="66A563D8" wp14:editId="71F43214">
            <wp:simplePos x="0" y="0"/>
            <wp:positionH relativeFrom="margin">
              <wp:posOffset>-68580</wp:posOffset>
            </wp:positionH>
            <wp:positionV relativeFrom="page">
              <wp:posOffset>1297940</wp:posOffset>
            </wp:positionV>
            <wp:extent cx="6264275" cy="4460240"/>
            <wp:effectExtent l="0" t="0" r="0" b="0"/>
            <wp:wrapTight wrapText="bothSides">
              <wp:wrapPolygon edited="0">
                <wp:start x="0" y="0"/>
                <wp:lineTo x="0" y="21495"/>
                <wp:lineTo x="21545" y="21495"/>
                <wp:lineTo x="21545" y="0"/>
                <wp:lineTo x="0" y="0"/>
              </wp:wrapPolygon>
            </wp:wrapTight>
            <wp:docPr id="23556" name="Picture 2" descr="C:\Documents and Settings\Sayed Latif\Desktop\Discharge-2\Scree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6" name="Picture 2" descr="C:\Documents and Settings\Sayed Latif\Desktop\Discharge-2\Screening.JPG"/>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t="5077"/>
                    <a:stretch/>
                  </pic:blipFill>
                  <pic:spPr bwMode="auto">
                    <a:xfrm>
                      <a:off x="0" y="0"/>
                      <a:ext cx="6264275" cy="446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40B0" w:rsidRPr="0018380E">
        <w:rPr>
          <w:rFonts w:ascii="Times New Roman" w:hAnsi="Times New Roman" w:cs="Times New Roman"/>
          <w:sz w:val="26"/>
        </w:rPr>
        <w:t xml:space="preserve">Annex-D: </w:t>
      </w:r>
      <w:r w:rsidR="00906997" w:rsidRPr="0018380E">
        <w:rPr>
          <w:rFonts w:ascii="Times New Roman" w:hAnsi="Times New Roman" w:cs="Times New Roman"/>
          <w:sz w:val="26"/>
        </w:rPr>
        <w:t>Snapshots from the discharge process</w:t>
      </w:r>
      <w:bookmarkEnd w:id="30"/>
    </w:p>
    <w:p w:rsidR="00AF530A" w:rsidRDefault="00600E6D" w:rsidP="00CC28C0">
      <w:pPr>
        <w:rPr>
          <w:b/>
          <w:bCs/>
          <w:i/>
          <w:iCs/>
          <w:sz w:val="26"/>
        </w:rPr>
      </w:pPr>
      <w:r>
        <w:rPr>
          <w:noProof/>
          <w:lang w:val="en-GB" w:eastAsia="en-GB"/>
        </w:rPr>
        <mc:AlternateContent>
          <mc:Choice Requires="wps">
            <w:drawing>
              <wp:anchor distT="0" distB="0" distL="114300" distR="114300" simplePos="0" relativeHeight="251679232" behindDoc="0" locked="0" layoutInCell="1" allowOverlap="1">
                <wp:simplePos x="0" y="0"/>
                <wp:positionH relativeFrom="column">
                  <wp:posOffset>-67945</wp:posOffset>
                </wp:positionH>
                <wp:positionV relativeFrom="paragraph">
                  <wp:posOffset>30480</wp:posOffset>
                </wp:positionV>
                <wp:extent cx="6265545" cy="191135"/>
                <wp:effectExtent l="0" t="1905" r="3175" b="0"/>
                <wp:wrapNone/>
                <wp:docPr id="14"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5545" cy="191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8002C" w:rsidRPr="0073468F" w:rsidRDefault="0088002C" w:rsidP="0088002C">
                            <w:pPr>
                              <w:pStyle w:val="Caption"/>
                              <w:spacing w:after="0"/>
                              <w:rPr>
                                <w:i/>
                                <w:iCs/>
                                <w:sz w:val="26"/>
                                <w:szCs w:val="24"/>
                              </w:rPr>
                            </w:pPr>
                            <w:r>
                              <w:t xml:space="preserve">Picture </w:t>
                            </w:r>
                            <w:fldSimple w:instr=" SEQ Picture \* ARABIC ">
                              <w:r w:rsidR="008B2815">
                                <w:rPr>
                                  <w:noProof/>
                                </w:rPr>
                                <w:t>2</w:t>
                              </w:r>
                            </w:fldSimple>
                            <w:r>
                              <w:rPr>
                                <w:noProof/>
                              </w:rPr>
                              <w:t xml:space="preserve"> </w:t>
                            </w:r>
                            <w:r w:rsidRPr="0055066E">
                              <w:rPr>
                                <w:noProof/>
                              </w:rPr>
                              <w:t>Briefing and Orientation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30" type="#_x0000_t202" style="position:absolute;margin-left:-5.35pt;margin-top:2.4pt;width:493.35pt;height:15.0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" stroked="f">
                <v:textbox inset="0,0,0,0">
                  <w:txbxContent>
                    <w:p w:rsidR="0088002C" w:rsidRPr="0073468F" w:rsidRDefault="0088002C" w:rsidP="0088002C">
                      <w:pPr>
                        <w:pStyle w:val="Caption"/>
                        <w:spacing w:after="0"/>
                        <w:rPr>
                          <w:i/>
                          <w:iCs/>
                          <w:sz w:val="26"/>
                          <w:szCs w:val="24"/>
                        </w:rPr>
                      </w:pPr>
                      <w:r>
                        <w:t xml:space="preserve">Picture </w:t>
                      </w:r>
                      <w:fldSimple w:instr=" SEQ Picture \* ARABIC ">
                        <w:r w:rsidR="008B2815">
                          <w:rPr>
                            <w:noProof/>
                          </w:rPr>
                          <w:t>2</w:t>
                        </w:r>
                      </w:fldSimple>
                      <w:r>
                        <w:rPr>
                          <w:noProof/>
                        </w:rPr>
                        <w:t xml:space="preserve"> </w:t>
                      </w:r>
                      <w:r w:rsidRPr="0055066E">
                        <w:rPr>
                          <w:noProof/>
                        </w:rPr>
                        <w:t>Briefing and Orientation</w:t>
                      </w:r>
                    </w:p>
                  </w:txbxContent>
                </v:textbox>
              </v:shape>
            </w:pict>
          </mc:Fallback>
        </mc:AlternateContent>
      </w:r>
    </w:p>
    <w:p w:rsidR="00AF530A" w:rsidRDefault="00AF530A" w:rsidP="00CC28C0">
      <w:pPr>
        <w:rPr>
          <w:b/>
          <w:bCs/>
          <w:i/>
          <w:iCs/>
          <w:sz w:val="26"/>
        </w:rPr>
      </w:pPr>
      <w:r w:rsidRPr="00CC28C0">
        <w:rPr>
          <w:b/>
          <w:bCs/>
          <w:i/>
          <w:iCs/>
          <w:noProof/>
          <w:sz w:val="26"/>
          <w:lang w:val="en-GB" w:eastAsia="en-GB"/>
        </w:rPr>
        <w:drawing>
          <wp:anchor distT="0" distB="0" distL="114300" distR="114300" simplePos="0" relativeHeight="251677184" behindDoc="0" locked="0" layoutInCell="1" allowOverlap="1" wp14:anchorId="62D66FF1" wp14:editId="57915D32">
            <wp:simplePos x="0" y="0"/>
            <wp:positionH relativeFrom="column">
              <wp:posOffset>-67945</wp:posOffset>
            </wp:positionH>
            <wp:positionV relativeFrom="paragraph">
              <wp:posOffset>43815</wp:posOffset>
            </wp:positionV>
            <wp:extent cx="6265545" cy="3975100"/>
            <wp:effectExtent l="0" t="0" r="0" b="0"/>
            <wp:wrapNone/>
            <wp:docPr id="24580" name="Picture 2" descr="C:\Documents and Settings\Sayed Latif\Desktop\Discharge-2\Brief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2" descr="C:\Documents and Settings\Sayed Latif\Desktop\Discharge-2\Briefing.JPG"/>
                    <pic:cNvPicPr>
                      <a:picLocks noChangeAspect="1" noChangeArrowheads="1"/>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265545" cy="3975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530A" w:rsidRDefault="00AF530A" w:rsidP="00CC28C0">
      <w:pPr>
        <w:rPr>
          <w:b/>
          <w:bCs/>
          <w:i/>
          <w:iCs/>
          <w:sz w:val="26"/>
        </w:rPr>
      </w:pPr>
    </w:p>
    <w:p w:rsidR="00AF530A" w:rsidRDefault="0044033C" w:rsidP="00CC28C0">
      <w:pPr>
        <w:rPr>
          <w:b/>
          <w:bCs/>
          <w:i/>
          <w:iCs/>
          <w:sz w:val="26"/>
        </w:rPr>
      </w:pPr>
      <w:r w:rsidRPr="0044033C">
        <w:rPr>
          <w:b/>
          <w:bCs/>
          <w:i/>
          <w:iCs/>
          <w:sz w:val="26"/>
        </w:rPr>
        <w:t xml:space="preserve"> </w:t>
      </w: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AF530A" w:rsidRDefault="00AF530A" w:rsidP="00CC28C0">
      <w:pPr>
        <w:rPr>
          <w:b/>
          <w:bCs/>
          <w:i/>
          <w:iCs/>
          <w:sz w:val="26"/>
        </w:rPr>
      </w:pPr>
    </w:p>
    <w:p w:rsidR="004251C0" w:rsidRDefault="004251C0" w:rsidP="00AD18E8">
      <w:pPr>
        <w:rPr>
          <w:b/>
          <w:bCs/>
          <w:i/>
          <w:iCs/>
          <w:sz w:val="26"/>
        </w:rPr>
      </w:pPr>
      <w:r w:rsidRPr="00AD18E8">
        <w:rPr>
          <w:b/>
          <w:bCs/>
          <w:i/>
          <w:iCs/>
          <w:noProof/>
          <w:sz w:val="26"/>
          <w:lang w:val="en-GB" w:eastAsia="en-GB"/>
        </w:rPr>
        <w:lastRenderedPageBreak/>
        <w:drawing>
          <wp:anchor distT="0" distB="0" distL="114300" distR="114300" simplePos="0" relativeHeight="251680256" behindDoc="0" locked="0" layoutInCell="1" allowOverlap="1" wp14:anchorId="61AB1755" wp14:editId="7BAAF2E0">
            <wp:simplePos x="0" y="0"/>
            <wp:positionH relativeFrom="column">
              <wp:posOffset>3175</wp:posOffset>
            </wp:positionH>
            <wp:positionV relativeFrom="paragraph">
              <wp:posOffset>-201295</wp:posOffset>
            </wp:positionV>
            <wp:extent cx="5943600" cy="4457700"/>
            <wp:effectExtent l="0" t="0" r="0" b="0"/>
            <wp:wrapNone/>
            <wp:docPr id="25604" name="Picture 2" descr="C:\Documents and Settings\Sayed Latif\Desktop\Discharge-2\ID pr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4" name="Picture 2" descr="C:\Documents and Settings\Sayed Latif\Desktop\Discharge-2\ID printing.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00E6D">
        <w:rPr>
          <w:noProof/>
          <w:lang w:val="en-GB" w:eastAsia="en-GB"/>
        </w:rPr>
        <mc:AlternateContent>
          <mc:Choice Requires="wps">
            <w:drawing>
              <wp:anchor distT="0" distB="0" distL="114300" distR="114300" simplePos="0" relativeHeight="251682304" behindDoc="0" locked="0" layoutInCell="1" allowOverlap="1">
                <wp:simplePos x="0" y="0"/>
                <wp:positionH relativeFrom="column">
                  <wp:posOffset>3175</wp:posOffset>
                </wp:positionH>
                <wp:positionV relativeFrom="paragraph">
                  <wp:posOffset>-394335</wp:posOffset>
                </wp:positionV>
                <wp:extent cx="5943600" cy="254000"/>
                <wp:effectExtent l="3175" t="0" r="0" b="0"/>
                <wp:wrapNone/>
                <wp:docPr id="1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D18E8" w:rsidRPr="00D15D77" w:rsidRDefault="00AD18E8" w:rsidP="00AD18E8">
                            <w:pPr>
                              <w:pStyle w:val="Caption"/>
                              <w:spacing w:after="0"/>
                              <w:rPr>
                                <w:i/>
                                <w:iCs/>
                                <w:sz w:val="26"/>
                                <w:szCs w:val="24"/>
                              </w:rPr>
                            </w:pPr>
                            <w:r>
                              <w:t xml:space="preserve">Picture </w:t>
                            </w:r>
                            <w:fldSimple w:instr=" SEQ Picture \* ARABIC ">
                              <w:r w:rsidR="008B2815">
                                <w:rPr>
                                  <w:noProof/>
                                </w:rPr>
                                <w:t>3</w:t>
                              </w:r>
                            </w:fldSimple>
                            <w:r>
                              <w:rPr>
                                <w:noProof/>
                              </w:rPr>
                              <w:t xml:space="preserve"> </w:t>
                            </w:r>
                            <w:r w:rsidRPr="006A463B">
                              <w:rPr>
                                <w:noProof/>
                              </w:rPr>
                              <w:t>Civilian ID Card Printing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1" type="#_x0000_t202" style="position:absolute;margin-left:.25pt;margin-top:-31.05pt;width:468pt;height:20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" stroked="f">
                <v:textbox inset="0,0,0,0">
                  <w:txbxContent>
                    <w:p w:rsidR="00AD18E8" w:rsidRPr="00D15D77" w:rsidRDefault="00AD18E8" w:rsidP="00AD18E8">
                      <w:pPr>
                        <w:pStyle w:val="Caption"/>
                        <w:spacing w:after="0"/>
                        <w:rPr>
                          <w:i/>
                          <w:iCs/>
                          <w:sz w:val="26"/>
                          <w:szCs w:val="24"/>
                        </w:rPr>
                      </w:pPr>
                      <w:r>
                        <w:t xml:space="preserve">Picture </w:t>
                      </w:r>
                      <w:fldSimple w:instr=" SEQ Picture \* ARABIC ">
                        <w:r w:rsidR="008B2815">
                          <w:rPr>
                            <w:noProof/>
                          </w:rPr>
                          <w:t>3</w:t>
                        </w:r>
                      </w:fldSimple>
                      <w:r>
                        <w:rPr>
                          <w:noProof/>
                        </w:rPr>
                        <w:t xml:space="preserve"> </w:t>
                      </w:r>
                      <w:r w:rsidRPr="006A463B">
                        <w:rPr>
                          <w:noProof/>
                        </w:rPr>
                        <w:t>Civilian ID Card Printing</w:t>
                      </w:r>
                    </w:p>
                  </w:txbxContent>
                </v:textbox>
              </v:shape>
            </w:pict>
          </mc:Fallback>
        </mc:AlternateContent>
      </w:r>
    </w:p>
    <w:p w:rsidR="004251C0" w:rsidRDefault="004251C0" w:rsidP="00AD18E8">
      <w:pPr>
        <w:rPr>
          <w:b/>
          <w:bCs/>
          <w:i/>
          <w:iCs/>
          <w:sz w:val="26"/>
        </w:rPr>
      </w:pPr>
    </w:p>
    <w:p w:rsidR="004251C0" w:rsidRDefault="004251C0" w:rsidP="00AD18E8">
      <w:pPr>
        <w:rPr>
          <w:b/>
          <w:bCs/>
          <w:i/>
          <w:iCs/>
          <w:sz w:val="26"/>
        </w:rPr>
      </w:pPr>
    </w:p>
    <w:p w:rsidR="004251C0" w:rsidRDefault="004251C0" w:rsidP="00AD18E8">
      <w:pPr>
        <w:rPr>
          <w:b/>
          <w:bCs/>
          <w:i/>
          <w:iCs/>
          <w:sz w:val="26"/>
        </w:rPr>
      </w:pPr>
    </w:p>
    <w:p w:rsidR="004251C0" w:rsidRDefault="004251C0"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600E6D" w:rsidP="00AD18E8">
      <w:pPr>
        <w:rPr>
          <w:b/>
          <w:bCs/>
          <w:i/>
          <w:iCs/>
          <w:sz w:val="26"/>
        </w:rPr>
      </w:pPr>
      <w:r>
        <w:rPr>
          <w:noProof/>
          <w:lang w:val="en-GB" w:eastAsia="en-GB"/>
        </w:rPr>
        <mc:AlternateContent>
          <mc:Choice Requires="wps">
            <w:drawing>
              <wp:anchor distT="0" distB="0" distL="114300" distR="114300" simplePos="0" relativeHeight="251685376" behindDoc="0" locked="0" layoutInCell="1" allowOverlap="1">
                <wp:simplePos x="0" y="0"/>
                <wp:positionH relativeFrom="column">
                  <wp:posOffset>3175</wp:posOffset>
                </wp:positionH>
                <wp:positionV relativeFrom="paragraph">
                  <wp:posOffset>129540</wp:posOffset>
                </wp:positionV>
                <wp:extent cx="5943600" cy="270510"/>
                <wp:effectExtent l="3175" t="0" r="0" b="0"/>
                <wp:wrapNone/>
                <wp:docPr id="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34F8" w:rsidRPr="00F766BA" w:rsidRDefault="00FB34F8" w:rsidP="00FB34F8">
                            <w:pPr>
                              <w:pStyle w:val="Caption"/>
                              <w:spacing w:after="0"/>
                              <w:rPr>
                                <w:i/>
                                <w:iCs/>
                                <w:sz w:val="26"/>
                                <w:szCs w:val="24"/>
                              </w:rPr>
                            </w:pPr>
                            <w:r>
                              <w:t xml:space="preserve">Picture </w:t>
                            </w:r>
                            <w:fldSimple w:instr=" SEQ Picture \* ARABIC ">
                              <w:r w:rsidR="008B2815">
                                <w:rPr>
                                  <w:noProof/>
                                </w:rPr>
                                <w:t>4</w:t>
                              </w:r>
                            </w:fldSimple>
                            <w:r>
                              <w:rPr>
                                <w:noProof/>
                              </w:rPr>
                              <w:t xml:space="preserve"> </w:t>
                            </w:r>
                            <w:r w:rsidRPr="007A412B">
                              <w:rPr>
                                <w:noProof/>
                              </w:rPr>
                              <w:t>Registration for Discharge and Information Sharing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2" type="#_x0000_t202" style="position:absolute;margin-left:.25pt;margin-top:10.2pt;width:468pt;height:21.3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" stroked="f">
                <v:textbox inset="0,0,0,0">
                  <w:txbxContent>
                    <w:p w:rsidR="00FB34F8" w:rsidRPr="00F766BA" w:rsidRDefault="00FB34F8" w:rsidP="00FB34F8">
                      <w:pPr>
                        <w:pStyle w:val="Caption"/>
                        <w:spacing w:after="0"/>
                        <w:rPr>
                          <w:i/>
                          <w:iCs/>
                          <w:sz w:val="26"/>
                          <w:szCs w:val="24"/>
                        </w:rPr>
                      </w:pPr>
                      <w:r>
                        <w:t xml:space="preserve">Picture </w:t>
                      </w:r>
                      <w:fldSimple w:instr=" SEQ Picture \* ARABIC ">
                        <w:r w:rsidR="008B2815">
                          <w:rPr>
                            <w:noProof/>
                          </w:rPr>
                          <w:t>4</w:t>
                        </w:r>
                      </w:fldSimple>
                      <w:r>
                        <w:rPr>
                          <w:noProof/>
                        </w:rPr>
                        <w:t xml:space="preserve"> </w:t>
                      </w:r>
                      <w:r w:rsidRPr="007A412B">
                        <w:rPr>
                          <w:noProof/>
                        </w:rPr>
                        <w:t>Registration for Discharge and Information Sharing</w:t>
                      </w:r>
                    </w:p>
                  </w:txbxContent>
                </v:textbox>
              </v:shape>
            </w:pict>
          </mc:Fallback>
        </mc:AlternateContent>
      </w:r>
    </w:p>
    <w:p w:rsidR="00FB34F8" w:rsidRDefault="00FB34F8" w:rsidP="00AD18E8">
      <w:pPr>
        <w:rPr>
          <w:b/>
          <w:bCs/>
          <w:i/>
          <w:iCs/>
          <w:sz w:val="26"/>
        </w:rPr>
      </w:pPr>
    </w:p>
    <w:p w:rsidR="00FB34F8" w:rsidRDefault="00FB34F8" w:rsidP="00FB34F8">
      <w:pPr>
        <w:rPr>
          <w:b/>
          <w:bCs/>
          <w:i/>
          <w:iCs/>
          <w:sz w:val="26"/>
        </w:rPr>
      </w:pPr>
      <w:r w:rsidRPr="00FB34F8">
        <w:rPr>
          <w:b/>
          <w:bCs/>
          <w:i/>
          <w:iCs/>
          <w:noProof/>
          <w:sz w:val="26"/>
          <w:lang w:val="en-GB" w:eastAsia="en-GB"/>
        </w:rPr>
        <w:drawing>
          <wp:anchor distT="0" distB="0" distL="114300" distR="114300" simplePos="0" relativeHeight="251683328" behindDoc="0" locked="0" layoutInCell="1" allowOverlap="1">
            <wp:simplePos x="0" y="0"/>
            <wp:positionH relativeFrom="column">
              <wp:posOffset>3175</wp:posOffset>
            </wp:positionH>
            <wp:positionV relativeFrom="paragraph">
              <wp:posOffset>-3423</wp:posOffset>
            </wp:positionV>
            <wp:extent cx="5943600" cy="4457700"/>
            <wp:effectExtent l="0" t="0" r="0" b="0"/>
            <wp:wrapNone/>
            <wp:docPr id="26628" name="Picture 2" descr="C:\Documents and Settings\Sayed Latif\Desktop\Discharge-2\Registration and Info Sh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Picture 2" descr="C:\Documents and Settings\Sayed Latif\Desktop\Discharge-2\Registration and Info Sharing.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615186" w:rsidP="00615186">
      <w:pPr>
        <w:rPr>
          <w:b/>
          <w:bCs/>
          <w:i/>
          <w:iCs/>
          <w:sz w:val="26"/>
        </w:rPr>
      </w:pPr>
      <w:r w:rsidRPr="00615186">
        <w:rPr>
          <w:b/>
          <w:bCs/>
          <w:i/>
          <w:iCs/>
          <w:noProof/>
          <w:sz w:val="26"/>
          <w:lang w:val="en-GB" w:eastAsia="en-GB"/>
        </w:rPr>
        <w:lastRenderedPageBreak/>
        <w:drawing>
          <wp:anchor distT="0" distB="0" distL="114300" distR="114300" simplePos="0" relativeHeight="251686400" behindDoc="0" locked="0" layoutInCell="1" allowOverlap="1" wp14:anchorId="123DB51C" wp14:editId="6459B2EF">
            <wp:simplePos x="0" y="0"/>
            <wp:positionH relativeFrom="column">
              <wp:posOffset>3479</wp:posOffset>
            </wp:positionH>
            <wp:positionV relativeFrom="paragraph">
              <wp:posOffset>-155547</wp:posOffset>
            </wp:positionV>
            <wp:extent cx="5943600" cy="4479290"/>
            <wp:effectExtent l="0" t="0" r="0" b="0"/>
            <wp:wrapNone/>
            <wp:docPr id="27652" name="Picture 2" descr="C:\Documents and Settings\Sayed Latif\Desktop\Discharge-2\Civilian Clothing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2" descr="C:\Documents and Settings\Sayed Latif\Desktop\Discharge-2\Civilian Clothing distribution.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943600" cy="44792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00E6D">
        <w:rPr>
          <w:noProof/>
          <w:lang w:val="en-GB" w:eastAsia="en-GB"/>
        </w:rPr>
        <mc:AlternateContent>
          <mc:Choice Requires="wps">
            <w:drawing>
              <wp:anchor distT="0" distB="0" distL="114300" distR="114300" simplePos="0" relativeHeight="251688448" behindDoc="0" locked="0" layoutInCell="1" allowOverlap="1">
                <wp:simplePos x="0" y="0"/>
                <wp:positionH relativeFrom="column">
                  <wp:posOffset>3175</wp:posOffset>
                </wp:positionH>
                <wp:positionV relativeFrom="paragraph">
                  <wp:posOffset>-372110</wp:posOffset>
                </wp:positionV>
                <wp:extent cx="5943600" cy="234950"/>
                <wp:effectExtent l="3175" t="0" r="0" b="3810"/>
                <wp:wrapNone/>
                <wp:docPr id="1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4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15186" w:rsidRPr="00AE52B3" w:rsidRDefault="00615186" w:rsidP="00615186">
                            <w:pPr>
                              <w:pStyle w:val="Caption"/>
                              <w:spacing w:after="0"/>
                              <w:rPr>
                                <w:i/>
                                <w:iCs/>
                                <w:sz w:val="26"/>
                                <w:szCs w:val="24"/>
                              </w:rPr>
                            </w:pPr>
                            <w:r>
                              <w:t xml:space="preserve">Picture </w:t>
                            </w:r>
                            <w:fldSimple w:instr=" SEQ Picture \* ARABIC ">
                              <w:r w:rsidR="008B2815">
                                <w:rPr>
                                  <w:noProof/>
                                </w:rPr>
                                <w:t>5</w:t>
                              </w:r>
                            </w:fldSimple>
                            <w:r>
                              <w:rPr>
                                <w:noProof/>
                              </w:rPr>
                              <w:t xml:space="preserve"> </w:t>
                            </w:r>
                            <w:r w:rsidRPr="00B4126F">
                              <w:rPr>
                                <w:noProof/>
                              </w:rPr>
                              <w:t>Civilian Clothing Distribution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33" type="#_x0000_t202" style="position:absolute;margin-left:.25pt;margin-top:-29.3pt;width:468pt;height:1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" stroked="f">
                <v:textbox inset="0,0,0,0">
                  <w:txbxContent>
                    <w:p w:rsidR="00615186" w:rsidRPr="00AE52B3" w:rsidRDefault="00615186" w:rsidP="00615186">
                      <w:pPr>
                        <w:pStyle w:val="Caption"/>
                        <w:spacing w:after="0"/>
                        <w:rPr>
                          <w:i/>
                          <w:iCs/>
                          <w:sz w:val="26"/>
                          <w:szCs w:val="24"/>
                        </w:rPr>
                      </w:pPr>
                      <w:r>
                        <w:t xml:space="preserve">Picture </w:t>
                      </w:r>
                      <w:fldSimple w:instr=" SEQ Picture \* ARABIC ">
                        <w:r w:rsidR="008B2815">
                          <w:rPr>
                            <w:noProof/>
                          </w:rPr>
                          <w:t>5</w:t>
                        </w:r>
                      </w:fldSimple>
                      <w:r>
                        <w:rPr>
                          <w:noProof/>
                        </w:rPr>
                        <w:t xml:space="preserve"> </w:t>
                      </w:r>
                      <w:r w:rsidRPr="00B4126F">
                        <w:rPr>
                          <w:noProof/>
                        </w:rPr>
                        <w:t>Civilian Clothing Distribution</w:t>
                      </w:r>
                    </w:p>
                  </w:txbxContent>
                </v:textbox>
              </v:shape>
            </w:pict>
          </mc:Fallback>
        </mc:AlternateContent>
      </w: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FB34F8" w:rsidRDefault="00FB34F8" w:rsidP="00AD18E8">
      <w:pPr>
        <w:rPr>
          <w:b/>
          <w:bCs/>
          <w:i/>
          <w:iCs/>
          <w:sz w:val="26"/>
        </w:rPr>
      </w:pPr>
    </w:p>
    <w:p w:rsidR="00822486" w:rsidRDefault="00822486" w:rsidP="00822486">
      <w:pPr>
        <w:pStyle w:val="Caption"/>
        <w:keepNext/>
        <w:spacing w:after="100" w:afterAutospacing="1"/>
      </w:pPr>
      <w:r>
        <w:t xml:space="preserve">Picture </w:t>
      </w:r>
      <w:fldSimple w:instr=" SEQ Picture \* ARABIC ">
        <w:r w:rsidR="008B2815">
          <w:rPr>
            <w:noProof/>
          </w:rPr>
          <w:t>6</w:t>
        </w:r>
      </w:fldSimple>
      <w:r>
        <w:rPr>
          <w:noProof/>
        </w:rPr>
        <w:t xml:space="preserve"> </w:t>
      </w:r>
      <w:r w:rsidRPr="00105B59">
        <w:rPr>
          <w:noProof/>
        </w:rPr>
        <w:t>Cash Voucher Entry and Signing of Discharge List</w:t>
      </w:r>
    </w:p>
    <w:p w:rsidR="00FB34F8" w:rsidRDefault="00822486" w:rsidP="00822486">
      <w:pPr>
        <w:rPr>
          <w:b/>
          <w:bCs/>
          <w:i/>
          <w:iCs/>
          <w:sz w:val="26"/>
        </w:rPr>
      </w:pPr>
      <w:r w:rsidRPr="00822486">
        <w:rPr>
          <w:b/>
          <w:bCs/>
          <w:i/>
          <w:iCs/>
          <w:noProof/>
          <w:sz w:val="26"/>
          <w:lang w:val="en-GB" w:eastAsia="en-GB"/>
        </w:rPr>
        <w:drawing>
          <wp:anchor distT="0" distB="0" distL="114300" distR="114300" simplePos="0" relativeHeight="251690496" behindDoc="0" locked="0" layoutInCell="1" allowOverlap="1">
            <wp:simplePos x="0" y="0"/>
            <wp:positionH relativeFrom="column">
              <wp:posOffset>3479</wp:posOffset>
            </wp:positionH>
            <wp:positionV relativeFrom="paragraph">
              <wp:posOffset>1160</wp:posOffset>
            </wp:positionV>
            <wp:extent cx="5946212" cy="4333461"/>
            <wp:effectExtent l="0" t="0" r="0" b="0"/>
            <wp:wrapNone/>
            <wp:docPr id="28676" name="Picture 2" descr="C:\Documents and Settings\Sayed Latif\Desktop\Discharge-2\Cash Voucher entry and signing the discharge 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2" descr="C:\Documents and Settings\Sayed Latif\Desktop\Discharge-2\Cash Voucher entry and signing the discharge list.JPG"/>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a:stretch/>
                  </pic:blipFill>
                  <pic:spPr bwMode="auto">
                    <a:xfrm>
                      <a:off x="0" y="0"/>
                      <a:ext cx="5946212" cy="43334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B34F8" w:rsidRDefault="00FB34F8" w:rsidP="00AD18E8">
      <w:pPr>
        <w:rPr>
          <w:b/>
          <w:bCs/>
          <w:i/>
          <w:iCs/>
          <w:sz w:val="26"/>
        </w:rPr>
      </w:pPr>
    </w:p>
    <w:p w:rsidR="00FB34F8" w:rsidRDefault="00FB34F8" w:rsidP="00822486">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600E6D" w:rsidP="00AD18E8">
      <w:pPr>
        <w:rPr>
          <w:b/>
          <w:bCs/>
          <w:i/>
          <w:iCs/>
          <w:sz w:val="26"/>
        </w:rPr>
      </w:pPr>
      <w:r>
        <w:rPr>
          <w:noProof/>
          <w:lang w:val="en-GB" w:eastAsia="en-GB"/>
        </w:rPr>
        <w:lastRenderedPageBreak/>
        <mc:AlternateContent>
          <mc:Choice Requires="wps">
            <w:drawing>
              <wp:anchor distT="0" distB="0" distL="114300" distR="114300" simplePos="0" relativeHeight="251692544" behindDoc="0" locked="0" layoutInCell="1" allowOverlap="1">
                <wp:simplePos x="0" y="0"/>
                <wp:positionH relativeFrom="column">
                  <wp:posOffset>3175</wp:posOffset>
                </wp:positionH>
                <wp:positionV relativeFrom="paragraph">
                  <wp:posOffset>-346075</wp:posOffset>
                </wp:positionV>
                <wp:extent cx="5943600" cy="244475"/>
                <wp:effectExtent l="3175" t="0" r="0" b="0"/>
                <wp:wrapNone/>
                <wp:docPr id="1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107C" w:rsidRPr="001C2B44" w:rsidRDefault="00AE107C" w:rsidP="00251400">
                            <w:pPr>
                              <w:pStyle w:val="Caption"/>
                              <w:spacing w:after="0"/>
                              <w:rPr>
                                <w:i/>
                                <w:iCs/>
                                <w:sz w:val="26"/>
                                <w:szCs w:val="24"/>
                              </w:rPr>
                            </w:pPr>
                            <w:r>
                              <w:t xml:space="preserve">Picture </w:t>
                            </w:r>
                            <w:fldSimple w:instr=" SEQ Picture \* ARABIC ">
                              <w:r w:rsidR="008B2815">
                                <w:rPr>
                                  <w:noProof/>
                                </w:rPr>
                                <w:t>7</w:t>
                              </w:r>
                            </w:fldSimple>
                            <w:r>
                              <w:rPr>
                                <w:noProof/>
                              </w:rPr>
                              <w:t xml:space="preserve"> Discharge Ceremony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34" type="#_x0000_t202" style="position:absolute;margin-left:.25pt;margin-top:-27.25pt;width:468pt;height:19.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" stroked="f">
                <v:textbox inset="0,0,0,0">
                  <w:txbxContent>
                    <w:p w:rsidR="00AE107C" w:rsidRPr="001C2B44" w:rsidRDefault="00AE107C" w:rsidP="00251400">
                      <w:pPr>
                        <w:pStyle w:val="Caption"/>
                        <w:spacing w:after="0"/>
                        <w:rPr>
                          <w:i/>
                          <w:iCs/>
                          <w:sz w:val="26"/>
                          <w:szCs w:val="24"/>
                        </w:rPr>
                      </w:pPr>
                      <w:r>
                        <w:t xml:space="preserve">Picture </w:t>
                      </w:r>
                      <w:fldSimple w:instr=" SEQ Picture \* ARABIC ">
                        <w:r w:rsidR="008B2815">
                          <w:rPr>
                            <w:noProof/>
                          </w:rPr>
                          <w:t>7</w:t>
                        </w:r>
                      </w:fldSimple>
                      <w:r>
                        <w:rPr>
                          <w:noProof/>
                        </w:rPr>
                        <w:t xml:space="preserve"> Discharge Ceremony</w:t>
                      </w:r>
                    </w:p>
                  </w:txbxContent>
                </v:textbox>
              </v:shape>
            </w:pict>
          </mc:Fallback>
        </mc:AlternateContent>
      </w:r>
      <w:r w:rsidR="00AE107C" w:rsidRPr="00822486">
        <w:rPr>
          <w:b/>
          <w:bCs/>
          <w:i/>
          <w:iCs/>
          <w:noProof/>
          <w:sz w:val="26"/>
          <w:lang w:val="en-GB" w:eastAsia="en-GB"/>
        </w:rPr>
        <w:drawing>
          <wp:anchor distT="0" distB="0" distL="114300" distR="114300" simplePos="0" relativeHeight="251689472" behindDoc="0" locked="0" layoutInCell="1" allowOverlap="1" wp14:anchorId="5A72D024" wp14:editId="01A7E3FA">
            <wp:simplePos x="0" y="0"/>
            <wp:positionH relativeFrom="column">
              <wp:posOffset>3175</wp:posOffset>
            </wp:positionH>
            <wp:positionV relativeFrom="paragraph">
              <wp:posOffset>-101600</wp:posOffset>
            </wp:positionV>
            <wp:extent cx="5943600" cy="4457700"/>
            <wp:effectExtent l="0" t="0" r="0" b="0"/>
            <wp:wrapNone/>
            <wp:docPr id="30724" name="Picture 2" descr="C:\Documents and Settings\Sayed Latif\Desktop\Discharge-2\Discharge Ceremon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 name="Picture 2" descr="C:\Documents and Settings\Sayed Latif\Desktop\Discharge-2\Discharge Ceremony2.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Pr="00E03FCA" w:rsidRDefault="00822486" w:rsidP="00AD18E8">
      <w:pPr>
        <w:rPr>
          <w:b/>
          <w:bCs/>
          <w:i/>
          <w:iCs/>
          <w:sz w:val="12"/>
          <w:szCs w:val="10"/>
        </w:rPr>
      </w:pPr>
    </w:p>
    <w:p w:rsidR="00822486" w:rsidRDefault="00600E6D" w:rsidP="00AD18E8">
      <w:pPr>
        <w:rPr>
          <w:b/>
          <w:bCs/>
          <w:i/>
          <w:iCs/>
          <w:sz w:val="26"/>
        </w:rPr>
      </w:pPr>
      <w:r>
        <w:rPr>
          <w:noProof/>
          <w:lang w:val="en-GB" w:eastAsia="en-GB"/>
        </w:rPr>
        <mc:AlternateContent>
          <mc:Choice Requires="wps">
            <w:drawing>
              <wp:anchor distT="0" distB="0" distL="114300" distR="114300" simplePos="0" relativeHeight="251695616" behindDoc="0" locked="0" layoutInCell="1" allowOverlap="1">
                <wp:simplePos x="0" y="0"/>
                <wp:positionH relativeFrom="column">
                  <wp:posOffset>3175</wp:posOffset>
                </wp:positionH>
                <wp:positionV relativeFrom="paragraph">
                  <wp:posOffset>146685</wp:posOffset>
                </wp:positionV>
                <wp:extent cx="5943600" cy="262255"/>
                <wp:effectExtent l="3175" t="3810" r="0" b="635"/>
                <wp:wrapNone/>
                <wp:docPr id="9"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400" w:rsidRPr="004F5761" w:rsidRDefault="00251400" w:rsidP="00251400">
                            <w:pPr>
                              <w:pStyle w:val="Caption"/>
                              <w:rPr>
                                <w:i/>
                                <w:iCs/>
                                <w:sz w:val="26"/>
                                <w:szCs w:val="24"/>
                              </w:rPr>
                            </w:pPr>
                            <w:r>
                              <w:t xml:space="preserve">Picture </w:t>
                            </w:r>
                            <w:fldSimple w:instr=" SEQ Picture \* ARABIC ">
                              <w:r w:rsidR="008B2815">
                                <w:rPr>
                                  <w:noProof/>
                                </w:rPr>
                                <w:t>8</w:t>
                              </w:r>
                            </w:fldSimple>
                            <w:r>
                              <w:rPr>
                                <w:noProof/>
                              </w:rPr>
                              <w:t xml:space="preserve"> </w:t>
                            </w:r>
                            <w:r w:rsidRPr="001D367E">
                              <w:rPr>
                                <w:noProof/>
                              </w:rPr>
                              <w:t>Discharge and Transportation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35" type="#_x0000_t202" style="position:absolute;margin-left:.25pt;margin-top:11.55pt;width:468pt;height:20.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" stroked="f">
                <v:textbox inset="0,0,0,0">
                  <w:txbxContent>
                    <w:p w:rsidR="00251400" w:rsidRPr="004F5761" w:rsidRDefault="00251400" w:rsidP="00251400">
                      <w:pPr>
                        <w:pStyle w:val="Caption"/>
                        <w:rPr>
                          <w:i/>
                          <w:iCs/>
                          <w:sz w:val="26"/>
                          <w:szCs w:val="24"/>
                        </w:rPr>
                      </w:pPr>
                      <w:r>
                        <w:t xml:space="preserve">Picture </w:t>
                      </w:r>
                      <w:fldSimple w:instr=" SEQ Picture \* ARABIC ">
                        <w:r w:rsidR="008B2815">
                          <w:rPr>
                            <w:noProof/>
                          </w:rPr>
                          <w:t>8</w:t>
                        </w:r>
                      </w:fldSimple>
                      <w:r>
                        <w:rPr>
                          <w:noProof/>
                        </w:rPr>
                        <w:t xml:space="preserve"> </w:t>
                      </w:r>
                      <w:r w:rsidRPr="001D367E">
                        <w:rPr>
                          <w:noProof/>
                        </w:rPr>
                        <w:t>Discharge and Transportation</w:t>
                      </w:r>
                    </w:p>
                  </w:txbxContent>
                </v:textbox>
              </v:shape>
            </w:pict>
          </mc:Fallback>
        </mc:AlternateContent>
      </w:r>
    </w:p>
    <w:p w:rsidR="00822486" w:rsidRDefault="00822486" w:rsidP="00251400">
      <w:pPr>
        <w:rPr>
          <w:b/>
          <w:bCs/>
          <w:i/>
          <w:iCs/>
          <w:sz w:val="26"/>
        </w:rPr>
      </w:pPr>
    </w:p>
    <w:p w:rsidR="00822486" w:rsidRDefault="00251400" w:rsidP="00AD18E8">
      <w:pPr>
        <w:rPr>
          <w:b/>
          <w:bCs/>
          <w:i/>
          <w:iCs/>
          <w:sz w:val="26"/>
        </w:rPr>
      </w:pPr>
      <w:r w:rsidRPr="00251400">
        <w:rPr>
          <w:b/>
          <w:bCs/>
          <w:i/>
          <w:iCs/>
          <w:noProof/>
          <w:sz w:val="26"/>
          <w:lang w:val="en-GB" w:eastAsia="en-GB"/>
        </w:rPr>
        <w:drawing>
          <wp:anchor distT="0" distB="0" distL="114300" distR="114300" simplePos="0" relativeHeight="251693568" behindDoc="0" locked="0" layoutInCell="1" allowOverlap="1" wp14:anchorId="75EA49F3" wp14:editId="3823D435">
            <wp:simplePos x="0" y="0"/>
            <wp:positionH relativeFrom="column">
              <wp:posOffset>3175</wp:posOffset>
            </wp:positionH>
            <wp:positionV relativeFrom="paragraph">
              <wp:posOffset>29210</wp:posOffset>
            </wp:positionV>
            <wp:extent cx="5943600" cy="4457700"/>
            <wp:effectExtent l="0" t="0" r="0" b="0"/>
            <wp:wrapNone/>
            <wp:docPr id="31748" name="Picture 2" descr="C:\Documents and Settings\Sayed Latif\Desktop\Discharge-2\discharge and Transpor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2" descr="C:\Documents and Settings\Sayed Latif\Desktop\Discharge-2\discharge and Transportation.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190B50" w:rsidP="00190B50">
      <w:pPr>
        <w:rPr>
          <w:b/>
          <w:bCs/>
          <w:i/>
          <w:iCs/>
          <w:sz w:val="26"/>
        </w:rPr>
      </w:pPr>
      <w:r w:rsidRPr="00190B50">
        <w:rPr>
          <w:b/>
          <w:bCs/>
          <w:i/>
          <w:iCs/>
          <w:noProof/>
          <w:sz w:val="26"/>
          <w:lang w:val="en-GB" w:eastAsia="en-GB"/>
        </w:rPr>
        <w:lastRenderedPageBreak/>
        <w:drawing>
          <wp:anchor distT="0" distB="0" distL="114300" distR="114300" simplePos="0" relativeHeight="251696640" behindDoc="0" locked="0" layoutInCell="1" allowOverlap="1" wp14:anchorId="51CE7127" wp14:editId="77D7C18D">
            <wp:simplePos x="0" y="0"/>
            <wp:positionH relativeFrom="column">
              <wp:posOffset>3175</wp:posOffset>
            </wp:positionH>
            <wp:positionV relativeFrom="paragraph">
              <wp:posOffset>-116205</wp:posOffset>
            </wp:positionV>
            <wp:extent cx="5943600" cy="4457700"/>
            <wp:effectExtent l="0" t="0" r="0" b="0"/>
            <wp:wrapNone/>
            <wp:docPr id="32772" name="Picture 2" descr="C:\Documents and Settings\Sayed Latif\Desktop\Discharge-2\Health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72" name="Picture 2" descr="C:\Documents and Settings\Sayed Latif\Desktop\Discharge-2\Health team.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600E6D">
        <w:rPr>
          <w:noProof/>
          <w:lang w:val="en-GB" w:eastAsia="en-GB"/>
        </w:rPr>
        <mc:AlternateContent>
          <mc:Choice Requires="wps">
            <w:drawing>
              <wp:anchor distT="0" distB="0" distL="114300" distR="114300" simplePos="0" relativeHeight="251698688" behindDoc="0" locked="0" layoutInCell="1" allowOverlap="1">
                <wp:simplePos x="0" y="0"/>
                <wp:positionH relativeFrom="column">
                  <wp:posOffset>3175</wp:posOffset>
                </wp:positionH>
                <wp:positionV relativeFrom="paragraph">
                  <wp:posOffset>-351155</wp:posOffset>
                </wp:positionV>
                <wp:extent cx="5943600" cy="230505"/>
                <wp:effectExtent l="3175" t="1270" r="0" b="0"/>
                <wp:wrapNone/>
                <wp:docPr id="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0B50" w:rsidRPr="00FC7968" w:rsidRDefault="00190B50" w:rsidP="00190B50">
                            <w:pPr>
                              <w:pStyle w:val="Caption"/>
                              <w:spacing w:after="0"/>
                              <w:rPr>
                                <w:i/>
                                <w:iCs/>
                                <w:sz w:val="26"/>
                                <w:szCs w:val="24"/>
                              </w:rPr>
                            </w:pPr>
                            <w:r>
                              <w:t xml:space="preserve">Picture </w:t>
                            </w:r>
                            <w:fldSimple w:instr=" SEQ Picture \* ARABIC ">
                              <w:r w:rsidR="008B2815">
                                <w:rPr>
                                  <w:noProof/>
                                </w:rPr>
                                <w:t>9</w:t>
                              </w:r>
                            </w:fldSimple>
                            <w:r>
                              <w:rPr>
                                <w:noProof/>
                              </w:rPr>
                              <w:t xml:space="preserve"> </w:t>
                            </w:r>
                            <w:r w:rsidRPr="00B43569">
                              <w:rPr>
                                <w:noProof/>
                              </w:rPr>
                              <w:t>Health Team helping a female dischargee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6" type="#_x0000_t202" style="position:absolute;margin-left:.25pt;margin-top:-27.65pt;width:468pt;height:18.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zZfQIAAAg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" stroked="f">
                <v:textbox inset="0,0,0,0">
                  <w:txbxContent>
                    <w:p w:rsidR="00190B50" w:rsidRPr="00FC7968" w:rsidRDefault="00190B50" w:rsidP="00190B50">
                      <w:pPr>
                        <w:pStyle w:val="Caption"/>
                        <w:spacing w:after="0"/>
                        <w:rPr>
                          <w:i/>
                          <w:iCs/>
                          <w:sz w:val="26"/>
                          <w:szCs w:val="24"/>
                        </w:rPr>
                      </w:pPr>
                      <w:r>
                        <w:t xml:space="preserve">Picture </w:t>
                      </w:r>
                      <w:fldSimple w:instr=" SEQ Picture \* ARABIC ">
                        <w:r w:rsidR="008B2815">
                          <w:rPr>
                            <w:noProof/>
                          </w:rPr>
                          <w:t>9</w:t>
                        </w:r>
                      </w:fldSimple>
                      <w:r>
                        <w:rPr>
                          <w:noProof/>
                        </w:rPr>
                        <w:t xml:space="preserve"> </w:t>
                      </w:r>
                      <w:r w:rsidRPr="00B43569">
                        <w:rPr>
                          <w:noProof/>
                        </w:rPr>
                        <w:t>Health Team helping a female dischargee</w:t>
                      </w:r>
                    </w:p>
                  </w:txbxContent>
                </v:textbox>
              </v:shape>
            </w:pict>
          </mc:Fallback>
        </mc:AlternateContent>
      </w: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600E6D" w:rsidP="00AD18E8">
      <w:pPr>
        <w:rPr>
          <w:b/>
          <w:bCs/>
          <w:i/>
          <w:iCs/>
          <w:sz w:val="26"/>
        </w:rPr>
      </w:pPr>
      <w:r>
        <w:rPr>
          <w:noProof/>
          <w:lang w:val="en-GB" w:eastAsia="en-GB"/>
        </w:rPr>
        <mc:AlternateContent>
          <mc:Choice Requires="wps">
            <w:drawing>
              <wp:anchor distT="0" distB="0" distL="114300" distR="114300" simplePos="0" relativeHeight="251701760" behindDoc="0" locked="0" layoutInCell="1" allowOverlap="1">
                <wp:simplePos x="0" y="0"/>
                <wp:positionH relativeFrom="column">
                  <wp:posOffset>3175</wp:posOffset>
                </wp:positionH>
                <wp:positionV relativeFrom="paragraph">
                  <wp:posOffset>114935</wp:posOffset>
                </wp:positionV>
                <wp:extent cx="5943600" cy="261620"/>
                <wp:effectExtent l="3175" t="635" r="0" b="4445"/>
                <wp:wrapNone/>
                <wp:docPr id="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6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54054" w:rsidRPr="00835984" w:rsidRDefault="00E54054" w:rsidP="00E54054">
                            <w:pPr>
                              <w:pStyle w:val="Caption"/>
                              <w:spacing w:after="0"/>
                              <w:rPr>
                                <w:i/>
                                <w:iCs/>
                                <w:sz w:val="26"/>
                                <w:szCs w:val="24"/>
                              </w:rPr>
                            </w:pPr>
                            <w:r>
                              <w:t xml:space="preserve">Picture </w:t>
                            </w:r>
                            <w:fldSimple w:instr=" SEQ Picture \* ARABIC ">
                              <w:r w:rsidR="008B2815">
                                <w:rPr>
                                  <w:noProof/>
                                </w:rPr>
                                <w:t>10</w:t>
                              </w:r>
                            </w:fldSimple>
                            <w:r>
                              <w:rPr>
                                <w:noProof/>
                              </w:rPr>
                              <w:t xml:space="preserve"> </w:t>
                            </w:r>
                            <w:r w:rsidRPr="00935728">
                              <w:rPr>
                                <w:noProof/>
                              </w:rPr>
                              <w:t>Health Support to Children of Dischargees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7" type="#_x0000_t202" style="position:absolute;margin-left:.25pt;margin-top:9.05pt;width:468pt;height:20.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" stroked="f">
                <v:textbox inset="0,0,0,0">
                  <w:txbxContent>
                    <w:p w:rsidR="00E54054" w:rsidRPr="00835984" w:rsidRDefault="00E54054" w:rsidP="00E54054">
                      <w:pPr>
                        <w:pStyle w:val="Caption"/>
                        <w:spacing w:after="0"/>
                        <w:rPr>
                          <w:i/>
                          <w:iCs/>
                          <w:sz w:val="26"/>
                          <w:szCs w:val="24"/>
                        </w:rPr>
                      </w:pPr>
                      <w:r>
                        <w:t xml:space="preserve">Picture </w:t>
                      </w:r>
                      <w:fldSimple w:instr=" SEQ Picture \* ARABIC ">
                        <w:r w:rsidR="008B2815">
                          <w:rPr>
                            <w:noProof/>
                          </w:rPr>
                          <w:t>10</w:t>
                        </w:r>
                      </w:fldSimple>
                      <w:r>
                        <w:rPr>
                          <w:noProof/>
                        </w:rPr>
                        <w:t xml:space="preserve"> </w:t>
                      </w:r>
                      <w:r w:rsidRPr="00935728">
                        <w:rPr>
                          <w:noProof/>
                        </w:rPr>
                        <w:t>Health Support to Children of Dischargees</w:t>
                      </w:r>
                    </w:p>
                  </w:txbxContent>
                </v:textbox>
              </v:shape>
            </w:pict>
          </mc:Fallback>
        </mc:AlternateContent>
      </w:r>
    </w:p>
    <w:p w:rsidR="00822486" w:rsidRDefault="00822486" w:rsidP="00AD18E8">
      <w:pPr>
        <w:rPr>
          <w:b/>
          <w:bCs/>
          <w:i/>
          <w:iCs/>
          <w:sz w:val="26"/>
        </w:rPr>
      </w:pPr>
    </w:p>
    <w:p w:rsidR="00822486" w:rsidRDefault="00E54054" w:rsidP="00E54054">
      <w:pPr>
        <w:rPr>
          <w:b/>
          <w:bCs/>
          <w:i/>
          <w:iCs/>
          <w:sz w:val="26"/>
        </w:rPr>
      </w:pPr>
      <w:r w:rsidRPr="00E54054">
        <w:rPr>
          <w:b/>
          <w:bCs/>
          <w:i/>
          <w:iCs/>
          <w:noProof/>
          <w:sz w:val="26"/>
          <w:lang w:val="en-GB" w:eastAsia="en-GB"/>
        </w:rPr>
        <w:drawing>
          <wp:anchor distT="0" distB="0" distL="114300" distR="114300" simplePos="0" relativeHeight="251699712" behindDoc="0" locked="0" layoutInCell="1" allowOverlap="1" wp14:anchorId="45D3757D" wp14:editId="5C4F295B">
            <wp:simplePos x="0" y="0"/>
            <wp:positionH relativeFrom="column">
              <wp:posOffset>3175</wp:posOffset>
            </wp:positionH>
            <wp:positionV relativeFrom="paragraph">
              <wp:posOffset>-3175</wp:posOffset>
            </wp:positionV>
            <wp:extent cx="5943600" cy="4457700"/>
            <wp:effectExtent l="0" t="0" r="0" b="0"/>
            <wp:wrapNone/>
            <wp:docPr id="33796" name="Picture 2" descr="C:\Documents and Settings\Sayed Latif\Desktop\Discharge-2\health tea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2" descr="C:\Documents and Settings\Sayed Latif\Desktop\Discharge-2\health team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943600" cy="44577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822486" w:rsidRDefault="00822486" w:rsidP="00AD18E8">
      <w:pPr>
        <w:rPr>
          <w:b/>
          <w:bCs/>
          <w:i/>
          <w:iCs/>
          <w:sz w:val="26"/>
        </w:rPr>
      </w:pPr>
    </w:p>
    <w:p w:rsidR="007A44BE" w:rsidRDefault="007A44BE" w:rsidP="00AD18E8">
      <w:pPr>
        <w:rPr>
          <w:b/>
          <w:bCs/>
          <w:i/>
          <w:iCs/>
          <w:sz w:val="26"/>
        </w:rPr>
      </w:pPr>
    </w:p>
    <w:p w:rsidR="007A44BE" w:rsidRDefault="007A44BE" w:rsidP="00AD18E8">
      <w:pPr>
        <w:rPr>
          <w:b/>
          <w:bCs/>
          <w:i/>
          <w:iCs/>
          <w:sz w:val="26"/>
        </w:rPr>
      </w:pPr>
    </w:p>
    <w:p w:rsidR="007A44BE" w:rsidRDefault="007A44BE" w:rsidP="00AD18E8">
      <w:pPr>
        <w:rPr>
          <w:b/>
          <w:bCs/>
          <w:i/>
          <w:iCs/>
          <w:sz w:val="26"/>
        </w:rPr>
      </w:pPr>
    </w:p>
    <w:p w:rsidR="007A44BE" w:rsidRDefault="007A44BE" w:rsidP="00AD18E8">
      <w:pPr>
        <w:rPr>
          <w:b/>
          <w:bCs/>
          <w:i/>
          <w:iCs/>
          <w:sz w:val="26"/>
        </w:rPr>
      </w:pPr>
    </w:p>
    <w:p w:rsidR="007A44BE" w:rsidRDefault="007A44BE" w:rsidP="00AD18E8">
      <w:pPr>
        <w:rPr>
          <w:b/>
          <w:bCs/>
          <w:i/>
          <w:iCs/>
          <w:sz w:val="26"/>
        </w:rPr>
      </w:pPr>
    </w:p>
    <w:p w:rsidR="007A44BE" w:rsidRDefault="007A44BE" w:rsidP="00AD18E8">
      <w:pPr>
        <w:rPr>
          <w:b/>
          <w:bCs/>
          <w:i/>
          <w:iCs/>
          <w:sz w:val="26"/>
        </w:rPr>
      </w:pPr>
    </w:p>
    <w:p w:rsidR="00B37093" w:rsidRPr="00906997" w:rsidRDefault="00B37093" w:rsidP="00AD18E8">
      <w:pPr>
        <w:rPr>
          <w:b/>
          <w:bCs/>
          <w:i/>
          <w:iCs/>
          <w:sz w:val="26"/>
          <w:szCs w:val="28"/>
          <w:lang w:val="en-GB"/>
        </w:rPr>
      </w:pPr>
      <w:r w:rsidRPr="00906997">
        <w:rPr>
          <w:b/>
          <w:bCs/>
          <w:i/>
          <w:iCs/>
          <w:sz w:val="26"/>
        </w:rPr>
        <w:br w:type="page"/>
      </w:r>
    </w:p>
    <w:p w:rsidR="008C7A00" w:rsidRDefault="008C7A00" w:rsidP="006F05B7">
      <w:pPr>
        <w:pStyle w:val="Heading2"/>
        <w:spacing w:before="0" w:line="360" w:lineRule="auto"/>
        <w:rPr>
          <w:rFonts w:ascii="Times New Roman" w:hAnsi="Times New Roman" w:cs="Times New Roman"/>
          <w:sz w:val="26"/>
        </w:rPr>
      </w:pPr>
      <w:bookmarkStart w:id="31" w:name="_Toc292273083"/>
      <w:r w:rsidRPr="00507E7B">
        <w:rPr>
          <w:rFonts w:ascii="Times New Roman" w:hAnsi="Times New Roman" w:cs="Times New Roman"/>
          <w:sz w:val="26"/>
        </w:rPr>
        <w:lastRenderedPageBreak/>
        <w:t>A</w:t>
      </w:r>
      <w:r>
        <w:rPr>
          <w:rFonts w:ascii="Times New Roman" w:hAnsi="Times New Roman" w:cs="Times New Roman"/>
          <w:sz w:val="26"/>
        </w:rPr>
        <w:t>nnex</w:t>
      </w:r>
      <w:r w:rsidRPr="00507E7B">
        <w:rPr>
          <w:rFonts w:ascii="Times New Roman" w:hAnsi="Times New Roman" w:cs="Times New Roman"/>
          <w:sz w:val="26"/>
        </w:rPr>
        <w:t>-</w:t>
      </w:r>
      <w:r w:rsidR="006F05B7">
        <w:rPr>
          <w:rFonts w:ascii="Times New Roman" w:hAnsi="Times New Roman" w:cs="Times New Roman"/>
          <w:sz w:val="26"/>
        </w:rPr>
        <w:t>E</w:t>
      </w:r>
      <w:r w:rsidRPr="00507E7B">
        <w:rPr>
          <w:rFonts w:ascii="Times New Roman" w:hAnsi="Times New Roman" w:cs="Times New Roman"/>
          <w:sz w:val="26"/>
        </w:rPr>
        <w:t xml:space="preserve">: </w:t>
      </w:r>
      <w:r w:rsidR="00560C67">
        <w:rPr>
          <w:rFonts w:ascii="Times New Roman" w:hAnsi="Times New Roman" w:cs="Times New Roman"/>
          <w:sz w:val="26"/>
        </w:rPr>
        <w:t>Analysis of Demand for Employment Opportunities in Foreign Countries</w:t>
      </w:r>
      <w:bookmarkEnd w:id="31"/>
    </w:p>
    <w:p w:rsidR="008C7A00" w:rsidRPr="00A8131C" w:rsidRDefault="008C7A00" w:rsidP="008C7A00">
      <w:pPr>
        <w:rPr>
          <w:b/>
          <w:bCs/>
        </w:rPr>
      </w:pPr>
      <w:r w:rsidRPr="00A8131C">
        <w:rPr>
          <w:b/>
          <w:bCs/>
        </w:rPr>
        <w:t>1. Introduction</w:t>
      </w:r>
    </w:p>
    <w:p w:rsidR="008C7A00" w:rsidRPr="00A8131C" w:rsidRDefault="008C7A00" w:rsidP="008C7A00"/>
    <w:p w:rsidR="008C7A00" w:rsidRPr="00A8131C" w:rsidRDefault="008C7A00" w:rsidP="008C7A00">
      <w:pPr>
        <w:numPr>
          <w:ilvl w:val="1"/>
          <w:numId w:val="39"/>
        </w:numPr>
        <w:rPr>
          <w:b/>
          <w:bCs/>
        </w:rPr>
      </w:pPr>
      <w:r w:rsidRPr="00A8131C">
        <w:rPr>
          <w:b/>
          <w:bCs/>
        </w:rPr>
        <w:t>The Context</w:t>
      </w:r>
    </w:p>
    <w:p w:rsidR="008C7A00" w:rsidRPr="00A8131C" w:rsidRDefault="008C7A00" w:rsidP="008C7A00">
      <w:pPr>
        <w:jc w:val="both"/>
      </w:pPr>
      <w:r w:rsidRPr="00A8131C">
        <w:t xml:space="preserve">As a result of registration and Verification of Maoist army personnel conducted during 2007, 4008 individuals were disqualified from the process. Accordingly, UNDP engaged to support the government by preparing rehabilitation packages. During the early phase of this work, UNDP identified some of the training packages based on the recommendations by practitioners in the field. Later, it was felt necessary to assess demands for different kinds of training in the market, particularly in foreign countries. Therefore, this study with limited objectives was initiated.  </w:t>
      </w:r>
    </w:p>
    <w:p w:rsidR="008C7A00" w:rsidRPr="00A8131C" w:rsidRDefault="008C7A00" w:rsidP="008C7A00"/>
    <w:p w:rsidR="008C7A00" w:rsidRPr="00A8131C" w:rsidRDefault="008C7A00" w:rsidP="008C7A00">
      <w:pPr>
        <w:numPr>
          <w:ilvl w:val="1"/>
          <w:numId w:val="39"/>
        </w:numPr>
        <w:rPr>
          <w:b/>
          <w:bCs/>
        </w:rPr>
      </w:pPr>
      <w:r w:rsidRPr="00A8131C">
        <w:rPr>
          <w:b/>
          <w:bCs/>
        </w:rPr>
        <w:t xml:space="preserve">Objectives of the study </w:t>
      </w:r>
    </w:p>
    <w:p w:rsidR="008C7A00" w:rsidRPr="00A8131C" w:rsidRDefault="008C7A00" w:rsidP="008C7A00">
      <w:pPr>
        <w:jc w:val="both"/>
      </w:pPr>
      <w:r w:rsidRPr="00A8131C">
        <w:t>The Discharge and Rehabilitation team is making preparations without specific information of the employment market – inside and outside the country. Therefore, in order to make these planning more precise and accurate, it is necessary to understand the demands in the market. Therefore, the overall objective of this study is to gain better insight into the job demands in countries where there are opportunities for   the Nepalese youths.</w:t>
      </w:r>
    </w:p>
    <w:p w:rsidR="008C7A00" w:rsidRPr="00A8131C" w:rsidRDefault="008C7A00" w:rsidP="008C7A00"/>
    <w:p w:rsidR="008C7A00" w:rsidRPr="00A8131C" w:rsidRDefault="008C7A00" w:rsidP="008C7A00">
      <w:pPr>
        <w:numPr>
          <w:ilvl w:val="1"/>
          <w:numId w:val="39"/>
        </w:numPr>
        <w:rPr>
          <w:b/>
          <w:bCs/>
        </w:rPr>
      </w:pPr>
      <w:r w:rsidRPr="00A8131C">
        <w:rPr>
          <w:b/>
          <w:bCs/>
        </w:rPr>
        <w:t>Methodology</w:t>
      </w:r>
    </w:p>
    <w:p w:rsidR="008C7A00" w:rsidRPr="00A8131C" w:rsidRDefault="008C7A00" w:rsidP="008C7A00">
      <w:pPr>
        <w:jc w:val="both"/>
      </w:pPr>
      <w:r w:rsidRPr="00A8131C">
        <w:t>Due to limitation with time and resources, it was not possible to go for a full-fledged labor market study to have in-depth analysis of the demands in and outside the country. However, the need to collect information which could inform about employment tendencies within local and foreign market was still felt. . Therefore, a quick approach was followed to capture the data and information from the vacancy announcements made for foreign country employment.</w:t>
      </w:r>
    </w:p>
    <w:p w:rsidR="008C7A00" w:rsidRPr="00A8131C" w:rsidRDefault="008C7A00" w:rsidP="008C7A00">
      <w:pPr>
        <w:jc w:val="both"/>
      </w:pPr>
    </w:p>
    <w:p w:rsidR="008C7A00" w:rsidRPr="00A8131C" w:rsidRDefault="008C7A00" w:rsidP="008C7A00">
      <w:pPr>
        <w:jc w:val="both"/>
      </w:pPr>
      <w:r w:rsidRPr="00A8131C">
        <w:t>The vacancy announcements made in the Kantipur Daily between January 2008 to August 2009 were considered for the study.  The data and information from this vacancy advertisement were collected and entered into the Statistical Package for Social Science (</w:t>
      </w:r>
      <w:smartTag w:uri="urn:schemas-microsoft-com:office:smarttags" w:element="stockticker">
        <w:r w:rsidRPr="00A8131C">
          <w:t>SPSS</w:t>
        </w:r>
      </w:smartTag>
      <w:r w:rsidRPr="00A8131C">
        <w:t xml:space="preserve">) computer software. The data was analyzed to basically generate the frequency that could explain the demand.  </w:t>
      </w:r>
    </w:p>
    <w:p w:rsidR="008C7A00" w:rsidRPr="00A8131C" w:rsidRDefault="008C7A00" w:rsidP="008C7A00">
      <w:pPr>
        <w:ind w:firstLine="360"/>
        <w:jc w:val="both"/>
      </w:pPr>
    </w:p>
    <w:p w:rsidR="008C7A00" w:rsidRPr="00A8131C" w:rsidRDefault="008C7A00" w:rsidP="008C7A00">
      <w:pPr>
        <w:numPr>
          <w:ilvl w:val="1"/>
          <w:numId w:val="39"/>
        </w:numPr>
        <w:jc w:val="both"/>
        <w:rPr>
          <w:b/>
          <w:bCs/>
        </w:rPr>
      </w:pPr>
      <w:r w:rsidRPr="00A8131C">
        <w:rPr>
          <w:b/>
          <w:bCs/>
        </w:rPr>
        <w:t>Limitations of the Study</w:t>
      </w:r>
    </w:p>
    <w:p w:rsidR="008C7A00" w:rsidRPr="00A8131C" w:rsidRDefault="008C7A00" w:rsidP="008C7A00">
      <w:pPr>
        <w:jc w:val="both"/>
      </w:pPr>
      <w:r w:rsidRPr="00A8131C">
        <w:t>As the intention of this study was to only get indications in the labor market, followings limitations have to be considered before generalizing the findings of the study:</w:t>
      </w:r>
    </w:p>
    <w:p w:rsidR="008C7A00" w:rsidRPr="00A8131C" w:rsidRDefault="008C7A00" w:rsidP="008C7A00">
      <w:pPr>
        <w:jc w:val="both"/>
      </w:pPr>
    </w:p>
    <w:p w:rsidR="008C7A00" w:rsidRPr="00A8131C" w:rsidRDefault="008C7A00" w:rsidP="008C7A00">
      <w:pPr>
        <w:numPr>
          <w:ilvl w:val="0"/>
          <w:numId w:val="40"/>
        </w:numPr>
        <w:jc w:val="both"/>
      </w:pPr>
      <w:r w:rsidRPr="00A8131C">
        <w:t xml:space="preserve">There are other newspapers as well where the employers make such announcements which have not been covered by this study. Therefore, caution is required to make conclusions based only on the results derived from this study. </w:t>
      </w:r>
    </w:p>
    <w:p w:rsidR="008C7A00" w:rsidRPr="00A8131C" w:rsidRDefault="008C7A00" w:rsidP="008C7A00">
      <w:pPr>
        <w:numPr>
          <w:ilvl w:val="0"/>
          <w:numId w:val="40"/>
        </w:numPr>
        <w:jc w:val="both"/>
      </w:pPr>
      <w:r w:rsidRPr="00A8131C">
        <w:t xml:space="preserve">Similarly, this study covers only period mentioned in section 1.3, therefore, this study also does not cover the announcements for the whole period. </w:t>
      </w:r>
    </w:p>
    <w:p w:rsidR="008C7A00" w:rsidRPr="00A8131C" w:rsidRDefault="008C7A00" w:rsidP="008C7A00">
      <w:pPr>
        <w:numPr>
          <w:ilvl w:val="0"/>
          <w:numId w:val="40"/>
        </w:numPr>
        <w:jc w:val="both"/>
      </w:pPr>
      <w:r w:rsidRPr="00A8131C">
        <w:t xml:space="preserve">Another important limitation with this study is the difficulty in capturing the re-advertised positions. This is because the employers might have re-announced the same positions but this is never mentioned in the announcements. </w:t>
      </w:r>
    </w:p>
    <w:p w:rsidR="008C7A00" w:rsidRPr="00A8131C" w:rsidRDefault="008C7A00" w:rsidP="008C7A00">
      <w:pPr>
        <w:numPr>
          <w:ilvl w:val="0"/>
          <w:numId w:val="40"/>
        </w:numPr>
        <w:jc w:val="both"/>
      </w:pPr>
      <w:r w:rsidRPr="00A8131C">
        <w:t xml:space="preserve">Also, the employer who is ultimately going to hire these individuals might have used different agencies (manpower companies) for making announcements for the same positions. But this issue was difficult to capture in this study. </w:t>
      </w:r>
    </w:p>
    <w:p w:rsidR="008C7A00" w:rsidRPr="00A8131C" w:rsidRDefault="008C7A00" w:rsidP="008C7A00">
      <w:pPr>
        <w:jc w:val="both"/>
        <w:rPr>
          <w:b/>
          <w:bCs/>
        </w:rPr>
      </w:pPr>
    </w:p>
    <w:p w:rsidR="008C7A00" w:rsidRPr="00A8131C" w:rsidRDefault="008C7A00" w:rsidP="008C7A00">
      <w:pPr>
        <w:jc w:val="both"/>
        <w:rPr>
          <w:b/>
          <w:bCs/>
        </w:rPr>
      </w:pPr>
      <w:r w:rsidRPr="00A8131C">
        <w:rPr>
          <w:b/>
          <w:bCs/>
        </w:rPr>
        <w:t>2. Analyses and Major Findings</w:t>
      </w:r>
    </w:p>
    <w:p w:rsidR="008C7A00" w:rsidRPr="00A8131C" w:rsidRDefault="008C7A00" w:rsidP="008C7A00">
      <w:pPr>
        <w:jc w:val="both"/>
        <w:rPr>
          <w:b/>
          <w:bCs/>
        </w:rPr>
      </w:pPr>
      <w:r w:rsidRPr="00A8131C">
        <w:rPr>
          <w:b/>
          <w:bCs/>
        </w:rPr>
        <w:t>2.1 Labor Demand by Countries under Study</w:t>
      </w:r>
    </w:p>
    <w:p w:rsidR="008C7A00" w:rsidRPr="00A8131C" w:rsidRDefault="008C7A00" w:rsidP="008C7A00">
      <w:pPr>
        <w:jc w:val="both"/>
      </w:pPr>
      <w:r w:rsidRPr="00A8131C">
        <w:t xml:space="preserve">Traditionally, Nepalese youth join the British and Indian army as security personnel. More recently, Nepalese youth have started to work in other countries as skilled, </w:t>
      </w:r>
      <w:r w:rsidR="001D507B" w:rsidRPr="00A8131C">
        <w:t>semi-skilled</w:t>
      </w:r>
      <w:r w:rsidRPr="00A8131C">
        <w:t xml:space="preserve"> and unskilled workforce. Therefore, the demand in various countries for these youth is analyzed and presented in Table 2.1. </w:t>
      </w:r>
    </w:p>
    <w:p w:rsidR="008C7A00" w:rsidRPr="00A8131C" w:rsidRDefault="008C7A00" w:rsidP="008C7A00">
      <w:pPr>
        <w:jc w:val="both"/>
      </w:pPr>
    </w:p>
    <w:p w:rsidR="008C7A00" w:rsidRPr="00A8131C" w:rsidRDefault="008C7A00" w:rsidP="008C7A00">
      <w:pPr>
        <w:jc w:val="both"/>
      </w:pPr>
      <w:r w:rsidRPr="00A8131C">
        <w:t>Table 2.1: Labor Demand By Country</w:t>
      </w:r>
    </w:p>
    <w:tbl>
      <w:tblPr>
        <w:tblW w:w="6125" w:type="dxa"/>
        <w:tblInd w:w="103" w:type="dxa"/>
        <w:tblLook w:val="0000" w:firstRow="0" w:lastRow="0" w:firstColumn="0" w:lastColumn="0" w:noHBand="0" w:noVBand="0"/>
      </w:tblPr>
      <w:tblGrid>
        <w:gridCol w:w="3245"/>
        <w:gridCol w:w="1620"/>
        <w:gridCol w:w="1260"/>
      </w:tblGrid>
      <w:tr w:rsidR="008C7A00" w:rsidRPr="00A8131C" w:rsidTr="002F2468">
        <w:trPr>
          <w:trHeight w:val="270"/>
        </w:trPr>
        <w:tc>
          <w:tcPr>
            <w:tcW w:w="3245"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C7A00" w:rsidRPr="00A8131C" w:rsidRDefault="008C7A00" w:rsidP="002F2468">
            <w:r w:rsidRPr="00A8131C">
              <w:t>Name Of the Country</w:t>
            </w:r>
          </w:p>
        </w:tc>
        <w:tc>
          <w:tcPr>
            <w:tcW w:w="1620" w:type="dxa"/>
            <w:tcBorders>
              <w:top w:val="single" w:sz="4" w:space="0" w:color="auto"/>
              <w:left w:val="nil"/>
              <w:bottom w:val="single" w:sz="4" w:space="0" w:color="auto"/>
              <w:right w:val="single" w:sz="4" w:space="0" w:color="auto"/>
            </w:tcBorders>
            <w:shd w:val="clear" w:color="auto" w:fill="FFFFFF"/>
            <w:noWrap/>
            <w:vAlign w:val="bottom"/>
          </w:tcPr>
          <w:p w:rsidR="008C7A00" w:rsidRPr="00A8131C" w:rsidRDefault="008C7A00" w:rsidP="002F2468">
            <w:r w:rsidRPr="00A8131C">
              <w:t xml:space="preserve">Total </w:t>
            </w:r>
          </w:p>
        </w:tc>
        <w:tc>
          <w:tcPr>
            <w:tcW w:w="1260" w:type="dxa"/>
            <w:tcBorders>
              <w:top w:val="single" w:sz="4" w:space="0" w:color="auto"/>
              <w:left w:val="nil"/>
              <w:bottom w:val="single" w:sz="4" w:space="0" w:color="auto"/>
              <w:right w:val="single" w:sz="4" w:space="0" w:color="auto"/>
            </w:tcBorders>
            <w:shd w:val="clear" w:color="auto" w:fill="FFFFFF"/>
            <w:noWrap/>
            <w:vAlign w:val="bottom"/>
          </w:tcPr>
          <w:p w:rsidR="008C7A00" w:rsidRPr="00A8131C" w:rsidRDefault="008C7A00" w:rsidP="002F2468">
            <w:r w:rsidRPr="00A8131C">
              <w:t>Percent</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UAE</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24838</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32</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Qatar</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22622</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29</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Saudi</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13872</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18</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Bahrain</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5420</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7</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Oman</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5046</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6</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Malaysia</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3281</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4</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Lebanon</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1116</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Israel</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997</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Kuwait</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882</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Libya</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340</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Bhutan</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65</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0</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N/A</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55</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0</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Macau</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44</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0</w:t>
            </w:r>
          </w:p>
        </w:tc>
      </w:tr>
      <w:tr w:rsidR="008C7A00" w:rsidRPr="00A8131C" w:rsidTr="002F2468">
        <w:trPr>
          <w:trHeight w:val="270"/>
        </w:trPr>
        <w:tc>
          <w:tcPr>
            <w:tcW w:w="3245"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Maldives</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23</w:t>
            </w:r>
          </w:p>
        </w:tc>
        <w:tc>
          <w:tcPr>
            <w:tcW w:w="126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0</w:t>
            </w:r>
          </w:p>
        </w:tc>
      </w:tr>
    </w:tbl>
    <w:p w:rsidR="008C7A00" w:rsidRPr="00A8131C" w:rsidRDefault="008C7A00" w:rsidP="008C7A00">
      <w:pPr>
        <w:jc w:val="both"/>
      </w:pPr>
    </w:p>
    <w:p w:rsidR="008C7A00" w:rsidRPr="00A8131C" w:rsidRDefault="008C7A00" w:rsidP="008C7A00">
      <w:pPr>
        <w:jc w:val="both"/>
      </w:pPr>
      <w:r w:rsidRPr="00A8131C">
        <w:t>As per the data presented in Table 2.1, by far  most of the advertised posts were in Gulf countries, particularly in United Arab Emirates (UAE) where the demand was highest (32 percent), followed by Qatar (29  percent), Saudi Arabia (18 percent) and Bahrain (7 percent</w:t>
      </w:r>
      <w:r w:rsidR="001D507B">
        <w:t>)</w:t>
      </w:r>
      <w:r w:rsidRPr="00A8131C">
        <w:t xml:space="preserve"> 4 percent, Malaysia, 1 percent in Israel and Lebanon respectively. Only small proportion (less </w:t>
      </w:r>
      <w:r w:rsidR="001D507B" w:rsidRPr="00A8131C">
        <w:t>than</w:t>
      </w:r>
      <w:r w:rsidR="001D507B">
        <w:t xml:space="preserve"> 1 percent</w:t>
      </w:r>
      <w:r w:rsidRPr="00A8131C">
        <w:t xml:space="preserve">) was in demand in Maldives, Macau and Bhutan. </w:t>
      </w:r>
    </w:p>
    <w:p w:rsidR="008C7A00" w:rsidRPr="00A8131C" w:rsidRDefault="008C7A00" w:rsidP="008C7A00"/>
    <w:p w:rsidR="008C7A00" w:rsidRPr="00A8131C" w:rsidRDefault="008C7A00" w:rsidP="008C7A00">
      <w:r w:rsidRPr="00A8131C">
        <w:t xml:space="preserve">The Government is making preparations to </w:t>
      </w:r>
      <w:r w:rsidR="001D507B" w:rsidRPr="00A8131C">
        <w:t>send workers</w:t>
      </w:r>
      <w:r w:rsidRPr="00A8131C">
        <w:t xml:space="preserve"> to eastern and central European countries like Romania, Poland and Ukraine (Katmandu Post</w:t>
      </w:r>
      <w:r w:rsidR="001D507B" w:rsidRPr="00A8131C">
        <w:t>, 2009</w:t>
      </w:r>
      <w:r w:rsidRPr="00A8131C">
        <w:t>).</w:t>
      </w:r>
    </w:p>
    <w:p w:rsidR="008C7A00" w:rsidRPr="00A8131C" w:rsidRDefault="008C7A00" w:rsidP="008C7A00">
      <w:pPr>
        <w:rPr>
          <w:b/>
          <w:bCs/>
        </w:rPr>
      </w:pPr>
    </w:p>
    <w:p w:rsidR="008C7A00" w:rsidRPr="00A8131C" w:rsidRDefault="008C7A00" w:rsidP="008C7A00">
      <w:pPr>
        <w:rPr>
          <w:b/>
          <w:bCs/>
        </w:rPr>
      </w:pPr>
      <w:r w:rsidRPr="00A8131C">
        <w:rPr>
          <w:b/>
          <w:bCs/>
        </w:rPr>
        <w:t>2.2 Employment Opportunity by Major Occupational Groups</w:t>
      </w:r>
    </w:p>
    <w:p w:rsidR="008C7A00" w:rsidRPr="00A8131C" w:rsidRDefault="008C7A00" w:rsidP="008C7A00"/>
    <w:p w:rsidR="008C7A00" w:rsidRPr="00A8131C" w:rsidRDefault="008C7A00" w:rsidP="008C7A00">
      <w:r w:rsidRPr="00A8131C">
        <w:t xml:space="preserve">The various areas for which there is demand in these countries </w:t>
      </w:r>
      <w:r w:rsidR="001D507B" w:rsidRPr="00A8131C">
        <w:t>have</w:t>
      </w:r>
      <w:r w:rsidRPr="00A8131C">
        <w:t xml:space="preserve"> been presented in Fig 2.1. The data present important findings. As per the data, of the total 78601 opening</w:t>
      </w:r>
      <w:r w:rsidR="001D507B">
        <w:t>s, 34 percent was accounted for</w:t>
      </w:r>
      <w:r w:rsidRPr="00A8131C">
        <w:t xml:space="preserve"> support staff, followed by construction and extraction (25 percent). Similarly transportation, hotel and security related fields accounted for 11, 8 and9 percent respectively. On the other hand clothing, computer/IT and inspection and monitoring constituted only 1 percent of the total </w:t>
      </w:r>
      <w:r w:rsidR="001D507B" w:rsidRPr="00A8131C">
        <w:t>demand. Fig</w:t>
      </w:r>
      <w:r w:rsidRPr="00A8131C">
        <w:t xml:space="preserve"> 2.1: Employment Opportunity by Major Occupational Groups </w:t>
      </w:r>
    </w:p>
    <w:p w:rsidR="008C7A00" w:rsidRPr="00A8131C" w:rsidRDefault="008C7A00" w:rsidP="008C7A00">
      <w:pPr>
        <w:rPr>
          <w:b/>
          <w:bCs/>
        </w:rPr>
      </w:pPr>
      <w:r>
        <w:rPr>
          <w:noProof/>
          <w:lang w:val="en-GB" w:eastAsia="en-GB"/>
        </w:rPr>
        <w:drawing>
          <wp:inline distT="0" distB="0" distL="0" distR="0">
            <wp:extent cx="5479415" cy="30911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9415" cy="3091180"/>
                    </a:xfrm>
                    <a:prstGeom prst="rect">
                      <a:avLst/>
                    </a:prstGeom>
                    <a:noFill/>
                    <a:ln>
                      <a:noFill/>
                    </a:ln>
                  </pic:spPr>
                </pic:pic>
              </a:graphicData>
            </a:graphic>
          </wp:inline>
        </w:drawing>
      </w:r>
    </w:p>
    <w:p w:rsidR="008C7A00" w:rsidRPr="00A8131C" w:rsidRDefault="008C7A00" w:rsidP="008C7A00">
      <w:pPr>
        <w:rPr>
          <w:b/>
          <w:bCs/>
        </w:rPr>
      </w:pPr>
      <w:r w:rsidRPr="00A8131C">
        <w:rPr>
          <w:b/>
          <w:bCs/>
        </w:rPr>
        <w:lastRenderedPageBreak/>
        <w:t xml:space="preserve">2.3 Demands for Construction related jobs </w:t>
      </w:r>
    </w:p>
    <w:p w:rsidR="008C7A00" w:rsidRPr="00A8131C" w:rsidRDefault="008C7A00" w:rsidP="008C7A00"/>
    <w:p w:rsidR="008C7A00" w:rsidRPr="00A8131C" w:rsidRDefault="008C7A00" w:rsidP="008C7A00">
      <w:pPr>
        <w:jc w:val="both"/>
      </w:pPr>
      <w:r w:rsidRPr="001D507B">
        <w:t xml:space="preserve">As presented by Fig 2.1, construction and extraction related jobs occupied the second highest category of demand. Based on the results from the analysis, the data which indicate the demands for these jobs are presented in Table 2.2. The results clearly presents that mason and </w:t>
      </w:r>
      <w:r w:rsidR="001D507B" w:rsidRPr="001D507B">
        <w:t>carpenter accounted</w:t>
      </w:r>
      <w:r w:rsidRPr="001D507B">
        <w:t xml:space="preserve"> for 20.2 percent and 19.2 percent of the total demand for the construction and extraction jobs. Similarly, fixer</w:t>
      </w:r>
      <w:r w:rsidR="001D507B">
        <w:t xml:space="preserve"> </w:t>
      </w:r>
      <w:r w:rsidRPr="001D507B">
        <w:t>was in third position in the hierarchy followed by mechanic, electrician, fitter, scaffolder, painter, plumber and welder.</w:t>
      </w:r>
      <w:r w:rsidRPr="00A8131C">
        <w:t xml:space="preserve"> </w:t>
      </w:r>
    </w:p>
    <w:p w:rsidR="008C7A00" w:rsidRPr="00A8131C" w:rsidRDefault="008C7A00" w:rsidP="008C7A00"/>
    <w:p w:rsidR="008C7A00" w:rsidRPr="00A8131C" w:rsidRDefault="008C7A00" w:rsidP="008C7A00">
      <w:r w:rsidRPr="00A8131C">
        <w:t xml:space="preserve">Table 2.2: Demand for Construction related work </w:t>
      </w:r>
    </w:p>
    <w:p w:rsidR="008C7A00" w:rsidRPr="00A8131C" w:rsidRDefault="008C7A00" w:rsidP="008C7A00"/>
    <w:tbl>
      <w:tblPr>
        <w:tblW w:w="7935" w:type="dxa"/>
        <w:tblInd w:w="103" w:type="dxa"/>
        <w:tblLook w:val="0000" w:firstRow="0" w:lastRow="0" w:firstColumn="0" w:lastColumn="0" w:noHBand="0" w:noVBand="0"/>
      </w:tblPr>
      <w:tblGrid>
        <w:gridCol w:w="2390"/>
        <w:gridCol w:w="1307"/>
        <w:gridCol w:w="1438"/>
        <w:gridCol w:w="1378"/>
        <w:gridCol w:w="1422"/>
      </w:tblGrid>
      <w:tr w:rsidR="008C7A00" w:rsidRPr="00A8131C" w:rsidTr="002F2468">
        <w:trPr>
          <w:trHeight w:val="364"/>
        </w:trPr>
        <w:tc>
          <w:tcPr>
            <w:tcW w:w="1920" w:type="dxa"/>
            <w:tcBorders>
              <w:top w:val="single" w:sz="4" w:space="0" w:color="auto"/>
              <w:left w:val="single" w:sz="4" w:space="0" w:color="auto"/>
              <w:bottom w:val="single" w:sz="4" w:space="0" w:color="auto"/>
              <w:right w:val="single" w:sz="4" w:space="0" w:color="auto"/>
            </w:tcBorders>
            <w:shd w:val="clear" w:color="auto" w:fill="FFFFFF"/>
          </w:tcPr>
          <w:p w:rsidR="008C7A00" w:rsidRPr="00A8131C" w:rsidRDefault="008C7A00" w:rsidP="002F2468">
            <w:pPr>
              <w:rPr>
                <w:color w:val="000000"/>
              </w:rPr>
            </w:pPr>
            <w:r w:rsidRPr="00A8131C">
              <w:rPr>
                <w:color w:val="000000"/>
              </w:rPr>
              <w:t>Position</w:t>
            </w:r>
          </w:p>
        </w:tc>
        <w:tc>
          <w:tcPr>
            <w:tcW w:w="1425" w:type="dxa"/>
            <w:tcBorders>
              <w:top w:val="single" w:sz="4" w:space="0" w:color="auto"/>
              <w:left w:val="nil"/>
              <w:bottom w:val="single" w:sz="4" w:space="0" w:color="auto"/>
              <w:right w:val="single" w:sz="4" w:space="0" w:color="auto"/>
            </w:tcBorders>
            <w:shd w:val="clear" w:color="auto" w:fill="FFFFFF"/>
          </w:tcPr>
          <w:p w:rsidR="008C7A00" w:rsidRPr="00A8131C" w:rsidRDefault="008C7A00" w:rsidP="002F2468">
            <w:pPr>
              <w:rPr>
                <w:color w:val="000000"/>
              </w:rPr>
            </w:pPr>
            <w:r w:rsidRPr="00A8131C">
              <w:rPr>
                <w:color w:val="000000"/>
              </w:rPr>
              <w:t>Total Number</w:t>
            </w:r>
          </w:p>
        </w:tc>
        <w:tc>
          <w:tcPr>
            <w:tcW w:w="1632" w:type="dxa"/>
            <w:tcBorders>
              <w:top w:val="single" w:sz="4" w:space="0" w:color="auto"/>
              <w:left w:val="nil"/>
              <w:bottom w:val="single" w:sz="4" w:space="0" w:color="auto"/>
              <w:right w:val="single" w:sz="4" w:space="0" w:color="auto"/>
            </w:tcBorders>
            <w:shd w:val="clear" w:color="auto" w:fill="FFFFFF"/>
          </w:tcPr>
          <w:p w:rsidR="008C7A00" w:rsidRPr="00A8131C" w:rsidRDefault="008C7A00" w:rsidP="002F2468">
            <w:pPr>
              <w:rPr>
                <w:color w:val="000000"/>
              </w:rPr>
            </w:pPr>
            <w:r w:rsidRPr="00A8131C">
              <w:rPr>
                <w:color w:val="000000"/>
              </w:rPr>
              <w:t>Percent</w:t>
            </w:r>
          </w:p>
        </w:tc>
        <w:tc>
          <w:tcPr>
            <w:tcW w:w="1456" w:type="dxa"/>
            <w:tcBorders>
              <w:top w:val="single" w:sz="4" w:space="0" w:color="auto"/>
              <w:left w:val="nil"/>
              <w:bottom w:val="single" w:sz="4" w:space="0" w:color="auto"/>
              <w:right w:val="single" w:sz="4" w:space="0" w:color="auto"/>
            </w:tcBorders>
            <w:shd w:val="clear" w:color="auto" w:fill="FFFFFF"/>
          </w:tcPr>
          <w:p w:rsidR="008C7A00" w:rsidRPr="00A8131C" w:rsidRDefault="008C7A00" w:rsidP="002F2468">
            <w:pPr>
              <w:rPr>
                <w:color w:val="000000"/>
              </w:rPr>
            </w:pPr>
            <w:r w:rsidRPr="00A8131C">
              <w:rPr>
                <w:color w:val="000000"/>
              </w:rPr>
              <w:t>Minimum Salary</w:t>
            </w:r>
          </w:p>
        </w:tc>
        <w:tc>
          <w:tcPr>
            <w:tcW w:w="1502" w:type="dxa"/>
            <w:tcBorders>
              <w:top w:val="single" w:sz="4" w:space="0" w:color="auto"/>
              <w:left w:val="nil"/>
              <w:bottom w:val="single" w:sz="4" w:space="0" w:color="auto"/>
              <w:right w:val="single" w:sz="4" w:space="0" w:color="auto"/>
            </w:tcBorders>
            <w:shd w:val="clear" w:color="auto" w:fill="FFFFFF"/>
          </w:tcPr>
          <w:p w:rsidR="008C7A00" w:rsidRPr="00A8131C" w:rsidRDefault="008C7A00" w:rsidP="002F2468">
            <w:pPr>
              <w:rPr>
                <w:color w:val="000000"/>
              </w:rPr>
            </w:pPr>
            <w:r w:rsidRPr="00A8131C">
              <w:rPr>
                <w:color w:val="000000"/>
              </w:rPr>
              <w:t>Maximum Salary</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Mason</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3931</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20.20</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9250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40000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Carpenter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3738</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19.21</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9000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190000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Fixer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2083</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10.70</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11000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70000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Mechanic/Technicians</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1846</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9.4</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9000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160000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Electrician</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1630</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8.3</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11370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60000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Fitter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1591</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8.1</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10399</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120000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Scaffolder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1045</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5.3</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12000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152568</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Painter/Denter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795</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4</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10200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90000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Plumber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746</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3.8</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10800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140000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Welder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697</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3.5</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11900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56640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Fabricator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667</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3.4</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14000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240000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Rigger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305</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1.5</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10200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137735</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Installer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130</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0.66</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20000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30000</w:t>
            </w:r>
          </w:p>
        </w:tc>
      </w:tr>
      <w:tr w:rsidR="008C7A00" w:rsidRPr="00A8131C" w:rsidTr="002F2468">
        <w:trPr>
          <w:trHeight w:val="315"/>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Insulator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129</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0.66</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10399</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55000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Blaster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87</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0.44</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11370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60000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Laminator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20</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0.10</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22000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22000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Plater</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15</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0.07</w:t>
            </w:r>
          </w:p>
        </w:tc>
        <w:tc>
          <w:tcPr>
            <w:tcW w:w="1456"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16000</w:t>
            </w:r>
          </w:p>
        </w:tc>
        <w:tc>
          <w:tcPr>
            <w:tcW w:w="1502" w:type="dxa"/>
            <w:tcBorders>
              <w:top w:val="nil"/>
              <w:left w:val="nil"/>
              <w:bottom w:val="single" w:sz="4" w:space="0" w:color="auto"/>
              <w:right w:val="single" w:sz="4" w:space="0" w:color="auto"/>
            </w:tcBorders>
            <w:shd w:val="clear" w:color="auto" w:fill="auto"/>
            <w:vAlign w:val="bottom"/>
          </w:tcPr>
          <w:p w:rsidR="008C7A00" w:rsidRPr="00A8131C" w:rsidRDefault="008C7A00" w:rsidP="002F2468">
            <w:pPr>
              <w:jc w:val="right"/>
            </w:pPr>
            <w:r w:rsidRPr="00A8131C">
              <w:t>16000</w:t>
            </w:r>
          </w:p>
        </w:tc>
      </w:tr>
      <w:tr w:rsidR="008C7A00" w:rsidRPr="00A8131C" w:rsidTr="002F2468">
        <w:trPr>
          <w:trHeight w:val="281"/>
        </w:trPr>
        <w:tc>
          <w:tcPr>
            <w:tcW w:w="1920" w:type="dxa"/>
            <w:tcBorders>
              <w:top w:val="nil"/>
              <w:left w:val="single" w:sz="4" w:space="0" w:color="auto"/>
              <w:bottom w:val="single" w:sz="4" w:space="0" w:color="auto"/>
              <w:right w:val="single" w:sz="4" w:space="0" w:color="auto"/>
            </w:tcBorders>
            <w:shd w:val="clear" w:color="auto" w:fill="auto"/>
          </w:tcPr>
          <w:p w:rsidR="008C7A00" w:rsidRPr="00A8131C" w:rsidRDefault="008C7A00" w:rsidP="002F2468">
            <w:pPr>
              <w:rPr>
                <w:color w:val="000000"/>
              </w:rPr>
            </w:pPr>
            <w:r w:rsidRPr="00A8131C">
              <w:rPr>
                <w:color w:val="000000"/>
              </w:rPr>
              <w:t>Grand Total</w:t>
            </w:r>
          </w:p>
        </w:tc>
        <w:tc>
          <w:tcPr>
            <w:tcW w:w="1425"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19455</w:t>
            </w:r>
          </w:p>
        </w:tc>
        <w:tc>
          <w:tcPr>
            <w:tcW w:w="163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 </w:t>
            </w:r>
          </w:p>
        </w:tc>
        <w:tc>
          <w:tcPr>
            <w:tcW w:w="1456"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 </w:t>
            </w:r>
          </w:p>
        </w:tc>
        <w:tc>
          <w:tcPr>
            <w:tcW w:w="1502" w:type="dxa"/>
            <w:tcBorders>
              <w:top w:val="nil"/>
              <w:left w:val="nil"/>
              <w:bottom w:val="single" w:sz="4" w:space="0" w:color="auto"/>
              <w:right w:val="single" w:sz="4" w:space="0" w:color="auto"/>
            </w:tcBorders>
            <w:shd w:val="clear" w:color="auto" w:fill="auto"/>
          </w:tcPr>
          <w:p w:rsidR="008C7A00" w:rsidRPr="00A8131C" w:rsidRDefault="008C7A00" w:rsidP="002F2468">
            <w:pPr>
              <w:jc w:val="right"/>
              <w:rPr>
                <w:color w:val="000000"/>
              </w:rPr>
            </w:pPr>
            <w:r w:rsidRPr="00A8131C">
              <w:rPr>
                <w:color w:val="000000"/>
              </w:rPr>
              <w:t> </w:t>
            </w:r>
          </w:p>
        </w:tc>
      </w:tr>
    </w:tbl>
    <w:p w:rsidR="008C7A00" w:rsidRPr="00A8131C" w:rsidRDefault="008C7A00" w:rsidP="008C7A00"/>
    <w:p w:rsidR="008C7A00" w:rsidRPr="00A8131C" w:rsidRDefault="008C7A00" w:rsidP="008C7A00">
      <w:pPr>
        <w:jc w:val="both"/>
      </w:pPr>
      <w:r w:rsidRPr="00A8131C">
        <w:t xml:space="preserve">The demand in construction, extraction, </w:t>
      </w:r>
      <w:r w:rsidR="001D507B" w:rsidRPr="00A8131C">
        <w:t>and repair</w:t>
      </w:r>
      <w:r w:rsidRPr="00A8131C">
        <w:t xml:space="preserve"> and maintenance occupation hardly requires any degree. With proper skills training, individuals can get through jobs in these areas. If they have experience in the relevant field, it will be further easier to tap the employment opportunity. </w:t>
      </w:r>
    </w:p>
    <w:p w:rsidR="008C7A00" w:rsidRPr="00A8131C" w:rsidRDefault="008C7A00" w:rsidP="008C7A00">
      <w:pPr>
        <w:jc w:val="both"/>
      </w:pPr>
    </w:p>
    <w:p w:rsidR="008C7A00" w:rsidRPr="00A8131C" w:rsidRDefault="008C7A00" w:rsidP="008C7A00">
      <w:pPr>
        <w:jc w:val="both"/>
      </w:pPr>
      <w:r w:rsidRPr="00A8131C">
        <w:t>Although, literacy being the minimum educational criteria, people with ability to communicate in English and prior relevant experience help them get better salary. Most of the advertisements for these occupations hardly mention any education details but to be eligible they have to undergo training for minimum 1 month.</w:t>
      </w:r>
    </w:p>
    <w:p w:rsidR="008C7A00" w:rsidRPr="00A8131C" w:rsidRDefault="008C7A00" w:rsidP="008C7A00"/>
    <w:p w:rsidR="008C7A00" w:rsidRPr="00A8131C" w:rsidRDefault="008C7A00" w:rsidP="008C7A00">
      <w:pPr>
        <w:jc w:val="both"/>
      </w:pPr>
      <w:r w:rsidRPr="00A8131C">
        <w:t xml:space="preserve">Experienced fabricator, carpenter, technician/electrician, fitter, scaffolder, plumber, rigger can earn more </w:t>
      </w:r>
      <w:r w:rsidR="001D507B" w:rsidRPr="00A8131C">
        <w:t>than</w:t>
      </w:r>
      <w:r w:rsidRPr="00A8131C">
        <w:t xml:space="preserve"> NRs 100,000 rupees per month which is of course excluding the expenses required for food and accommodation which could be also often provided by employer. The range of salary indicates that people with right skills and experience could earn as much as people with higher level of degree and skills. </w:t>
      </w:r>
    </w:p>
    <w:p w:rsidR="008C7A00" w:rsidRPr="00A8131C" w:rsidRDefault="008C7A00" w:rsidP="008C7A00"/>
    <w:p w:rsidR="008C7A00" w:rsidRPr="00A8131C" w:rsidRDefault="008C7A00" w:rsidP="008C7A00">
      <w:r w:rsidRPr="00A8131C">
        <w:t>Of the total 19455 demands</w:t>
      </w:r>
      <w:r w:rsidR="001D507B" w:rsidRPr="00A8131C">
        <w:t>, 11</w:t>
      </w:r>
      <w:r w:rsidRPr="00A8131C">
        <w:t xml:space="preserve"> percent was accounted for by fixer. As</w:t>
      </w:r>
      <w:r w:rsidRPr="00A8131C">
        <w:rPr>
          <w:color w:val="FF0000"/>
        </w:rPr>
        <w:t xml:space="preserve"> </w:t>
      </w:r>
      <w:r w:rsidRPr="00A8131C">
        <w:t xml:space="preserve">also presented by the data on remuneration they receive, they can earn up to NRs. 70,000 per month. </w:t>
      </w:r>
    </w:p>
    <w:p w:rsidR="008C7A00" w:rsidRPr="00A8131C" w:rsidRDefault="008C7A00" w:rsidP="008C7A00"/>
    <w:p w:rsidR="008C7A00" w:rsidRPr="00A8131C" w:rsidRDefault="008C7A00" w:rsidP="008C7A00">
      <w:r w:rsidRPr="00A8131C">
        <w:t xml:space="preserve">As this trade is not included in the package prepared by UNDP, inclusion of this training in the package could be helpful. </w:t>
      </w:r>
    </w:p>
    <w:p w:rsidR="008C7A00" w:rsidRPr="00A8131C" w:rsidRDefault="008C7A00" w:rsidP="008C7A00">
      <w:pPr>
        <w:rPr>
          <w:b/>
          <w:bCs/>
        </w:rPr>
      </w:pPr>
      <w:r w:rsidRPr="00A8131C">
        <w:rPr>
          <w:b/>
          <w:bCs/>
        </w:rPr>
        <w:lastRenderedPageBreak/>
        <w:t>2.4 Demands for Care Givers</w:t>
      </w:r>
    </w:p>
    <w:p w:rsidR="008C7A00" w:rsidRPr="00A8131C" w:rsidRDefault="008C7A00" w:rsidP="008C7A00">
      <w:r w:rsidRPr="00A8131C">
        <w:t xml:space="preserve">As indicated by data for demands in the foreign employment market, there has been good demand for care givers. Therefore, the relevant data in this opportunity was analyzed and the results are presented in Table 2.3. </w:t>
      </w:r>
    </w:p>
    <w:p w:rsidR="008C7A00" w:rsidRPr="00A8131C" w:rsidRDefault="008C7A00" w:rsidP="008C7A00"/>
    <w:p w:rsidR="008C7A00" w:rsidRPr="00A8131C" w:rsidRDefault="008C7A00" w:rsidP="008C7A00">
      <w:r w:rsidRPr="00A8131C">
        <w:t xml:space="preserve"> Table 2.3: Demand for Care Givers</w:t>
      </w:r>
    </w:p>
    <w:tbl>
      <w:tblPr>
        <w:tblW w:w="7565" w:type="dxa"/>
        <w:tblInd w:w="103" w:type="dxa"/>
        <w:tblLook w:val="0000" w:firstRow="0" w:lastRow="0" w:firstColumn="0" w:lastColumn="0" w:noHBand="0" w:noVBand="0"/>
      </w:tblPr>
      <w:tblGrid>
        <w:gridCol w:w="1380"/>
        <w:gridCol w:w="1505"/>
        <w:gridCol w:w="1440"/>
        <w:gridCol w:w="1620"/>
        <w:gridCol w:w="1620"/>
      </w:tblGrid>
      <w:tr w:rsidR="008C7A00" w:rsidRPr="00A8131C" w:rsidTr="002F2468">
        <w:trPr>
          <w:trHeight w:val="468"/>
        </w:trPr>
        <w:tc>
          <w:tcPr>
            <w:tcW w:w="1380" w:type="dxa"/>
            <w:tcBorders>
              <w:top w:val="single" w:sz="4" w:space="0" w:color="auto"/>
              <w:left w:val="single" w:sz="4" w:space="0" w:color="auto"/>
              <w:bottom w:val="single" w:sz="4" w:space="0" w:color="auto"/>
              <w:right w:val="single" w:sz="4" w:space="0" w:color="auto"/>
            </w:tcBorders>
            <w:shd w:val="clear" w:color="auto" w:fill="C0C0C0"/>
            <w:noWrap/>
            <w:vAlign w:val="bottom"/>
          </w:tcPr>
          <w:p w:rsidR="008C7A00" w:rsidRPr="00A8131C" w:rsidRDefault="008C7A00" w:rsidP="002F2468">
            <w:r w:rsidRPr="00A8131C">
              <w:t>Position</w:t>
            </w:r>
          </w:p>
        </w:tc>
        <w:tc>
          <w:tcPr>
            <w:tcW w:w="1505" w:type="dxa"/>
            <w:tcBorders>
              <w:top w:val="single" w:sz="4" w:space="0" w:color="auto"/>
              <w:left w:val="nil"/>
              <w:bottom w:val="single" w:sz="4" w:space="0" w:color="auto"/>
              <w:right w:val="single" w:sz="4" w:space="0" w:color="auto"/>
            </w:tcBorders>
            <w:shd w:val="clear" w:color="auto" w:fill="C0C0C0"/>
            <w:noWrap/>
            <w:vAlign w:val="bottom"/>
          </w:tcPr>
          <w:p w:rsidR="008C7A00" w:rsidRPr="00A8131C" w:rsidRDefault="008C7A00" w:rsidP="002F2468">
            <w:r w:rsidRPr="00A8131C">
              <w:t>Total Number</w:t>
            </w:r>
          </w:p>
        </w:tc>
        <w:tc>
          <w:tcPr>
            <w:tcW w:w="1440" w:type="dxa"/>
            <w:tcBorders>
              <w:top w:val="single" w:sz="4" w:space="0" w:color="auto"/>
              <w:left w:val="nil"/>
              <w:bottom w:val="single" w:sz="4" w:space="0" w:color="auto"/>
              <w:right w:val="nil"/>
            </w:tcBorders>
            <w:shd w:val="clear" w:color="auto" w:fill="C0C0C0"/>
          </w:tcPr>
          <w:p w:rsidR="008C7A00" w:rsidRPr="00A8131C" w:rsidRDefault="008C7A00" w:rsidP="002F2468">
            <w:r w:rsidRPr="00A8131C">
              <w:t>Percent</w:t>
            </w:r>
          </w:p>
        </w:tc>
        <w:tc>
          <w:tcPr>
            <w:tcW w:w="1620" w:type="dxa"/>
            <w:tcBorders>
              <w:top w:val="single" w:sz="4" w:space="0" w:color="auto"/>
              <w:left w:val="nil"/>
              <w:bottom w:val="single" w:sz="4" w:space="0" w:color="auto"/>
              <w:right w:val="single" w:sz="4" w:space="0" w:color="auto"/>
            </w:tcBorders>
            <w:shd w:val="clear" w:color="auto" w:fill="C0C0C0"/>
            <w:noWrap/>
            <w:vAlign w:val="bottom"/>
          </w:tcPr>
          <w:p w:rsidR="008C7A00" w:rsidRPr="00A8131C" w:rsidRDefault="008C7A00" w:rsidP="002F2468">
            <w:r w:rsidRPr="00A8131C">
              <w:t>Minimum Salary</w:t>
            </w:r>
          </w:p>
        </w:tc>
        <w:tc>
          <w:tcPr>
            <w:tcW w:w="1620" w:type="dxa"/>
            <w:tcBorders>
              <w:top w:val="single" w:sz="4" w:space="0" w:color="auto"/>
              <w:left w:val="nil"/>
              <w:bottom w:val="single" w:sz="4" w:space="0" w:color="auto"/>
              <w:right w:val="single" w:sz="4" w:space="0" w:color="auto"/>
            </w:tcBorders>
            <w:shd w:val="clear" w:color="auto" w:fill="C0C0C0"/>
            <w:noWrap/>
            <w:vAlign w:val="bottom"/>
          </w:tcPr>
          <w:p w:rsidR="008C7A00" w:rsidRPr="00A8131C" w:rsidRDefault="008C7A00" w:rsidP="002F2468">
            <w:r w:rsidRPr="00A8131C">
              <w:t>Maximum Salary</w:t>
            </w:r>
          </w:p>
        </w:tc>
      </w:tr>
      <w:tr w:rsidR="008C7A00" w:rsidRPr="00A8131C" w:rsidTr="002F2468">
        <w:trPr>
          <w:trHeight w:val="468"/>
        </w:trPr>
        <w:tc>
          <w:tcPr>
            <w:tcW w:w="1380"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Care Giver</w:t>
            </w:r>
          </w:p>
        </w:tc>
        <w:tc>
          <w:tcPr>
            <w:tcW w:w="1505"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1157</w:t>
            </w:r>
          </w:p>
        </w:tc>
        <w:tc>
          <w:tcPr>
            <w:tcW w:w="1440" w:type="dxa"/>
            <w:tcBorders>
              <w:top w:val="nil"/>
              <w:left w:val="nil"/>
              <w:bottom w:val="single" w:sz="4" w:space="0" w:color="auto"/>
              <w:right w:val="nil"/>
            </w:tcBorders>
          </w:tcPr>
          <w:p w:rsidR="008C7A00" w:rsidRPr="00A8131C" w:rsidRDefault="008C7A00" w:rsidP="002F2468">
            <w:pPr>
              <w:jc w:val="right"/>
            </w:pPr>
          </w:p>
          <w:p w:rsidR="008C7A00" w:rsidRPr="00A8131C" w:rsidRDefault="008C7A00" w:rsidP="002F2468">
            <w:pPr>
              <w:jc w:val="right"/>
            </w:pPr>
            <w:r w:rsidRPr="00A8131C">
              <w:t>1.0</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10215</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97035</w:t>
            </w:r>
          </w:p>
        </w:tc>
      </w:tr>
      <w:tr w:rsidR="008C7A00" w:rsidRPr="00A8131C" w:rsidTr="002F2468">
        <w:trPr>
          <w:trHeight w:val="249"/>
        </w:trPr>
        <w:tc>
          <w:tcPr>
            <w:tcW w:w="1380"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Grand Total</w:t>
            </w:r>
          </w:p>
        </w:tc>
        <w:tc>
          <w:tcPr>
            <w:tcW w:w="1505"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1157</w:t>
            </w:r>
          </w:p>
        </w:tc>
        <w:tc>
          <w:tcPr>
            <w:tcW w:w="1440" w:type="dxa"/>
            <w:tcBorders>
              <w:top w:val="nil"/>
              <w:left w:val="nil"/>
              <w:bottom w:val="single" w:sz="4" w:space="0" w:color="auto"/>
              <w:right w:val="nil"/>
            </w:tcBorders>
          </w:tcPr>
          <w:p w:rsidR="008C7A00" w:rsidRPr="00A8131C" w:rsidRDefault="008C7A00" w:rsidP="002F2468"/>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r w:rsidRPr="00A8131C">
              <w:t> </w:t>
            </w:r>
          </w:p>
        </w:tc>
        <w:tc>
          <w:tcPr>
            <w:tcW w:w="16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r w:rsidRPr="00A8131C">
              <w:t> </w:t>
            </w:r>
          </w:p>
        </w:tc>
      </w:tr>
    </w:tbl>
    <w:p w:rsidR="008C7A00" w:rsidRPr="00A8131C" w:rsidRDefault="008C7A00" w:rsidP="008C7A00">
      <w:r w:rsidRPr="00A8131C">
        <w:t>(Source: Kantipur, 2008/09)</w:t>
      </w:r>
    </w:p>
    <w:p w:rsidR="008C7A00" w:rsidRPr="00A8131C" w:rsidRDefault="008C7A00" w:rsidP="008C7A00"/>
    <w:p w:rsidR="008C7A00" w:rsidRPr="00A8131C" w:rsidRDefault="008C7A00" w:rsidP="008C7A00">
      <w:pPr>
        <w:jc w:val="both"/>
      </w:pPr>
      <w:r w:rsidRPr="00A8131C">
        <w:t xml:space="preserve">As per the data in the table, compared to the total demand for various kinds of skills, that for caregiver does not look significant. Yet, in the absolute terms, there was demand for 1,157 which is approximately 1 percent of the total (78601). </w:t>
      </w:r>
    </w:p>
    <w:p w:rsidR="008C7A00" w:rsidRPr="00A8131C" w:rsidRDefault="008C7A00" w:rsidP="008C7A00">
      <w:pPr>
        <w:jc w:val="both"/>
      </w:pPr>
    </w:p>
    <w:p w:rsidR="008C7A00" w:rsidRPr="00A8131C" w:rsidRDefault="008C7A00" w:rsidP="008C7A00">
      <w:pPr>
        <w:jc w:val="both"/>
      </w:pPr>
      <w:r w:rsidRPr="001D507B">
        <w:t>As per the information presented in the announcements, it is an opportunity mainly for women. Women with high school graduate can earn up to NRs. 70,000 per month. However, if some have appropriate training and good communication skills, an individual may earn up to NRs. 97,000.</w:t>
      </w:r>
      <w:r w:rsidRPr="00A8131C">
        <w:t xml:space="preserve"> </w:t>
      </w:r>
    </w:p>
    <w:p w:rsidR="008C7A00" w:rsidRPr="00A8131C" w:rsidRDefault="008C7A00" w:rsidP="008C7A00">
      <w:pPr>
        <w:jc w:val="both"/>
      </w:pPr>
    </w:p>
    <w:p w:rsidR="008C7A00" w:rsidRPr="00A8131C" w:rsidRDefault="008C7A00" w:rsidP="008C7A00">
      <w:pPr>
        <w:jc w:val="both"/>
      </w:pPr>
      <w:r w:rsidRPr="00A8131C">
        <w:t>The training packages should therefore include, session on planning, recognizing illness and depression and safety measures as well as training  sessions on how to communicate with seniors.</w:t>
      </w:r>
    </w:p>
    <w:p w:rsidR="008C7A00" w:rsidRPr="00A8131C" w:rsidRDefault="008C7A00" w:rsidP="008C7A00"/>
    <w:p w:rsidR="008C7A00" w:rsidRPr="00A8131C" w:rsidRDefault="008C7A00" w:rsidP="008C7A00">
      <w:pPr>
        <w:jc w:val="both"/>
      </w:pPr>
      <w:r w:rsidRPr="00A8131C">
        <w:t>Language and communication skills in English, Hindi and language of the host country are additional requirements for caregivers.</w:t>
      </w:r>
    </w:p>
    <w:p w:rsidR="008C7A00" w:rsidRPr="00A8131C" w:rsidRDefault="008C7A00" w:rsidP="008C7A00">
      <w:pPr>
        <w:jc w:val="both"/>
      </w:pPr>
    </w:p>
    <w:p w:rsidR="008C7A00" w:rsidRPr="00A8131C" w:rsidRDefault="008C7A00" w:rsidP="008C7A00">
      <w:pPr>
        <w:jc w:val="both"/>
        <w:rPr>
          <w:b/>
          <w:bCs/>
        </w:rPr>
      </w:pPr>
      <w:r w:rsidRPr="00A8131C">
        <w:rPr>
          <w:b/>
          <w:bCs/>
        </w:rPr>
        <w:t>2.5 Demands in Tourism related work abroad</w:t>
      </w:r>
    </w:p>
    <w:p w:rsidR="008C7A00" w:rsidRPr="001D507B" w:rsidRDefault="008C7A00" w:rsidP="008C7A00">
      <w:pPr>
        <w:jc w:val="both"/>
        <w:rPr>
          <w:spacing w:val="-4"/>
        </w:rPr>
      </w:pPr>
      <w:r w:rsidRPr="001D507B">
        <w:rPr>
          <w:spacing w:val="-4"/>
        </w:rPr>
        <w:t xml:space="preserve">Tourism is one of the attractive employment sectors both at local and international market.  As per the Economic Survey (2008/09), it has contributed 1.5 percent to the </w:t>
      </w:r>
      <w:smartTag w:uri="urn:schemas-microsoft-com:office:smarttags" w:element="stockticker">
        <w:r w:rsidRPr="001D507B">
          <w:rPr>
            <w:spacing w:val="-4"/>
          </w:rPr>
          <w:t>GDP</w:t>
        </w:r>
      </w:smartTag>
      <w:r w:rsidRPr="001D507B">
        <w:rPr>
          <w:spacing w:val="-4"/>
        </w:rPr>
        <w:t xml:space="preserve"> (GoN/MoF, 2008/09) in Nepal. </w:t>
      </w:r>
    </w:p>
    <w:p w:rsidR="008C7A00" w:rsidRPr="00A8131C" w:rsidRDefault="008C7A00" w:rsidP="008C7A00">
      <w:pPr>
        <w:jc w:val="both"/>
      </w:pPr>
    </w:p>
    <w:p w:rsidR="008C7A00" w:rsidRPr="00A8131C" w:rsidRDefault="008C7A00" w:rsidP="008C7A00">
      <w:pPr>
        <w:jc w:val="both"/>
      </w:pPr>
      <w:r w:rsidRPr="00A8131C">
        <w:t>The study therefore analyzed demands for tourism related work in other countries. The results are presented in Table 2.4.</w:t>
      </w:r>
    </w:p>
    <w:p w:rsidR="008C7A00" w:rsidRPr="00581FDB" w:rsidRDefault="008C7A00" w:rsidP="008C7A00">
      <w:pPr>
        <w:rPr>
          <w:b/>
          <w:i/>
        </w:rPr>
      </w:pPr>
      <w:r w:rsidRPr="00581FDB">
        <w:rPr>
          <w:b/>
          <w:i/>
        </w:rPr>
        <w:t>Table 2.4: Demand in Tourism Sector</w:t>
      </w:r>
    </w:p>
    <w:tbl>
      <w:tblPr>
        <w:tblW w:w="8301" w:type="dxa"/>
        <w:tblInd w:w="103" w:type="dxa"/>
        <w:tblLook w:val="0000" w:firstRow="0" w:lastRow="0" w:firstColumn="0" w:lastColumn="0" w:noHBand="0" w:noVBand="0"/>
      </w:tblPr>
      <w:tblGrid>
        <w:gridCol w:w="2008"/>
        <w:gridCol w:w="1447"/>
        <w:gridCol w:w="1058"/>
        <w:gridCol w:w="1862"/>
        <w:gridCol w:w="1926"/>
      </w:tblGrid>
      <w:tr w:rsidR="008C7A00" w:rsidRPr="00A8131C" w:rsidTr="00F854AF">
        <w:trPr>
          <w:trHeight w:val="20"/>
        </w:trPr>
        <w:tc>
          <w:tcPr>
            <w:tcW w:w="200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C7A00" w:rsidRPr="00A8131C" w:rsidRDefault="008C7A00" w:rsidP="00F854AF">
            <w:r w:rsidRPr="00A8131C">
              <w:t>Position</w:t>
            </w:r>
          </w:p>
        </w:tc>
        <w:tc>
          <w:tcPr>
            <w:tcW w:w="1447" w:type="dxa"/>
            <w:tcBorders>
              <w:top w:val="single" w:sz="4" w:space="0" w:color="auto"/>
              <w:left w:val="nil"/>
              <w:bottom w:val="single" w:sz="4" w:space="0" w:color="auto"/>
              <w:right w:val="single" w:sz="4" w:space="0" w:color="auto"/>
            </w:tcBorders>
            <w:shd w:val="clear" w:color="auto" w:fill="FFFFFF"/>
            <w:noWrap/>
            <w:vAlign w:val="bottom"/>
          </w:tcPr>
          <w:p w:rsidR="008C7A00" w:rsidRPr="00A8131C" w:rsidRDefault="008C7A00" w:rsidP="00F854AF">
            <w:r w:rsidRPr="00A8131C">
              <w:t>Total Number</w:t>
            </w:r>
          </w:p>
        </w:tc>
        <w:tc>
          <w:tcPr>
            <w:tcW w:w="1058" w:type="dxa"/>
            <w:tcBorders>
              <w:top w:val="single" w:sz="4" w:space="0" w:color="auto"/>
              <w:left w:val="nil"/>
              <w:bottom w:val="single" w:sz="4" w:space="0" w:color="auto"/>
              <w:right w:val="single" w:sz="4" w:space="0" w:color="auto"/>
            </w:tcBorders>
            <w:shd w:val="clear" w:color="auto" w:fill="FFFFFF"/>
            <w:noWrap/>
            <w:vAlign w:val="bottom"/>
          </w:tcPr>
          <w:p w:rsidR="008C7A00" w:rsidRPr="00A8131C" w:rsidRDefault="008C7A00" w:rsidP="00F854AF">
            <w:r w:rsidRPr="00A8131C">
              <w:t>Percent</w:t>
            </w:r>
          </w:p>
        </w:tc>
        <w:tc>
          <w:tcPr>
            <w:tcW w:w="1862" w:type="dxa"/>
            <w:tcBorders>
              <w:top w:val="single" w:sz="4" w:space="0" w:color="auto"/>
              <w:left w:val="nil"/>
              <w:bottom w:val="single" w:sz="4" w:space="0" w:color="auto"/>
              <w:right w:val="single" w:sz="4" w:space="0" w:color="auto"/>
            </w:tcBorders>
            <w:shd w:val="clear" w:color="auto" w:fill="FFFFFF"/>
            <w:vAlign w:val="bottom"/>
          </w:tcPr>
          <w:p w:rsidR="008C7A00" w:rsidRPr="00A8131C" w:rsidRDefault="008C7A00" w:rsidP="00F854AF">
            <w:r w:rsidRPr="00A8131C">
              <w:t>Minimums alary</w:t>
            </w:r>
          </w:p>
        </w:tc>
        <w:tc>
          <w:tcPr>
            <w:tcW w:w="1926" w:type="dxa"/>
            <w:tcBorders>
              <w:top w:val="single" w:sz="4" w:space="0" w:color="auto"/>
              <w:left w:val="nil"/>
              <w:bottom w:val="single" w:sz="4" w:space="0" w:color="auto"/>
              <w:right w:val="single" w:sz="4" w:space="0" w:color="auto"/>
            </w:tcBorders>
            <w:shd w:val="clear" w:color="auto" w:fill="FFFFFF"/>
            <w:vAlign w:val="bottom"/>
          </w:tcPr>
          <w:p w:rsidR="008C7A00" w:rsidRPr="00A8131C" w:rsidRDefault="008C7A00" w:rsidP="00F854AF">
            <w:r w:rsidRPr="00A8131C">
              <w:t>Maximum Salary</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Cook</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1064</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25.5</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r w:rsidRPr="00A8131C">
              <w:t> </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r w:rsidRPr="00A8131C">
              <w:t> </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Crew</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674</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16.2</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22500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22500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Waiter/Waitress</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583</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14.0</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46000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46000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House Keeping</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374</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9.0</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16200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16200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Customer Service</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346</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8.3</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10350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56000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Kitchen Worker</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302</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7.2</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12000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20000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Attendant</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253</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6.1</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10800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32505</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Steward</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195</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4.7</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18130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76000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Food Server</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77</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1.8</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11550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15170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Barista</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51</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1.2</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11550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15470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Room Boy</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48</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1.2</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21670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68000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Dish Washer</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41</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1.0</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12000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33000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Hostess</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33</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0.8</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12000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61694</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Baker</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32</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0.8</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20000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31500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Bell BOY</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25</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0.6</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11400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20864</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Butler</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20</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0.5</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20000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64688</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lastRenderedPageBreak/>
              <w:t>Buthcher</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19</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0.5</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8200</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81014</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Juice Junkie</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12</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0.3</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17772</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21910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Bar Man</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10</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0.2</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9094</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270000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r w:rsidRPr="00A8131C">
              <w:t>Salad Maker</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8</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0.2</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10104</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64000</w:t>
            </w:r>
          </w:p>
        </w:tc>
      </w:tr>
      <w:tr w:rsidR="008C7A00" w:rsidRPr="00A8131C" w:rsidTr="00F854AF">
        <w:trPr>
          <w:trHeight w:val="20"/>
        </w:trPr>
        <w:tc>
          <w:tcPr>
            <w:tcW w:w="200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F854AF">
            <w:pPr>
              <w:rPr>
                <w:b/>
                <w:bCs/>
              </w:rPr>
            </w:pPr>
            <w:r w:rsidRPr="00A8131C">
              <w:rPr>
                <w:b/>
                <w:bCs/>
              </w:rPr>
              <w:t>Grand Total</w:t>
            </w:r>
          </w:p>
        </w:tc>
        <w:tc>
          <w:tcPr>
            <w:tcW w:w="1447"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pPr>
              <w:jc w:val="right"/>
            </w:pPr>
            <w:r w:rsidRPr="00A8131C">
              <w:t>4167</w:t>
            </w:r>
          </w:p>
        </w:tc>
        <w:tc>
          <w:tcPr>
            <w:tcW w:w="1058"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r w:rsidRPr="00A8131C">
              <w:t> </w:t>
            </w:r>
          </w:p>
        </w:tc>
        <w:tc>
          <w:tcPr>
            <w:tcW w:w="1862"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r w:rsidRPr="00A8131C">
              <w:t> </w:t>
            </w:r>
          </w:p>
        </w:tc>
        <w:tc>
          <w:tcPr>
            <w:tcW w:w="1926" w:type="dxa"/>
            <w:tcBorders>
              <w:top w:val="nil"/>
              <w:left w:val="nil"/>
              <w:bottom w:val="single" w:sz="4" w:space="0" w:color="auto"/>
              <w:right w:val="single" w:sz="4" w:space="0" w:color="auto"/>
            </w:tcBorders>
            <w:shd w:val="clear" w:color="auto" w:fill="auto"/>
            <w:noWrap/>
            <w:vAlign w:val="bottom"/>
          </w:tcPr>
          <w:p w:rsidR="008C7A00" w:rsidRPr="00A8131C" w:rsidRDefault="008C7A00" w:rsidP="00F854AF">
            <w:r w:rsidRPr="00A8131C">
              <w:t> </w:t>
            </w:r>
          </w:p>
        </w:tc>
      </w:tr>
    </w:tbl>
    <w:p w:rsidR="008C7A00" w:rsidRPr="00A8131C" w:rsidRDefault="008C7A00" w:rsidP="008C7A00"/>
    <w:p w:rsidR="008C7A00" w:rsidRPr="00F854AF" w:rsidRDefault="008C7A00" w:rsidP="008C7A00">
      <w:pPr>
        <w:jc w:val="both"/>
        <w:rPr>
          <w:spacing w:val="-2"/>
        </w:rPr>
      </w:pPr>
      <w:r w:rsidRPr="00F854AF">
        <w:rPr>
          <w:spacing w:val="-2"/>
        </w:rPr>
        <w:t xml:space="preserve">From the data in Table 2.5, it is obvious that there was large demand for cook (25.5 percent) followed by crew (16.1 percent), Waiter/Waitress (13.9 percent), </w:t>
      </w:r>
      <w:r w:rsidR="001D507B" w:rsidRPr="00F854AF">
        <w:rPr>
          <w:spacing w:val="-2"/>
        </w:rPr>
        <w:t>housekeeping</w:t>
      </w:r>
      <w:r w:rsidRPr="00F854AF">
        <w:rPr>
          <w:spacing w:val="-2"/>
        </w:rPr>
        <w:t xml:space="preserve"> (8.9 percent) and Customer Service (8.3 percent). The demands for kitchen worker, stewards, were also relatively high. </w:t>
      </w:r>
    </w:p>
    <w:p w:rsidR="008C7A00" w:rsidRPr="00A8131C" w:rsidRDefault="008C7A00" w:rsidP="008C7A00">
      <w:pPr>
        <w:ind w:left="540"/>
        <w:jc w:val="both"/>
      </w:pPr>
    </w:p>
    <w:p w:rsidR="008C7A00" w:rsidRPr="00A8131C" w:rsidRDefault="008C7A00" w:rsidP="008C7A00">
      <w:pPr>
        <w:jc w:val="both"/>
      </w:pPr>
      <w:r w:rsidRPr="00A8131C">
        <w:t>A further break down of the cook trade shows that the demand for Continental Cook is the highest followed by Chinese, Asian and Indian cook (Fig 2.2).</w:t>
      </w:r>
    </w:p>
    <w:p w:rsidR="008C7A00" w:rsidRPr="00A8131C" w:rsidRDefault="008C7A00" w:rsidP="008C7A00">
      <w:pPr>
        <w:ind w:left="540" w:hanging="540"/>
        <w:jc w:val="both"/>
      </w:pPr>
    </w:p>
    <w:p w:rsidR="008C7A00" w:rsidRPr="00A8131C" w:rsidRDefault="008C7A00" w:rsidP="008C7A00">
      <w:pPr>
        <w:rPr>
          <w:b/>
          <w:bCs/>
        </w:rPr>
      </w:pPr>
      <w:r w:rsidRPr="00A8131C">
        <w:t>Fig 2.2: Demands for Cooks by Types</w:t>
      </w:r>
    </w:p>
    <w:p w:rsidR="008C7A00" w:rsidRPr="00A8131C" w:rsidRDefault="008C7A00" w:rsidP="008C7A00">
      <w:pPr>
        <w:jc w:val="both"/>
      </w:pPr>
      <w:r>
        <w:rPr>
          <w:noProof/>
          <w:lang w:val="en-GB" w:eastAsia="en-GB"/>
        </w:rPr>
        <w:drawing>
          <wp:inline distT="0" distB="0" distL="0" distR="0">
            <wp:extent cx="4803775" cy="3016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3775" cy="3016250"/>
                    </a:xfrm>
                    <a:prstGeom prst="rect">
                      <a:avLst/>
                    </a:prstGeom>
                    <a:noFill/>
                    <a:ln>
                      <a:noFill/>
                    </a:ln>
                  </pic:spPr>
                </pic:pic>
              </a:graphicData>
            </a:graphic>
          </wp:inline>
        </w:drawing>
      </w:r>
    </w:p>
    <w:p w:rsidR="008C7A00" w:rsidRPr="00A8131C" w:rsidRDefault="008C7A00" w:rsidP="008C7A00">
      <w:pPr>
        <w:ind w:left="540"/>
        <w:jc w:val="both"/>
      </w:pPr>
    </w:p>
    <w:p w:rsidR="008C7A00" w:rsidRPr="00A8131C" w:rsidRDefault="008C7A00" w:rsidP="008C7A00">
      <w:pPr>
        <w:jc w:val="both"/>
      </w:pPr>
      <w:r w:rsidRPr="00A8131C">
        <w:t>Similar to the demand for cooks, there has also been good demand for waiter/waitress and crews. However, language skill is a must for this kind of employment. English is the pre-requisite as the individual needs to constantly interact with clients</w:t>
      </w:r>
      <w:r w:rsidRPr="00A8131C">
        <w:rPr>
          <w:b/>
          <w:bCs/>
        </w:rPr>
        <w:t>.</w:t>
      </w:r>
    </w:p>
    <w:p w:rsidR="008C7A00" w:rsidRPr="00A8131C" w:rsidRDefault="008C7A00" w:rsidP="008C7A00"/>
    <w:p w:rsidR="008C7A00" w:rsidRPr="00A8131C" w:rsidRDefault="008C7A00" w:rsidP="008C7A00">
      <w:pPr>
        <w:jc w:val="both"/>
      </w:pPr>
      <w:r w:rsidRPr="00A8131C">
        <w:t>The demand for this occupation by country was also analyzed and the results are presented in Table 2.5. As per the data, it is clear that United Arab Emirates accounted for half (52.2 percent) of the demand followed by Qatar (21.43 percent) and Oman (16.23 percent).</w:t>
      </w:r>
    </w:p>
    <w:p w:rsidR="008C7A00" w:rsidRPr="00A8131C" w:rsidRDefault="008C7A00" w:rsidP="008C7A00">
      <w:pPr>
        <w:jc w:val="both"/>
      </w:pPr>
    </w:p>
    <w:p w:rsidR="008C7A00" w:rsidRPr="00A8131C" w:rsidRDefault="008C7A00" w:rsidP="008C7A00">
      <w:pPr>
        <w:jc w:val="both"/>
      </w:pPr>
      <w:r w:rsidRPr="00A8131C">
        <w:t>Table 2.5: Demands for Cook by Country</w:t>
      </w:r>
    </w:p>
    <w:tbl>
      <w:tblPr>
        <w:tblpPr w:leftFromText="180" w:rightFromText="180" w:vertAnchor="text" w:horzAnchor="margin" w:tblpX="36" w:tblpY="195"/>
        <w:tblW w:w="7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9"/>
        <w:gridCol w:w="2039"/>
        <w:gridCol w:w="2126"/>
      </w:tblGrid>
      <w:tr w:rsidR="008C7A00" w:rsidRPr="00A8131C" w:rsidTr="002F2468">
        <w:trPr>
          <w:trHeight w:val="331"/>
        </w:trPr>
        <w:tc>
          <w:tcPr>
            <w:tcW w:w="3679" w:type="dxa"/>
            <w:shd w:val="clear" w:color="auto" w:fill="auto"/>
            <w:noWrap/>
            <w:vAlign w:val="bottom"/>
          </w:tcPr>
          <w:p w:rsidR="008C7A00" w:rsidRPr="00A8131C" w:rsidRDefault="008C7A00" w:rsidP="002F2468">
            <w:r w:rsidRPr="00A8131C">
              <w:t>Name of the Country</w:t>
            </w:r>
          </w:p>
        </w:tc>
        <w:tc>
          <w:tcPr>
            <w:tcW w:w="2039" w:type="dxa"/>
            <w:shd w:val="clear" w:color="auto" w:fill="auto"/>
            <w:noWrap/>
            <w:vAlign w:val="bottom"/>
          </w:tcPr>
          <w:p w:rsidR="008C7A00" w:rsidRPr="00A8131C" w:rsidRDefault="008C7A00" w:rsidP="002F2468">
            <w:r w:rsidRPr="00A8131C">
              <w:t xml:space="preserve">Cook Required </w:t>
            </w:r>
          </w:p>
        </w:tc>
        <w:tc>
          <w:tcPr>
            <w:tcW w:w="2126" w:type="dxa"/>
            <w:shd w:val="clear" w:color="auto" w:fill="auto"/>
            <w:noWrap/>
            <w:vAlign w:val="bottom"/>
          </w:tcPr>
          <w:p w:rsidR="008C7A00" w:rsidRPr="00A8131C" w:rsidRDefault="008C7A00" w:rsidP="002F2468">
            <w:pPr>
              <w:ind w:right="-224"/>
            </w:pPr>
            <w:r w:rsidRPr="00A8131C">
              <w:t xml:space="preserve">         Percentage</w:t>
            </w:r>
          </w:p>
        </w:tc>
      </w:tr>
      <w:tr w:rsidR="008C7A00" w:rsidRPr="00A8131C" w:rsidTr="002F2468">
        <w:trPr>
          <w:trHeight w:val="351"/>
        </w:trPr>
        <w:tc>
          <w:tcPr>
            <w:tcW w:w="3679" w:type="dxa"/>
            <w:shd w:val="clear" w:color="auto" w:fill="auto"/>
            <w:noWrap/>
            <w:vAlign w:val="bottom"/>
          </w:tcPr>
          <w:p w:rsidR="008C7A00" w:rsidRPr="00A8131C" w:rsidRDefault="008C7A00" w:rsidP="002F2468">
            <w:r w:rsidRPr="00A8131C">
              <w:t>UAE</w:t>
            </w:r>
          </w:p>
        </w:tc>
        <w:tc>
          <w:tcPr>
            <w:tcW w:w="2039" w:type="dxa"/>
            <w:shd w:val="clear" w:color="auto" w:fill="auto"/>
            <w:noWrap/>
            <w:vAlign w:val="bottom"/>
          </w:tcPr>
          <w:p w:rsidR="008C7A00" w:rsidRPr="00A8131C" w:rsidRDefault="008C7A00" w:rsidP="002F2468">
            <w:pPr>
              <w:jc w:val="right"/>
            </w:pPr>
            <w:r w:rsidRPr="00A8131C">
              <w:t>556</w:t>
            </w:r>
          </w:p>
        </w:tc>
        <w:tc>
          <w:tcPr>
            <w:tcW w:w="2126" w:type="dxa"/>
            <w:shd w:val="clear" w:color="auto" w:fill="auto"/>
            <w:noWrap/>
            <w:vAlign w:val="bottom"/>
          </w:tcPr>
          <w:p w:rsidR="008C7A00" w:rsidRPr="00A8131C" w:rsidRDefault="008C7A00" w:rsidP="002F2468">
            <w:pPr>
              <w:jc w:val="right"/>
            </w:pPr>
            <w:r w:rsidRPr="00A8131C">
              <w:t>52</w:t>
            </w:r>
          </w:p>
        </w:tc>
      </w:tr>
      <w:tr w:rsidR="008C7A00" w:rsidRPr="00A8131C" w:rsidTr="002F2468">
        <w:trPr>
          <w:trHeight w:val="331"/>
        </w:trPr>
        <w:tc>
          <w:tcPr>
            <w:tcW w:w="3679" w:type="dxa"/>
            <w:shd w:val="clear" w:color="auto" w:fill="auto"/>
            <w:noWrap/>
            <w:vAlign w:val="bottom"/>
          </w:tcPr>
          <w:p w:rsidR="008C7A00" w:rsidRPr="00A8131C" w:rsidRDefault="008C7A00" w:rsidP="002F2468">
            <w:r w:rsidRPr="00A8131C">
              <w:t>Qatar</w:t>
            </w:r>
          </w:p>
        </w:tc>
        <w:tc>
          <w:tcPr>
            <w:tcW w:w="2039" w:type="dxa"/>
            <w:shd w:val="clear" w:color="auto" w:fill="auto"/>
            <w:noWrap/>
            <w:vAlign w:val="bottom"/>
          </w:tcPr>
          <w:p w:rsidR="008C7A00" w:rsidRPr="00A8131C" w:rsidRDefault="008C7A00" w:rsidP="002F2468">
            <w:pPr>
              <w:jc w:val="right"/>
            </w:pPr>
            <w:r w:rsidRPr="00A8131C">
              <w:t>228</w:t>
            </w:r>
          </w:p>
        </w:tc>
        <w:tc>
          <w:tcPr>
            <w:tcW w:w="2126" w:type="dxa"/>
            <w:shd w:val="clear" w:color="auto" w:fill="auto"/>
            <w:noWrap/>
            <w:vAlign w:val="bottom"/>
          </w:tcPr>
          <w:p w:rsidR="008C7A00" w:rsidRPr="00A8131C" w:rsidRDefault="008C7A00" w:rsidP="002F2468">
            <w:pPr>
              <w:jc w:val="right"/>
            </w:pPr>
            <w:r w:rsidRPr="00A8131C">
              <w:t>21</w:t>
            </w:r>
          </w:p>
        </w:tc>
      </w:tr>
      <w:tr w:rsidR="008C7A00" w:rsidRPr="00A8131C" w:rsidTr="002F2468">
        <w:trPr>
          <w:trHeight w:val="331"/>
        </w:trPr>
        <w:tc>
          <w:tcPr>
            <w:tcW w:w="3679" w:type="dxa"/>
            <w:shd w:val="clear" w:color="auto" w:fill="auto"/>
            <w:noWrap/>
            <w:vAlign w:val="bottom"/>
          </w:tcPr>
          <w:p w:rsidR="008C7A00" w:rsidRPr="00A8131C" w:rsidRDefault="008C7A00" w:rsidP="002F2468">
            <w:r w:rsidRPr="00A8131C">
              <w:t>Oman</w:t>
            </w:r>
          </w:p>
        </w:tc>
        <w:tc>
          <w:tcPr>
            <w:tcW w:w="2039" w:type="dxa"/>
            <w:shd w:val="clear" w:color="auto" w:fill="auto"/>
            <w:noWrap/>
            <w:vAlign w:val="bottom"/>
          </w:tcPr>
          <w:p w:rsidR="008C7A00" w:rsidRPr="00A8131C" w:rsidRDefault="008C7A00" w:rsidP="002F2468">
            <w:pPr>
              <w:jc w:val="right"/>
            </w:pPr>
            <w:r w:rsidRPr="00A8131C">
              <w:t>173</w:t>
            </w:r>
          </w:p>
        </w:tc>
        <w:tc>
          <w:tcPr>
            <w:tcW w:w="2126" w:type="dxa"/>
            <w:shd w:val="clear" w:color="auto" w:fill="auto"/>
            <w:noWrap/>
            <w:vAlign w:val="bottom"/>
          </w:tcPr>
          <w:p w:rsidR="008C7A00" w:rsidRPr="00A8131C" w:rsidRDefault="008C7A00" w:rsidP="002F2468">
            <w:pPr>
              <w:jc w:val="right"/>
            </w:pPr>
            <w:r w:rsidRPr="00A8131C">
              <w:t>16</w:t>
            </w:r>
          </w:p>
        </w:tc>
      </w:tr>
      <w:tr w:rsidR="008C7A00" w:rsidRPr="00A8131C" w:rsidTr="002F2468">
        <w:trPr>
          <w:trHeight w:val="331"/>
        </w:trPr>
        <w:tc>
          <w:tcPr>
            <w:tcW w:w="3679" w:type="dxa"/>
            <w:shd w:val="clear" w:color="auto" w:fill="auto"/>
            <w:noWrap/>
            <w:vAlign w:val="bottom"/>
          </w:tcPr>
          <w:p w:rsidR="008C7A00" w:rsidRPr="00A8131C" w:rsidRDefault="008C7A00" w:rsidP="002F2468">
            <w:r w:rsidRPr="00A8131C">
              <w:t>Bahrain</w:t>
            </w:r>
          </w:p>
        </w:tc>
        <w:tc>
          <w:tcPr>
            <w:tcW w:w="2039" w:type="dxa"/>
            <w:shd w:val="clear" w:color="auto" w:fill="auto"/>
            <w:noWrap/>
            <w:vAlign w:val="bottom"/>
          </w:tcPr>
          <w:p w:rsidR="008C7A00" w:rsidRPr="00A8131C" w:rsidRDefault="008C7A00" w:rsidP="002F2468">
            <w:pPr>
              <w:jc w:val="right"/>
            </w:pPr>
            <w:r w:rsidRPr="00A8131C">
              <w:t>92</w:t>
            </w:r>
          </w:p>
        </w:tc>
        <w:tc>
          <w:tcPr>
            <w:tcW w:w="2126" w:type="dxa"/>
            <w:shd w:val="clear" w:color="auto" w:fill="auto"/>
            <w:noWrap/>
            <w:vAlign w:val="bottom"/>
          </w:tcPr>
          <w:p w:rsidR="008C7A00" w:rsidRPr="00A8131C" w:rsidRDefault="008C7A00" w:rsidP="002F2468">
            <w:pPr>
              <w:jc w:val="right"/>
            </w:pPr>
            <w:r w:rsidRPr="00A8131C">
              <w:t>9</w:t>
            </w:r>
          </w:p>
        </w:tc>
      </w:tr>
      <w:tr w:rsidR="008C7A00" w:rsidRPr="00A8131C" w:rsidTr="002F2468">
        <w:trPr>
          <w:trHeight w:val="331"/>
        </w:trPr>
        <w:tc>
          <w:tcPr>
            <w:tcW w:w="3679" w:type="dxa"/>
            <w:shd w:val="clear" w:color="auto" w:fill="auto"/>
            <w:noWrap/>
            <w:vAlign w:val="bottom"/>
          </w:tcPr>
          <w:p w:rsidR="008C7A00" w:rsidRPr="00A8131C" w:rsidRDefault="008C7A00" w:rsidP="002F2468">
            <w:r w:rsidRPr="00A8131C">
              <w:t>Saudi</w:t>
            </w:r>
          </w:p>
        </w:tc>
        <w:tc>
          <w:tcPr>
            <w:tcW w:w="2039" w:type="dxa"/>
            <w:shd w:val="clear" w:color="auto" w:fill="auto"/>
            <w:noWrap/>
            <w:vAlign w:val="bottom"/>
          </w:tcPr>
          <w:p w:rsidR="008C7A00" w:rsidRPr="00A8131C" w:rsidRDefault="008C7A00" w:rsidP="002F2468">
            <w:pPr>
              <w:jc w:val="right"/>
            </w:pPr>
            <w:r w:rsidRPr="00A8131C">
              <w:t>10</w:t>
            </w:r>
          </w:p>
        </w:tc>
        <w:tc>
          <w:tcPr>
            <w:tcW w:w="2126" w:type="dxa"/>
            <w:shd w:val="clear" w:color="auto" w:fill="auto"/>
            <w:noWrap/>
            <w:vAlign w:val="bottom"/>
          </w:tcPr>
          <w:p w:rsidR="008C7A00" w:rsidRPr="00A8131C" w:rsidRDefault="008C7A00" w:rsidP="002F2468">
            <w:pPr>
              <w:jc w:val="right"/>
            </w:pPr>
            <w:r w:rsidRPr="00A8131C">
              <w:t>1</w:t>
            </w:r>
          </w:p>
        </w:tc>
      </w:tr>
      <w:tr w:rsidR="008C7A00" w:rsidRPr="00A8131C" w:rsidTr="002F2468">
        <w:trPr>
          <w:trHeight w:val="331"/>
        </w:trPr>
        <w:tc>
          <w:tcPr>
            <w:tcW w:w="3679" w:type="dxa"/>
            <w:shd w:val="clear" w:color="auto" w:fill="auto"/>
            <w:noWrap/>
            <w:vAlign w:val="bottom"/>
          </w:tcPr>
          <w:p w:rsidR="008C7A00" w:rsidRPr="00A8131C" w:rsidRDefault="008C7A00" w:rsidP="002F2468">
            <w:r w:rsidRPr="00A8131C">
              <w:t>Libya</w:t>
            </w:r>
          </w:p>
        </w:tc>
        <w:tc>
          <w:tcPr>
            <w:tcW w:w="2039" w:type="dxa"/>
            <w:shd w:val="clear" w:color="auto" w:fill="auto"/>
            <w:noWrap/>
            <w:vAlign w:val="bottom"/>
          </w:tcPr>
          <w:p w:rsidR="008C7A00" w:rsidRPr="00A8131C" w:rsidRDefault="008C7A00" w:rsidP="002F2468">
            <w:pPr>
              <w:jc w:val="right"/>
            </w:pPr>
            <w:r w:rsidRPr="00A8131C">
              <w:t>3</w:t>
            </w:r>
          </w:p>
        </w:tc>
        <w:tc>
          <w:tcPr>
            <w:tcW w:w="2126" w:type="dxa"/>
            <w:shd w:val="clear" w:color="auto" w:fill="auto"/>
            <w:noWrap/>
            <w:vAlign w:val="bottom"/>
          </w:tcPr>
          <w:p w:rsidR="008C7A00" w:rsidRPr="00A8131C" w:rsidRDefault="008C7A00" w:rsidP="002F2468">
            <w:pPr>
              <w:jc w:val="right"/>
            </w:pPr>
            <w:r w:rsidRPr="00A8131C">
              <w:t>0</w:t>
            </w:r>
          </w:p>
        </w:tc>
      </w:tr>
      <w:tr w:rsidR="008C7A00" w:rsidRPr="00A8131C" w:rsidTr="002F2468">
        <w:trPr>
          <w:trHeight w:val="331"/>
        </w:trPr>
        <w:tc>
          <w:tcPr>
            <w:tcW w:w="3679" w:type="dxa"/>
            <w:shd w:val="clear" w:color="auto" w:fill="auto"/>
            <w:noWrap/>
            <w:vAlign w:val="bottom"/>
          </w:tcPr>
          <w:p w:rsidR="008C7A00" w:rsidRPr="00A8131C" w:rsidRDefault="008C7A00" w:rsidP="002F2468">
            <w:r w:rsidRPr="00A8131C">
              <w:t>Maldives</w:t>
            </w:r>
          </w:p>
        </w:tc>
        <w:tc>
          <w:tcPr>
            <w:tcW w:w="2039" w:type="dxa"/>
            <w:shd w:val="clear" w:color="auto" w:fill="auto"/>
            <w:noWrap/>
            <w:vAlign w:val="bottom"/>
          </w:tcPr>
          <w:p w:rsidR="008C7A00" w:rsidRPr="00A8131C" w:rsidRDefault="008C7A00" w:rsidP="002F2468">
            <w:pPr>
              <w:jc w:val="right"/>
            </w:pPr>
            <w:r w:rsidRPr="00A8131C">
              <w:t>2</w:t>
            </w:r>
          </w:p>
        </w:tc>
        <w:tc>
          <w:tcPr>
            <w:tcW w:w="2126" w:type="dxa"/>
            <w:shd w:val="clear" w:color="auto" w:fill="auto"/>
            <w:noWrap/>
            <w:vAlign w:val="bottom"/>
          </w:tcPr>
          <w:p w:rsidR="008C7A00" w:rsidRPr="00A8131C" w:rsidRDefault="008C7A00" w:rsidP="002F2468">
            <w:pPr>
              <w:jc w:val="right"/>
            </w:pPr>
            <w:r w:rsidRPr="00A8131C">
              <w:t>0</w:t>
            </w:r>
          </w:p>
        </w:tc>
      </w:tr>
      <w:tr w:rsidR="008C7A00" w:rsidRPr="00A8131C" w:rsidTr="002F2468">
        <w:trPr>
          <w:trHeight w:val="331"/>
        </w:trPr>
        <w:tc>
          <w:tcPr>
            <w:tcW w:w="3679" w:type="dxa"/>
            <w:shd w:val="clear" w:color="auto" w:fill="auto"/>
            <w:noWrap/>
            <w:vAlign w:val="bottom"/>
          </w:tcPr>
          <w:p w:rsidR="008C7A00" w:rsidRPr="00A8131C" w:rsidRDefault="008C7A00" w:rsidP="002F2468">
            <w:r w:rsidRPr="00A8131C">
              <w:t>Total</w:t>
            </w:r>
          </w:p>
        </w:tc>
        <w:tc>
          <w:tcPr>
            <w:tcW w:w="2039" w:type="dxa"/>
            <w:shd w:val="clear" w:color="auto" w:fill="auto"/>
            <w:noWrap/>
            <w:vAlign w:val="bottom"/>
          </w:tcPr>
          <w:p w:rsidR="008C7A00" w:rsidRPr="00A8131C" w:rsidRDefault="008C7A00" w:rsidP="002F2468">
            <w:pPr>
              <w:jc w:val="right"/>
            </w:pPr>
            <w:r w:rsidRPr="00A8131C">
              <w:t>1064</w:t>
            </w:r>
          </w:p>
        </w:tc>
        <w:tc>
          <w:tcPr>
            <w:tcW w:w="2126" w:type="dxa"/>
            <w:shd w:val="clear" w:color="auto" w:fill="auto"/>
            <w:noWrap/>
            <w:vAlign w:val="bottom"/>
          </w:tcPr>
          <w:p w:rsidR="008C7A00" w:rsidRPr="00A8131C" w:rsidRDefault="008C7A00" w:rsidP="002F2468">
            <w:r w:rsidRPr="00A8131C">
              <w:t> </w:t>
            </w:r>
          </w:p>
        </w:tc>
      </w:tr>
    </w:tbl>
    <w:p w:rsidR="008C7A00" w:rsidRPr="00A8131C" w:rsidRDefault="008C7A00" w:rsidP="008C7A00">
      <w:pPr>
        <w:ind w:left="360"/>
        <w:jc w:val="both"/>
      </w:pPr>
    </w:p>
    <w:p w:rsidR="008C7A00" w:rsidRPr="00A8131C" w:rsidRDefault="008C7A00" w:rsidP="008C7A00">
      <w:pPr>
        <w:ind w:left="360"/>
        <w:jc w:val="both"/>
      </w:pPr>
    </w:p>
    <w:p w:rsidR="008C7A00" w:rsidRPr="00A8131C" w:rsidRDefault="008C7A00" w:rsidP="008C7A00">
      <w:pPr>
        <w:ind w:left="360"/>
        <w:jc w:val="both"/>
      </w:pPr>
    </w:p>
    <w:p w:rsidR="008C7A00" w:rsidRPr="00A8131C" w:rsidRDefault="008C7A00" w:rsidP="008C7A00">
      <w:pPr>
        <w:ind w:left="360"/>
        <w:jc w:val="both"/>
      </w:pPr>
    </w:p>
    <w:p w:rsidR="008C7A00" w:rsidRPr="00A8131C" w:rsidRDefault="008C7A00" w:rsidP="008C7A00">
      <w:pPr>
        <w:ind w:left="360"/>
        <w:jc w:val="both"/>
      </w:pPr>
    </w:p>
    <w:p w:rsidR="008C7A00" w:rsidRPr="00A8131C" w:rsidRDefault="008C7A00" w:rsidP="008C7A00">
      <w:pPr>
        <w:ind w:left="360"/>
        <w:jc w:val="both"/>
      </w:pPr>
    </w:p>
    <w:p w:rsidR="008C7A00" w:rsidRPr="00A8131C" w:rsidRDefault="008C7A00" w:rsidP="008C7A00">
      <w:pPr>
        <w:ind w:left="360"/>
        <w:jc w:val="both"/>
      </w:pPr>
    </w:p>
    <w:p w:rsidR="008C7A00" w:rsidRPr="00A8131C" w:rsidRDefault="008C7A00" w:rsidP="008C7A00">
      <w:pPr>
        <w:ind w:left="360"/>
        <w:jc w:val="both"/>
      </w:pPr>
    </w:p>
    <w:p w:rsidR="008C7A00" w:rsidRPr="00A8131C" w:rsidRDefault="008C7A00" w:rsidP="008C7A00">
      <w:pPr>
        <w:ind w:left="360"/>
        <w:jc w:val="both"/>
      </w:pPr>
    </w:p>
    <w:p w:rsidR="008C7A00" w:rsidRPr="00A8131C" w:rsidRDefault="008C7A00" w:rsidP="008C7A00">
      <w:pPr>
        <w:ind w:left="360"/>
        <w:jc w:val="both"/>
      </w:pPr>
    </w:p>
    <w:p w:rsidR="008C7A00" w:rsidRPr="00A8131C" w:rsidRDefault="008C7A00" w:rsidP="008C7A00">
      <w:pPr>
        <w:ind w:left="360"/>
        <w:jc w:val="both"/>
        <w:rPr>
          <w:b/>
          <w:bCs/>
        </w:rPr>
      </w:pPr>
      <w:r w:rsidRPr="00A8131C">
        <w:tab/>
      </w:r>
      <w:r w:rsidRPr="00A8131C">
        <w:tab/>
      </w:r>
    </w:p>
    <w:p w:rsidR="008C7A00" w:rsidRPr="00A8131C" w:rsidRDefault="008C7A00" w:rsidP="008C7A00">
      <w:pPr>
        <w:rPr>
          <w:b/>
          <w:bCs/>
        </w:rPr>
      </w:pPr>
    </w:p>
    <w:p w:rsidR="008C7A00" w:rsidRPr="00A8131C" w:rsidRDefault="008C7A00" w:rsidP="008C7A00">
      <w:pPr>
        <w:rPr>
          <w:b/>
          <w:bCs/>
        </w:rPr>
      </w:pPr>
      <w:r w:rsidRPr="00A8131C">
        <w:rPr>
          <w:b/>
          <w:bCs/>
        </w:rPr>
        <w:lastRenderedPageBreak/>
        <w:t xml:space="preserve">2.6 Demand for Security related Job </w:t>
      </w:r>
    </w:p>
    <w:p w:rsidR="008C7A00" w:rsidRPr="00A8131C" w:rsidRDefault="008C7A00" w:rsidP="008C7A00">
      <w:pPr>
        <w:jc w:val="both"/>
      </w:pPr>
      <w:r w:rsidRPr="00A8131C">
        <w:t xml:space="preserve">As indicated by the data (Fig 2.3) there is recently good demand for security related jobs. A study carried out by Pradhan et al (2004) capturing data from 2001-2002 showed a small number who went abroad for this work.  The security related jobs sector is getting popular and the demand is growing </w:t>
      </w:r>
      <w:r w:rsidR="00F854AF" w:rsidRPr="00A8131C">
        <w:t>in foreign</w:t>
      </w:r>
      <w:r w:rsidRPr="00A8131C">
        <w:t xml:space="preserve"> countries. </w:t>
      </w:r>
    </w:p>
    <w:p w:rsidR="008C7A00" w:rsidRPr="00A8131C" w:rsidRDefault="008C7A00" w:rsidP="008C7A00">
      <w:pPr>
        <w:jc w:val="both"/>
        <w:rPr>
          <w:color w:val="000000"/>
        </w:rPr>
      </w:pPr>
    </w:p>
    <w:p w:rsidR="008C7A00" w:rsidRPr="00A8131C" w:rsidRDefault="008C7A00" w:rsidP="008C7A00">
      <w:pPr>
        <w:jc w:val="both"/>
        <w:rPr>
          <w:color w:val="000000"/>
        </w:rPr>
      </w:pPr>
      <w:r w:rsidRPr="00A8131C">
        <w:rPr>
          <w:color w:val="000000"/>
        </w:rPr>
        <w:t>Fig 2.3: Demand in Security Related Job</w:t>
      </w:r>
    </w:p>
    <w:p w:rsidR="008C7A00" w:rsidRPr="00A8131C" w:rsidRDefault="008C7A00" w:rsidP="008C7A00">
      <w:pPr>
        <w:jc w:val="both"/>
        <w:rPr>
          <w:color w:val="000000"/>
        </w:rPr>
      </w:pPr>
      <w:r>
        <w:rPr>
          <w:noProof/>
          <w:lang w:val="en-GB" w:eastAsia="en-GB"/>
        </w:rPr>
        <w:drawing>
          <wp:inline distT="0" distB="0" distL="0" distR="0">
            <wp:extent cx="4988560" cy="21634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88560" cy="2163445"/>
                    </a:xfrm>
                    <a:prstGeom prst="rect">
                      <a:avLst/>
                    </a:prstGeom>
                    <a:noFill/>
                    <a:ln>
                      <a:noFill/>
                    </a:ln>
                  </pic:spPr>
                </pic:pic>
              </a:graphicData>
            </a:graphic>
          </wp:inline>
        </w:drawing>
      </w:r>
    </w:p>
    <w:p w:rsidR="008C7A00" w:rsidRPr="00A8131C" w:rsidRDefault="008C7A00" w:rsidP="008C7A00">
      <w:pPr>
        <w:jc w:val="both"/>
        <w:rPr>
          <w:color w:val="000000"/>
        </w:rPr>
      </w:pPr>
    </w:p>
    <w:p w:rsidR="008C7A00" w:rsidRPr="00A8131C" w:rsidRDefault="008C7A00" w:rsidP="008C7A00">
      <w:pPr>
        <w:jc w:val="both"/>
      </w:pPr>
      <w:r w:rsidRPr="00A8131C">
        <w:t>As per the data in figure 2.3 altogether, 6,950 individuals which make  9 percent of the total demand have gone abroad for security related work.</w:t>
      </w:r>
    </w:p>
    <w:p w:rsidR="008C7A00" w:rsidRPr="00A8131C" w:rsidRDefault="008C7A00" w:rsidP="008C7A00">
      <w:pPr>
        <w:jc w:val="both"/>
      </w:pPr>
      <w:r w:rsidRPr="00A8131C">
        <w:t xml:space="preserve">This finding proves that there is good demand for security related jobs in foreign markets. </w:t>
      </w:r>
    </w:p>
    <w:p w:rsidR="008C7A00" w:rsidRPr="00A8131C" w:rsidRDefault="008C7A00" w:rsidP="008C7A00">
      <w:pPr>
        <w:jc w:val="both"/>
        <w:rPr>
          <w:color w:val="000000"/>
        </w:rPr>
      </w:pPr>
    </w:p>
    <w:p w:rsidR="008C7A00" w:rsidRPr="00A8131C" w:rsidRDefault="008C7A00" w:rsidP="008C7A00">
      <w:pPr>
        <w:jc w:val="both"/>
        <w:rPr>
          <w:color w:val="000000"/>
        </w:rPr>
      </w:pPr>
      <w:r w:rsidRPr="00A8131C">
        <w:rPr>
          <w:color w:val="000000"/>
        </w:rPr>
        <w:t xml:space="preserve">The data also shows that of the total demand for security related </w:t>
      </w:r>
      <w:r w:rsidR="00B00760" w:rsidRPr="00A8131C">
        <w:rPr>
          <w:color w:val="000000"/>
        </w:rPr>
        <w:t>jobs;</w:t>
      </w:r>
      <w:r w:rsidRPr="00A8131C">
        <w:rPr>
          <w:color w:val="000000"/>
        </w:rPr>
        <w:t xml:space="preserve"> by far most (92 percent) was for security guards. Therefore, this fact needs to be considered while designing any kind of training. </w:t>
      </w:r>
    </w:p>
    <w:p w:rsidR="008C7A00" w:rsidRPr="00A8131C" w:rsidRDefault="008C7A00" w:rsidP="008C7A00">
      <w:pPr>
        <w:jc w:val="both"/>
        <w:rPr>
          <w:color w:val="000000"/>
        </w:rPr>
      </w:pPr>
    </w:p>
    <w:p w:rsidR="008C7A00" w:rsidRPr="00A8131C" w:rsidRDefault="008C7A00" w:rsidP="008C7A00">
      <w:pPr>
        <w:rPr>
          <w:b/>
          <w:bCs/>
        </w:rPr>
      </w:pPr>
      <w:r w:rsidRPr="00A8131C">
        <w:rPr>
          <w:b/>
          <w:bCs/>
        </w:rPr>
        <w:t>2.7 Demands for Other Unskilled Jobs</w:t>
      </w:r>
    </w:p>
    <w:p w:rsidR="008C7A00" w:rsidRPr="00A8131C" w:rsidRDefault="008C7A00" w:rsidP="008C7A00">
      <w:pPr>
        <w:jc w:val="both"/>
      </w:pPr>
      <w:r w:rsidRPr="00A8131C">
        <w:t xml:space="preserve">One of the main reasons for people picking unskilled jobs is their inability to afford training and lack of access to information. Consequently these individuals are forced to work under harsh and difficult working environment with minimum remuneration.  </w:t>
      </w:r>
    </w:p>
    <w:p w:rsidR="008C7A00" w:rsidRPr="00A8131C" w:rsidRDefault="008C7A00" w:rsidP="008C7A00">
      <w:pPr>
        <w:jc w:val="both"/>
      </w:pPr>
    </w:p>
    <w:p w:rsidR="008C7A00" w:rsidRPr="00A8131C" w:rsidRDefault="008C7A00" w:rsidP="008C7A00">
      <w:pPr>
        <w:jc w:val="both"/>
      </w:pPr>
      <w:r w:rsidRPr="00A8131C">
        <w:t xml:space="preserve">As per the data in table 2.6, altogether 26,776 individuals </w:t>
      </w:r>
      <w:r w:rsidR="00425C2E" w:rsidRPr="00A8131C">
        <w:t>who</w:t>
      </w:r>
      <w:r w:rsidRPr="00A8131C">
        <w:t xml:space="preserve"> accounts </w:t>
      </w:r>
      <w:r w:rsidR="00D1492E" w:rsidRPr="00A8131C">
        <w:t>for 34</w:t>
      </w:r>
      <w:r w:rsidRPr="00A8131C">
        <w:t xml:space="preserve"> percent of the total </w:t>
      </w:r>
      <w:r w:rsidR="00D1492E">
        <w:t xml:space="preserve">demand, </w:t>
      </w:r>
      <w:r w:rsidRPr="00A8131C">
        <w:t xml:space="preserve">went for unskilled jobs. Among them, the highest demand was for labor followed by cleaner and helper. The minimum salary offered for these individuals highlights the importance of the skill training. </w:t>
      </w:r>
    </w:p>
    <w:p w:rsidR="008C7A00" w:rsidRPr="00A8131C" w:rsidRDefault="008C7A00" w:rsidP="008C7A00"/>
    <w:p w:rsidR="008C7A00" w:rsidRPr="00A8131C" w:rsidRDefault="008C7A00" w:rsidP="008C7A00">
      <w:r w:rsidRPr="00A8131C">
        <w:t xml:space="preserve">Table 2.6: Demand for unskilled labor  </w:t>
      </w:r>
    </w:p>
    <w:tbl>
      <w:tblPr>
        <w:tblpPr w:leftFromText="180" w:rightFromText="180" w:vertAnchor="text" w:horzAnchor="margin" w:tblpXSpec="center" w:tblpY="136"/>
        <w:tblW w:w="8207" w:type="dxa"/>
        <w:tblLook w:val="0000" w:firstRow="0" w:lastRow="0" w:firstColumn="0" w:lastColumn="0" w:noHBand="0" w:noVBand="0"/>
      </w:tblPr>
      <w:tblGrid>
        <w:gridCol w:w="1548"/>
        <w:gridCol w:w="1437"/>
        <w:gridCol w:w="1263"/>
        <w:gridCol w:w="2039"/>
        <w:gridCol w:w="1920"/>
      </w:tblGrid>
      <w:tr w:rsidR="008C7A00" w:rsidRPr="00A8131C" w:rsidTr="002F2468">
        <w:trPr>
          <w:trHeight w:val="168"/>
        </w:trPr>
        <w:tc>
          <w:tcPr>
            <w:tcW w:w="154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8C7A00" w:rsidRPr="00A8131C" w:rsidRDefault="008C7A00" w:rsidP="002F2468">
            <w:r w:rsidRPr="00A8131C">
              <w:t>Position</w:t>
            </w:r>
          </w:p>
        </w:tc>
        <w:tc>
          <w:tcPr>
            <w:tcW w:w="1437" w:type="dxa"/>
            <w:tcBorders>
              <w:top w:val="single" w:sz="4" w:space="0" w:color="auto"/>
              <w:left w:val="nil"/>
              <w:bottom w:val="single" w:sz="4" w:space="0" w:color="auto"/>
              <w:right w:val="single" w:sz="4" w:space="0" w:color="auto"/>
            </w:tcBorders>
            <w:shd w:val="clear" w:color="auto" w:fill="FFFFFF"/>
            <w:noWrap/>
            <w:vAlign w:val="bottom"/>
          </w:tcPr>
          <w:p w:rsidR="008C7A00" w:rsidRPr="00A8131C" w:rsidRDefault="008C7A00" w:rsidP="002F2468">
            <w:r w:rsidRPr="00A8131C">
              <w:t>Total Number</w:t>
            </w:r>
          </w:p>
        </w:tc>
        <w:tc>
          <w:tcPr>
            <w:tcW w:w="1263" w:type="dxa"/>
            <w:tcBorders>
              <w:top w:val="single" w:sz="4" w:space="0" w:color="auto"/>
              <w:left w:val="nil"/>
              <w:bottom w:val="single" w:sz="4" w:space="0" w:color="auto"/>
              <w:right w:val="single" w:sz="4" w:space="0" w:color="auto"/>
            </w:tcBorders>
            <w:shd w:val="clear" w:color="auto" w:fill="FFFFFF"/>
            <w:noWrap/>
            <w:vAlign w:val="bottom"/>
          </w:tcPr>
          <w:p w:rsidR="008C7A00" w:rsidRPr="00A8131C" w:rsidRDefault="008C7A00" w:rsidP="002F2468">
            <w:r w:rsidRPr="00A8131C">
              <w:t>Percent</w:t>
            </w:r>
          </w:p>
        </w:tc>
        <w:tc>
          <w:tcPr>
            <w:tcW w:w="2039" w:type="dxa"/>
            <w:tcBorders>
              <w:top w:val="single" w:sz="4" w:space="0" w:color="auto"/>
              <w:left w:val="nil"/>
              <w:bottom w:val="single" w:sz="4" w:space="0" w:color="auto"/>
              <w:right w:val="single" w:sz="4" w:space="0" w:color="auto"/>
            </w:tcBorders>
            <w:shd w:val="clear" w:color="auto" w:fill="FFFFFF"/>
            <w:noWrap/>
            <w:vAlign w:val="bottom"/>
          </w:tcPr>
          <w:p w:rsidR="008C7A00" w:rsidRPr="00A8131C" w:rsidRDefault="008C7A00" w:rsidP="002F2468">
            <w:r w:rsidRPr="00A8131C">
              <w:t>Minimum Salary</w:t>
            </w:r>
          </w:p>
        </w:tc>
        <w:tc>
          <w:tcPr>
            <w:tcW w:w="1920" w:type="dxa"/>
            <w:tcBorders>
              <w:top w:val="single" w:sz="4" w:space="0" w:color="auto"/>
              <w:left w:val="nil"/>
              <w:bottom w:val="single" w:sz="4" w:space="0" w:color="auto"/>
              <w:right w:val="single" w:sz="4" w:space="0" w:color="auto"/>
            </w:tcBorders>
            <w:shd w:val="clear" w:color="auto" w:fill="FFFFFF"/>
            <w:noWrap/>
            <w:vAlign w:val="bottom"/>
          </w:tcPr>
          <w:p w:rsidR="008C7A00" w:rsidRPr="00A8131C" w:rsidRDefault="008C7A00" w:rsidP="002F2468">
            <w:r w:rsidRPr="00A8131C">
              <w:t>Maximum Salary</w:t>
            </w:r>
          </w:p>
        </w:tc>
      </w:tr>
      <w:tr w:rsidR="008C7A00" w:rsidRPr="00A8131C" w:rsidTr="002F2468">
        <w:trPr>
          <w:trHeight w:val="351"/>
        </w:trPr>
        <w:tc>
          <w:tcPr>
            <w:tcW w:w="154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Labor</w:t>
            </w:r>
          </w:p>
        </w:tc>
        <w:tc>
          <w:tcPr>
            <w:tcW w:w="1437"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12979</w:t>
            </w:r>
          </w:p>
        </w:tc>
        <w:tc>
          <w:tcPr>
            <w:tcW w:w="1263"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48.59</w:t>
            </w:r>
          </w:p>
        </w:tc>
        <w:tc>
          <w:tcPr>
            <w:tcW w:w="2039"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13000</w:t>
            </w:r>
          </w:p>
        </w:tc>
        <w:tc>
          <w:tcPr>
            <w:tcW w:w="19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120000</w:t>
            </w:r>
          </w:p>
        </w:tc>
      </w:tr>
      <w:tr w:rsidR="008C7A00" w:rsidRPr="00A8131C" w:rsidTr="002F2468">
        <w:trPr>
          <w:trHeight w:val="346"/>
        </w:trPr>
        <w:tc>
          <w:tcPr>
            <w:tcW w:w="154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Cleaner</w:t>
            </w:r>
          </w:p>
        </w:tc>
        <w:tc>
          <w:tcPr>
            <w:tcW w:w="1437"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5386</w:t>
            </w:r>
          </w:p>
        </w:tc>
        <w:tc>
          <w:tcPr>
            <w:tcW w:w="1263"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20.16</w:t>
            </w:r>
          </w:p>
        </w:tc>
        <w:tc>
          <w:tcPr>
            <w:tcW w:w="2039"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8000</w:t>
            </w:r>
          </w:p>
        </w:tc>
        <w:tc>
          <w:tcPr>
            <w:tcW w:w="19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50000</w:t>
            </w:r>
          </w:p>
        </w:tc>
      </w:tr>
      <w:tr w:rsidR="008C7A00" w:rsidRPr="00A8131C" w:rsidTr="002F2468">
        <w:trPr>
          <w:trHeight w:val="357"/>
        </w:trPr>
        <w:tc>
          <w:tcPr>
            <w:tcW w:w="154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Helper</w:t>
            </w:r>
          </w:p>
        </w:tc>
        <w:tc>
          <w:tcPr>
            <w:tcW w:w="1437"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5311</w:t>
            </w:r>
          </w:p>
        </w:tc>
        <w:tc>
          <w:tcPr>
            <w:tcW w:w="1263"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19.88</w:t>
            </w:r>
          </w:p>
        </w:tc>
        <w:tc>
          <w:tcPr>
            <w:tcW w:w="2039"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8000</w:t>
            </w:r>
          </w:p>
        </w:tc>
        <w:tc>
          <w:tcPr>
            <w:tcW w:w="19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55000</w:t>
            </w:r>
          </w:p>
        </w:tc>
      </w:tr>
      <w:tr w:rsidR="008C7A00" w:rsidRPr="00A8131C" w:rsidTr="002F2468">
        <w:trPr>
          <w:trHeight w:val="353"/>
        </w:trPr>
        <w:tc>
          <w:tcPr>
            <w:tcW w:w="154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Worker</w:t>
            </w:r>
          </w:p>
        </w:tc>
        <w:tc>
          <w:tcPr>
            <w:tcW w:w="1437"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2950</w:t>
            </w:r>
          </w:p>
        </w:tc>
        <w:tc>
          <w:tcPr>
            <w:tcW w:w="1263"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11.04</w:t>
            </w:r>
          </w:p>
        </w:tc>
        <w:tc>
          <w:tcPr>
            <w:tcW w:w="2039"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8000</w:t>
            </w:r>
          </w:p>
        </w:tc>
        <w:tc>
          <w:tcPr>
            <w:tcW w:w="19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84704</w:t>
            </w:r>
          </w:p>
        </w:tc>
      </w:tr>
      <w:tr w:rsidR="008C7A00" w:rsidRPr="00A8131C" w:rsidTr="002F2468">
        <w:trPr>
          <w:trHeight w:val="349"/>
        </w:trPr>
        <w:tc>
          <w:tcPr>
            <w:tcW w:w="154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Portage</w:t>
            </w:r>
          </w:p>
        </w:tc>
        <w:tc>
          <w:tcPr>
            <w:tcW w:w="1437"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50</w:t>
            </w:r>
          </w:p>
        </w:tc>
        <w:tc>
          <w:tcPr>
            <w:tcW w:w="1263"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0.18</w:t>
            </w:r>
          </w:p>
        </w:tc>
        <w:tc>
          <w:tcPr>
            <w:tcW w:w="2039"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12035</w:t>
            </w:r>
          </w:p>
        </w:tc>
        <w:tc>
          <w:tcPr>
            <w:tcW w:w="19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12035</w:t>
            </w:r>
          </w:p>
        </w:tc>
      </w:tr>
      <w:tr w:rsidR="008C7A00" w:rsidRPr="00A8131C" w:rsidTr="002F2468">
        <w:trPr>
          <w:trHeight w:val="344"/>
        </w:trPr>
        <w:tc>
          <w:tcPr>
            <w:tcW w:w="154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Porters</w:t>
            </w:r>
          </w:p>
        </w:tc>
        <w:tc>
          <w:tcPr>
            <w:tcW w:w="1437"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30</w:t>
            </w:r>
          </w:p>
        </w:tc>
        <w:tc>
          <w:tcPr>
            <w:tcW w:w="1263"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0.11</w:t>
            </w:r>
          </w:p>
        </w:tc>
        <w:tc>
          <w:tcPr>
            <w:tcW w:w="2039"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30000</w:t>
            </w:r>
          </w:p>
        </w:tc>
        <w:tc>
          <w:tcPr>
            <w:tcW w:w="19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30000</w:t>
            </w:r>
          </w:p>
        </w:tc>
      </w:tr>
      <w:tr w:rsidR="008C7A00" w:rsidRPr="00A8131C" w:rsidTr="002F2468">
        <w:trPr>
          <w:trHeight w:val="339"/>
        </w:trPr>
        <w:tc>
          <w:tcPr>
            <w:tcW w:w="1548" w:type="dxa"/>
            <w:tcBorders>
              <w:top w:val="nil"/>
              <w:left w:val="single" w:sz="4" w:space="0" w:color="auto"/>
              <w:bottom w:val="single" w:sz="4" w:space="0" w:color="auto"/>
              <w:right w:val="single" w:sz="4" w:space="0" w:color="auto"/>
            </w:tcBorders>
            <w:shd w:val="clear" w:color="auto" w:fill="auto"/>
            <w:noWrap/>
            <w:vAlign w:val="bottom"/>
          </w:tcPr>
          <w:p w:rsidR="008C7A00" w:rsidRPr="00A8131C" w:rsidRDefault="008C7A00" w:rsidP="002F2468">
            <w:r w:rsidRPr="00A8131C">
              <w:t>Total</w:t>
            </w:r>
          </w:p>
        </w:tc>
        <w:tc>
          <w:tcPr>
            <w:tcW w:w="1437"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26706</w:t>
            </w:r>
          </w:p>
        </w:tc>
        <w:tc>
          <w:tcPr>
            <w:tcW w:w="1263"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pPr>
              <w:jc w:val="right"/>
            </w:pPr>
            <w:r w:rsidRPr="00A8131C">
              <w:t> </w:t>
            </w:r>
          </w:p>
        </w:tc>
        <w:tc>
          <w:tcPr>
            <w:tcW w:w="2039"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tc>
        <w:tc>
          <w:tcPr>
            <w:tcW w:w="1920" w:type="dxa"/>
            <w:tcBorders>
              <w:top w:val="nil"/>
              <w:left w:val="nil"/>
              <w:bottom w:val="single" w:sz="4" w:space="0" w:color="auto"/>
              <w:right w:val="single" w:sz="4" w:space="0" w:color="auto"/>
            </w:tcBorders>
            <w:shd w:val="clear" w:color="auto" w:fill="auto"/>
            <w:noWrap/>
            <w:vAlign w:val="bottom"/>
          </w:tcPr>
          <w:p w:rsidR="008C7A00" w:rsidRPr="00A8131C" w:rsidRDefault="008C7A00" w:rsidP="002F2468">
            <w:r w:rsidRPr="00A8131C">
              <w:t> </w:t>
            </w:r>
          </w:p>
        </w:tc>
      </w:tr>
    </w:tbl>
    <w:p w:rsidR="008C7A00" w:rsidRPr="00A8131C" w:rsidRDefault="008C7A00" w:rsidP="008C7A00"/>
    <w:p w:rsidR="00F854AF" w:rsidRDefault="008C7A00" w:rsidP="008C7A00">
      <w:pPr>
        <w:rPr>
          <w:b/>
          <w:bCs/>
        </w:rPr>
      </w:pPr>
      <w:r w:rsidRPr="00A8131C">
        <w:rPr>
          <w:b/>
          <w:bCs/>
        </w:rPr>
        <w:t xml:space="preserve">3. </w:t>
      </w: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F854AF" w:rsidRDefault="00F854AF" w:rsidP="008C7A00">
      <w:pPr>
        <w:rPr>
          <w:b/>
          <w:bCs/>
        </w:rPr>
      </w:pPr>
    </w:p>
    <w:p w:rsidR="008C7A00" w:rsidRPr="00A8131C" w:rsidRDefault="008C7A00" w:rsidP="008C7A00">
      <w:pPr>
        <w:rPr>
          <w:b/>
          <w:bCs/>
        </w:rPr>
      </w:pPr>
      <w:r w:rsidRPr="00A8131C">
        <w:rPr>
          <w:b/>
          <w:bCs/>
        </w:rPr>
        <w:lastRenderedPageBreak/>
        <w:t>Conclusions and Recommendations</w:t>
      </w:r>
    </w:p>
    <w:p w:rsidR="008C7A00" w:rsidRPr="00A8131C" w:rsidRDefault="008C7A00" w:rsidP="008C7A00">
      <w:pPr>
        <w:jc w:val="both"/>
      </w:pPr>
      <w:r w:rsidRPr="00A8131C">
        <w:t xml:space="preserve">As mentioned in Sub-Section 1.3 Methodologies, data and information on vacancy announcements made for foreign country employment was analyzed </w:t>
      </w:r>
      <w:r w:rsidR="00F854AF" w:rsidRPr="00A8131C">
        <w:t>and major</w:t>
      </w:r>
      <w:r w:rsidRPr="00A8131C">
        <w:t xml:space="preserve"> findings and results are presented in Section 2. Following conclusion </w:t>
      </w:r>
      <w:r w:rsidR="00F854AF" w:rsidRPr="00A8131C">
        <w:t>is</w:t>
      </w:r>
      <w:r w:rsidRPr="00A8131C">
        <w:t xml:space="preserve"> made based on the findings of the market signaling exercise. .</w:t>
      </w:r>
    </w:p>
    <w:p w:rsidR="008C7A00" w:rsidRPr="00A8131C" w:rsidRDefault="008C7A00" w:rsidP="008C7A00">
      <w:pPr>
        <w:jc w:val="both"/>
      </w:pPr>
    </w:p>
    <w:p w:rsidR="008C7A00" w:rsidRPr="00A8131C" w:rsidRDefault="008C7A00" w:rsidP="008C7A00">
      <w:pPr>
        <w:numPr>
          <w:ilvl w:val="0"/>
          <w:numId w:val="41"/>
        </w:numPr>
        <w:jc w:val="both"/>
      </w:pPr>
      <w:r w:rsidRPr="00A8131C">
        <w:t xml:space="preserve">As per the findings, Nepalese youths have been </w:t>
      </w:r>
      <w:r w:rsidR="00F854AF" w:rsidRPr="00A8131C">
        <w:t>on demand</w:t>
      </w:r>
      <w:r w:rsidRPr="00A8131C">
        <w:t xml:space="preserve"> in various countries, particularly </w:t>
      </w:r>
      <w:r w:rsidR="00F854AF" w:rsidRPr="00A8131C">
        <w:t>the Middle</w:t>
      </w:r>
      <w:r w:rsidRPr="00A8131C">
        <w:t xml:space="preserve"> East. The available data do not sufficiently indicate demand in other countries. Therefore, making efforts to understand the needs and demands of the countries where there is demand could be one priority for employment and training system in Nepal.   </w:t>
      </w:r>
    </w:p>
    <w:p w:rsidR="008C7A00" w:rsidRPr="00A8131C" w:rsidRDefault="008C7A00" w:rsidP="008C7A00">
      <w:pPr>
        <w:numPr>
          <w:ilvl w:val="0"/>
          <w:numId w:val="41"/>
        </w:numPr>
        <w:jc w:val="both"/>
      </w:pPr>
      <w:r w:rsidRPr="00A8131C">
        <w:t xml:space="preserve">There is good demand for both skilled and unskilled jobs. As mentioned in Section 2.3, with reasonable skills training, individuals can get employment opportunity that may ensure good remuneration. </w:t>
      </w:r>
    </w:p>
    <w:p w:rsidR="008C7A00" w:rsidRPr="00A8131C" w:rsidRDefault="008C7A00" w:rsidP="008C7A00">
      <w:pPr>
        <w:numPr>
          <w:ilvl w:val="0"/>
          <w:numId w:val="41"/>
        </w:numPr>
        <w:jc w:val="both"/>
      </w:pPr>
      <w:r w:rsidRPr="00A8131C">
        <w:t xml:space="preserve">Based on the data, it can be inferred that the remuneration that is provided to individuals highly correlated with the skills and experience they possess. Therefore, this finding suggests for relevant skills training and experience.  </w:t>
      </w:r>
    </w:p>
    <w:p w:rsidR="008C7A00" w:rsidRPr="00A8131C" w:rsidRDefault="008C7A00" w:rsidP="008C7A00">
      <w:pPr>
        <w:numPr>
          <w:ilvl w:val="0"/>
          <w:numId w:val="41"/>
        </w:numPr>
        <w:jc w:val="both"/>
      </w:pPr>
      <w:r w:rsidRPr="00A8131C">
        <w:t xml:space="preserve">Although the announcements categorically do not specify the sex of the individuals, there are some trades which specially mention vacancy only for females. For instance, care giver is an opportunity highly targeted for women. Of the total demand, 5 percent was exclusively for women.  </w:t>
      </w:r>
    </w:p>
    <w:p w:rsidR="008C7A00" w:rsidRPr="00A8131C" w:rsidRDefault="008C7A00" w:rsidP="008C7A00"/>
    <w:p w:rsidR="008C7A00" w:rsidRPr="00A8131C" w:rsidRDefault="008C7A00" w:rsidP="008C7A00">
      <w:pPr>
        <w:rPr>
          <w:b/>
          <w:bCs/>
        </w:rPr>
      </w:pPr>
      <w:r w:rsidRPr="00A8131C">
        <w:rPr>
          <w:b/>
          <w:bCs/>
        </w:rPr>
        <w:t>Recommendations</w:t>
      </w:r>
    </w:p>
    <w:p w:rsidR="008C7A00" w:rsidRPr="00A8131C" w:rsidRDefault="008C7A00" w:rsidP="008C7A00">
      <w:pPr>
        <w:numPr>
          <w:ilvl w:val="0"/>
          <w:numId w:val="42"/>
        </w:numPr>
        <w:jc w:val="both"/>
      </w:pPr>
      <w:r w:rsidRPr="00A8131C">
        <w:t xml:space="preserve">There might be demands for such employment opportunities in countries other than analyzed in this study. Therefore, government has to collect information on this aspect and make necessary preparations for availing employment opportunities. </w:t>
      </w:r>
    </w:p>
    <w:p w:rsidR="008C7A00" w:rsidRPr="00A8131C" w:rsidRDefault="008C7A00" w:rsidP="008C7A00">
      <w:pPr>
        <w:numPr>
          <w:ilvl w:val="0"/>
          <w:numId w:val="42"/>
        </w:numPr>
        <w:jc w:val="both"/>
      </w:pPr>
      <w:r w:rsidRPr="00A8131C">
        <w:t xml:space="preserve">It is necessary to offer training in the areas identified in Section 2.3 which may facilitate finding employment with better remuneration. </w:t>
      </w:r>
    </w:p>
    <w:p w:rsidR="008C7A00" w:rsidRPr="00A8131C" w:rsidRDefault="008C7A00" w:rsidP="008C7A00">
      <w:pPr>
        <w:numPr>
          <w:ilvl w:val="0"/>
          <w:numId w:val="42"/>
        </w:numPr>
        <w:jc w:val="both"/>
      </w:pPr>
      <w:r w:rsidRPr="00A8131C">
        <w:t xml:space="preserve">As indicated by data in the relevant section, there </w:t>
      </w:r>
      <w:r w:rsidR="00F854AF" w:rsidRPr="00A8131C">
        <w:t>were also high levels</w:t>
      </w:r>
      <w:r w:rsidRPr="00A8131C">
        <w:t xml:space="preserve"> of demand for unskilled job. However, the remuneration they were paid was less compared to the skilled workforce. In addition, it is said that the unskilled individuals have to work in harsh environment.  The only way to avoid these difficulties is to go for proper skill training. </w:t>
      </w:r>
    </w:p>
    <w:p w:rsidR="008C7A00" w:rsidRPr="00A8131C" w:rsidRDefault="008C7A00" w:rsidP="008C7A00">
      <w:pPr>
        <w:numPr>
          <w:ilvl w:val="0"/>
          <w:numId w:val="42"/>
        </w:numPr>
        <w:jc w:val="both"/>
      </w:pPr>
      <w:r w:rsidRPr="00A8131C">
        <w:t xml:space="preserve">Since there is good demand for care giver which could be easily taken by females with education, training and language ability, this can be targeted for females.    </w:t>
      </w:r>
    </w:p>
    <w:p w:rsidR="008C7A00" w:rsidRPr="00A8131C" w:rsidRDefault="008C7A00" w:rsidP="008C7A00">
      <w:pPr>
        <w:jc w:val="both"/>
      </w:pPr>
    </w:p>
    <w:p w:rsidR="008C7A00" w:rsidRPr="00A8131C" w:rsidRDefault="008C7A00" w:rsidP="008C7A00">
      <w:pPr>
        <w:rPr>
          <w:b/>
          <w:bCs/>
        </w:rPr>
      </w:pPr>
      <w:r w:rsidRPr="00A8131C">
        <w:rPr>
          <w:b/>
          <w:bCs/>
        </w:rPr>
        <w:t>References</w:t>
      </w:r>
    </w:p>
    <w:p w:rsidR="008C7A00" w:rsidRPr="00A8131C" w:rsidRDefault="008C7A00" w:rsidP="00787F0B">
      <w:pPr>
        <w:pStyle w:val="FootnoteText"/>
        <w:numPr>
          <w:ilvl w:val="0"/>
          <w:numId w:val="43"/>
        </w:numPr>
        <w:jc w:val="both"/>
        <w:rPr>
          <w:sz w:val="24"/>
          <w:szCs w:val="24"/>
        </w:rPr>
      </w:pPr>
      <w:r w:rsidRPr="00A8131C">
        <w:rPr>
          <w:sz w:val="24"/>
          <w:szCs w:val="24"/>
        </w:rPr>
        <w:t>Katmandu Post, 2009</w:t>
      </w:r>
      <w:r w:rsidR="00EB419B" w:rsidRPr="00A8131C">
        <w:rPr>
          <w:sz w:val="24"/>
          <w:szCs w:val="24"/>
        </w:rPr>
        <w:t>…</w:t>
      </w:r>
      <w:r w:rsidRPr="00A8131C">
        <w:rPr>
          <w:sz w:val="24"/>
          <w:szCs w:val="24"/>
        </w:rPr>
        <w:t xml:space="preserve"> Kathmandu. </w:t>
      </w:r>
    </w:p>
    <w:p w:rsidR="008C7A00" w:rsidRPr="00A8131C" w:rsidRDefault="008C7A00" w:rsidP="00787F0B">
      <w:pPr>
        <w:pStyle w:val="ListParagraph"/>
        <w:numPr>
          <w:ilvl w:val="0"/>
          <w:numId w:val="43"/>
        </w:numPr>
        <w:jc w:val="both"/>
      </w:pPr>
      <w:r w:rsidRPr="00A8131C">
        <w:t>GoN/MoF, 2008/09, Economic Survey, Fiscal Year 2008/09, GoN/ MoF, Kathmandu</w:t>
      </w:r>
    </w:p>
    <w:p w:rsidR="008C7A00" w:rsidRPr="00787F0B" w:rsidRDefault="008C7A00" w:rsidP="00787F0B">
      <w:pPr>
        <w:pStyle w:val="ListParagraph"/>
        <w:numPr>
          <w:ilvl w:val="0"/>
          <w:numId w:val="43"/>
        </w:numPr>
        <w:spacing w:after="120"/>
        <w:jc w:val="both"/>
        <w:rPr>
          <w:lang w:val="en-GB"/>
        </w:rPr>
      </w:pPr>
      <w:r w:rsidRPr="00A8131C">
        <w:t>Pradhan, H., Acharya, A. and Neupane M. (2004), Demands for Labor in Foreign Countries, Council for technical Education and Vocational Training, Bhaktapur.</w:t>
      </w:r>
    </w:p>
    <w:sectPr w:rsidR="008C7A00" w:rsidRPr="00787F0B" w:rsidSect="00251400">
      <w:pgSz w:w="11907" w:h="16839" w:code="9"/>
      <w:pgMar w:top="1134" w:right="1134" w:bottom="851" w:left="1134" w:header="720"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421" w:rsidRDefault="00910421">
      <w:r>
        <w:separator/>
      </w:r>
    </w:p>
  </w:endnote>
  <w:endnote w:type="continuationSeparator" w:id="0">
    <w:p w:rsidR="00910421" w:rsidRDefault="0091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24C" w:rsidRDefault="0071524C" w:rsidP="00E230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1524C" w:rsidRDefault="0071524C" w:rsidP="00FC7D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24C" w:rsidRDefault="0071524C" w:rsidP="00E230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00E6D">
      <w:rPr>
        <w:rStyle w:val="PageNumber"/>
        <w:noProof/>
      </w:rPr>
      <w:t>1</w:t>
    </w:r>
    <w:r>
      <w:rPr>
        <w:rStyle w:val="PageNumber"/>
      </w:rPr>
      <w:fldChar w:fldCharType="end"/>
    </w:r>
  </w:p>
  <w:p w:rsidR="0071524C" w:rsidRDefault="0071524C" w:rsidP="00FC7D2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421" w:rsidRDefault="00910421">
      <w:r>
        <w:separator/>
      </w:r>
    </w:p>
  </w:footnote>
  <w:footnote w:type="continuationSeparator" w:id="0">
    <w:p w:rsidR="00910421" w:rsidRDefault="00910421">
      <w:r>
        <w:continuationSeparator/>
      </w:r>
    </w:p>
  </w:footnote>
  <w:footnote w:id="1">
    <w:p w:rsidR="0071524C" w:rsidRDefault="0071524C" w:rsidP="00FA1D99">
      <w:pPr>
        <w:pStyle w:val="FootnoteText"/>
      </w:pPr>
      <w:r>
        <w:rPr>
          <w:rStyle w:val="FootnoteReference"/>
        </w:rPr>
        <w:footnoteRef/>
      </w:r>
      <w:r>
        <w:t xml:space="preserve"> The term “programme’ is used for programmes, joint programmes and projects </w:t>
      </w:r>
    </w:p>
  </w:footnote>
  <w:footnote w:id="2">
    <w:p w:rsidR="0071524C" w:rsidRDefault="0071524C" w:rsidP="00FA1D99">
      <w:pPr>
        <w:pStyle w:val="FootnoteText"/>
      </w:pPr>
      <w:r>
        <w:rPr>
          <w:rStyle w:val="FootnoteReference"/>
        </w:rPr>
        <w:footnoteRef/>
      </w:r>
      <w:r>
        <w:t xml:space="preserve"> Priority Area for the Peace-building Fund; Sector for the UNDG ITF</w:t>
      </w:r>
    </w:p>
  </w:footnote>
  <w:footnote w:id="3">
    <w:p w:rsidR="0071524C" w:rsidRDefault="0071524C" w:rsidP="00423A4D">
      <w:pPr>
        <w:pStyle w:val="FootnoteText"/>
      </w:pPr>
      <w:r>
        <w:rPr>
          <w:rStyle w:val="FootnoteReference"/>
        </w:rPr>
        <w:footnoteRef/>
      </w:r>
      <w:r>
        <w:t xml:space="preserve"> The start date is the date of the first transfer of the funds from the MDTF Office as Administrative Agent. Transfer date is available on the </w:t>
      </w:r>
      <w:hyperlink r:id="rId1" w:history="1">
        <w:r w:rsidRPr="0014549D">
          <w:rPr>
            <w:rStyle w:val="Hyperlink"/>
          </w:rPr>
          <w:t>MDTF Office GATEWAY</w:t>
        </w:r>
      </w:hyperlink>
      <w:r>
        <w:t xml:space="preserve"> (http://mdtf.undp.org).</w:t>
      </w:r>
    </w:p>
  </w:footnote>
  <w:footnote w:id="4">
    <w:p w:rsidR="0071524C" w:rsidRDefault="0071524C" w:rsidP="00423A4D">
      <w:pPr>
        <w:pStyle w:val="FootnoteText"/>
      </w:pPr>
      <w:r>
        <w:rPr>
          <w:rStyle w:val="FootnoteReference"/>
        </w:rPr>
        <w:footnoteRef/>
      </w:r>
      <w:r>
        <w:t xml:space="preserve"> All activities for which a Participating Organization is responsible under an approved MDTF programme have been completed. Agencies to advise the MDTF Office</w:t>
      </w:r>
    </w:p>
  </w:footnote>
  <w:footnote w:id="5">
    <w:p w:rsidR="0071524C" w:rsidRPr="004D4A2E" w:rsidRDefault="0071524C" w:rsidP="00436BDA">
      <w:pPr>
        <w:pStyle w:val="FootnoteText"/>
        <w:rPr>
          <w:sz w:val="18"/>
          <w:szCs w:val="18"/>
        </w:rPr>
      </w:pPr>
      <w:r w:rsidRPr="004D4A2E">
        <w:rPr>
          <w:rStyle w:val="FootnoteReference"/>
          <w:sz w:val="18"/>
          <w:szCs w:val="18"/>
        </w:rPr>
        <w:footnoteRef/>
      </w:r>
      <w:r>
        <w:t xml:space="preserve"> </w:t>
      </w:r>
      <w:r w:rsidRPr="004D4A2E">
        <w:rPr>
          <w:sz w:val="16"/>
          <w:szCs w:val="16"/>
        </w:rPr>
        <w:t xml:space="preserve">Participants have just started completing trainings and will be facilitated for possible employment and micro-credit linkages. Some are busy preparing their business plans while participants under VST appeared for skill testing conducted by national body for technical training. </w:t>
      </w:r>
    </w:p>
  </w:footnote>
  <w:footnote w:id="6">
    <w:p w:rsidR="0071524C" w:rsidRDefault="0071524C">
      <w:pPr>
        <w:pStyle w:val="FootnoteText"/>
      </w:pPr>
      <w:r w:rsidRPr="004D4A2E">
        <w:rPr>
          <w:rStyle w:val="FootnoteReference"/>
          <w:sz w:val="18"/>
          <w:szCs w:val="18"/>
        </w:rPr>
        <w:footnoteRef/>
      </w:r>
      <w:r w:rsidRPr="004D4A2E">
        <w:rPr>
          <w:sz w:val="18"/>
          <w:szCs w:val="18"/>
        </w:rPr>
        <w:t xml:space="preserve"> </w:t>
      </w:r>
      <w:r w:rsidRPr="004D4A2E">
        <w:rPr>
          <w:sz w:val="16"/>
          <w:szCs w:val="16"/>
        </w:rPr>
        <w:t xml:space="preserve">Of those opted for Health Training, some are awaiting the prerequisite entrance exams as scheduled in the summer months while others are on stand-by pending achievement of required quota of participants in the specific courses.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24C" w:rsidRPr="00957A65" w:rsidRDefault="0071524C" w:rsidP="00957A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24C" w:rsidRPr="00957A65" w:rsidRDefault="0071524C" w:rsidP="00957A6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63BEE"/>
    <w:multiLevelType w:val="hybridMultilevel"/>
    <w:tmpl w:val="BBBA51D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60A5583"/>
    <w:multiLevelType w:val="hybridMultilevel"/>
    <w:tmpl w:val="CAAE10C2"/>
    <w:lvl w:ilvl="0" w:tplc="667034E8">
      <w:start w:val="1"/>
      <w:numFmt w:val="decimal"/>
      <w:lvlText w:val="(%1)"/>
      <w:lvlJc w:val="left"/>
      <w:pPr>
        <w:tabs>
          <w:tab w:val="num" w:pos="750"/>
        </w:tabs>
        <w:ind w:left="750" w:hanging="390"/>
      </w:pPr>
      <w:rPr>
        <w:rFonts w:hint="default"/>
      </w:rPr>
    </w:lvl>
    <w:lvl w:ilvl="1" w:tplc="5072B62E">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8E26ADC"/>
    <w:multiLevelType w:val="hybridMultilevel"/>
    <w:tmpl w:val="BA9EB64C"/>
    <w:lvl w:ilvl="0" w:tplc="B9D825C0">
      <w:start w:val="1"/>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3">
    <w:nsid w:val="116345B7"/>
    <w:multiLevelType w:val="hybridMultilevel"/>
    <w:tmpl w:val="72802C9A"/>
    <w:lvl w:ilvl="0" w:tplc="8C2875F2">
      <w:start w:val="1"/>
      <w:numFmt w:val="upperRoman"/>
      <w:lvlText w:val="%1."/>
      <w:lvlJc w:val="righ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86088"/>
    <w:multiLevelType w:val="hybridMultilevel"/>
    <w:tmpl w:val="F3103FA4"/>
    <w:lvl w:ilvl="0" w:tplc="97B20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516AFB"/>
    <w:multiLevelType w:val="hybridMultilevel"/>
    <w:tmpl w:val="85E0463E"/>
    <w:lvl w:ilvl="0" w:tplc="97B20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371AB9"/>
    <w:multiLevelType w:val="hybridMultilevel"/>
    <w:tmpl w:val="CC046772"/>
    <w:lvl w:ilvl="0" w:tplc="8C2875F2">
      <w:start w:val="1"/>
      <w:numFmt w:val="upperRoman"/>
      <w:lvlText w:val="%1."/>
      <w:lvlJc w:val="righ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1F4F8C"/>
    <w:multiLevelType w:val="hybridMultilevel"/>
    <w:tmpl w:val="79320C4A"/>
    <w:lvl w:ilvl="0" w:tplc="E02EDB20">
      <w:start w:val="1"/>
      <w:numFmt w:val="low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F96AC1"/>
    <w:multiLevelType w:val="hybridMultilevel"/>
    <w:tmpl w:val="9C3C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F52068"/>
    <w:multiLevelType w:val="singleLevel"/>
    <w:tmpl w:val="E5AC87E2"/>
    <w:lvl w:ilvl="0">
      <w:start w:val="1"/>
      <w:numFmt w:val="decimal"/>
      <w:pStyle w:val="Brdtekst1nummerert"/>
      <w:lvlText w:val="(%1)"/>
      <w:legacy w:legacy="1" w:legacySpace="113" w:legacyIndent="397"/>
      <w:lvlJc w:val="right"/>
      <w:pPr>
        <w:ind w:left="539" w:hanging="397"/>
      </w:pPr>
    </w:lvl>
  </w:abstractNum>
  <w:abstractNum w:abstractNumId="10">
    <w:nsid w:val="1FF66001"/>
    <w:multiLevelType w:val="hybridMultilevel"/>
    <w:tmpl w:val="B2C47C7E"/>
    <w:lvl w:ilvl="0" w:tplc="8C4496EA">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1">
    <w:nsid w:val="20870499"/>
    <w:multiLevelType w:val="hybridMultilevel"/>
    <w:tmpl w:val="48FAF2B8"/>
    <w:lvl w:ilvl="0" w:tplc="22B6E1EA">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8242BD"/>
    <w:multiLevelType w:val="hybridMultilevel"/>
    <w:tmpl w:val="42288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4E08EC"/>
    <w:multiLevelType w:val="multilevel"/>
    <w:tmpl w:val="06A0888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054F08"/>
    <w:multiLevelType w:val="hybridMultilevel"/>
    <w:tmpl w:val="CC4865A4"/>
    <w:lvl w:ilvl="0" w:tplc="39A26C80">
      <w:start w:val="2"/>
      <w:numFmt w:val="low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383809"/>
    <w:multiLevelType w:val="hybridMultilevel"/>
    <w:tmpl w:val="F11075D6"/>
    <w:lvl w:ilvl="0" w:tplc="91BC8126">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F226114"/>
    <w:multiLevelType w:val="hybridMultilevel"/>
    <w:tmpl w:val="F94A2A6C"/>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2F313218"/>
    <w:multiLevelType w:val="multilevel"/>
    <w:tmpl w:val="2100500E"/>
    <w:lvl w:ilvl="0">
      <w:start w:val="1"/>
      <w:numFmt w:val="decimal"/>
      <w:lvlText w:val="%1"/>
      <w:lvlJc w:val="left"/>
      <w:pPr>
        <w:ind w:left="360" w:hanging="360"/>
      </w:pPr>
      <w:rPr>
        <w:rFonts w:hint="default"/>
        <w:sz w:val="24"/>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800" w:hanging="1800"/>
      </w:pPr>
      <w:rPr>
        <w:rFonts w:hint="default"/>
        <w:sz w:val="24"/>
      </w:rPr>
    </w:lvl>
    <w:lvl w:ilvl="8">
      <w:start w:val="1"/>
      <w:numFmt w:val="decimal"/>
      <w:lvlText w:val="%1.%2.%3.%4.%5.%6.%7.%8.%9"/>
      <w:lvlJc w:val="left"/>
      <w:pPr>
        <w:ind w:left="2160" w:hanging="2160"/>
      </w:pPr>
      <w:rPr>
        <w:rFonts w:hint="default"/>
        <w:sz w:val="24"/>
      </w:rPr>
    </w:lvl>
  </w:abstractNum>
  <w:abstractNum w:abstractNumId="18">
    <w:nsid w:val="30281C08"/>
    <w:multiLevelType w:val="multilevel"/>
    <w:tmpl w:val="078AB5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1193777"/>
    <w:multiLevelType w:val="hybridMultilevel"/>
    <w:tmpl w:val="367C9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0A1804"/>
    <w:multiLevelType w:val="hybridMultilevel"/>
    <w:tmpl w:val="23E69390"/>
    <w:lvl w:ilvl="0" w:tplc="8C2875F2">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4019A9"/>
    <w:multiLevelType w:val="hybridMultilevel"/>
    <w:tmpl w:val="525872D2"/>
    <w:lvl w:ilvl="0" w:tplc="34643A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6A328E"/>
    <w:multiLevelType w:val="hybridMultilevel"/>
    <w:tmpl w:val="5762A848"/>
    <w:lvl w:ilvl="0" w:tplc="8606FA64">
      <w:start w:val="1"/>
      <w:numFmt w:val="low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D0826"/>
    <w:multiLevelType w:val="hybridMultilevel"/>
    <w:tmpl w:val="911EA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25">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F5595C"/>
    <w:multiLevelType w:val="hybridMultilevel"/>
    <w:tmpl w:val="2020B332"/>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F506F2"/>
    <w:multiLevelType w:val="multilevel"/>
    <w:tmpl w:val="FD6CD208"/>
    <w:lvl w:ilvl="0">
      <w:start w:val="1"/>
      <w:numFmt w:val="decimal"/>
      <w:lvlText w:val="%1."/>
      <w:lvlJc w:val="left"/>
      <w:pPr>
        <w:tabs>
          <w:tab w:val="num" w:pos="720"/>
        </w:tabs>
        <w:ind w:left="720" w:hanging="360"/>
      </w:pPr>
    </w:lvl>
    <w:lvl w:ilvl="1">
      <w:start w:val="1"/>
      <w:numFmt w:val="lowerLetter"/>
      <w:lvlText w:val="%2."/>
      <w:lvlJc w:val="left"/>
      <w:pPr>
        <w:tabs>
          <w:tab w:val="num" w:pos="1650"/>
        </w:tabs>
        <w:ind w:left="1650" w:hanging="570"/>
      </w:pPr>
      <w:rPr>
        <w:rFonts w:hint="default"/>
      </w:rPr>
    </w:lvl>
    <w:lvl w:ilvl="2">
      <w:start w:val="1"/>
      <w:numFmt w:val="decimal"/>
      <w:pStyle w:val="Brdtekstanummerert"/>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nsid w:val="4BBD48B9"/>
    <w:multiLevelType w:val="hybridMultilevel"/>
    <w:tmpl w:val="6FAED1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4E177EDD"/>
    <w:multiLevelType w:val="multilevel"/>
    <w:tmpl w:val="7062DB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3BA3CE2"/>
    <w:multiLevelType w:val="hybridMultilevel"/>
    <w:tmpl w:val="B00E7710"/>
    <w:lvl w:ilvl="0" w:tplc="CBEA77C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nsid w:val="54260EED"/>
    <w:multiLevelType w:val="hybridMultilevel"/>
    <w:tmpl w:val="96AA9B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56C103E2"/>
    <w:multiLevelType w:val="hybridMultilevel"/>
    <w:tmpl w:val="85E0463E"/>
    <w:lvl w:ilvl="0" w:tplc="97B20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EB8716C"/>
    <w:multiLevelType w:val="hybridMultilevel"/>
    <w:tmpl w:val="0A188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F646CB"/>
    <w:multiLevelType w:val="hybridMultilevel"/>
    <w:tmpl w:val="E5E4EF04"/>
    <w:lvl w:ilvl="0" w:tplc="695093DC">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97D34EE"/>
    <w:multiLevelType w:val="hybridMultilevel"/>
    <w:tmpl w:val="9190DDD0"/>
    <w:lvl w:ilvl="0" w:tplc="04090001">
      <w:start w:val="1"/>
      <w:numFmt w:val="bullet"/>
      <w:pStyle w:val="tabletext"/>
      <w:lvlText w:val="●"/>
      <w:lvlJc w:val="left"/>
      <w:pPr>
        <w:tabs>
          <w:tab w:val="num" w:pos="1077"/>
        </w:tabs>
        <w:ind w:left="1077" w:hanging="357"/>
      </w:pPr>
      <w:rPr>
        <w:rFonts w:ascii="Times New Roman" w:hAnsi="Times New Roman" w:cs="Times New Roman" w:hint="default"/>
        <w:color w:val="auto"/>
        <w:sz w:val="24"/>
        <w:szCs w:val="24"/>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6">
    <w:nsid w:val="6E71404F"/>
    <w:multiLevelType w:val="hybridMultilevel"/>
    <w:tmpl w:val="AA3AF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2491D61"/>
    <w:multiLevelType w:val="multilevel"/>
    <w:tmpl w:val="7062DB6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51C06B8"/>
    <w:multiLevelType w:val="hybridMultilevel"/>
    <w:tmpl w:val="CC4865A4"/>
    <w:lvl w:ilvl="0" w:tplc="39A26C80">
      <w:start w:val="2"/>
      <w:numFmt w:val="low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61C53B8"/>
    <w:multiLevelType w:val="hybridMultilevel"/>
    <w:tmpl w:val="09123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B712A7"/>
    <w:multiLevelType w:val="hybridMultilevel"/>
    <w:tmpl w:val="85E0463E"/>
    <w:lvl w:ilvl="0" w:tplc="97B20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F233EAD"/>
    <w:multiLevelType w:val="hybridMultilevel"/>
    <w:tmpl w:val="BAFE3E1C"/>
    <w:lvl w:ilvl="0" w:tplc="6D48F7C0">
      <w:start w:val="1"/>
      <w:numFmt w:val="bullet"/>
      <w:lvlText w:val=""/>
      <w:lvlJc w:val="left"/>
      <w:pPr>
        <w:ind w:left="720" w:hanging="360"/>
      </w:pPr>
      <w:rPr>
        <w:rFonts w:ascii="Symbol" w:hAnsi="Symbol" w:cs="Symbol" w:hint="default"/>
        <w:color w:val="000000"/>
      </w:rPr>
    </w:lvl>
    <w:lvl w:ilvl="1" w:tplc="04090001">
      <w:start w:val="1"/>
      <w:numFmt w:val="bullet"/>
      <w:lvlText w:val=""/>
      <w:lvlJc w:val="left"/>
      <w:pPr>
        <w:tabs>
          <w:tab w:val="num" w:pos="360"/>
        </w:tabs>
        <w:ind w:left="360" w:hanging="360"/>
      </w:pPr>
      <w:rPr>
        <w:rFonts w:ascii="Symbol" w:hAnsi="Symbol" w:cs="Symbol" w:hint="default"/>
        <w:color w:val="000000"/>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6"/>
  </w:num>
  <w:num w:numId="2">
    <w:abstractNumId w:val="7"/>
  </w:num>
  <w:num w:numId="3">
    <w:abstractNumId w:val="25"/>
  </w:num>
  <w:num w:numId="4">
    <w:abstractNumId w:val="42"/>
  </w:num>
  <w:num w:numId="5">
    <w:abstractNumId w:val="38"/>
  </w:num>
  <w:num w:numId="6">
    <w:abstractNumId w:val="8"/>
  </w:num>
  <w:num w:numId="7">
    <w:abstractNumId w:val="20"/>
  </w:num>
  <w:num w:numId="8">
    <w:abstractNumId w:val="30"/>
  </w:num>
  <w:num w:numId="9">
    <w:abstractNumId w:val="10"/>
  </w:num>
  <w:num w:numId="10">
    <w:abstractNumId w:val="17"/>
  </w:num>
  <w:num w:numId="11">
    <w:abstractNumId w:val="18"/>
  </w:num>
  <w:num w:numId="12">
    <w:abstractNumId w:val="31"/>
  </w:num>
  <w:num w:numId="13">
    <w:abstractNumId w:val="0"/>
  </w:num>
  <w:num w:numId="14">
    <w:abstractNumId w:val="43"/>
  </w:num>
  <w:num w:numId="15">
    <w:abstractNumId w:val="22"/>
  </w:num>
  <w:num w:numId="16">
    <w:abstractNumId w:val="13"/>
  </w:num>
  <w:num w:numId="17">
    <w:abstractNumId w:val="27"/>
  </w:num>
  <w:num w:numId="18">
    <w:abstractNumId w:val="9"/>
  </w:num>
  <w:num w:numId="19">
    <w:abstractNumId w:val="2"/>
  </w:num>
  <w:num w:numId="20">
    <w:abstractNumId w:val="1"/>
  </w:num>
  <w:num w:numId="21">
    <w:abstractNumId w:val="36"/>
  </w:num>
  <w:num w:numId="22">
    <w:abstractNumId w:val="41"/>
  </w:num>
  <w:num w:numId="23">
    <w:abstractNumId w:val="5"/>
  </w:num>
  <w:num w:numId="24">
    <w:abstractNumId w:val="32"/>
  </w:num>
  <w:num w:numId="25">
    <w:abstractNumId w:val="21"/>
  </w:num>
  <w:num w:numId="26">
    <w:abstractNumId w:val="33"/>
  </w:num>
  <w:num w:numId="27">
    <w:abstractNumId w:val="19"/>
  </w:num>
  <w:num w:numId="28">
    <w:abstractNumId w:val="3"/>
  </w:num>
  <w:num w:numId="29">
    <w:abstractNumId w:val="28"/>
  </w:num>
  <w:num w:numId="30">
    <w:abstractNumId w:val="6"/>
  </w:num>
  <w:num w:numId="31">
    <w:abstractNumId w:val="39"/>
  </w:num>
  <w:num w:numId="32">
    <w:abstractNumId w:val="14"/>
  </w:num>
  <w:num w:numId="33">
    <w:abstractNumId w:val="23"/>
  </w:num>
  <w:num w:numId="34">
    <w:abstractNumId w:val="12"/>
  </w:num>
  <w:num w:numId="35">
    <w:abstractNumId w:val="35"/>
  </w:num>
  <w:num w:numId="36">
    <w:abstractNumId w:val="16"/>
  </w:num>
  <w:num w:numId="37">
    <w:abstractNumId w:val="24"/>
  </w:num>
  <w:num w:numId="38">
    <w:abstractNumId w:val="11"/>
  </w:num>
  <w:num w:numId="39">
    <w:abstractNumId w:val="29"/>
  </w:num>
  <w:num w:numId="40">
    <w:abstractNumId w:val="37"/>
  </w:num>
  <w:num w:numId="41">
    <w:abstractNumId w:val="15"/>
  </w:num>
  <w:num w:numId="42">
    <w:abstractNumId w:val="34"/>
  </w:num>
  <w:num w:numId="43">
    <w:abstractNumId w:val="4"/>
  </w:num>
  <w:num w:numId="44">
    <w:abstractNumId w:val="4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D2A"/>
    <w:rsid w:val="000001BC"/>
    <w:rsid w:val="00002061"/>
    <w:rsid w:val="000026F5"/>
    <w:rsid w:val="000027EA"/>
    <w:rsid w:val="00003F46"/>
    <w:rsid w:val="000058B4"/>
    <w:rsid w:val="00005D06"/>
    <w:rsid w:val="000074E9"/>
    <w:rsid w:val="00011B61"/>
    <w:rsid w:val="00012161"/>
    <w:rsid w:val="00017DB3"/>
    <w:rsid w:val="000206DF"/>
    <w:rsid w:val="00020BC3"/>
    <w:rsid w:val="0002166C"/>
    <w:rsid w:val="000240B0"/>
    <w:rsid w:val="00024A97"/>
    <w:rsid w:val="00024B96"/>
    <w:rsid w:val="00025537"/>
    <w:rsid w:val="00026233"/>
    <w:rsid w:val="000302E7"/>
    <w:rsid w:val="0003054D"/>
    <w:rsid w:val="00033884"/>
    <w:rsid w:val="000432C7"/>
    <w:rsid w:val="0004459E"/>
    <w:rsid w:val="0004477B"/>
    <w:rsid w:val="00045917"/>
    <w:rsid w:val="000472A6"/>
    <w:rsid w:val="00053392"/>
    <w:rsid w:val="00053C5A"/>
    <w:rsid w:val="0005412C"/>
    <w:rsid w:val="00061927"/>
    <w:rsid w:val="000627B0"/>
    <w:rsid w:val="00063637"/>
    <w:rsid w:val="000649A8"/>
    <w:rsid w:val="00064E95"/>
    <w:rsid w:val="000652A2"/>
    <w:rsid w:val="0006582D"/>
    <w:rsid w:val="0006775B"/>
    <w:rsid w:val="000721BA"/>
    <w:rsid w:val="00072FFF"/>
    <w:rsid w:val="00074817"/>
    <w:rsid w:val="00076A0E"/>
    <w:rsid w:val="00080244"/>
    <w:rsid w:val="00080D44"/>
    <w:rsid w:val="00080F16"/>
    <w:rsid w:val="00081C66"/>
    <w:rsid w:val="00082277"/>
    <w:rsid w:val="000837E6"/>
    <w:rsid w:val="0008392B"/>
    <w:rsid w:val="00084444"/>
    <w:rsid w:val="00084BD1"/>
    <w:rsid w:val="000855B2"/>
    <w:rsid w:val="00085FE8"/>
    <w:rsid w:val="000A10B8"/>
    <w:rsid w:val="000A23BF"/>
    <w:rsid w:val="000A43FA"/>
    <w:rsid w:val="000A6616"/>
    <w:rsid w:val="000B27A9"/>
    <w:rsid w:val="000B3110"/>
    <w:rsid w:val="000B3DB3"/>
    <w:rsid w:val="000B45C1"/>
    <w:rsid w:val="000B6A24"/>
    <w:rsid w:val="000B76E4"/>
    <w:rsid w:val="000C11BC"/>
    <w:rsid w:val="000C177C"/>
    <w:rsid w:val="000C5CBA"/>
    <w:rsid w:val="000D0642"/>
    <w:rsid w:val="000D1909"/>
    <w:rsid w:val="000D1CEE"/>
    <w:rsid w:val="000D355A"/>
    <w:rsid w:val="000D3AC7"/>
    <w:rsid w:val="000D40E2"/>
    <w:rsid w:val="000D4DE3"/>
    <w:rsid w:val="000D69C9"/>
    <w:rsid w:val="000D6E46"/>
    <w:rsid w:val="000E459D"/>
    <w:rsid w:val="000E60E3"/>
    <w:rsid w:val="000F0E32"/>
    <w:rsid w:val="000F1362"/>
    <w:rsid w:val="000F1A24"/>
    <w:rsid w:val="000F70E1"/>
    <w:rsid w:val="000F7CCF"/>
    <w:rsid w:val="000F7D92"/>
    <w:rsid w:val="0010115C"/>
    <w:rsid w:val="00101905"/>
    <w:rsid w:val="001024B3"/>
    <w:rsid w:val="0010305F"/>
    <w:rsid w:val="00105CB4"/>
    <w:rsid w:val="00106A31"/>
    <w:rsid w:val="00107585"/>
    <w:rsid w:val="00111A62"/>
    <w:rsid w:val="00111E62"/>
    <w:rsid w:val="00113785"/>
    <w:rsid w:val="00114410"/>
    <w:rsid w:val="00117753"/>
    <w:rsid w:val="0011791E"/>
    <w:rsid w:val="00120386"/>
    <w:rsid w:val="00120D90"/>
    <w:rsid w:val="00120E33"/>
    <w:rsid w:val="00121221"/>
    <w:rsid w:val="001228D1"/>
    <w:rsid w:val="00127306"/>
    <w:rsid w:val="00130622"/>
    <w:rsid w:val="00131752"/>
    <w:rsid w:val="0013535A"/>
    <w:rsid w:val="0013708C"/>
    <w:rsid w:val="00141A61"/>
    <w:rsid w:val="001431A6"/>
    <w:rsid w:val="00146226"/>
    <w:rsid w:val="0014784E"/>
    <w:rsid w:val="00147F03"/>
    <w:rsid w:val="00150CD2"/>
    <w:rsid w:val="00151C0E"/>
    <w:rsid w:val="00151D03"/>
    <w:rsid w:val="0015242C"/>
    <w:rsid w:val="00152EC5"/>
    <w:rsid w:val="00153BCF"/>
    <w:rsid w:val="0015656A"/>
    <w:rsid w:val="00157869"/>
    <w:rsid w:val="00160BDF"/>
    <w:rsid w:val="00160DD4"/>
    <w:rsid w:val="001613F4"/>
    <w:rsid w:val="00161C13"/>
    <w:rsid w:val="00162EA3"/>
    <w:rsid w:val="0016528E"/>
    <w:rsid w:val="00167C4E"/>
    <w:rsid w:val="0017115B"/>
    <w:rsid w:val="00174303"/>
    <w:rsid w:val="00175C5C"/>
    <w:rsid w:val="001809B1"/>
    <w:rsid w:val="0018149B"/>
    <w:rsid w:val="00181A81"/>
    <w:rsid w:val="0018380E"/>
    <w:rsid w:val="00183B5F"/>
    <w:rsid w:val="001846F7"/>
    <w:rsid w:val="00187DF3"/>
    <w:rsid w:val="001902C7"/>
    <w:rsid w:val="00190B50"/>
    <w:rsid w:val="0019157D"/>
    <w:rsid w:val="001920AD"/>
    <w:rsid w:val="001951A7"/>
    <w:rsid w:val="00196A23"/>
    <w:rsid w:val="001A0751"/>
    <w:rsid w:val="001A18A4"/>
    <w:rsid w:val="001A1D4E"/>
    <w:rsid w:val="001A3242"/>
    <w:rsid w:val="001A6BD1"/>
    <w:rsid w:val="001B0425"/>
    <w:rsid w:val="001B0F63"/>
    <w:rsid w:val="001B3CC9"/>
    <w:rsid w:val="001B5C4C"/>
    <w:rsid w:val="001C1CAB"/>
    <w:rsid w:val="001C53FD"/>
    <w:rsid w:val="001C7038"/>
    <w:rsid w:val="001D013D"/>
    <w:rsid w:val="001D1C88"/>
    <w:rsid w:val="001D2C7D"/>
    <w:rsid w:val="001D3618"/>
    <w:rsid w:val="001D42E4"/>
    <w:rsid w:val="001D42F7"/>
    <w:rsid w:val="001D4393"/>
    <w:rsid w:val="001D507B"/>
    <w:rsid w:val="001D515B"/>
    <w:rsid w:val="001E4952"/>
    <w:rsid w:val="001E78AF"/>
    <w:rsid w:val="001E7AB8"/>
    <w:rsid w:val="001F091B"/>
    <w:rsid w:val="001F095A"/>
    <w:rsid w:val="001F0CA6"/>
    <w:rsid w:val="001F1B95"/>
    <w:rsid w:val="001F4946"/>
    <w:rsid w:val="001F4EA5"/>
    <w:rsid w:val="00201847"/>
    <w:rsid w:val="00201919"/>
    <w:rsid w:val="00202AA1"/>
    <w:rsid w:val="00203DD2"/>
    <w:rsid w:val="00206605"/>
    <w:rsid w:val="002148FD"/>
    <w:rsid w:val="00223928"/>
    <w:rsid w:val="00226961"/>
    <w:rsid w:val="00231070"/>
    <w:rsid w:val="0023201B"/>
    <w:rsid w:val="0023273F"/>
    <w:rsid w:val="002341CC"/>
    <w:rsid w:val="00234A25"/>
    <w:rsid w:val="00237A41"/>
    <w:rsid w:val="00242693"/>
    <w:rsid w:val="00244F31"/>
    <w:rsid w:val="00246717"/>
    <w:rsid w:val="00251400"/>
    <w:rsid w:val="00251F09"/>
    <w:rsid w:val="002531DF"/>
    <w:rsid w:val="002544AE"/>
    <w:rsid w:val="00254BC9"/>
    <w:rsid w:val="00254FF8"/>
    <w:rsid w:val="00255ACF"/>
    <w:rsid w:val="002605D0"/>
    <w:rsid w:val="00261C8F"/>
    <w:rsid w:val="002623BF"/>
    <w:rsid w:val="0026644C"/>
    <w:rsid w:val="00271130"/>
    <w:rsid w:val="002726AD"/>
    <w:rsid w:val="00274ABC"/>
    <w:rsid w:val="00275408"/>
    <w:rsid w:val="00280FEA"/>
    <w:rsid w:val="00284B94"/>
    <w:rsid w:val="002854A6"/>
    <w:rsid w:val="00290D59"/>
    <w:rsid w:val="00291BA8"/>
    <w:rsid w:val="00295979"/>
    <w:rsid w:val="002A0AEF"/>
    <w:rsid w:val="002A0C41"/>
    <w:rsid w:val="002A1A9A"/>
    <w:rsid w:val="002A1BC7"/>
    <w:rsid w:val="002A7523"/>
    <w:rsid w:val="002A7FA8"/>
    <w:rsid w:val="002B1E95"/>
    <w:rsid w:val="002B3785"/>
    <w:rsid w:val="002B3BD7"/>
    <w:rsid w:val="002B58C3"/>
    <w:rsid w:val="002B5909"/>
    <w:rsid w:val="002B5FAD"/>
    <w:rsid w:val="002C3638"/>
    <w:rsid w:val="002C4315"/>
    <w:rsid w:val="002C4EDF"/>
    <w:rsid w:val="002D1156"/>
    <w:rsid w:val="002D23BE"/>
    <w:rsid w:val="002D2563"/>
    <w:rsid w:val="002E3D41"/>
    <w:rsid w:val="002E408A"/>
    <w:rsid w:val="002E4345"/>
    <w:rsid w:val="002E6E30"/>
    <w:rsid w:val="002F2468"/>
    <w:rsid w:val="003014BE"/>
    <w:rsid w:val="00302C25"/>
    <w:rsid w:val="003030C0"/>
    <w:rsid w:val="003065B9"/>
    <w:rsid w:val="0031145D"/>
    <w:rsid w:val="003127A0"/>
    <w:rsid w:val="003134F0"/>
    <w:rsid w:val="00313C7E"/>
    <w:rsid w:val="003157EE"/>
    <w:rsid w:val="00317CAC"/>
    <w:rsid w:val="00321616"/>
    <w:rsid w:val="00322543"/>
    <w:rsid w:val="00323230"/>
    <w:rsid w:val="00330E78"/>
    <w:rsid w:val="00331A27"/>
    <w:rsid w:val="003337A3"/>
    <w:rsid w:val="0033631E"/>
    <w:rsid w:val="00340315"/>
    <w:rsid w:val="0034176F"/>
    <w:rsid w:val="003426AC"/>
    <w:rsid w:val="00347363"/>
    <w:rsid w:val="003507AD"/>
    <w:rsid w:val="00353BD1"/>
    <w:rsid w:val="003540FE"/>
    <w:rsid w:val="00355A60"/>
    <w:rsid w:val="00362A5C"/>
    <w:rsid w:val="00364A85"/>
    <w:rsid w:val="00365466"/>
    <w:rsid w:val="00370F68"/>
    <w:rsid w:val="0037276B"/>
    <w:rsid w:val="003750FD"/>
    <w:rsid w:val="00380A65"/>
    <w:rsid w:val="00381AE5"/>
    <w:rsid w:val="00381D0C"/>
    <w:rsid w:val="00383880"/>
    <w:rsid w:val="003842E7"/>
    <w:rsid w:val="00384DD9"/>
    <w:rsid w:val="0038547F"/>
    <w:rsid w:val="00385833"/>
    <w:rsid w:val="00387644"/>
    <w:rsid w:val="00390366"/>
    <w:rsid w:val="00390C67"/>
    <w:rsid w:val="003932F8"/>
    <w:rsid w:val="00394842"/>
    <w:rsid w:val="0039515D"/>
    <w:rsid w:val="0039637C"/>
    <w:rsid w:val="0039722A"/>
    <w:rsid w:val="00397B1D"/>
    <w:rsid w:val="00397F11"/>
    <w:rsid w:val="003A1946"/>
    <w:rsid w:val="003A1F6D"/>
    <w:rsid w:val="003A2BCF"/>
    <w:rsid w:val="003A7B02"/>
    <w:rsid w:val="003A7D5D"/>
    <w:rsid w:val="003B1571"/>
    <w:rsid w:val="003B17EF"/>
    <w:rsid w:val="003B1AB8"/>
    <w:rsid w:val="003B54A3"/>
    <w:rsid w:val="003B7ED0"/>
    <w:rsid w:val="003C1B98"/>
    <w:rsid w:val="003C2BE7"/>
    <w:rsid w:val="003C593C"/>
    <w:rsid w:val="003C77C9"/>
    <w:rsid w:val="003C78BC"/>
    <w:rsid w:val="003E31AE"/>
    <w:rsid w:val="003E56EB"/>
    <w:rsid w:val="003E682D"/>
    <w:rsid w:val="003F0DA3"/>
    <w:rsid w:val="003F35E1"/>
    <w:rsid w:val="003F3D36"/>
    <w:rsid w:val="003F3EF9"/>
    <w:rsid w:val="003F4977"/>
    <w:rsid w:val="003F51DD"/>
    <w:rsid w:val="003F7A78"/>
    <w:rsid w:val="00402551"/>
    <w:rsid w:val="00404F97"/>
    <w:rsid w:val="00412A3C"/>
    <w:rsid w:val="00413009"/>
    <w:rsid w:val="004158AA"/>
    <w:rsid w:val="00420CD1"/>
    <w:rsid w:val="00420E83"/>
    <w:rsid w:val="004213BC"/>
    <w:rsid w:val="004217AD"/>
    <w:rsid w:val="00421CFB"/>
    <w:rsid w:val="00421FF4"/>
    <w:rsid w:val="0042374E"/>
    <w:rsid w:val="00423A4D"/>
    <w:rsid w:val="004251C0"/>
    <w:rsid w:val="00425C2E"/>
    <w:rsid w:val="0043000B"/>
    <w:rsid w:val="00430CC7"/>
    <w:rsid w:val="00432BD7"/>
    <w:rsid w:val="004336CD"/>
    <w:rsid w:val="00434F94"/>
    <w:rsid w:val="00436BDA"/>
    <w:rsid w:val="0044033C"/>
    <w:rsid w:val="00441050"/>
    <w:rsid w:val="00442D2F"/>
    <w:rsid w:val="00445ABE"/>
    <w:rsid w:val="0044659C"/>
    <w:rsid w:val="00454082"/>
    <w:rsid w:val="004547BC"/>
    <w:rsid w:val="00455ADC"/>
    <w:rsid w:val="004578A3"/>
    <w:rsid w:val="004602BC"/>
    <w:rsid w:val="00461199"/>
    <w:rsid w:val="004659CD"/>
    <w:rsid w:val="0046637B"/>
    <w:rsid w:val="00470E48"/>
    <w:rsid w:val="0047277A"/>
    <w:rsid w:val="004731B9"/>
    <w:rsid w:val="00473C73"/>
    <w:rsid w:val="00473FA6"/>
    <w:rsid w:val="00483139"/>
    <w:rsid w:val="00485F72"/>
    <w:rsid w:val="004920B8"/>
    <w:rsid w:val="00493951"/>
    <w:rsid w:val="004953BC"/>
    <w:rsid w:val="0049625E"/>
    <w:rsid w:val="004A4EC1"/>
    <w:rsid w:val="004A7FB7"/>
    <w:rsid w:val="004B0197"/>
    <w:rsid w:val="004B1049"/>
    <w:rsid w:val="004B24FF"/>
    <w:rsid w:val="004B2ACA"/>
    <w:rsid w:val="004B2E05"/>
    <w:rsid w:val="004B77F7"/>
    <w:rsid w:val="004C16C6"/>
    <w:rsid w:val="004C3E6E"/>
    <w:rsid w:val="004C492F"/>
    <w:rsid w:val="004C74AF"/>
    <w:rsid w:val="004D0736"/>
    <w:rsid w:val="004D28C6"/>
    <w:rsid w:val="004D3C33"/>
    <w:rsid w:val="004D4A2E"/>
    <w:rsid w:val="004D5619"/>
    <w:rsid w:val="004D5BEA"/>
    <w:rsid w:val="004D679D"/>
    <w:rsid w:val="004E6773"/>
    <w:rsid w:val="004E6BC3"/>
    <w:rsid w:val="004F155D"/>
    <w:rsid w:val="004F7883"/>
    <w:rsid w:val="0050151E"/>
    <w:rsid w:val="00503520"/>
    <w:rsid w:val="00504C80"/>
    <w:rsid w:val="00507E7B"/>
    <w:rsid w:val="00510BDD"/>
    <w:rsid w:val="00514ED7"/>
    <w:rsid w:val="005163DA"/>
    <w:rsid w:val="00516A78"/>
    <w:rsid w:val="00517625"/>
    <w:rsid w:val="00520D53"/>
    <w:rsid w:val="00521477"/>
    <w:rsid w:val="00524730"/>
    <w:rsid w:val="005252EA"/>
    <w:rsid w:val="00525F6D"/>
    <w:rsid w:val="00527E06"/>
    <w:rsid w:val="005309A9"/>
    <w:rsid w:val="005319F5"/>
    <w:rsid w:val="00532EA2"/>
    <w:rsid w:val="00533178"/>
    <w:rsid w:val="0054160C"/>
    <w:rsid w:val="005420D9"/>
    <w:rsid w:val="005429AF"/>
    <w:rsid w:val="00543203"/>
    <w:rsid w:val="005438BF"/>
    <w:rsid w:val="00545583"/>
    <w:rsid w:val="00546B49"/>
    <w:rsid w:val="00550C97"/>
    <w:rsid w:val="00551675"/>
    <w:rsid w:val="005528D8"/>
    <w:rsid w:val="00553D89"/>
    <w:rsid w:val="00555633"/>
    <w:rsid w:val="005559CA"/>
    <w:rsid w:val="00560605"/>
    <w:rsid w:val="00560C67"/>
    <w:rsid w:val="00564DE5"/>
    <w:rsid w:val="00570857"/>
    <w:rsid w:val="005710AE"/>
    <w:rsid w:val="00573809"/>
    <w:rsid w:val="0057716A"/>
    <w:rsid w:val="00581760"/>
    <w:rsid w:val="00581FDB"/>
    <w:rsid w:val="00583039"/>
    <w:rsid w:val="0058368F"/>
    <w:rsid w:val="0058386D"/>
    <w:rsid w:val="00584FBC"/>
    <w:rsid w:val="00584FDC"/>
    <w:rsid w:val="00587062"/>
    <w:rsid w:val="005872A3"/>
    <w:rsid w:val="005879CB"/>
    <w:rsid w:val="00587BB4"/>
    <w:rsid w:val="00590340"/>
    <w:rsid w:val="005919D4"/>
    <w:rsid w:val="005926E6"/>
    <w:rsid w:val="00594156"/>
    <w:rsid w:val="00595D14"/>
    <w:rsid w:val="0059787C"/>
    <w:rsid w:val="005A0056"/>
    <w:rsid w:val="005A1680"/>
    <w:rsid w:val="005A1F04"/>
    <w:rsid w:val="005A34B3"/>
    <w:rsid w:val="005A4951"/>
    <w:rsid w:val="005A7E9C"/>
    <w:rsid w:val="005B3027"/>
    <w:rsid w:val="005B3C87"/>
    <w:rsid w:val="005B42D2"/>
    <w:rsid w:val="005B4D59"/>
    <w:rsid w:val="005B6C1B"/>
    <w:rsid w:val="005B6FA9"/>
    <w:rsid w:val="005B79BB"/>
    <w:rsid w:val="005C0322"/>
    <w:rsid w:val="005C0566"/>
    <w:rsid w:val="005C086F"/>
    <w:rsid w:val="005C2197"/>
    <w:rsid w:val="005C43D7"/>
    <w:rsid w:val="005C662C"/>
    <w:rsid w:val="005D0493"/>
    <w:rsid w:val="005D35D4"/>
    <w:rsid w:val="005D4C64"/>
    <w:rsid w:val="005D4CF7"/>
    <w:rsid w:val="005D5525"/>
    <w:rsid w:val="005D5B44"/>
    <w:rsid w:val="005D5FD9"/>
    <w:rsid w:val="005E17C6"/>
    <w:rsid w:val="005E21BB"/>
    <w:rsid w:val="005E41AD"/>
    <w:rsid w:val="005E51D3"/>
    <w:rsid w:val="005E6D4E"/>
    <w:rsid w:val="005E7C35"/>
    <w:rsid w:val="005F0756"/>
    <w:rsid w:val="005F7936"/>
    <w:rsid w:val="00600100"/>
    <w:rsid w:val="00600E6D"/>
    <w:rsid w:val="00602C0F"/>
    <w:rsid w:val="00603408"/>
    <w:rsid w:val="0060444A"/>
    <w:rsid w:val="00604481"/>
    <w:rsid w:val="0060513D"/>
    <w:rsid w:val="006052E7"/>
    <w:rsid w:val="00605CBC"/>
    <w:rsid w:val="006065C2"/>
    <w:rsid w:val="00607EDE"/>
    <w:rsid w:val="00607F3F"/>
    <w:rsid w:val="00611538"/>
    <w:rsid w:val="00611CA7"/>
    <w:rsid w:val="00615186"/>
    <w:rsid w:val="00617E41"/>
    <w:rsid w:val="006204E3"/>
    <w:rsid w:val="0062113A"/>
    <w:rsid w:val="00621778"/>
    <w:rsid w:val="00626193"/>
    <w:rsid w:val="00630415"/>
    <w:rsid w:val="00630D44"/>
    <w:rsid w:val="00633787"/>
    <w:rsid w:val="00635BF0"/>
    <w:rsid w:val="00636947"/>
    <w:rsid w:val="00652C40"/>
    <w:rsid w:val="006534E1"/>
    <w:rsid w:val="00661C65"/>
    <w:rsid w:val="00661CDA"/>
    <w:rsid w:val="00662E92"/>
    <w:rsid w:val="00664F50"/>
    <w:rsid w:val="006659D0"/>
    <w:rsid w:val="00666193"/>
    <w:rsid w:val="00667D1F"/>
    <w:rsid w:val="00670345"/>
    <w:rsid w:val="00672888"/>
    <w:rsid w:val="0067600B"/>
    <w:rsid w:val="00676F05"/>
    <w:rsid w:val="00680A6C"/>
    <w:rsid w:val="006815FF"/>
    <w:rsid w:val="00687432"/>
    <w:rsid w:val="00696B53"/>
    <w:rsid w:val="006A1BA3"/>
    <w:rsid w:val="006A372F"/>
    <w:rsid w:val="006A409C"/>
    <w:rsid w:val="006A411B"/>
    <w:rsid w:val="006A4A92"/>
    <w:rsid w:val="006A53D0"/>
    <w:rsid w:val="006A5B55"/>
    <w:rsid w:val="006A6023"/>
    <w:rsid w:val="006B035F"/>
    <w:rsid w:val="006B0BFD"/>
    <w:rsid w:val="006B2CEF"/>
    <w:rsid w:val="006B4E61"/>
    <w:rsid w:val="006B680D"/>
    <w:rsid w:val="006B6E8D"/>
    <w:rsid w:val="006C359C"/>
    <w:rsid w:val="006C65D6"/>
    <w:rsid w:val="006D0509"/>
    <w:rsid w:val="006D0790"/>
    <w:rsid w:val="006D18D9"/>
    <w:rsid w:val="006D32BA"/>
    <w:rsid w:val="006D47F7"/>
    <w:rsid w:val="006D4DB1"/>
    <w:rsid w:val="006D53D6"/>
    <w:rsid w:val="006E0AE0"/>
    <w:rsid w:val="006E2766"/>
    <w:rsid w:val="006E276A"/>
    <w:rsid w:val="006E4E7C"/>
    <w:rsid w:val="006E56AB"/>
    <w:rsid w:val="006F05B7"/>
    <w:rsid w:val="006F4F19"/>
    <w:rsid w:val="006F5022"/>
    <w:rsid w:val="006F51F1"/>
    <w:rsid w:val="007013C8"/>
    <w:rsid w:val="00702461"/>
    <w:rsid w:val="007032BA"/>
    <w:rsid w:val="00710C74"/>
    <w:rsid w:val="00713EB1"/>
    <w:rsid w:val="007140D5"/>
    <w:rsid w:val="0071524C"/>
    <w:rsid w:val="007248DB"/>
    <w:rsid w:val="007252BE"/>
    <w:rsid w:val="00727A2B"/>
    <w:rsid w:val="00727A94"/>
    <w:rsid w:val="00730516"/>
    <w:rsid w:val="00730B3E"/>
    <w:rsid w:val="00732491"/>
    <w:rsid w:val="007342A4"/>
    <w:rsid w:val="00734B42"/>
    <w:rsid w:val="007357A1"/>
    <w:rsid w:val="00735EA5"/>
    <w:rsid w:val="007368B2"/>
    <w:rsid w:val="00741B8D"/>
    <w:rsid w:val="00743774"/>
    <w:rsid w:val="00743D0B"/>
    <w:rsid w:val="00744D44"/>
    <w:rsid w:val="0074577F"/>
    <w:rsid w:val="00747012"/>
    <w:rsid w:val="00750B4C"/>
    <w:rsid w:val="007518E4"/>
    <w:rsid w:val="007528CE"/>
    <w:rsid w:val="00755037"/>
    <w:rsid w:val="00755AD1"/>
    <w:rsid w:val="0075608A"/>
    <w:rsid w:val="00757392"/>
    <w:rsid w:val="00757B70"/>
    <w:rsid w:val="00760D09"/>
    <w:rsid w:val="00760FCE"/>
    <w:rsid w:val="00762AB2"/>
    <w:rsid w:val="00762EF0"/>
    <w:rsid w:val="00763E95"/>
    <w:rsid w:val="00764D2E"/>
    <w:rsid w:val="007704C7"/>
    <w:rsid w:val="00772D45"/>
    <w:rsid w:val="00773775"/>
    <w:rsid w:val="00773F02"/>
    <w:rsid w:val="00775187"/>
    <w:rsid w:val="00781170"/>
    <w:rsid w:val="00787F0B"/>
    <w:rsid w:val="00791406"/>
    <w:rsid w:val="00792672"/>
    <w:rsid w:val="00793532"/>
    <w:rsid w:val="00795D27"/>
    <w:rsid w:val="007A0264"/>
    <w:rsid w:val="007A21B2"/>
    <w:rsid w:val="007A3C29"/>
    <w:rsid w:val="007A44BE"/>
    <w:rsid w:val="007A5D2E"/>
    <w:rsid w:val="007A66C1"/>
    <w:rsid w:val="007B2B3A"/>
    <w:rsid w:val="007B420B"/>
    <w:rsid w:val="007B5158"/>
    <w:rsid w:val="007B700D"/>
    <w:rsid w:val="007B7B6C"/>
    <w:rsid w:val="007C05F2"/>
    <w:rsid w:val="007C08BF"/>
    <w:rsid w:val="007C11AE"/>
    <w:rsid w:val="007C3EE4"/>
    <w:rsid w:val="007C505F"/>
    <w:rsid w:val="007C7D86"/>
    <w:rsid w:val="007D1BE7"/>
    <w:rsid w:val="007D3D06"/>
    <w:rsid w:val="007E38BF"/>
    <w:rsid w:val="007E47F9"/>
    <w:rsid w:val="007E51DD"/>
    <w:rsid w:val="007E58B4"/>
    <w:rsid w:val="00800363"/>
    <w:rsid w:val="00800412"/>
    <w:rsid w:val="00801F40"/>
    <w:rsid w:val="00803628"/>
    <w:rsid w:val="008059FD"/>
    <w:rsid w:val="008062C3"/>
    <w:rsid w:val="00806DC3"/>
    <w:rsid w:val="0081281E"/>
    <w:rsid w:val="00813591"/>
    <w:rsid w:val="00814882"/>
    <w:rsid w:val="008148F0"/>
    <w:rsid w:val="00814E63"/>
    <w:rsid w:val="00820BDE"/>
    <w:rsid w:val="00821EB7"/>
    <w:rsid w:val="00822486"/>
    <w:rsid w:val="00824F0F"/>
    <w:rsid w:val="0082788D"/>
    <w:rsid w:val="00827A45"/>
    <w:rsid w:val="00830015"/>
    <w:rsid w:val="0083214A"/>
    <w:rsid w:val="00832BF8"/>
    <w:rsid w:val="00833157"/>
    <w:rsid w:val="00834226"/>
    <w:rsid w:val="008348AB"/>
    <w:rsid w:val="00835A2E"/>
    <w:rsid w:val="00836054"/>
    <w:rsid w:val="008410F7"/>
    <w:rsid w:val="008439A8"/>
    <w:rsid w:val="0085111A"/>
    <w:rsid w:val="008553A3"/>
    <w:rsid w:val="008605E5"/>
    <w:rsid w:val="0086207C"/>
    <w:rsid w:val="00862677"/>
    <w:rsid w:val="00864639"/>
    <w:rsid w:val="0086508C"/>
    <w:rsid w:val="00866DD3"/>
    <w:rsid w:val="00870242"/>
    <w:rsid w:val="008702F2"/>
    <w:rsid w:val="0087088B"/>
    <w:rsid w:val="008763D8"/>
    <w:rsid w:val="00876568"/>
    <w:rsid w:val="00876B38"/>
    <w:rsid w:val="00877B67"/>
    <w:rsid w:val="0088002C"/>
    <w:rsid w:val="0089044B"/>
    <w:rsid w:val="00890703"/>
    <w:rsid w:val="00894178"/>
    <w:rsid w:val="008942DA"/>
    <w:rsid w:val="00896C61"/>
    <w:rsid w:val="008A0543"/>
    <w:rsid w:val="008A11F3"/>
    <w:rsid w:val="008A3A59"/>
    <w:rsid w:val="008B13EB"/>
    <w:rsid w:val="008B2736"/>
    <w:rsid w:val="008B2815"/>
    <w:rsid w:val="008B3305"/>
    <w:rsid w:val="008B3808"/>
    <w:rsid w:val="008B3C6B"/>
    <w:rsid w:val="008B406B"/>
    <w:rsid w:val="008B5532"/>
    <w:rsid w:val="008B5C74"/>
    <w:rsid w:val="008B6A52"/>
    <w:rsid w:val="008B6CA0"/>
    <w:rsid w:val="008B71F6"/>
    <w:rsid w:val="008B7517"/>
    <w:rsid w:val="008C051E"/>
    <w:rsid w:val="008C7A00"/>
    <w:rsid w:val="008D2EBF"/>
    <w:rsid w:val="008D4D04"/>
    <w:rsid w:val="008D533D"/>
    <w:rsid w:val="008E0017"/>
    <w:rsid w:val="008E2731"/>
    <w:rsid w:val="008E3470"/>
    <w:rsid w:val="008E4028"/>
    <w:rsid w:val="008E5538"/>
    <w:rsid w:val="008E6C80"/>
    <w:rsid w:val="008E7FAE"/>
    <w:rsid w:val="008F4E65"/>
    <w:rsid w:val="008F553E"/>
    <w:rsid w:val="008F5AF3"/>
    <w:rsid w:val="00902289"/>
    <w:rsid w:val="00904536"/>
    <w:rsid w:val="00906997"/>
    <w:rsid w:val="00910421"/>
    <w:rsid w:val="00911C9E"/>
    <w:rsid w:val="009129C4"/>
    <w:rsid w:val="00914F54"/>
    <w:rsid w:val="0091711C"/>
    <w:rsid w:val="009173E3"/>
    <w:rsid w:val="00923E6B"/>
    <w:rsid w:val="0092419F"/>
    <w:rsid w:val="009241E1"/>
    <w:rsid w:val="00924FE2"/>
    <w:rsid w:val="00926BA1"/>
    <w:rsid w:val="00930E86"/>
    <w:rsid w:val="00933970"/>
    <w:rsid w:val="00933A18"/>
    <w:rsid w:val="00933A6B"/>
    <w:rsid w:val="00933CFD"/>
    <w:rsid w:val="00940F39"/>
    <w:rsid w:val="00944BBC"/>
    <w:rsid w:val="00945216"/>
    <w:rsid w:val="00945927"/>
    <w:rsid w:val="0094740E"/>
    <w:rsid w:val="009516A1"/>
    <w:rsid w:val="00952998"/>
    <w:rsid w:val="009531D3"/>
    <w:rsid w:val="00954BF2"/>
    <w:rsid w:val="009561D1"/>
    <w:rsid w:val="00956436"/>
    <w:rsid w:val="00957794"/>
    <w:rsid w:val="00957A65"/>
    <w:rsid w:val="00961218"/>
    <w:rsid w:val="00961559"/>
    <w:rsid w:val="00962043"/>
    <w:rsid w:val="009621C1"/>
    <w:rsid w:val="009629A7"/>
    <w:rsid w:val="00964282"/>
    <w:rsid w:val="0096517E"/>
    <w:rsid w:val="00965753"/>
    <w:rsid w:val="00965E50"/>
    <w:rsid w:val="00973686"/>
    <w:rsid w:val="00976064"/>
    <w:rsid w:val="00977B87"/>
    <w:rsid w:val="00981660"/>
    <w:rsid w:val="00983067"/>
    <w:rsid w:val="00983365"/>
    <w:rsid w:val="00983447"/>
    <w:rsid w:val="00983EC5"/>
    <w:rsid w:val="009847B5"/>
    <w:rsid w:val="00984972"/>
    <w:rsid w:val="0098591F"/>
    <w:rsid w:val="009863FA"/>
    <w:rsid w:val="00987FFC"/>
    <w:rsid w:val="00990631"/>
    <w:rsid w:val="0099216E"/>
    <w:rsid w:val="00994B36"/>
    <w:rsid w:val="009A00E4"/>
    <w:rsid w:val="009A037B"/>
    <w:rsid w:val="009A03C0"/>
    <w:rsid w:val="009A276B"/>
    <w:rsid w:val="009A37C8"/>
    <w:rsid w:val="009A5805"/>
    <w:rsid w:val="009A75F8"/>
    <w:rsid w:val="009B05A3"/>
    <w:rsid w:val="009B1DCA"/>
    <w:rsid w:val="009B5B33"/>
    <w:rsid w:val="009B6AC6"/>
    <w:rsid w:val="009B755D"/>
    <w:rsid w:val="009C01AA"/>
    <w:rsid w:val="009C0484"/>
    <w:rsid w:val="009C0B07"/>
    <w:rsid w:val="009C2A93"/>
    <w:rsid w:val="009C3558"/>
    <w:rsid w:val="009C74A6"/>
    <w:rsid w:val="009D01FD"/>
    <w:rsid w:val="009D5B04"/>
    <w:rsid w:val="009E04B0"/>
    <w:rsid w:val="009E09F8"/>
    <w:rsid w:val="009E2DF8"/>
    <w:rsid w:val="009E3381"/>
    <w:rsid w:val="009E3F8F"/>
    <w:rsid w:val="009E4986"/>
    <w:rsid w:val="009E56C7"/>
    <w:rsid w:val="009E6486"/>
    <w:rsid w:val="009E6E58"/>
    <w:rsid w:val="009F1E34"/>
    <w:rsid w:val="009F2861"/>
    <w:rsid w:val="009F5924"/>
    <w:rsid w:val="00A009AF"/>
    <w:rsid w:val="00A0189A"/>
    <w:rsid w:val="00A0455A"/>
    <w:rsid w:val="00A070B2"/>
    <w:rsid w:val="00A131EE"/>
    <w:rsid w:val="00A139AB"/>
    <w:rsid w:val="00A1571B"/>
    <w:rsid w:val="00A20D02"/>
    <w:rsid w:val="00A26B4C"/>
    <w:rsid w:val="00A30850"/>
    <w:rsid w:val="00A323B7"/>
    <w:rsid w:val="00A32B57"/>
    <w:rsid w:val="00A35EBF"/>
    <w:rsid w:val="00A36638"/>
    <w:rsid w:val="00A40C8D"/>
    <w:rsid w:val="00A414F6"/>
    <w:rsid w:val="00A426E7"/>
    <w:rsid w:val="00A43E54"/>
    <w:rsid w:val="00A44DE9"/>
    <w:rsid w:val="00A45D21"/>
    <w:rsid w:val="00A466B0"/>
    <w:rsid w:val="00A50CE5"/>
    <w:rsid w:val="00A518FD"/>
    <w:rsid w:val="00A52028"/>
    <w:rsid w:val="00A52BBC"/>
    <w:rsid w:val="00A53F25"/>
    <w:rsid w:val="00A541E5"/>
    <w:rsid w:val="00A5617F"/>
    <w:rsid w:val="00A56AAE"/>
    <w:rsid w:val="00A60CA4"/>
    <w:rsid w:val="00A6117C"/>
    <w:rsid w:val="00A63E8B"/>
    <w:rsid w:val="00A65A70"/>
    <w:rsid w:val="00A65D8C"/>
    <w:rsid w:val="00A66E08"/>
    <w:rsid w:val="00A76000"/>
    <w:rsid w:val="00A77DA4"/>
    <w:rsid w:val="00A8653B"/>
    <w:rsid w:val="00A86CCD"/>
    <w:rsid w:val="00A911D4"/>
    <w:rsid w:val="00A91C07"/>
    <w:rsid w:val="00A930CD"/>
    <w:rsid w:val="00A956CB"/>
    <w:rsid w:val="00A966DE"/>
    <w:rsid w:val="00A97B5B"/>
    <w:rsid w:val="00AA0241"/>
    <w:rsid w:val="00AA0CF7"/>
    <w:rsid w:val="00AA2703"/>
    <w:rsid w:val="00AA2ACE"/>
    <w:rsid w:val="00AA4B1E"/>
    <w:rsid w:val="00AA6F90"/>
    <w:rsid w:val="00AB2D15"/>
    <w:rsid w:val="00AB4974"/>
    <w:rsid w:val="00AB4C43"/>
    <w:rsid w:val="00AB5132"/>
    <w:rsid w:val="00AC1079"/>
    <w:rsid w:val="00AC1141"/>
    <w:rsid w:val="00AC1EB5"/>
    <w:rsid w:val="00AC3F9D"/>
    <w:rsid w:val="00AC4269"/>
    <w:rsid w:val="00AC438B"/>
    <w:rsid w:val="00AC6AD2"/>
    <w:rsid w:val="00AD0CE4"/>
    <w:rsid w:val="00AD18E8"/>
    <w:rsid w:val="00AD331A"/>
    <w:rsid w:val="00AD6E62"/>
    <w:rsid w:val="00AE107C"/>
    <w:rsid w:val="00AE1C06"/>
    <w:rsid w:val="00AE2A3F"/>
    <w:rsid w:val="00AE2BFF"/>
    <w:rsid w:val="00AE6A09"/>
    <w:rsid w:val="00AF14FC"/>
    <w:rsid w:val="00AF16E9"/>
    <w:rsid w:val="00AF3185"/>
    <w:rsid w:val="00AF3C15"/>
    <w:rsid w:val="00AF530A"/>
    <w:rsid w:val="00B00760"/>
    <w:rsid w:val="00B00807"/>
    <w:rsid w:val="00B05F45"/>
    <w:rsid w:val="00B0627C"/>
    <w:rsid w:val="00B078D9"/>
    <w:rsid w:val="00B07A80"/>
    <w:rsid w:val="00B108A7"/>
    <w:rsid w:val="00B10A41"/>
    <w:rsid w:val="00B11489"/>
    <w:rsid w:val="00B1577B"/>
    <w:rsid w:val="00B1635B"/>
    <w:rsid w:val="00B20CD5"/>
    <w:rsid w:val="00B21C85"/>
    <w:rsid w:val="00B24656"/>
    <w:rsid w:val="00B24733"/>
    <w:rsid w:val="00B25838"/>
    <w:rsid w:val="00B26226"/>
    <w:rsid w:val="00B307F0"/>
    <w:rsid w:val="00B32BCE"/>
    <w:rsid w:val="00B345EC"/>
    <w:rsid w:val="00B353FA"/>
    <w:rsid w:val="00B35C17"/>
    <w:rsid w:val="00B36DC9"/>
    <w:rsid w:val="00B37093"/>
    <w:rsid w:val="00B40E53"/>
    <w:rsid w:val="00B42600"/>
    <w:rsid w:val="00B448F9"/>
    <w:rsid w:val="00B47550"/>
    <w:rsid w:val="00B51FDD"/>
    <w:rsid w:val="00B53081"/>
    <w:rsid w:val="00B545F9"/>
    <w:rsid w:val="00B55444"/>
    <w:rsid w:val="00B55F9C"/>
    <w:rsid w:val="00B57A15"/>
    <w:rsid w:val="00B60489"/>
    <w:rsid w:val="00B6243A"/>
    <w:rsid w:val="00B62B6E"/>
    <w:rsid w:val="00B62C24"/>
    <w:rsid w:val="00B64F5A"/>
    <w:rsid w:val="00B65E46"/>
    <w:rsid w:val="00B661B9"/>
    <w:rsid w:val="00B6676B"/>
    <w:rsid w:val="00B67547"/>
    <w:rsid w:val="00B67885"/>
    <w:rsid w:val="00B70BF2"/>
    <w:rsid w:val="00B7391E"/>
    <w:rsid w:val="00B73E7A"/>
    <w:rsid w:val="00B751A3"/>
    <w:rsid w:val="00B777BA"/>
    <w:rsid w:val="00B81307"/>
    <w:rsid w:val="00B85CD2"/>
    <w:rsid w:val="00B86998"/>
    <w:rsid w:val="00B919B6"/>
    <w:rsid w:val="00B93A77"/>
    <w:rsid w:val="00BA12FB"/>
    <w:rsid w:val="00BA39A6"/>
    <w:rsid w:val="00BA4677"/>
    <w:rsid w:val="00BA46E7"/>
    <w:rsid w:val="00BA7C96"/>
    <w:rsid w:val="00BB2869"/>
    <w:rsid w:val="00BB40E2"/>
    <w:rsid w:val="00BB74F7"/>
    <w:rsid w:val="00BC09D4"/>
    <w:rsid w:val="00BC1ED6"/>
    <w:rsid w:val="00BC3082"/>
    <w:rsid w:val="00BC4FF0"/>
    <w:rsid w:val="00BC6843"/>
    <w:rsid w:val="00BC6CD0"/>
    <w:rsid w:val="00BC77CF"/>
    <w:rsid w:val="00BD36C5"/>
    <w:rsid w:val="00BD46E4"/>
    <w:rsid w:val="00BD5038"/>
    <w:rsid w:val="00BD5957"/>
    <w:rsid w:val="00BD79E5"/>
    <w:rsid w:val="00BE17FD"/>
    <w:rsid w:val="00BE35D1"/>
    <w:rsid w:val="00BE6CDB"/>
    <w:rsid w:val="00BF167E"/>
    <w:rsid w:val="00BF1ED3"/>
    <w:rsid w:val="00BF4A40"/>
    <w:rsid w:val="00BF599B"/>
    <w:rsid w:val="00BF5A1A"/>
    <w:rsid w:val="00BF67F9"/>
    <w:rsid w:val="00BF6D50"/>
    <w:rsid w:val="00BF7427"/>
    <w:rsid w:val="00C0099B"/>
    <w:rsid w:val="00C00BE0"/>
    <w:rsid w:val="00C01FA9"/>
    <w:rsid w:val="00C02439"/>
    <w:rsid w:val="00C03288"/>
    <w:rsid w:val="00C0395B"/>
    <w:rsid w:val="00C0480A"/>
    <w:rsid w:val="00C12CAD"/>
    <w:rsid w:val="00C13F9A"/>
    <w:rsid w:val="00C16A6B"/>
    <w:rsid w:val="00C1701F"/>
    <w:rsid w:val="00C24C5A"/>
    <w:rsid w:val="00C24D20"/>
    <w:rsid w:val="00C273C7"/>
    <w:rsid w:val="00C33A70"/>
    <w:rsid w:val="00C34276"/>
    <w:rsid w:val="00C3581A"/>
    <w:rsid w:val="00C40AE7"/>
    <w:rsid w:val="00C42891"/>
    <w:rsid w:val="00C4495C"/>
    <w:rsid w:val="00C45779"/>
    <w:rsid w:val="00C47132"/>
    <w:rsid w:val="00C47460"/>
    <w:rsid w:val="00C52D57"/>
    <w:rsid w:val="00C53536"/>
    <w:rsid w:val="00C56368"/>
    <w:rsid w:val="00C62C2B"/>
    <w:rsid w:val="00C649EB"/>
    <w:rsid w:val="00C65052"/>
    <w:rsid w:val="00C65CDD"/>
    <w:rsid w:val="00C66601"/>
    <w:rsid w:val="00C66C00"/>
    <w:rsid w:val="00C74933"/>
    <w:rsid w:val="00C74D58"/>
    <w:rsid w:val="00C7738C"/>
    <w:rsid w:val="00C80209"/>
    <w:rsid w:val="00C838A8"/>
    <w:rsid w:val="00C90122"/>
    <w:rsid w:val="00C90426"/>
    <w:rsid w:val="00C9154B"/>
    <w:rsid w:val="00C91CCE"/>
    <w:rsid w:val="00C94666"/>
    <w:rsid w:val="00C948C9"/>
    <w:rsid w:val="00C9522E"/>
    <w:rsid w:val="00C9725F"/>
    <w:rsid w:val="00CA0FA8"/>
    <w:rsid w:val="00CA11BC"/>
    <w:rsid w:val="00CA6622"/>
    <w:rsid w:val="00CB0BC3"/>
    <w:rsid w:val="00CB67A6"/>
    <w:rsid w:val="00CB79F9"/>
    <w:rsid w:val="00CB7E3A"/>
    <w:rsid w:val="00CC090E"/>
    <w:rsid w:val="00CC1A2F"/>
    <w:rsid w:val="00CC28C0"/>
    <w:rsid w:val="00CC3AE9"/>
    <w:rsid w:val="00CD341E"/>
    <w:rsid w:val="00CD6A9E"/>
    <w:rsid w:val="00CD6FC6"/>
    <w:rsid w:val="00CE001E"/>
    <w:rsid w:val="00CE0B51"/>
    <w:rsid w:val="00CE2560"/>
    <w:rsid w:val="00CE2CF6"/>
    <w:rsid w:val="00CE4146"/>
    <w:rsid w:val="00CF3928"/>
    <w:rsid w:val="00CF3B06"/>
    <w:rsid w:val="00CF62C1"/>
    <w:rsid w:val="00CF6C5F"/>
    <w:rsid w:val="00D010CF"/>
    <w:rsid w:val="00D033E5"/>
    <w:rsid w:val="00D03826"/>
    <w:rsid w:val="00D03F39"/>
    <w:rsid w:val="00D06741"/>
    <w:rsid w:val="00D1178C"/>
    <w:rsid w:val="00D126AE"/>
    <w:rsid w:val="00D12728"/>
    <w:rsid w:val="00D13A4B"/>
    <w:rsid w:val="00D1492E"/>
    <w:rsid w:val="00D15BF4"/>
    <w:rsid w:val="00D210F7"/>
    <w:rsid w:val="00D2182A"/>
    <w:rsid w:val="00D22BD3"/>
    <w:rsid w:val="00D25DFA"/>
    <w:rsid w:val="00D27799"/>
    <w:rsid w:val="00D3083E"/>
    <w:rsid w:val="00D30D55"/>
    <w:rsid w:val="00D30F57"/>
    <w:rsid w:val="00D32690"/>
    <w:rsid w:val="00D3462A"/>
    <w:rsid w:val="00D36B63"/>
    <w:rsid w:val="00D36C09"/>
    <w:rsid w:val="00D372B3"/>
    <w:rsid w:val="00D37452"/>
    <w:rsid w:val="00D46CAF"/>
    <w:rsid w:val="00D471AF"/>
    <w:rsid w:val="00D472B4"/>
    <w:rsid w:val="00D475C5"/>
    <w:rsid w:val="00D503A5"/>
    <w:rsid w:val="00D51C46"/>
    <w:rsid w:val="00D5576B"/>
    <w:rsid w:val="00D55929"/>
    <w:rsid w:val="00D56ECE"/>
    <w:rsid w:val="00D6232C"/>
    <w:rsid w:val="00D625D1"/>
    <w:rsid w:val="00D630C6"/>
    <w:rsid w:val="00D63B07"/>
    <w:rsid w:val="00D6536A"/>
    <w:rsid w:val="00D74CF2"/>
    <w:rsid w:val="00D7527F"/>
    <w:rsid w:val="00D80886"/>
    <w:rsid w:val="00D815F9"/>
    <w:rsid w:val="00D822AC"/>
    <w:rsid w:val="00D85429"/>
    <w:rsid w:val="00D85816"/>
    <w:rsid w:val="00D86EC3"/>
    <w:rsid w:val="00D9115B"/>
    <w:rsid w:val="00D95371"/>
    <w:rsid w:val="00D95E04"/>
    <w:rsid w:val="00D95EEE"/>
    <w:rsid w:val="00D969F0"/>
    <w:rsid w:val="00D96CDA"/>
    <w:rsid w:val="00D972BD"/>
    <w:rsid w:val="00DA0300"/>
    <w:rsid w:val="00DA267B"/>
    <w:rsid w:val="00DA4510"/>
    <w:rsid w:val="00DA5F0F"/>
    <w:rsid w:val="00DA625C"/>
    <w:rsid w:val="00DA6F80"/>
    <w:rsid w:val="00DA73F5"/>
    <w:rsid w:val="00DB07BD"/>
    <w:rsid w:val="00DB12EE"/>
    <w:rsid w:val="00DB15C2"/>
    <w:rsid w:val="00DB29B0"/>
    <w:rsid w:val="00DB429D"/>
    <w:rsid w:val="00DB69A5"/>
    <w:rsid w:val="00DB6DF9"/>
    <w:rsid w:val="00DB71BD"/>
    <w:rsid w:val="00DB7CDC"/>
    <w:rsid w:val="00DC285A"/>
    <w:rsid w:val="00DC417A"/>
    <w:rsid w:val="00DC4C7B"/>
    <w:rsid w:val="00DC5368"/>
    <w:rsid w:val="00DC5BA3"/>
    <w:rsid w:val="00DC77F8"/>
    <w:rsid w:val="00DD0F15"/>
    <w:rsid w:val="00DD50AA"/>
    <w:rsid w:val="00DD60AD"/>
    <w:rsid w:val="00DE0698"/>
    <w:rsid w:val="00DE1592"/>
    <w:rsid w:val="00DE4253"/>
    <w:rsid w:val="00DF0E7A"/>
    <w:rsid w:val="00DF1305"/>
    <w:rsid w:val="00DF2351"/>
    <w:rsid w:val="00DF699D"/>
    <w:rsid w:val="00E010F2"/>
    <w:rsid w:val="00E02AEF"/>
    <w:rsid w:val="00E02FC2"/>
    <w:rsid w:val="00E03FCA"/>
    <w:rsid w:val="00E05A67"/>
    <w:rsid w:val="00E06CC5"/>
    <w:rsid w:val="00E07522"/>
    <w:rsid w:val="00E114E2"/>
    <w:rsid w:val="00E136DA"/>
    <w:rsid w:val="00E13CE4"/>
    <w:rsid w:val="00E13D32"/>
    <w:rsid w:val="00E14BA2"/>
    <w:rsid w:val="00E154B1"/>
    <w:rsid w:val="00E156F5"/>
    <w:rsid w:val="00E17557"/>
    <w:rsid w:val="00E224F9"/>
    <w:rsid w:val="00E22E7E"/>
    <w:rsid w:val="00E23091"/>
    <w:rsid w:val="00E231F9"/>
    <w:rsid w:val="00E23651"/>
    <w:rsid w:val="00E236BA"/>
    <w:rsid w:val="00E26840"/>
    <w:rsid w:val="00E27270"/>
    <w:rsid w:val="00E2782B"/>
    <w:rsid w:val="00E30CC8"/>
    <w:rsid w:val="00E36A34"/>
    <w:rsid w:val="00E407A4"/>
    <w:rsid w:val="00E415FA"/>
    <w:rsid w:val="00E424A7"/>
    <w:rsid w:val="00E42E45"/>
    <w:rsid w:val="00E43EDD"/>
    <w:rsid w:val="00E44EFB"/>
    <w:rsid w:val="00E4694A"/>
    <w:rsid w:val="00E508BA"/>
    <w:rsid w:val="00E5219F"/>
    <w:rsid w:val="00E54054"/>
    <w:rsid w:val="00E64051"/>
    <w:rsid w:val="00E65AF6"/>
    <w:rsid w:val="00E666D5"/>
    <w:rsid w:val="00E75F5B"/>
    <w:rsid w:val="00E76CB7"/>
    <w:rsid w:val="00E816EF"/>
    <w:rsid w:val="00E83907"/>
    <w:rsid w:val="00E84C38"/>
    <w:rsid w:val="00E85258"/>
    <w:rsid w:val="00E874F2"/>
    <w:rsid w:val="00E92A97"/>
    <w:rsid w:val="00E942A7"/>
    <w:rsid w:val="00E9516B"/>
    <w:rsid w:val="00EA0426"/>
    <w:rsid w:val="00EA24F8"/>
    <w:rsid w:val="00EA4748"/>
    <w:rsid w:val="00EA72C1"/>
    <w:rsid w:val="00EA7A90"/>
    <w:rsid w:val="00EB0E9C"/>
    <w:rsid w:val="00EB22BA"/>
    <w:rsid w:val="00EB419B"/>
    <w:rsid w:val="00EB46AD"/>
    <w:rsid w:val="00EB5A56"/>
    <w:rsid w:val="00EB5E45"/>
    <w:rsid w:val="00EB7954"/>
    <w:rsid w:val="00EB7D30"/>
    <w:rsid w:val="00EC0636"/>
    <w:rsid w:val="00EC714E"/>
    <w:rsid w:val="00EC7954"/>
    <w:rsid w:val="00ED198D"/>
    <w:rsid w:val="00ED311D"/>
    <w:rsid w:val="00ED3989"/>
    <w:rsid w:val="00ED6BBC"/>
    <w:rsid w:val="00ED7545"/>
    <w:rsid w:val="00EE50B8"/>
    <w:rsid w:val="00EE5B9C"/>
    <w:rsid w:val="00EE73FD"/>
    <w:rsid w:val="00EF0859"/>
    <w:rsid w:val="00EF139B"/>
    <w:rsid w:val="00EF28E5"/>
    <w:rsid w:val="00EF33CD"/>
    <w:rsid w:val="00EF3931"/>
    <w:rsid w:val="00EF5031"/>
    <w:rsid w:val="00EF72EB"/>
    <w:rsid w:val="00EF7688"/>
    <w:rsid w:val="00EF7C19"/>
    <w:rsid w:val="00F01575"/>
    <w:rsid w:val="00F01918"/>
    <w:rsid w:val="00F03A76"/>
    <w:rsid w:val="00F03F47"/>
    <w:rsid w:val="00F10BB9"/>
    <w:rsid w:val="00F11456"/>
    <w:rsid w:val="00F1236A"/>
    <w:rsid w:val="00F13512"/>
    <w:rsid w:val="00F1550C"/>
    <w:rsid w:val="00F20472"/>
    <w:rsid w:val="00F213BB"/>
    <w:rsid w:val="00F213C7"/>
    <w:rsid w:val="00F23704"/>
    <w:rsid w:val="00F23A33"/>
    <w:rsid w:val="00F26598"/>
    <w:rsid w:val="00F2788A"/>
    <w:rsid w:val="00F3028F"/>
    <w:rsid w:val="00F305A2"/>
    <w:rsid w:val="00F33325"/>
    <w:rsid w:val="00F340EB"/>
    <w:rsid w:val="00F3492E"/>
    <w:rsid w:val="00F364C8"/>
    <w:rsid w:val="00F36ACE"/>
    <w:rsid w:val="00F43FC7"/>
    <w:rsid w:val="00F45B64"/>
    <w:rsid w:val="00F4647B"/>
    <w:rsid w:val="00F47676"/>
    <w:rsid w:val="00F553ED"/>
    <w:rsid w:val="00F55DE3"/>
    <w:rsid w:val="00F55F60"/>
    <w:rsid w:val="00F55FE2"/>
    <w:rsid w:val="00F61851"/>
    <w:rsid w:val="00F650C9"/>
    <w:rsid w:val="00F65D8E"/>
    <w:rsid w:val="00F65E52"/>
    <w:rsid w:val="00F71E6F"/>
    <w:rsid w:val="00F72FA1"/>
    <w:rsid w:val="00F768CF"/>
    <w:rsid w:val="00F771FA"/>
    <w:rsid w:val="00F8237D"/>
    <w:rsid w:val="00F842F9"/>
    <w:rsid w:val="00F854AF"/>
    <w:rsid w:val="00F8564A"/>
    <w:rsid w:val="00F8752A"/>
    <w:rsid w:val="00F87BA1"/>
    <w:rsid w:val="00F90FB6"/>
    <w:rsid w:val="00F9235A"/>
    <w:rsid w:val="00F939AD"/>
    <w:rsid w:val="00F93C88"/>
    <w:rsid w:val="00F959E6"/>
    <w:rsid w:val="00F964D7"/>
    <w:rsid w:val="00F96915"/>
    <w:rsid w:val="00F96D05"/>
    <w:rsid w:val="00FA09B5"/>
    <w:rsid w:val="00FA1D99"/>
    <w:rsid w:val="00FA345A"/>
    <w:rsid w:val="00FA52B0"/>
    <w:rsid w:val="00FA64B6"/>
    <w:rsid w:val="00FB05D1"/>
    <w:rsid w:val="00FB0767"/>
    <w:rsid w:val="00FB34F8"/>
    <w:rsid w:val="00FB673B"/>
    <w:rsid w:val="00FC34C9"/>
    <w:rsid w:val="00FC3829"/>
    <w:rsid w:val="00FC388B"/>
    <w:rsid w:val="00FC657B"/>
    <w:rsid w:val="00FC67AD"/>
    <w:rsid w:val="00FC7D2A"/>
    <w:rsid w:val="00FC7EE4"/>
    <w:rsid w:val="00FD05F6"/>
    <w:rsid w:val="00FD0725"/>
    <w:rsid w:val="00FD132C"/>
    <w:rsid w:val="00FD5C2E"/>
    <w:rsid w:val="00FD62DE"/>
    <w:rsid w:val="00FE144E"/>
    <w:rsid w:val="00FE3C41"/>
    <w:rsid w:val="00FE43DC"/>
    <w:rsid w:val="00FE66EE"/>
    <w:rsid w:val="00FE6F4E"/>
    <w:rsid w:val="00FE70DF"/>
    <w:rsid w:val="00FF02B7"/>
    <w:rsid w:val="00FF28DE"/>
    <w:rsid w:val="00FF4EB4"/>
    <w:rsid w:val="00FF6B4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fillcolor="white" stroke="f">
      <v:fill color="white"/>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FC7D2A"/>
    <w:pPr>
      <w:keepNext/>
      <w:spacing w:before="240" w:after="120"/>
      <w:outlineLvl w:val="0"/>
    </w:pPr>
    <w:rPr>
      <w:rFonts w:ascii="Arial" w:hAnsi="Arial" w:cs="Arial"/>
      <w:b/>
      <w:bCs/>
      <w:color w:val="333399"/>
      <w:kern w:val="32"/>
      <w:sz w:val="28"/>
      <w:szCs w:val="32"/>
      <w:lang w:val="en-GB"/>
    </w:rPr>
  </w:style>
  <w:style w:type="paragraph" w:styleId="Heading2">
    <w:name w:val="heading 2"/>
    <w:basedOn w:val="Normal"/>
    <w:next w:val="Normal"/>
    <w:link w:val="Heading2Char"/>
    <w:qFormat/>
    <w:rsid w:val="00FC7D2A"/>
    <w:pPr>
      <w:keepNext/>
      <w:spacing w:before="240" w:after="60"/>
      <w:outlineLvl w:val="1"/>
    </w:pPr>
    <w:rPr>
      <w:rFonts w:ascii="Arial"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C7D2A"/>
    <w:pPr>
      <w:spacing w:before="60" w:after="60"/>
      <w:jc w:val="both"/>
    </w:pPr>
    <w:rPr>
      <w:rFonts w:ascii="Arial" w:hAnsi="Arial"/>
      <w:color w:val="333399"/>
      <w:sz w:val="22"/>
      <w:lang w:val="en-GB"/>
    </w:rPr>
  </w:style>
  <w:style w:type="paragraph" w:customStyle="1" w:styleId="Char1">
    <w:name w:val="Char1"/>
    <w:basedOn w:val="Normal"/>
    <w:rsid w:val="00FC7D2A"/>
    <w:pPr>
      <w:spacing w:after="160" w:line="240" w:lineRule="exact"/>
    </w:pPr>
    <w:rPr>
      <w:rFonts w:ascii="Arial" w:hAnsi="Arial" w:cs="Arial"/>
      <w:sz w:val="20"/>
      <w:szCs w:val="20"/>
      <w:lang w:val="en-GB"/>
    </w:rPr>
  </w:style>
  <w:style w:type="paragraph" w:styleId="Footer">
    <w:name w:val="footer"/>
    <w:basedOn w:val="Normal"/>
    <w:rsid w:val="00FC7D2A"/>
    <w:pPr>
      <w:tabs>
        <w:tab w:val="center" w:pos="4320"/>
        <w:tab w:val="right" w:pos="8640"/>
      </w:tabs>
    </w:pPr>
  </w:style>
  <w:style w:type="character" w:styleId="PageNumber">
    <w:name w:val="page number"/>
    <w:basedOn w:val="DefaultParagraphFont"/>
    <w:rsid w:val="00FC7D2A"/>
  </w:style>
  <w:style w:type="paragraph" w:styleId="Header">
    <w:name w:val="header"/>
    <w:basedOn w:val="Normal"/>
    <w:link w:val="HeaderChar"/>
    <w:uiPriority w:val="99"/>
    <w:rsid w:val="001E78AF"/>
    <w:pPr>
      <w:tabs>
        <w:tab w:val="center" w:pos="4680"/>
        <w:tab w:val="right" w:pos="9360"/>
      </w:tabs>
    </w:pPr>
  </w:style>
  <w:style w:type="character" w:customStyle="1" w:styleId="HeaderChar">
    <w:name w:val="Header Char"/>
    <w:basedOn w:val="DefaultParagraphFont"/>
    <w:link w:val="Header"/>
    <w:uiPriority w:val="99"/>
    <w:rsid w:val="001E78AF"/>
    <w:rPr>
      <w:sz w:val="24"/>
      <w:szCs w:val="24"/>
    </w:rPr>
  </w:style>
  <w:style w:type="paragraph" w:customStyle="1" w:styleId="H1">
    <w:name w:val="H1"/>
    <w:rsid w:val="00A426E7"/>
    <w:pPr>
      <w:spacing w:before="60" w:after="60"/>
    </w:pPr>
    <w:rPr>
      <w:rFonts w:cs="Arial"/>
      <w:b/>
      <w:bCs/>
      <w:snapToGrid w:val="0"/>
      <w:kern w:val="32"/>
      <w:sz w:val="24"/>
      <w:szCs w:val="32"/>
      <w:lang w:val="en-GB"/>
    </w:rPr>
  </w:style>
  <w:style w:type="paragraph" w:customStyle="1" w:styleId="H2">
    <w:name w:val="H2"/>
    <w:rsid w:val="00420CD1"/>
    <w:rPr>
      <w:rFonts w:cs="Arial"/>
      <w:b/>
      <w:bCs/>
      <w:iCs/>
      <w:snapToGrid w:val="0"/>
      <w:sz w:val="22"/>
      <w:szCs w:val="28"/>
      <w:lang w:val="en-GB"/>
    </w:rPr>
  </w:style>
  <w:style w:type="character" w:customStyle="1" w:styleId="Heading1Char">
    <w:name w:val="Heading 1 Char"/>
    <w:basedOn w:val="DefaultParagraphFont"/>
    <w:link w:val="Heading1"/>
    <w:rsid w:val="001613F4"/>
    <w:rPr>
      <w:rFonts w:ascii="Arial" w:hAnsi="Arial" w:cs="Arial"/>
      <w:b/>
      <w:bCs/>
      <w:color w:val="333399"/>
      <w:kern w:val="32"/>
      <w:sz w:val="28"/>
      <w:szCs w:val="32"/>
      <w:lang w:val="en-GB"/>
    </w:rPr>
  </w:style>
  <w:style w:type="table" w:styleId="TableGrid">
    <w:name w:val="Table Grid"/>
    <w:basedOn w:val="TableNormal"/>
    <w:rsid w:val="00165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B76E4"/>
    <w:pPr>
      <w:ind w:left="720"/>
    </w:pPr>
  </w:style>
  <w:style w:type="paragraph" w:styleId="BalloonText">
    <w:name w:val="Balloon Text"/>
    <w:basedOn w:val="Normal"/>
    <w:semiHidden/>
    <w:rsid w:val="00C62C2B"/>
    <w:rPr>
      <w:rFonts w:ascii="Tahoma" w:hAnsi="Tahoma" w:cs="Tahoma"/>
      <w:sz w:val="16"/>
      <w:szCs w:val="16"/>
    </w:rPr>
  </w:style>
  <w:style w:type="character" w:styleId="CommentReference">
    <w:name w:val="annotation reference"/>
    <w:basedOn w:val="DefaultParagraphFont"/>
    <w:rsid w:val="005D5B44"/>
    <w:rPr>
      <w:sz w:val="16"/>
      <w:szCs w:val="16"/>
    </w:rPr>
  </w:style>
  <w:style w:type="paragraph" w:styleId="CommentText">
    <w:name w:val="annotation text"/>
    <w:basedOn w:val="Normal"/>
    <w:link w:val="CommentTextChar"/>
    <w:rsid w:val="005D5B44"/>
    <w:rPr>
      <w:sz w:val="20"/>
      <w:szCs w:val="20"/>
    </w:rPr>
  </w:style>
  <w:style w:type="character" w:customStyle="1" w:styleId="CommentTextChar">
    <w:name w:val="Comment Text Char"/>
    <w:basedOn w:val="DefaultParagraphFont"/>
    <w:link w:val="CommentText"/>
    <w:rsid w:val="005D5B44"/>
  </w:style>
  <w:style w:type="paragraph" w:styleId="CommentSubject">
    <w:name w:val="annotation subject"/>
    <w:basedOn w:val="CommentText"/>
    <w:next w:val="CommentText"/>
    <w:link w:val="CommentSubjectChar"/>
    <w:rsid w:val="005D5B44"/>
    <w:rPr>
      <w:b/>
      <w:bCs/>
    </w:rPr>
  </w:style>
  <w:style w:type="character" w:customStyle="1" w:styleId="CommentSubjectChar">
    <w:name w:val="Comment Subject Char"/>
    <w:basedOn w:val="CommentTextChar"/>
    <w:link w:val="CommentSubject"/>
    <w:rsid w:val="005D5B44"/>
    <w:rPr>
      <w:b/>
      <w:bCs/>
    </w:rPr>
  </w:style>
  <w:style w:type="character" w:styleId="Hyperlink">
    <w:name w:val="Hyperlink"/>
    <w:uiPriority w:val="99"/>
    <w:rsid w:val="00F96915"/>
    <w:rPr>
      <w:color w:val="0000FF"/>
      <w:u w:val="single"/>
    </w:rPr>
  </w:style>
  <w:style w:type="paragraph" w:styleId="FootnoteText">
    <w:name w:val="footnote text"/>
    <w:basedOn w:val="Normal"/>
    <w:link w:val="FootnoteTextChar"/>
    <w:rsid w:val="00DB429D"/>
    <w:rPr>
      <w:sz w:val="20"/>
      <w:szCs w:val="20"/>
    </w:rPr>
  </w:style>
  <w:style w:type="character" w:customStyle="1" w:styleId="FootnoteTextChar">
    <w:name w:val="Footnote Text Char"/>
    <w:basedOn w:val="DefaultParagraphFont"/>
    <w:link w:val="FootnoteText"/>
    <w:rsid w:val="00DB429D"/>
  </w:style>
  <w:style w:type="character" w:styleId="FootnoteReference">
    <w:name w:val="footnote reference"/>
    <w:rsid w:val="00DB429D"/>
    <w:rPr>
      <w:vertAlign w:val="superscript"/>
    </w:rPr>
  </w:style>
  <w:style w:type="character" w:styleId="FollowedHyperlink">
    <w:name w:val="FollowedHyperlink"/>
    <w:basedOn w:val="DefaultParagraphFont"/>
    <w:rsid w:val="00755AD1"/>
    <w:rPr>
      <w:color w:val="800080"/>
      <w:u w:val="single"/>
    </w:rPr>
  </w:style>
  <w:style w:type="character" w:customStyle="1" w:styleId="Heading2Char">
    <w:name w:val="Heading 2 Char"/>
    <w:basedOn w:val="DefaultParagraphFont"/>
    <w:link w:val="Heading2"/>
    <w:uiPriority w:val="99"/>
    <w:rsid w:val="00820BDE"/>
    <w:rPr>
      <w:rFonts w:ascii="Arial" w:hAnsi="Arial" w:cs="Arial"/>
      <w:b/>
      <w:bCs/>
      <w:i/>
      <w:iCs/>
      <w:sz w:val="28"/>
      <w:szCs w:val="28"/>
      <w:lang w:val="en-GB"/>
    </w:rPr>
  </w:style>
  <w:style w:type="paragraph" w:customStyle="1" w:styleId="Default">
    <w:name w:val="Default"/>
    <w:uiPriority w:val="99"/>
    <w:rsid w:val="00FA64B6"/>
    <w:pPr>
      <w:autoSpaceDE w:val="0"/>
      <w:autoSpaceDN w:val="0"/>
      <w:adjustRightInd w:val="0"/>
    </w:pPr>
    <w:rPr>
      <w:rFonts w:ascii="Cambria" w:hAnsi="Cambria" w:cs="Cambria"/>
      <w:color w:val="000000"/>
      <w:sz w:val="24"/>
      <w:szCs w:val="24"/>
    </w:rPr>
  </w:style>
  <w:style w:type="paragraph" w:styleId="Caption">
    <w:name w:val="caption"/>
    <w:basedOn w:val="Normal"/>
    <w:next w:val="Normal"/>
    <w:unhideWhenUsed/>
    <w:qFormat/>
    <w:rsid w:val="00120E33"/>
    <w:pPr>
      <w:spacing w:after="200"/>
    </w:pPr>
    <w:rPr>
      <w:b/>
      <w:bCs/>
      <w:color w:val="4F81BD" w:themeColor="accent1"/>
      <w:sz w:val="18"/>
      <w:szCs w:val="18"/>
    </w:rPr>
  </w:style>
  <w:style w:type="paragraph" w:styleId="BodyText3">
    <w:name w:val="Body Text 3"/>
    <w:basedOn w:val="Normal"/>
    <w:link w:val="BodyText3Char"/>
    <w:rsid w:val="00255ACF"/>
    <w:pPr>
      <w:spacing w:after="120"/>
    </w:pPr>
    <w:rPr>
      <w:sz w:val="16"/>
      <w:szCs w:val="16"/>
    </w:rPr>
  </w:style>
  <w:style w:type="character" w:customStyle="1" w:styleId="BodyText3Char">
    <w:name w:val="Body Text 3 Char"/>
    <w:basedOn w:val="DefaultParagraphFont"/>
    <w:link w:val="BodyText3"/>
    <w:rsid w:val="00255ACF"/>
    <w:rPr>
      <w:sz w:val="16"/>
      <w:szCs w:val="16"/>
    </w:rPr>
  </w:style>
  <w:style w:type="paragraph" w:customStyle="1" w:styleId="Brdtekstpflgende">
    <w:name w:val="Brødtekst påfølgende"/>
    <w:basedOn w:val="BodyText"/>
    <w:rsid w:val="00255ACF"/>
    <w:pPr>
      <w:jc w:val="left"/>
    </w:pPr>
    <w:rPr>
      <w:rFonts w:ascii="Times New Roman" w:hAnsi="Times New Roman"/>
      <w:color w:val="auto"/>
      <w:sz w:val="24"/>
      <w:szCs w:val="20"/>
      <w:lang w:val="nb-NO"/>
    </w:rPr>
  </w:style>
  <w:style w:type="paragraph" w:customStyle="1" w:styleId="Brdtekstanummerert">
    <w:name w:val="Brødtekst a. nummerert"/>
    <w:basedOn w:val="Brdtekstpflgende"/>
    <w:rsid w:val="00255ACF"/>
    <w:pPr>
      <w:numPr>
        <w:ilvl w:val="2"/>
        <w:numId w:val="17"/>
      </w:numPr>
      <w:spacing w:before="20" w:after="40"/>
    </w:pPr>
    <w:rPr>
      <w:lang w:val="en-GB"/>
    </w:rPr>
  </w:style>
  <w:style w:type="paragraph" w:customStyle="1" w:styleId="Brdtekst1nummerert">
    <w:name w:val="Brødtekst (1) nummerert"/>
    <w:basedOn w:val="Brdtekstpflgende"/>
    <w:rsid w:val="00255ACF"/>
    <w:pPr>
      <w:numPr>
        <w:numId w:val="18"/>
      </w:numPr>
      <w:spacing w:before="20" w:after="40"/>
    </w:pPr>
    <w:rPr>
      <w:rFonts w:ascii="Arial" w:hAnsi="Arial" w:cs="Arial"/>
      <w:sz w:val="22"/>
      <w:lang w:val="en-GB"/>
    </w:rPr>
  </w:style>
  <w:style w:type="paragraph" w:customStyle="1" w:styleId="Blockquote">
    <w:name w:val="Blockquote"/>
    <w:basedOn w:val="Normal"/>
    <w:rsid w:val="00255ACF"/>
    <w:pPr>
      <w:spacing w:before="100" w:after="100"/>
      <w:ind w:left="360" w:right="360"/>
    </w:pPr>
    <w:rPr>
      <w:snapToGrid w:val="0"/>
      <w:lang w:eastAsia="zh-CN"/>
    </w:rPr>
  </w:style>
  <w:style w:type="paragraph" w:styleId="TOCHeading">
    <w:name w:val="TOC Heading"/>
    <w:basedOn w:val="Heading1"/>
    <w:next w:val="Normal"/>
    <w:uiPriority w:val="39"/>
    <w:semiHidden/>
    <w:unhideWhenUsed/>
    <w:qFormat/>
    <w:rsid w:val="00962043"/>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qFormat/>
    <w:rsid w:val="00FE144E"/>
    <w:pPr>
      <w:tabs>
        <w:tab w:val="right" w:leader="dot" w:pos="9824"/>
      </w:tabs>
      <w:spacing w:after="100" w:line="360" w:lineRule="auto"/>
    </w:pPr>
  </w:style>
  <w:style w:type="paragraph" w:styleId="TOC2">
    <w:name w:val="toc 2"/>
    <w:basedOn w:val="Normal"/>
    <w:next w:val="Normal"/>
    <w:autoRedefine/>
    <w:uiPriority w:val="39"/>
    <w:qFormat/>
    <w:rsid w:val="00FE144E"/>
    <w:pPr>
      <w:tabs>
        <w:tab w:val="left" w:pos="880"/>
        <w:tab w:val="right" w:leader="dot" w:pos="9824"/>
      </w:tabs>
      <w:spacing w:after="100" w:line="360" w:lineRule="auto"/>
      <w:ind w:left="240"/>
    </w:pPr>
  </w:style>
  <w:style w:type="paragraph" w:styleId="TOC3">
    <w:name w:val="toc 3"/>
    <w:basedOn w:val="Normal"/>
    <w:next w:val="Normal"/>
    <w:autoRedefine/>
    <w:uiPriority w:val="39"/>
    <w:unhideWhenUsed/>
    <w:qFormat/>
    <w:rsid w:val="00FE144E"/>
    <w:pPr>
      <w:spacing w:after="100" w:line="276" w:lineRule="auto"/>
      <w:ind w:left="440"/>
    </w:pPr>
    <w:rPr>
      <w:rFonts w:asciiTheme="minorHAnsi" w:eastAsiaTheme="minorEastAsia" w:hAnsiTheme="minorHAnsi" w:cstheme="minorBidi"/>
      <w:sz w:val="22"/>
      <w:szCs w:val="22"/>
      <w:lang w:eastAsia="ja-JP"/>
    </w:rPr>
  </w:style>
  <w:style w:type="paragraph" w:customStyle="1" w:styleId="tabletext">
    <w:name w:val="table text"/>
    <w:basedOn w:val="Normal"/>
    <w:rsid w:val="0083214A"/>
    <w:pPr>
      <w:numPr>
        <w:numId w:val="35"/>
      </w:numPr>
      <w:spacing w:before="60" w:after="60"/>
      <w:ind w:left="0" w:firstLine="0"/>
    </w:pPr>
    <w:rPr>
      <w:rFonts w:ascii="Arial" w:hAnsi="Arial" w:cs="Arial"/>
      <w:snapToGrid w:val="0"/>
      <w:sz w:val="20"/>
      <w:szCs w:val="22"/>
      <w:lang w:val="en-GB"/>
    </w:rPr>
  </w:style>
  <w:style w:type="paragraph" w:customStyle="1" w:styleId="DefaultText">
    <w:name w:val="Default Text"/>
    <w:basedOn w:val="Normal"/>
    <w:rsid w:val="0015656A"/>
    <w:pPr>
      <w:overflowPunct w:val="0"/>
      <w:autoSpaceDE w:val="0"/>
      <w:autoSpaceDN w:val="0"/>
      <w:adjustRightInd w:val="0"/>
      <w:textAlignment w:val="baseline"/>
    </w:pPr>
    <w:rPr>
      <w:szCs w:val="20"/>
    </w:rPr>
  </w:style>
  <w:style w:type="paragraph" w:styleId="Title">
    <w:name w:val="Title"/>
    <w:basedOn w:val="Normal"/>
    <w:next w:val="Normal"/>
    <w:link w:val="TitleChar"/>
    <w:uiPriority w:val="10"/>
    <w:qFormat/>
    <w:rsid w:val="009E09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09F8"/>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FC7D2A"/>
    <w:pPr>
      <w:keepNext/>
      <w:spacing w:before="240" w:after="120"/>
      <w:outlineLvl w:val="0"/>
    </w:pPr>
    <w:rPr>
      <w:rFonts w:ascii="Arial" w:hAnsi="Arial" w:cs="Arial"/>
      <w:b/>
      <w:bCs/>
      <w:color w:val="333399"/>
      <w:kern w:val="32"/>
      <w:sz w:val="28"/>
      <w:szCs w:val="32"/>
      <w:lang w:val="en-GB"/>
    </w:rPr>
  </w:style>
  <w:style w:type="paragraph" w:styleId="Heading2">
    <w:name w:val="heading 2"/>
    <w:basedOn w:val="Normal"/>
    <w:next w:val="Normal"/>
    <w:link w:val="Heading2Char"/>
    <w:qFormat/>
    <w:rsid w:val="00FC7D2A"/>
    <w:pPr>
      <w:keepNext/>
      <w:spacing w:before="240" w:after="60"/>
      <w:outlineLvl w:val="1"/>
    </w:pPr>
    <w:rPr>
      <w:rFonts w:ascii="Arial" w:hAnsi="Arial" w:cs="Arial"/>
      <w:b/>
      <w:bCs/>
      <w:i/>
      <w:i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C7D2A"/>
    <w:pPr>
      <w:spacing w:before="60" w:after="60"/>
      <w:jc w:val="both"/>
    </w:pPr>
    <w:rPr>
      <w:rFonts w:ascii="Arial" w:hAnsi="Arial"/>
      <w:color w:val="333399"/>
      <w:sz w:val="22"/>
      <w:lang w:val="en-GB"/>
    </w:rPr>
  </w:style>
  <w:style w:type="paragraph" w:customStyle="1" w:styleId="Char1">
    <w:name w:val="Char1"/>
    <w:basedOn w:val="Normal"/>
    <w:rsid w:val="00FC7D2A"/>
    <w:pPr>
      <w:spacing w:after="160" w:line="240" w:lineRule="exact"/>
    </w:pPr>
    <w:rPr>
      <w:rFonts w:ascii="Arial" w:hAnsi="Arial" w:cs="Arial"/>
      <w:sz w:val="20"/>
      <w:szCs w:val="20"/>
      <w:lang w:val="en-GB"/>
    </w:rPr>
  </w:style>
  <w:style w:type="paragraph" w:styleId="Footer">
    <w:name w:val="footer"/>
    <w:basedOn w:val="Normal"/>
    <w:rsid w:val="00FC7D2A"/>
    <w:pPr>
      <w:tabs>
        <w:tab w:val="center" w:pos="4320"/>
        <w:tab w:val="right" w:pos="8640"/>
      </w:tabs>
    </w:pPr>
  </w:style>
  <w:style w:type="character" w:styleId="PageNumber">
    <w:name w:val="page number"/>
    <w:basedOn w:val="DefaultParagraphFont"/>
    <w:rsid w:val="00FC7D2A"/>
  </w:style>
  <w:style w:type="paragraph" w:styleId="Header">
    <w:name w:val="header"/>
    <w:basedOn w:val="Normal"/>
    <w:link w:val="HeaderChar"/>
    <w:uiPriority w:val="99"/>
    <w:rsid w:val="001E78AF"/>
    <w:pPr>
      <w:tabs>
        <w:tab w:val="center" w:pos="4680"/>
        <w:tab w:val="right" w:pos="9360"/>
      </w:tabs>
    </w:pPr>
  </w:style>
  <w:style w:type="character" w:customStyle="1" w:styleId="HeaderChar">
    <w:name w:val="Header Char"/>
    <w:basedOn w:val="DefaultParagraphFont"/>
    <w:link w:val="Header"/>
    <w:uiPriority w:val="99"/>
    <w:rsid w:val="001E78AF"/>
    <w:rPr>
      <w:sz w:val="24"/>
      <w:szCs w:val="24"/>
    </w:rPr>
  </w:style>
  <w:style w:type="paragraph" w:customStyle="1" w:styleId="H1">
    <w:name w:val="H1"/>
    <w:rsid w:val="00A426E7"/>
    <w:pPr>
      <w:spacing w:before="60" w:after="60"/>
    </w:pPr>
    <w:rPr>
      <w:rFonts w:cs="Arial"/>
      <w:b/>
      <w:bCs/>
      <w:snapToGrid w:val="0"/>
      <w:kern w:val="32"/>
      <w:sz w:val="24"/>
      <w:szCs w:val="32"/>
      <w:lang w:val="en-GB"/>
    </w:rPr>
  </w:style>
  <w:style w:type="paragraph" w:customStyle="1" w:styleId="H2">
    <w:name w:val="H2"/>
    <w:rsid w:val="00420CD1"/>
    <w:rPr>
      <w:rFonts w:cs="Arial"/>
      <w:b/>
      <w:bCs/>
      <w:iCs/>
      <w:snapToGrid w:val="0"/>
      <w:sz w:val="22"/>
      <w:szCs w:val="28"/>
      <w:lang w:val="en-GB"/>
    </w:rPr>
  </w:style>
  <w:style w:type="character" w:customStyle="1" w:styleId="Heading1Char">
    <w:name w:val="Heading 1 Char"/>
    <w:basedOn w:val="DefaultParagraphFont"/>
    <w:link w:val="Heading1"/>
    <w:rsid w:val="001613F4"/>
    <w:rPr>
      <w:rFonts w:ascii="Arial" w:hAnsi="Arial" w:cs="Arial"/>
      <w:b/>
      <w:bCs/>
      <w:color w:val="333399"/>
      <w:kern w:val="32"/>
      <w:sz w:val="28"/>
      <w:szCs w:val="32"/>
      <w:lang w:val="en-GB"/>
    </w:rPr>
  </w:style>
  <w:style w:type="table" w:styleId="TableGrid">
    <w:name w:val="Table Grid"/>
    <w:basedOn w:val="TableNormal"/>
    <w:rsid w:val="00165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B76E4"/>
    <w:pPr>
      <w:ind w:left="720"/>
    </w:pPr>
  </w:style>
  <w:style w:type="paragraph" w:styleId="BalloonText">
    <w:name w:val="Balloon Text"/>
    <w:basedOn w:val="Normal"/>
    <w:semiHidden/>
    <w:rsid w:val="00C62C2B"/>
    <w:rPr>
      <w:rFonts w:ascii="Tahoma" w:hAnsi="Tahoma" w:cs="Tahoma"/>
      <w:sz w:val="16"/>
      <w:szCs w:val="16"/>
    </w:rPr>
  </w:style>
  <w:style w:type="character" w:styleId="CommentReference">
    <w:name w:val="annotation reference"/>
    <w:basedOn w:val="DefaultParagraphFont"/>
    <w:rsid w:val="005D5B44"/>
    <w:rPr>
      <w:sz w:val="16"/>
      <w:szCs w:val="16"/>
    </w:rPr>
  </w:style>
  <w:style w:type="paragraph" w:styleId="CommentText">
    <w:name w:val="annotation text"/>
    <w:basedOn w:val="Normal"/>
    <w:link w:val="CommentTextChar"/>
    <w:rsid w:val="005D5B44"/>
    <w:rPr>
      <w:sz w:val="20"/>
      <w:szCs w:val="20"/>
    </w:rPr>
  </w:style>
  <w:style w:type="character" w:customStyle="1" w:styleId="CommentTextChar">
    <w:name w:val="Comment Text Char"/>
    <w:basedOn w:val="DefaultParagraphFont"/>
    <w:link w:val="CommentText"/>
    <w:rsid w:val="005D5B44"/>
  </w:style>
  <w:style w:type="paragraph" w:styleId="CommentSubject">
    <w:name w:val="annotation subject"/>
    <w:basedOn w:val="CommentText"/>
    <w:next w:val="CommentText"/>
    <w:link w:val="CommentSubjectChar"/>
    <w:rsid w:val="005D5B44"/>
    <w:rPr>
      <w:b/>
      <w:bCs/>
    </w:rPr>
  </w:style>
  <w:style w:type="character" w:customStyle="1" w:styleId="CommentSubjectChar">
    <w:name w:val="Comment Subject Char"/>
    <w:basedOn w:val="CommentTextChar"/>
    <w:link w:val="CommentSubject"/>
    <w:rsid w:val="005D5B44"/>
    <w:rPr>
      <w:b/>
      <w:bCs/>
    </w:rPr>
  </w:style>
  <w:style w:type="character" w:styleId="Hyperlink">
    <w:name w:val="Hyperlink"/>
    <w:uiPriority w:val="99"/>
    <w:rsid w:val="00F96915"/>
    <w:rPr>
      <w:color w:val="0000FF"/>
      <w:u w:val="single"/>
    </w:rPr>
  </w:style>
  <w:style w:type="paragraph" w:styleId="FootnoteText">
    <w:name w:val="footnote text"/>
    <w:basedOn w:val="Normal"/>
    <w:link w:val="FootnoteTextChar"/>
    <w:rsid w:val="00DB429D"/>
    <w:rPr>
      <w:sz w:val="20"/>
      <w:szCs w:val="20"/>
    </w:rPr>
  </w:style>
  <w:style w:type="character" w:customStyle="1" w:styleId="FootnoteTextChar">
    <w:name w:val="Footnote Text Char"/>
    <w:basedOn w:val="DefaultParagraphFont"/>
    <w:link w:val="FootnoteText"/>
    <w:rsid w:val="00DB429D"/>
  </w:style>
  <w:style w:type="character" w:styleId="FootnoteReference">
    <w:name w:val="footnote reference"/>
    <w:rsid w:val="00DB429D"/>
    <w:rPr>
      <w:vertAlign w:val="superscript"/>
    </w:rPr>
  </w:style>
  <w:style w:type="character" w:styleId="FollowedHyperlink">
    <w:name w:val="FollowedHyperlink"/>
    <w:basedOn w:val="DefaultParagraphFont"/>
    <w:rsid w:val="00755AD1"/>
    <w:rPr>
      <w:color w:val="800080"/>
      <w:u w:val="single"/>
    </w:rPr>
  </w:style>
  <w:style w:type="character" w:customStyle="1" w:styleId="Heading2Char">
    <w:name w:val="Heading 2 Char"/>
    <w:basedOn w:val="DefaultParagraphFont"/>
    <w:link w:val="Heading2"/>
    <w:uiPriority w:val="99"/>
    <w:rsid w:val="00820BDE"/>
    <w:rPr>
      <w:rFonts w:ascii="Arial" w:hAnsi="Arial" w:cs="Arial"/>
      <w:b/>
      <w:bCs/>
      <w:i/>
      <w:iCs/>
      <w:sz w:val="28"/>
      <w:szCs w:val="28"/>
      <w:lang w:val="en-GB"/>
    </w:rPr>
  </w:style>
  <w:style w:type="paragraph" w:customStyle="1" w:styleId="Default">
    <w:name w:val="Default"/>
    <w:uiPriority w:val="99"/>
    <w:rsid w:val="00FA64B6"/>
    <w:pPr>
      <w:autoSpaceDE w:val="0"/>
      <w:autoSpaceDN w:val="0"/>
      <w:adjustRightInd w:val="0"/>
    </w:pPr>
    <w:rPr>
      <w:rFonts w:ascii="Cambria" w:hAnsi="Cambria" w:cs="Cambria"/>
      <w:color w:val="000000"/>
      <w:sz w:val="24"/>
      <w:szCs w:val="24"/>
    </w:rPr>
  </w:style>
  <w:style w:type="paragraph" w:styleId="Caption">
    <w:name w:val="caption"/>
    <w:basedOn w:val="Normal"/>
    <w:next w:val="Normal"/>
    <w:unhideWhenUsed/>
    <w:qFormat/>
    <w:rsid w:val="00120E33"/>
    <w:pPr>
      <w:spacing w:after="200"/>
    </w:pPr>
    <w:rPr>
      <w:b/>
      <w:bCs/>
      <w:color w:val="4F81BD" w:themeColor="accent1"/>
      <w:sz w:val="18"/>
      <w:szCs w:val="18"/>
    </w:rPr>
  </w:style>
  <w:style w:type="paragraph" w:styleId="BodyText3">
    <w:name w:val="Body Text 3"/>
    <w:basedOn w:val="Normal"/>
    <w:link w:val="BodyText3Char"/>
    <w:rsid w:val="00255ACF"/>
    <w:pPr>
      <w:spacing w:after="120"/>
    </w:pPr>
    <w:rPr>
      <w:sz w:val="16"/>
      <w:szCs w:val="16"/>
    </w:rPr>
  </w:style>
  <w:style w:type="character" w:customStyle="1" w:styleId="BodyText3Char">
    <w:name w:val="Body Text 3 Char"/>
    <w:basedOn w:val="DefaultParagraphFont"/>
    <w:link w:val="BodyText3"/>
    <w:rsid w:val="00255ACF"/>
    <w:rPr>
      <w:sz w:val="16"/>
      <w:szCs w:val="16"/>
    </w:rPr>
  </w:style>
  <w:style w:type="paragraph" w:customStyle="1" w:styleId="Brdtekstpflgende">
    <w:name w:val="Brødtekst påfølgende"/>
    <w:basedOn w:val="BodyText"/>
    <w:rsid w:val="00255ACF"/>
    <w:pPr>
      <w:jc w:val="left"/>
    </w:pPr>
    <w:rPr>
      <w:rFonts w:ascii="Times New Roman" w:hAnsi="Times New Roman"/>
      <w:color w:val="auto"/>
      <w:sz w:val="24"/>
      <w:szCs w:val="20"/>
      <w:lang w:val="nb-NO"/>
    </w:rPr>
  </w:style>
  <w:style w:type="paragraph" w:customStyle="1" w:styleId="Brdtekstanummerert">
    <w:name w:val="Brødtekst a. nummerert"/>
    <w:basedOn w:val="Brdtekstpflgende"/>
    <w:rsid w:val="00255ACF"/>
    <w:pPr>
      <w:numPr>
        <w:ilvl w:val="2"/>
        <w:numId w:val="17"/>
      </w:numPr>
      <w:spacing w:before="20" w:after="40"/>
    </w:pPr>
    <w:rPr>
      <w:lang w:val="en-GB"/>
    </w:rPr>
  </w:style>
  <w:style w:type="paragraph" w:customStyle="1" w:styleId="Brdtekst1nummerert">
    <w:name w:val="Brødtekst (1) nummerert"/>
    <w:basedOn w:val="Brdtekstpflgende"/>
    <w:rsid w:val="00255ACF"/>
    <w:pPr>
      <w:numPr>
        <w:numId w:val="18"/>
      </w:numPr>
      <w:spacing w:before="20" w:after="40"/>
    </w:pPr>
    <w:rPr>
      <w:rFonts w:ascii="Arial" w:hAnsi="Arial" w:cs="Arial"/>
      <w:sz w:val="22"/>
      <w:lang w:val="en-GB"/>
    </w:rPr>
  </w:style>
  <w:style w:type="paragraph" w:customStyle="1" w:styleId="Blockquote">
    <w:name w:val="Blockquote"/>
    <w:basedOn w:val="Normal"/>
    <w:rsid w:val="00255ACF"/>
    <w:pPr>
      <w:spacing w:before="100" w:after="100"/>
      <w:ind w:left="360" w:right="360"/>
    </w:pPr>
    <w:rPr>
      <w:snapToGrid w:val="0"/>
      <w:lang w:eastAsia="zh-CN"/>
    </w:rPr>
  </w:style>
  <w:style w:type="paragraph" w:styleId="TOCHeading">
    <w:name w:val="TOC Heading"/>
    <w:basedOn w:val="Heading1"/>
    <w:next w:val="Normal"/>
    <w:uiPriority w:val="39"/>
    <w:semiHidden/>
    <w:unhideWhenUsed/>
    <w:qFormat/>
    <w:rsid w:val="00962043"/>
    <w:pPr>
      <w:keepLines/>
      <w:spacing w:before="480" w:after="0" w:line="276" w:lineRule="auto"/>
      <w:outlineLvl w:val="9"/>
    </w:pPr>
    <w:rPr>
      <w:rFonts w:asciiTheme="majorHAnsi" w:eastAsiaTheme="majorEastAsia" w:hAnsiTheme="majorHAnsi" w:cstheme="majorBidi"/>
      <w:color w:val="365F91" w:themeColor="accent1" w:themeShade="BF"/>
      <w:kern w:val="0"/>
      <w:szCs w:val="28"/>
      <w:lang w:val="en-US" w:eastAsia="ja-JP"/>
    </w:rPr>
  </w:style>
  <w:style w:type="paragraph" w:styleId="TOC1">
    <w:name w:val="toc 1"/>
    <w:basedOn w:val="Normal"/>
    <w:next w:val="Normal"/>
    <w:autoRedefine/>
    <w:uiPriority w:val="39"/>
    <w:qFormat/>
    <w:rsid w:val="00FE144E"/>
    <w:pPr>
      <w:tabs>
        <w:tab w:val="right" w:leader="dot" w:pos="9824"/>
      </w:tabs>
      <w:spacing w:after="100" w:line="360" w:lineRule="auto"/>
    </w:pPr>
  </w:style>
  <w:style w:type="paragraph" w:styleId="TOC2">
    <w:name w:val="toc 2"/>
    <w:basedOn w:val="Normal"/>
    <w:next w:val="Normal"/>
    <w:autoRedefine/>
    <w:uiPriority w:val="39"/>
    <w:qFormat/>
    <w:rsid w:val="00FE144E"/>
    <w:pPr>
      <w:tabs>
        <w:tab w:val="left" w:pos="880"/>
        <w:tab w:val="right" w:leader="dot" w:pos="9824"/>
      </w:tabs>
      <w:spacing w:after="100" w:line="360" w:lineRule="auto"/>
      <w:ind w:left="240"/>
    </w:pPr>
  </w:style>
  <w:style w:type="paragraph" w:styleId="TOC3">
    <w:name w:val="toc 3"/>
    <w:basedOn w:val="Normal"/>
    <w:next w:val="Normal"/>
    <w:autoRedefine/>
    <w:uiPriority w:val="39"/>
    <w:unhideWhenUsed/>
    <w:qFormat/>
    <w:rsid w:val="00FE144E"/>
    <w:pPr>
      <w:spacing w:after="100" w:line="276" w:lineRule="auto"/>
      <w:ind w:left="440"/>
    </w:pPr>
    <w:rPr>
      <w:rFonts w:asciiTheme="minorHAnsi" w:eastAsiaTheme="minorEastAsia" w:hAnsiTheme="minorHAnsi" w:cstheme="minorBidi"/>
      <w:sz w:val="22"/>
      <w:szCs w:val="22"/>
      <w:lang w:eastAsia="ja-JP"/>
    </w:rPr>
  </w:style>
  <w:style w:type="paragraph" w:customStyle="1" w:styleId="tabletext">
    <w:name w:val="table text"/>
    <w:basedOn w:val="Normal"/>
    <w:rsid w:val="0083214A"/>
    <w:pPr>
      <w:numPr>
        <w:numId w:val="35"/>
      </w:numPr>
      <w:spacing w:before="60" w:after="60"/>
      <w:ind w:left="0" w:firstLine="0"/>
    </w:pPr>
    <w:rPr>
      <w:rFonts w:ascii="Arial" w:hAnsi="Arial" w:cs="Arial"/>
      <w:snapToGrid w:val="0"/>
      <w:sz w:val="20"/>
      <w:szCs w:val="22"/>
      <w:lang w:val="en-GB"/>
    </w:rPr>
  </w:style>
  <w:style w:type="paragraph" w:customStyle="1" w:styleId="DefaultText">
    <w:name w:val="Default Text"/>
    <w:basedOn w:val="Normal"/>
    <w:rsid w:val="0015656A"/>
    <w:pPr>
      <w:overflowPunct w:val="0"/>
      <w:autoSpaceDE w:val="0"/>
      <w:autoSpaceDN w:val="0"/>
      <w:adjustRightInd w:val="0"/>
      <w:textAlignment w:val="baseline"/>
    </w:pPr>
    <w:rPr>
      <w:szCs w:val="20"/>
    </w:rPr>
  </w:style>
  <w:style w:type="paragraph" w:styleId="Title">
    <w:name w:val="Title"/>
    <w:basedOn w:val="Normal"/>
    <w:next w:val="Normal"/>
    <w:link w:val="TitleChar"/>
    <w:uiPriority w:val="10"/>
    <w:qFormat/>
    <w:rsid w:val="009E09F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E09F8"/>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474850">
      <w:bodyDiv w:val="1"/>
      <w:marLeft w:val="0"/>
      <w:marRight w:val="0"/>
      <w:marTop w:val="0"/>
      <w:marBottom w:val="0"/>
      <w:divBdr>
        <w:top w:val="none" w:sz="0" w:space="0" w:color="auto"/>
        <w:left w:val="none" w:sz="0" w:space="0" w:color="auto"/>
        <w:bottom w:val="none" w:sz="0" w:space="0" w:color="auto"/>
        <w:right w:val="none" w:sz="0" w:space="0" w:color="auto"/>
      </w:divBdr>
    </w:div>
    <w:div w:id="640424807">
      <w:bodyDiv w:val="1"/>
      <w:marLeft w:val="0"/>
      <w:marRight w:val="0"/>
      <w:marTop w:val="0"/>
      <w:marBottom w:val="0"/>
      <w:divBdr>
        <w:top w:val="none" w:sz="0" w:space="0" w:color="auto"/>
        <w:left w:val="none" w:sz="0" w:space="0" w:color="auto"/>
        <w:bottom w:val="none" w:sz="0" w:space="0" w:color="auto"/>
        <w:right w:val="none" w:sz="0" w:space="0" w:color="auto"/>
      </w:divBdr>
    </w:div>
    <w:div w:id="767966446">
      <w:bodyDiv w:val="1"/>
      <w:marLeft w:val="0"/>
      <w:marRight w:val="0"/>
      <w:marTop w:val="0"/>
      <w:marBottom w:val="0"/>
      <w:divBdr>
        <w:top w:val="none" w:sz="0" w:space="0" w:color="auto"/>
        <w:left w:val="none" w:sz="0" w:space="0" w:color="auto"/>
        <w:bottom w:val="none" w:sz="0" w:space="0" w:color="auto"/>
        <w:right w:val="none" w:sz="0" w:space="0" w:color="auto"/>
      </w:divBdr>
    </w:div>
    <w:div w:id="165348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file:///D:\Nepal%20Assignment\UNDP%20Nepal\Ahmad%20Khalid%20Zhuanday\DDR%20Nepal\Annual%20Progress%20Report\2010%20Reports\UNPFN%20Reports\Final%20Narrative%20Report%20_UNPFN-A6%20(Discharge%20and%20Rehabilitation%20Assistance%20to%20Maoist%20Army%20-%20DRAMA).docx" TargetMode="External"/><Relationship Id="rId17" Type="http://schemas.openxmlformats.org/officeDocument/2006/relationships/image" Target="media/image4.jpeg"/><Relationship Id="rId25" Type="http://schemas.openxmlformats.org/officeDocument/2006/relationships/image" Target="media/image10.jpeg"/><Relationship Id="rId33"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5.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Khalid.zhuanday@undp.org" TargetMode="External"/><Relationship Id="rId24" Type="http://schemas.openxmlformats.org/officeDocument/2006/relationships/image" Target="media/image9.jpeg"/><Relationship Id="rId32" Type="http://schemas.openxmlformats.org/officeDocument/2006/relationships/image" Target="media/image17.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10" Type="http://schemas.openxmlformats.org/officeDocument/2006/relationships/hyperlink" Target="mailto:shantam.khadka@undp.org" TargetMode="External"/><Relationship Id="rId19" Type="http://schemas.openxmlformats.org/officeDocument/2006/relationships/header" Target="header2.xml"/><Relationship Id="rId31" Type="http://schemas.openxmlformats.org/officeDocument/2006/relationships/image" Target="media/image16.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mdtf.und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59C58A-7CE5-4743-A402-75C61A00C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13477</Words>
  <Characters>76824</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90121</CharactersWithSpaces>
  <SharedDoc>false</SharedDoc>
  <HLinks>
    <vt:vector size="12" baseType="variant">
      <vt:variant>
        <vt:i4>655430</vt:i4>
      </vt:variant>
      <vt:variant>
        <vt:i4>0</vt:i4>
      </vt:variant>
      <vt:variant>
        <vt:i4>0</vt:i4>
      </vt:variant>
      <vt:variant>
        <vt:i4>5</vt:i4>
      </vt:variant>
      <vt:variant>
        <vt:lpwstr>http://mdtf.undp.org/</vt:lpwstr>
      </vt:variant>
      <vt:variant>
        <vt:lpwstr/>
      </vt:variant>
      <vt:variant>
        <vt:i4>655430</vt:i4>
      </vt:variant>
      <vt:variant>
        <vt:i4>0</vt:i4>
      </vt:variant>
      <vt:variant>
        <vt:i4>0</vt:i4>
      </vt:variant>
      <vt:variant>
        <vt:i4>5</vt:i4>
      </vt:variant>
      <vt:variant>
        <vt:lpwstr>http://mdtf.undp.org/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dawn.delrio</dc:creator>
  <cp:lastModifiedBy>Amar Bokhari</cp:lastModifiedBy>
  <cp:revision>2</cp:revision>
  <cp:lastPrinted>2011-05-04T06:05:00Z</cp:lastPrinted>
  <dcterms:created xsi:type="dcterms:W3CDTF">2011-05-04T07:53:00Z</dcterms:created>
  <dcterms:modified xsi:type="dcterms:W3CDTF">2011-05-04T07:53:00Z</dcterms:modified>
</cp:coreProperties>
</file>