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D7" w:rsidRPr="00F54C97" w:rsidRDefault="004B7ED7" w:rsidP="004B7ED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Pr>
          <w:rFonts w:ascii="Arial" w:hAnsi="Arial"/>
          <w:noProof/>
          <w:spacing w:val="-3"/>
          <w:sz w:val="20"/>
          <w:lang w:val="fr-FR" w:eastAsia="fr-FR"/>
        </w:rPr>
        <w:drawing>
          <wp:inline distT="0" distB="0" distL="0" distR="0">
            <wp:extent cx="946150" cy="79502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838" t="3618" r="17253" b="16402"/>
                    <a:stretch>
                      <a:fillRect/>
                    </a:stretch>
                  </pic:blipFill>
                  <pic:spPr bwMode="auto">
                    <a:xfrm>
                      <a:off x="0" y="0"/>
                      <a:ext cx="946150" cy="795020"/>
                    </a:xfrm>
                    <a:prstGeom prst="rect">
                      <a:avLst/>
                    </a:prstGeom>
                    <a:solidFill>
                      <a:srgbClr val="3366FF"/>
                    </a:solidFill>
                    <a:ln w="9525">
                      <a:noFill/>
                      <a:miter lim="800000"/>
                      <a:headEnd/>
                      <a:tailEnd/>
                    </a:ln>
                  </pic:spPr>
                </pic:pic>
              </a:graphicData>
            </a:graphic>
          </wp:inline>
        </w:drawing>
      </w:r>
    </w:p>
    <w:p w:rsidR="004B7ED7" w:rsidRPr="00F54C97" w:rsidRDefault="004B7ED7" w:rsidP="004B7ED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Pr>
          <w:b/>
          <w:lang w:val="fr-FR"/>
        </w:rPr>
        <w:t>FONDS DE CONSOLIDATION DE LA PAIX</w:t>
      </w:r>
      <w:r w:rsidRPr="00F54C97">
        <w:rPr>
          <w:b/>
          <w:lang w:val="fr-FR"/>
        </w:rPr>
        <w:t xml:space="preserve"> </w:t>
      </w:r>
    </w:p>
    <w:p w:rsidR="004B7ED7" w:rsidRPr="004B7ED7" w:rsidRDefault="004B7ED7" w:rsidP="004B7ED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aps/>
          <w:lang w:val="fr-FR"/>
        </w:rPr>
      </w:pPr>
      <w:r w:rsidRPr="00F54C97">
        <w:rPr>
          <w:b/>
          <w:bCs/>
          <w:caps/>
          <w:lang w:val="fr-FR"/>
        </w:rPr>
        <w:t>rapport descriptif FINAL du programme</w:t>
      </w:r>
      <w:r w:rsidRPr="00F54C97">
        <w:rPr>
          <w:rStyle w:val="Appelnotedebasdep"/>
          <w:b/>
          <w:bCs/>
          <w:caps/>
        </w:rPr>
        <w:footnoteReference w:id="1"/>
      </w:r>
    </w:p>
    <w:p w:rsidR="004B7ED7" w:rsidRPr="00F54C97" w:rsidRDefault="004B7ED7" w:rsidP="004B7ED7">
      <w:pPr>
        <w:rPr>
          <w:lang w:val="fr-FR"/>
        </w:rPr>
      </w:pPr>
    </w:p>
    <w:tbl>
      <w:tblPr>
        <w:tblW w:w="10440" w:type="dxa"/>
        <w:tblInd w:w="-72" w:type="dxa"/>
        <w:tblLayout w:type="fixed"/>
        <w:tblLook w:val="01E0"/>
      </w:tblPr>
      <w:tblGrid>
        <w:gridCol w:w="5040"/>
        <w:gridCol w:w="360"/>
        <w:gridCol w:w="5040"/>
      </w:tblGrid>
      <w:tr w:rsidR="004B7ED7" w:rsidRPr="00BE713E" w:rsidTr="00A90347">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4B7ED7" w:rsidRPr="00F54C97" w:rsidRDefault="004B7ED7" w:rsidP="00A90347">
            <w:pPr>
              <w:pStyle w:val="Titre2"/>
              <w:jc w:val="center"/>
              <w:rPr>
                <w:sz w:val="24"/>
                <w:szCs w:val="24"/>
                <w:lang w:val="fr-FR"/>
              </w:rPr>
            </w:pPr>
            <w:r w:rsidRPr="00F54C97">
              <w:rPr>
                <w:rFonts w:ascii="Times New Roman" w:hAnsi="Times New Roman"/>
                <w:bCs w:val="0"/>
                <w:i w:val="0"/>
                <w:iCs w:val="0"/>
                <w:sz w:val="24"/>
                <w:szCs w:val="24"/>
                <w:lang w:val="fr-FR"/>
              </w:rPr>
              <w:t>Titre du Programme &amp; Référence du projet</w:t>
            </w:r>
          </w:p>
        </w:tc>
        <w:tc>
          <w:tcPr>
            <w:tcW w:w="360" w:type="dxa"/>
            <w:vMerge w:val="restart"/>
            <w:tcBorders>
              <w:left w:val="single" w:sz="4" w:space="0" w:color="auto"/>
              <w:right w:val="single" w:sz="4" w:space="0" w:color="auto"/>
            </w:tcBorders>
            <w:vAlign w:val="center"/>
          </w:tcPr>
          <w:p w:rsidR="004B7ED7" w:rsidRPr="00F54C97" w:rsidRDefault="004B7ED7" w:rsidP="00A90347">
            <w:pPr>
              <w:jc w:val="center"/>
              <w:rPr>
                <w:lang w:val="fr-FR"/>
              </w:rPr>
            </w:pPr>
          </w:p>
        </w:tc>
        <w:tc>
          <w:tcPr>
            <w:tcW w:w="5040" w:type="dxa"/>
            <w:tcBorders>
              <w:top w:val="single" w:sz="4" w:space="0" w:color="auto"/>
              <w:left w:val="single" w:sz="4" w:space="0" w:color="auto"/>
              <w:right w:val="single" w:sz="4" w:space="0" w:color="auto"/>
            </w:tcBorders>
            <w:shd w:val="clear" w:color="auto" w:fill="F3F3F3"/>
            <w:vAlign w:val="center"/>
          </w:tcPr>
          <w:p w:rsidR="004B7ED7" w:rsidRPr="00F54C97" w:rsidRDefault="004B7ED7" w:rsidP="00A90347">
            <w:pPr>
              <w:pStyle w:val="Titre2"/>
              <w:jc w:val="center"/>
              <w:rPr>
                <w:sz w:val="24"/>
                <w:szCs w:val="24"/>
                <w:lang w:val="fr-FR"/>
              </w:rPr>
            </w:pPr>
            <w:r w:rsidRPr="00F54C97">
              <w:rPr>
                <w:rFonts w:ascii="Times New Roman" w:hAnsi="Times New Roman"/>
                <w:bCs w:val="0"/>
                <w:i w:val="0"/>
                <w:iCs w:val="0"/>
                <w:sz w:val="24"/>
                <w:szCs w:val="24"/>
                <w:lang w:val="fr-FR"/>
              </w:rPr>
              <w:t>Pays, Localité, Secteur/Thème(s) du Programme</w:t>
            </w:r>
            <w:r w:rsidRPr="00F54C97">
              <w:rPr>
                <w:rStyle w:val="Appelnotedebasdep"/>
                <w:rFonts w:ascii="Times New Roman" w:hAnsi="Times New Roman"/>
                <w:bCs w:val="0"/>
                <w:i w:val="0"/>
                <w:iCs w:val="0"/>
                <w:sz w:val="24"/>
                <w:szCs w:val="24"/>
                <w:lang w:val="fr-FR"/>
              </w:rPr>
              <w:footnoteReference w:id="2"/>
            </w:r>
          </w:p>
        </w:tc>
      </w:tr>
      <w:tr w:rsidR="004B7ED7" w:rsidRPr="00BE713E" w:rsidTr="00A90347">
        <w:trPr>
          <w:trHeight w:val="270"/>
        </w:trPr>
        <w:tc>
          <w:tcPr>
            <w:tcW w:w="5040" w:type="dxa"/>
            <w:vMerge w:val="restart"/>
            <w:tcBorders>
              <w:left w:val="single" w:sz="4" w:space="0" w:color="auto"/>
              <w:right w:val="single" w:sz="4" w:space="0" w:color="auto"/>
            </w:tcBorders>
          </w:tcPr>
          <w:p w:rsidR="00C54DA7" w:rsidRPr="003C10FE" w:rsidRDefault="00C54DA7" w:rsidP="00C54DA7">
            <w:pPr>
              <w:pStyle w:val="Titre2"/>
              <w:rPr>
                <w:rFonts w:ascii="Times New Roman" w:hAnsi="Times New Roman"/>
                <w:i w:val="0"/>
                <w:sz w:val="24"/>
                <w:szCs w:val="24"/>
                <w:lang w:val="fr-FR"/>
              </w:rPr>
            </w:pPr>
            <w:r w:rsidRPr="003C10FE">
              <w:rPr>
                <w:rFonts w:ascii="Times New Roman" w:hAnsi="Times New Roman"/>
                <w:i w:val="0"/>
                <w:sz w:val="24"/>
                <w:szCs w:val="24"/>
                <w:lang w:val="fr-FR"/>
              </w:rPr>
              <w:t xml:space="preserve">« Appui pédagogique et préparation à la réinsertion professionnelle des jeunes »    </w:t>
            </w:r>
          </w:p>
          <w:p w:rsidR="00C54DA7" w:rsidRPr="003C10FE" w:rsidRDefault="00C54DA7" w:rsidP="00C54DA7">
            <w:pPr>
              <w:pStyle w:val="Titre2"/>
              <w:rPr>
                <w:rFonts w:ascii="Times New Roman" w:hAnsi="Times New Roman"/>
                <w:b w:val="0"/>
                <w:i w:val="0"/>
                <w:sz w:val="24"/>
                <w:szCs w:val="24"/>
              </w:rPr>
            </w:pPr>
            <w:r w:rsidRPr="003C10FE">
              <w:rPr>
                <w:rFonts w:ascii="Times New Roman" w:hAnsi="Times New Roman"/>
                <w:b w:val="0"/>
                <w:i w:val="0"/>
                <w:sz w:val="24"/>
                <w:szCs w:val="24"/>
              </w:rPr>
              <w:t>PBF/COM/D-</w:t>
            </w:r>
            <w:r w:rsidR="003C10FE">
              <w:rPr>
                <w:rFonts w:ascii="Times New Roman" w:hAnsi="Times New Roman"/>
                <w:b w:val="0"/>
                <w:i w:val="0"/>
                <w:sz w:val="24"/>
                <w:szCs w:val="24"/>
              </w:rPr>
              <w:t xml:space="preserve"> 4 </w:t>
            </w:r>
            <w:r w:rsidRPr="003C10FE">
              <w:rPr>
                <w:rFonts w:ascii="Times New Roman" w:hAnsi="Times New Roman"/>
                <w:b w:val="0"/>
                <w:i w:val="0"/>
                <w:sz w:val="24"/>
                <w:szCs w:val="24"/>
              </w:rPr>
              <w:t xml:space="preserve"> </w:t>
            </w:r>
          </w:p>
          <w:p w:rsidR="00C54DA7" w:rsidRPr="00284B8F" w:rsidRDefault="00C54DA7" w:rsidP="00C54DA7">
            <w:pPr>
              <w:pStyle w:val="Titre2"/>
              <w:rPr>
                <w:sz w:val="22"/>
              </w:rPr>
            </w:pPr>
          </w:p>
          <w:p w:rsidR="004B7ED7" w:rsidRPr="00F54C97" w:rsidRDefault="004B7ED7" w:rsidP="00C54DA7">
            <w:pPr>
              <w:ind w:left="720"/>
              <w:rPr>
                <w:i/>
                <w:lang w:val="fr-FR"/>
              </w:rPr>
            </w:pPr>
          </w:p>
        </w:tc>
        <w:tc>
          <w:tcPr>
            <w:tcW w:w="360" w:type="dxa"/>
            <w:vMerge/>
            <w:tcBorders>
              <w:left w:val="single" w:sz="4" w:space="0" w:color="auto"/>
              <w:right w:val="single" w:sz="4" w:space="0" w:color="auto"/>
            </w:tcBorders>
          </w:tcPr>
          <w:p w:rsidR="004B7ED7" w:rsidRPr="00F54C97" w:rsidRDefault="004B7ED7" w:rsidP="00A90347">
            <w:pPr>
              <w:pStyle w:val="Corpsdetexte"/>
              <w:rPr>
                <w:szCs w:val="22"/>
                <w:lang w:val="fr-FR"/>
              </w:rPr>
            </w:pPr>
          </w:p>
        </w:tc>
        <w:tc>
          <w:tcPr>
            <w:tcW w:w="5040" w:type="dxa"/>
            <w:tcBorders>
              <w:left w:val="single" w:sz="4" w:space="0" w:color="auto"/>
              <w:bottom w:val="single" w:sz="4" w:space="0" w:color="auto"/>
              <w:right w:val="single" w:sz="4" w:space="0" w:color="auto"/>
            </w:tcBorders>
          </w:tcPr>
          <w:p w:rsidR="004B7ED7" w:rsidRPr="003C10FE" w:rsidRDefault="004B7ED7" w:rsidP="00A90347">
            <w:pPr>
              <w:pStyle w:val="Corpsdetexte"/>
              <w:rPr>
                <w:bCs/>
                <w:iCs/>
                <w:szCs w:val="24"/>
                <w:lang w:val="fr-FR"/>
              </w:rPr>
            </w:pPr>
            <w:r w:rsidRPr="003C10FE">
              <w:rPr>
                <w:szCs w:val="24"/>
                <w:lang w:val="fr-FR"/>
              </w:rPr>
              <w:t>Pays/Localit</w:t>
            </w:r>
            <w:r w:rsidRPr="003C10FE">
              <w:rPr>
                <w:bCs/>
                <w:iCs/>
                <w:szCs w:val="24"/>
                <w:lang w:val="fr-FR"/>
              </w:rPr>
              <w:t>é : Union des Comores</w:t>
            </w:r>
          </w:p>
          <w:p w:rsidR="004B7ED7" w:rsidRPr="003C10FE" w:rsidRDefault="00A82922" w:rsidP="00A90347">
            <w:pPr>
              <w:pStyle w:val="Corpsdetexte"/>
              <w:rPr>
                <w:szCs w:val="24"/>
                <w:lang w:val="fr-FR"/>
              </w:rPr>
            </w:pPr>
            <w:r w:rsidRPr="003C10FE">
              <w:rPr>
                <w:bCs/>
                <w:iCs/>
                <w:szCs w:val="24"/>
                <w:lang w:val="fr-FR"/>
              </w:rPr>
              <w:t xml:space="preserve">Domaine prioritaire </w:t>
            </w:r>
            <w:r w:rsidR="004B7ED7" w:rsidRPr="003C10FE">
              <w:rPr>
                <w:bCs/>
                <w:iCs/>
                <w:szCs w:val="24"/>
                <w:lang w:val="fr-FR"/>
              </w:rPr>
              <w:t xml:space="preserve">: </w:t>
            </w:r>
            <w:r w:rsidR="00C54DA7" w:rsidRPr="003C10FE">
              <w:rPr>
                <w:bCs/>
                <w:iCs/>
                <w:szCs w:val="24"/>
                <w:lang w:val="fr-FR"/>
              </w:rPr>
              <w:t>3</w:t>
            </w:r>
          </w:p>
        </w:tc>
      </w:tr>
      <w:tr w:rsidR="004B7ED7" w:rsidRPr="00BE713E" w:rsidTr="00A90347">
        <w:trPr>
          <w:trHeight w:val="519"/>
        </w:trPr>
        <w:tc>
          <w:tcPr>
            <w:tcW w:w="5040" w:type="dxa"/>
            <w:vMerge/>
            <w:tcBorders>
              <w:left w:val="single" w:sz="4" w:space="0" w:color="auto"/>
              <w:bottom w:val="single" w:sz="4" w:space="0" w:color="auto"/>
              <w:right w:val="single" w:sz="4" w:space="0" w:color="auto"/>
            </w:tcBorders>
          </w:tcPr>
          <w:p w:rsidR="004B7ED7" w:rsidRPr="00F54C97" w:rsidRDefault="004B7ED7" w:rsidP="00A90347">
            <w:pPr>
              <w:numPr>
                <w:ilvl w:val="0"/>
                <w:numId w:val="1"/>
              </w:numPr>
              <w:rPr>
                <w:lang w:val="fr-FR"/>
              </w:rPr>
            </w:pPr>
          </w:p>
        </w:tc>
        <w:tc>
          <w:tcPr>
            <w:tcW w:w="360" w:type="dxa"/>
            <w:vMerge/>
            <w:tcBorders>
              <w:left w:val="single" w:sz="4" w:space="0" w:color="auto"/>
              <w:right w:val="single" w:sz="4" w:space="0" w:color="auto"/>
            </w:tcBorders>
          </w:tcPr>
          <w:p w:rsidR="004B7ED7" w:rsidRPr="00556B63" w:rsidRDefault="004B7ED7" w:rsidP="00A90347">
            <w:pPr>
              <w:pStyle w:val="Corpsdetexte"/>
              <w:rPr>
                <w:szCs w:val="22"/>
                <w:lang w:val="fr-FR"/>
              </w:rPr>
            </w:pPr>
          </w:p>
        </w:tc>
        <w:tc>
          <w:tcPr>
            <w:tcW w:w="5040" w:type="dxa"/>
            <w:tcBorders>
              <w:top w:val="single" w:sz="4" w:space="0" w:color="auto"/>
              <w:left w:val="single" w:sz="4" w:space="0" w:color="auto"/>
              <w:bottom w:val="single" w:sz="4" w:space="0" w:color="auto"/>
              <w:right w:val="single" w:sz="4" w:space="0" w:color="auto"/>
            </w:tcBorders>
          </w:tcPr>
          <w:p w:rsidR="004B7ED7" w:rsidRPr="003C10FE" w:rsidRDefault="004B7ED7" w:rsidP="00A82922">
            <w:pPr>
              <w:pStyle w:val="Corpsdetexte"/>
              <w:rPr>
                <w:bCs/>
                <w:iCs/>
                <w:szCs w:val="24"/>
                <w:lang w:val="fr-FR"/>
              </w:rPr>
            </w:pPr>
            <w:r w:rsidRPr="003C10FE">
              <w:rPr>
                <w:bCs/>
                <w:i/>
                <w:iCs/>
                <w:szCs w:val="24"/>
                <w:lang w:val="fr-FR"/>
              </w:rPr>
              <w:t>Secteur/Thème(s) :</w:t>
            </w:r>
            <w:r w:rsidRPr="003C10FE">
              <w:rPr>
                <w:bCs/>
                <w:iCs/>
                <w:szCs w:val="24"/>
                <w:lang w:val="fr-FR"/>
              </w:rPr>
              <w:t xml:space="preserve"> </w:t>
            </w:r>
          </w:p>
          <w:p w:rsidR="00C54DA7" w:rsidRPr="003C10FE" w:rsidRDefault="00C54DA7" w:rsidP="00C54DA7">
            <w:pPr>
              <w:rPr>
                <w:u w:val="single"/>
                <w:lang w:val="fr-FR"/>
              </w:rPr>
            </w:pPr>
          </w:p>
          <w:p w:rsidR="00C54DA7" w:rsidRPr="003C10FE" w:rsidRDefault="00C54DA7" w:rsidP="00C54DA7">
            <w:pPr>
              <w:rPr>
                <w:b/>
                <w:u w:val="single"/>
                <w:lang w:val="fr-FR"/>
              </w:rPr>
            </w:pPr>
            <w:r w:rsidRPr="003C10FE">
              <w:rPr>
                <w:b/>
                <w:lang w:val="fr-FR"/>
              </w:rPr>
              <w:t>Revitalisation de l’économie avec accent sur les jeunes.</w:t>
            </w:r>
          </w:p>
          <w:p w:rsidR="00C54DA7" w:rsidRPr="003C10FE" w:rsidRDefault="00C54DA7" w:rsidP="00A82922">
            <w:pPr>
              <w:pStyle w:val="Corpsdetexte"/>
              <w:rPr>
                <w:i/>
                <w:szCs w:val="24"/>
                <w:lang w:val="fr-FR"/>
              </w:rPr>
            </w:pPr>
          </w:p>
        </w:tc>
      </w:tr>
    </w:tbl>
    <w:p w:rsidR="004B7ED7" w:rsidRPr="00361BE5" w:rsidRDefault="004B7ED7" w:rsidP="004B7ED7">
      <w:pPr>
        <w:jc w:val="center"/>
        <w:rPr>
          <w:b/>
          <w:bCs/>
          <w:caps/>
          <w:sz w:val="22"/>
          <w:szCs w:val="22"/>
          <w:lang w:val="fr-FR"/>
        </w:rPr>
      </w:pPr>
    </w:p>
    <w:tbl>
      <w:tblPr>
        <w:tblW w:w="10440" w:type="dxa"/>
        <w:tblInd w:w="-72" w:type="dxa"/>
        <w:tblLayout w:type="fixed"/>
        <w:tblLook w:val="01E0"/>
      </w:tblPr>
      <w:tblGrid>
        <w:gridCol w:w="5040"/>
        <w:gridCol w:w="360"/>
        <w:gridCol w:w="5040"/>
      </w:tblGrid>
      <w:tr w:rsidR="004B7ED7" w:rsidRPr="00BE713E" w:rsidTr="00A90347">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4B7ED7" w:rsidRPr="003C10FE" w:rsidRDefault="004B7ED7" w:rsidP="00A90347">
            <w:pPr>
              <w:pStyle w:val="H1"/>
              <w:jc w:val="center"/>
              <w:rPr>
                <w:rFonts w:cs="Times New Roman"/>
                <w:szCs w:val="24"/>
              </w:rPr>
            </w:pPr>
            <w:r w:rsidRPr="003C10FE">
              <w:rPr>
                <w:rFonts w:cs="Times New Roman"/>
                <w:szCs w:val="24"/>
              </w:rPr>
              <w:t xml:space="preserve">Organisations </w:t>
            </w:r>
            <w:r w:rsidR="00C7309E" w:rsidRPr="003C10FE">
              <w:rPr>
                <w:rFonts w:cs="Times New Roman"/>
                <w:szCs w:val="24"/>
              </w:rPr>
              <w:t>participant</w:t>
            </w:r>
            <w:r w:rsidR="00C7309E">
              <w:rPr>
                <w:rFonts w:cs="Times New Roman"/>
                <w:szCs w:val="24"/>
              </w:rPr>
              <w:t>e</w:t>
            </w:r>
            <w:r w:rsidR="00C7309E" w:rsidRPr="003C10FE">
              <w:rPr>
                <w:rFonts w:cs="Times New Roman"/>
                <w:szCs w:val="24"/>
              </w:rPr>
              <w:t>s</w:t>
            </w:r>
          </w:p>
        </w:tc>
        <w:tc>
          <w:tcPr>
            <w:tcW w:w="360" w:type="dxa"/>
            <w:vMerge w:val="restart"/>
            <w:tcBorders>
              <w:left w:val="single" w:sz="4" w:space="0" w:color="auto"/>
              <w:right w:val="single" w:sz="4" w:space="0" w:color="auto"/>
            </w:tcBorders>
            <w:vAlign w:val="center"/>
          </w:tcPr>
          <w:p w:rsidR="004B7ED7" w:rsidRPr="003C10FE" w:rsidRDefault="004B7ED7" w:rsidP="00A90347">
            <w:pPr>
              <w:jc w:val="center"/>
            </w:pPr>
          </w:p>
        </w:tc>
        <w:tc>
          <w:tcPr>
            <w:tcW w:w="5040" w:type="dxa"/>
            <w:tcBorders>
              <w:top w:val="single" w:sz="4" w:space="0" w:color="auto"/>
              <w:left w:val="single" w:sz="4" w:space="0" w:color="auto"/>
              <w:right w:val="single" w:sz="4" w:space="0" w:color="auto"/>
            </w:tcBorders>
            <w:shd w:val="clear" w:color="auto" w:fill="F3F3F3"/>
            <w:vAlign w:val="center"/>
          </w:tcPr>
          <w:p w:rsidR="004B7ED7" w:rsidRPr="003C10FE" w:rsidRDefault="004B7ED7" w:rsidP="00A90347">
            <w:pPr>
              <w:pStyle w:val="Titre2"/>
              <w:jc w:val="center"/>
              <w:rPr>
                <w:rFonts w:ascii="Times New Roman" w:hAnsi="Times New Roman"/>
                <w:sz w:val="24"/>
                <w:szCs w:val="24"/>
                <w:lang w:val="fr-FR"/>
              </w:rPr>
            </w:pPr>
            <w:r w:rsidRPr="003C10FE">
              <w:rPr>
                <w:rFonts w:ascii="Times New Roman" w:hAnsi="Times New Roman"/>
                <w:bCs w:val="0"/>
                <w:i w:val="0"/>
                <w:iCs w:val="0"/>
                <w:sz w:val="24"/>
                <w:szCs w:val="24"/>
                <w:lang w:val="fr-FR"/>
              </w:rPr>
              <w:t>Partenaires de mise en œuvre</w:t>
            </w:r>
          </w:p>
        </w:tc>
      </w:tr>
      <w:tr w:rsidR="004B7ED7" w:rsidRPr="00BE713E" w:rsidTr="00A90347">
        <w:trPr>
          <w:trHeight w:val="495"/>
        </w:trPr>
        <w:tc>
          <w:tcPr>
            <w:tcW w:w="5040" w:type="dxa"/>
            <w:tcBorders>
              <w:left w:val="single" w:sz="4" w:space="0" w:color="auto"/>
              <w:bottom w:val="single" w:sz="4" w:space="0" w:color="auto"/>
              <w:right w:val="single" w:sz="4" w:space="0" w:color="auto"/>
            </w:tcBorders>
          </w:tcPr>
          <w:p w:rsidR="004B7ED7" w:rsidRPr="003C10FE" w:rsidRDefault="00A82922" w:rsidP="00A90347">
            <w:pPr>
              <w:numPr>
                <w:ilvl w:val="0"/>
                <w:numId w:val="1"/>
              </w:numPr>
              <w:rPr>
                <w:lang w:val="fr-FR"/>
              </w:rPr>
            </w:pPr>
            <w:r w:rsidRPr="003C10FE">
              <w:rPr>
                <w:lang w:val="fr-FR"/>
              </w:rPr>
              <w:t>UNESCO</w:t>
            </w:r>
          </w:p>
        </w:tc>
        <w:tc>
          <w:tcPr>
            <w:tcW w:w="360" w:type="dxa"/>
            <w:vMerge/>
            <w:tcBorders>
              <w:left w:val="single" w:sz="4" w:space="0" w:color="auto"/>
              <w:right w:val="single" w:sz="4" w:space="0" w:color="auto"/>
            </w:tcBorders>
          </w:tcPr>
          <w:p w:rsidR="004B7ED7" w:rsidRPr="003C10FE" w:rsidRDefault="004B7ED7" w:rsidP="00A90347">
            <w:pPr>
              <w:pStyle w:val="Corpsdetexte"/>
              <w:rPr>
                <w:szCs w:val="24"/>
                <w:lang w:val="fr-FR"/>
              </w:rPr>
            </w:pPr>
          </w:p>
        </w:tc>
        <w:tc>
          <w:tcPr>
            <w:tcW w:w="5040" w:type="dxa"/>
            <w:tcBorders>
              <w:left w:val="single" w:sz="4" w:space="0" w:color="auto"/>
              <w:bottom w:val="single" w:sz="4" w:space="0" w:color="auto"/>
              <w:right w:val="single" w:sz="4" w:space="0" w:color="auto"/>
            </w:tcBorders>
          </w:tcPr>
          <w:p w:rsidR="004B7ED7" w:rsidRPr="003C10FE" w:rsidRDefault="002F2757" w:rsidP="00A90347">
            <w:pPr>
              <w:pStyle w:val="Corpsdetexte"/>
              <w:widowControl/>
              <w:numPr>
                <w:ilvl w:val="0"/>
                <w:numId w:val="3"/>
              </w:numPr>
              <w:spacing w:before="60" w:after="60"/>
              <w:ind w:left="376"/>
              <w:jc w:val="left"/>
              <w:rPr>
                <w:bCs/>
                <w:iCs/>
                <w:color w:val="000000"/>
                <w:szCs w:val="24"/>
                <w:lang w:val="fr-FR"/>
              </w:rPr>
            </w:pPr>
            <w:r w:rsidRPr="003C10FE">
              <w:rPr>
                <w:bCs/>
                <w:iCs/>
                <w:color w:val="000000"/>
                <w:szCs w:val="24"/>
                <w:lang w:val="fr-FR"/>
              </w:rPr>
              <w:t>Ministère de l’Education Nationale</w:t>
            </w:r>
          </w:p>
          <w:p w:rsidR="002F2757" w:rsidRPr="003C10FE" w:rsidRDefault="002F2757" w:rsidP="00A90347">
            <w:pPr>
              <w:pStyle w:val="Corpsdetexte"/>
              <w:widowControl/>
              <w:numPr>
                <w:ilvl w:val="0"/>
                <w:numId w:val="3"/>
              </w:numPr>
              <w:spacing w:before="60" w:after="60"/>
              <w:ind w:left="376"/>
              <w:jc w:val="left"/>
              <w:rPr>
                <w:bCs/>
                <w:iCs/>
                <w:color w:val="000000"/>
                <w:szCs w:val="24"/>
                <w:lang w:val="fr-FR"/>
              </w:rPr>
            </w:pPr>
            <w:r w:rsidRPr="003C10FE">
              <w:rPr>
                <w:bCs/>
                <w:iCs/>
                <w:color w:val="000000"/>
                <w:szCs w:val="24"/>
                <w:lang w:val="fr-FR"/>
              </w:rPr>
              <w:t>Commissariat de l’Education des îles autonomes</w:t>
            </w:r>
          </w:p>
          <w:p w:rsidR="002F2757" w:rsidRPr="003C10FE" w:rsidRDefault="002F2757" w:rsidP="00A90347">
            <w:pPr>
              <w:pStyle w:val="Corpsdetexte"/>
              <w:widowControl/>
              <w:numPr>
                <w:ilvl w:val="0"/>
                <w:numId w:val="3"/>
              </w:numPr>
              <w:spacing w:before="60" w:after="60"/>
              <w:ind w:left="376"/>
              <w:jc w:val="left"/>
              <w:rPr>
                <w:bCs/>
                <w:iCs/>
                <w:color w:val="000000"/>
                <w:szCs w:val="24"/>
                <w:lang w:val="fr-FR"/>
              </w:rPr>
            </w:pPr>
            <w:r w:rsidRPr="003C10FE">
              <w:rPr>
                <w:bCs/>
                <w:iCs/>
                <w:color w:val="000000"/>
                <w:szCs w:val="24"/>
                <w:lang w:val="fr-FR"/>
              </w:rPr>
              <w:t>Lycées publics</w:t>
            </w:r>
          </w:p>
          <w:p w:rsidR="002F2757" w:rsidRPr="003C10FE" w:rsidRDefault="002F2757" w:rsidP="00A90347">
            <w:pPr>
              <w:pStyle w:val="Corpsdetexte"/>
              <w:widowControl/>
              <w:numPr>
                <w:ilvl w:val="0"/>
                <w:numId w:val="3"/>
              </w:numPr>
              <w:spacing w:before="60" w:after="60"/>
              <w:ind w:left="376"/>
              <w:jc w:val="left"/>
              <w:rPr>
                <w:bCs/>
                <w:iCs/>
                <w:color w:val="000000"/>
                <w:szCs w:val="24"/>
                <w:lang w:val="fr-FR"/>
              </w:rPr>
            </w:pPr>
            <w:r w:rsidRPr="003C10FE">
              <w:rPr>
                <w:bCs/>
                <w:iCs/>
                <w:color w:val="000000"/>
                <w:szCs w:val="24"/>
                <w:lang w:val="fr-FR"/>
              </w:rPr>
              <w:t>Associations et coopératives des élèves</w:t>
            </w:r>
          </w:p>
          <w:p w:rsidR="00A52766" w:rsidRPr="003C10FE" w:rsidRDefault="00A52766" w:rsidP="00A90347">
            <w:pPr>
              <w:pStyle w:val="Corpsdetexte"/>
              <w:widowControl/>
              <w:numPr>
                <w:ilvl w:val="0"/>
                <w:numId w:val="3"/>
              </w:numPr>
              <w:spacing w:before="60" w:after="60"/>
              <w:ind w:left="376"/>
              <w:jc w:val="left"/>
              <w:rPr>
                <w:bCs/>
                <w:iCs/>
                <w:color w:val="000000"/>
                <w:szCs w:val="24"/>
                <w:lang w:val="fr-FR"/>
              </w:rPr>
            </w:pPr>
            <w:r w:rsidRPr="003C10FE">
              <w:rPr>
                <w:bCs/>
                <w:iCs/>
                <w:color w:val="000000"/>
                <w:szCs w:val="24"/>
                <w:lang w:val="fr-FR"/>
              </w:rPr>
              <w:t>Centre de Diffusion Scientifique (CDS)</w:t>
            </w:r>
          </w:p>
          <w:p w:rsidR="002F2757" w:rsidRPr="003C10FE" w:rsidRDefault="003C10FE" w:rsidP="00A90347">
            <w:pPr>
              <w:pStyle w:val="Corpsdetexte"/>
              <w:widowControl/>
              <w:numPr>
                <w:ilvl w:val="0"/>
                <w:numId w:val="3"/>
              </w:numPr>
              <w:spacing w:before="60" w:after="60"/>
              <w:ind w:left="376"/>
              <w:jc w:val="left"/>
              <w:rPr>
                <w:bCs/>
                <w:iCs/>
                <w:color w:val="000000"/>
                <w:szCs w:val="24"/>
                <w:lang w:val="fr-FR"/>
              </w:rPr>
            </w:pPr>
            <w:r>
              <w:rPr>
                <w:bCs/>
                <w:iCs/>
                <w:color w:val="000000"/>
                <w:szCs w:val="24"/>
                <w:lang w:val="fr-FR"/>
              </w:rPr>
              <w:t xml:space="preserve">Office de la </w:t>
            </w:r>
            <w:r w:rsidR="002F2757" w:rsidRPr="003C10FE">
              <w:rPr>
                <w:bCs/>
                <w:iCs/>
                <w:color w:val="000000"/>
                <w:szCs w:val="24"/>
                <w:lang w:val="fr-FR"/>
              </w:rPr>
              <w:t>Radio et</w:t>
            </w:r>
            <w:r>
              <w:rPr>
                <w:bCs/>
                <w:iCs/>
                <w:color w:val="000000"/>
                <w:szCs w:val="24"/>
                <w:lang w:val="fr-FR"/>
              </w:rPr>
              <w:t xml:space="preserve"> de la Télévision N</w:t>
            </w:r>
            <w:r w:rsidR="002F2757" w:rsidRPr="003C10FE">
              <w:rPr>
                <w:bCs/>
                <w:iCs/>
                <w:color w:val="000000"/>
                <w:szCs w:val="24"/>
                <w:lang w:val="fr-FR"/>
              </w:rPr>
              <w:t>ationale</w:t>
            </w:r>
          </w:p>
        </w:tc>
      </w:tr>
    </w:tbl>
    <w:p w:rsidR="004B7ED7" w:rsidRPr="003C10FE" w:rsidRDefault="004B7ED7" w:rsidP="004B7ED7">
      <w:pPr>
        <w:jc w:val="center"/>
        <w:rPr>
          <w:b/>
          <w:bCs/>
          <w:caps/>
          <w:lang w:val="fr-FR"/>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60"/>
        <w:gridCol w:w="5040"/>
      </w:tblGrid>
      <w:tr w:rsidR="004B7ED7" w:rsidRPr="003C10FE" w:rsidTr="00A90347">
        <w:trPr>
          <w:trHeight w:val="440"/>
        </w:trPr>
        <w:tc>
          <w:tcPr>
            <w:tcW w:w="5040" w:type="dxa"/>
            <w:tcBorders>
              <w:top w:val="single" w:sz="4" w:space="0" w:color="auto"/>
              <w:left w:val="single" w:sz="4" w:space="0" w:color="auto"/>
              <w:bottom w:val="nil"/>
              <w:right w:val="single" w:sz="4" w:space="0" w:color="auto"/>
            </w:tcBorders>
            <w:shd w:val="clear" w:color="auto" w:fill="F2F2F2"/>
            <w:vAlign w:val="center"/>
          </w:tcPr>
          <w:p w:rsidR="004B7ED7" w:rsidRPr="003C10FE" w:rsidRDefault="004B7ED7" w:rsidP="00A90347">
            <w:pPr>
              <w:pStyle w:val="Titre2"/>
              <w:spacing w:after="0"/>
              <w:ind w:right="839"/>
              <w:jc w:val="center"/>
              <w:rPr>
                <w:rFonts w:ascii="Times New Roman" w:hAnsi="Times New Roman"/>
                <w:sz w:val="24"/>
                <w:szCs w:val="24"/>
                <w:lang w:val="fr-FR"/>
              </w:rPr>
            </w:pPr>
            <w:r w:rsidRPr="003C10FE">
              <w:rPr>
                <w:rFonts w:ascii="Times New Roman" w:hAnsi="Times New Roman"/>
                <w:bCs w:val="0"/>
                <w:i w:val="0"/>
                <w:iCs w:val="0"/>
                <w:sz w:val="24"/>
                <w:szCs w:val="24"/>
                <w:lang w:val="fr-FR"/>
              </w:rPr>
              <w:t>Budget du Programme/Projet (US$)</w:t>
            </w:r>
          </w:p>
        </w:tc>
        <w:tc>
          <w:tcPr>
            <w:tcW w:w="360" w:type="dxa"/>
            <w:tcBorders>
              <w:top w:val="nil"/>
              <w:left w:val="single" w:sz="4" w:space="0" w:color="auto"/>
              <w:bottom w:val="nil"/>
              <w:right w:val="single" w:sz="4" w:space="0" w:color="auto"/>
            </w:tcBorders>
            <w:shd w:val="clear" w:color="auto" w:fill="auto"/>
            <w:vAlign w:val="center"/>
          </w:tcPr>
          <w:p w:rsidR="004B7ED7" w:rsidRPr="003C10FE" w:rsidRDefault="004B7ED7" w:rsidP="00A90347">
            <w:pPr>
              <w:pStyle w:val="H1"/>
              <w:jc w:val="center"/>
              <w:rPr>
                <w:rFonts w:cs="Times New Roman"/>
                <w:szCs w:val="24"/>
                <w:lang w:val="fr-FR"/>
              </w:rPr>
            </w:pPr>
          </w:p>
        </w:tc>
        <w:tc>
          <w:tcPr>
            <w:tcW w:w="5040" w:type="dxa"/>
            <w:tcBorders>
              <w:top w:val="single" w:sz="4" w:space="0" w:color="auto"/>
              <w:left w:val="single" w:sz="4" w:space="0" w:color="auto"/>
              <w:bottom w:val="nil"/>
              <w:right w:val="single" w:sz="4" w:space="0" w:color="auto"/>
            </w:tcBorders>
            <w:shd w:val="clear" w:color="auto" w:fill="F2F2F2"/>
            <w:vAlign w:val="center"/>
          </w:tcPr>
          <w:p w:rsidR="004B7ED7" w:rsidRPr="003C10FE" w:rsidRDefault="004B7ED7" w:rsidP="00A90347">
            <w:pPr>
              <w:pStyle w:val="Titre2"/>
              <w:ind w:right="839"/>
              <w:jc w:val="right"/>
              <w:rPr>
                <w:rFonts w:ascii="Times New Roman" w:hAnsi="Times New Roman"/>
                <w:sz w:val="24"/>
                <w:szCs w:val="24"/>
              </w:rPr>
            </w:pPr>
            <w:r w:rsidRPr="003C10FE">
              <w:rPr>
                <w:rFonts w:ascii="Times New Roman" w:hAnsi="Times New Roman"/>
                <w:bCs w:val="0"/>
                <w:i w:val="0"/>
                <w:iCs w:val="0"/>
                <w:sz w:val="24"/>
                <w:szCs w:val="24"/>
                <w:lang w:val="fr-FR"/>
              </w:rPr>
              <w:t>Durée du Programme (mois)</w:t>
            </w:r>
          </w:p>
        </w:tc>
      </w:tr>
      <w:tr w:rsidR="004B7ED7" w:rsidRPr="00BE713E" w:rsidTr="00A90347">
        <w:trPr>
          <w:trHeight w:val="972"/>
        </w:trPr>
        <w:tc>
          <w:tcPr>
            <w:tcW w:w="5040" w:type="dxa"/>
            <w:vMerge w:val="restart"/>
            <w:tcBorders>
              <w:top w:val="nil"/>
              <w:left w:val="single" w:sz="4" w:space="0" w:color="auto"/>
              <w:right w:val="single" w:sz="4" w:space="0" w:color="auto"/>
            </w:tcBorders>
            <w:shd w:val="clear" w:color="auto" w:fill="auto"/>
            <w:vAlign w:val="center"/>
          </w:tcPr>
          <w:p w:rsidR="004B7ED7" w:rsidRPr="003C10FE" w:rsidRDefault="004B7ED7" w:rsidP="00A90347">
            <w:pPr>
              <w:rPr>
                <w:b/>
                <w:lang w:val="fr-FR"/>
              </w:rPr>
            </w:pPr>
          </w:p>
          <w:p w:rsidR="004B7ED7" w:rsidRPr="003C10FE" w:rsidRDefault="004B7ED7" w:rsidP="00A52766">
            <w:pPr>
              <w:rPr>
                <w:b/>
                <w:lang w:val="fr-FR"/>
              </w:rPr>
            </w:pPr>
            <w:r w:rsidRPr="003C10FE">
              <w:rPr>
                <w:b/>
                <w:lang w:val="fr-FR"/>
              </w:rPr>
              <w:t>Contribution du Fonds:</w:t>
            </w:r>
            <w:r w:rsidR="00A52766" w:rsidRPr="003C10FE">
              <w:rPr>
                <w:b/>
                <w:lang w:val="fr-FR"/>
              </w:rPr>
              <w:t xml:space="preserve"> 300 000 </w:t>
            </w:r>
            <w:r w:rsidRPr="003C10FE">
              <w:rPr>
                <w:b/>
                <w:i/>
                <w:lang w:val="fr-FR"/>
              </w:rPr>
              <w:t>USD</w:t>
            </w:r>
          </w:p>
          <w:p w:rsidR="004B7ED7" w:rsidRPr="003C10FE" w:rsidRDefault="004B7ED7" w:rsidP="00A90347">
            <w:pPr>
              <w:pStyle w:val="H2"/>
              <w:spacing w:before="120"/>
              <w:rPr>
                <w:rFonts w:cs="Times New Roman"/>
                <w:b w:val="0"/>
                <w:sz w:val="24"/>
                <w:szCs w:val="24"/>
                <w:lang w:val="fr-FR"/>
              </w:rPr>
            </w:pPr>
            <w:r w:rsidRPr="003C10FE">
              <w:rPr>
                <w:rFonts w:cs="Times New Roman"/>
                <w:sz w:val="24"/>
                <w:szCs w:val="24"/>
                <w:lang w:val="fr-FR"/>
              </w:rPr>
              <w:t>Contribution de(s) agence(s)</w:t>
            </w:r>
          </w:p>
          <w:p w:rsidR="004B7ED7" w:rsidRPr="003C10FE" w:rsidRDefault="004B7ED7" w:rsidP="00A82922">
            <w:pPr>
              <w:pStyle w:val="H2"/>
              <w:ind w:left="162"/>
              <w:rPr>
                <w:rFonts w:cs="Times New Roman"/>
                <w:sz w:val="24"/>
                <w:szCs w:val="24"/>
                <w:lang w:val="fr-FR"/>
              </w:rPr>
            </w:pPr>
          </w:p>
          <w:p w:rsidR="004B7ED7" w:rsidRPr="003C10FE" w:rsidRDefault="004B7ED7" w:rsidP="00A90347">
            <w:pPr>
              <w:pStyle w:val="H2"/>
              <w:tabs>
                <w:tab w:val="left" w:pos="2934"/>
              </w:tabs>
              <w:spacing w:before="120"/>
              <w:rPr>
                <w:rFonts w:cs="Times New Roman"/>
                <w:sz w:val="24"/>
                <w:szCs w:val="24"/>
                <w:lang w:val="fr-FR"/>
              </w:rPr>
            </w:pPr>
            <w:r w:rsidRPr="003C10FE">
              <w:rPr>
                <w:rFonts w:cs="Times New Roman"/>
                <w:sz w:val="24"/>
                <w:szCs w:val="24"/>
                <w:lang w:val="fr-FR"/>
              </w:rPr>
              <w:t>Contribution du Gouvernement:</w:t>
            </w:r>
          </w:p>
          <w:p w:rsidR="004B7ED7" w:rsidRPr="003C10FE" w:rsidRDefault="004B7ED7" w:rsidP="00A90347">
            <w:pPr>
              <w:pStyle w:val="H2"/>
              <w:numPr>
                <w:ilvl w:val="0"/>
                <w:numId w:val="4"/>
              </w:numPr>
              <w:ind w:left="162" w:hanging="162"/>
              <w:rPr>
                <w:rFonts w:cs="Times New Roman"/>
                <w:b w:val="0"/>
                <w:i/>
                <w:sz w:val="24"/>
                <w:szCs w:val="24"/>
                <w:lang w:val="fr-FR"/>
              </w:rPr>
            </w:pPr>
            <w:r w:rsidRPr="003C10FE">
              <w:rPr>
                <w:rFonts w:cs="Times New Roman"/>
                <w:b w:val="0"/>
                <w:i/>
                <w:sz w:val="24"/>
                <w:szCs w:val="24"/>
                <w:lang w:val="fr-FR"/>
              </w:rPr>
              <w:t>Contribution en nature</w:t>
            </w:r>
          </w:p>
          <w:p w:rsidR="004B7ED7" w:rsidRPr="003C10FE" w:rsidRDefault="004B7ED7" w:rsidP="00A90347">
            <w:pPr>
              <w:pStyle w:val="Corpsdetexte"/>
              <w:rPr>
                <w:b/>
                <w:bCs/>
                <w:iCs/>
                <w:szCs w:val="24"/>
                <w:lang w:val="fr-FR"/>
              </w:rPr>
            </w:pPr>
            <w:r w:rsidRPr="003C10FE">
              <w:rPr>
                <w:b/>
                <w:bCs/>
                <w:iCs/>
                <w:szCs w:val="24"/>
                <w:lang w:val="fr-FR"/>
              </w:rPr>
              <w:t>Autres Contributions [donateur(s)]:</w:t>
            </w:r>
          </w:p>
          <w:p w:rsidR="004B7ED7" w:rsidRPr="003C10FE" w:rsidRDefault="004B7ED7" w:rsidP="00A90347">
            <w:pPr>
              <w:pStyle w:val="H2"/>
              <w:numPr>
                <w:ilvl w:val="0"/>
                <w:numId w:val="4"/>
              </w:numPr>
              <w:ind w:left="162" w:hanging="162"/>
              <w:rPr>
                <w:rFonts w:cs="Times New Roman"/>
                <w:b w:val="0"/>
                <w:i/>
                <w:sz w:val="24"/>
                <w:szCs w:val="24"/>
                <w:lang w:val="fr-FR"/>
              </w:rPr>
            </w:pPr>
            <w:r w:rsidRPr="003C10FE">
              <w:rPr>
                <w:rFonts w:cs="Times New Roman"/>
                <w:b w:val="0"/>
                <w:i/>
                <w:sz w:val="24"/>
                <w:szCs w:val="24"/>
                <w:lang w:val="fr-FR"/>
              </w:rPr>
              <w:t>(le cas échéant)</w:t>
            </w:r>
          </w:p>
          <w:p w:rsidR="004B7ED7" w:rsidRPr="003C10FE" w:rsidRDefault="004B7ED7" w:rsidP="00A90347">
            <w:pPr>
              <w:pStyle w:val="H2"/>
              <w:rPr>
                <w:rFonts w:cs="Times New Roman"/>
                <w:color w:val="000000"/>
                <w:sz w:val="24"/>
                <w:szCs w:val="24"/>
                <w:lang w:val="fr-FR"/>
              </w:rPr>
            </w:pPr>
            <w:r w:rsidRPr="003C10FE">
              <w:rPr>
                <w:rFonts w:cs="Times New Roman"/>
                <w:sz w:val="24"/>
                <w:szCs w:val="24"/>
              </w:rPr>
              <w:t>TOTAL</w:t>
            </w:r>
            <w:r w:rsidR="00A82922" w:rsidRPr="003C10FE">
              <w:rPr>
                <w:rFonts w:cs="Times New Roman"/>
                <w:sz w:val="24"/>
                <w:szCs w:val="24"/>
              </w:rPr>
              <w:t xml:space="preserve"> </w:t>
            </w:r>
            <w:r w:rsidRPr="003C10FE">
              <w:rPr>
                <w:rFonts w:cs="Times New Roman"/>
                <w:sz w:val="24"/>
                <w:szCs w:val="24"/>
              </w:rPr>
              <w:t xml:space="preserve">: </w:t>
            </w:r>
            <w:r w:rsidR="00A52766" w:rsidRPr="003C10FE">
              <w:rPr>
                <w:rFonts w:cs="Times New Roman"/>
                <w:sz w:val="24"/>
                <w:szCs w:val="24"/>
              </w:rPr>
              <w:t>300 000 USD</w:t>
            </w:r>
          </w:p>
        </w:tc>
        <w:tc>
          <w:tcPr>
            <w:tcW w:w="360" w:type="dxa"/>
            <w:tcBorders>
              <w:top w:val="nil"/>
              <w:left w:val="single" w:sz="4" w:space="0" w:color="auto"/>
              <w:bottom w:val="nil"/>
              <w:right w:val="single" w:sz="4" w:space="0" w:color="auto"/>
            </w:tcBorders>
            <w:shd w:val="clear" w:color="auto" w:fill="auto"/>
          </w:tcPr>
          <w:p w:rsidR="004B7ED7" w:rsidRPr="003C10FE" w:rsidRDefault="004B7ED7" w:rsidP="00A90347">
            <w:pPr>
              <w:pStyle w:val="Corpsdetexte"/>
              <w:spacing w:before="120" w:after="120"/>
              <w:rPr>
                <w:szCs w:val="24"/>
                <w:lang w:val="fr-FR"/>
              </w:rPr>
            </w:pPr>
          </w:p>
        </w:tc>
        <w:tc>
          <w:tcPr>
            <w:tcW w:w="5040" w:type="dxa"/>
            <w:vMerge w:val="restart"/>
            <w:tcBorders>
              <w:top w:val="nil"/>
              <w:left w:val="single" w:sz="4" w:space="0" w:color="auto"/>
              <w:right w:val="single" w:sz="4" w:space="0" w:color="auto"/>
            </w:tcBorders>
            <w:shd w:val="clear" w:color="auto" w:fill="auto"/>
            <w:vAlign w:val="center"/>
          </w:tcPr>
          <w:p w:rsidR="004B7ED7" w:rsidRPr="003C10FE" w:rsidRDefault="004B7ED7" w:rsidP="00A90347">
            <w:pPr>
              <w:rPr>
                <w:lang w:val="fr-FR"/>
              </w:rPr>
            </w:pPr>
            <w:r w:rsidRPr="003C10FE">
              <w:rPr>
                <w:lang w:val="fr-FR"/>
              </w:rPr>
              <w:t>Durée totale (mois): 24 mois</w:t>
            </w:r>
            <w:r w:rsidR="002F2757" w:rsidRPr="003C10FE">
              <w:rPr>
                <w:lang w:val="fr-FR"/>
              </w:rPr>
              <w:t xml:space="preserve"> (initialement)</w:t>
            </w:r>
          </w:p>
          <w:p w:rsidR="004B7ED7" w:rsidRPr="003C10FE" w:rsidRDefault="004B7ED7" w:rsidP="00A90347">
            <w:pPr>
              <w:pStyle w:val="Corpsdetexte"/>
              <w:rPr>
                <w:szCs w:val="24"/>
                <w:lang w:val="fr-FR"/>
              </w:rPr>
            </w:pPr>
          </w:p>
          <w:p w:rsidR="004B7ED7" w:rsidRPr="00E97ABF" w:rsidRDefault="004B7ED7" w:rsidP="00A90347">
            <w:pPr>
              <w:pStyle w:val="Corpsdetexte"/>
              <w:rPr>
                <w:szCs w:val="24"/>
                <w:lang w:val="fr-FR"/>
              </w:rPr>
            </w:pPr>
            <w:r w:rsidRPr="00E97ABF">
              <w:rPr>
                <w:szCs w:val="24"/>
                <w:lang w:val="fr-FR"/>
              </w:rPr>
              <w:t>Date de démarrage</w:t>
            </w:r>
            <w:r w:rsidRPr="00E97ABF">
              <w:rPr>
                <w:rStyle w:val="Appelnotedebasdep"/>
                <w:szCs w:val="24"/>
                <w:lang w:val="fr-FR"/>
              </w:rPr>
              <w:footnoteReference w:id="3"/>
            </w:r>
            <w:r w:rsidRPr="00E97ABF">
              <w:rPr>
                <w:szCs w:val="24"/>
                <w:lang w:val="fr-FR"/>
              </w:rPr>
              <w:t xml:space="preserve"> (dd.mm.yyyy):</w:t>
            </w:r>
            <w:r w:rsidR="00A82922" w:rsidRPr="00E97ABF">
              <w:rPr>
                <w:szCs w:val="24"/>
                <w:lang w:val="fr-FR"/>
              </w:rPr>
              <w:t xml:space="preserve"> </w:t>
            </w:r>
            <w:r w:rsidR="00170854" w:rsidRPr="00E97ABF">
              <w:rPr>
                <w:szCs w:val="24"/>
                <w:lang w:val="fr-FR"/>
              </w:rPr>
              <w:t>19</w:t>
            </w:r>
            <w:r w:rsidR="002F2757" w:rsidRPr="00E97ABF">
              <w:rPr>
                <w:szCs w:val="24"/>
                <w:lang w:val="fr-FR"/>
              </w:rPr>
              <w:t xml:space="preserve"> mars 2010</w:t>
            </w:r>
          </w:p>
          <w:p w:rsidR="004B7ED7" w:rsidRPr="003C10FE" w:rsidRDefault="004B7ED7" w:rsidP="00A90347">
            <w:pPr>
              <w:rPr>
                <w:color w:val="FF0000"/>
                <w:lang w:val="fr-FR"/>
              </w:rPr>
            </w:pPr>
          </w:p>
          <w:p w:rsidR="004B7ED7" w:rsidRPr="003C10FE" w:rsidRDefault="004B7ED7" w:rsidP="00A90347">
            <w:pPr>
              <w:rPr>
                <w:lang w:val="fr-FR"/>
              </w:rPr>
            </w:pPr>
            <w:r w:rsidRPr="003C10FE">
              <w:rPr>
                <w:lang w:val="fr-FR"/>
              </w:rPr>
              <w:t>Date de clôture</w:t>
            </w:r>
            <w:r w:rsidR="003C10FE">
              <w:rPr>
                <w:lang w:val="fr-FR"/>
              </w:rPr>
              <w:t> : 30 juin</w:t>
            </w:r>
            <w:r w:rsidR="002F2757" w:rsidRPr="003C10FE">
              <w:rPr>
                <w:lang w:val="fr-FR"/>
              </w:rPr>
              <w:t xml:space="preserve"> 2012</w:t>
            </w:r>
          </w:p>
          <w:p w:rsidR="004B7ED7" w:rsidRPr="003C10FE" w:rsidRDefault="004B7ED7" w:rsidP="00A90347">
            <w:pPr>
              <w:pStyle w:val="H2"/>
              <w:spacing w:after="120"/>
              <w:rPr>
                <w:rFonts w:cs="Times New Roman"/>
                <w:b w:val="0"/>
                <w:i/>
                <w:sz w:val="24"/>
                <w:szCs w:val="24"/>
                <w:lang w:val="fr-FR"/>
              </w:rPr>
            </w:pPr>
            <w:r w:rsidRPr="003C10FE">
              <w:rPr>
                <w:rFonts w:cs="Times New Roman"/>
                <w:b w:val="0"/>
                <w:i/>
                <w:sz w:val="24"/>
                <w:szCs w:val="24"/>
                <w:lang w:val="fr-FR"/>
              </w:rPr>
              <w:t>(ou date révisée)</w:t>
            </w:r>
            <w:r w:rsidRPr="003C10FE">
              <w:rPr>
                <w:rStyle w:val="Appelnotedebasdep"/>
                <w:rFonts w:cs="Times New Roman"/>
                <w:b w:val="0"/>
                <w:i/>
                <w:sz w:val="24"/>
                <w:szCs w:val="24"/>
                <w:lang w:val="fr-FR"/>
              </w:rPr>
              <w:footnoteReference w:id="4"/>
            </w:r>
            <w:r w:rsidRPr="003C10FE">
              <w:rPr>
                <w:rFonts w:cs="Times New Roman"/>
                <w:b w:val="0"/>
                <w:i/>
                <w:sz w:val="24"/>
                <w:szCs w:val="24"/>
                <w:lang w:val="fr-FR"/>
              </w:rPr>
              <w:t>:</w:t>
            </w:r>
          </w:p>
          <w:p w:rsidR="004B7ED7" w:rsidRPr="003C10FE" w:rsidRDefault="004B7ED7" w:rsidP="00A90347">
            <w:pPr>
              <w:rPr>
                <w:lang w:val="fr-FR"/>
              </w:rPr>
            </w:pPr>
            <w:r w:rsidRPr="003C10FE">
              <w:rPr>
                <w:lang w:val="fr-FR"/>
              </w:rPr>
              <w:t>Date de clôture opérationnelle</w:t>
            </w:r>
            <w:r w:rsidRPr="003C10FE">
              <w:rPr>
                <w:rStyle w:val="Appelnotedebasdep"/>
                <w:lang w:val="fr-FR"/>
              </w:rPr>
              <w:footnoteReference w:id="5"/>
            </w:r>
            <w:r w:rsidRPr="003C10FE">
              <w:rPr>
                <w:lang w:val="fr-FR"/>
              </w:rPr>
              <w:t>:</w:t>
            </w:r>
            <w:r w:rsidR="00A82922" w:rsidRPr="003C10FE">
              <w:rPr>
                <w:lang w:val="fr-FR"/>
              </w:rPr>
              <w:t xml:space="preserve"> </w:t>
            </w:r>
            <w:r w:rsidR="002F2757" w:rsidRPr="003C10FE">
              <w:rPr>
                <w:lang w:val="fr-FR"/>
              </w:rPr>
              <w:t>30 juin 2012</w:t>
            </w:r>
          </w:p>
          <w:p w:rsidR="004B7ED7" w:rsidRPr="003C10FE" w:rsidRDefault="004B7ED7" w:rsidP="00A90347">
            <w:pPr>
              <w:rPr>
                <w:lang w:val="fr-FR"/>
              </w:rPr>
            </w:pPr>
          </w:p>
          <w:p w:rsidR="004B7ED7" w:rsidRPr="003C10FE" w:rsidRDefault="004B7ED7" w:rsidP="00A90347">
            <w:pPr>
              <w:rPr>
                <w:lang w:val="fr-FR"/>
              </w:rPr>
            </w:pPr>
            <w:r w:rsidRPr="003C10FE">
              <w:rPr>
                <w:lang w:val="fr-FR"/>
              </w:rPr>
              <w:t>Date prévisionnelle de clôture financière</w:t>
            </w:r>
            <w:r w:rsidR="00A82922" w:rsidRPr="003C10FE">
              <w:rPr>
                <w:lang w:val="fr-FR"/>
              </w:rPr>
              <w:t xml:space="preserve"> : </w:t>
            </w:r>
            <w:r w:rsidR="002F2757" w:rsidRPr="003C10FE">
              <w:rPr>
                <w:lang w:val="fr-FR"/>
              </w:rPr>
              <w:t>Août 2012</w:t>
            </w:r>
          </w:p>
        </w:tc>
      </w:tr>
      <w:tr w:rsidR="004B7ED7" w:rsidRPr="00BE713E" w:rsidTr="00A90347">
        <w:trPr>
          <w:trHeight w:val="350"/>
        </w:trPr>
        <w:tc>
          <w:tcPr>
            <w:tcW w:w="5040" w:type="dxa"/>
            <w:vMerge/>
            <w:tcBorders>
              <w:left w:val="single" w:sz="4" w:space="0" w:color="auto"/>
              <w:right w:val="single" w:sz="4" w:space="0" w:color="auto"/>
            </w:tcBorders>
            <w:shd w:val="clear" w:color="auto" w:fill="FFFFFF"/>
            <w:vAlign w:val="center"/>
          </w:tcPr>
          <w:p w:rsidR="004B7ED7" w:rsidRPr="003C10FE" w:rsidRDefault="004B7ED7" w:rsidP="00A90347">
            <w:pPr>
              <w:pStyle w:val="Corpsdetexte"/>
              <w:rPr>
                <w:color w:val="000000"/>
                <w:szCs w:val="24"/>
                <w:lang w:val="fr-FR"/>
              </w:rPr>
            </w:pPr>
          </w:p>
        </w:tc>
        <w:tc>
          <w:tcPr>
            <w:tcW w:w="360" w:type="dxa"/>
            <w:tcBorders>
              <w:top w:val="nil"/>
              <w:left w:val="single" w:sz="4" w:space="0" w:color="auto"/>
              <w:bottom w:val="nil"/>
              <w:right w:val="single" w:sz="4" w:space="0" w:color="auto"/>
            </w:tcBorders>
            <w:shd w:val="clear" w:color="auto" w:fill="auto"/>
          </w:tcPr>
          <w:p w:rsidR="004B7ED7" w:rsidRPr="003C10FE" w:rsidRDefault="004B7ED7" w:rsidP="00A90347">
            <w:pPr>
              <w:pStyle w:val="Corpsdetexte"/>
              <w:spacing w:before="120" w:after="120"/>
              <w:rPr>
                <w:szCs w:val="24"/>
                <w:lang w:val="fr-FR"/>
              </w:rPr>
            </w:pPr>
          </w:p>
        </w:tc>
        <w:tc>
          <w:tcPr>
            <w:tcW w:w="5040" w:type="dxa"/>
            <w:vMerge/>
            <w:tcBorders>
              <w:left w:val="single" w:sz="4" w:space="0" w:color="auto"/>
              <w:right w:val="single" w:sz="4" w:space="0" w:color="auto"/>
            </w:tcBorders>
            <w:shd w:val="clear" w:color="auto" w:fill="auto"/>
            <w:vAlign w:val="center"/>
          </w:tcPr>
          <w:p w:rsidR="004B7ED7" w:rsidRPr="003C10FE" w:rsidRDefault="004B7ED7" w:rsidP="00A90347">
            <w:pPr>
              <w:pStyle w:val="Corpsdetexte"/>
              <w:rPr>
                <w:szCs w:val="24"/>
                <w:lang w:val="fr-FR"/>
              </w:rPr>
            </w:pPr>
          </w:p>
        </w:tc>
      </w:tr>
      <w:tr w:rsidR="004B7ED7" w:rsidRPr="00BE713E" w:rsidTr="00A90347">
        <w:trPr>
          <w:trHeight w:val="350"/>
        </w:trPr>
        <w:tc>
          <w:tcPr>
            <w:tcW w:w="5040" w:type="dxa"/>
            <w:vMerge/>
            <w:tcBorders>
              <w:left w:val="single" w:sz="4" w:space="0" w:color="auto"/>
              <w:right w:val="single" w:sz="4" w:space="0" w:color="auto"/>
            </w:tcBorders>
            <w:shd w:val="clear" w:color="auto" w:fill="FFFFFF"/>
            <w:vAlign w:val="center"/>
          </w:tcPr>
          <w:p w:rsidR="004B7ED7" w:rsidRPr="003C10FE" w:rsidRDefault="004B7ED7" w:rsidP="00A90347">
            <w:pPr>
              <w:pStyle w:val="Corpsdetexte"/>
              <w:rPr>
                <w:color w:val="000000"/>
                <w:szCs w:val="24"/>
                <w:lang w:val="fr-FR"/>
              </w:rPr>
            </w:pPr>
          </w:p>
        </w:tc>
        <w:tc>
          <w:tcPr>
            <w:tcW w:w="360" w:type="dxa"/>
            <w:tcBorders>
              <w:top w:val="nil"/>
              <w:left w:val="single" w:sz="4" w:space="0" w:color="auto"/>
              <w:bottom w:val="nil"/>
              <w:right w:val="single" w:sz="4" w:space="0" w:color="auto"/>
            </w:tcBorders>
            <w:shd w:val="clear" w:color="auto" w:fill="auto"/>
          </w:tcPr>
          <w:p w:rsidR="004B7ED7" w:rsidRPr="003C10FE" w:rsidRDefault="004B7ED7" w:rsidP="00A90347">
            <w:pPr>
              <w:pStyle w:val="Corpsdetexte"/>
              <w:rPr>
                <w:szCs w:val="24"/>
                <w:lang w:val="fr-FR"/>
              </w:rPr>
            </w:pPr>
          </w:p>
        </w:tc>
        <w:tc>
          <w:tcPr>
            <w:tcW w:w="5040" w:type="dxa"/>
            <w:vMerge/>
            <w:tcBorders>
              <w:left w:val="single" w:sz="4" w:space="0" w:color="auto"/>
              <w:right w:val="single" w:sz="4" w:space="0" w:color="auto"/>
            </w:tcBorders>
            <w:shd w:val="clear" w:color="auto" w:fill="auto"/>
            <w:vAlign w:val="center"/>
          </w:tcPr>
          <w:p w:rsidR="004B7ED7" w:rsidRPr="003C10FE" w:rsidRDefault="004B7ED7" w:rsidP="00A90347">
            <w:pPr>
              <w:pStyle w:val="Corpsdetexte"/>
              <w:rPr>
                <w:szCs w:val="24"/>
                <w:lang w:val="fr-FR"/>
              </w:rPr>
            </w:pPr>
          </w:p>
        </w:tc>
      </w:tr>
      <w:tr w:rsidR="004B7ED7" w:rsidRPr="00BE713E" w:rsidTr="00A90347">
        <w:trPr>
          <w:trHeight w:val="350"/>
        </w:trPr>
        <w:tc>
          <w:tcPr>
            <w:tcW w:w="5040" w:type="dxa"/>
            <w:vMerge/>
            <w:tcBorders>
              <w:left w:val="single" w:sz="4" w:space="0" w:color="auto"/>
              <w:right w:val="single" w:sz="4" w:space="0" w:color="auto"/>
            </w:tcBorders>
            <w:shd w:val="clear" w:color="auto" w:fill="FFFFFF"/>
            <w:vAlign w:val="center"/>
          </w:tcPr>
          <w:p w:rsidR="004B7ED7" w:rsidRPr="003C10FE" w:rsidRDefault="004B7ED7" w:rsidP="00A90347">
            <w:pPr>
              <w:pStyle w:val="Corpsdetexte"/>
              <w:rPr>
                <w:color w:val="000000"/>
                <w:szCs w:val="24"/>
                <w:lang w:val="fr-FR"/>
              </w:rPr>
            </w:pPr>
          </w:p>
        </w:tc>
        <w:tc>
          <w:tcPr>
            <w:tcW w:w="360" w:type="dxa"/>
            <w:tcBorders>
              <w:top w:val="nil"/>
              <w:left w:val="single" w:sz="4" w:space="0" w:color="auto"/>
              <w:bottom w:val="nil"/>
              <w:right w:val="single" w:sz="4" w:space="0" w:color="auto"/>
            </w:tcBorders>
            <w:shd w:val="clear" w:color="auto" w:fill="auto"/>
          </w:tcPr>
          <w:p w:rsidR="004B7ED7" w:rsidRPr="003C10FE" w:rsidRDefault="004B7ED7" w:rsidP="00A90347">
            <w:pPr>
              <w:pStyle w:val="Corpsdetexte"/>
              <w:rPr>
                <w:szCs w:val="24"/>
                <w:lang w:val="fr-FR"/>
              </w:rPr>
            </w:pPr>
          </w:p>
        </w:tc>
        <w:tc>
          <w:tcPr>
            <w:tcW w:w="5040" w:type="dxa"/>
            <w:vMerge/>
            <w:tcBorders>
              <w:left w:val="single" w:sz="4" w:space="0" w:color="auto"/>
              <w:right w:val="single" w:sz="4" w:space="0" w:color="auto"/>
            </w:tcBorders>
            <w:shd w:val="clear" w:color="auto" w:fill="auto"/>
            <w:vAlign w:val="center"/>
          </w:tcPr>
          <w:p w:rsidR="004B7ED7" w:rsidRPr="003C10FE" w:rsidRDefault="004B7ED7" w:rsidP="00A90347">
            <w:pPr>
              <w:pStyle w:val="Corpsdetexte"/>
              <w:rPr>
                <w:szCs w:val="24"/>
                <w:lang w:val="fr-FR"/>
              </w:rPr>
            </w:pPr>
          </w:p>
        </w:tc>
      </w:tr>
      <w:tr w:rsidR="004B7ED7" w:rsidRPr="00BE713E" w:rsidTr="003C10FE">
        <w:trPr>
          <w:trHeight w:val="350"/>
        </w:trPr>
        <w:tc>
          <w:tcPr>
            <w:tcW w:w="5040" w:type="dxa"/>
            <w:vMerge/>
            <w:tcBorders>
              <w:left w:val="single" w:sz="4" w:space="0" w:color="auto"/>
              <w:right w:val="single" w:sz="4" w:space="0" w:color="auto"/>
            </w:tcBorders>
            <w:shd w:val="clear" w:color="auto" w:fill="auto"/>
            <w:vAlign w:val="center"/>
          </w:tcPr>
          <w:p w:rsidR="004B7ED7" w:rsidRPr="003C10FE" w:rsidRDefault="004B7ED7" w:rsidP="00A90347">
            <w:pPr>
              <w:pStyle w:val="Corpsdetexte"/>
              <w:rPr>
                <w:color w:val="000000"/>
                <w:szCs w:val="24"/>
                <w:lang w:val="fr-FR"/>
              </w:rPr>
            </w:pPr>
          </w:p>
        </w:tc>
        <w:tc>
          <w:tcPr>
            <w:tcW w:w="360" w:type="dxa"/>
            <w:tcBorders>
              <w:top w:val="nil"/>
              <w:left w:val="single" w:sz="4" w:space="0" w:color="auto"/>
              <w:bottom w:val="nil"/>
              <w:right w:val="single" w:sz="4" w:space="0" w:color="auto"/>
            </w:tcBorders>
            <w:shd w:val="clear" w:color="auto" w:fill="auto"/>
          </w:tcPr>
          <w:p w:rsidR="004B7ED7" w:rsidRPr="003C10FE" w:rsidRDefault="004B7ED7" w:rsidP="00A90347">
            <w:pPr>
              <w:pStyle w:val="Corpsdetexte"/>
              <w:rPr>
                <w:szCs w:val="24"/>
                <w:lang w:val="fr-FR"/>
              </w:rPr>
            </w:pPr>
          </w:p>
        </w:tc>
        <w:tc>
          <w:tcPr>
            <w:tcW w:w="5040" w:type="dxa"/>
            <w:vMerge/>
            <w:tcBorders>
              <w:left w:val="single" w:sz="4" w:space="0" w:color="auto"/>
              <w:right w:val="single" w:sz="4" w:space="0" w:color="auto"/>
            </w:tcBorders>
            <w:shd w:val="clear" w:color="auto" w:fill="auto"/>
            <w:vAlign w:val="center"/>
          </w:tcPr>
          <w:p w:rsidR="004B7ED7" w:rsidRPr="003C10FE" w:rsidRDefault="004B7ED7" w:rsidP="00A90347">
            <w:pPr>
              <w:pStyle w:val="Corpsdetexte"/>
              <w:rPr>
                <w:szCs w:val="24"/>
                <w:lang w:val="fr-FR"/>
              </w:rPr>
            </w:pPr>
          </w:p>
        </w:tc>
      </w:tr>
      <w:tr w:rsidR="003C10FE" w:rsidRPr="00BE713E" w:rsidTr="00A90347">
        <w:trPr>
          <w:trHeight w:val="350"/>
        </w:trPr>
        <w:tc>
          <w:tcPr>
            <w:tcW w:w="5040" w:type="dxa"/>
            <w:tcBorders>
              <w:left w:val="single" w:sz="4" w:space="0" w:color="auto"/>
              <w:bottom w:val="single" w:sz="4" w:space="0" w:color="auto"/>
              <w:right w:val="single" w:sz="4" w:space="0" w:color="auto"/>
            </w:tcBorders>
            <w:shd w:val="clear" w:color="auto" w:fill="auto"/>
            <w:vAlign w:val="center"/>
          </w:tcPr>
          <w:p w:rsidR="003C10FE" w:rsidRDefault="003C10FE" w:rsidP="00A90347">
            <w:pPr>
              <w:pStyle w:val="Corpsdetexte"/>
              <w:rPr>
                <w:color w:val="000000"/>
                <w:szCs w:val="24"/>
                <w:lang w:val="fr-FR"/>
              </w:rPr>
            </w:pPr>
          </w:p>
          <w:p w:rsidR="003C10FE" w:rsidRPr="003C10FE" w:rsidRDefault="003C10FE" w:rsidP="00A90347">
            <w:pPr>
              <w:pStyle w:val="Corpsdetexte"/>
              <w:rPr>
                <w:color w:val="000000"/>
                <w:szCs w:val="24"/>
                <w:lang w:val="fr-FR"/>
              </w:rPr>
            </w:pPr>
          </w:p>
        </w:tc>
        <w:tc>
          <w:tcPr>
            <w:tcW w:w="360" w:type="dxa"/>
            <w:tcBorders>
              <w:top w:val="nil"/>
              <w:left w:val="single" w:sz="4" w:space="0" w:color="auto"/>
              <w:bottom w:val="nil"/>
              <w:right w:val="single" w:sz="4" w:space="0" w:color="auto"/>
            </w:tcBorders>
            <w:shd w:val="clear" w:color="auto" w:fill="auto"/>
          </w:tcPr>
          <w:p w:rsidR="003C10FE" w:rsidRPr="003C10FE" w:rsidRDefault="003C10FE" w:rsidP="00A90347">
            <w:pPr>
              <w:pStyle w:val="Corpsdetexte"/>
              <w:rPr>
                <w:szCs w:val="24"/>
                <w:lang w:val="fr-FR"/>
              </w:rPr>
            </w:pPr>
          </w:p>
        </w:tc>
        <w:tc>
          <w:tcPr>
            <w:tcW w:w="5040" w:type="dxa"/>
            <w:tcBorders>
              <w:left w:val="single" w:sz="4" w:space="0" w:color="auto"/>
              <w:bottom w:val="single" w:sz="4" w:space="0" w:color="auto"/>
              <w:right w:val="single" w:sz="4" w:space="0" w:color="auto"/>
            </w:tcBorders>
            <w:shd w:val="clear" w:color="auto" w:fill="auto"/>
            <w:vAlign w:val="center"/>
          </w:tcPr>
          <w:p w:rsidR="003C10FE" w:rsidRPr="003C10FE" w:rsidRDefault="003C10FE" w:rsidP="00A90347">
            <w:pPr>
              <w:pStyle w:val="Corpsdetexte"/>
              <w:rPr>
                <w:szCs w:val="24"/>
                <w:lang w:val="fr-FR"/>
              </w:rPr>
            </w:pPr>
          </w:p>
        </w:tc>
      </w:tr>
    </w:tbl>
    <w:p w:rsidR="004B7ED7" w:rsidRPr="003C10FE" w:rsidRDefault="004B7ED7" w:rsidP="004B7ED7">
      <w:pPr>
        <w:jc w:val="center"/>
        <w:rPr>
          <w:b/>
          <w:bCs/>
          <w:caps/>
          <w:lang w:val="fr-FR"/>
        </w:rPr>
      </w:pPr>
    </w:p>
    <w:tbl>
      <w:tblPr>
        <w:tblW w:w="10440" w:type="dxa"/>
        <w:tblInd w:w="-72" w:type="dxa"/>
        <w:tblLayout w:type="fixed"/>
        <w:tblLook w:val="01E0"/>
      </w:tblPr>
      <w:tblGrid>
        <w:gridCol w:w="4950"/>
        <w:gridCol w:w="360"/>
        <w:gridCol w:w="5130"/>
      </w:tblGrid>
      <w:tr w:rsidR="004B7ED7" w:rsidRPr="003C10FE" w:rsidTr="00A90347">
        <w:trPr>
          <w:trHeight w:val="377"/>
        </w:trPr>
        <w:tc>
          <w:tcPr>
            <w:tcW w:w="4950" w:type="dxa"/>
            <w:tcBorders>
              <w:top w:val="single" w:sz="4" w:space="0" w:color="auto"/>
              <w:left w:val="single" w:sz="4" w:space="0" w:color="auto"/>
              <w:right w:val="single" w:sz="4" w:space="0" w:color="auto"/>
            </w:tcBorders>
            <w:shd w:val="clear" w:color="auto" w:fill="F3F3F3"/>
          </w:tcPr>
          <w:p w:rsidR="004B7ED7" w:rsidRPr="003C10FE" w:rsidRDefault="004B7ED7" w:rsidP="00A90347">
            <w:pPr>
              <w:pStyle w:val="H1"/>
              <w:ind w:right="-288"/>
              <w:jc w:val="center"/>
              <w:rPr>
                <w:rFonts w:cs="Times New Roman"/>
                <w:szCs w:val="24"/>
                <w:lang w:val="fr-FR"/>
              </w:rPr>
            </w:pPr>
            <w:r w:rsidRPr="003C10FE">
              <w:rPr>
                <w:rFonts w:cs="Times New Roman"/>
                <w:bCs w:val="0"/>
                <w:iCs/>
                <w:szCs w:val="24"/>
                <w:lang w:val="fr-FR"/>
              </w:rPr>
              <w:t>Evaluation finale du Programme/Projet</w:t>
            </w:r>
          </w:p>
        </w:tc>
        <w:tc>
          <w:tcPr>
            <w:tcW w:w="360" w:type="dxa"/>
            <w:vMerge w:val="restart"/>
            <w:tcBorders>
              <w:left w:val="single" w:sz="4" w:space="0" w:color="auto"/>
              <w:right w:val="single" w:sz="4" w:space="0" w:color="auto"/>
            </w:tcBorders>
          </w:tcPr>
          <w:p w:rsidR="004B7ED7" w:rsidRPr="003C10FE" w:rsidRDefault="004B7ED7" w:rsidP="00A90347">
            <w:pPr>
              <w:rPr>
                <w:lang w:val="fr-FR"/>
              </w:rPr>
            </w:pPr>
          </w:p>
        </w:tc>
        <w:tc>
          <w:tcPr>
            <w:tcW w:w="5130" w:type="dxa"/>
            <w:tcBorders>
              <w:top w:val="single" w:sz="4" w:space="0" w:color="auto"/>
              <w:left w:val="single" w:sz="4" w:space="0" w:color="auto"/>
              <w:right w:val="single" w:sz="4" w:space="0" w:color="auto"/>
            </w:tcBorders>
            <w:shd w:val="clear" w:color="auto" w:fill="F3F3F3"/>
          </w:tcPr>
          <w:p w:rsidR="004B7ED7" w:rsidRPr="003C10FE" w:rsidRDefault="00C7309E" w:rsidP="00A90347">
            <w:pPr>
              <w:pStyle w:val="H1"/>
              <w:jc w:val="center"/>
              <w:rPr>
                <w:rFonts w:cs="Times New Roman"/>
                <w:szCs w:val="24"/>
              </w:rPr>
            </w:pPr>
            <w:r w:rsidRPr="003C10FE">
              <w:rPr>
                <w:rFonts w:cs="Times New Roman"/>
                <w:bCs w:val="0"/>
                <w:szCs w:val="24"/>
              </w:rPr>
              <w:t>Soukis</w:t>
            </w:r>
            <w:r w:rsidR="004B7ED7" w:rsidRPr="003C10FE">
              <w:rPr>
                <w:rFonts w:cs="Times New Roman"/>
                <w:bCs w:val="0"/>
                <w:szCs w:val="24"/>
              </w:rPr>
              <w:t xml:space="preserve"> par</w:t>
            </w:r>
            <w:r w:rsidR="00A52766" w:rsidRPr="003C10FE">
              <w:rPr>
                <w:rFonts w:cs="Times New Roman"/>
                <w:bCs w:val="0"/>
                <w:szCs w:val="24"/>
              </w:rPr>
              <w:t xml:space="preserve"> </w:t>
            </w:r>
            <w:r w:rsidR="004B7ED7" w:rsidRPr="003C10FE">
              <w:rPr>
                <w:rFonts w:cs="Times New Roman"/>
                <w:bCs w:val="0"/>
                <w:szCs w:val="24"/>
              </w:rPr>
              <w:t>:</w:t>
            </w:r>
          </w:p>
        </w:tc>
      </w:tr>
      <w:tr w:rsidR="004B7ED7" w:rsidRPr="00BE713E" w:rsidTr="00A90347">
        <w:trPr>
          <w:trHeight w:val="495"/>
        </w:trPr>
        <w:tc>
          <w:tcPr>
            <w:tcW w:w="4950" w:type="dxa"/>
            <w:tcBorders>
              <w:left w:val="single" w:sz="4" w:space="0" w:color="auto"/>
              <w:bottom w:val="single" w:sz="4" w:space="0" w:color="auto"/>
              <w:right w:val="single" w:sz="4" w:space="0" w:color="auto"/>
            </w:tcBorders>
          </w:tcPr>
          <w:p w:rsidR="004B7ED7" w:rsidRPr="003C10FE" w:rsidRDefault="004B7ED7" w:rsidP="00A90347">
            <w:pPr>
              <w:pStyle w:val="Corpsdetexte"/>
              <w:rPr>
                <w:szCs w:val="24"/>
                <w:lang w:val="fr-FR"/>
              </w:rPr>
            </w:pPr>
            <w:r w:rsidRPr="003C10FE">
              <w:rPr>
                <w:szCs w:val="24"/>
                <w:lang w:val="fr-FR"/>
              </w:rPr>
              <w:t>Evaluation accomplie</w:t>
            </w:r>
            <w:r w:rsidRPr="003C10FE">
              <w:rPr>
                <w:bCs/>
                <w:i/>
                <w:iCs/>
                <w:szCs w:val="24"/>
                <w:lang w:val="fr-FR"/>
              </w:rPr>
              <w:t xml:space="preserve"> </w:t>
            </w:r>
          </w:p>
          <w:p w:rsidR="004B7ED7" w:rsidRPr="003C10FE" w:rsidRDefault="002841C3" w:rsidP="00A90347">
            <w:pPr>
              <w:pStyle w:val="Corpsdetexte"/>
              <w:rPr>
                <w:szCs w:val="24"/>
                <w:lang w:val="fr-FR"/>
              </w:rPr>
            </w:pPr>
            <w:r w:rsidRPr="002841C3">
              <w:rPr>
                <w:i/>
                <w:noProof/>
                <w:szCs w:val="24"/>
              </w:rPr>
              <w:pict>
                <v:rect id="_x0000_s1026" style="position:absolute;left:0;text-align:left;margin-left:41.3pt;margin-top:1.35pt;width:7.15pt;height:7.15pt;z-index:251660288"/>
              </w:pict>
            </w:r>
            <w:r w:rsidRPr="002841C3">
              <w:rPr>
                <w:i/>
                <w:noProof/>
                <w:szCs w:val="24"/>
              </w:rPr>
              <w:pict>
                <v:rect id="_x0000_s1027" style="position:absolute;left:0;text-align:left;margin-left:-.7pt;margin-top:1.35pt;width:7.15pt;height:7.15pt;z-index:251661312"/>
              </w:pict>
            </w:r>
            <w:r w:rsidR="004B7ED7" w:rsidRPr="003C10FE">
              <w:rPr>
                <w:szCs w:val="24"/>
                <w:lang w:val="fr-FR"/>
              </w:rPr>
              <w:t xml:space="preserve">     Oui        Non    Date : dd.mm.yyyy)</w:t>
            </w:r>
          </w:p>
          <w:p w:rsidR="004B7ED7" w:rsidRPr="003C10FE" w:rsidRDefault="004B7ED7" w:rsidP="00A90347">
            <w:pPr>
              <w:pStyle w:val="Corpsdetexte"/>
              <w:rPr>
                <w:bCs/>
                <w:iCs/>
                <w:szCs w:val="24"/>
                <w:lang w:val="fr-FR"/>
              </w:rPr>
            </w:pPr>
            <w:r w:rsidRPr="003C10FE">
              <w:rPr>
                <w:szCs w:val="24"/>
                <w:lang w:val="fr-FR"/>
              </w:rPr>
              <w:t xml:space="preserve">Rapport d’Evaluation </w:t>
            </w:r>
            <w:r w:rsidRPr="003C10FE">
              <w:rPr>
                <w:bCs/>
                <w:i/>
                <w:iCs/>
                <w:szCs w:val="24"/>
                <w:lang w:val="fr-FR"/>
              </w:rPr>
              <w:t xml:space="preserve">– </w:t>
            </w:r>
            <w:r w:rsidRPr="003C10FE">
              <w:rPr>
                <w:bCs/>
                <w:iCs/>
                <w:szCs w:val="24"/>
                <w:lang w:val="fr-FR"/>
              </w:rPr>
              <w:t>ci-joint</w:t>
            </w:r>
          </w:p>
          <w:p w:rsidR="004B7ED7" w:rsidRPr="003C10FE" w:rsidRDefault="002841C3" w:rsidP="00A90347">
            <w:pPr>
              <w:pStyle w:val="Corpsdetexte"/>
              <w:rPr>
                <w:szCs w:val="24"/>
                <w:lang w:val="fr-FR"/>
              </w:rPr>
            </w:pPr>
            <w:r w:rsidRPr="002841C3">
              <w:rPr>
                <w:i/>
                <w:noProof/>
                <w:szCs w:val="24"/>
              </w:rPr>
              <w:pict>
                <v:rect id="_x0000_s1028" style="position:absolute;left:0;text-align:left;margin-left:41.3pt;margin-top:1.35pt;width:7.15pt;height:7.15pt;z-index:251662336"/>
              </w:pict>
            </w:r>
            <w:r w:rsidRPr="002841C3">
              <w:rPr>
                <w:i/>
                <w:noProof/>
                <w:szCs w:val="24"/>
              </w:rPr>
              <w:pict>
                <v:rect id="_x0000_s1029" style="position:absolute;left:0;text-align:left;margin-left:-.7pt;margin-top:1.35pt;width:7.15pt;height:7.15pt;z-index:251663360"/>
              </w:pict>
            </w:r>
            <w:r w:rsidR="004B7ED7" w:rsidRPr="003C10FE">
              <w:rPr>
                <w:szCs w:val="24"/>
                <w:lang w:val="fr-FR"/>
              </w:rPr>
              <w:t xml:space="preserve">     Oui        Non</w:t>
            </w:r>
          </w:p>
        </w:tc>
        <w:tc>
          <w:tcPr>
            <w:tcW w:w="360" w:type="dxa"/>
            <w:vMerge/>
            <w:tcBorders>
              <w:left w:val="single" w:sz="4" w:space="0" w:color="auto"/>
              <w:right w:val="single" w:sz="4" w:space="0" w:color="auto"/>
            </w:tcBorders>
          </w:tcPr>
          <w:p w:rsidR="004B7ED7" w:rsidRPr="003C10FE" w:rsidRDefault="004B7ED7" w:rsidP="00A90347">
            <w:pPr>
              <w:pStyle w:val="Corpsdetexte"/>
              <w:rPr>
                <w:szCs w:val="24"/>
                <w:lang w:val="fr-FR"/>
              </w:rPr>
            </w:pPr>
          </w:p>
        </w:tc>
        <w:tc>
          <w:tcPr>
            <w:tcW w:w="5130" w:type="dxa"/>
            <w:tcBorders>
              <w:left w:val="single" w:sz="4" w:space="0" w:color="auto"/>
              <w:bottom w:val="single" w:sz="4" w:space="0" w:color="auto"/>
              <w:right w:val="single" w:sz="4" w:space="0" w:color="auto"/>
            </w:tcBorders>
          </w:tcPr>
          <w:p w:rsidR="004B7ED7" w:rsidRPr="003C10FE" w:rsidRDefault="004B7ED7" w:rsidP="00A90347">
            <w:pPr>
              <w:numPr>
                <w:ilvl w:val="0"/>
                <w:numId w:val="2"/>
              </w:numPr>
              <w:ind w:left="342"/>
              <w:rPr>
                <w:lang w:val="en-GB"/>
              </w:rPr>
            </w:pPr>
            <w:r w:rsidRPr="003C10FE">
              <w:rPr>
                <w:b/>
                <w:lang w:val="en-GB"/>
              </w:rPr>
              <w:t>Nom</w:t>
            </w:r>
            <w:r w:rsidRPr="003C10FE">
              <w:rPr>
                <w:lang w:val="en-GB"/>
              </w:rPr>
              <w:t>:</w:t>
            </w:r>
            <w:r w:rsidR="00A82922" w:rsidRPr="003C10FE">
              <w:rPr>
                <w:lang w:val="en-GB"/>
              </w:rPr>
              <w:t xml:space="preserve"> Aboubakari Boina</w:t>
            </w:r>
            <w:r w:rsidRPr="003C10FE">
              <w:rPr>
                <w:lang w:val="en-GB"/>
              </w:rPr>
              <w:t xml:space="preserve"> </w:t>
            </w:r>
          </w:p>
          <w:p w:rsidR="004B7ED7" w:rsidRPr="003C10FE" w:rsidRDefault="004B7ED7" w:rsidP="00A90347">
            <w:pPr>
              <w:numPr>
                <w:ilvl w:val="0"/>
                <w:numId w:val="2"/>
              </w:numPr>
              <w:ind w:left="342"/>
              <w:rPr>
                <w:lang w:val="en-GB"/>
              </w:rPr>
            </w:pPr>
            <w:r w:rsidRPr="003C10FE">
              <w:rPr>
                <w:b/>
                <w:lang w:val="en-GB"/>
              </w:rPr>
              <w:t>Titre</w:t>
            </w:r>
            <w:r w:rsidR="003C10FE">
              <w:rPr>
                <w:b/>
                <w:lang w:val="en-GB"/>
              </w:rPr>
              <w:t xml:space="preserve"> </w:t>
            </w:r>
            <w:r w:rsidRPr="003C10FE">
              <w:rPr>
                <w:lang w:val="en-GB"/>
              </w:rPr>
              <w:t>:</w:t>
            </w:r>
            <w:r w:rsidR="003C10FE" w:rsidRPr="00C7309E">
              <w:rPr>
                <w:lang w:val="fr-FR"/>
              </w:rPr>
              <w:t xml:space="preserve"> Coordonn</w:t>
            </w:r>
            <w:r w:rsidR="00A82922" w:rsidRPr="00C7309E">
              <w:rPr>
                <w:lang w:val="fr-FR"/>
              </w:rPr>
              <w:t>ateur</w:t>
            </w:r>
            <w:r w:rsidR="00A82922" w:rsidRPr="003C10FE">
              <w:rPr>
                <w:lang w:val="en-GB"/>
              </w:rPr>
              <w:t xml:space="preserve"> du Projet</w:t>
            </w:r>
            <w:r w:rsidRPr="003C10FE">
              <w:rPr>
                <w:lang w:val="en-GB"/>
              </w:rPr>
              <w:t xml:space="preserve"> </w:t>
            </w:r>
          </w:p>
          <w:p w:rsidR="004B7ED7" w:rsidRPr="003C10FE" w:rsidRDefault="004B7ED7" w:rsidP="00A90347">
            <w:pPr>
              <w:numPr>
                <w:ilvl w:val="0"/>
                <w:numId w:val="2"/>
              </w:numPr>
              <w:ind w:left="342"/>
              <w:rPr>
                <w:lang w:val="en-GB"/>
              </w:rPr>
            </w:pPr>
            <w:r w:rsidRPr="003C10FE">
              <w:rPr>
                <w:b/>
                <w:lang w:val="en-GB"/>
              </w:rPr>
              <w:t>Organisation participante</w:t>
            </w:r>
            <w:r w:rsidR="00A82922" w:rsidRPr="003C10FE">
              <w:rPr>
                <w:lang w:val="en-GB"/>
              </w:rPr>
              <w:t xml:space="preserve"> : UNESCO</w:t>
            </w:r>
          </w:p>
          <w:p w:rsidR="004B7ED7" w:rsidRPr="003C10FE" w:rsidRDefault="004B7ED7" w:rsidP="00A90347">
            <w:pPr>
              <w:pStyle w:val="Corpsdetexte"/>
              <w:widowControl/>
              <w:numPr>
                <w:ilvl w:val="0"/>
                <w:numId w:val="2"/>
              </w:numPr>
              <w:spacing w:after="120"/>
              <w:ind w:left="342"/>
              <w:rPr>
                <w:b/>
                <w:bCs/>
                <w:kern w:val="32"/>
                <w:szCs w:val="24"/>
                <w:lang w:val="fr-FR"/>
              </w:rPr>
            </w:pPr>
            <w:r w:rsidRPr="003C10FE">
              <w:rPr>
                <w:b/>
                <w:szCs w:val="24"/>
                <w:lang w:val="fr-FR"/>
              </w:rPr>
              <w:t>Information de contact</w:t>
            </w:r>
            <w:r w:rsidR="00A82922" w:rsidRPr="003C10FE">
              <w:rPr>
                <w:b/>
                <w:szCs w:val="24"/>
                <w:lang w:val="fr-FR"/>
              </w:rPr>
              <w:t xml:space="preserve"> </w:t>
            </w:r>
            <w:r w:rsidRPr="003C10FE">
              <w:rPr>
                <w:szCs w:val="24"/>
                <w:lang w:val="fr-FR"/>
              </w:rPr>
              <w:t>:</w:t>
            </w:r>
            <w:r w:rsidR="00A82922" w:rsidRPr="003C10FE">
              <w:rPr>
                <w:szCs w:val="24"/>
                <w:lang w:val="fr-FR"/>
              </w:rPr>
              <w:t xml:space="preserve"> a.boina@unesco.org</w:t>
            </w:r>
            <w:r w:rsidRPr="003C10FE">
              <w:rPr>
                <w:szCs w:val="24"/>
                <w:lang w:val="fr-FR"/>
              </w:rPr>
              <w:t xml:space="preserve"> </w:t>
            </w:r>
          </w:p>
        </w:tc>
      </w:tr>
    </w:tbl>
    <w:p w:rsidR="004B7ED7" w:rsidRPr="00361BE5" w:rsidRDefault="004B7ED7" w:rsidP="004B7ED7">
      <w:pPr>
        <w:rPr>
          <w:vanish/>
          <w:lang w:val="fr-FR"/>
        </w:rPr>
      </w:pPr>
    </w:p>
    <w:p w:rsidR="004B7ED7" w:rsidRPr="00F54C97" w:rsidRDefault="004B7ED7" w:rsidP="004B7ED7">
      <w:pPr>
        <w:rPr>
          <w:b/>
          <w:lang w:val="fr-FR"/>
        </w:rPr>
      </w:pPr>
    </w:p>
    <w:p w:rsidR="004B7ED7" w:rsidRPr="00F54C97" w:rsidRDefault="004B7ED7" w:rsidP="004B7ED7">
      <w:pPr>
        <w:rPr>
          <w:lang w:val="fr-FR"/>
        </w:rPr>
      </w:pPr>
    </w:p>
    <w:p w:rsidR="004B7ED7" w:rsidRPr="00F54C97" w:rsidRDefault="002841C3" w:rsidP="004B7ED7">
      <w:pPr>
        <w:pStyle w:val="Titre1"/>
        <w:tabs>
          <w:tab w:val="left" w:pos="360"/>
        </w:tabs>
        <w:jc w:val="center"/>
        <w:rPr>
          <w:rFonts w:ascii="Times New Roman" w:hAnsi="Times New Roman"/>
          <w:sz w:val="24"/>
          <w:szCs w:val="24"/>
          <w:u w:val="single"/>
          <w:lang w:val="fr-FR"/>
        </w:rPr>
      </w:pPr>
      <w:r w:rsidRPr="002841C3">
        <w:rPr>
          <w:rFonts w:ascii="Times New Roman" w:hAnsi="Times New Roman"/>
          <w:noProof/>
          <w:sz w:val="24"/>
          <w:szCs w:val="24"/>
          <w:u w:val="single"/>
        </w:rPr>
        <w:pict>
          <v:shapetype id="_x0000_t202" coordsize="21600,21600" o:spt="202" path="m,l,21600r21600,l21600,xe">
            <v:stroke joinstyle="miter"/>
            <v:path gradientshapeok="t" o:connecttype="rect"/>
          </v:shapetype>
          <v:shape id="_x0000_s1031" type="#_x0000_t202" style="position:absolute;left:0;text-align:left;margin-left:8.25pt;margin-top:-7.5pt;width:491.25pt;height:41.7pt;z-index:251665408" fillcolor="#f2f2f2" strokecolor="#d8d8d8">
            <v:textbox style="mso-next-textbox:#_x0000_s1031">
              <w:txbxContent>
                <w:p w:rsidR="00A90347" w:rsidRDefault="00A90347" w:rsidP="004B7ED7">
                  <w:pPr>
                    <w:pStyle w:val="Titre1"/>
                    <w:tabs>
                      <w:tab w:val="left" w:pos="360"/>
                    </w:tabs>
                    <w:jc w:val="center"/>
                  </w:pPr>
                  <w:r>
                    <w:rPr>
                      <w:rFonts w:ascii="Times New Roman" w:hAnsi="Times New Roman"/>
                      <w:sz w:val="24"/>
                      <w:szCs w:val="24"/>
                      <w:u w:val="single"/>
                    </w:rPr>
                    <w:t>RAPPORT FINAL DU PROGRAMME</w:t>
                  </w:r>
                </w:p>
              </w:txbxContent>
            </v:textbox>
          </v:shape>
        </w:pict>
      </w:r>
    </w:p>
    <w:p w:rsidR="004B7ED7" w:rsidRPr="00F54C97" w:rsidRDefault="004B7ED7" w:rsidP="004B7ED7">
      <w:pPr>
        <w:pStyle w:val="Titre1"/>
        <w:tabs>
          <w:tab w:val="left" w:pos="360"/>
        </w:tabs>
        <w:rPr>
          <w:rFonts w:ascii="Times New Roman" w:hAnsi="Times New Roman"/>
          <w:sz w:val="24"/>
          <w:szCs w:val="24"/>
          <w:lang w:val="fr-FR"/>
        </w:rPr>
      </w:pPr>
    </w:p>
    <w:p w:rsidR="004B7ED7" w:rsidRPr="00F54C97" w:rsidRDefault="002841C3" w:rsidP="004B7ED7">
      <w:pPr>
        <w:rPr>
          <w:lang w:val="fr-FR"/>
        </w:rPr>
      </w:pPr>
      <w:r w:rsidRPr="002841C3">
        <w:rPr>
          <w:noProof/>
        </w:rPr>
        <w:pict>
          <v:shape id="_x0000_s1032" type="#_x0000_t202" style="position:absolute;margin-left:8.25pt;margin-top:2.1pt;width:491.25pt;height:22.95pt;z-index:251666432" fillcolor="#f2f2f2" strokecolor="#d8d8d8">
            <v:textbox style="mso-next-textbox:#_x0000_s1032">
              <w:txbxContent>
                <w:p w:rsidR="00A90347" w:rsidRPr="001613F4" w:rsidRDefault="00A90347" w:rsidP="004B7ED7">
                  <w:pPr>
                    <w:numPr>
                      <w:ilvl w:val="0"/>
                      <w:numId w:val="6"/>
                    </w:numPr>
                    <w:ind w:left="450" w:hanging="360"/>
                    <w:rPr>
                      <w:b/>
                    </w:rPr>
                  </w:pPr>
                  <w:r>
                    <w:rPr>
                      <w:b/>
                    </w:rPr>
                    <w:t>OBJECTIF</w:t>
                  </w:r>
                </w:p>
              </w:txbxContent>
            </v:textbox>
          </v:shape>
        </w:pict>
      </w:r>
    </w:p>
    <w:p w:rsidR="004B7ED7" w:rsidRPr="00F54C97" w:rsidRDefault="004B7ED7" w:rsidP="004B7ED7">
      <w:pPr>
        <w:rPr>
          <w:lang w:val="fr-FR"/>
        </w:rPr>
      </w:pPr>
    </w:p>
    <w:p w:rsidR="00C54DA7" w:rsidRDefault="00C54DA7" w:rsidP="00C54DA7">
      <w:pPr>
        <w:ind w:firstLine="708"/>
        <w:jc w:val="both"/>
        <w:rPr>
          <w:lang w:val="fr-FR"/>
        </w:rPr>
      </w:pPr>
    </w:p>
    <w:p w:rsidR="00C54DA7" w:rsidRPr="00284B8F" w:rsidRDefault="00C54DA7" w:rsidP="003C10FE">
      <w:pPr>
        <w:ind w:firstLine="708"/>
        <w:jc w:val="both"/>
        <w:rPr>
          <w:lang w:val="fr-FR"/>
        </w:rPr>
      </w:pPr>
      <w:r w:rsidRPr="00284B8F">
        <w:rPr>
          <w:lang w:val="fr-FR"/>
        </w:rPr>
        <w:t xml:space="preserve">L’objectif général du projet est de développer en faveur des jeunes terminalistes des méthodes pédagogiques alternatives et leur inculquer l’esprit civique et la culture de paix. Les principales activités retenues sont les suivantes : </w:t>
      </w:r>
    </w:p>
    <w:p w:rsidR="00C54DA7" w:rsidRPr="00284B8F" w:rsidRDefault="00C54DA7" w:rsidP="003C10FE">
      <w:pPr>
        <w:jc w:val="both"/>
        <w:rPr>
          <w:lang w:val="fr-FR"/>
        </w:rPr>
      </w:pPr>
    </w:p>
    <w:p w:rsidR="00C54DA7" w:rsidRPr="00284B8F" w:rsidRDefault="00C54DA7" w:rsidP="00BE713E">
      <w:pPr>
        <w:pStyle w:val="Paragraphedeliste"/>
        <w:numPr>
          <w:ilvl w:val="0"/>
          <w:numId w:val="23"/>
        </w:numPr>
        <w:spacing w:before="0" w:beforeAutospacing="0" w:after="0" w:afterAutospacing="0" w:line="360" w:lineRule="auto"/>
        <w:ind w:left="714" w:hanging="357"/>
        <w:contextualSpacing/>
        <w:jc w:val="both"/>
      </w:pPr>
      <w:r w:rsidRPr="00284B8F">
        <w:t xml:space="preserve">Organisation des ateliers dans les lycées publics. </w:t>
      </w:r>
    </w:p>
    <w:p w:rsidR="00C54DA7" w:rsidRPr="00284B8F" w:rsidRDefault="00C54DA7" w:rsidP="00BE713E">
      <w:pPr>
        <w:pStyle w:val="Paragraphedeliste"/>
        <w:numPr>
          <w:ilvl w:val="0"/>
          <w:numId w:val="23"/>
        </w:numPr>
        <w:spacing w:before="0" w:beforeAutospacing="0" w:after="0" w:afterAutospacing="0" w:line="360" w:lineRule="auto"/>
        <w:ind w:left="714" w:hanging="357"/>
        <w:contextualSpacing/>
        <w:jc w:val="both"/>
      </w:pPr>
      <w:r w:rsidRPr="00284B8F">
        <w:t>L’élaboration et la diffusion des outils didactiques (guide et émissions) d’éducation civique et d’éducation à la culture de la paix.</w:t>
      </w:r>
    </w:p>
    <w:p w:rsidR="00C54DA7" w:rsidRPr="00284B8F" w:rsidRDefault="00C54DA7" w:rsidP="00BE713E">
      <w:pPr>
        <w:pStyle w:val="Paragraphedeliste"/>
        <w:numPr>
          <w:ilvl w:val="0"/>
          <w:numId w:val="23"/>
        </w:numPr>
        <w:spacing w:before="0" w:beforeAutospacing="0" w:after="0" w:afterAutospacing="0" w:line="360" w:lineRule="auto"/>
        <w:ind w:left="714" w:hanging="357"/>
        <w:contextualSpacing/>
        <w:jc w:val="both"/>
      </w:pPr>
      <w:r w:rsidRPr="00284B8F">
        <w:t xml:space="preserve">L’organisation des émissions radiophoniques et télévisées sur l’éducation à la paix, les nouvelles méthodologies d’apprentissage et la gestion des lycées publics. </w:t>
      </w:r>
    </w:p>
    <w:p w:rsidR="00C54DA7" w:rsidRPr="00284B8F" w:rsidRDefault="00C54DA7" w:rsidP="00BE713E">
      <w:pPr>
        <w:pStyle w:val="Paragraphedeliste"/>
        <w:numPr>
          <w:ilvl w:val="0"/>
          <w:numId w:val="23"/>
        </w:numPr>
        <w:spacing w:before="0" w:beforeAutospacing="0" w:after="0" w:afterAutospacing="0" w:line="360" w:lineRule="auto"/>
        <w:ind w:left="714" w:hanging="357"/>
        <w:contextualSpacing/>
        <w:jc w:val="both"/>
      </w:pPr>
      <w:r w:rsidRPr="00284B8F">
        <w:t xml:space="preserve">L’ouverture dans les principaux lycées publics des trois îles de salles de connexion internet. </w:t>
      </w:r>
    </w:p>
    <w:p w:rsidR="00C54DA7" w:rsidRPr="00284B8F" w:rsidRDefault="00C54DA7" w:rsidP="00BE713E">
      <w:pPr>
        <w:pStyle w:val="Paragraphedeliste"/>
        <w:numPr>
          <w:ilvl w:val="0"/>
          <w:numId w:val="23"/>
        </w:numPr>
        <w:spacing w:before="0" w:beforeAutospacing="0" w:after="0" w:afterAutospacing="0" w:line="360" w:lineRule="auto"/>
        <w:ind w:left="714" w:hanging="357"/>
        <w:contextualSpacing/>
        <w:jc w:val="both"/>
      </w:pPr>
      <w:r w:rsidRPr="00284B8F">
        <w:t xml:space="preserve">L’organisation des ateliers pédagogiques en faveur des enseignants de classes de terminale. </w:t>
      </w:r>
    </w:p>
    <w:p w:rsidR="00C54DA7" w:rsidRPr="00284B8F" w:rsidRDefault="00C54DA7" w:rsidP="00BE713E">
      <w:pPr>
        <w:pStyle w:val="Paragraphedeliste"/>
        <w:numPr>
          <w:ilvl w:val="0"/>
          <w:numId w:val="23"/>
        </w:numPr>
        <w:spacing w:before="0" w:beforeAutospacing="0" w:after="0" w:afterAutospacing="0" w:line="360" w:lineRule="auto"/>
        <w:ind w:left="714" w:hanging="357"/>
        <w:contextualSpacing/>
        <w:jc w:val="both"/>
      </w:pPr>
      <w:r w:rsidRPr="00284B8F">
        <w:t>L’organisation des cours de soutien en faveur des candidats au baccalauréat.</w:t>
      </w:r>
    </w:p>
    <w:p w:rsidR="00A52766" w:rsidRDefault="00C54DA7" w:rsidP="00BE713E">
      <w:pPr>
        <w:pStyle w:val="Paragraphedeliste"/>
        <w:numPr>
          <w:ilvl w:val="0"/>
          <w:numId w:val="23"/>
        </w:numPr>
        <w:spacing w:before="0" w:beforeAutospacing="0" w:after="0" w:afterAutospacing="0" w:line="360" w:lineRule="auto"/>
        <w:ind w:left="714" w:hanging="357"/>
        <w:contextualSpacing/>
        <w:jc w:val="both"/>
      </w:pPr>
      <w:r w:rsidRPr="00284B8F">
        <w:t>L’élaboration et la diffusion des brochures sur le traitement des sujets types par série proposés au baccalauréat.</w:t>
      </w:r>
    </w:p>
    <w:p w:rsidR="00A52766" w:rsidRPr="00284B8F" w:rsidRDefault="00BE713E" w:rsidP="003C10FE">
      <w:pPr>
        <w:pStyle w:val="Paragraphedeliste"/>
        <w:ind w:firstLine="708"/>
        <w:jc w:val="both"/>
      </w:pPr>
      <w:r>
        <w:t>L’approche</w:t>
      </w:r>
      <w:r w:rsidR="00A52766" w:rsidRPr="00284B8F">
        <w:t xml:space="preserve"> général</w:t>
      </w:r>
      <w:r>
        <w:t>e</w:t>
      </w:r>
      <w:r w:rsidR="00A52766" w:rsidRPr="00284B8F">
        <w:t xml:space="preserve"> retenu</w:t>
      </w:r>
      <w:r>
        <w:t>e</w:t>
      </w:r>
      <w:r w:rsidR="00A52766" w:rsidRPr="00284B8F">
        <w:t xml:space="preserve"> de commun accord</w:t>
      </w:r>
      <w:r w:rsidR="00A52766">
        <w:t xml:space="preserve"> entre toutes les parties prenantes</w:t>
      </w:r>
      <w:r w:rsidR="00A52766" w:rsidRPr="00284B8F">
        <w:t xml:space="preserve"> met l'accent sur </w:t>
      </w:r>
      <w:r w:rsidR="00A52766" w:rsidRPr="00284B8F">
        <w:rPr>
          <w:bCs/>
        </w:rPr>
        <w:t>le rendement des élèves pour deux</w:t>
      </w:r>
      <w:r w:rsidR="00A52766" w:rsidRPr="00284B8F">
        <w:t xml:space="preserve"> finalités. Si les élèves arrivent à reconnaître leurs propres capacités et réalisations (ne se limitent pas à la réussite scolaire), ils sont plus susceptibles d'avoir la confiance nécessaire pour </w:t>
      </w:r>
      <w:r w:rsidR="00A52766">
        <w:t xml:space="preserve">se </w:t>
      </w:r>
      <w:r w:rsidR="00A52766" w:rsidRPr="00284B8F">
        <w:t xml:space="preserve">préparer et étudier. Ainsi pour les examens, la réussite engendre la réussite. Le deuxième objectif est que les élèves avec l'estime de soi améliorée (basée sur une meilleure reconnaissance des réalisations) sont moins susceptibles d'être manipulés par d'autres et peuvent  développer un contrôle de soi, (contrôle interne) conduisant à une meilleure gestion de la colère et des conflits. «La paix commence avec nous-mêmes» est un concept important.  </w:t>
      </w:r>
    </w:p>
    <w:p w:rsidR="00A82922" w:rsidRDefault="00A82922" w:rsidP="003C10FE">
      <w:pPr>
        <w:pStyle w:val="Corpsdetexte"/>
        <w:rPr>
          <w:lang w:val="fr-FR"/>
        </w:rPr>
      </w:pPr>
    </w:p>
    <w:p w:rsidR="00BE713E" w:rsidRDefault="00BE713E" w:rsidP="003C10FE">
      <w:pPr>
        <w:pStyle w:val="Corpsdetexte"/>
        <w:rPr>
          <w:lang w:val="fr-FR"/>
        </w:rPr>
      </w:pPr>
    </w:p>
    <w:p w:rsidR="00BE713E" w:rsidRDefault="00BE713E" w:rsidP="003C10FE">
      <w:pPr>
        <w:pStyle w:val="Corpsdetexte"/>
        <w:rPr>
          <w:lang w:val="fr-FR"/>
        </w:rPr>
      </w:pPr>
    </w:p>
    <w:p w:rsidR="00BE713E" w:rsidRDefault="00BE713E" w:rsidP="003C10FE">
      <w:pPr>
        <w:pStyle w:val="Corpsdetexte"/>
        <w:rPr>
          <w:lang w:val="fr-FR"/>
        </w:rPr>
      </w:pPr>
    </w:p>
    <w:p w:rsidR="00BE713E" w:rsidRDefault="00BE713E" w:rsidP="003C10FE">
      <w:pPr>
        <w:pStyle w:val="Corpsdetexte"/>
        <w:rPr>
          <w:lang w:val="fr-FR"/>
        </w:rPr>
      </w:pPr>
    </w:p>
    <w:p w:rsidR="00BE713E" w:rsidRDefault="00BE713E" w:rsidP="003C10FE">
      <w:pPr>
        <w:pStyle w:val="Corpsdetexte"/>
        <w:rPr>
          <w:lang w:val="fr-FR"/>
        </w:rPr>
      </w:pPr>
    </w:p>
    <w:p w:rsidR="00BE713E" w:rsidRDefault="00BE713E" w:rsidP="003C10FE">
      <w:pPr>
        <w:pStyle w:val="Corpsdetexte"/>
        <w:rPr>
          <w:lang w:val="fr-FR"/>
        </w:rPr>
      </w:pPr>
    </w:p>
    <w:p w:rsidR="00BE713E" w:rsidRDefault="00BE713E" w:rsidP="003C10FE">
      <w:pPr>
        <w:pStyle w:val="Corpsdetexte"/>
        <w:rPr>
          <w:lang w:val="fr-FR"/>
        </w:rPr>
      </w:pPr>
    </w:p>
    <w:p w:rsidR="004B7ED7" w:rsidRPr="00F54C97" w:rsidRDefault="002841C3" w:rsidP="003C10FE">
      <w:pPr>
        <w:pStyle w:val="Corpsdetexte"/>
        <w:rPr>
          <w:b/>
          <w:lang w:val="fr-FR"/>
        </w:rPr>
      </w:pPr>
      <w:r w:rsidRPr="002841C3">
        <w:rPr>
          <w:b/>
          <w:noProof/>
          <w:snapToGrid/>
          <w:lang w:val="en-US"/>
        </w:rPr>
        <w:pict>
          <v:shape id="_x0000_s1033" type="#_x0000_t202" style="position:absolute;left:0;text-align:left;margin-left:8.25pt;margin-top:5.35pt;width:491.25pt;height:22.95pt;z-index:251667456" fillcolor="#f2f2f2" strokecolor="#d8d8d8">
            <v:textbox style="mso-next-textbox:#_x0000_s1033">
              <w:txbxContent>
                <w:p w:rsidR="00A90347" w:rsidRPr="00FC3DD4" w:rsidRDefault="00A90347" w:rsidP="004B7ED7">
                  <w:pPr>
                    <w:numPr>
                      <w:ilvl w:val="0"/>
                      <w:numId w:val="7"/>
                    </w:numPr>
                    <w:ind w:left="450" w:hanging="360"/>
                    <w:rPr>
                      <w:b/>
                      <w:lang w:val="fr-FR"/>
                    </w:rPr>
                  </w:pPr>
                  <w:r>
                    <w:rPr>
                      <w:b/>
                      <w:lang w:val="fr-FR"/>
                    </w:rPr>
                    <w:t>EVALUATION</w:t>
                  </w:r>
                  <w:r w:rsidRPr="00FC3DD4">
                    <w:rPr>
                      <w:b/>
                      <w:lang w:val="fr-FR"/>
                    </w:rPr>
                    <w:t xml:space="preserve"> D</w:t>
                  </w:r>
                  <w:r>
                    <w:rPr>
                      <w:b/>
                      <w:lang w:val="fr-FR"/>
                    </w:rPr>
                    <w:t>U PROGRAMME/ RESULTATS DU PROJE</w:t>
                  </w:r>
                  <w:r w:rsidRPr="00FC3DD4">
                    <w:rPr>
                      <w:b/>
                      <w:lang w:val="fr-FR"/>
                    </w:rPr>
                    <w:t>T</w:t>
                  </w:r>
                </w:p>
              </w:txbxContent>
            </v:textbox>
          </v:shape>
        </w:pict>
      </w:r>
    </w:p>
    <w:p w:rsidR="004B7ED7" w:rsidRPr="00F54C97" w:rsidRDefault="004B7ED7" w:rsidP="003C10FE">
      <w:pPr>
        <w:pStyle w:val="Corpsdetexte"/>
        <w:rPr>
          <w:b/>
          <w:lang w:val="fr-FR"/>
        </w:rPr>
      </w:pPr>
    </w:p>
    <w:p w:rsidR="004B7ED7" w:rsidRPr="00F54C97" w:rsidRDefault="004B7ED7" w:rsidP="003C10FE">
      <w:pPr>
        <w:pStyle w:val="Corpsdetexte"/>
        <w:rPr>
          <w:b/>
          <w:lang w:val="fr-FR"/>
        </w:rPr>
      </w:pPr>
    </w:p>
    <w:p w:rsidR="004B7ED7" w:rsidRDefault="004B7ED7" w:rsidP="003C10FE">
      <w:pPr>
        <w:pStyle w:val="Corpsdetexte2"/>
        <w:spacing w:after="0" w:line="240" w:lineRule="auto"/>
        <w:jc w:val="both"/>
        <w:rPr>
          <w:color w:val="FF0000"/>
          <w:lang w:val="fr-FR"/>
        </w:rPr>
      </w:pPr>
    </w:p>
    <w:p w:rsidR="00125231" w:rsidRDefault="005F113E" w:rsidP="003C10FE">
      <w:pPr>
        <w:ind w:firstLine="360"/>
        <w:jc w:val="both"/>
        <w:rPr>
          <w:b/>
          <w:lang w:val="fr-FR"/>
        </w:rPr>
      </w:pPr>
      <w:r w:rsidRPr="00E03E20">
        <w:rPr>
          <w:b/>
          <w:lang w:val="fr-FR"/>
        </w:rPr>
        <w:t>Les principaux résultats du projet sont les suivants :</w:t>
      </w:r>
    </w:p>
    <w:p w:rsidR="00125231" w:rsidRPr="00125231" w:rsidRDefault="00125231" w:rsidP="003C10FE">
      <w:pPr>
        <w:pStyle w:val="Paragraphedeliste"/>
        <w:numPr>
          <w:ilvl w:val="0"/>
          <w:numId w:val="26"/>
        </w:numPr>
        <w:jc w:val="both"/>
        <w:rPr>
          <w:b/>
        </w:rPr>
      </w:pPr>
      <w:r>
        <w:rPr>
          <w:b/>
        </w:rPr>
        <w:t>Au début du projet, nous avons procédé à :</w:t>
      </w:r>
    </w:p>
    <w:p w:rsidR="00125231" w:rsidRDefault="00125231" w:rsidP="003C10FE">
      <w:pPr>
        <w:pStyle w:val="Paragraphedeliste"/>
        <w:numPr>
          <w:ilvl w:val="0"/>
          <w:numId w:val="24"/>
        </w:numPr>
        <w:spacing w:before="0" w:beforeAutospacing="0" w:after="0" w:afterAutospacing="0"/>
        <w:ind w:left="1068" w:right="-36"/>
        <w:contextualSpacing/>
        <w:jc w:val="both"/>
        <w:rPr>
          <w:color w:val="000000" w:themeColor="text1"/>
        </w:rPr>
      </w:pPr>
      <w:r w:rsidRPr="003342AC">
        <w:rPr>
          <w:b/>
          <w:color w:val="000000" w:themeColor="text1"/>
        </w:rPr>
        <w:t>La duplication et la diffusion du document de projet</w:t>
      </w:r>
      <w:r w:rsidRPr="00C72E23">
        <w:rPr>
          <w:color w:val="000000" w:themeColor="text1"/>
        </w:rPr>
        <w:t xml:space="preserve"> auprès des principaux bénéficiaires dans les trois îles de l’Union des Comores.</w:t>
      </w:r>
    </w:p>
    <w:p w:rsidR="00125231" w:rsidRPr="00A25812" w:rsidRDefault="00125231" w:rsidP="003C10FE">
      <w:pPr>
        <w:ind w:left="708" w:right="-36"/>
        <w:jc w:val="both"/>
        <w:rPr>
          <w:color w:val="000000" w:themeColor="text1"/>
          <w:lang w:val="fr-FR"/>
        </w:rPr>
      </w:pPr>
    </w:p>
    <w:p w:rsidR="00125231" w:rsidRDefault="00125231" w:rsidP="003C10FE">
      <w:pPr>
        <w:pStyle w:val="Paragraphedeliste"/>
        <w:numPr>
          <w:ilvl w:val="0"/>
          <w:numId w:val="24"/>
        </w:numPr>
        <w:spacing w:before="0" w:beforeAutospacing="0" w:after="0" w:afterAutospacing="0"/>
        <w:ind w:left="1068" w:right="-36"/>
        <w:contextualSpacing/>
        <w:jc w:val="both"/>
        <w:rPr>
          <w:color w:val="000000" w:themeColor="text1"/>
        </w:rPr>
      </w:pPr>
      <w:r w:rsidRPr="003342AC">
        <w:rPr>
          <w:b/>
          <w:color w:val="000000" w:themeColor="text1"/>
        </w:rPr>
        <w:t>L’organisation du travail de terrain de la mission internationale</w:t>
      </w:r>
      <w:r w:rsidRPr="00C72E23">
        <w:rPr>
          <w:color w:val="000000" w:themeColor="text1"/>
        </w:rPr>
        <w:t xml:space="preserve"> qui a permis de mieux comprendre la réalité des lycées publics et de jeunes d’une part ; et d’élaborer un rapport de mission qui déroule entre autres la stratégie à développer dans la mise en œuvre du projet et un plan d’activités annuel bien détaillé, d’autre part</w:t>
      </w:r>
      <w:r>
        <w:rPr>
          <w:color w:val="000000" w:themeColor="text1"/>
        </w:rPr>
        <w:t>.</w:t>
      </w:r>
    </w:p>
    <w:p w:rsidR="003C10FE" w:rsidRPr="00B42E41" w:rsidRDefault="003C10FE" w:rsidP="003C10FE">
      <w:pPr>
        <w:ind w:right="-36"/>
        <w:contextualSpacing/>
        <w:jc w:val="both"/>
        <w:rPr>
          <w:color w:val="000000" w:themeColor="text1"/>
          <w:lang w:val="fr-FR"/>
        </w:rPr>
      </w:pPr>
    </w:p>
    <w:p w:rsidR="00125231" w:rsidRDefault="00125231" w:rsidP="003C10FE">
      <w:pPr>
        <w:pStyle w:val="Paragraphedeliste"/>
        <w:numPr>
          <w:ilvl w:val="0"/>
          <w:numId w:val="24"/>
        </w:numPr>
        <w:spacing w:before="0" w:beforeAutospacing="0" w:after="0" w:afterAutospacing="0"/>
        <w:ind w:left="1068" w:right="-36"/>
        <w:contextualSpacing/>
        <w:jc w:val="both"/>
        <w:rPr>
          <w:color w:val="000000" w:themeColor="text1"/>
        </w:rPr>
      </w:pPr>
      <w:r w:rsidRPr="003342AC">
        <w:rPr>
          <w:b/>
          <w:color w:val="000000" w:themeColor="text1"/>
        </w:rPr>
        <w:t>L’organisation de plusieurs réunions avec les principaux bénéficiaires du projet</w:t>
      </w:r>
      <w:r>
        <w:rPr>
          <w:color w:val="000000" w:themeColor="text1"/>
        </w:rPr>
        <w:t> : les proviseurs des lycées publics, les enseignants, les élèves, les parents d’élèves et des personnalités de la société civile, notamment des médias.</w:t>
      </w:r>
    </w:p>
    <w:p w:rsidR="00125231" w:rsidRPr="00125231" w:rsidRDefault="00125231" w:rsidP="003C10FE">
      <w:pPr>
        <w:pStyle w:val="Paragraphedeliste"/>
        <w:spacing w:before="0" w:beforeAutospacing="0" w:after="0" w:afterAutospacing="0"/>
        <w:ind w:left="1068" w:right="-36"/>
        <w:contextualSpacing/>
        <w:jc w:val="both"/>
        <w:rPr>
          <w:color w:val="000000" w:themeColor="text1"/>
        </w:rPr>
      </w:pPr>
    </w:p>
    <w:p w:rsidR="00125231" w:rsidRDefault="00125231" w:rsidP="003C10FE">
      <w:pPr>
        <w:pStyle w:val="Paragraphedeliste"/>
        <w:numPr>
          <w:ilvl w:val="0"/>
          <w:numId w:val="24"/>
        </w:numPr>
        <w:spacing w:before="0" w:beforeAutospacing="0" w:after="0" w:afterAutospacing="0"/>
        <w:ind w:left="1068" w:right="-36"/>
        <w:contextualSpacing/>
        <w:jc w:val="both"/>
        <w:rPr>
          <w:color w:val="000000" w:themeColor="text1"/>
        </w:rPr>
      </w:pPr>
      <w:r w:rsidRPr="003954DF">
        <w:rPr>
          <w:b/>
          <w:color w:val="000000" w:themeColor="text1"/>
        </w:rPr>
        <w:t>Une enquête nationale sur l’état de lieu des lycées publics</w:t>
      </w:r>
      <w:r w:rsidRPr="00C72E23">
        <w:rPr>
          <w:color w:val="000000" w:themeColor="text1"/>
        </w:rPr>
        <w:t xml:space="preserve"> au niveau de la Grande- Comore, de Mohéli et d’Anjouan.</w:t>
      </w:r>
    </w:p>
    <w:p w:rsidR="00125231" w:rsidRPr="00A25812" w:rsidRDefault="00125231" w:rsidP="003C10FE">
      <w:pPr>
        <w:ind w:right="-36"/>
        <w:contextualSpacing/>
        <w:jc w:val="both"/>
        <w:rPr>
          <w:color w:val="000000" w:themeColor="text1"/>
          <w:lang w:val="fr-FR"/>
        </w:rPr>
      </w:pPr>
    </w:p>
    <w:p w:rsidR="00125231" w:rsidRDefault="00125231" w:rsidP="003C10FE">
      <w:pPr>
        <w:pStyle w:val="Paragraphedeliste"/>
        <w:numPr>
          <w:ilvl w:val="0"/>
          <w:numId w:val="24"/>
        </w:numPr>
        <w:spacing w:before="0" w:beforeAutospacing="0" w:after="0" w:afterAutospacing="0"/>
        <w:ind w:left="1068" w:right="-36"/>
        <w:contextualSpacing/>
        <w:jc w:val="both"/>
        <w:rPr>
          <w:color w:val="000000" w:themeColor="text1"/>
        </w:rPr>
      </w:pPr>
      <w:r w:rsidRPr="003954DF">
        <w:rPr>
          <w:b/>
          <w:color w:val="000000" w:themeColor="text1"/>
        </w:rPr>
        <w:t>Une collecte des données des résultats au bac des années 2008, 2009 et 2010</w:t>
      </w:r>
      <w:r w:rsidRPr="00C72E23">
        <w:rPr>
          <w:color w:val="000000" w:themeColor="text1"/>
        </w:rPr>
        <w:t xml:space="preserve"> au niveau </w:t>
      </w:r>
      <w:r>
        <w:rPr>
          <w:color w:val="000000" w:themeColor="text1"/>
        </w:rPr>
        <w:t xml:space="preserve">de </w:t>
      </w:r>
      <w:r w:rsidRPr="00C72E23">
        <w:rPr>
          <w:color w:val="000000" w:themeColor="text1"/>
        </w:rPr>
        <w:t>chaque île et au niveau nationale.</w:t>
      </w:r>
    </w:p>
    <w:p w:rsidR="00125231" w:rsidRPr="00A25812" w:rsidRDefault="00125231" w:rsidP="003C10FE">
      <w:pPr>
        <w:ind w:right="-36"/>
        <w:contextualSpacing/>
        <w:jc w:val="both"/>
        <w:rPr>
          <w:color w:val="000000" w:themeColor="text1"/>
          <w:lang w:val="fr-FR"/>
        </w:rPr>
      </w:pPr>
    </w:p>
    <w:p w:rsidR="00125231" w:rsidRDefault="00125231" w:rsidP="003C10FE">
      <w:pPr>
        <w:pStyle w:val="Paragraphedeliste"/>
        <w:numPr>
          <w:ilvl w:val="0"/>
          <w:numId w:val="24"/>
        </w:numPr>
        <w:spacing w:before="0" w:beforeAutospacing="0" w:after="0" w:afterAutospacing="0"/>
        <w:ind w:left="1068" w:right="-36"/>
        <w:contextualSpacing/>
        <w:jc w:val="both"/>
        <w:rPr>
          <w:color w:val="000000" w:themeColor="text1"/>
        </w:rPr>
      </w:pPr>
      <w:r w:rsidRPr="003954DF">
        <w:rPr>
          <w:b/>
          <w:color w:val="000000" w:themeColor="text1"/>
        </w:rPr>
        <w:t xml:space="preserve"> « Un premier rapport d’étape : diagnostic et approches stratégiques des lycées publics comoriens »</w:t>
      </w:r>
      <w:r w:rsidRPr="00EB5DC8">
        <w:rPr>
          <w:color w:val="000000" w:themeColor="text1"/>
        </w:rPr>
        <w:t xml:space="preserve"> comportant :</w:t>
      </w:r>
      <w:r w:rsidRPr="00C72E23">
        <w:rPr>
          <w:b/>
          <w:color w:val="000000" w:themeColor="text1"/>
        </w:rPr>
        <w:t xml:space="preserve"> </w:t>
      </w:r>
      <w:r w:rsidRPr="00C72E23">
        <w:rPr>
          <w:color w:val="000000" w:themeColor="text1"/>
        </w:rPr>
        <w:t>la conclusion tirée de l’enquête nationale sur les lycées publics ; la note de synthèse de la mission internationale réalisée en juillet - août 2010 ; les approches proposées ; l’évaluation initiale de l’école ; le code de conduite ; le guide pour les parents ; le niveau de comportement et de conduite à l’école ; les statistiques des examens : 2008, 2009 et 2010 et agenda des activités.</w:t>
      </w:r>
    </w:p>
    <w:p w:rsidR="00125231" w:rsidRPr="00A25812" w:rsidRDefault="00125231" w:rsidP="003C10FE">
      <w:pPr>
        <w:ind w:right="-36"/>
        <w:contextualSpacing/>
        <w:jc w:val="both"/>
        <w:rPr>
          <w:color w:val="000000" w:themeColor="text1"/>
          <w:lang w:val="fr-FR"/>
        </w:rPr>
      </w:pPr>
    </w:p>
    <w:p w:rsidR="00125231" w:rsidRPr="00EB5DC8" w:rsidRDefault="00125231" w:rsidP="003C10FE">
      <w:pPr>
        <w:pStyle w:val="Paragraphedeliste"/>
        <w:numPr>
          <w:ilvl w:val="0"/>
          <w:numId w:val="24"/>
        </w:numPr>
        <w:spacing w:before="0" w:beforeAutospacing="0" w:after="0" w:afterAutospacing="0"/>
        <w:ind w:left="1068" w:right="-36"/>
        <w:contextualSpacing/>
        <w:jc w:val="both"/>
        <w:rPr>
          <w:color w:val="000000" w:themeColor="text1"/>
        </w:rPr>
      </w:pPr>
      <w:r w:rsidRPr="003954DF">
        <w:rPr>
          <w:b/>
          <w:bCs/>
        </w:rPr>
        <w:t>« Une plaquette du projet :</w:t>
      </w:r>
      <w:r>
        <w:rPr>
          <w:bCs/>
        </w:rPr>
        <w:t xml:space="preserve"> </w:t>
      </w:r>
      <w:r w:rsidRPr="00EB5DC8">
        <w:rPr>
          <w:bCs/>
        </w:rPr>
        <w:t>« Appui pédagogique et préparation à la réinsertion professionnelle des jeunes ».</w:t>
      </w:r>
      <w:r w:rsidRPr="00EB5DC8">
        <w:rPr>
          <w:b/>
          <w:bCs/>
        </w:rPr>
        <w:t xml:space="preserve"> </w:t>
      </w:r>
      <w:r w:rsidRPr="00EB5DC8">
        <w:rPr>
          <w:bCs/>
        </w:rPr>
        <w:t xml:space="preserve"> On peut lire dans la plaquette : le mot du Ministre de l’Education Nationale ; le mot de la Directrice du bureau multi-pays de l’UNESCO à Dar-es-Salaam ; </w:t>
      </w:r>
      <w:r w:rsidRPr="00EB5DC8">
        <w:t xml:space="preserve">le </w:t>
      </w:r>
      <w:r w:rsidRPr="00EB5DC8">
        <w:rPr>
          <w:bCs/>
        </w:rPr>
        <w:t>mot du  Représentant Résident du PNUD et Coordinateur du Système des Nations Unies Comores ; un résumé relatif à la politique de l’</w:t>
      </w:r>
      <w:r w:rsidRPr="00EB5DC8">
        <w:t>enseignement technique et de la formation professionnelle ; la conclusion</w:t>
      </w:r>
      <w:r w:rsidRPr="00EB5DC8">
        <w:rPr>
          <w:b/>
        </w:rPr>
        <w:t xml:space="preserve"> </w:t>
      </w:r>
      <w:r w:rsidRPr="00EB5DC8">
        <w:t>de l’enquête nationale sur les lycées publics aux Comores</w:t>
      </w:r>
      <w:r w:rsidRPr="00EB5DC8">
        <w:rPr>
          <w:bCs/>
        </w:rPr>
        <w:t> ; la liste des</w:t>
      </w:r>
      <w:r w:rsidRPr="00EB5DC8">
        <w:rPr>
          <w:b/>
          <w:bCs/>
        </w:rPr>
        <w:t xml:space="preserve"> </w:t>
      </w:r>
      <w:r w:rsidRPr="00EB5DC8">
        <w:rPr>
          <w:bCs/>
        </w:rPr>
        <w:t>douze projets du Fonds de Consolidation de la Paix ; les grandes lignes</w:t>
      </w:r>
      <w:r w:rsidRPr="00EB5DC8">
        <w:rPr>
          <w:b/>
          <w:bCs/>
        </w:rPr>
        <w:t xml:space="preserve"> </w:t>
      </w:r>
      <w:r w:rsidRPr="00EB5DC8">
        <w:rPr>
          <w:bCs/>
        </w:rPr>
        <w:t>du présent projet ; les documents disponibles et l’agenda des activités pour la période scolaire 2010-2011.</w:t>
      </w:r>
    </w:p>
    <w:p w:rsidR="00125231" w:rsidRPr="00F73D06" w:rsidRDefault="0096463E" w:rsidP="003C10FE">
      <w:pPr>
        <w:pStyle w:val="Paragraphedeliste"/>
        <w:ind w:firstLine="708"/>
        <w:jc w:val="both"/>
        <w:rPr>
          <w:b/>
          <w:color w:val="000000" w:themeColor="text1"/>
        </w:rPr>
      </w:pPr>
      <w:r>
        <w:rPr>
          <w:b/>
          <w:color w:val="000000" w:themeColor="text1"/>
        </w:rPr>
        <w:t>b) Voici les</w:t>
      </w:r>
      <w:r w:rsidR="00F73D06" w:rsidRPr="00F73D06">
        <w:rPr>
          <w:b/>
          <w:color w:val="000000" w:themeColor="text1"/>
        </w:rPr>
        <w:t xml:space="preserve"> résultats </w:t>
      </w:r>
      <w:r>
        <w:rPr>
          <w:b/>
          <w:color w:val="000000" w:themeColor="text1"/>
        </w:rPr>
        <w:t xml:space="preserve">obtenus </w:t>
      </w:r>
      <w:r w:rsidR="00F73D06" w:rsidRPr="00F73D06">
        <w:rPr>
          <w:b/>
          <w:color w:val="000000" w:themeColor="text1"/>
        </w:rPr>
        <w:t>suivants </w:t>
      </w:r>
      <w:r>
        <w:rPr>
          <w:b/>
          <w:color w:val="000000" w:themeColor="text1"/>
        </w:rPr>
        <w:t xml:space="preserve">les axes du projet </w:t>
      </w:r>
      <w:r w:rsidR="00F73D06" w:rsidRPr="00F73D06">
        <w:rPr>
          <w:b/>
          <w:color w:val="000000" w:themeColor="text1"/>
        </w:rPr>
        <w:t>:</w:t>
      </w:r>
    </w:p>
    <w:p w:rsidR="00F73D06" w:rsidRPr="009A2430" w:rsidRDefault="00F73D06" w:rsidP="003C10FE">
      <w:pPr>
        <w:spacing w:line="276" w:lineRule="auto"/>
        <w:ind w:left="708"/>
        <w:jc w:val="both"/>
        <w:rPr>
          <w:b/>
          <w:color w:val="000000" w:themeColor="text1"/>
          <w:lang w:val="fr-FR"/>
        </w:rPr>
      </w:pPr>
      <w:r w:rsidRPr="009A2430">
        <w:rPr>
          <w:b/>
          <w:color w:val="000000" w:themeColor="text1"/>
          <w:lang w:val="fr-FR"/>
        </w:rPr>
        <w:t xml:space="preserve">Résultat attendu 1 : </w:t>
      </w:r>
      <w:r w:rsidRPr="009A2430">
        <w:rPr>
          <w:b/>
          <w:color w:val="000000" w:themeColor="text1"/>
          <w:lang w:val="fr-CH"/>
        </w:rPr>
        <w:t>Renforcement des méthodologies de travail et amélioration du niveau des élèves.</w:t>
      </w:r>
    </w:p>
    <w:p w:rsidR="0096463E" w:rsidRPr="009A2430" w:rsidRDefault="0096463E" w:rsidP="003C10FE">
      <w:pPr>
        <w:pStyle w:val="Paragraphedeliste"/>
        <w:spacing w:before="0" w:beforeAutospacing="0" w:after="0" w:afterAutospacing="0"/>
        <w:ind w:left="1068" w:right="-36"/>
        <w:contextualSpacing/>
        <w:jc w:val="both"/>
        <w:rPr>
          <w:color w:val="000000" w:themeColor="text1"/>
        </w:rPr>
      </w:pPr>
    </w:p>
    <w:p w:rsidR="0096463E" w:rsidRDefault="00B42E41" w:rsidP="00B42E41">
      <w:pPr>
        <w:pStyle w:val="Paragraphedeliste"/>
        <w:numPr>
          <w:ilvl w:val="1"/>
          <w:numId w:val="40"/>
        </w:numPr>
        <w:spacing w:before="0" w:beforeAutospacing="0" w:after="0" w:afterAutospacing="0"/>
        <w:ind w:right="-36"/>
        <w:contextualSpacing/>
        <w:jc w:val="both"/>
      </w:pPr>
      <w:r>
        <w:t xml:space="preserve"> </w:t>
      </w:r>
      <w:r w:rsidR="0096463E" w:rsidRPr="00284B8F">
        <w:t>Elaboration, impression et distribution d’un guide pratique pour la préparation du bac aux bénéfices de  plus de 3000 jeunes candidats au baccalauréat.</w:t>
      </w:r>
    </w:p>
    <w:p w:rsidR="00B42E41" w:rsidRDefault="00B42E41" w:rsidP="00B42E41">
      <w:pPr>
        <w:pStyle w:val="Paragraphedeliste"/>
        <w:spacing w:before="0" w:beforeAutospacing="0" w:after="0" w:afterAutospacing="0"/>
        <w:ind w:left="1428" w:right="-36"/>
        <w:contextualSpacing/>
        <w:jc w:val="both"/>
      </w:pPr>
    </w:p>
    <w:p w:rsidR="00B42E41" w:rsidRDefault="00B42E41" w:rsidP="00B42E41">
      <w:pPr>
        <w:pStyle w:val="Paragraphedeliste"/>
        <w:numPr>
          <w:ilvl w:val="1"/>
          <w:numId w:val="40"/>
        </w:numPr>
        <w:spacing w:before="0" w:beforeAutospacing="0" w:after="0" w:afterAutospacing="0"/>
        <w:ind w:right="-36"/>
        <w:contextualSpacing/>
        <w:jc w:val="both"/>
      </w:pPr>
      <w:r>
        <w:t xml:space="preserve"> </w:t>
      </w:r>
      <w:r w:rsidRPr="00B42E41">
        <w:t>Encadrement de plus de 27</w:t>
      </w:r>
      <w:r w:rsidR="0096463E" w:rsidRPr="00B42E41">
        <w:t>00 jeunes dans des cours de soutien pour la préparation du bac.</w:t>
      </w:r>
    </w:p>
    <w:p w:rsidR="00B42E41" w:rsidRPr="00BE713E" w:rsidRDefault="00B42E41" w:rsidP="00B42E41">
      <w:pPr>
        <w:ind w:right="-36"/>
        <w:contextualSpacing/>
        <w:jc w:val="both"/>
        <w:rPr>
          <w:lang w:val="fr-FR"/>
        </w:rPr>
      </w:pPr>
    </w:p>
    <w:p w:rsidR="00B42E41" w:rsidRDefault="00B42E41" w:rsidP="00B42E41">
      <w:pPr>
        <w:pStyle w:val="Paragraphedeliste"/>
        <w:numPr>
          <w:ilvl w:val="1"/>
          <w:numId w:val="40"/>
        </w:numPr>
        <w:spacing w:before="0" w:beforeAutospacing="0" w:after="0" w:afterAutospacing="0"/>
        <w:ind w:right="-36"/>
        <w:contextualSpacing/>
        <w:jc w:val="both"/>
      </w:pPr>
      <w:r>
        <w:t xml:space="preserve"> </w:t>
      </w:r>
      <w:r w:rsidR="0096463E" w:rsidRPr="00B42E41">
        <w:t>Fo</w:t>
      </w:r>
      <w:r w:rsidRPr="00B42E41">
        <w:t>rmation et sensibilisation de 120</w:t>
      </w:r>
      <w:r w:rsidR="0096463E" w:rsidRPr="00B42E41">
        <w:t xml:space="preserve"> enseignants sur l’adoption et la promotion des nouvelles méthodologies d’apprentissage et d’enseignement.</w:t>
      </w:r>
    </w:p>
    <w:p w:rsidR="00B42E41" w:rsidRPr="00BE713E" w:rsidRDefault="00B42E41" w:rsidP="00B42E41">
      <w:pPr>
        <w:ind w:right="-36"/>
        <w:contextualSpacing/>
        <w:jc w:val="both"/>
        <w:rPr>
          <w:lang w:val="fr-FR"/>
        </w:rPr>
      </w:pPr>
    </w:p>
    <w:p w:rsidR="00B42E41" w:rsidRDefault="00B42E41" w:rsidP="00B42E41">
      <w:pPr>
        <w:pStyle w:val="Paragraphedeliste"/>
        <w:numPr>
          <w:ilvl w:val="1"/>
          <w:numId w:val="40"/>
        </w:numPr>
        <w:spacing w:before="0" w:beforeAutospacing="0" w:after="0" w:afterAutospacing="0"/>
        <w:ind w:right="-36"/>
        <w:contextualSpacing/>
        <w:jc w:val="both"/>
      </w:pPr>
      <w:r>
        <w:t xml:space="preserve"> </w:t>
      </w:r>
      <w:r w:rsidRPr="00B42E41">
        <w:t>Ouverture de cinq centres Internet dans cinq lycées publics dont 2 en Grande Comore, 2 à Anjouan et 1 à Mohéli.</w:t>
      </w:r>
    </w:p>
    <w:p w:rsidR="00B42E41" w:rsidRPr="00BE713E" w:rsidRDefault="00B42E41" w:rsidP="00B42E41">
      <w:pPr>
        <w:ind w:right="-36"/>
        <w:contextualSpacing/>
        <w:jc w:val="both"/>
        <w:rPr>
          <w:lang w:val="fr-FR"/>
        </w:rPr>
      </w:pPr>
    </w:p>
    <w:p w:rsidR="00B42E41" w:rsidRDefault="00B42E41" w:rsidP="00B42E41">
      <w:pPr>
        <w:pStyle w:val="Paragraphedeliste"/>
        <w:numPr>
          <w:ilvl w:val="1"/>
          <w:numId w:val="40"/>
        </w:numPr>
        <w:spacing w:before="0" w:beforeAutospacing="0" w:after="0" w:afterAutospacing="0"/>
        <w:ind w:right="-36"/>
        <w:contextualSpacing/>
        <w:jc w:val="both"/>
      </w:pPr>
      <w:r>
        <w:t xml:space="preserve"> Formation des responsables pour la gestion des centres Internet</w:t>
      </w:r>
    </w:p>
    <w:p w:rsidR="00C82E89" w:rsidRPr="00BE713E" w:rsidRDefault="00C82E89" w:rsidP="00C82E89">
      <w:pPr>
        <w:ind w:right="-36"/>
        <w:contextualSpacing/>
        <w:jc w:val="both"/>
        <w:rPr>
          <w:lang w:val="fr-FR"/>
        </w:rPr>
      </w:pPr>
    </w:p>
    <w:p w:rsidR="00B42E41" w:rsidRDefault="00B42E41" w:rsidP="00BE713E">
      <w:pPr>
        <w:pStyle w:val="Paragraphedeliste"/>
        <w:numPr>
          <w:ilvl w:val="1"/>
          <w:numId w:val="40"/>
        </w:numPr>
        <w:spacing w:before="0" w:beforeAutospacing="0" w:after="0" w:afterAutospacing="0"/>
        <w:ind w:right="-36"/>
        <w:contextualSpacing/>
        <w:jc w:val="both"/>
      </w:pPr>
      <w:r>
        <w:t xml:space="preserve"> Emissions radio et télévision sur apprendre à app</w:t>
      </w:r>
      <w:r w:rsidR="00BE713E">
        <w:t>rendre et la préparation du bac</w:t>
      </w:r>
      <w:r>
        <w:t>.</w:t>
      </w:r>
    </w:p>
    <w:p w:rsidR="00BE713E" w:rsidRDefault="00BE713E" w:rsidP="00BE713E">
      <w:pPr>
        <w:pStyle w:val="Paragraphedeliste"/>
      </w:pPr>
    </w:p>
    <w:p w:rsidR="00B42E41" w:rsidRPr="00BE713E" w:rsidRDefault="00BE713E" w:rsidP="00BE713E">
      <w:pPr>
        <w:pStyle w:val="Paragraphedeliste"/>
        <w:numPr>
          <w:ilvl w:val="1"/>
          <w:numId w:val="40"/>
        </w:numPr>
        <w:spacing w:before="0" w:beforeAutospacing="0" w:after="0" w:afterAutospacing="0"/>
        <w:ind w:right="-36"/>
        <w:contextualSpacing/>
        <w:jc w:val="both"/>
      </w:pPr>
      <w:r>
        <w:t xml:space="preserve"> </w:t>
      </w:r>
      <w:r w:rsidR="00B42E41" w:rsidRPr="00BE713E">
        <w:t>Sensibilisation sur le suivi, l’exploitation  et la valorisation des outils didactiques et la pérennisation de l’expérience des cours de soutien.</w:t>
      </w:r>
    </w:p>
    <w:p w:rsidR="00BD55ED" w:rsidRPr="00B42E41" w:rsidRDefault="00BD55ED" w:rsidP="00BE713E">
      <w:pPr>
        <w:jc w:val="both"/>
        <w:rPr>
          <w:rFonts w:ascii="Arial" w:hAnsi="Arial" w:cs="Arial"/>
          <w:color w:val="FFC000"/>
          <w:lang w:val="fr-FR"/>
        </w:rPr>
      </w:pPr>
    </w:p>
    <w:p w:rsidR="00F73D06" w:rsidRDefault="00F73D06" w:rsidP="003C10FE">
      <w:pPr>
        <w:spacing w:line="276" w:lineRule="auto"/>
        <w:ind w:firstLine="708"/>
        <w:jc w:val="both"/>
        <w:rPr>
          <w:b/>
          <w:color w:val="000000" w:themeColor="text1"/>
          <w:lang w:val="fr-FR"/>
        </w:rPr>
      </w:pPr>
      <w:r w:rsidRPr="009A2430">
        <w:rPr>
          <w:b/>
          <w:color w:val="000000" w:themeColor="text1"/>
          <w:lang w:val="fr-FR"/>
        </w:rPr>
        <w:t>Résultat attendu 2 : Meilleure gouvernance des lycées publics</w:t>
      </w:r>
      <w:r w:rsidR="0096463E" w:rsidRPr="009A2430">
        <w:rPr>
          <w:b/>
          <w:color w:val="000000" w:themeColor="text1"/>
          <w:lang w:val="fr-FR"/>
        </w:rPr>
        <w:t>.</w:t>
      </w:r>
    </w:p>
    <w:p w:rsidR="009A2430" w:rsidRPr="009A2430" w:rsidRDefault="009A2430" w:rsidP="003C10FE">
      <w:pPr>
        <w:spacing w:line="276" w:lineRule="auto"/>
        <w:ind w:firstLine="708"/>
        <w:jc w:val="both"/>
        <w:rPr>
          <w:b/>
          <w:color w:val="000000" w:themeColor="text1"/>
          <w:lang w:val="fr-FR"/>
        </w:rPr>
      </w:pPr>
    </w:p>
    <w:p w:rsidR="00C82E89" w:rsidRDefault="00B42E41" w:rsidP="00C82E89">
      <w:pPr>
        <w:pStyle w:val="Paragraphedeliste"/>
        <w:spacing w:before="0" w:beforeAutospacing="0" w:after="0" w:afterAutospacing="0"/>
        <w:ind w:left="709" w:right="-36" w:firstLine="359"/>
        <w:contextualSpacing/>
        <w:jc w:val="both"/>
      </w:pPr>
      <w:r>
        <w:t xml:space="preserve">2.1. Diagnostic des lycées publics à partir </w:t>
      </w:r>
      <w:r w:rsidR="00BE713E">
        <w:t xml:space="preserve">de trois ateliers insulaires et </w:t>
      </w:r>
      <w:r>
        <w:t>une enquête sur 15 lycées.</w:t>
      </w:r>
    </w:p>
    <w:p w:rsidR="00B42E41" w:rsidRDefault="00B42E41" w:rsidP="00B42E41">
      <w:pPr>
        <w:pStyle w:val="Paragraphedeliste"/>
        <w:spacing w:before="0" w:beforeAutospacing="0" w:after="0" w:afterAutospacing="0"/>
        <w:ind w:left="1068" w:right="-36"/>
        <w:contextualSpacing/>
        <w:jc w:val="both"/>
      </w:pPr>
    </w:p>
    <w:p w:rsidR="00B42E41" w:rsidRDefault="00B42E41" w:rsidP="00B42E41">
      <w:pPr>
        <w:ind w:left="1560" w:right="-36" w:hanging="492"/>
        <w:contextualSpacing/>
        <w:jc w:val="both"/>
        <w:rPr>
          <w:lang w:val="fr-FR"/>
        </w:rPr>
      </w:pPr>
      <w:r w:rsidRPr="00B42E41">
        <w:rPr>
          <w:lang w:val="fr-FR"/>
        </w:rPr>
        <w:t>2.2. Organisation des réunions mensuelles entre les principaux acteurs des lycées publics pour la mutualisation des bonnes pratiques</w:t>
      </w:r>
      <w:r w:rsidR="00C82E89">
        <w:rPr>
          <w:lang w:val="fr-FR"/>
        </w:rPr>
        <w:t>.</w:t>
      </w:r>
    </w:p>
    <w:p w:rsidR="00C82E89" w:rsidRDefault="00C82E89" w:rsidP="00B42E41">
      <w:pPr>
        <w:ind w:left="1560" w:right="-36" w:hanging="492"/>
        <w:contextualSpacing/>
        <w:jc w:val="both"/>
        <w:rPr>
          <w:lang w:val="fr-FR"/>
        </w:rPr>
      </w:pPr>
    </w:p>
    <w:p w:rsidR="00C82E89" w:rsidRDefault="00C82E89" w:rsidP="00B42E41">
      <w:pPr>
        <w:ind w:left="1560" w:right="-36" w:hanging="492"/>
        <w:contextualSpacing/>
        <w:jc w:val="both"/>
        <w:rPr>
          <w:lang w:val="fr-FR"/>
        </w:rPr>
      </w:pPr>
      <w:r>
        <w:rPr>
          <w:lang w:val="fr-FR"/>
        </w:rPr>
        <w:t>2.3. Elaboration et production d’un rapport d’étape faisant la synthèse du diagnostic des lycées publics et proposant des outils po</w:t>
      </w:r>
      <w:r w:rsidR="00875522">
        <w:rPr>
          <w:lang w:val="fr-FR"/>
        </w:rPr>
        <w:t>ur la gestion de ces derniers</w:t>
      </w:r>
      <w:r>
        <w:rPr>
          <w:lang w:val="fr-FR"/>
        </w:rPr>
        <w:t>.</w:t>
      </w:r>
    </w:p>
    <w:p w:rsidR="00C82E89" w:rsidRDefault="00C82E89" w:rsidP="00B42E41">
      <w:pPr>
        <w:ind w:left="1560" w:right="-36" w:hanging="492"/>
        <w:contextualSpacing/>
        <w:jc w:val="both"/>
        <w:rPr>
          <w:lang w:val="fr-FR"/>
        </w:rPr>
      </w:pPr>
    </w:p>
    <w:p w:rsidR="00C82E89" w:rsidRDefault="00C82E89" w:rsidP="00B42E41">
      <w:pPr>
        <w:ind w:left="1560" w:right="-36" w:hanging="492"/>
        <w:contextualSpacing/>
        <w:jc w:val="both"/>
        <w:rPr>
          <w:lang w:val="fr-FR"/>
        </w:rPr>
      </w:pPr>
      <w:r>
        <w:rPr>
          <w:lang w:val="fr-FR"/>
        </w:rPr>
        <w:t>2.4. Formation des proviseurs sur la gestion des lycées et l’élaboration des projets.</w:t>
      </w:r>
    </w:p>
    <w:p w:rsidR="00C82E89" w:rsidRDefault="00C82E89" w:rsidP="00B42E41">
      <w:pPr>
        <w:ind w:left="1560" w:right="-36" w:hanging="492"/>
        <w:contextualSpacing/>
        <w:jc w:val="both"/>
        <w:rPr>
          <w:lang w:val="fr-FR"/>
        </w:rPr>
      </w:pPr>
    </w:p>
    <w:p w:rsidR="00C82E89" w:rsidRDefault="00C82E89" w:rsidP="00B42E41">
      <w:pPr>
        <w:ind w:left="1560" w:right="-36" w:hanging="492"/>
        <w:contextualSpacing/>
        <w:jc w:val="both"/>
        <w:rPr>
          <w:lang w:val="fr-FR"/>
        </w:rPr>
      </w:pPr>
      <w:r>
        <w:rPr>
          <w:lang w:val="fr-FR"/>
        </w:rPr>
        <w:t xml:space="preserve">2.5. Sensibilisation et dynamisation des Conseils d’Administration pour </w:t>
      </w:r>
      <w:r w:rsidR="00875522">
        <w:rPr>
          <w:lang w:val="fr-FR"/>
        </w:rPr>
        <w:t xml:space="preserve">une meilleure participation et </w:t>
      </w:r>
      <w:r>
        <w:rPr>
          <w:lang w:val="fr-FR"/>
        </w:rPr>
        <w:t>la bonne gestion des lycées publics.</w:t>
      </w:r>
    </w:p>
    <w:p w:rsidR="00C82E89" w:rsidRDefault="00C82E89" w:rsidP="00B42E41">
      <w:pPr>
        <w:ind w:left="1560" w:right="-36" w:hanging="492"/>
        <w:contextualSpacing/>
        <w:jc w:val="both"/>
        <w:rPr>
          <w:lang w:val="fr-FR"/>
        </w:rPr>
      </w:pPr>
    </w:p>
    <w:p w:rsidR="00C82E89" w:rsidRDefault="00C82E89" w:rsidP="00B42E41">
      <w:pPr>
        <w:ind w:left="1560" w:right="-36" w:hanging="492"/>
        <w:contextualSpacing/>
        <w:jc w:val="both"/>
        <w:rPr>
          <w:lang w:val="fr-FR"/>
        </w:rPr>
      </w:pPr>
      <w:r>
        <w:rPr>
          <w:lang w:val="fr-FR"/>
        </w:rPr>
        <w:t>2.6. Elaboration et diffusion d’un documentaire faisant la promotion des bonnes pratiques dans les lycées publics.</w:t>
      </w:r>
    </w:p>
    <w:p w:rsidR="00755C61" w:rsidRDefault="00755C61" w:rsidP="00B42E41">
      <w:pPr>
        <w:ind w:left="1560" w:right="-36" w:hanging="492"/>
        <w:contextualSpacing/>
        <w:jc w:val="both"/>
        <w:rPr>
          <w:lang w:val="fr-FR"/>
        </w:rPr>
      </w:pPr>
    </w:p>
    <w:p w:rsidR="00755C61" w:rsidRPr="00755C61" w:rsidRDefault="00755C61" w:rsidP="00875522">
      <w:pPr>
        <w:ind w:left="1701" w:right="-36" w:hanging="567"/>
        <w:contextualSpacing/>
        <w:jc w:val="both"/>
        <w:rPr>
          <w:lang w:val="fr-FR"/>
        </w:rPr>
      </w:pPr>
      <w:r>
        <w:rPr>
          <w:lang w:val="fr-FR"/>
        </w:rPr>
        <w:t xml:space="preserve">2.7. </w:t>
      </w:r>
      <w:r w:rsidRPr="00755C61">
        <w:rPr>
          <w:lang w:val="fr-FR"/>
        </w:rPr>
        <w:t>Elaboration et production d’un doc</w:t>
      </w:r>
      <w:r w:rsidR="00875522">
        <w:rPr>
          <w:lang w:val="fr-FR"/>
        </w:rPr>
        <w:t>ument de synthèse sur le projet dans la perspective de    prolonger les bonnes pratiques après le présent projet.</w:t>
      </w:r>
    </w:p>
    <w:p w:rsidR="00755C61" w:rsidRPr="00E03E20" w:rsidRDefault="00755C61" w:rsidP="00755C61">
      <w:pPr>
        <w:ind w:right="-36"/>
        <w:contextualSpacing/>
        <w:jc w:val="both"/>
        <w:rPr>
          <w:lang w:val="fr-FR"/>
        </w:rPr>
      </w:pPr>
    </w:p>
    <w:p w:rsidR="00755C61" w:rsidRPr="00755C61" w:rsidRDefault="00755C61" w:rsidP="00755C61">
      <w:pPr>
        <w:ind w:left="360" w:right="-36" w:firstLine="708"/>
        <w:contextualSpacing/>
        <w:jc w:val="both"/>
        <w:rPr>
          <w:lang w:val="fr-FR"/>
        </w:rPr>
      </w:pPr>
      <w:r>
        <w:rPr>
          <w:lang w:val="fr-FR"/>
        </w:rPr>
        <w:t xml:space="preserve">2.8. </w:t>
      </w:r>
      <w:r w:rsidRPr="00755C61">
        <w:rPr>
          <w:lang w:val="fr-FR"/>
        </w:rPr>
        <w:t>Réalisation et distribution des CD sur les principaux documents du projet.</w:t>
      </w:r>
    </w:p>
    <w:p w:rsidR="00755C61" w:rsidRDefault="00755C61" w:rsidP="00B42E41">
      <w:pPr>
        <w:ind w:left="1560" w:right="-36" w:hanging="492"/>
        <w:contextualSpacing/>
        <w:jc w:val="both"/>
        <w:rPr>
          <w:lang w:val="fr-FR"/>
        </w:rPr>
      </w:pPr>
    </w:p>
    <w:p w:rsidR="00C82E89" w:rsidRPr="00B42E41" w:rsidRDefault="00C82E89" w:rsidP="00B42E41">
      <w:pPr>
        <w:ind w:left="1560" w:right="-36" w:hanging="492"/>
        <w:contextualSpacing/>
        <w:jc w:val="both"/>
        <w:rPr>
          <w:lang w:val="fr-FR"/>
        </w:rPr>
      </w:pPr>
      <w:r>
        <w:rPr>
          <w:lang w:val="fr-FR"/>
        </w:rPr>
        <w:t xml:space="preserve"> </w:t>
      </w:r>
    </w:p>
    <w:p w:rsidR="00F73D06" w:rsidRPr="009A2430" w:rsidRDefault="00BD55ED" w:rsidP="00C82E89">
      <w:pPr>
        <w:spacing w:line="276" w:lineRule="auto"/>
        <w:ind w:right="-36" w:firstLine="708"/>
        <w:contextualSpacing/>
        <w:jc w:val="both"/>
        <w:rPr>
          <w:b/>
          <w:color w:val="000000" w:themeColor="text1"/>
          <w:lang w:val="fr-FR"/>
        </w:rPr>
      </w:pPr>
      <w:r w:rsidRPr="009A2430">
        <w:rPr>
          <w:b/>
          <w:color w:val="000000" w:themeColor="text1"/>
          <w:lang w:val="fr-FR"/>
        </w:rPr>
        <w:t>Résultat attendu 3</w:t>
      </w:r>
      <w:r w:rsidR="00F73D06" w:rsidRPr="009A2430">
        <w:rPr>
          <w:b/>
          <w:color w:val="000000" w:themeColor="text1"/>
          <w:lang w:val="fr-FR"/>
        </w:rPr>
        <w:t> :</w:t>
      </w:r>
      <w:r w:rsidR="0096463E" w:rsidRPr="009A2430">
        <w:rPr>
          <w:b/>
          <w:color w:val="000000" w:themeColor="text1"/>
          <w:lang w:val="fr-FR"/>
        </w:rPr>
        <w:t xml:space="preserve"> </w:t>
      </w:r>
      <w:r w:rsidR="00F73D06" w:rsidRPr="009A2430">
        <w:rPr>
          <w:b/>
          <w:color w:val="000000" w:themeColor="text1"/>
          <w:lang w:val="fr-CH"/>
        </w:rPr>
        <w:t xml:space="preserve">L’éducation civique et l’éducation à la culture de la paix sont développées </w:t>
      </w:r>
    </w:p>
    <w:p w:rsidR="00F73D06" w:rsidRDefault="00F73D06" w:rsidP="003C10FE">
      <w:pPr>
        <w:spacing w:line="276" w:lineRule="auto"/>
        <w:jc w:val="both"/>
        <w:rPr>
          <w:rFonts w:ascii="Arial" w:hAnsi="Arial" w:cs="Arial"/>
          <w:b/>
          <w:color w:val="FFC000"/>
          <w:sz w:val="20"/>
          <w:szCs w:val="20"/>
          <w:u w:val="single"/>
          <w:lang w:val="fr-FR"/>
        </w:rPr>
      </w:pPr>
    </w:p>
    <w:p w:rsidR="00C82E89" w:rsidRPr="001D42BC" w:rsidRDefault="00D272C8" w:rsidP="001D42BC">
      <w:pPr>
        <w:spacing w:line="360" w:lineRule="auto"/>
        <w:ind w:left="708"/>
        <w:contextualSpacing/>
        <w:jc w:val="both"/>
        <w:rPr>
          <w:lang w:val="fr-FR"/>
        </w:rPr>
      </w:pPr>
      <w:r>
        <w:rPr>
          <w:lang w:val="fr-FR"/>
        </w:rPr>
        <w:t xml:space="preserve">    </w:t>
      </w:r>
      <w:r w:rsidR="00C82E89" w:rsidRPr="00D272C8">
        <w:rPr>
          <w:lang w:val="fr-FR"/>
        </w:rPr>
        <w:t xml:space="preserve"> </w:t>
      </w:r>
      <w:r>
        <w:rPr>
          <w:lang w:val="fr-FR"/>
        </w:rPr>
        <w:t xml:space="preserve">3.1. </w:t>
      </w:r>
      <w:r w:rsidRPr="00D272C8">
        <w:rPr>
          <w:lang w:val="fr-FR"/>
        </w:rPr>
        <w:t>Organis</w:t>
      </w:r>
      <w:r>
        <w:rPr>
          <w:lang w:val="fr-FR"/>
        </w:rPr>
        <w:t>ation de</w:t>
      </w:r>
      <w:r w:rsidRPr="00D272C8">
        <w:rPr>
          <w:lang w:val="fr-FR"/>
        </w:rPr>
        <w:t xml:space="preserve"> trois ateliers su</w:t>
      </w:r>
      <w:r>
        <w:rPr>
          <w:lang w:val="fr-FR"/>
        </w:rPr>
        <w:t>r l’analyse et les approches de</w:t>
      </w:r>
      <w:r w:rsidR="001D42BC">
        <w:rPr>
          <w:lang w:val="fr-FR"/>
        </w:rPr>
        <w:t xml:space="preserve"> la gestion des conflits</w:t>
      </w:r>
    </w:p>
    <w:p w:rsidR="00D272C8" w:rsidRDefault="00C82E89" w:rsidP="001D42BC">
      <w:pPr>
        <w:pStyle w:val="Paragraphedeliste"/>
        <w:numPr>
          <w:ilvl w:val="1"/>
          <w:numId w:val="42"/>
        </w:numPr>
        <w:spacing w:line="360" w:lineRule="auto"/>
        <w:ind w:right="-36"/>
        <w:contextualSpacing/>
        <w:jc w:val="both"/>
      </w:pPr>
      <w:r w:rsidRPr="00D272C8">
        <w:t xml:space="preserve"> </w:t>
      </w:r>
      <w:r w:rsidR="00741C3F" w:rsidRPr="00D272C8">
        <w:t>Elaboration, impression et distribution de deux guides sur l’éducation à la culture de la paix dont l’un est destiné aux formateurs et l’autre aux enseignants et élèves.</w:t>
      </w:r>
    </w:p>
    <w:p w:rsidR="00755C61" w:rsidRDefault="00D272C8" w:rsidP="001D42BC">
      <w:pPr>
        <w:pStyle w:val="Paragraphedeliste"/>
        <w:numPr>
          <w:ilvl w:val="1"/>
          <w:numId w:val="42"/>
        </w:numPr>
        <w:spacing w:line="360" w:lineRule="auto"/>
        <w:ind w:right="-36"/>
        <w:contextualSpacing/>
        <w:jc w:val="both"/>
      </w:pPr>
      <w:r>
        <w:t xml:space="preserve"> </w:t>
      </w:r>
      <w:r w:rsidRPr="00D272C8">
        <w:t>Organisation de trois ateliers sur la formation de 120 formateurs en éducation à la paix.</w:t>
      </w:r>
      <w:r w:rsidR="00755C61">
        <w:t xml:space="preserve"> </w:t>
      </w:r>
    </w:p>
    <w:p w:rsidR="00755C61" w:rsidRPr="00755C61" w:rsidRDefault="00D272C8" w:rsidP="001D42BC">
      <w:pPr>
        <w:pStyle w:val="Paragraphedeliste"/>
        <w:numPr>
          <w:ilvl w:val="1"/>
          <w:numId w:val="42"/>
        </w:numPr>
        <w:spacing w:line="360" w:lineRule="auto"/>
        <w:ind w:right="-36"/>
        <w:contextualSpacing/>
        <w:jc w:val="both"/>
      </w:pPr>
      <w:r w:rsidRPr="00755C61">
        <w:t xml:space="preserve"> Production des émissions radio et télévision sur l’éducation à la culture de la paix.</w:t>
      </w:r>
    </w:p>
    <w:p w:rsidR="005F113E" w:rsidRDefault="00755C61" w:rsidP="001D42BC">
      <w:pPr>
        <w:pStyle w:val="Paragraphedeliste"/>
        <w:numPr>
          <w:ilvl w:val="1"/>
          <w:numId w:val="42"/>
        </w:numPr>
        <w:spacing w:line="360" w:lineRule="auto"/>
        <w:ind w:right="-36"/>
        <w:contextualSpacing/>
        <w:jc w:val="both"/>
      </w:pPr>
      <w:r>
        <w:t xml:space="preserve"> </w:t>
      </w:r>
      <w:r w:rsidR="005F113E" w:rsidRPr="00755C61">
        <w:t>Production d’un documentaire vidéo sur les acquis et les bonnes pratiques du projet.</w:t>
      </w:r>
    </w:p>
    <w:p w:rsidR="005F113E" w:rsidRDefault="00755C61" w:rsidP="001D42BC">
      <w:pPr>
        <w:pStyle w:val="Paragraphedeliste"/>
        <w:numPr>
          <w:ilvl w:val="1"/>
          <w:numId w:val="42"/>
        </w:numPr>
        <w:spacing w:line="360" w:lineRule="auto"/>
        <w:ind w:right="-36"/>
        <w:contextualSpacing/>
        <w:jc w:val="both"/>
      </w:pPr>
      <w:r>
        <w:lastRenderedPageBreak/>
        <w:t xml:space="preserve"> </w:t>
      </w:r>
      <w:r w:rsidR="005F113E" w:rsidRPr="00755C61">
        <w:t>Organisation de trois ateliers insulaires pour faire le bilan et l’évaluation du projet dans chaque île en relation avec les acteurs de terrain.</w:t>
      </w:r>
    </w:p>
    <w:p w:rsidR="00A82922" w:rsidRPr="00875522" w:rsidRDefault="00755C61" w:rsidP="003C10FE">
      <w:pPr>
        <w:pStyle w:val="Paragraphedeliste"/>
        <w:numPr>
          <w:ilvl w:val="1"/>
          <w:numId w:val="42"/>
        </w:numPr>
        <w:spacing w:line="360" w:lineRule="auto"/>
        <w:ind w:right="-36"/>
        <w:contextualSpacing/>
        <w:jc w:val="both"/>
      </w:pPr>
      <w:r>
        <w:t xml:space="preserve"> </w:t>
      </w:r>
      <w:r w:rsidR="00E03E20" w:rsidRPr="00755C61">
        <w:t>Organisation d’un atelier national de bilan, d’évaluat</w:t>
      </w:r>
      <w:r>
        <w:t xml:space="preserve">ion et de perspective du projet, faisant un plaidoyer </w:t>
      </w:r>
      <w:r w:rsidR="001D42BC">
        <w:t>particulier sur les problèmes et défis liés à l’éducation civique et l’éducation à la culture de la paix</w:t>
      </w:r>
      <w:r w:rsidR="00875522">
        <w:t xml:space="preserve"> et des propositions pour une éventuelle deuxième phase du projet.</w:t>
      </w:r>
    </w:p>
    <w:p w:rsidR="004B7ED7" w:rsidRPr="00F54C97" w:rsidRDefault="002841C3" w:rsidP="003C10FE">
      <w:pPr>
        <w:pStyle w:val="Corpsdetexte"/>
        <w:ind w:left="360"/>
        <w:rPr>
          <w:snapToGrid/>
          <w:szCs w:val="24"/>
          <w:lang w:val="fr-FR"/>
        </w:rPr>
      </w:pPr>
      <w:r w:rsidRPr="002841C3">
        <w:rPr>
          <w:noProof/>
          <w:sz w:val="22"/>
          <w:szCs w:val="22"/>
          <w:lang w:val="en-US"/>
        </w:rPr>
        <w:pict>
          <v:shape id="_x0000_s1034" type="#_x0000_t202" style="position:absolute;left:0;text-align:left;margin-left:13.5pt;margin-top:4.55pt;width:486pt;height:22.95pt;z-index:251668480" fillcolor="#f2f2f2" strokecolor="#d8d8d8">
            <v:textbox style="mso-next-textbox:#_x0000_s1034">
              <w:txbxContent>
                <w:p w:rsidR="00A90347" w:rsidRPr="001613F4" w:rsidRDefault="00A90347" w:rsidP="004B7ED7">
                  <w:pPr>
                    <w:ind w:left="270" w:hanging="270"/>
                    <w:rPr>
                      <w:b/>
                    </w:rPr>
                  </w:pPr>
                  <w:r>
                    <w:rPr>
                      <w:b/>
                    </w:rPr>
                    <w:t>III. EVALUATION ET LEÇONS APPRISES</w:t>
                  </w:r>
                </w:p>
              </w:txbxContent>
            </v:textbox>
          </v:shape>
        </w:pict>
      </w:r>
    </w:p>
    <w:p w:rsidR="004B7ED7" w:rsidRPr="00F54C97" w:rsidRDefault="004B7ED7" w:rsidP="003C10FE">
      <w:pPr>
        <w:pStyle w:val="Corpsdetexte"/>
        <w:ind w:left="360"/>
        <w:rPr>
          <w:snapToGrid/>
          <w:szCs w:val="24"/>
          <w:lang w:val="fr-FR"/>
        </w:rPr>
      </w:pPr>
    </w:p>
    <w:p w:rsidR="004B7ED7" w:rsidRDefault="004B7ED7" w:rsidP="003C10FE">
      <w:pPr>
        <w:autoSpaceDE w:val="0"/>
        <w:autoSpaceDN w:val="0"/>
        <w:adjustRightInd w:val="0"/>
        <w:jc w:val="both"/>
        <w:rPr>
          <w:rFonts w:ascii="ArialMT" w:eastAsia="Calibri" w:hAnsi="ArialMT" w:cs="ArialMT"/>
          <w:color w:val="262626"/>
          <w:sz w:val="32"/>
          <w:szCs w:val="32"/>
          <w:lang w:val="fr-FR"/>
        </w:rPr>
      </w:pPr>
    </w:p>
    <w:p w:rsidR="00E323FA" w:rsidRDefault="00E323FA" w:rsidP="00875522">
      <w:pPr>
        <w:autoSpaceDE w:val="0"/>
        <w:autoSpaceDN w:val="0"/>
        <w:adjustRightInd w:val="0"/>
        <w:ind w:left="708"/>
        <w:jc w:val="both"/>
        <w:rPr>
          <w:rFonts w:eastAsia="Calibri"/>
          <w:color w:val="262626"/>
          <w:lang w:val="fr-FR"/>
        </w:rPr>
      </w:pPr>
      <w:r>
        <w:rPr>
          <w:rFonts w:eastAsia="Calibri"/>
          <w:color w:val="262626"/>
          <w:lang w:val="fr-FR"/>
        </w:rPr>
        <w:t>D’une manière générale, les deux évaluations interne et externe du Programme Fonds de Consolidation ont souligné avec force les acquis posés par le projet « Appui Pédagogique et Préparation à la Réinsertion Professionnelle des Jeunes ». Cependant, l</w:t>
      </w:r>
      <w:r w:rsidR="00E22C6F">
        <w:rPr>
          <w:rFonts w:eastAsia="Calibri"/>
          <w:color w:val="262626"/>
          <w:lang w:val="fr-FR"/>
        </w:rPr>
        <w:t xml:space="preserve">es évaluateurs externes ont soulevé </w:t>
      </w:r>
      <w:r>
        <w:rPr>
          <w:rFonts w:eastAsia="Calibri"/>
          <w:color w:val="262626"/>
          <w:lang w:val="fr-FR"/>
        </w:rPr>
        <w:t xml:space="preserve"> le problème que l’éducation à la paix a pris le devant sur l’éducation au civisme d’une part ; le manque d’activités spécifiques sur la formation professionnelle et technique d’autre part.</w:t>
      </w:r>
    </w:p>
    <w:p w:rsidR="00E22C6F" w:rsidRDefault="00E22C6F" w:rsidP="00875522">
      <w:pPr>
        <w:autoSpaceDE w:val="0"/>
        <w:autoSpaceDN w:val="0"/>
        <w:adjustRightInd w:val="0"/>
        <w:ind w:left="708"/>
        <w:jc w:val="both"/>
        <w:rPr>
          <w:rFonts w:eastAsia="Calibri"/>
          <w:color w:val="262626"/>
          <w:lang w:val="fr-FR"/>
        </w:rPr>
      </w:pPr>
    </w:p>
    <w:p w:rsidR="00E323FA" w:rsidRDefault="003C21BE" w:rsidP="00875522">
      <w:pPr>
        <w:autoSpaceDE w:val="0"/>
        <w:autoSpaceDN w:val="0"/>
        <w:adjustRightInd w:val="0"/>
        <w:ind w:left="708"/>
        <w:jc w:val="both"/>
        <w:rPr>
          <w:rFonts w:eastAsia="Calibri"/>
          <w:color w:val="262626"/>
          <w:lang w:val="fr-FR"/>
        </w:rPr>
      </w:pPr>
      <w:r>
        <w:rPr>
          <w:rFonts w:eastAsia="Calibri"/>
          <w:color w:val="262626"/>
          <w:lang w:val="fr-FR"/>
        </w:rPr>
        <w:t>A notre sens, cette critique</w:t>
      </w:r>
      <w:r w:rsidR="00E22C6F">
        <w:rPr>
          <w:rFonts w:eastAsia="Calibri"/>
          <w:color w:val="262626"/>
          <w:lang w:val="fr-FR"/>
        </w:rPr>
        <w:t xml:space="preserve"> tire son origine sur le fait que les consultants chargés de l’évaluation se sont focalisés sur le document initial de départ, au lieu de comprendre que devant l’immensité des problèmes après le diagnostic de la situation, il fallait opérer des choix stratégiques et non faire du saupoudrage.  En effet, avec 300 000 $US, il était impossible de tout faire.</w:t>
      </w:r>
    </w:p>
    <w:p w:rsidR="00E22C6F" w:rsidRDefault="00E22C6F" w:rsidP="00875522">
      <w:pPr>
        <w:autoSpaceDE w:val="0"/>
        <w:autoSpaceDN w:val="0"/>
        <w:adjustRightInd w:val="0"/>
        <w:ind w:left="708"/>
        <w:jc w:val="both"/>
        <w:rPr>
          <w:rFonts w:eastAsia="Calibri"/>
          <w:color w:val="262626"/>
          <w:lang w:val="fr-FR"/>
        </w:rPr>
      </w:pPr>
    </w:p>
    <w:p w:rsidR="00875522" w:rsidRDefault="00E22C6F" w:rsidP="00875522">
      <w:pPr>
        <w:autoSpaceDE w:val="0"/>
        <w:autoSpaceDN w:val="0"/>
        <w:adjustRightInd w:val="0"/>
        <w:ind w:left="708"/>
        <w:jc w:val="both"/>
        <w:rPr>
          <w:rFonts w:eastAsia="Calibri"/>
          <w:color w:val="262626"/>
          <w:lang w:val="fr-FR"/>
        </w:rPr>
      </w:pPr>
      <w:r>
        <w:rPr>
          <w:rFonts w:eastAsia="Calibri"/>
          <w:color w:val="262626"/>
          <w:lang w:val="fr-FR"/>
        </w:rPr>
        <w:t>La leçon principale que nous tirons de la mise en œuvre de ce projet</w:t>
      </w:r>
      <w:r w:rsidR="00875522">
        <w:rPr>
          <w:rFonts w:eastAsia="Calibri"/>
          <w:color w:val="262626"/>
          <w:lang w:val="fr-FR"/>
        </w:rPr>
        <w:t>,</w:t>
      </w:r>
      <w:r>
        <w:rPr>
          <w:rFonts w:eastAsia="Calibri"/>
          <w:color w:val="262626"/>
          <w:lang w:val="fr-FR"/>
        </w:rPr>
        <w:t xml:space="preserve"> est que </w:t>
      </w:r>
      <w:r w:rsidR="00875522">
        <w:rPr>
          <w:rFonts w:eastAsia="Calibri"/>
          <w:color w:val="262626"/>
          <w:lang w:val="fr-FR"/>
        </w:rPr>
        <w:t xml:space="preserve"> la base du succès provient de l’approche participative initiée en amont du démarrage du projet. </w:t>
      </w:r>
      <w:r w:rsidR="00E323FA">
        <w:rPr>
          <w:rFonts w:eastAsia="Calibri"/>
          <w:color w:val="262626"/>
          <w:lang w:val="fr-FR"/>
        </w:rPr>
        <w:t>Ni l’</w:t>
      </w:r>
      <w:r w:rsidR="00875522">
        <w:rPr>
          <w:rFonts w:eastAsia="Calibri"/>
          <w:color w:val="262626"/>
          <w:lang w:val="fr-FR"/>
        </w:rPr>
        <w:t xml:space="preserve">équipe de direction </w:t>
      </w:r>
      <w:r w:rsidR="00E323FA">
        <w:rPr>
          <w:rFonts w:eastAsia="Calibri"/>
          <w:color w:val="262626"/>
          <w:lang w:val="fr-FR"/>
        </w:rPr>
        <w:t>du projet, ni les collègues « extérieurs –le consultant international et la collègue de l’UNESCO de Dar-es-Salaam- » en appui à la mise en œuvre du projet n’ont jamais eu la prétention de tout préparer à l’avance et soumettre aux acteurs et bénéficiaires du projet.</w:t>
      </w:r>
      <w:r>
        <w:rPr>
          <w:rFonts w:eastAsia="Calibri"/>
          <w:color w:val="262626"/>
          <w:lang w:val="fr-FR"/>
        </w:rPr>
        <w:t xml:space="preserve"> A part le document initial du projet</w:t>
      </w:r>
      <w:r w:rsidR="003C21BE">
        <w:rPr>
          <w:rFonts w:eastAsia="Calibri"/>
          <w:color w:val="262626"/>
          <w:lang w:val="fr-FR"/>
        </w:rPr>
        <w:t>,</w:t>
      </w:r>
      <w:r>
        <w:rPr>
          <w:rFonts w:eastAsia="Calibri"/>
          <w:color w:val="262626"/>
          <w:lang w:val="fr-FR"/>
        </w:rPr>
        <w:t xml:space="preserve"> tout à été construit, développé</w:t>
      </w:r>
      <w:r w:rsidR="00C54ACA">
        <w:rPr>
          <w:rFonts w:eastAsia="Calibri"/>
          <w:color w:val="262626"/>
          <w:lang w:val="fr-FR"/>
        </w:rPr>
        <w:t>, pensé</w:t>
      </w:r>
      <w:r>
        <w:rPr>
          <w:rFonts w:eastAsia="Calibri"/>
          <w:color w:val="262626"/>
          <w:lang w:val="fr-FR"/>
        </w:rPr>
        <w:t xml:space="preserve"> et mis en </w:t>
      </w:r>
      <w:r w:rsidR="00C54ACA">
        <w:rPr>
          <w:rFonts w:eastAsia="Calibri"/>
          <w:color w:val="262626"/>
          <w:lang w:val="fr-FR"/>
        </w:rPr>
        <w:t>œuvre avec tous les acteurs et bénéficiaires du projet.</w:t>
      </w:r>
    </w:p>
    <w:p w:rsidR="00C54ACA" w:rsidRDefault="00C54ACA" w:rsidP="00875522">
      <w:pPr>
        <w:autoSpaceDE w:val="0"/>
        <w:autoSpaceDN w:val="0"/>
        <w:adjustRightInd w:val="0"/>
        <w:ind w:left="708"/>
        <w:jc w:val="both"/>
        <w:rPr>
          <w:rFonts w:eastAsia="Calibri"/>
          <w:color w:val="262626"/>
          <w:lang w:val="fr-FR"/>
        </w:rPr>
      </w:pPr>
    </w:p>
    <w:p w:rsidR="00C54ACA" w:rsidRDefault="00C54ACA" w:rsidP="00875522">
      <w:pPr>
        <w:autoSpaceDE w:val="0"/>
        <w:autoSpaceDN w:val="0"/>
        <w:adjustRightInd w:val="0"/>
        <w:ind w:left="708"/>
        <w:jc w:val="both"/>
        <w:rPr>
          <w:rFonts w:eastAsia="Calibri"/>
          <w:color w:val="262626"/>
          <w:lang w:val="fr-FR"/>
        </w:rPr>
      </w:pPr>
      <w:r>
        <w:rPr>
          <w:rFonts w:eastAsia="Calibri"/>
          <w:color w:val="262626"/>
          <w:lang w:val="fr-FR"/>
        </w:rPr>
        <w:t>Cette approche a d’abord accouché la stratégie partagée et commune suivante :</w:t>
      </w:r>
    </w:p>
    <w:p w:rsidR="00A25812" w:rsidRPr="00F54C97" w:rsidRDefault="00A25812" w:rsidP="003C10FE">
      <w:pPr>
        <w:autoSpaceDE w:val="0"/>
        <w:autoSpaceDN w:val="0"/>
        <w:adjustRightInd w:val="0"/>
        <w:jc w:val="both"/>
        <w:rPr>
          <w:rFonts w:ascii="ArialMT" w:eastAsia="Calibri" w:hAnsi="ArialMT" w:cs="ArialMT"/>
          <w:color w:val="262626"/>
          <w:sz w:val="32"/>
          <w:szCs w:val="32"/>
          <w:lang w:val="fr-FR"/>
        </w:rPr>
      </w:pPr>
    </w:p>
    <w:p w:rsidR="0029787B" w:rsidRPr="00A25812" w:rsidRDefault="00E84A60" w:rsidP="00C54ACA">
      <w:pPr>
        <w:numPr>
          <w:ilvl w:val="0"/>
          <w:numId w:val="36"/>
        </w:numPr>
        <w:spacing w:line="360" w:lineRule="auto"/>
        <w:ind w:left="1423" w:hanging="357"/>
        <w:jc w:val="both"/>
        <w:rPr>
          <w:lang w:val="fr-FR"/>
        </w:rPr>
      </w:pPr>
      <w:r w:rsidRPr="00A25812">
        <w:rPr>
          <w:lang w:val="fr-FR"/>
        </w:rPr>
        <w:t>Élaborer une trousse d'étude des compétences.</w:t>
      </w:r>
    </w:p>
    <w:p w:rsidR="0029787B" w:rsidRPr="00A25812" w:rsidRDefault="00C54ACA" w:rsidP="00C54ACA">
      <w:pPr>
        <w:numPr>
          <w:ilvl w:val="0"/>
          <w:numId w:val="36"/>
        </w:numPr>
        <w:spacing w:line="360" w:lineRule="auto"/>
        <w:ind w:left="1423" w:hanging="357"/>
        <w:jc w:val="both"/>
        <w:rPr>
          <w:lang w:val="fr-FR"/>
        </w:rPr>
      </w:pPr>
      <w:r>
        <w:rPr>
          <w:lang w:val="fr-FR"/>
        </w:rPr>
        <w:t>Soutenir d</w:t>
      </w:r>
      <w:r w:rsidR="00E84A60" w:rsidRPr="00A25812">
        <w:rPr>
          <w:lang w:val="fr-FR"/>
        </w:rPr>
        <w:t>es écoles pilotes.</w:t>
      </w:r>
    </w:p>
    <w:p w:rsidR="0029787B" w:rsidRPr="00A25812" w:rsidRDefault="00C54ACA" w:rsidP="00C54ACA">
      <w:pPr>
        <w:numPr>
          <w:ilvl w:val="0"/>
          <w:numId w:val="36"/>
        </w:numPr>
        <w:spacing w:line="360" w:lineRule="auto"/>
        <w:ind w:left="1423" w:hanging="357"/>
        <w:jc w:val="both"/>
        <w:rPr>
          <w:lang w:val="fr-FR"/>
        </w:rPr>
      </w:pPr>
      <w:r>
        <w:rPr>
          <w:lang w:val="fr-FR"/>
        </w:rPr>
        <w:t>Mettre en place des centres d'apprentissage sur i</w:t>
      </w:r>
      <w:r w:rsidR="00E84A60" w:rsidRPr="00A25812">
        <w:rPr>
          <w:lang w:val="fr-FR"/>
        </w:rPr>
        <w:t>nternet.</w:t>
      </w:r>
    </w:p>
    <w:p w:rsidR="0029787B" w:rsidRPr="00A25812" w:rsidRDefault="00C54ACA" w:rsidP="00C54ACA">
      <w:pPr>
        <w:numPr>
          <w:ilvl w:val="0"/>
          <w:numId w:val="36"/>
        </w:numPr>
        <w:spacing w:line="360" w:lineRule="auto"/>
        <w:ind w:left="1423" w:hanging="357"/>
        <w:jc w:val="both"/>
        <w:rPr>
          <w:lang w:val="fr-FR"/>
        </w:rPr>
      </w:pPr>
      <w:r>
        <w:rPr>
          <w:lang w:val="fr-FR"/>
        </w:rPr>
        <w:t>Développer l’é</w:t>
      </w:r>
      <w:r w:rsidR="00E84A60" w:rsidRPr="00A25812">
        <w:rPr>
          <w:lang w:val="fr-FR"/>
        </w:rPr>
        <w:t>ducation à la Paix.</w:t>
      </w:r>
    </w:p>
    <w:p w:rsidR="0029787B" w:rsidRPr="00A25812" w:rsidRDefault="00C54ACA" w:rsidP="00C54ACA">
      <w:pPr>
        <w:numPr>
          <w:ilvl w:val="0"/>
          <w:numId w:val="36"/>
        </w:numPr>
        <w:spacing w:line="360" w:lineRule="auto"/>
        <w:ind w:left="1423" w:hanging="357"/>
        <w:jc w:val="both"/>
        <w:rPr>
          <w:lang w:val="fr-FR"/>
        </w:rPr>
      </w:pPr>
      <w:r>
        <w:rPr>
          <w:lang w:val="fr-FR"/>
        </w:rPr>
        <w:t>Développer les ateliers de f</w:t>
      </w:r>
      <w:r w:rsidR="00E84A60" w:rsidRPr="00A25812">
        <w:rPr>
          <w:lang w:val="fr-FR"/>
        </w:rPr>
        <w:t>ormation</w:t>
      </w:r>
      <w:r>
        <w:rPr>
          <w:lang w:val="fr-FR"/>
        </w:rPr>
        <w:t>.</w:t>
      </w:r>
    </w:p>
    <w:p w:rsidR="0029787B" w:rsidRPr="00A25812" w:rsidRDefault="00C54ACA" w:rsidP="00C54ACA">
      <w:pPr>
        <w:numPr>
          <w:ilvl w:val="0"/>
          <w:numId w:val="36"/>
        </w:numPr>
        <w:spacing w:line="360" w:lineRule="auto"/>
        <w:ind w:left="1423" w:hanging="357"/>
        <w:jc w:val="both"/>
        <w:rPr>
          <w:lang w:val="fr-FR"/>
        </w:rPr>
      </w:pPr>
      <w:r>
        <w:rPr>
          <w:lang w:val="fr-FR"/>
        </w:rPr>
        <w:t>Collaborer avec les masses-m</w:t>
      </w:r>
      <w:r w:rsidR="00E84A60" w:rsidRPr="00A25812">
        <w:rPr>
          <w:lang w:val="fr-FR"/>
        </w:rPr>
        <w:t>édia</w:t>
      </w:r>
      <w:r>
        <w:rPr>
          <w:lang w:val="fr-FR"/>
        </w:rPr>
        <w:t>s dans la promotion de toutes les activités</w:t>
      </w:r>
    </w:p>
    <w:p w:rsidR="0029787B" w:rsidRDefault="00C54ACA" w:rsidP="00C54ACA">
      <w:pPr>
        <w:numPr>
          <w:ilvl w:val="0"/>
          <w:numId w:val="36"/>
        </w:numPr>
        <w:spacing w:line="360" w:lineRule="auto"/>
        <w:ind w:left="1423" w:hanging="357"/>
        <w:jc w:val="both"/>
        <w:rPr>
          <w:lang w:val="fr-FR"/>
        </w:rPr>
      </w:pPr>
      <w:r>
        <w:rPr>
          <w:lang w:val="fr-FR"/>
        </w:rPr>
        <w:t>Soutenir les lycées publics à concevoir d</w:t>
      </w:r>
      <w:r w:rsidR="00E84A60" w:rsidRPr="00A25812">
        <w:rPr>
          <w:lang w:val="fr-FR"/>
        </w:rPr>
        <w:t>es petits projets. </w:t>
      </w:r>
    </w:p>
    <w:p w:rsidR="00C54ACA" w:rsidRDefault="00C54ACA" w:rsidP="00C54ACA">
      <w:pPr>
        <w:spacing w:line="360" w:lineRule="auto"/>
        <w:ind w:left="708"/>
        <w:jc w:val="both"/>
        <w:rPr>
          <w:lang w:val="fr-FR"/>
        </w:rPr>
      </w:pPr>
    </w:p>
    <w:p w:rsidR="00C54ACA" w:rsidRDefault="00C54ACA" w:rsidP="00C54ACA">
      <w:pPr>
        <w:ind w:left="709"/>
        <w:jc w:val="both"/>
        <w:rPr>
          <w:lang w:val="fr-FR"/>
        </w:rPr>
      </w:pPr>
      <w:r>
        <w:rPr>
          <w:lang w:val="fr-FR"/>
        </w:rPr>
        <w:t>Malgré le contexte national très difficile tout au long du déroulement du projet, souvent caractérisé par les grèves et les arriérées de salaires des enseignants,  les responsables du projet n’ont pas</w:t>
      </w:r>
      <w:r w:rsidR="003C21BE">
        <w:rPr>
          <w:lang w:val="fr-FR"/>
        </w:rPr>
        <w:t xml:space="preserve"> manqués à chaque fois de trouver des solutions aux problèmes pour avancer</w:t>
      </w:r>
      <w:r w:rsidR="00A90347">
        <w:rPr>
          <w:lang w:val="fr-FR"/>
        </w:rPr>
        <w:t>. Les résultats développés ci-dessous témoignent si besoin est le succès du travail accompli.</w:t>
      </w:r>
    </w:p>
    <w:p w:rsidR="00A90347" w:rsidRDefault="00A90347" w:rsidP="00C54ACA">
      <w:pPr>
        <w:ind w:left="709"/>
        <w:jc w:val="both"/>
        <w:rPr>
          <w:lang w:val="fr-FR"/>
        </w:rPr>
      </w:pPr>
    </w:p>
    <w:p w:rsidR="00A90347" w:rsidRDefault="00A90347" w:rsidP="00C54ACA">
      <w:pPr>
        <w:ind w:left="709"/>
        <w:jc w:val="both"/>
        <w:rPr>
          <w:lang w:val="fr-FR"/>
        </w:rPr>
      </w:pPr>
      <w:r>
        <w:rPr>
          <w:lang w:val="fr-FR"/>
        </w:rPr>
        <w:t xml:space="preserve">Cependant, il serait prétentieux de dire que tous les problèmes de l’enseignement sont réglés. Le projet a démontré que devant les multiples problèmes, il y a les façons de les comprendre, de les </w:t>
      </w:r>
      <w:r>
        <w:rPr>
          <w:lang w:val="fr-FR"/>
        </w:rPr>
        <w:lastRenderedPageBreak/>
        <w:t>analyser, de développer des outils concrets pédagogiques et administratifs pour avancer dans un enseignement de qualité qui répond aux soucis des bénéficiaires.</w:t>
      </w:r>
    </w:p>
    <w:p w:rsidR="00A90347" w:rsidRDefault="00A90347" w:rsidP="00C54ACA">
      <w:pPr>
        <w:ind w:left="709"/>
        <w:jc w:val="both"/>
        <w:rPr>
          <w:lang w:val="fr-FR"/>
        </w:rPr>
      </w:pPr>
    </w:p>
    <w:p w:rsidR="00A90347" w:rsidRDefault="00A90347" w:rsidP="00C54ACA">
      <w:pPr>
        <w:ind w:left="709"/>
        <w:jc w:val="both"/>
        <w:rPr>
          <w:lang w:val="fr-FR"/>
        </w:rPr>
      </w:pPr>
      <w:r>
        <w:rPr>
          <w:lang w:val="fr-FR"/>
        </w:rPr>
        <w:t>Ainsi, le projet à cultiver chez les acteurs et les bénéficiaires du projet l’intérêt de mieux organiser, de mieux participer, de mutualiser et de développer les outils nécessaires pour sortir du cycle des échecs, de l’immobilisme et de l’absence de créativité.</w:t>
      </w:r>
    </w:p>
    <w:p w:rsidR="00A90347" w:rsidRDefault="00A90347" w:rsidP="00C54ACA">
      <w:pPr>
        <w:ind w:left="709"/>
        <w:jc w:val="both"/>
        <w:rPr>
          <w:lang w:val="fr-FR"/>
        </w:rPr>
      </w:pPr>
    </w:p>
    <w:p w:rsidR="00A90347" w:rsidRDefault="00474CE6" w:rsidP="00C54ACA">
      <w:pPr>
        <w:ind w:left="709"/>
        <w:jc w:val="both"/>
        <w:rPr>
          <w:lang w:val="fr-FR"/>
        </w:rPr>
      </w:pPr>
      <w:r>
        <w:rPr>
          <w:lang w:val="fr-FR"/>
        </w:rPr>
        <w:t xml:space="preserve">Par ailleurs, lors de l’atelier national de bilan du projet, il est ressorti </w:t>
      </w:r>
      <w:r w:rsidR="00DD5DB5">
        <w:rPr>
          <w:lang w:val="fr-FR"/>
        </w:rPr>
        <w:t xml:space="preserve">entre autre </w:t>
      </w:r>
      <w:r>
        <w:rPr>
          <w:lang w:val="fr-FR"/>
        </w:rPr>
        <w:t>du débat les éléments principaux suivants :</w:t>
      </w:r>
    </w:p>
    <w:p w:rsidR="00A25812" w:rsidRDefault="00A25812" w:rsidP="003C10FE">
      <w:pPr>
        <w:jc w:val="both"/>
        <w:rPr>
          <w:lang w:val="fr-FR"/>
        </w:rPr>
      </w:pPr>
    </w:p>
    <w:p w:rsidR="00A25812" w:rsidRPr="00474CE6" w:rsidRDefault="001D42BC" w:rsidP="00474CE6">
      <w:pPr>
        <w:tabs>
          <w:tab w:val="left" w:pos="4733"/>
        </w:tabs>
        <w:jc w:val="both"/>
        <w:rPr>
          <w:b/>
          <w:lang w:val="fr-FR"/>
        </w:rPr>
      </w:pPr>
      <w:r>
        <w:rPr>
          <w:b/>
          <w:lang w:val="fr-FR"/>
        </w:rPr>
        <w:t xml:space="preserve">           </w:t>
      </w:r>
      <w:r w:rsidR="00474CE6">
        <w:rPr>
          <w:b/>
          <w:lang w:val="fr-FR"/>
        </w:rPr>
        <w:t>Les grands défis au</w:t>
      </w:r>
      <w:r w:rsidR="00A25812" w:rsidRPr="00A25812">
        <w:rPr>
          <w:b/>
          <w:bCs/>
          <w:lang w:val="fr-FR"/>
        </w:rPr>
        <w:t xml:space="preserve"> niveau administratif :</w:t>
      </w:r>
    </w:p>
    <w:p w:rsidR="001D42BC" w:rsidRPr="00A25812" w:rsidRDefault="001D42BC" w:rsidP="001D42BC">
      <w:pPr>
        <w:ind w:firstLine="708"/>
        <w:jc w:val="both"/>
        <w:rPr>
          <w:lang w:val="fr-FR"/>
        </w:rPr>
      </w:pPr>
    </w:p>
    <w:p w:rsidR="0029787B" w:rsidRPr="00474CE6" w:rsidRDefault="00E84A60" w:rsidP="00474CE6">
      <w:pPr>
        <w:pStyle w:val="Paragraphedeliste"/>
        <w:numPr>
          <w:ilvl w:val="0"/>
          <w:numId w:val="43"/>
        </w:numPr>
        <w:spacing w:line="360" w:lineRule="auto"/>
        <w:jc w:val="both"/>
      </w:pPr>
      <w:r w:rsidRPr="00474CE6">
        <w:t xml:space="preserve">Les rapports entre les directeurs de l’enseignement secondaire et des proviseurs des lycées publics </w:t>
      </w:r>
    </w:p>
    <w:p w:rsidR="0029787B" w:rsidRPr="00A25812" w:rsidRDefault="00E84A60" w:rsidP="00474CE6">
      <w:pPr>
        <w:numPr>
          <w:ilvl w:val="0"/>
          <w:numId w:val="43"/>
        </w:numPr>
        <w:spacing w:line="360" w:lineRule="auto"/>
        <w:jc w:val="both"/>
        <w:rPr>
          <w:lang w:val="fr-FR"/>
        </w:rPr>
      </w:pPr>
      <w:r w:rsidRPr="00A25812">
        <w:rPr>
          <w:lang w:val="fr-FR"/>
        </w:rPr>
        <w:t>Les changements fréquents des proviseurs et les critères de choix de ces derniers</w:t>
      </w:r>
    </w:p>
    <w:p w:rsidR="0029787B" w:rsidRPr="00A25812" w:rsidRDefault="00E84A60" w:rsidP="00474CE6">
      <w:pPr>
        <w:numPr>
          <w:ilvl w:val="0"/>
          <w:numId w:val="43"/>
        </w:numPr>
        <w:spacing w:line="360" w:lineRule="auto"/>
        <w:jc w:val="both"/>
        <w:rPr>
          <w:lang w:val="fr-FR"/>
        </w:rPr>
      </w:pPr>
      <w:r w:rsidRPr="00A25812">
        <w:rPr>
          <w:lang w:val="fr-FR"/>
        </w:rPr>
        <w:t>La nécessité de différentiation de la fonction de chef d’établissement et de la fonction d’enseignant</w:t>
      </w:r>
    </w:p>
    <w:p w:rsidR="0029787B" w:rsidRPr="00A25812" w:rsidRDefault="00E84A60" w:rsidP="00474CE6">
      <w:pPr>
        <w:numPr>
          <w:ilvl w:val="0"/>
          <w:numId w:val="43"/>
        </w:numPr>
        <w:spacing w:line="360" w:lineRule="auto"/>
        <w:jc w:val="both"/>
        <w:rPr>
          <w:lang w:val="fr-FR"/>
        </w:rPr>
      </w:pPr>
      <w:r w:rsidRPr="00A25812">
        <w:rPr>
          <w:lang w:val="fr-FR"/>
        </w:rPr>
        <w:t>La formation des chefs d’établissement</w:t>
      </w:r>
    </w:p>
    <w:p w:rsidR="0029787B" w:rsidRPr="00A25812" w:rsidRDefault="00E84A60" w:rsidP="00474CE6">
      <w:pPr>
        <w:numPr>
          <w:ilvl w:val="0"/>
          <w:numId w:val="43"/>
        </w:numPr>
        <w:spacing w:line="360" w:lineRule="auto"/>
        <w:jc w:val="both"/>
        <w:rPr>
          <w:lang w:val="fr-FR"/>
        </w:rPr>
      </w:pPr>
      <w:r w:rsidRPr="00A25812">
        <w:rPr>
          <w:lang w:val="fr-FR"/>
        </w:rPr>
        <w:t>La nécessité de créer un corps spécial pour les chefs d’établissement</w:t>
      </w:r>
    </w:p>
    <w:p w:rsidR="0029787B" w:rsidRPr="00A25812" w:rsidRDefault="00E84A60" w:rsidP="00474CE6">
      <w:pPr>
        <w:numPr>
          <w:ilvl w:val="0"/>
          <w:numId w:val="43"/>
        </w:numPr>
        <w:spacing w:line="360" w:lineRule="auto"/>
        <w:jc w:val="both"/>
        <w:rPr>
          <w:lang w:val="fr-FR"/>
        </w:rPr>
      </w:pPr>
      <w:r w:rsidRPr="00A25812">
        <w:rPr>
          <w:lang w:val="fr-FR"/>
        </w:rPr>
        <w:t>La nécessité d’enraciner l’organisation régulière des réunions des proviseurs (au moins une fois tous les deux mois) sous la coordination du directeur de l’enseignement secondaire</w:t>
      </w:r>
    </w:p>
    <w:p w:rsidR="0029787B" w:rsidRPr="00A25812" w:rsidRDefault="00E84A60" w:rsidP="00474CE6">
      <w:pPr>
        <w:numPr>
          <w:ilvl w:val="0"/>
          <w:numId w:val="43"/>
        </w:numPr>
        <w:spacing w:line="360" w:lineRule="auto"/>
        <w:jc w:val="both"/>
        <w:rPr>
          <w:lang w:val="fr-FR"/>
        </w:rPr>
      </w:pPr>
      <w:r w:rsidRPr="00A25812">
        <w:rPr>
          <w:lang w:val="fr-FR"/>
        </w:rPr>
        <w:t>Le respect à la lettre de l’application de la règlementation régissant les établissements publics</w:t>
      </w:r>
    </w:p>
    <w:p w:rsidR="0029787B" w:rsidRDefault="00E84A60" w:rsidP="00474CE6">
      <w:pPr>
        <w:numPr>
          <w:ilvl w:val="0"/>
          <w:numId w:val="43"/>
        </w:numPr>
        <w:spacing w:line="360" w:lineRule="auto"/>
        <w:jc w:val="both"/>
        <w:rPr>
          <w:lang w:val="fr-FR"/>
        </w:rPr>
      </w:pPr>
      <w:r w:rsidRPr="00A25812">
        <w:rPr>
          <w:lang w:val="fr-FR"/>
        </w:rPr>
        <w:t>La gestion administrative, la gestion des ressources humaines, matérielle et financière</w:t>
      </w:r>
    </w:p>
    <w:p w:rsidR="001D42BC" w:rsidRPr="00A25812" w:rsidRDefault="001D42BC" w:rsidP="001D42BC">
      <w:pPr>
        <w:ind w:left="720"/>
        <w:jc w:val="both"/>
        <w:rPr>
          <w:lang w:val="fr-FR"/>
        </w:rPr>
      </w:pPr>
    </w:p>
    <w:p w:rsidR="00A25812" w:rsidRPr="00474CE6" w:rsidRDefault="00474CE6" w:rsidP="001D42BC">
      <w:pPr>
        <w:ind w:firstLine="708"/>
        <w:jc w:val="both"/>
        <w:rPr>
          <w:b/>
          <w:bCs/>
          <w:lang w:val="fr-FR"/>
        </w:rPr>
      </w:pPr>
      <w:r w:rsidRPr="00474CE6">
        <w:rPr>
          <w:b/>
          <w:bCs/>
          <w:lang w:val="fr-FR"/>
        </w:rPr>
        <w:t>Les grands défis au</w:t>
      </w:r>
      <w:r w:rsidR="00A25812" w:rsidRPr="00474CE6">
        <w:rPr>
          <w:b/>
          <w:bCs/>
          <w:lang w:val="fr-FR"/>
        </w:rPr>
        <w:t xml:space="preserve"> niveau pédagogique </w:t>
      </w:r>
    </w:p>
    <w:p w:rsidR="001D42BC" w:rsidRPr="00474CE6" w:rsidRDefault="001D42BC" w:rsidP="001D42BC">
      <w:pPr>
        <w:ind w:firstLine="708"/>
        <w:jc w:val="both"/>
        <w:rPr>
          <w:lang w:val="fr-FR"/>
        </w:rPr>
      </w:pPr>
    </w:p>
    <w:p w:rsidR="0029787B" w:rsidRPr="00A25812" w:rsidRDefault="00E84A60" w:rsidP="00474CE6">
      <w:pPr>
        <w:numPr>
          <w:ilvl w:val="0"/>
          <w:numId w:val="37"/>
        </w:numPr>
        <w:spacing w:line="360" w:lineRule="auto"/>
        <w:ind w:left="1417" w:hanging="357"/>
        <w:jc w:val="both"/>
        <w:rPr>
          <w:lang w:val="fr-FR"/>
        </w:rPr>
      </w:pPr>
      <w:r w:rsidRPr="00A25812">
        <w:rPr>
          <w:lang w:val="fr-FR"/>
        </w:rPr>
        <w:t>La gestion pédagogique</w:t>
      </w:r>
      <w:r w:rsidRPr="00A25812">
        <w:rPr>
          <w:b/>
          <w:bCs/>
          <w:lang w:val="fr-FR"/>
        </w:rPr>
        <w:t xml:space="preserve"> : </w:t>
      </w:r>
      <w:r w:rsidRPr="00A25812">
        <w:rPr>
          <w:lang w:val="fr-FR"/>
        </w:rPr>
        <w:t>le contenu de l’enseignement, son organisation et ses méthodes, l’évaluation des apprentissages des élèves et de leur progression.</w:t>
      </w:r>
    </w:p>
    <w:p w:rsidR="0029787B" w:rsidRPr="00A25812" w:rsidRDefault="00E84A60" w:rsidP="00474CE6">
      <w:pPr>
        <w:numPr>
          <w:ilvl w:val="0"/>
          <w:numId w:val="37"/>
        </w:numPr>
        <w:spacing w:line="360" w:lineRule="auto"/>
        <w:ind w:left="1417" w:hanging="357"/>
        <w:jc w:val="both"/>
        <w:rPr>
          <w:lang w:val="fr-FR"/>
        </w:rPr>
      </w:pPr>
      <w:r w:rsidRPr="00A25812">
        <w:rPr>
          <w:lang w:val="fr-FR"/>
        </w:rPr>
        <w:t>L’exploitation d’un minimum d’autonomie pédagogique</w:t>
      </w:r>
    </w:p>
    <w:p w:rsidR="0029787B" w:rsidRPr="00A25812" w:rsidRDefault="00E84A60" w:rsidP="00474CE6">
      <w:pPr>
        <w:numPr>
          <w:ilvl w:val="0"/>
          <w:numId w:val="37"/>
        </w:numPr>
        <w:spacing w:line="360" w:lineRule="auto"/>
        <w:ind w:left="1417" w:hanging="357"/>
        <w:jc w:val="both"/>
        <w:rPr>
          <w:lang w:val="fr-FR"/>
        </w:rPr>
      </w:pPr>
      <w:r w:rsidRPr="00A25812">
        <w:rPr>
          <w:lang w:val="fr-FR"/>
        </w:rPr>
        <w:t>La sensibilisation sur le rôle d’exemplarité de l’enseignant</w:t>
      </w:r>
    </w:p>
    <w:p w:rsidR="0029787B" w:rsidRPr="00A25812" w:rsidRDefault="00E84A60" w:rsidP="00474CE6">
      <w:pPr>
        <w:numPr>
          <w:ilvl w:val="0"/>
          <w:numId w:val="37"/>
        </w:numPr>
        <w:spacing w:line="360" w:lineRule="auto"/>
        <w:ind w:left="1417" w:hanging="357"/>
        <w:jc w:val="both"/>
        <w:rPr>
          <w:lang w:val="fr-FR"/>
        </w:rPr>
      </w:pPr>
      <w:r w:rsidRPr="00A25812">
        <w:rPr>
          <w:lang w:val="fr-FR"/>
        </w:rPr>
        <w:t>L’activité autonome de l’enseignant dans les moyens qu’il emploie dans son enseignement.</w:t>
      </w:r>
    </w:p>
    <w:p w:rsidR="0029787B" w:rsidRPr="00A25812" w:rsidRDefault="00E84A60" w:rsidP="00474CE6">
      <w:pPr>
        <w:numPr>
          <w:ilvl w:val="0"/>
          <w:numId w:val="37"/>
        </w:numPr>
        <w:spacing w:line="360" w:lineRule="auto"/>
        <w:ind w:left="1417" w:hanging="357"/>
        <w:jc w:val="both"/>
        <w:rPr>
          <w:lang w:val="fr-FR"/>
        </w:rPr>
      </w:pPr>
      <w:r w:rsidRPr="00A25812">
        <w:rPr>
          <w:lang w:val="fr-FR"/>
        </w:rPr>
        <w:t>La nécessité de s’ouvrir à l’environnement immédiat, aux TIC et aux disciplines transversales</w:t>
      </w:r>
    </w:p>
    <w:p w:rsidR="001D42BC" w:rsidRDefault="00E84A60" w:rsidP="00474CE6">
      <w:pPr>
        <w:numPr>
          <w:ilvl w:val="0"/>
          <w:numId w:val="37"/>
        </w:numPr>
        <w:spacing w:line="360" w:lineRule="auto"/>
        <w:ind w:left="1417" w:hanging="357"/>
        <w:jc w:val="both"/>
        <w:rPr>
          <w:lang w:val="fr-FR"/>
        </w:rPr>
      </w:pPr>
      <w:r w:rsidRPr="00A25812">
        <w:rPr>
          <w:lang w:val="fr-FR"/>
        </w:rPr>
        <w:t>La dimension des activités culturelles et sportives</w:t>
      </w:r>
    </w:p>
    <w:p w:rsidR="00474CE6" w:rsidRPr="00474CE6" w:rsidRDefault="00474CE6" w:rsidP="00474CE6">
      <w:pPr>
        <w:spacing w:line="360" w:lineRule="auto"/>
        <w:ind w:left="1417"/>
        <w:jc w:val="both"/>
        <w:rPr>
          <w:lang w:val="fr-FR"/>
        </w:rPr>
      </w:pPr>
    </w:p>
    <w:p w:rsidR="001D42BC" w:rsidRPr="001D42BC" w:rsidRDefault="00A25812" w:rsidP="001D42BC">
      <w:pPr>
        <w:pStyle w:val="Paragraphedeliste"/>
        <w:numPr>
          <w:ilvl w:val="0"/>
          <w:numId w:val="37"/>
        </w:numPr>
        <w:jc w:val="both"/>
      </w:pPr>
      <w:r w:rsidRPr="00F73D06">
        <w:rPr>
          <w:b/>
          <w:bCs/>
        </w:rPr>
        <w:t>Les « nouvelles » compétences de chefs d’établissement</w:t>
      </w:r>
    </w:p>
    <w:p w:rsidR="001D42BC" w:rsidRPr="00BE713E" w:rsidRDefault="001D42BC" w:rsidP="001D42BC">
      <w:pPr>
        <w:jc w:val="both"/>
        <w:rPr>
          <w:lang w:val="fr-FR"/>
        </w:rPr>
      </w:pPr>
    </w:p>
    <w:p w:rsidR="0029787B" w:rsidRPr="00A25812" w:rsidRDefault="00E84A60" w:rsidP="00474CE6">
      <w:pPr>
        <w:numPr>
          <w:ilvl w:val="0"/>
          <w:numId w:val="37"/>
        </w:numPr>
        <w:spacing w:line="360" w:lineRule="auto"/>
        <w:ind w:left="1417" w:hanging="357"/>
        <w:jc w:val="both"/>
        <w:rPr>
          <w:lang w:val="fr-FR"/>
        </w:rPr>
      </w:pPr>
      <w:r w:rsidRPr="00A25812">
        <w:rPr>
          <w:lang w:val="fr-FR"/>
        </w:rPr>
        <w:t>Les relations avec les autorités locales ;</w:t>
      </w:r>
    </w:p>
    <w:p w:rsidR="0029787B" w:rsidRPr="00A25812" w:rsidRDefault="00E84A60" w:rsidP="00474CE6">
      <w:pPr>
        <w:numPr>
          <w:ilvl w:val="0"/>
          <w:numId w:val="37"/>
        </w:numPr>
        <w:spacing w:line="360" w:lineRule="auto"/>
        <w:ind w:left="1417" w:hanging="357"/>
        <w:jc w:val="both"/>
        <w:rPr>
          <w:lang w:val="fr-FR"/>
        </w:rPr>
      </w:pPr>
      <w:r w:rsidRPr="00A25812">
        <w:rPr>
          <w:lang w:val="fr-FR"/>
        </w:rPr>
        <w:t>L’éducation inclusive</w:t>
      </w:r>
    </w:p>
    <w:p w:rsidR="0029787B" w:rsidRPr="00A25812" w:rsidRDefault="00E84A60" w:rsidP="00474CE6">
      <w:pPr>
        <w:numPr>
          <w:ilvl w:val="0"/>
          <w:numId w:val="37"/>
        </w:numPr>
        <w:spacing w:line="360" w:lineRule="auto"/>
        <w:ind w:left="1417" w:hanging="357"/>
        <w:jc w:val="both"/>
        <w:rPr>
          <w:lang w:val="fr-FR"/>
        </w:rPr>
      </w:pPr>
      <w:r w:rsidRPr="00A25812">
        <w:rPr>
          <w:lang w:val="fr-FR"/>
        </w:rPr>
        <w:lastRenderedPageBreak/>
        <w:t>La promotion des disciplines transversales</w:t>
      </w:r>
    </w:p>
    <w:p w:rsidR="0029787B" w:rsidRPr="00A25812" w:rsidRDefault="00E84A60" w:rsidP="00474CE6">
      <w:pPr>
        <w:numPr>
          <w:ilvl w:val="0"/>
          <w:numId w:val="37"/>
        </w:numPr>
        <w:spacing w:line="360" w:lineRule="auto"/>
        <w:ind w:left="1417" w:hanging="357"/>
        <w:jc w:val="both"/>
        <w:rPr>
          <w:lang w:val="fr-FR"/>
        </w:rPr>
      </w:pPr>
      <w:r w:rsidRPr="00A25812">
        <w:rPr>
          <w:lang w:val="fr-FR"/>
        </w:rPr>
        <w:t>La créativité</w:t>
      </w:r>
    </w:p>
    <w:p w:rsidR="0029787B" w:rsidRPr="00A25812" w:rsidRDefault="00E84A60" w:rsidP="00474CE6">
      <w:pPr>
        <w:numPr>
          <w:ilvl w:val="0"/>
          <w:numId w:val="37"/>
        </w:numPr>
        <w:spacing w:line="360" w:lineRule="auto"/>
        <w:ind w:left="1417" w:hanging="357"/>
        <w:jc w:val="both"/>
        <w:rPr>
          <w:lang w:val="fr-FR"/>
        </w:rPr>
      </w:pPr>
      <w:r w:rsidRPr="00A25812">
        <w:rPr>
          <w:lang w:val="fr-FR"/>
        </w:rPr>
        <w:t>Les activités scientifiques, culturelles, sportives, associatives et de jeunesse</w:t>
      </w:r>
    </w:p>
    <w:p w:rsidR="0029787B" w:rsidRPr="00A25812" w:rsidRDefault="00E84A60" w:rsidP="00474CE6">
      <w:pPr>
        <w:numPr>
          <w:ilvl w:val="0"/>
          <w:numId w:val="37"/>
        </w:numPr>
        <w:spacing w:line="360" w:lineRule="auto"/>
        <w:ind w:left="1417" w:hanging="357"/>
        <w:jc w:val="both"/>
        <w:rPr>
          <w:lang w:val="fr-FR"/>
        </w:rPr>
      </w:pPr>
      <w:r w:rsidRPr="00A25812">
        <w:rPr>
          <w:lang w:val="fr-FR"/>
        </w:rPr>
        <w:t>Les TIC</w:t>
      </w:r>
    </w:p>
    <w:p w:rsidR="0029787B" w:rsidRPr="00A25812" w:rsidRDefault="00E84A60" w:rsidP="00474CE6">
      <w:pPr>
        <w:numPr>
          <w:ilvl w:val="0"/>
          <w:numId w:val="37"/>
        </w:numPr>
        <w:spacing w:line="360" w:lineRule="auto"/>
        <w:ind w:left="1417" w:hanging="357"/>
        <w:jc w:val="both"/>
        <w:rPr>
          <w:lang w:val="fr-FR"/>
        </w:rPr>
      </w:pPr>
      <w:r w:rsidRPr="00A25812">
        <w:rPr>
          <w:lang w:val="fr-FR"/>
        </w:rPr>
        <w:t>La formulation de projets</w:t>
      </w:r>
    </w:p>
    <w:p w:rsidR="0029787B" w:rsidRDefault="00E84A60" w:rsidP="00474CE6">
      <w:pPr>
        <w:numPr>
          <w:ilvl w:val="0"/>
          <w:numId w:val="37"/>
        </w:numPr>
        <w:spacing w:line="360" w:lineRule="auto"/>
        <w:ind w:left="1417" w:hanging="357"/>
        <w:jc w:val="both"/>
        <w:rPr>
          <w:lang w:val="fr-FR"/>
        </w:rPr>
      </w:pPr>
      <w:r w:rsidRPr="00A25812">
        <w:rPr>
          <w:lang w:val="fr-FR"/>
        </w:rPr>
        <w:t>La mobilisation de fonds</w:t>
      </w:r>
    </w:p>
    <w:p w:rsidR="001D42BC" w:rsidRPr="00A25812" w:rsidRDefault="001D42BC" w:rsidP="001D42BC">
      <w:pPr>
        <w:ind w:left="720"/>
        <w:jc w:val="both"/>
        <w:rPr>
          <w:lang w:val="fr-FR"/>
        </w:rPr>
      </w:pPr>
    </w:p>
    <w:p w:rsidR="00A25812" w:rsidRPr="00474CE6" w:rsidRDefault="00A25812" w:rsidP="00474CE6">
      <w:pPr>
        <w:ind w:firstLine="708"/>
        <w:jc w:val="both"/>
        <w:rPr>
          <w:lang w:val="fr-FR"/>
        </w:rPr>
      </w:pPr>
      <w:r w:rsidRPr="00474CE6">
        <w:rPr>
          <w:b/>
          <w:bCs/>
          <w:lang w:val="fr-FR"/>
        </w:rPr>
        <w:t>L’exploitation et la continuation des acquis et des bonnes pratiques du projet</w:t>
      </w:r>
      <w:r w:rsidR="00474CE6">
        <w:rPr>
          <w:b/>
          <w:bCs/>
          <w:lang w:val="fr-FR"/>
        </w:rPr>
        <w:t>, notamment</w:t>
      </w:r>
      <w:r w:rsidRPr="00474CE6">
        <w:rPr>
          <w:b/>
          <w:bCs/>
          <w:lang w:val="fr-FR"/>
        </w:rPr>
        <w:t xml:space="preserve"> :</w:t>
      </w:r>
    </w:p>
    <w:p w:rsidR="001D42BC" w:rsidRPr="00BE713E" w:rsidRDefault="001D42BC" w:rsidP="001D42BC">
      <w:pPr>
        <w:jc w:val="both"/>
        <w:rPr>
          <w:lang w:val="fr-FR"/>
        </w:rPr>
      </w:pPr>
    </w:p>
    <w:p w:rsidR="0029787B" w:rsidRPr="00A25812" w:rsidRDefault="00E84A60" w:rsidP="00474CE6">
      <w:pPr>
        <w:numPr>
          <w:ilvl w:val="0"/>
          <w:numId w:val="37"/>
        </w:numPr>
        <w:spacing w:line="360" w:lineRule="auto"/>
        <w:jc w:val="both"/>
        <w:rPr>
          <w:lang w:val="fr-FR"/>
        </w:rPr>
      </w:pPr>
      <w:r w:rsidRPr="00A25812">
        <w:rPr>
          <w:lang w:val="fr-FR"/>
        </w:rPr>
        <w:t>Les guides pour la préparation du bac</w:t>
      </w:r>
    </w:p>
    <w:p w:rsidR="0029787B" w:rsidRPr="00A25812" w:rsidRDefault="00E84A60" w:rsidP="00474CE6">
      <w:pPr>
        <w:numPr>
          <w:ilvl w:val="0"/>
          <w:numId w:val="37"/>
        </w:numPr>
        <w:spacing w:line="360" w:lineRule="auto"/>
        <w:jc w:val="both"/>
        <w:rPr>
          <w:lang w:val="fr-FR"/>
        </w:rPr>
      </w:pPr>
      <w:r w:rsidRPr="00A25812">
        <w:rPr>
          <w:lang w:val="fr-FR"/>
        </w:rPr>
        <w:t>Les guides d’éducation à la culture de la paix</w:t>
      </w:r>
    </w:p>
    <w:p w:rsidR="0029787B" w:rsidRPr="00A25812" w:rsidRDefault="00E84A60" w:rsidP="00474CE6">
      <w:pPr>
        <w:numPr>
          <w:ilvl w:val="0"/>
          <w:numId w:val="37"/>
        </w:numPr>
        <w:spacing w:line="360" w:lineRule="auto"/>
        <w:jc w:val="both"/>
        <w:rPr>
          <w:lang w:val="fr-FR"/>
        </w:rPr>
      </w:pPr>
      <w:r w:rsidRPr="00A25812">
        <w:rPr>
          <w:lang w:val="fr-FR"/>
        </w:rPr>
        <w:t>Le fonction</w:t>
      </w:r>
      <w:r w:rsidR="001D42BC">
        <w:rPr>
          <w:lang w:val="fr-FR"/>
        </w:rPr>
        <w:t>nement</w:t>
      </w:r>
      <w:r w:rsidRPr="00A25812">
        <w:rPr>
          <w:lang w:val="fr-FR"/>
        </w:rPr>
        <w:t xml:space="preserve"> des centres internet</w:t>
      </w:r>
    </w:p>
    <w:p w:rsidR="0029787B" w:rsidRPr="00A25812" w:rsidRDefault="00E84A60" w:rsidP="00474CE6">
      <w:pPr>
        <w:numPr>
          <w:ilvl w:val="0"/>
          <w:numId w:val="37"/>
        </w:numPr>
        <w:spacing w:line="360" w:lineRule="auto"/>
        <w:jc w:val="both"/>
        <w:rPr>
          <w:lang w:val="fr-FR"/>
        </w:rPr>
      </w:pPr>
      <w:r w:rsidRPr="00A25812">
        <w:rPr>
          <w:lang w:val="fr-FR"/>
        </w:rPr>
        <w:t xml:space="preserve">L’organisation ciblée et rationnelle des cours de soutien </w:t>
      </w:r>
    </w:p>
    <w:p w:rsidR="0029787B" w:rsidRPr="00A25812" w:rsidRDefault="00E84A60" w:rsidP="00474CE6">
      <w:pPr>
        <w:numPr>
          <w:ilvl w:val="0"/>
          <w:numId w:val="37"/>
        </w:numPr>
        <w:spacing w:line="360" w:lineRule="auto"/>
        <w:jc w:val="both"/>
        <w:rPr>
          <w:lang w:val="fr-FR"/>
        </w:rPr>
      </w:pPr>
      <w:r w:rsidRPr="00A25812">
        <w:rPr>
          <w:lang w:val="fr-FR"/>
        </w:rPr>
        <w:t>L’implication des enseignants, des élèves, des parents, des conseils d’administration, des Associations et des communautés locales</w:t>
      </w:r>
    </w:p>
    <w:p w:rsidR="0029787B" w:rsidRPr="00A25812" w:rsidRDefault="00E84A60" w:rsidP="00474CE6">
      <w:pPr>
        <w:numPr>
          <w:ilvl w:val="0"/>
          <w:numId w:val="37"/>
        </w:numPr>
        <w:spacing w:line="360" w:lineRule="auto"/>
        <w:jc w:val="both"/>
        <w:rPr>
          <w:lang w:val="fr-FR"/>
        </w:rPr>
      </w:pPr>
      <w:r w:rsidRPr="00A25812">
        <w:rPr>
          <w:lang w:val="fr-FR"/>
        </w:rPr>
        <w:t xml:space="preserve">La formation </w:t>
      </w:r>
      <w:r w:rsidR="00474CE6">
        <w:rPr>
          <w:lang w:val="fr-FR"/>
        </w:rPr>
        <w:t xml:space="preserve">continue </w:t>
      </w:r>
      <w:r w:rsidRPr="00A25812">
        <w:rPr>
          <w:lang w:val="fr-FR"/>
        </w:rPr>
        <w:t>des chefs d’établissement et des enseignants</w:t>
      </w:r>
    </w:p>
    <w:p w:rsidR="00474CE6" w:rsidRDefault="00E84A60" w:rsidP="00474CE6">
      <w:pPr>
        <w:numPr>
          <w:ilvl w:val="0"/>
          <w:numId w:val="37"/>
        </w:numPr>
        <w:spacing w:line="360" w:lineRule="auto"/>
        <w:jc w:val="both"/>
        <w:rPr>
          <w:lang w:val="fr-FR"/>
        </w:rPr>
      </w:pPr>
      <w:r w:rsidRPr="00A25812">
        <w:rPr>
          <w:lang w:val="fr-FR"/>
        </w:rPr>
        <w:t>L’utilisation des médias pour la promotion de l’éducation</w:t>
      </w:r>
    </w:p>
    <w:p w:rsidR="00474CE6" w:rsidRPr="00474CE6" w:rsidRDefault="00474CE6" w:rsidP="00474CE6">
      <w:pPr>
        <w:spacing w:line="360" w:lineRule="auto"/>
        <w:ind w:left="1422"/>
        <w:jc w:val="both"/>
        <w:rPr>
          <w:lang w:val="fr-FR"/>
        </w:rPr>
      </w:pPr>
    </w:p>
    <w:p w:rsidR="00A25812" w:rsidRPr="00474CE6" w:rsidRDefault="00A25812" w:rsidP="00474CE6">
      <w:pPr>
        <w:ind w:left="354" w:firstLine="708"/>
        <w:jc w:val="both"/>
        <w:rPr>
          <w:lang w:val="fr-FR"/>
        </w:rPr>
      </w:pPr>
      <w:r w:rsidRPr="00474CE6">
        <w:rPr>
          <w:b/>
          <w:bCs/>
          <w:lang w:val="fr-FR"/>
        </w:rPr>
        <w:t>Le volet consolidation de la paix</w:t>
      </w:r>
    </w:p>
    <w:p w:rsidR="001D42BC" w:rsidRPr="00BE713E" w:rsidRDefault="001D42BC" w:rsidP="001D42BC">
      <w:pPr>
        <w:jc w:val="both"/>
        <w:rPr>
          <w:lang w:val="fr-FR"/>
        </w:rPr>
      </w:pPr>
    </w:p>
    <w:p w:rsidR="0029787B" w:rsidRPr="00A25812" w:rsidRDefault="00474CE6" w:rsidP="00474CE6">
      <w:pPr>
        <w:ind w:left="354" w:firstLine="708"/>
        <w:jc w:val="both"/>
        <w:rPr>
          <w:lang w:val="fr-FR"/>
        </w:rPr>
      </w:pPr>
      <w:r>
        <w:rPr>
          <w:lang w:val="fr-FR"/>
        </w:rPr>
        <w:t>Nous partageons l’idée des évaluateurs externe</w:t>
      </w:r>
      <w:r w:rsidR="003C21BE">
        <w:rPr>
          <w:lang w:val="fr-FR"/>
        </w:rPr>
        <w:t>s</w:t>
      </w:r>
      <w:r>
        <w:rPr>
          <w:lang w:val="fr-FR"/>
        </w:rPr>
        <w:t xml:space="preserve"> que   « l</w:t>
      </w:r>
      <w:r w:rsidR="00E84A60" w:rsidRPr="00A25812">
        <w:rPr>
          <w:lang w:val="fr-FR"/>
        </w:rPr>
        <w:t xml:space="preserve">a consolidation de la paix est une œuvre de longue haleine  </w:t>
      </w:r>
      <w:r>
        <w:rPr>
          <w:lang w:val="fr-FR"/>
        </w:rPr>
        <w:t>qui nécessite</w:t>
      </w:r>
      <w:r w:rsidR="00E84A60" w:rsidRPr="00A25812">
        <w:rPr>
          <w:lang w:val="fr-FR"/>
        </w:rPr>
        <w:t xml:space="preserve"> : a) un engagement de long terme de tous les acteurs, b) un financement important et c) pour de nombreux projets, la mise en œuvre d’arrangements spéciaux</w:t>
      </w:r>
      <w:r w:rsidR="003C21BE">
        <w:rPr>
          <w:lang w:val="fr-FR"/>
        </w:rPr>
        <w:t> »</w:t>
      </w:r>
      <w:r w:rsidR="00E84A60" w:rsidRPr="00A25812">
        <w:rPr>
          <w:lang w:val="fr-FR"/>
        </w:rPr>
        <w:t xml:space="preserve">. </w:t>
      </w:r>
    </w:p>
    <w:p w:rsidR="001D42BC" w:rsidRPr="00A25812" w:rsidRDefault="001D42BC" w:rsidP="001D42BC">
      <w:pPr>
        <w:ind w:left="720"/>
        <w:jc w:val="both"/>
        <w:rPr>
          <w:lang w:val="fr-FR"/>
        </w:rPr>
      </w:pPr>
    </w:p>
    <w:p w:rsidR="00A25812" w:rsidRPr="003C21BE" w:rsidRDefault="003C21BE" w:rsidP="003C21BE">
      <w:pPr>
        <w:ind w:left="354" w:firstLine="708"/>
        <w:jc w:val="both"/>
        <w:rPr>
          <w:lang w:val="fr-FR"/>
        </w:rPr>
      </w:pPr>
      <w:r w:rsidRPr="003C21BE">
        <w:rPr>
          <w:b/>
          <w:bCs/>
          <w:lang w:val="fr-FR"/>
        </w:rPr>
        <w:t>Dans la perspective d’un</w:t>
      </w:r>
      <w:r w:rsidR="00A25812" w:rsidRPr="003C21BE">
        <w:rPr>
          <w:b/>
          <w:bCs/>
          <w:lang w:val="fr-FR"/>
        </w:rPr>
        <w:t xml:space="preserve"> </w:t>
      </w:r>
      <w:r>
        <w:rPr>
          <w:b/>
          <w:bCs/>
          <w:lang w:val="fr-FR"/>
        </w:rPr>
        <w:t xml:space="preserve">nouveau </w:t>
      </w:r>
      <w:r w:rsidRPr="003C21BE">
        <w:rPr>
          <w:b/>
          <w:bCs/>
          <w:lang w:val="fr-FR"/>
        </w:rPr>
        <w:t xml:space="preserve">Programme de </w:t>
      </w:r>
      <w:r w:rsidR="00A25812" w:rsidRPr="003C21BE">
        <w:rPr>
          <w:b/>
          <w:bCs/>
          <w:lang w:val="fr-FR"/>
        </w:rPr>
        <w:t>F</w:t>
      </w:r>
      <w:r w:rsidRPr="003C21BE">
        <w:rPr>
          <w:b/>
          <w:bCs/>
          <w:lang w:val="fr-FR"/>
        </w:rPr>
        <w:t xml:space="preserve">onds de </w:t>
      </w:r>
      <w:r w:rsidR="00A25812" w:rsidRPr="003C21BE">
        <w:rPr>
          <w:b/>
          <w:bCs/>
          <w:lang w:val="fr-FR"/>
        </w:rPr>
        <w:t>C</w:t>
      </w:r>
      <w:r>
        <w:rPr>
          <w:b/>
          <w:bCs/>
          <w:lang w:val="fr-FR"/>
        </w:rPr>
        <w:t xml:space="preserve">onsolidation de la </w:t>
      </w:r>
      <w:r w:rsidR="00A25812" w:rsidRPr="003C21BE">
        <w:rPr>
          <w:b/>
          <w:bCs/>
          <w:lang w:val="fr-FR"/>
        </w:rPr>
        <w:t>P</w:t>
      </w:r>
      <w:r>
        <w:rPr>
          <w:b/>
          <w:bCs/>
          <w:lang w:val="fr-FR"/>
        </w:rPr>
        <w:t xml:space="preserve">aix aux Comores, l’UNESCO et la partie nationale se sont mis d’accord sur le choix des quatre axes suivants : </w:t>
      </w:r>
      <w:r w:rsidR="00A25812" w:rsidRPr="003C21BE">
        <w:rPr>
          <w:b/>
          <w:bCs/>
          <w:lang w:val="fr-FR"/>
        </w:rPr>
        <w:t xml:space="preserve"> </w:t>
      </w:r>
    </w:p>
    <w:p w:rsidR="001D42BC" w:rsidRPr="00BE713E" w:rsidRDefault="001D42BC" w:rsidP="001D42BC">
      <w:pPr>
        <w:jc w:val="both"/>
        <w:rPr>
          <w:lang w:val="fr-FR"/>
        </w:rPr>
      </w:pPr>
    </w:p>
    <w:p w:rsidR="0029787B" w:rsidRPr="00A25812" w:rsidRDefault="00E84A60" w:rsidP="003C21BE">
      <w:pPr>
        <w:numPr>
          <w:ilvl w:val="0"/>
          <w:numId w:val="37"/>
        </w:numPr>
        <w:spacing w:line="360" w:lineRule="auto"/>
        <w:jc w:val="both"/>
        <w:rPr>
          <w:lang w:val="fr-FR"/>
        </w:rPr>
      </w:pPr>
      <w:r w:rsidRPr="00A25812">
        <w:rPr>
          <w:lang w:val="fr-FR"/>
        </w:rPr>
        <w:t>Elaboration d’une politique nationale d’éducation à la paix et au civisme ;  </w:t>
      </w:r>
    </w:p>
    <w:p w:rsidR="0029787B" w:rsidRPr="00A25812" w:rsidRDefault="00E84A60" w:rsidP="003C21BE">
      <w:pPr>
        <w:numPr>
          <w:ilvl w:val="0"/>
          <w:numId w:val="37"/>
        </w:numPr>
        <w:spacing w:line="360" w:lineRule="auto"/>
        <w:jc w:val="both"/>
        <w:rPr>
          <w:lang w:val="fr-FR"/>
        </w:rPr>
      </w:pPr>
      <w:r w:rsidRPr="00A25812">
        <w:rPr>
          <w:lang w:val="fr-FR"/>
        </w:rPr>
        <w:t xml:space="preserve">Formation des enseignants en éducation à la paix et au civisme ; </w:t>
      </w:r>
    </w:p>
    <w:p w:rsidR="0029787B" w:rsidRPr="00A25812" w:rsidRDefault="00E84A60" w:rsidP="003C21BE">
      <w:pPr>
        <w:numPr>
          <w:ilvl w:val="0"/>
          <w:numId w:val="37"/>
        </w:numPr>
        <w:spacing w:line="360" w:lineRule="auto"/>
        <w:jc w:val="both"/>
        <w:rPr>
          <w:lang w:val="fr-FR"/>
        </w:rPr>
      </w:pPr>
      <w:r w:rsidRPr="00A25812">
        <w:rPr>
          <w:lang w:val="fr-FR"/>
        </w:rPr>
        <w:t xml:space="preserve">Promotion de l’éducation à la paix et au civisme à travers </w:t>
      </w:r>
      <w:r w:rsidR="003C21BE">
        <w:rPr>
          <w:lang w:val="fr-FR"/>
        </w:rPr>
        <w:t>la société civile et les masses médias.</w:t>
      </w:r>
    </w:p>
    <w:p w:rsidR="0029787B" w:rsidRPr="00A25812" w:rsidRDefault="00E84A60" w:rsidP="003C21BE">
      <w:pPr>
        <w:numPr>
          <w:ilvl w:val="0"/>
          <w:numId w:val="37"/>
        </w:numPr>
        <w:spacing w:line="360" w:lineRule="auto"/>
        <w:jc w:val="both"/>
        <w:rPr>
          <w:lang w:val="fr-FR"/>
        </w:rPr>
      </w:pPr>
      <w:r w:rsidRPr="00A25812">
        <w:rPr>
          <w:lang w:val="fr-FR"/>
        </w:rPr>
        <w:t xml:space="preserve">Conception, rédaction, production et diffusion de manuels d’histoire, de géographie et de civisme  </w:t>
      </w:r>
      <w:r w:rsidR="003C21BE">
        <w:rPr>
          <w:lang w:val="fr-FR"/>
        </w:rPr>
        <w:t>pour la cohésion et l’unité nationales des Comores.</w:t>
      </w:r>
    </w:p>
    <w:p w:rsidR="00A25812" w:rsidRPr="00A25812" w:rsidRDefault="00A25812" w:rsidP="003C21BE">
      <w:pPr>
        <w:spacing w:line="360" w:lineRule="auto"/>
        <w:jc w:val="both"/>
        <w:rPr>
          <w:lang w:val="fr-FR"/>
        </w:rPr>
      </w:pPr>
    </w:p>
    <w:p w:rsidR="00A82922" w:rsidRPr="00EC5B60" w:rsidRDefault="00A82922" w:rsidP="003C10FE">
      <w:pPr>
        <w:jc w:val="both"/>
        <w:rPr>
          <w:lang w:val="fr-FR"/>
        </w:rPr>
        <w:sectPr w:rsidR="00A82922" w:rsidRPr="00EC5B60" w:rsidSect="00A90347">
          <w:footerReference w:type="default" r:id="rId8"/>
          <w:footerReference w:type="first" r:id="rId9"/>
          <w:pgSz w:w="12240" w:h="15840" w:code="1"/>
          <w:pgMar w:top="270" w:right="990" w:bottom="990" w:left="806" w:header="720" w:footer="418" w:gutter="0"/>
          <w:cols w:space="720"/>
          <w:docGrid w:linePitch="360"/>
        </w:sectPr>
      </w:pPr>
    </w:p>
    <w:p w:rsidR="004B7ED7" w:rsidRPr="00F54C97" w:rsidRDefault="002841C3" w:rsidP="003C10FE">
      <w:pPr>
        <w:pStyle w:val="Corpsdetexte"/>
        <w:tabs>
          <w:tab w:val="left" w:pos="360"/>
        </w:tabs>
        <w:rPr>
          <w:lang w:val="fr-FR"/>
        </w:rPr>
      </w:pPr>
      <w:r w:rsidRPr="002841C3">
        <w:rPr>
          <w:noProof/>
        </w:rPr>
        <w:lastRenderedPageBreak/>
        <w:pict>
          <v:shape id="_x0000_s1030" type="#_x0000_t202" style="position:absolute;left:0;text-align:left;margin-left:1.65pt;margin-top:13.05pt;width:627.1pt;height:22.95pt;z-index:251664384" fillcolor="#f2f2f2" strokecolor="#d8d8d8">
            <v:textbox style="mso-next-textbox:#_x0000_s1030">
              <w:txbxContent>
                <w:p w:rsidR="00A90347" w:rsidRPr="00917536" w:rsidRDefault="00A90347" w:rsidP="004B7ED7">
                  <w:pPr>
                    <w:ind w:left="360"/>
                    <w:rPr>
                      <w:b/>
                      <w:lang w:val="fr-FR"/>
                    </w:rPr>
                  </w:pPr>
                  <w:r>
                    <w:rPr>
                      <w:b/>
                      <w:lang w:val="fr-FR"/>
                    </w:rPr>
                    <w:t>IV</w:t>
                  </w:r>
                  <w:r w:rsidRPr="003A08BF">
                    <w:rPr>
                      <w:b/>
                      <w:lang w:val="fr-FR"/>
                    </w:rPr>
                    <w:t xml:space="preserve">. </w:t>
                  </w:r>
                  <w:r w:rsidRPr="00917536">
                    <w:rPr>
                      <w:b/>
                      <w:lang w:val="fr-FR"/>
                    </w:rPr>
                    <w:t xml:space="preserve">EVALUATION </w:t>
                  </w:r>
                  <w:r>
                    <w:rPr>
                      <w:b/>
                      <w:lang w:val="fr-FR"/>
                    </w:rPr>
                    <w:t>EN FONCTION DE</w:t>
                  </w:r>
                  <w:r w:rsidRPr="00917536">
                    <w:rPr>
                      <w:b/>
                      <w:lang w:val="fr-FR"/>
                    </w:rPr>
                    <w:t>S INDICATEUR</w:t>
                  </w:r>
                  <w:r>
                    <w:rPr>
                      <w:b/>
                      <w:lang w:val="fr-FR"/>
                    </w:rPr>
                    <w:t>S</w:t>
                  </w:r>
                  <w:r w:rsidRPr="00917536">
                    <w:rPr>
                      <w:b/>
                      <w:lang w:val="fr-FR"/>
                    </w:rPr>
                    <w:t xml:space="preserve"> DE PERFORMANCE</w:t>
                  </w:r>
                </w:p>
              </w:txbxContent>
            </v:textbox>
          </v:shape>
        </w:pict>
      </w:r>
    </w:p>
    <w:p w:rsidR="004B7ED7" w:rsidRPr="00F54C97" w:rsidRDefault="004B7ED7" w:rsidP="004B7ED7">
      <w:pPr>
        <w:pStyle w:val="Corpsdetexte"/>
        <w:tabs>
          <w:tab w:val="left" w:pos="360"/>
        </w:tabs>
        <w:ind w:left="720"/>
        <w:rPr>
          <w:lang w:val="fr-FR"/>
        </w:rPr>
      </w:pPr>
    </w:p>
    <w:p w:rsidR="004B7ED7" w:rsidRPr="00F54C97" w:rsidRDefault="004B7ED7" w:rsidP="004B7ED7">
      <w:pPr>
        <w:pStyle w:val="Corpsdetexte"/>
        <w:tabs>
          <w:tab w:val="left" w:pos="360"/>
        </w:tabs>
        <w:ind w:left="720"/>
        <w:rPr>
          <w:lang w:val="fr-FR"/>
        </w:rPr>
      </w:pPr>
    </w:p>
    <w:p w:rsidR="004B7ED7" w:rsidRPr="00627538" w:rsidRDefault="004B7ED7" w:rsidP="004B7ED7">
      <w:pPr>
        <w:pStyle w:val="Corpsdetexte"/>
        <w:tabs>
          <w:tab w:val="left" w:pos="360"/>
        </w:tabs>
        <w:ind w:left="720"/>
        <w:rPr>
          <w:sz w:val="20"/>
          <w:lang w:val="fr-FR"/>
        </w:rPr>
      </w:pP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54"/>
        <w:gridCol w:w="1649"/>
        <w:gridCol w:w="1390"/>
        <w:gridCol w:w="1390"/>
        <w:gridCol w:w="65"/>
        <w:gridCol w:w="1344"/>
        <w:gridCol w:w="1920"/>
        <w:gridCol w:w="68"/>
        <w:gridCol w:w="1755"/>
        <w:gridCol w:w="1898"/>
      </w:tblGrid>
      <w:tr w:rsidR="004B7ED7" w:rsidRPr="00627538" w:rsidTr="00BD55ED">
        <w:tc>
          <w:tcPr>
            <w:tcW w:w="2489" w:type="dxa"/>
            <w:gridSpan w:val="2"/>
          </w:tcPr>
          <w:p w:rsidR="004B7ED7" w:rsidRPr="00627538" w:rsidRDefault="004B7ED7" w:rsidP="00A90347">
            <w:pPr>
              <w:jc w:val="center"/>
              <w:rPr>
                <w:sz w:val="20"/>
                <w:szCs w:val="20"/>
                <w:lang w:val="fr-FR"/>
              </w:rPr>
            </w:pPr>
          </w:p>
        </w:tc>
        <w:tc>
          <w:tcPr>
            <w:tcW w:w="1649" w:type="dxa"/>
          </w:tcPr>
          <w:p w:rsidR="004B7ED7" w:rsidRPr="00627538" w:rsidRDefault="004B7ED7" w:rsidP="00A90347">
            <w:pPr>
              <w:jc w:val="center"/>
              <w:rPr>
                <w:b/>
                <w:sz w:val="20"/>
                <w:szCs w:val="20"/>
              </w:rPr>
            </w:pPr>
            <w:r w:rsidRPr="00627538">
              <w:rPr>
                <w:b/>
                <w:sz w:val="20"/>
                <w:szCs w:val="20"/>
              </w:rPr>
              <w:t>Indicateurs de performance</w:t>
            </w:r>
          </w:p>
        </w:tc>
        <w:tc>
          <w:tcPr>
            <w:tcW w:w="1390" w:type="dxa"/>
          </w:tcPr>
          <w:p w:rsidR="004B7ED7" w:rsidRPr="00627538" w:rsidRDefault="004B7ED7" w:rsidP="00A90347">
            <w:pPr>
              <w:jc w:val="center"/>
              <w:rPr>
                <w:b/>
                <w:sz w:val="20"/>
                <w:szCs w:val="20"/>
              </w:rPr>
            </w:pPr>
            <w:r w:rsidRPr="00627538">
              <w:rPr>
                <w:b/>
                <w:sz w:val="20"/>
                <w:szCs w:val="20"/>
              </w:rPr>
              <w:t>Indicateurs de référence</w:t>
            </w:r>
          </w:p>
        </w:tc>
        <w:tc>
          <w:tcPr>
            <w:tcW w:w="1390" w:type="dxa"/>
          </w:tcPr>
          <w:p w:rsidR="004B7ED7" w:rsidRPr="00627538" w:rsidRDefault="004B7ED7" w:rsidP="00A90347">
            <w:pPr>
              <w:jc w:val="center"/>
              <w:rPr>
                <w:b/>
                <w:sz w:val="20"/>
                <w:szCs w:val="20"/>
              </w:rPr>
            </w:pPr>
            <w:r w:rsidRPr="00627538">
              <w:rPr>
                <w:b/>
                <w:sz w:val="20"/>
                <w:szCs w:val="20"/>
              </w:rPr>
              <w:t>Indicateurs</w:t>
            </w:r>
          </w:p>
          <w:p w:rsidR="004B7ED7" w:rsidRPr="00627538" w:rsidRDefault="004B7ED7" w:rsidP="00A90347">
            <w:pPr>
              <w:jc w:val="center"/>
              <w:rPr>
                <w:b/>
                <w:sz w:val="20"/>
                <w:szCs w:val="20"/>
              </w:rPr>
            </w:pPr>
            <w:r w:rsidRPr="00627538">
              <w:rPr>
                <w:b/>
                <w:sz w:val="20"/>
                <w:szCs w:val="20"/>
              </w:rPr>
              <w:t>cibles 2012</w:t>
            </w:r>
          </w:p>
        </w:tc>
        <w:tc>
          <w:tcPr>
            <w:tcW w:w="1409" w:type="dxa"/>
            <w:gridSpan w:val="2"/>
          </w:tcPr>
          <w:p w:rsidR="004B7ED7" w:rsidRPr="00627538" w:rsidRDefault="004B7ED7" w:rsidP="00A90347">
            <w:pPr>
              <w:jc w:val="center"/>
              <w:rPr>
                <w:b/>
                <w:sz w:val="20"/>
                <w:szCs w:val="20"/>
              </w:rPr>
            </w:pPr>
            <w:r w:rsidRPr="00627538">
              <w:rPr>
                <w:b/>
                <w:sz w:val="20"/>
                <w:szCs w:val="20"/>
              </w:rPr>
              <w:t>Objectifs/</w:t>
            </w:r>
          </w:p>
          <w:p w:rsidR="004B7ED7" w:rsidRPr="00627538" w:rsidRDefault="004B7ED7" w:rsidP="00A90347">
            <w:pPr>
              <w:jc w:val="center"/>
              <w:rPr>
                <w:b/>
                <w:sz w:val="20"/>
                <w:szCs w:val="20"/>
              </w:rPr>
            </w:pPr>
            <w:r w:rsidRPr="00627538">
              <w:rPr>
                <w:b/>
                <w:sz w:val="20"/>
                <w:szCs w:val="20"/>
              </w:rPr>
              <w:t>Indicateurs atteints</w:t>
            </w:r>
          </w:p>
        </w:tc>
        <w:tc>
          <w:tcPr>
            <w:tcW w:w="1920" w:type="dxa"/>
          </w:tcPr>
          <w:p w:rsidR="004B7ED7" w:rsidRPr="00627538" w:rsidRDefault="004B7ED7" w:rsidP="00A90347">
            <w:pPr>
              <w:jc w:val="center"/>
              <w:rPr>
                <w:b/>
                <w:sz w:val="20"/>
                <w:szCs w:val="20"/>
                <w:lang w:val="fr-FR"/>
              </w:rPr>
            </w:pPr>
            <w:r w:rsidRPr="00627538">
              <w:rPr>
                <w:b/>
                <w:sz w:val="20"/>
                <w:szCs w:val="20"/>
                <w:lang w:val="fr-FR"/>
              </w:rPr>
              <w:t xml:space="preserve">Raisons </w:t>
            </w:r>
          </w:p>
          <w:p w:rsidR="004B7ED7" w:rsidRPr="00627538" w:rsidRDefault="004B7ED7" w:rsidP="00A90347">
            <w:pPr>
              <w:jc w:val="center"/>
              <w:rPr>
                <w:b/>
                <w:sz w:val="20"/>
                <w:szCs w:val="20"/>
                <w:lang w:val="fr-FR"/>
              </w:rPr>
            </w:pPr>
            <w:r w:rsidRPr="00627538">
              <w:rPr>
                <w:b/>
                <w:sz w:val="20"/>
                <w:szCs w:val="20"/>
                <w:lang w:val="fr-FR"/>
              </w:rPr>
              <w:t xml:space="preserve">d’éventuel(s) </w:t>
            </w:r>
          </w:p>
          <w:p w:rsidR="004B7ED7" w:rsidRPr="00627538" w:rsidRDefault="004B7ED7" w:rsidP="00A90347">
            <w:pPr>
              <w:jc w:val="center"/>
              <w:rPr>
                <w:b/>
                <w:sz w:val="20"/>
                <w:szCs w:val="20"/>
                <w:lang w:val="fr-FR"/>
              </w:rPr>
            </w:pPr>
            <w:r w:rsidRPr="00627538">
              <w:rPr>
                <w:b/>
                <w:sz w:val="20"/>
                <w:szCs w:val="20"/>
                <w:lang w:val="fr-FR"/>
              </w:rPr>
              <w:t>écart(s)</w:t>
            </w:r>
          </w:p>
        </w:tc>
        <w:tc>
          <w:tcPr>
            <w:tcW w:w="1823" w:type="dxa"/>
            <w:gridSpan w:val="2"/>
          </w:tcPr>
          <w:p w:rsidR="004B7ED7" w:rsidRPr="00627538" w:rsidRDefault="004B7ED7" w:rsidP="00A90347">
            <w:pPr>
              <w:jc w:val="center"/>
              <w:rPr>
                <w:b/>
                <w:sz w:val="20"/>
                <w:szCs w:val="20"/>
              </w:rPr>
            </w:pPr>
            <w:r w:rsidRPr="00627538">
              <w:rPr>
                <w:b/>
                <w:sz w:val="20"/>
                <w:szCs w:val="20"/>
              </w:rPr>
              <w:t>Source de verification</w:t>
            </w:r>
          </w:p>
        </w:tc>
        <w:tc>
          <w:tcPr>
            <w:tcW w:w="1898" w:type="dxa"/>
          </w:tcPr>
          <w:p w:rsidR="004B7ED7" w:rsidRPr="00627538" w:rsidRDefault="004B7ED7" w:rsidP="00A90347">
            <w:pPr>
              <w:jc w:val="center"/>
              <w:rPr>
                <w:b/>
                <w:sz w:val="20"/>
                <w:szCs w:val="20"/>
              </w:rPr>
            </w:pPr>
            <w:r w:rsidRPr="00627538">
              <w:rPr>
                <w:b/>
                <w:sz w:val="20"/>
                <w:szCs w:val="20"/>
              </w:rPr>
              <w:t xml:space="preserve">Commentaires </w:t>
            </w:r>
          </w:p>
          <w:p w:rsidR="004B7ED7" w:rsidRPr="00627538" w:rsidRDefault="004B7ED7" w:rsidP="00A90347">
            <w:pPr>
              <w:jc w:val="center"/>
              <w:rPr>
                <w:b/>
                <w:sz w:val="20"/>
                <w:szCs w:val="20"/>
              </w:rPr>
            </w:pPr>
            <w:r w:rsidRPr="00627538">
              <w:rPr>
                <w:b/>
                <w:sz w:val="20"/>
                <w:szCs w:val="20"/>
              </w:rPr>
              <w:t>éventuels</w:t>
            </w:r>
          </w:p>
        </w:tc>
      </w:tr>
      <w:tr w:rsidR="004B7ED7" w:rsidRPr="00BE713E" w:rsidTr="00BD55ED">
        <w:tc>
          <w:tcPr>
            <w:tcW w:w="13968" w:type="dxa"/>
            <w:gridSpan w:val="11"/>
          </w:tcPr>
          <w:p w:rsidR="00BD55ED" w:rsidRPr="009A2430" w:rsidRDefault="004B7ED7" w:rsidP="00BD55ED">
            <w:pPr>
              <w:spacing w:line="276" w:lineRule="auto"/>
              <w:ind w:left="708"/>
              <w:rPr>
                <w:b/>
                <w:color w:val="000000" w:themeColor="text1"/>
                <w:lang w:val="fr-FR"/>
              </w:rPr>
            </w:pPr>
            <w:r w:rsidRPr="009A2430">
              <w:rPr>
                <w:b/>
                <w:lang w:val="fr-FR"/>
              </w:rPr>
              <w:t>R</w:t>
            </w:r>
            <w:r w:rsidRPr="009A2430">
              <w:rPr>
                <w:rStyle w:val="hps"/>
                <w:lang w:val="fr-FR"/>
              </w:rPr>
              <w:t>é</w:t>
            </w:r>
            <w:r w:rsidRPr="009A2430">
              <w:rPr>
                <w:b/>
                <w:lang w:val="fr-FR"/>
              </w:rPr>
              <w:t xml:space="preserve">sultat 1: </w:t>
            </w:r>
            <w:r w:rsidR="00BD55ED" w:rsidRPr="009A2430">
              <w:rPr>
                <w:b/>
                <w:color w:val="000000" w:themeColor="text1"/>
                <w:lang w:val="fr-CH"/>
              </w:rPr>
              <w:t>Renforcement des méthodologies de travail et amélioration du niveau des élèves.</w:t>
            </w:r>
          </w:p>
          <w:p w:rsidR="004B7ED7" w:rsidRPr="00627538" w:rsidRDefault="004B7ED7" w:rsidP="00A82922">
            <w:pPr>
              <w:rPr>
                <w:sz w:val="20"/>
                <w:szCs w:val="20"/>
                <w:lang w:val="fr-FR"/>
              </w:rPr>
            </w:pPr>
          </w:p>
        </w:tc>
      </w:tr>
      <w:tr w:rsidR="004B7ED7" w:rsidRPr="00BE713E" w:rsidTr="00BD55ED">
        <w:trPr>
          <w:trHeight w:val="548"/>
        </w:trPr>
        <w:tc>
          <w:tcPr>
            <w:tcW w:w="2235" w:type="dxa"/>
            <w:vMerge w:val="restart"/>
          </w:tcPr>
          <w:p w:rsidR="004B7ED7" w:rsidRPr="00627538" w:rsidRDefault="004B7ED7" w:rsidP="00F30FDA">
            <w:pPr>
              <w:spacing w:line="276" w:lineRule="auto"/>
              <w:ind w:left="708"/>
              <w:rPr>
                <w:sz w:val="20"/>
                <w:szCs w:val="20"/>
                <w:lang w:val="fr-FR"/>
              </w:rPr>
            </w:pPr>
          </w:p>
        </w:tc>
        <w:tc>
          <w:tcPr>
            <w:tcW w:w="1903" w:type="dxa"/>
            <w:gridSpan w:val="2"/>
          </w:tcPr>
          <w:p w:rsidR="004B7ED7" w:rsidRPr="00627538" w:rsidRDefault="004B7ED7" w:rsidP="00A82922">
            <w:pPr>
              <w:jc w:val="both"/>
              <w:rPr>
                <w:sz w:val="20"/>
                <w:szCs w:val="20"/>
                <w:lang w:val="fr-FR"/>
              </w:rPr>
            </w:pPr>
            <w:r w:rsidRPr="00627538">
              <w:rPr>
                <w:sz w:val="20"/>
                <w:szCs w:val="20"/>
                <w:lang w:val="fr-FR"/>
              </w:rPr>
              <w:t xml:space="preserve">1.1 </w:t>
            </w:r>
            <w:r w:rsidR="00280C97" w:rsidRPr="00627538">
              <w:rPr>
                <w:sz w:val="20"/>
                <w:szCs w:val="20"/>
                <w:lang w:val="fr-FR"/>
              </w:rPr>
              <w:t>Disponibilité et diffusion d’un guide pratique</w:t>
            </w:r>
            <w:r w:rsidR="00BD55ED" w:rsidRPr="00627538">
              <w:rPr>
                <w:sz w:val="20"/>
                <w:szCs w:val="20"/>
                <w:lang w:val="fr-FR"/>
              </w:rPr>
              <w:t xml:space="preserve"> sur le traitement par série des sujets types  proposés au baccalauréat</w:t>
            </w:r>
          </w:p>
          <w:p w:rsidR="00A82922" w:rsidRPr="00627538" w:rsidRDefault="00A82922" w:rsidP="00A82922">
            <w:pPr>
              <w:jc w:val="both"/>
              <w:rPr>
                <w:sz w:val="20"/>
                <w:szCs w:val="20"/>
                <w:lang w:val="fr-FR"/>
              </w:rPr>
            </w:pPr>
          </w:p>
        </w:tc>
        <w:tc>
          <w:tcPr>
            <w:tcW w:w="1390" w:type="dxa"/>
          </w:tcPr>
          <w:p w:rsidR="004B7ED7" w:rsidRPr="00627538" w:rsidRDefault="004B7ED7" w:rsidP="00A90347">
            <w:pPr>
              <w:jc w:val="both"/>
              <w:rPr>
                <w:sz w:val="20"/>
                <w:szCs w:val="20"/>
                <w:lang w:val="fr-FR"/>
              </w:rPr>
            </w:pPr>
          </w:p>
          <w:p w:rsidR="00A82922" w:rsidRPr="00627538" w:rsidRDefault="00280C97" w:rsidP="00A90347">
            <w:pPr>
              <w:jc w:val="both"/>
              <w:rPr>
                <w:sz w:val="20"/>
                <w:szCs w:val="20"/>
                <w:lang w:val="fr-FR"/>
              </w:rPr>
            </w:pPr>
            <w:r w:rsidRPr="00627538">
              <w:rPr>
                <w:sz w:val="20"/>
                <w:szCs w:val="20"/>
                <w:lang w:val="fr-FR"/>
              </w:rPr>
              <w:t>0</w:t>
            </w:r>
          </w:p>
        </w:tc>
        <w:tc>
          <w:tcPr>
            <w:tcW w:w="1390" w:type="dxa"/>
          </w:tcPr>
          <w:p w:rsidR="004B7ED7" w:rsidRPr="00627538" w:rsidRDefault="004B7ED7" w:rsidP="00A90347">
            <w:pPr>
              <w:jc w:val="both"/>
              <w:rPr>
                <w:sz w:val="20"/>
                <w:szCs w:val="20"/>
                <w:lang w:val="fr-FR"/>
              </w:rPr>
            </w:pPr>
          </w:p>
          <w:p w:rsidR="00A82922" w:rsidRPr="00627538" w:rsidRDefault="00280C97" w:rsidP="00A90347">
            <w:pPr>
              <w:jc w:val="both"/>
              <w:rPr>
                <w:sz w:val="20"/>
                <w:szCs w:val="20"/>
                <w:lang w:val="fr-FR"/>
              </w:rPr>
            </w:pPr>
            <w:r w:rsidRPr="00627538">
              <w:rPr>
                <w:sz w:val="20"/>
                <w:szCs w:val="20"/>
                <w:lang w:val="fr-FR"/>
              </w:rPr>
              <w:t>1</w:t>
            </w:r>
          </w:p>
        </w:tc>
        <w:tc>
          <w:tcPr>
            <w:tcW w:w="1409" w:type="dxa"/>
            <w:gridSpan w:val="2"/>
          </w:tcPr>
          <w:p w:rsidR="004B7ED7" w:rsidRPr="00627538" w:rsidRDefault="004B7ED7" w:rsidP="00A90347">
            <w:pPr>
              <w:jc w:val="both"/>
              <w:rPr>
                <w:sz w:val="20"/>
                <w:szCs w:val="20"/>
                <w:lang w:val="fr-FR"/>
              </w:rPr>
            </w:pPr>
          </w:p>
          <w:p w:rsidR="00A82922" w:rsidRPr="00627538" w:rsidRDefault="00280C97"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617736" w:rsidP="00A82922">
            <w:pPr>
              <w:tabs>
                <w:tab w:val="left" w:pos="-720"/>
                <w:tab w:val="left" w:pos="4500"/>
              </w:tabs>
              <w:suppressAutoHyphens/>
              <w:rPr>
                <w:sz w:val="20"/>
                <w:szCs w:val="20"/>
                <w:lang w:val="fr-FR"/>
              </w:rPr>
            </w:pPr>
            <w:r w:rsidRPr="00627538">
              <w:rPr>
                <w:sz w:val="20"/>
                <w:szCs w:val="20"/>
                <w:lang w:val="fr-FR"/>
              </w:rPr>
              <w:t>Dans les lycées publics auprès des proviseurs, enseignants et élèves</w:t>
            </w:r>
          </w:p>
        </w:tc>
        <w:tc>
          <w:tcPr>
            <w:tcW w:w="1898" w:type="dxa"/>
          </w:tcPr>
          <w:p w:rsidR="004B7ED7" w:rsidRPr="00627538" w:rsidRDefault="00280C97" w:rsidP="00A90347">
            <w:pPr>
              <w:rPr>
                <w:sz w:val="20"/>
                <w:szCs w:val="20"/>
                <w:lang w:val="fr-FR"/>
              </w:rPr>
            </w:pPr>
            <w:r w:rsidRPr="00627538">
              <w:rPr>
                <w:sz w:val="20"/>
                <w:szCs w:val="20"/>
                <w:lang w:val="fr-FR"/>
              </w:rPr>
              <w:t>Les enseignants et les élèves ont bien apprécié l’élaboration et la distribution du guide pratique</w:t>
            </w:r>
          </w:p>
        </w:tc>
      </w:tr>
      <w:tr w:rsidR="004B7ED7" w:rsidRPr="00BE713E" w:rsidTr="00BD55ED">
        <w:trPr>
          <w:trHeight w:val="1450"/>
        </w:trPr>
        <w:tc>
          <w:tcPr>
            <w:tcW w:w="2235" w:type="dxa"/>
            <w:vMerge/>
          </w:tcPr>
          <w:p w:rsidR="004B7ED7" w:rsidRPr="00627538" w:rsidRDefault="004B7ED7" w:rsidP="00A90347">
            <w:pPr>
              <w:rPr>
                <w:sz w:val="20"/>
                <w:szCs w:val="20"/>
                <w:lang w:val="fr-FR"/>
              </w:rPr>
            </w:pPr>
          </w:p>
        </w:tc>
        <w:tc>
          <w:tcPr>
            <w:tcW w:w="1903" w:type="dxa"/>
            <w:gridSpan w:val="2"/>
          </w:tcPr>
          <w:p w:rsidR="00A82922" w:rsidRPr="00627538" w:rsidRDefault="004B7ED7" w:rsidP="00617736">
            <w:pPr>
              <w:jc w:val="both"/>
              <w:rPr>
                <w:sz w:val="20"/>
                <w:szCs w:val="20"/>
                <w:lang w:val="fr-FR"/>
              </w:rPr>
            </w:pPr>
            <w:r w:rsidRPr="00627538">
              <w:rPr>
                <w:sz w:val="20"/>
                <w:szCs w:val="20"/>
                <w:lang w:val="fr-FR"/>
              </w:rPr>
              <w:t>1.2</w:t>
            </w:r>
            <w:r w:rsidR="00BD55ED" w:rsidRPr="00627538">
              <w:rPr>
                <w:sz w:val="20"/>
                <w:szCs w:val="20"/>
                <w:lang w:val="fr-FR"/>
              </w:rPr>
              <w:t xml:space="preserve"> L’organisation des stages pédagogiques en faveur des enseignants de classes de terminale </w:t>
            </w:r>
          </w:p>
        </w:tc>
        <w:tc>
          <w:tcPr>
            <w:tcW w:w="1390" w:type="dxa"/>
          </w:tcPr>
          <w:p w:rsidR="004B7ED7" w:rsidRPr="00627538" w:rsidRDefault="00617736" w:rsidP="00A90347">
            <w:pPr>
              <w:jc w:val="both"/>
              <w:rPr>
                <w:sz w:val="20"/>
                <w:szCs w:val="20"/>
                <w:lang w:val="fr-FR"/>
              </w:rPr>
            </w:pPr>
            <w:r w:rsidRPr="00627538">
              <w:rPr>
                <w:sz w:val="20"/>
                <w:szCs w:val="20"/>
                <w:lang w:val="fr-FR"/>
              </w:rPr>
              <w:t>0</w:t>
            </w:r>
          </w:p>
        </w:tc>
        <w:tc>
          <w:tcPr>
            <w:tcW w:w="1390" w:type="dxa"/>
          </w:tcPr>
          <w:p w:rsidR="004B7ED7" w:rsidRPr="00627538" w:rsidRDefault="00617736" w:rsidP="00A90347">
            <w:pPr>
              <w:jc w:val="both"/>
              <w:rPr>
                <w:sz w:val="20"/>
                <w:szCs w:val="20"/>
                <w:lang w:val="fr-FR"/>
              </w:rPr>
            </w:pPr>
            <w:r w:rsidRPr="00627538">
              <w:rPr>
                <w:sz w:val="20"/>
                <w:szCs w:val="20"/>
                <w:lang w:val="fr-FR"/>
              </w:rPr>
              <w:t>1</w:t>
            </w:r>
          </w:p>
        </w:tc>
        <w:tc>
          <w:tcPr>
            <w:tcW w:w="1409" w:type="dxa"/>
            <w:gridSpan w:val="2"/>
          </w:tcPr>
          <w:p w:rsidR="004B7ED7" w:rsidRPr="00627538" w:rsidRDefault="00617736"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617736" w:rsidP="00A82922">
            <w:pPr>
              <w:tabs>
                <w:tab w:val="left" w:pos="-720"/>
                <w:tab w:val="left" w:pos="4500"/>
              </w:tabs>
              <w:suppressAutoHyphens/>
              <w:rPr>
                <w:sz w:val="20"/>
                <w:szCs w:val="20"/>
                <w:lang w:val="fr-FR"/>
              </w:rPr>
            </w:pPr>
            <w:r w:rsidRPr="00627538">
              <w:rPr>
                <w:sz w:val="20"/>
                <w:szCs w:val="20"/>
                <w:lang w:val="fr-FR"/>
              </w:rPr>
              <w:t>Rapport sur l’organisation des stages et rapports trimestriels</w:t>
            </w:r>
          </w:p>
        </w:tc>
        <w:tc>
          <w:tcPr>
            <w:tcW w:w="1898" w:type="dxa"/>
          </w:tcPr>
          <w:p w:rsidR="004B7ED7" w:rsidRPr="00627538" w:rsidRDefault="00617736" w:rsidP="00A90347">
            <w:pPr>
              <w:rPr>
                <w:sz w:val="20"/>
                <w:szCs w:val="20"/>
                <w:lang w:val="fr-FR"/>
              </w:rPr>
            </w:pPr>
            <w:r w:rsidRPr="00627538">
              <w:rPr>
                <w:sz w:val="20"/>
                <w:szCs w:val="20"/>
                <w:lang w:val="fr-FR"/>
              </w:rPr>
              <w:t>Les enseignants demandent que la formation continue soit régulière</w:t>
            </w:r>
          </w:p>
        </w:tc>
      </w:tr>
      <w:tr w:rsidR="004B7ED7" w:rsidRPr="00BE713E" w:rsidTr="00BD55ED">
        <w:trPr>
          <w:trHeight w:val="512"/>
        </w:trPr>
        <w:tc>
          <w:tcPr>
            <w:tcW w:w="2235" w:type="dxa"/>
            <w:vMerge/>
          </w:tcPr>
          <w:p w:rsidR="004B7ED7" w:rsidRPr="00627538" w:rsidRDefault="004B7ED7" w:rsidP="00A90347">
            <w:pPr>
              <w:rPr>
                <w:sz w:val="20"/>
                <w:szCs w:val="20"/>
                <w:lang w:val="fr-FR"/>
              </w:rPr>
            </w:pPr>
          </w:p>
        </w:tc>
        <w:tc>
          <w:tcPr>
            <w:tcW w:w="1903" w:type="dxa"/>
            <w:gridSpan w:val="2"/>
          </w:tcPr>
          <w:p w:rsidR="004B7ED7" w:rsidRPr="00627538" w:rsidRDefault="004B7ED7" w:rsidP="00617736">
            <w:pPr>
              <w:jc w:val="both"/>
              <w:rPr>
                <w:sz w:val="20"/>
                <w:szCs w:val="20"/>
                <w:lang w:val="fr-FR"/>
              </w:rPr>
            </w:pPr>
            <w:r w:rsidRPr="00627538">
              <w:rPr>
                <w:sz w:val="20"/>
                <w:szCs w:val="20"/>
                <w:lang w:val="fr-FR"/>
              </w:rPr>
              <w:t xml:space="preserve">1.3 </w:t>
            </w:r>
            <w:r w:rsidR="00617736" w:rsidRPr="00627538">
              <w:rPr>
                <w:sz w:val="20"/>
                <w:szCs w:val="20"/>
                <w:lang w:val="fr-FR"/>
              </w:rPr>
              <w:t>L’organisation des cours de soutien en faveur des candidats au baccalauréat</w:t>
            </w:r>
          </w:p>
        </w:tc>
        <w:tc>
          <w:tcPr>
            <w:tcW w:w="1390" w:type="dxa"/>
          </w:tcPr>
          <w:p w:rsidR="004B7ED7" w:rsidRPr="00627538" w:rsidRDefault="00617736" w:rsidP="00A90347">
            <w:pPr>
              <w:jc w:val="both"/>
              <w:rPr>
                <w:sz w:val="20"/>
                <w:szCs w:val="20"/>
                <w:lang w:val="fr-FR"/>
              </w:rPr>
            </w:pPr>
            <w:r w:rsidRPr="00627538">
              <w:rPr>
                <w:sz w:val="20"/>
                <w:szCs w:val="20"/>
                <w:lang w:val="fr-FR"/>
              </w:rPr>
              <w:t>0</w:t>
            </w:r>
          </w:p>
        </w:tc>
        <w:tc>
          <w:tcPr>
            <w:tcW w:w="1390" w:type="dxa"/>
          </w:tcPr>
          <w:p w:rsidR="004B7ED7" w:rsidRPr="00627538" w:rsidRDefault="00617736" w:rsidP="00A90347">
            <w:pPr>
              <w:jc w:val="both"/>
              <w:rPr>
                <w:sz w:val="20"/>
                <w:szCs w:val="20"/>
                <w:lang w:val="fr-FR"/>
              </w:rPr>
            </w:pPr>
            <w:r w:rsidRPr="00627538">
              <w:rPr>
                <w:sz w:val="20"/>
                <w:szCs w:val="20"/>
                <w:lang w:val="fr-FR"/>
              </w:rPr>
              <w:t>40 heures par lycées</w:t>
            </w:r>
          </w:p>
        </w:tc>
        <w:tc>
          <w:tcPr>
            <w:tcW w:w="1409" w:type="dxa"/>
            <w:gridSpan w:val="2"/>
          </w:tcPr>
          <w:p w:rsidR="004B7ED7" w:rsidRPr="00627538" w:rsidRDefault="00617736" w:rsidP="00A90347">
            <w:pPr>
              <w:jc w:val="both"/>
              <w:rPr>
                <w:sz w:val="20"/>
                <w:szCs w:val="20"/>
                <w:lang w:val="fr-FR"/>
              </w:rPr>
            </w:pPr>
            <w:r w:rsidRPr="00627538">
              <w:rPr>
                <w:sz w:val="20"/>
                <w:szCs w:val="20"/>
                <w:lang w:val="fr-FR"/>
              </w:rPr>
              <w:t>80 %</w:t>
            </w:r>
          </w:p>
        </w:tc>
        <w:tc>
          <w:tcPr>
            <w:tcW w:w="1988" w:type="dxa"/>
            <w:gridSpan w:val="2"/>
          </w:tcPr>
          <w:p w:rsidR="004B7ED7" w:rsidRPr="00627538" w:rsidRDefault="00617736" w:rsidP="00A90347">
            <w:pPr>
              <w:rPr>
                <w:sz w:val="20"/>
                <w:szCs w:val="20"/>
                <w:lang w:val="fr-FR"/>
              </w:rPr>
            </w:pPr>
            <w:r w:rsidRPr="00627538">
              <w:rPr>
                <w:sz w:val="20"/>
                <w:szCs w:val="20"/>
                <w:lang w:val="fr-FR"/>
              </w:rPr>
              <w:t>Dans certains lycées les enseignants étaient en grève</w:t>
            </w:r>
          </w:p>
        </w:tc>
        <w:tc>
          <w:tcPr>
            <w:tcW w:w="1755" w:type="dxa"/>
          </w:tcPr>
          <w:p w:rsidR="004B7ED7" w:rsidRPr="00627538" w:rsidRDefault="00617736" w:rsidP="00A90347">
            <w:pPr>
              <w:rPr>
                <w:sz w:val="20"/>
                <w:szCs w:val="20"/>
                <w:lang w:val="fr-FR"/>
              </w:rPr>
            </w:pPr>
            <w:r w:rsidRPr="00627538">
              <w:rPr>
                <w:sz w:val="20"/>
                <w:szCs w:val="20"/>
                <w:lang w:val="fr-FR"/>
              </w:rPr>
              <w:t>Dans les lycées publics auprès des proviseurs, enseignants et élèves</w:t>
            </w:r>
          </w:p>
        </w:tc>
        <w:tc>
          <w:tcPr>
            <w:tcW w:w="1898" w:type="dxa"/>
          </w:tcPr>
          <w:p w:rsidR="004B7ED7" w:rsidRPr="00627538" w:rsidRDefault="00617736" w:rsidP="00A90347">
            <w:pPr>
              <w:rPr>
                <w:sz w:val="20"/>
                <w:szCs w:val="20"/>
                <w:lang w:val="fr-FR"/>
              </w:rPr>
            </w:pPr>
            <w:r w:rsidRPr="00627538">
              <w:rPr>
                <w:sz w:val="20"/>
                <w:szCs w:val="20"/>
                <w:lang w:val="fr-FR"/>
              </w:rPr>
              <w:t>Certains lycées ont décidé désormais d’organiser en interne les cours de soutien</w:t>
            </w:r>
          </w:p>
        </w:tc>
      </w:tr>
      <w:tr w:rsidR="004B7ED7" w:rsidRPr="00BE713E" w:rsidTr="00BD55ED">
        <w:trPr>
          <w:trHeight w:val="512"/>
        </w:trPr>
        <w:tc>
          <w:tcPr>
            <w:tcW w:w="2235" w:type="dxa"/>
          </w:tcPr>
          <w:p w:rsidR="004B7ED7" w:rsidRPr="00627538" w:rsidRDefault="004B7ED7" w:rsidP="00A90347">
            <w:pPr>
              <w:rPr>
                <w:sz w:val="20"/>
                <w:szCs w:val="20"/>
                <w:lang w:val="fr-FR"/>
              </w:rPr>
            </w:pPr>
          </w:p>
        </w:tc>
        <w:tc>
          <w:tcPr>
            <w:tcW w:w="1903" w:type="dxa"/>
            <w:gridSpan w:val="2"/>
          </w:tcPr>
          <w:p w:rsidR="004B7ED7" w:rsidRPr="00627538" w:rsidRDefault="00617736" w:rsidP="00617736">
            <w:pPr>
              <w:jc w:val="both"/>
              <w:rPr>
                <w:sz w:val="20"/>
                <w:szCs w:val="20"/>
                <w:lang w:val="fr-FR"/>
              </w:rPr>
            </w:pPr>
            <w:r w:rsidRPr="00627538">
              <w:rPr>
                <w:sz w:val="20"/>
                <w:szCs w:val="20"/>
                <w:lang w:val="fr-FR"/>
              </w:rPr>
              <w:t xml:space="preserve">1.4. Ouverture dans 5 lycées publics des trois îles de salles de connexion internet </w:t>
            </w:r>
          </w:p>
        </w:tc>
        <w:tc>
          <w:tcPr>
            <w:tcW w:w="1390" w:type="dxa"/>
          </w:tcPr>
          <w:p w:rsidR="004B7ED7" w:rsidRPr="00627538" w:rsidRDefault="00EE341D" w:rsidP="00A90347">
            <w:pPr>
              <w:jc w:val="both"/>
              <w:rPr>
                <w:sz w:val="20"/>
                <w:szCs w:val="20"/>
                <w:lang w:val="fr-FR"/>
              </w:rPr>
            </w:pPr>
            <w:r w:rsidRPr="00627538">
              <w:rPr>
                <w:sz w:val="20"/>
                <w:szCs w:val="20"/>
                <w:lang w:val="fr-FR"/>
              </w:rPr>
              <w:t>0</w:t>
            </w:r>
          </w:p>
        </w:tc>
        <w:tc>
          <w:tcPr>
            <w:tcW w:w="1390" w:type="dxa"/>
          </w:tcPr>
          <w:p w:rsidR="004B7ED7" w:rsidRPr="00627538" w:rsidRDefault="00EE341D" w:rsidP="00A90347">
            <w:pPr>
              <w:jc w:val="both"/>
              <w:rPr>
                <w:sz w:val="20"/>
                <w:szCs w:val="20"/>
                <w:lang w:val="fr-FR"/>
              </w:rPr>
            </w:pPr>
            <w:r w:rsidRPr="00627538">
              <w:rPr>
                <w:sz w:val="20"/>
                <w:szCs w:val="20"/>
                <w:lang w:val="fr-FR"/>
              </w:rPr>
              <w:t>5</w:t>
            </w:r>
          </w:p>
        </w:tc>
        <w:tc>
          <w:tcPr>
            <w:tcW w:w="1409" w:type="dxa"/>
            <w:gridSpan w:val="2"/>
          </w:tcPr>
          <w:p w:rsidR="004B7ED7" w:rsidRPr="00627538" w:rsidRDefault="00EE341D"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EE341D" w:rsidP="00A82922">
            <w:pPr>
              <w:tabs>
                <w:tab w:val="left" w:pos="-720"/>
                <w:tab w:val="left" w:pos="4500"/>
              </w:tabs>
              <w:suppressAutoHyphens/>
              <w:rPr>
                <w:sz w:val="20"/>
                <w:szCs w:val="20"/>
                <w:lang w:val="fr-FR"/>
              </w:rPr>
            </w:pPr>
            <w:r w:rsidRPr="00627538">
              <w:rPr>
                <w:sz w:val="20"/>
                <w:szCs w:val="20"/>
                <w:lang w:val="fr-FR"/>
              </w:rPr>
              <w:t>Lycées de Fomboni, Nyumakelé, Wani, Foubouni et Mitsamiouli</w:t>
            </w:r>
          </w:p>
        </w:tc>
        <w:tc>
          <w:tcPr>
            <w:tcW w:w="1898" w:type="dxa"/>
          </w:tcPr>
          <w:p w:rsidR="004B7ED7" w:rsidRPr="00627538" w:rsidRDefault="00EE341D" w:rsidP="00A90347">
            <w:pPr>
              <w:rPr>
                <w:sz w:val="20"/>
                <w:szCs w:val="20"/>
                <w:lang w:val="fr-FR"/>
              </w:rPr>
            </w:pPr>
            <w:r w:rsidRPr="00627538">
              <w:rPr>
                <w:sz w:val="20"/>
                <w:szCs w:val="20"/>
                <w:lang w:val="fr-FR"/>
              </w:rPr>
              <w:t>Les centres internet permettent aux enseignants et aux élèves de s’ouvrir aux autoroutes de la connaissance</w:t>
            </w:r>
          </w:p>
        </w:tc>
      </w:tr>
      <w:tr w:rsidR="004B7ED7" w:rsidRPr="00E97ABF" w:rsidTr="00BD55ED">
        <w:trPr>
          <w:trHeight w:val="512"/>
        </w:trPr>
        <w:tc>
          <w:tcPr>
            <w:tcW w:w="2235" w:type="dxa"/>
          </w:tcPr>
          <w:p w:rsidR="004B7ED7" w:rsidRPr="00627538" w:rsidRDefault="004B7ED7" w:rsidP="00A90347">
            <w:pPr>
              <w:rPr>
                <w:sz w:val="20"/>
                <w:szCs w:val="20"/>
                <w:lang w:val="fr-FR"/>
              </w:rPr>
            </w:pPr>
          </w:p>
        </w:tc>
        <w:tc>
          <w:tcPr>
            <w:tcW w:w="1903" w:type="dxa"/>
            <w:gridSpan w:val="2"/>
          </w:tcPr>
          <w:p w:rsidR="00465C86" w:rsidRPr="00627538" w:rsidRDefault="00465C86" w:rsidP="00465C86">
            <w:pPr>
              <w:jc w:val="both"/>
              <w:rPr>
                <w:sz w:val="20"/>
                <w:szCs w:val="20"/>
                <w:lang w:val="fr-FR"/>
              </w:rPr>
            </w:pPr>
            <w:r w:rsidRPr="00627538">
              <w:rPr>
                <w:sz w:val="20"/>
                <w:szCs w:val="20"/>
                <w:lang w:val="fr-FR"/>
              </w:rPr>
              <w:t>1.5. le relèvement progressif du taux de réussite au baccalauréat</w:t>
            </w:r>
          </w:p>
          <w:p w:rsidR="004B7ED7" w:rsidRPr="00627538" w:rsidRDefault="004B7ED7" w:rsidP="00A82922">
            <w:pPr>
              <w:jc w:val="both"/>
              <w:rPr>
                <w:sz w:val="20"/>
                <w:szCs w:val="20"/>
                <w:lang w:val="fr-FR"/>
              </w:rPr>
            </w:pPr>
          </w:p>
        </w:tc>
        <w:tc>
          <w:tcPr>
            <w:tcW w:w="1390" w:type="dxa"/>
          </w:tcPr>
          <w:p w:rsidR="004B7ED7" w:rsidRPr="00627538" w:rsidRDefault="00465C86" w:rsidP="00A90347">
            <w:pPr>
              <w:jc w:val="both"/>
              <w:rPr>
                <w:sz w:val="20"/>
                <w:szCs w:val="20"/>
                <w:lang w:val="fr-FR"/>
              </w:rPr>
            </w:pPr>
            <w:r w:rsidRPr="00627538">
              <w:rPr>
                <w:sz w:val="20"/>
                <w:szCs w:val="20"/>
                <w:lang w:val="fr-FR"/>
              </w:rPr>
              <w:t>5% par an</w:t>
            </w:r>
          </w:p>
        </w:tc>
        <w:tc>
          <w:tcPr>
            <w:tcW w:w="1390" w:type="dxa"/>
          </w:tcPr>
          <w:p w:rsidR="004B7ED7" w:rsidRPr="00627538" w:rsidRDefault="00E97ABF" w:rsidP="00A90347">
            <w:pPr>
              <w:jc w:val="both"/>
              <w:rPr>
                <w:sz w:val="20"/>
                <w:szCs w:val="20"/>
                <w:lang w:val="fr-FR"/>
              </w:rPr>
            </w:pPr>
            <w:r>
              <w:rPr>
                <w:sz w:val="20"/>
                <w:szCs w:val="20"/>
                <w:lang w:val="fr-FR"/>
              </w:rPr>
              <w:t>- 0 à 2 % en moyenne</w:t>
            </w:r>
          </w:p>
        </w:tc>
        <w:tc>
          <w:tcPr>
            <w:tcW w:w="1409" w:type="dxa"/>
            <w:gridSpan w:val="2"/>
          </w:tcPr>
          <w:p w:rsidR="004B7ED7" w:rsidRPr="00627538" w:rsidRDefault="00E97ABF" w:rsidP="00A90347">
            <w:pPr>
              <w:jc w:val="both"/>
              <w:rPr>
                <w:sz w:val="20"/>
                <w:szCs w:val="20"/>
                <w:lang w:val="fr-FR"/>
              </w:rPr>
            </w:pPr>
            <w:r>
              <w:rPr>
                <w:sz w:val="20"/>
                <w:szCs w:val="20"/>
                <w:lang w:val="fr-FR"/>
              </w:rPr>
              <w:t>7 %</w:t>
            </w:r>
          </w:p>
        </w:tc>
        <w:tc>
          <w:tcPr>
            <w:tcW w:w="1988" w:type="dxa"/>
            <w:gridSpan w:val="2"/>
          </w:tcPr>
          <w:p w:rsidR="004B7ED7" w:rsidRPr="00627538" w:rsidRDefault="004B7ED7" w:rsidP="00A82922">
            <w:pPr>
              <w:jc w:val="both"/>
              <w:rPr>
                <w:sz w:val="20"/>
                <w:szCs w:val="20"/>
                <w:lang w:val="fr-FR"/>
              </w:rPr>
            </w:pPr>
          </w:p>
        </w:tc>
        <w:tc>
          <w:tcPr>
            <w:tcW w:w="1755" w:type="dxa"/>
          </w:tcPr>
          <w:p w:rsidR="004B7ED7" w:rsidRPr="00627538" w:rsidRDefault="00E97ABF" w:rsidP="00A90347">
            <w:pPr>
              <w:rPr>
                <w:sz w:val="20"/>
                <w:szCs w:val="20"/>
                <w:lang w:val="fr-FR"/>
              </w:rPr>
            </w:pPr>
            <w:r>
              <w:rPr>
                <w:sz w:val="20"/>
                <w:szCs w:val="20"/>
                <w:lang w:val="fr-FR"/>
              </w:rPr>
              <w:t>Les statistiques du Bac</w:t>
            </w:r>
          </w:p>
        </w:tc>
        <w:tc>
          <w:tcPr>
            <w:tcW w:w="1898" w:type="dxa"/>
          </w:tcPr>
          <w:p w:rsidR="004B7ED7" w:rsidRPr="00627538" w:rsidRDefault="00E97ABF" w:rsidP="00A90347">
            <w:pPr>
              <w:rPr>
                <w:sz w:val="20"/>
                <w:szCs w:val="20"/>
                <w:lang w:val="fr-FR"/>
              </w:rPr>
            </w:pPr>
            <w:r>
              <w:rPr>
                <w:sz w:val="20"/>
                <w:szCs w:val="20"/>
                <w:lang w:val="fr-FR"/>
              </w:rPr>
              <w:t>Il est possible de mieux faire dans la durée</w:t>
            </w:r>
          </w:p>
        </w:tc>
      </w:tr>
      <w:tr w:rsidR="004B7ED7" w:rsidRPr="00BE713E" w:rsidTr="00BD55ED">
        <w:trPr>
          <w:trHeight w:val="512"/>
        </w:trPr>
        <w:tc>
          <w:tcPr>
            <w:tcW w:w="2235" w:type="dxa"/>
          </w:tcPr>
          <w:p w:rsidR="004B7ED7" w:rsidRPr="00627538" w:rsidRDefault="004B7ED7" w:rsidP="00A90347">
            <w:pPr>
              <w:rPr>
                <w:sz w:val="20"/>
                <w:szCs w:val="20"/>
                <w:lang w:val="fr-FR"/>
              </w:rPr>
            </w:pPr>
          </w:p>
        </w:tc>
        <w:tc>
          <w:tcPr>
            <w:tcW w:w="1903" w:type="dxa"/>
            <w:gridSpan w:val="2"/>
          </w:tcPr>
          <w:p w:rsidR="004B7ED7" w:rsidRPr="00627538" w:rsidRDefault="004B7ED7" w:rsidP="00A82922">
            <w:pPr>
              <w:jc w:val="both"/>
              <w:rPr>
                <w:sz w:val="20"/>
                <w:szCs w:val="20"/>
                <w:lang w:val="fr-FR"/>
              </w:rPr>
            </w:pPr>
            <w:r w:rsidRPr="00627538">
              <w:rPr>
                <w:sz w:val="20"/>
                <w:szCs w:val="20"/>
                <w:lang w:val="fr-FR"/>
              </w:rPr>
              <w:t xml:space="preserve"> </w:t>
            </w:r>
            <w:r w:rsidR="00465C86" w:rsidRPr="00627538">
              <w:rPr>
                <w:sz w:val="20"/>
                <w:szCs w:val="20"/>
                <w:lang w:val="fr-FR"/>
              </w:rPr>
              <w:t xml:space="preserve">1.6. La canalisation des jeunes vers les </w:t>
            </w:r>
            <w:r w:rsidR="00465C86" w:rsidRPr="00627538">
              <w:rPr>
                <w:sz w:val="20"/>
                <w:szCs w:val="20"/>
                <w:lang w:val="fr-FR"/>
              </w:rPr>
              <w:lastRenderedPageBreak/>
              <w:t>formations techniques et la réinsertion professionnelle</w:t>
            </w:r>
          </w:p>
        </w:tc>
        <w:tc>
          <w:tcPr>
            <w:tcW w:w="1390" w:type="dxa"/>
          </w:tcPr>
          <w:p w:rsidR="004B7ED7" w:rsidRPr="00627538" w:rsidRDefault="004B7ED7" w:rsidP="00A90347">
            <w:pPr>
              <w:jc w:val="both"/>
              <w:rPr>
                <w:sz w:val="20"/>
                <w:szCs w:val="20"/>
                <w:lang w:val="fr-FR"/>
              </w:rPr>
            </w:pPr>
          </w:p>
        </w:tc>
        <w:tc>
          <w:tcPr>
            <w:tcW w:w="1390" w:type="dxa"/>
          </w:tcPr>
          <w:p w:rsidR="004B7ED7" w:rsidRPr="00627538" w:rsidRDefault="004B7ED7" w:rsidP="00A90347">
            <w:pPr>
              <w:jc w:val="both"/>
              <w:rPr>
                <w:sz w:val="20"/>
                <w:szCs w:val="20"/>
                <w:lang w:val="fr-FR"/>
              </w:rPr>
            </w:pPr>
          </w:p>
        </w:tc>
        <w:tc>
          <w:tcPr>
            <w:tcW w:w="1409" w:type="dxa"/>
            <w:gridSpan w:val="2"/>
          </w:tcPr>
          <w:p w:rsidR="004B7ED7" w:rsidRPr="00627538" w:rsidRDefault="004B7ED7" w:rsidP="00A90347">
            <w:pPr>
              <w:jc w:val="both"/>
              <w:rPr>
                <w:sz w:val="20"/>
                <w:szCs w:val="20"/>
                <w:lang w:val="fr-FR"/>
              </w:rPr>
            </w:pPr>
          </w:p>
        </w:tc>
        <w:tc>
          <w:tcPr>
            <w:tcW w:w="1988" w:type="dxa"/>
            <w:gridSpan w:val="2"/>
          </w:tcPr>
          <w:p w:rsidR="004B7ED7" w:rsidRPr="00627538" w:rsidRDefault="004B7ED7" w:rsidP="00A82922">
            <w:pPr>
              <w:jc w:val="both"/>
              <w:rPr>
                <w:sz w:val="20"/>
                <w:szCs w:val="20"/>
                <w:lang w:val="fr-FR"/>
              </w:rPr>
            </w:pPr>
          </w:p>
        </w:tc>
        <w:tc>
          <w:tcPr>
            <w:tcW w:w="1755" w:type="dxa"/>
          </w:tcPr>
          <w:p w:rsidR="004B7ED7" w:rsidRPr="00627538" w:rsidRDefault="004B7ED7" w:rsidP="00A90347">
            <w:pPr>
              <w:rPr>
                <w:sz w:val="20"/>
                <w:szCs w:val="20"/>
                <w:lang w:val="fr-FR"/>
              </w:rPr>
            </w:pPr>
          </w:p>
        </w:tc>
        <w:tc>
          <w:tcPr>
            <w:tcW w:w="1898" w:type="dxa"/>
          </w:tcPr>
          <w:p w:rsidR="004B7ED7" w:rsidRPr="00627538" w:rsidRDefault="00C7309E" w:rsidP="00C7309E">
            <w:pPr>
              <w:rPr>
                <w:sz w:val="20"/>
                <w:szCs w:val="20"/>
                <w:lang w:val="fr-FR"/>
              </w:rPr>
            </w:pPr>
            <w:r>
              <w:rPr>
                <w:sz w:val="20"/>
                <w:szCs w:val="20"/>
                <w:lang w:val="fr-FR"/>
              </w:rPr>
              <w:t xml:space="preserve">Cette activité n’a pas été prise en </w:t>
            </w:r>
            <w:r>
              <w:rPr>
                <w:sz w:val="20"/>
                <w:szCs w:val="20"/>
                <w:lang w:val="fr-FR"/>
              </w:rPr>
              <w:lastRenderedPageBreak/>
              <w:t>compte dans la planification des activités. La question est prise en compte prioritairement dans le cadre de la coopération régulière entre l’UNESCO et le Ministère de l’Education Nationale.</w:t>
            </w:r>
          </w:p>
        </w:tc>
      </w:tr>
      <w:tr w:rsidR="004B7ED7" w:rsidRPr="00BE713E" w:rsidTr="00BD55ED">
        <w:trPr>
          <w:trHeight w:val="512"/>
        </w:trPr>
        <w:tc>
          <w:tcPr>
            <w:tcW w:w="2235" w:type="dxa"/>
          </w:tcPr>
          <w:p w:rsidR="004B7ED7" w:rsidRPr="00627538" w:rsidRDefault="004B7ED7" w:rsidP="00A90347">
            <w:pPr>
              <w:rPr>
                <w:sz w:val="20"/>
                <w:szCs w:val="20"/>
                <w:lang w:val="fr-FR"/>
              </w:rPr>
            </w:pPr>
          </w:p>
        </w:tc>
        <w:tc>
          <w:tcPr>
            <w:tcW w:w="1903" w:type="dxa"/>
            <w:gridSpan w:val="2"/>
          </w:tcPr>
          <w:p w:rsidR="00F30FDA" w:rsidRPr="00627538" w:rsidRDefault="00F30FDA" w:rsidP="00F30FDA">
            <w:pPr>
              <w:jc w:val="both"/>
              <w:rPr>
                <w:sz w:val="20"/>
                <w:szCs w:val="20"/>
                <w:lang w:val="fr-FR"/>
              </w:rPr>
            </w:pPr>
          </w:p>
          <w:p w:rsidR="00F30FDA" w:rsidRPr="00627538" w:rsidRDefault="00F30FDA" w:rsidP="00F30FDA">
            <w:pPr>
              <w:jc w:val="both"/>
              <w:rPr>
                <w:sz w:val="20"/>
                <w:szCs w:val="20"/>
                <w:lang w:val="fr-FR"/>
              </w:rPr>
            </w:pPr>
          </w:p>
          <w:p w:rsidR="004B7ED7" w:rsidRPr="00627538" w:rsidRDefault="004B7ED7" w:rsidP="00F30FDA">
            <w:pPr>
              <w:jc w:val="both"/>
              <w:rPr>
                <w:sz w:val="20"/>
                <w:szCs w:val="20"/>
                <w:lang w:val="fr-FR"/>
              </w:rPr>
            </w:pPr>
          </w:p>
        </w:tc>
        <w:tc>
          <w:tcPr>
            <w:tcW w:w="1390" w:type="dxa"/>
          </w:tcPr>
          <w:p w:rsidR="004B7ED7" w:rsidRPr="00627538" w:rsidRDefault="004B7ED7" w:rsidP="00A90347">
            <w:pPr>
              <w:jc w:val="both"/>
              <w:rPr>
                <w:sz w:val="20"/>
                <w:szCs w:val="20"/>
                <w:lang w:val="fr-FR"/>
              </w:rPr>
            </w:pPr>
          </w:p>
        </w:tc>
        <w:tc>
          <w:tcPr>
            <w:tcW w:w="1390" w:type="dxa"/>
          </w:tcPr>
          <w:p w:rsidR="004B7ED7" w:rsidRPr="00627538" w:rsidRDefault="004B7ED7" w:rsidP="00A90347">
            <w:pPr>
              <w:jc w:val="both"/>
              <w:rPr>
                <w:sz w:val="20"/>
                <w:szCs w:val="20"/>
                <w:lang w:val="fr-FR"/>
              </w:rPr>
            </w:pPr>
          </w:p>
        </w:tc>
        <w:tc>
          <w:tcPr>
            <w:tcW w:w="1409" w:type="dxa"/>
            <w:gridSpan w:val="2"/>
          </w:tcPr>
          <w:p w:rsidR="004B7ED7" w:rsidRPr="00627538" w:rsidRDefault="004B7ED7" w:rsidP="00A90347">
            <w:pPr>
              <w:jc w:val="both"/>
              <w:rPr>
                <w:sz w:val="20"/>
                <w:szCs w:val="20"/>
                <w:lang w:val="fr-FR"/>
              </w:rPr>
            </w:pPr>
          </w:p>
        </w:tc>
        <w:tc>
          <w:tcPr>
            <w:tcW w:w="1988" w:type="dxa"/>
            <w:gridSpan w:val="2"/>
          </w:tcPr>
          <w:p w:rsidR="004B7ED7" w:rsidRPr="00627538" w:rsidRDefault="004B7ED7" w:rsidP="00A90347">
            <w:pPr>
              <w:jc w:val="both"/>
              <w:rPr>
                <w:sz w:val="20"/>
                <w:szCs w:val="20"/>
                <w:lang w:val="fr-FR"/>
              </w:rPr>
            </w:pPr>
          </w:p>
        </w:tc>
        <w:tc>
          <w:tcPr>
            <w:tcW w:w="1755" w:type="dxa"/>
          </w:tcPr>
          <w:p w:rsidR="004B7ED7" w:rsidRPr="00627538" w:rsidRDefault="004B7ED7" w:rsidP="00A90347">
            <w:pPr>
              <w:rPr>
                <w:sz w:val="20"/>
                <w:szCs w:val="20"/>
                <w:lang w:val="fr-FR"/>
              </w:rPr>
            </w:pPr>
          </w:p>
        </w:tc>
        <w:tc>
          <w:tcPr>
            <w:tcW w:w="1898" w:type="dxa"/>
          </w:tcPr>
          <w:p w:rsidR="004B7ED7" w:rsidRPr="00627538" w:rsidRDefault="004B7ED7" w:rsidP="00A90347">
            <w:pPr>
              <w:rPr>
                <w:sz w:val="20"/>
                <w:szCs w:val="20"/>
                <w:lang w:val="fr-FR"/>
              </w:rPr>
            </w:pPr>
          </w:p>
        </w:tc>
      </w:tr>
      <w:tr w:rsidR="004B7ED7" w:rsidRPr="00BE713E" w:rsidTr="00BD55ED">
        <w:trPr>
          <w:trHeight w:val="512"/>
        </w:trPr>
        <w:tc>
          <w:tcPr>
            <w:tcW w:w="2235" w:type="dxa"/>
          </w:tcPr>
          <w:p w:rsidR="004B7ED7" w:rsidRPr="00627538" w:rsidRDefault="004B7ED7" w:rsidP="00A90347">
            <w:pPr>
              <w:rPr>
                <w:sz w:val="20"/>
                <w:szCs w:val="20"/>
                <w:lang w:val="fr-FR"/>
              </w:rPr>
            </w:pPr>
          </w:p>
        </w:tc>
        <w:tc>
          <w:tcPr>
            <w:tcW w:w="1903" w:type="dxa"/>
            <w:gridSpan w:val="2"/>
          </w:tcPr>
          <w:p w:rsidR="004B7ED7" w:rsidRPr="00627538" w:rsidRDefault="004B7ED7" w:rsidP="00465C86">
            <w:pPr>
              <w:jc w:val="both"/>
              <w:rPr>
                <w:sz w:val="20"/>
                <w:szCs w:val="20"/>
                <w:lang w:val="fr-FR"/>
              </w:rPr>
            </w:pPr>
          </w:p>
        </w:tc>
        <w:tc>
          <w:tcPr>
            <w:tcW w:w="1390" w:type="dxa"/>
          </w:tcPr>
          <w:p w:rsidR="004B7ED7" w:rsidRPr="00627538" w:rsidRDefault="004B7ED7" w:rsidP="00A90347">
            <w:pPr>
              <w:jc w:val="both"/>
              <w:rPr>
                <w:sz w:val="20"/>
                <w:szCs w:val="20"/>
                <w:lang w:val="fr-FR"/>
              </w:rPr>
            </w:pPr>
          </w:p>
        </w:tc>
        <w:tc>
          <w:tcPr>
            <w:tcW w:w="1390" w:type="dxa"/>
          </w:tcPr>
          <w:p w:rsidR="004B7ED7" w:rsidRPr="00627538" w:rsidRDefault="004B7ED7" w:rsidP="00A90347">
            <w:pPr>
              <w:jc w:val="both"/>
              <w:rPr>
                <w:sz w:val="20"/>
                <w:szCs w:val="20"/>
                <w:lang w:val="fr-FR"/>
              </w:rPr>
            </w:pPr>
          </w:p>
        </w:tc>
        <w:tc>
          <w:tcPr>
            <w:tcW w:w="1409" w:type="dxa"/>
            <w:gridSpan w:val="2"/>
          </w:tcPr>
          <w:p w:rsidR="004B7ED7" w:rsidRPr="00627538" w:rsidRDefault="004B7ED7" w:rsidP="00A90347">
            <w:pPr>
              <w:jc w:val="both"/>
              <w:rPr>
                <w:sz w:val="20"/>
                <w:szCs w:val="20"/>
                <w:lang w:val="fr-FR"/>
              </w:rPr>
            </w:pPr>
          </w:p>
        </w:tc>
        <w:tc>
          <w:tcPr>
            <w:tcW w:w="1988" w:type="dxa"/>
            <w:gridSpan w:val="2"/>
          </w:tcPr>
          <w:p w:rsidR="004B7ED7" w:rsidRPr="00627538" w:rsidRDefault="004B7ED7" w:rsidP="00A90347">
            <w:pPr>
              <w:jc w:val="both"/>
              <w:rPr>
                <w:sz w:val="20"/>
                <w:szCs w:val="20"/>
                <w:lang w:val="fr-FR"/>
              </w:rPr>
            </w:pPr>
          </w:p>
        </w:tc>
        <w:tc>
          <w:tcPr>
            <w:tcW w:w="1755" w:type="dxa"/>
          </w:tcPr>
          <w:p w:rsidR="004B7ED7" w:rsidRPr="00627538" w:rsidRDefault="004B7ED7" w:rsidP="00A90347">
            <w:pPr>
              <w:rPr>
                <w:sz w:val="20"/>
                <w:szCs w:val="20"/>
                <w:lang w:val="fr-FR"/>
              </w:rPr>
            </w:pPr>
          </w:p>
        </w:tc>
        <w:tc>
          <w:tcPr>
            <w:tcW w:w="1898" w:type="dxa"/>
          </w:tcPr>
          <w:p w:rsidR="004B7ED7" w:rsidRPr="00627538" w:rsidRDefault="004B7ED7" w:rsidP="00A90347">
            <w:pPr>
              <w:rPr>
                <w:sz w:val="20"/>
                <w:szCs w:val="20"/>
                <w:lang w:val="fr-FR"/>
              </w:rPr>
            </w:pPr>
          </w:p>
        </w:tc>
      </w:tr>
      <w:tr w:rsidR="004B7ED7" w:rsidRPr="00BE713E" w:rsidTr="00BD55ED">
        <w:tc>
          <w:tcPr>
            <w:tcW w:w="13968" w:type="dxa"/>
            <w:gridSpan w:val="11"/>
          </w:tcPr>
          <w:p w:rsidR="009A2430" w:rsidRDefault="009A2430" w:rsidP="00FF0C58">
            <w:pPr>
              <w:spacing w:line="276" w:lineRule="auto"/>
              <w:rPr>
                <w:b/>
                <w:lang w:val="fr-FR"/>
              </w:rPr>
            </w:pPr>
          </w:p>
          <w:p w:rsidR="00FF0C58" w:rsidRPr="009A2430" w:rsidRDefault="004B7ED7" w:rsidP="00FF0C58">
            <w:pPr>
              <w:spacing w:line="276" w:lineRule="auto"/>
              <w:rPr>
                <w:b/>
                <w:color w:val="000000" w:themeColor="text1"/>
                <w:lang w:val="fr-FR"/>
              </w:rPr>
            </w:pPr>
            <w:r w:rsidRPr="009A2430">
              <w:rPr>
                <w:b/>
                <w:lang w:val="fr-FR"/>
              </w:rPr>
              <w:t>R</w:t>
            </w:r>
            <w:r w:rsidRPr="009A2430">
              <w:rPr>
                <w:rStyle w:val="hps"/>
                <w:b/>
                <w:lang w:val="fr-FR"/>
              </w:rPr>
              <w:t>é</w:t>
            </w:r>
            <w:r w:rsidRPr="009A2430">
              <w:rPr>
                <w:b/>
                <w:lang w:val="fr-FR"/>
              </w:rPr>
              <w:t xml:space="preserve">sultat 2: </w:t>
            </w:r>
            <w:r w:rsidR="00FF0C58" w:rsidRPr="009A2430">
              <w:rPr>
                <w:b/>
                <w:color w:val="000000" w:themeColor="text1"/>
                <w:lang w:val="fr-FR"/>
              </w:rPr>
              <w:t>Meilleure gouvernance des lycées publics.</w:t>
            </w:r>
          </w:p>
          <w:p w:rsidR="004B7ED7" w:rsidRPr="00627538" w:rsidRDefault="004B7ED7" w:rsidP="00A82922">
            <w:pPr>
              <w:jc w:val="both"/>
              <w:rPr>
                <w:b/>
                <w:sz w:val="20"/>
                <w:szCs w:val="20"/>
                <w:lang w:val="fr-FR"/>
              </w:rPr>
            </w:pPr>
          </w:p>
        </w:tc>
      </w:tr>
      <w:tr w:rsidR="004B7ED7" w:rsidRPr="00BE713E" w:rsidTr="00BD55ED">
        <w:trPr>
          <w:trHeight w:val="422"/>
        </w:trPr>
        <w:tc>
          <w:tcPr>
            <w:tcW w:w="2489" w:type="dxa"/>
            <w:gridSpan w:val="2"/>
            <w:vMerge w:val="restart"/>
          </w:tcPr>
          <w:p w:rsidR="00FF0C58" w:rsidRPr="00627538" w:rsidRDefault="00FF0C58" w:rsidP="00FF0C58">
            <w:pPr>
              <w:tabs>
                <w:tab w:val="left" w:pos="-720"/>
                <w:tab w:val="left" w:pos="4500"/>
              </w:tabs>
              <w:suppressAutoHyphens/>
              <w:spacing w:after="54"/>
              <w:jc w:val="both"/>
              <w:rPr>
                <w:i/>
                <w:color w:val="FF0000"/>
                <w:spacing w:val="-2"/>
                <w:sz w:val="20"/>
                <w:szCs w:val="20"/>
                <w:lang w:val="fr-FR"/>
              </w:rPr>
            </w:pPr>
          </w:p>
          <w:p w:rsidR="004B7ED7" w:rsidRPr="00627538" w:rsidRDefault="004B7ED7" w:rsidP="00EF1430">
            <w:pPr>
              <w:jc w:val="both"/>
              <w:rPr>
                <w:b/>
                <w:sz w:val="20"/>
                <w:szCs w:val="20"/>
                <w:lang w:val="fr-FR"/>
              </w:rPr>
            </w:pPr>
          </w:p>
        </w:tc>
        <w:tc>
          <w:tcPr>
            <w:tcW w:w="1649" w:type="dxa"/>
          </w:tcPr>
          <w:p w:rsidR="00EF1430" w:rsidRPr="00627538" w:rsidRDefault="004B7ED7" w:rsidP="00EF1430">
            <w:pPr>
              <w:tabs>
                <w:tab w:val="left" w:pos="-720"/>
                <w:tab w:val="left" w:pos="4500"/>
              </w:tabs>
              <w:suppressAutoHyphens/>
              <w:spacing w:after="54"/>
              <w:jc w:val="both"/>
              <w:rPr>
                <w:color w:val="000000" w:themeColor="text1"/>
                <w:spacing w:val="-2"/>
                <w:sz w:val="20"/>
                <w:szCs w:val="20"/>
                <w:lang w:val="fr-FR"/>
              </w:rPr>
            </w:pPr>
            <w:r w:rsidRPr="00627538">
              <w:rPr>
                <w:spacing w:val="-2"/>
                <w:sz w:val="20"/>
                <w:szCs w:val="20"/>
                <w:lang w:val="fr-FR"/>
              </w:rPr>
              <w:t xml:space="preserve">2.1 </w:t>
            </w:r>
            <w:r w:rsidR="00EF1430" w:rsidRPr="00627538">
              <w:rPr>
                <w:color w:val="000000" w:themeColor="text1"/>
                <w:spacing w:val="-2"/>
                <w:sz w:val="20"/>
                <w:szCs w:val="20"/>
                <w:lang w:val="fr-FR"/>
              </w:rPr>
              <w:t>Une meilleure compréhension de la situation et des enjeux</w:t>
            </w:r>
          </w:p>
          <w:p w:rsidR="00EF1430" w:rsidRPr="00627538" w:rsidRDefault="00EF1430" w:rsidP="00EF1430">
            <w:pPr>
              <w:tabs>
                <w:tab w:val="left" w:pos="-720"/>
                <w:tab w:val="left" w:pos="4500"/>
              </w:tabs>
              <w:suppressAutoHyphens/>
              <w:spacing w:after="54"/>
              <w:jc w:val="center"/>
              <w:rPr>
                <w:b/>
                <w:color w:val="000000" w:themeColor="text1"/>
                <w:spacing w:val="-2"/>
                <w:sz w:val="20"/>
                <w:szCs w:val="20"/>
                <w:lang w:val="fr-FR"/>
              </w:rPr>
            </w:pPr>
          </w:p>
          <w:p w:rsidR="004B7ED7" w:rsidRPr="00627538" w:rsidRDefault="004B7ED7" w:rsidP="00A82922">
            <w:pPr>
              <w:pStyle w:val="En-tte"/>
              <w:jc w:val="both"/>
              <w:rPr>
                <w:sz w:val="20"/>
                <w:szCs w:val="20"/>
                <w:lang w:val="fr-FR"/>
              </w:rPr>
            </w:pPr>
          </w:p>
        </w:tc>
        <w:tc>
          <w:tcPr>
            <w:tcW w:w="1390" w:type="dxa"/>
          </w:tcPr>
          <w:p w:rsidR="004B7ED7" w:rsidRPr="00627538" w:rsidRDefault="00B77D6D" w:rsidP="00A90347">
            <w:pPr>
              <w:jc w:val="both"/>
              <w:rPr>
                <w:sz w:val="20"/>
                <w:szCs w:val="20"/>
                <w:lang w:val="fr-FR"/>
              </w:rPr>
            </w:pPr>
            <w:r w:rsidRPr="00627538">
              <w:rPr>
                <w:sz w:val="20"/>
                <w:szCs w:val="20"/>
                <w:lang w:val="fr-FR"/>
              </w:rPr>
              <w:t>0</w:t>
            </w:r>
          </w:p>
        </w:tc>
        <w:tc>
          <w:tcPr>
            <w:tcW w:w="1390" w:type="dxa"/>
          </w:tcPr>
          <w:p w:rsidR="004B7ED7" w:rsidRPr="00627538" w:rsidRDefault="00B77D6D" w:rsidP="00A90347">
            <w:pPr>
              <w:jc w:val="both"/>
              <w:rPr>
                <w:sz w:val="20"/>
                <w:szCs w:val="20"/>
                <w:lang w:val="fr-FR"/>
              </w:rPr>
            </w:pPr>
            <w:r w:rsidRPr="00627538">
              <w:rPr>
                <w:sz w:val="20"/>
                <w:szCs w:val="20"/>
                <w:lang w:val="fr-FR"/>
              </w:rPr>
              <w:t>1 enquête</w:t>
            </w:r>
          </w:p>
        </w:tc>
        <w:tc>
          <w:tcPr>
            <w:tcW w:w="1409" w:type="dxa"/>
            <w:gridSpan w:val="2"/>
          </w:tcPr>
          <w:p w:rsidR="004B7ED7" w:rsidRPr="00627538" w:rsidRDefault="00B77D6D"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B77D6D" w:rsidP="00A82922">
            <w:pPr>
              <w:rPr>
                <w:sz w:val="20"/>
                <w:szCs w:val="20"/>
                <w:lang w:val="fr-FR"/>
              </w:rPr>
            </w:pPr>
            <w:r w:rsidRPr="00627538">
              <w:rPr>
                <w:sz w:val="20"/>
                <w:szCs w:val="20"/>
                <w:lang w:val="fr-FR"/>
              </w:rPr>
              <w:t>Rapport d’enquêtes et les rapports trimestriels</w:t>
            </w:r>
          </w:p>
        </w:tc>
        <w:tc>
          <w:tcPr>
            <w:tcW w:w="1898" w:type="dxa"/>
          </w:tcPr>
          <w:p w:rsidR="004B7ED7" w:rsidRPr="00627538" w:rsidRDefault="004B7ED7" w:rsidP="00A90347">
            <w:pPr>
              <w:rPr>
                <w:sz w:val="20"/>
                <w:szCs w:val="20"/>
                <w:lang w:val="fr-FR"/>
              </w:rPr>
            </w:pPr>
          </w:p>
        </w:tc>
      </w:tr>
      <w:tr w:rsidR="004B7ED7" w:rsidRPr="00BE713E" w:rsidTr="00BD55ED">
        <w:trPr>
          <w:trHeight w:val="458"/>
        </w:trPr>
        <w:tc>
          <w:tcPr>
            <w:tcW w:w="2489" w:type="dxa"/>
            <w:gridSpan w:val="2"/>
            <w:vMerge/>
          </w:tcPr>
          <w:p w:rsidR="004B7ED7" w:rsidRPr="00627538" w:rsidRDefault="004B7ED7" w:rsidP="00A90347">
            <w:pPr>
              <w:rPr>
                <w:b/>
                <w:sz w:val="20"/>
                <w:szCs w:val="20"/>
                <w:lang w:val="fr-FR"/>
              </w:rPr>
            </w:pPr>
          </w:p>
        </w:tc>
        <w:tc>
          <w:tcPr>
            <w:tcW w:w="1649" w:type="dxa"/>
          </w:tcPr>
          <w:p w:rsidR="004B7ED7" w:rsidRPr="00627538" w:rsidRDefault="004B7ED7" w:rsidP="00A82922">
            <w:pPr>
              <w:jc w:val="both"/>
              <w:rPr>
                <w:sz w:val="20"/>
                <w:szCs w:val="20"/>
                <w:lang w:val="fr-FR"/>
              </w:rPr>
            </w:pPr>
            <w:r w:rsidRPr="00627538">
              <w:rPr>
                <w:color w:val="000000"/>
                <w:sz w:val="20"/>
                <w:szCs w:val="20"/>
                <w:lang w:val="fr-FR" w:eastAsia="fr-FR"/>
              </w:rPr>
              <w:t xml:space="preserve">2.2 </w:t>
            </w:r>
            <w:r w:rsidR="003F357A" w:rsidRPr="00627538">
              <w:rPr>
                <w:color w:val="000000"/>
                <w:sz w:val="20"/>
                <w:szCs w:val="20"/>
                <w:lang w:val="fr-FR" w:eastAsia="fr-FR"/>
              </w:rPr>
              <w:t>Les outils pour une bonne gestion des lycées</w:t>
            </w:r>
          </w:p>
        </w:tc>
        <w:tc>
          <w:tcPr>
            <w:tcW w:w="1390" w:type="dxa"/>
          </w:tcPr>
          <w:p w:rsidR="004B7ED7" w:rsidRPr="00627538" w:rsidRDefault="00B77D6D" w:rsidP="00A90347">
            <w:pPr>
              <w:jc w:val="both"/>
              <w:rPr>
                <w:sz w:val="20"/>
                <w:szCs w:val="20"/>
                <w:lang w:val="fr-FR"/>
              </w:rPr>
            </w:pPr>
            <w:r w:rsidRPr="00627538">
              <w:rPr>
                <w:sz w:val="20"/>
                <w:szCs w:val="20"/>
                <w:lang w:val="fr-FR"/>
              </w:rPr>
              <w:t>0</w:t>
            </w:r>
          </w:p>
        </w:tc>
        <w:tc>
          <w:tcPr>
            <w:tcW w:w="1390" w:type="dxa"/>
          </w:tcPr>
          <w:p w:rsidR="004B7ED7" w:rsidRPr="00627538" w:rsidRDefault="00B77D6D" w:rsidP="00A90347">
            <w:pPr>
              <w:jc w:val="both"/>
              <w:rPr>
                <w:sz w:val="20"/>
                <w:szCs w:val="20"/>
                <w:lang w:val="fr-FR"/>
              </w:rPr>
            </w:pPr>
            <w:r w:rsidRPr="00627538">
              <w:rPr>
                <w:sz w:val="20"/>
                <w:szCs w:val="20"/>
                <w:lang w:val="fr-FR"/>
              </w:rPr>
              <w:t>1 document renfermant les outils</w:t>
            </w:r>
          </w:p>
        </w:tc>
        <w:tc>
          <w:tcPr>
            <w:tcW w:w="1409" w:type="dxa"/>
            <w:gridSpan w:val="2"/>
          </w:tcPr>
          <w:p w:rsidR="004B7ED7" w:rsidRPr="00627538" w:rsidRDefault="00B77D6D"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B77D6D" w:rsidP="00A82922">
            <w:pPr>
              <w:rPr>
                <w:sz w:val="20"/>
                <w:szCs w:val="20"/>
                <w:lang w:val="fr-FR"/>
              </w:rPr>
            </w:pPr>
            <w:r w:rsidRPr="00627538">
              <w:rPr>
                <w:sz w:val="20"/>
                <w:szCs w:val="20"/>
                <w:lang w:val="fr-FR"/>
              </w:rPr>
              <w:t>Rapport d’étapes renfermant les outils</w:t>
            </w:r>
          </w:p>
        </w:tc>
        <w:tc>
          <w:tcPr>
            <w:tcW w:w="1898" w:type="dxa"/>
          </w:tcPr>
          <w:p w:rsidR="004B7ED7" w:rsidRPr="00627538" w:rsidRDefault="00B77D6D" w:rsidP="00A90347">
            <w:pPr>
              <w:rPr>
                <w:sz w:val="20"/>
                <w:szCs w:val="20"/>
                <w:lang w:val="fr-FR"/>
              </w:rPr>
            </w:pPr>
            <w:r w:rsidRPr="00627538">
              <w:rPr>
                <w:sz w:val="20"/>
                <w:szCs w:val="20"/>
                <w:lang w:val="fr-FR"/>
              </w:rPr>
              <w:t>Le document est riche et peut servir les lycées pour plusieurs années</w:t>
            </w:r>
          </w:p>
        </w:tc>
      </w:tr>
      <w:tr w:rsidR="004B7ED7" w:rsidRPr="00BE713E" w:rsidTr="00BD55ED">
        <w:trPr>
          <w:trHeight w:val="440"/>
        </w:trPr>
        <w:tc>
          <w:tcPr>
            <w:tcW w:w="2489" w:type="dxa"/>
            <w:gridSpan w:val="2"/>
            <w:vMerge/>
          </w:tcPr>
          <w:p w:rsidR="004B7ED7" w:rsidRPr="00627538" w:rsidRDefault="004B7ED7" w:rsidP="00A90347">
            <w:pPr>
              <w:rPr>
                <w:b/>
                <w:sz w:val="20"/>
                <w:szCs w:val="20"/>
                <w:lang w:val="fr-FR"/>
              </w:rPr>
            </w:pPr>
          </w:p>
        </w:tc>
        <w:tc>
          <w:tcPr>
            <w:tcW w:w="1649" w:type="dxa"/>
          </w:tcPr>
          <w:p w:rsidR="004B7ED7" w:rsidRPr="00627538" w:rsidRDefault="004B7ED7" w:rsidP="00A90347">
            <w:pPr>
              <w:jc w:val="both"/>
              <w:rPr>
                <w:color w:val="000000"/>
                <w:sz w:val="20"/>
                <w:szCs w:val="20"/>
                <w:lang w:val="fr-FR" w:eastAsia="fr-FR"/>
              </w:rPr>
            </w:pPr>
            <w:r w:rsidRPr="00627538">
              <w:rPr>
                <w:color w:val="000000"/>
                <w:sz w:val="20"/>
                <w:szCs w:val="20"/>
                <w:lang w:val="fr-FR" w:eastAsia="fr-FR"/>
              </w:rPr>
              <w:t xml:space="preserve">2.3 </w:t>
            </w:r>
            <w:r w:rsidR="003F357A" w:rsidRPr="00627538">
              <w:rPr>
                <w:color w:val="000000"/>
                <w:sz w:val="20"/>
                <w:szCs w:val="20"/>
                <w:lang w:val="fr-FR" w:eastAsia="fr-FR"/>
              </w:rPr>
              <w:t>La dynamisation des conseils d’administration et la participation des jeunes</w:t>
            </w:r>
          </w:p>
          <w:p w:rsidR="004B7ED7" w:rsidRPr="00627538" w:rsidRDefault="004B7ED7" w:rsidP="00A90347">
            <w:pPr>
              <w:jc w:val="both"/>
              <w:rPr>
                <w:sz w:val="20"/>
                <w:szCs w:val="20"/>
                <w:lang w:val="fr-FR"/>
              </w:rPr>
            </w:pPr>
          </w:p>
        </w:tc>
        <w:tc>
          <w:tcPr>
            <w:tcW w:w="1390" w:type="dxa"/>
          </w:tcPr>
          <w:p w:rsidR="004B7ED7" w:rsidRPr="00627538" w:rsidRDefault="00B77D6D" w:rsidP="00A90347">
            <w:pPr>
              <w:jc w:val="both"/>
              <w:rPr>
                <w:sz w:val="20"/>
                <w:szCs w:val="20"/>
                <w:lang w:val="fr-FR"/>
              </w:rPr>
            </w:pPr>
            <w:r w:rsidRPr="00627538">
              <w:rPr>
                <w:sz w:val="20"/>
                <w:szCs w:val="20"/>
                <w:lang w:val="fr-FR"/>
              </w:rPr>
              <w:t xml:space="preserve">Absence de rencontres des Conseils </w:t>
            </w:r>
            <w:r w:rsidR="00C7309E" w:rsidRPr="00627538">
              <w:rPr>
                <w:sz w:val="20"/>
                <w:szCs w:val="20"/>
                <w:lang w:val="fr-FR"/>
              </w:rPr>
              <w:t>d’</w:t>
            </w:r>
            <w:r w:rsidR="00C7309E">
              <w:rPr>
                <w:sz w:val="20"/>
                <w:szCs w:val="20"/>
                <w:lang w:val="fr-FR"/>
              </w:rPr>
              <w:t>administration</w:t>
            </w:r>
          </w:p>
        </w:tc>
        <w:tc>
          <w:tcPr>
            <w:tcW w:w="1390" w:type="dxa"/>
          </w:tcPr>
          <w:p w:rsidR="004B7ED7" w:rsidRPr="00627538" w:rsidRDefault="00B77D6D" w:rsidP="00A90347">
            <w:pPr>
              <w:jc w:val="both"/>
              <w:rPr>
                <w:sz w:val="20"/>
                <w:szCs w:val="20"/>
                <w:lang w:val="fr-FR"/>
              </w:rPr>
            </w:pPr>
            <w:r w:rsidRPr="00627538">
              <w:rPr>
                <w:sz w:val="20"/>
                <w:szCs w:val="20"/>
                <w:lang w:val="fr-FR"/>
              </w:rPr>
              <w:t>Dynamisation des Conseils d’administration de 5 cinq lycées publics</w:t>
            </w:r>
          </w:p>
        </w:tc>
        <w:tc>
          <w:tcPr>
            <w:tcW w:w="1409" w:type="dxa"/>
            <w:gridSpan w:val="2"/>
          </w:tcPr>
          <w:p w:rsidR="004B7ED7" w:rsidRPr="00627538" w:rsidRDefault="00B77D6D" w:rsidP="00A90347">
            <w:pPr>
              <w:jc w:val="both"/>
              <w:rPr>
                <w:sz w:val="20"/>
                <w:szCs w:val="20"/>
                <w:lang w:val="fr-FR"/>
              </w:rPr>
            </w:pPr>
            <w:r w:rsidRPr="00627538">
              <w:rPr>
                <w:sz w:val="20"/>
                <w:szCs w:val="20"/>
                <w:lang w:val="fr-FR"/>
              </w:rPr>
              <w:t>80%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B316D7" w:rsidP="00A82922">
            <w:pPr>
              <w:rPr>
                <w:sz w:val="20"/>
                <w:szCs w:val="20"/>
                <w:lang w:val="fr-FR"/>
              </w:rPr>
            </w:pPr>
            <w:r w:rsidRPr="00627538">
              <w:rPr>
                <w:sz w:val="20"/>
                <w:szCs w:val="20"/>
                <w:lang w:val="fr-FR"/>
              </w:rPr>
              <w:t>Le remplacement des proviseurs dans certains lycées n’ont pas permis de maximaliser les actions</w:t>
            </w:r>
          </w:p>
        </w:tc>
        <w:tc>
          <w:tcPr>
            <w:tcW w:w="1898" w:type="dxa"/>
          </w:tcPr>
          <w:p w:rsidR="004B7ED7" w:rsidRPr="00627538" w:rsidRDefault="00B316D7" w:rsidP="00A90347">
            <w:pPr>
              <w:rPr>
                <w:sz w:val="20"/>
                <w:szCs w:val="20"/>
                <w:lang w:val="fr-FR"/>
              </w:rPr>
            </w:pPr>
            <w:r w:rsidRPr="00627538">
              <w:rPr>
                <w:sz w:val="20"/>
                <w:szCs w:val="20"/>
                <w:lang w:val="fr-FR"/>
              </w:rPr>
              <w:t>Nous avons demandons la création d’un corps des proviseurs ou des directeurs d’écoles.</w:t>
            </w:r>
          </w:p>
        </w:tc>
      </w:tr>
      <w:tr w:rsidR="004B7ED7" w:rsidRPr="00BE713E" w:rsidTr="00BD55ED">
        <w:trPr>
          <w:trHeight w:val="512"/>
        </w:trPr>
        <w:tc>
          <w:tcPr>
            <w:tcW w:w="2489" w:type="dxa"/>
            <w:gridSpan w:val="2"/>
            <w:vMerge w:val="restart"/>
          </w:tcPr>
          <w:p w:rsidR="004B7ED7" w:rsidRPr="00627538" w:rsidRDefault="004B7ED7" w:rsidP="00A90347">
            <w:pPr>
              <w:rPr>
                <w:b/>
                <w:sz w:val="20"/>
                <w:szCs w:val="20"/>
                <w:lang w:val="fr-FR"/>
              </w:rPr>
            </w:pPr>
          </w:p>
        </w:tc>
        <w:tc>
          <w:tcPr>
            <w:tcW w:w="1649" w:type="dxa"/>
          </w:tcPr>
          <w:p w:rsidR="004B7ED7" w:rsidRPr="00627538" w:rsidRDefault="004B7ED7" w:rsidP="00A82922">
            <w:pPr>
              <w:jc w:val="both"/>
              <w:rPr>
                <w:sz w:val="20"/>
                <w:szCs w:val="20"/>
                <w:lang w:val="fr-FR"/>
              </w:rPr>
            </w:pPr>
            <w:r w:rsidRPr="00627538">
              <w:rPr>
                <w:color w:val="000000"/>
                <w:sz w:val="20"/>
                <w:szCs w:val="20"/>
                <w:lang w:val="fr-FR" w:eastAsia="fr-FR"/>
              </w:rPr>
              <w:t xml:space="preserve">2.4 </w:t>
            </w:r>
            <w:r w:rsidR="003F357A" w:rsidRPr="00627538">
              <w:rPr>
                <w:color w:val="000000"/>
                <w:sz w:val="20"/>
                <w:szCs w:val="20"/>
                <w:lang w:val="fr-FR" w:eastAsia="fr-FR"/>
              </w:rPr>
              <w:t>Atelier de formation des proviseurs</w:t>
            </w:r>
          </w:p>
        </w:tc>
        <w:tc>
          <w:tcPr>
            <w:tcW w:w="1390" w:type="dxa"/>
          </w:tcPr>
          <w:p w:rsidR="004B7ED7" w:rsidRPr="00627538" w:rsidRDefault="00B77D6D" w:rsidP="00A90347">
            <w:pPr>
              <w:jc w:val="both"/>
              <w:rPr>
                <w:sz w:val="20"/>
                <w:szCs w:val="20"/>
                <w:lang w:val="fr-FR"/>
              </w:rPr>
            </w:pPr>
            <w:r w:rsidRPr="00627538">
              <w:rPr>
                <w:sz w:val="20"/>
                <w:szCs w:val="20"/>
                <w:lang w:val="fr-FR"/>
              </w:rPr>
              <w:t>0</w:t>
            </w:r>
          </w:p>
        </w:tc>
        <w:tc>
          <w:tcPr>
            <w:tcW w:w="1390" w:type="dxa"/>
          </w:tcPr>
          <w:p w:rsidR="004B7ED7" w:rsidRPr="00627538" w:rsidRDefault="00B77D6D" w:rsidP="00A82922">
            <w:pPr>
              <w:jc w:val="both"/>
              <w:rPr>
                <w:sz w:val="20"/>
                <w:szCs w:val="20"/>
                <w:lang w:val="fr-FR"/>
              </w:rPr>
            </w:pPr>
            <w:r w:rsidRPr="00627538">
              <w:rPr>
                <w:sz w:val="20"/>
                <w:szCs w:val="20"/>
                <w:lang w:val="fr-FR"/>
              </w:rPr>
              <w:t>1</w:t>
            </w:r>
          </w:p>
        </w:tc>
        <w:tc>
          <w:tcPr>
            <w:tcW w:w="1409" w:type="dxa"/>
            <w:gridSpan w:val="2"/>
          </w:tcPr>
          <w:p w:rsidR="004B7ED7" w:rsidRPr="00627538" w:rsidRDefault="00B77D6D"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B77D6D" w:rsidP="00A90347">
            <w:pPr>
              <w:rPr>
                <w:sz w:val="20"/>
                <w:szCs w:val="20"/>
                <w:lang w:val="fr-FR"/>
              </w:rPr>
            </w:pPr>
            <w:r w:rsidRPr="00627538">
              <w:rPr>
                <w:sz w:val="20"/>
                <w:szCs w:val="20"/>
                <w:lang w:val="fr-FR"/>
              </w:rPr>
              <w:t xml:space="preserve">Rapports trimestriels et les supports de la </w:t>
            </w:r>
            <w:r w:rsidRPr="00627538">
              <w:rPr>
                <w:sz w:val="20"/>
                <w:szCs w:val="20"/>
                <w:lang w:val="fr-FR"/>
              </w:rPr>
              <w:lastRenderedPageBreak/>
              <w:t>formation</w:t>
            </w:r>
          </w:p>
        </w:tc>
        <w:tc>
          <w:tcPr>
            <w:tcW w:w="1898" w:type="dxa"/>
          </w:tcPr>
          <w:p w:rsidR="004B7ED7" w:rsidRPr="00627538" w:rsidRDefault="004B7ED7" w:rsidP="00A90347">
            <w:pPr>
              <w:rPr>
                <w:sz w:val="20"/>
                <w:szCs w:val="20"/>
                <w:lang w:val="fr-FR"/>
              </w:rPr>
            </w:pPr>
          </w:p>
        </w:tc>
      </w:tr>
      <w:tr w:rsidR="004B7ED7" w:rsidRPr="00BE713E" w:rsidTr="00BD55ED">
        <w:trPr>
          <w:trHeight w:val="458"/>
        </w:trPr>
        <w:tc>
          <w:tcPr>
            <w:tcW w:w="2489" w:type="dxa"/>
            <w:gridSpan w:val="2"/>
            <w:vMerge/>
          </w:tcPr>
          <w:p w:rsidR="004B7ED7" w:rsidRPr="00627538" w:rsidRDefault="004B7ED7" w:rsidP="00A90347">
            <w:pPr>
              <w:rPr>
                <w:sz w:val="20"/>
                <w:szCs w:val="20"/>
                <w:lang w:val="fr-FR"/>
              </w:rPr>
            </w:pPr>
          </w:p>
        </w:tc>
        <w:tc>
          <w:tcPr>
            <w:tcW w:w="1649" w:type="dxa"/>
          </w:tcPr>
          <w:p w:rsidR="004B7ED7" w:rsidRPr="00627538" w:rsidRDefault="004B7ED7" w:rsidP="00A82922">
            <w:pPr>
              <w:jc w:val="both"/>
              <w:rPr>
                <w:sz w:val="20"/>
                <w:szCs w:val="20"/>
                <w:lang w:val="fr-FR"/>
              </w:rPr>
            </w:pPr>
            <w:r w:rsidRPr="00627538">
              <w:rPr>
                <w:color w:val="000000"/>
                <w:sz w:val="20"/>
                <w:szCs w:val="20"/>
                <w:lang w:val="fr-FR" w:eastAsia="fr-FR"/>
              </w:rPr>
              <w:t xml:space="preserve">2.5 </w:t>
            </w:r>
            <w:r w:rsidR="003F357A" w:rsidRPr="00627538">
              <w:rPr>
                <w:color w:val="000000"/>
                <w:sz w:val="20"/>
                <w:szCs w:val="20"/>
                <w:lang w:val="fr-FR" w:eastAsia="fr-FR"/>
              </w:rPr>
              <w:t>Table ronde sur les petits projets des lycées publics</w:t>
            </w:r>
          </w:p>
        </w:tc>
        <w:tc>
          <w:tcPr>
            <w:tcW w:w="1390" w:type="dxa"/>
          </w:tcPr>
          <w:p w:rsidR="004B7ED7" w:rsidRPr="00627538" w:rsidRDefault="003F357A" w:rsidP="00A90347">
            <w:pPr>
              <w:jc w:val="both"/>
              <w:rPr>
                <w:sz w:val="20"/>
                <w:szCs w:val="20"/>
                <w:lang w:val="fr-FR"/>
              </w:rPr>
            </w:pPr>
            <w:r w:rsidRPr="00627538">
              <w:rPr>
                <w:sz w:val="20"/>
                <w:szCs w:val="20"/>
                <w:lang w:val="fr-FR"/>
              </w:rPr>
              <w:t>0</w:t>
            </w:r>
          </w:p>
        </w:tc>
        <w:tc>
          <w:tcPr>
            <w:tcW w:w="1390" w:type="dxa"/>
          </w:tcPr>
          <w:p w:rsidR="004B7ED7" w:rsidRPr="00627538" w:rsidRDefault="003F357A" w:rsidP="00A90347">
            <w:pPr>
              <w:jc w:val="both"/>
              <w:rPr>
                <w:sz w:val="20"/>
                <w:szCs w:val="20"/>
                <w:lang w:val="fr-FR"/>
              </w:rPr>
            </w:pPr>
            <w:r w:rsidRPr="00627538">
              <w:rPr>
                <w:sz w:val="20"/>
                <w:szCs w:val="20"/>
                <w:lang w:val="fr-FR"/>
              </w:rPr>
              <w:t>1</w:t>
            </w:r>
          </w:p>
        </w:tc>
        <w:tc>
          <w:tcPr>
            <w:tcW w:w="1409" w:type="dxa"/>
            <w:gridSpan w:val="2"/>
          </w:tcPr>
          <w:p w:rsidR="004B7ED7" w:rsidRPr="00627538" w:rsidRDefault="003F357A" w:rsidP="00A90347">
            <w:pPr>
              <w:jc w:val="both"/>
              <w:rPr>
                <w:sz w:val="20"/>
                <w:szCs w:val="20"/>
                <w:lang w:val="fr-FR"/>
              </w:rPr>
            </w:pPr>
            <w:r w:rsidRPr="00627538">
              <w:rPr>
                <w:sz w:val="20"/>
                <w:szCs w:val="20"/>
                <w:lang w:val="fr-FR"/>
              </w:rPr>
              <w:t>0</w:t>
            </w:r>
          </w:p>
        </w:tc>
        <w:tc>
          <w:tcPr>
            <w:tcW w:w="1988" w:type="dxa"/>
            <w:gridSpan w:val="2"/>
          </w:tcPr>
          <w:p w:rsidR="004B7ED7" w:rsidRPr="00627538" w:rsidRDefault="003F357A" w:rsidP="00A90347">
            <w:pPr>
              <w:rPr>
                <w:sz w:val="20"/>
                <w:szCs w:val="20"/>
                <w:lang w:val="fr-FR"/>
              </w:rPr>
            </w:pPr>
            <w:r w:rsidRPr="00627538">
              <w:rPr>
                <w:sz w:val="20"/>
                <w:szCs w:val="20"/>
                <w:lang w:val="fr-FR"/>
              </w:rPr>
              <w:t>La grève dans les lycées et</w:t>
            </w:r>
            <w:r w:rsidR="00B77D6D" w:rsidRPr="00627538">
              <w:rPr>
                <w:sz w:val="20"/>
                <w:szCs w:val="20"/>
                <w:lang w:val="fr-FR"/>
              </w:rPr>
              <w:t xml:space="preserve"> l’absence de proposition de projet émanant des propres lycées</w:t>
            </w:r>
          </w:p>
        </w:tc>
        <w:tc>
          <w:tcPr>
            <w:tcW w:w="1755" w:type="dxa"/>
          </w:tcPr>
          <w:p w:rsidR="004B7ED7" w:rsidRPr="00627538" w:rsidRDefault="004B7ED7" w:rsidP="00A82922">
            <w:pPr>
              <w:rPr>
                <w:sz w:val="20"/>
                <w:szCs w:val="20"/>
                <w:lang w:val="fr-FR"/>
              </w:rPr>
            </w:pPr>
          </w:p>
        </w:tc>
        <w:tc>
          <w:tcPr>
            <w:tcW w:w="1898" w:type="dxa"/>
          </w:tcPr>
          <w:p w:rsidR="004B7ED7" w:rsidRPr="00627538" w:rsidRDefault="00B77D6D" w:rsidP="00A90347">
            <w:pPr>
              <w:rPr>
                <w:sz w:val="20"/>
                <w:szCs w:val="20"/>
                <w:lang w:val="fr-FR"/>
              </w:rPr>
            </w:pPr>
            <w:r w:rsidRPr="00627538">
              <w:rPr>
                <w:sz w:val="20"/>
                <w:szCs w:val="20"/>
                <w:lang w:val="fr-FR"/>
              </w:rPr>
              <w:t>Le besoin est réel et nous avons formés les proviseurs sur l’élaboration des projets</w:t>
            </w:r>
          </w:p>
        </w:tc>
      </w:tr>
      <w:tr w:rsidR="004B7ED7" w:rsidRPr="00BE713E" w:rsidTr="00BD55ED">
        <w:trPr>
          <w:trHeight w:val="440"/>
        </w:trPr>
        <w:tc>
          <w:tcPr>
            <w:tcW w:w="13968" w:type="dxa"/>
            <w:gridSpan w:val="11"/>
          </w:tcPr>
          <w:p w:rsidR="009A2430" w:rsidRDefault="009A2430" w:rsidP="00BD55ED">
            <w:pPr>
              <w:spacing w:line="276" w:lineRule="auto"/>
              <w:ind w:right="-36" w:firstLine="708"/>
              <w:contextualSpacing/>
              <w:jc w:val="both"/>
              <w:rPr>
                <w:b/>
                <w:lang w:val="fr-FR"/>
              </w:rPr>
            </w:pPr>
          </w:p>
          <w:p w:rsidR="00BD55ED" w:rsidRPr="009A2430" w:rsidRDefault="004B7ED7" w:rsidP="00BD55ED">
            <w:pPr>
              <w:spacing w:line="276" w:lineRule="auto"/>
              <w:ind w:right="-36" w:firstLine="708"/>
              <w:contextualSpacing/>
              <w:jc w:val="both"/>
              <w:rPr>
                <w:b/>
                <w:color w:val="000000" w:themeColor="text1"/>
                <w:lang w:val="fr-FR"/>
              </w:rPr>
            </w:pPr>
            <w:r w:rsidRPr="009A2430">
              <w:rPr>
                <w:b/>
                <w:lang w:val="fr-FR"/>
              </w:rPr>
              <w:t>Résultat 3:</w:t>
            </w:r>
            <w:r w:rsidRPr="009A2430">
              <w:rPr>
                <w:lang w:val="fr-FR"/>
              </w:rPr>
              <w:t xml:space="preserve"> </w:t>
            </w:r>
            <w:r w:rsidR="00BD55ED" w:rsidRPr="009A2430">
              <w:rPr>
                <w:b/>
                <w:color w:val="000000" w:themeColor="text1"/>
                <w:lang w:val="fr-CH"/>
              </w:rPr>
              <w:t xml:space="preserve">L’éducation civique et l’éducation à la culture de la paix sont développées </w:t>
            </w:r>
          </w:p>
          <w:p w:rsidR="00BD55ED" w:rsidRPr="009A2430" w:rsidRDefault="00BD55ED" w:rsidP="00BD55ED">
            <w:pPr>
              <w:spacing w:line="276" w:lineRule="auto"/>
              <w:rPr>
                <w:b/>
                <w:color w:val="FFC000"/>
                <w:u w:val="single"/>
                <w:lang w:val="fr-FR"/>
              </w:rPr>
            </w:pPr>
          </w:p>
          <w:p w:rsidR="004B7ED7" w:rsidRPr="009A2430" w:rsidRDefault="004B7ED7" w:rsidP="00A82922">
            <w:pPr>
              <w:jc w:val="both"/>
              <w:rPr>
                <w:lang w:val="fr-FR"/>
              </w:rPr>
            </w:pPr>
          </w:p>
        </w:tc>
      </w:tr>
      <w:tr w:rsidR="004B7ED7" w:rsidRPr="00BE713E" w:rsidTr="00BD55ED">
        <w:trPr>
          <w:trHeight w:val="440"/>
        </w:trPr>
        <w:tc>
          <w:tcPr>
            <w:tcW w:w="2489" w:type="dxa"/>
            <w:gridSpan w:val="2"/>
          </w:tcPr>
          <w:p w:rsidR="004B7ED7" w:rsidRPr="00627538" w:rsidRDefault="004B7ED7" w:rsidP="00A90347">
            <w:pPr>
              <w:rPr>
                <w:sz w:val="20"/>
                <w:szCs w:val="20"/>
                <w:lang w:val="fr-FR"/>
              </w:rPr>
            </w:pPr>
          </w:p>
        </w:tc>
        <w:tc>
          <w:tcPr>
            <w:tcW w:w="1649" w:type="dxa"/>
          </w:tcPr>
          <w:p w:rsidR="00EC43AE" w:rsidRPr="00627538" w:rsidRDefault="004B7ED7" w:rsidP="00EC43AE">
            <w:pPr>
              <w:tabs>
                <w:tab w:val="left" w:pos="-720"/>
                <w:tab w:val="left" w:pos="4500"/>
              </w:tabs>
              <w:suppressAutoHyphens/>
              <w:spacing w:after="54"/>
              <w:rPr>
                <w:i/>
                <w:spacing w:val="-2"/>
                <w:sz w:val="20"/>
                <w:szCs w:val="20"/>
                <w:lang w:val="fr-FR"/>
              </w:rPr>
            </w:pPr>
            <w:r w:rsidRPr="00627538">
              <w:rPr>
                <w:color w:val="000000"/>
                <w:sz w:val="20"/>
                <w:szCs w:val="20"/>
                <w:lang w:val="fr-FR" w:eastAsia="fr-FR"/>
              </w:rPr>
              <w:t xml:space="preserve">3.1 </w:t>
            </w:r>
            <w:r w:rsidR="00EC43AE" w:rsidRPr="00627538">
              <w:rPr>
                <w:i/>
                <w:spacing w:val="-2"/>
                <w:sz w:val="20"/>
                <w:szCs w:val="20"/>
                <w:lang w:val="fr-FR"/>
              </w:rPr>
              <w:t>org</w:t>
            </w:r>
            <w:r w:rsidR="00EF1430" w:rsidRPr="00627538">
              <w:rPr>
                <w:i/>
                <w:spacing w:val="-2"/>
                <w:sz w:val="20"/>
                <w:szCs w:val="20"/>
                <w:lang w:val="fr-FR"/>
              </w:rPr>
              <w:t>anisation</w:t>
            </w:r>
            <w:r w:rsidR="00EC43AE" w:rsidRPr="00627538">
              <w:rPr>
                <w:i/>
                <w:spacing w:val="-2"/>
                <w:sz w:val="20"/>
                <w:szCs w:val="20"/>
                <w:lang w:val="fr-FR"/>
              </w:rPr>
              <w:t xml:space="preserve"> des ateliers des jeunes </w:t>
            </w:r>
            <w:r w:rsidR="00EF1430" w:rsidRPr="00627538">
              <w:rPr>
                <w:i/>
                <w:spacing w:val="-2"/>
                <w:sz w:val="20"/>
                <w:szCs w:val="20"/>
                <w:lang w:val="fr-FR"/>
              </w:rPr>
              <w:t xml:space="preserve">et des enseignants </w:t>
            </w:r>
            <w:r w:rsidR="00EC43AE" w:rsidRPr="00627538">
              <w:rPr>
                <w:i/>
                <w:spacing w:val="-2"/>
                <w:sz w:val="20"/>
                <w:szCs w:val="20"/>
                <w:lang w:val="fr-FR"/>
              </w:rPr>
              <w:t>dans les trois îles</w:t>
            </w:r>
          </w:p>
          <w:p w:rsidR="00EC43AE" w:rsidRPr="00627538" w:rsidRDefault="00EC43AE" w:rsidP="00EC43AE">
            <w:pPr>
              <w:tabs>
                <w:tab w:val="left" w:pos="-720"/>
                <w:tab w:val="left" w:pos="4500"/>
              </w:tabs>
              <w:suppressAutoHyphens/>
              <w:spacing w:after="54"/>
              <w:rPr>
                <w:i/>
                <w:spacing w:val="-2"/>
                <w:sz w:val="20"/>
                <w:szCs w:val="20"/>
                <w:lang w:val="fr-FR"/>
              </w:rPr>
            </w:pPr>
          </w:p>
          <w:p w:rsidR="004B7ED7" w:rsidRPr="00627538" w:rsidRDefault="004B7ED7" w:rsidP="00EC43AE">
            <w:pPr>
              <w:jc w:val="both"/>
              <w:rPr>
                <w:sz w:val="20"/>
                <w:szCs w:val="20"/>
                <w:lang w:val="fr-FR"/>
              </w:rPr>
            </w:pPr>
          </w:p>
        </w:tc>
        <w:tc>
          <w:tcPr>
            <w:tcW w:w="1390" w:type="dxa"/>
          </w:tcPr>
          <w:p w:rsidR="004B7ED7" w:rsidRPr="00627538" w:rsidRDefault="00EF1430" w:rsidP="00A90347">
            <w:pPr>
              <w:jc w:val="both"/>
              <w:rPr>
                <w:sz w:val="20"/>
                <w:szCs w:val="20"/>
                <w:lang w:val="fr-FR"/>
              </w:rPr>
            </w:pPr>
            <w:r w:rsidRPr="00627538">
              <w:rPr>
                <w:sz w:val="20"/>
                <w:szCs w:val="20"/>
                <w:lang w:val="fr-FR"/>
              </w:rPr>
              <w:t>0</w:t>
            </w:r>
          </w:p>
        </w:tc>
        <w:tc>
          <w:tcPr>
            <w:tcW w:w="1455" w:type="dxa"/>
            <w:gridSpan w:val="2"/>
          </w:tcPr>
          <w:p w:rsidR="004B7ED7" w:rsidRPr="00627538" w:rsidRDefault="00EF1430" w:rsidP="00A90347">
            <w:pPr>
              <w:jc w:val="both"/>
              <w:rPr>
                <w:sz w:val="20"/>
                <w:szCs w:val="20"/>
                <w:lang w:val="fr-FR"/>
              </w:rPr>
            </w:pPr>
            <w:r w:rsidRPr="00627538">
              <w:rPr>
                <w:sz w:val="20"/>
                <w:szCs w:val="20"/>
                <w:lang w:val="fr-FR"/>
              </w:rPr>
              <w:t>9 à raison de trois par île</w:t>
            </w:r>
          </w:p>
        </w:tc>
        <w:tc>
          <w:tcPr>
            <w:tcW w:w="1344" w:type="dxa"/>
          </w:tcPr>
          <w:p w:rsidR="004B7ED7" w:rsidRPr="00627538" w:rsidRDefault="00EF1430"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EF1430" w:rsidP="00A90347">
            <w:pPr>
              <w:rPr>
                <w:sz w:val="20"/>
                <w:szCs w:val="20"/>
                <w:lang w:val="fr-FR"/>
              </w:rPr>
            </w:pPr>
            <w:r w:rsidRPr="00627538">
              <w:rPr>
                <w:sz w:val="20"/>
                <w:szCs w:val="20"/>
                <w:lang w:val="fr-FR"/>
              </w:rPr>
              <w:t>Les rapports des ateliers et les rapports trimestriels</w:t>
            </w:r>
          </w:p>
        </w:tc>
        <w:tc>
          <w:tcPr>
            <w:tcW w:w="1898" w:type="dxa"/>
          </w:tcPr>
          <w:p w:rsidR="004B7ED7" w:rsidRPr="00627538" w:rsidRDefault="004B7ED7" w:rsidP="00A90347">
            <w:pPr>
              <w:rPr>
                <w:sz w:val="20"/>
                <w:szCs w:val="20"/>
                <w:lang w:val="fr-FR"/>
              </w:rPr>
            </w:pPr>
          </w:p>
        </w:tc>
      </w:tr>
      <w:tr w:rsidR="004B7ED7" w:rsidRPr="00BE713E" w:rsidTr="00BD55ED">
        <w:trPr>
          <w:trHeight w:val="440"/>
        </w:trPr>
        <w:tc>
          <w:tcPr>
            <w:tcW w:w="2489" w:type="dxa"/>
            <w:gridSpan w:val="2"/>
          </w:tcPr>
          <w:p w:rsidR="004B7ED7" w:rsidRPr="00627538" w:rsidRDefault="004B7ED7" w:rsidP="00A90347">
            <w:pPr>
              <w:rPr>
                <w:sz w:val="20"/>
                <w:szCs w:val="20"/>
                <w:lang w:val="fr-FR"/>
              </w:rPr>
            </w:pPr>
          </w:p>
        </w:tc>
        <w:tc>
          <w:tcPr>
            <w:tcW w:w="1649" w:type="dxa"/>
          </w:tcPr>
          <w:p w:rsidR="00EC43AE" w:rsidRPr="00627538" w:rsidRDefault="004B7ED7" w:rsidP="00EC43AE">
            <w:pPr>
              <w:tabs>
                <w:tab w:val="left" w:pos="-720"/>
                <w:tab w:val="left" w:pos="4500"/>
              </w:tabs>
              <w:suppressAutoHyphens/>
              <w:spacing w:after="54"/>
              <w:rPr>
                <w:i/>
                <w:spacing w:val="-2"/>
                <w:sz w:val="20"/>
                <w:szCs w:val="20"/>
                <w:lang w:val="fr-FR"/>
              </w:rPr>
            </w:pPr>
            <w:r w:rsidRPr="00627538">
              <w:rPr>
                <w:color w:val="000000"/>
                <w:sz w:val="20"/>
                <w:szCs w:val="20"/>
                <w:lang w:val="fr-FR" w:eastAsia="fr-FR"/>
              </w:rPr>
              <w:t>3.2</w:t>
            </w:r>
            <w:r w:rsidR="00A82922" w:rsidRPr="00627538">
              <w:rPr>
                <w:color w:val="000000"/>
                <w:sz w:val="20"/>
                <w:szCs w:val="20"/>
                <w:lang w:val="fr-FR" w:eastAsia="fr-FR"/>
              </w:rPr>
              <w:t>.</w:t>
            </w:r>
            <w:r w:rsidRPr="00627538">
              <w:rPr>
                <w:color w:val="000000"/>
                <w:sz w:val="20"/>
                <w:szCs w:val="20"/>
                <w:lang w:val="fr-FR" w:eastAsia="fr-FR"/>
              </w:rPr>
              <w:t xml:space="preserve"> </w:t>
            </w:r>
            <w:r w:rsidR="00EF1430" w:rsidRPr="00627538">
              <w:rPr>
                <w:i/>
                <w:spacing w:val="-2"/>
                <w:sz w:val="20"/>
                <w:szCs w:val="20"/>
                <w:lang w:val="fr-FR"/>
              </w:rPr>
              <w:t>–élaboration et diffusion</w:t>
            </w:r>
            <w:r w:rsidR="00EC43AE" w:rsidRPr="00627538">
              <w:rPr>
                <w:i/>
                <w:spacing w:val="-2"/>
                <w:sz w:val="20"/>
                <w:szCs w:val="20"/>
                <w:lang w:val="fr-FR"/>
              </w:rPr>
              <w:t xml:space="preserve"> des outils didactiques d’éducation civique et d’éducation à la culture de la paix</w:t>
            </w:r>
          </w:p>
          <w:p w:rsidR="004B7ED7" w:rsidRPr="00627538" w:rsidRDefault="004B7ED7" w:rsidP="00A90347">
            <w:pPr>
              <w:jc w:val="both"/>
              <w:rPr>
                <w:color w:val="000000"/>
                <w:sz w:val="20"/>
                <w:szCs w:val="20"/>
                <w:lang w:val="fr-FR" w:eastAsia="fr-FR"/>
              </w:rPr>
            </w:pPr>
          </w:p>
          <w:p w:rsidR="004B7ED7" w:rsidRPr="00627538" w:rsidRDefault="004B7ED7" w:rsidP="00A90347">
            <w:pPr>
              <w:jc w:val="both"/>
              <w:rPr>
                <w:color w:val="000000"/>
                <w:sz w:val="20"/>
                <w:szCs w:val="20"/>
                <w:lang w:val="fr-FR" w:eastAsia="fr-FR"/>
              </w:rPr>
            </w:pPr>
          </w:p>
        </w:tc>
        <w:tc>
          <w:tcPr>
            <w:tcW w:w="1390" w:type="dxa"/>
          </w:tcPr>
          <w:p w:rsidR="004B7ED7" w:rsidRPr="00627538" w:rsidRDefault="00EF1430" w:rsidP="00A90347">
            <w:pPr>
              <w:jc w:val="both"/>
              <w:rPr>
                <w:sz w:val="20"/>
                <w:szCs w:val="20"/>
                <w:lang w:val="fr-FR"/>
              </w:rPr>
            </w:pPr>
            <w:r w:rsidRPr="00627538">
              <w:rPr>
                <w:sz w:val="20"/>
                <w:szCs w:val="20"/>
                <w:lang w:val="fr-FR"/>
              </w:rPr>
              <w:t>0</w:t>
            </w:r>
          </w:p>
        </w:tc>
        <w:tc>
          <w:tcPr>
            <w:tcW w:w="1455" w:type="dxa"/>
            <w:gridSpan w:val="2"/>
          </w:tcPr>
          <w:p w:rsidR="004B7ED7" w:rsidRPr="00627538" w:rsidRDefault="00EF1430" w:rsidP="00A90347">
            <w:pPr>
              <w:jc w:val="both"/>
              <w:rPr>
                <w:sz w:val="20"/>
                <w:szCs w:val="20"/>
                <w:lang w:val="fr-FR"/>
              </w:rPr>
            </w:pPr>
            <w:r w:rsidRPr="00627538">
              <w:rPr>
                <w:sz w:val="20"/>
                <w:szCs w:val="20"/>
                <w:lang w:val="fr-FR"/>
              </w:rPr>
              <w:t>2</w:t>
            </w:r>
          </w:p>
        </w:tc>
        <w:tc>
          <w:tcPr>
            <w:tcW w:w="1344" w:type="dxa"/>
          </w:tcPr>
          <w:p w:rsidR="004B7ED7" w:rsidRPr="00627538" w:rsidRDefault="00EF1430"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4B7ED7" w:rsidRPr="00627538" w:rsidRDefault="00EF1430" w:rsidP="00A82922">
            <w:pPr>
              <w:rPr>
                <w:sz w:val="20"/>
                <w:szCs w:val="20"/>
                <w:lang w:val="fr-FR"/>
              </w:rPr>
            </w:pPr>
            <w:r w:rsidRPr="00627538">
              <w:rPr>
                <w:sz w:val="20"/>
                <w:szCs w:val="20"/>
                <w:lang w:val="fr-FR"/>
              </w:rPr>
              <w:t>Les deux guides sur la formation des formateurs et la formation des enseignants et des élèves</w:t>
            </w:r>
          </w:p>
        </w:tc>
        <w:tc>
          <w:tcPr>
            <w:tcW w:w="1898" w:type="dxa"/>
          </w:tcPr>
          <w:p w:rsidR="004B7ED7" w:rsidRPr="00627538" w:rsidRDefault="004B7ED7" w:rsidP="00A90347">
            <w:pPr>
              <w:rPr>
                <w:sz w:val="20"/>
                <w:szCs w:val="20"/>
                <w:lang w:val="fr-FR"/>
              </w:rPr>
            </w:pPr>
          </w:p>
        </w:tc>
      </w:tr>
      <w:tr w:rsidR="004B7ED7" w:rsidRPr="00BE713E" w:rsidTr="00BD55ED">
        <w:trPr>
          <w:trHeight w:val="440"/>
        </w:trPr>
        <w:tc>
          <w:tcPr>
            <w:tcW w:w="2489" w:type="dxa"/>
            <w:gridSpan w:val="2"/>
          </w:tcPr>
          <w:p w:rsidR="004B7ED7" w:rsidRPr="00627538" w:rsidRDefault="004B7ED7" w:rsidP="00A90347">
            <w:pPr>
              <w:rPr>
                <w:sz w:val="20"/>
                <w:szCs w:val="20"/>
                <w:lang w:val="fr-FR"/>
              </w:rPr>
            </w:pPr>
          </w:p>
        </w:tc>
        <w:tc>
          <w:tcPr>
            <w:tcW w:w="1649" w:type="dxa"/>
          </w:tcPr>
          <w:p w:rsidR="004B7ED7" w:rsidRPr="00627538" w:rsidRDefault="004B7ED7" w:rsidP="00EC43AE">
            <w:pPr>
              <w:jc w:val="both"/>
              <w:rPr>
                <w:color w:val="000000"/>
                <w:sz w:val="20"/>
                <w:szCs w:val="20"/>
                <w:lang w:val="fr-FR" w:eastAsia="fr-FR"/>
              </w:rPr>
            </w:pPr>
            <w:r w:rsidRPr="00627538">
              <w:rPr>
                <w:color w:val="000000"/>
                <w:sz w:val="20"/>
                <w:szCs w:val="20"/>
                <w:lang w:val="fr-FR" w:eastAsia="fr-FR"/>
              </w:rPr>
              <w:t xml:space="preserve">3.3 </w:t>
            </w:r>
            <w:r w:rsidR="00EF1430" w:rsidRPr="00627538">
              <w:rPr>
                <w:i/>
                <w:spacing w:val="-2"/>
                <w:sz w:val="20"/>
                <w:szCs w:val="20"/>
                <w:lang w:val="fr-FR"/>
              </w:rPr>
              <w:t xml:space="preserve">organisations des émissions radiophoniques et </w:t>
            </w:r>
            <w:r w:rsidR="00EC43AE" w:rsidRPr="00627538">
              <w:rPr>
                <w:i/>
                <w:spacing w:val="-2"/>
                <w:sz w:val="20"/>
                <w:szCs w:val="20"/>
                <w:lang w:val="fr-FR"/>
              </w:rPr>
              <w:t xml:space="preserve"> </w:t>
            </w:r>
            <w:r w:rsidR="00EF1430" w:rsidRPr="00627538">
              <w:rPr>
                <w:i/>
                <w:spacing w:val="-2"/>
                <w:sz w:val="20"/>
                <w:szCs w:val="20"/>
                <w:lang w:val="fr-FR"/>
              </w:rPr>
              <w:t xml:space="preserve"> </w:t>
            </w:r>
            <w:r w:rsidR="00EC43AE" w:rsidRPr="00627538">
              <w:rPr>
                <w:i/>
                <w:spacing w:val="-2"/>
                <w:sz w:val="20"/>
                <w:szCs w:val="20"/>
                <w:lang w:val="fr-FR"/>
              </w:rPr>
              <w:t xml:space="preserve"> </w:t>
            </w:r>
          </w:p>
        </w:tc>
        <w:tc>
          <w:tcPr>
            <w:tcW w:w="1390" w:type="dxa"/>
          </w:tcPr>
          <w:p w:rsidR="004B7ED7" w:rsidRPr="00627538" w:rsidRDefault="00EF1430" w:rsidP="00A90347">
            <w:pPr>
              <w:jc w:val="both"/>
              <w:rPr>
                <w:sz w:val="20"/>
                <w:szCs w:val="20"/>
                <w:lang w:val="fr-FR"/>
              </w:rPr>
            </w:pPr>
            <w:r w:rsidRPr="00627538">
              <w:rPr>
                <w:sz w:val="20"/>
                <w:szCs w:val="20"/>
                <w:lang w:val="fr-FR"/>
              </w:rPr>
              <w:t>0</w:t>
            </w:r>
          </w:p>
        </w:tc>
        <w:tc>
          <w:tcPr>
            <w:tcW w:w="1455" w:type="dxa"/>
            <w:gridSpan w:val="2"/>
          </w:tcPr>
          <w:p w:rsidR="004B7ED7" w:rsidRPr="00627538" w:rsidRDefault="00EF1430" w:rsidP="00A90347">
            <w:pPr>
              <w:jc w:val="both"/>
              <w:rPr>
                <w:sz w:val="20"/>
                <w:szCs w:val="20"/>
                <w:lang w:val="fr-FR"/>
              </w:rPr>
            </w:pPr>
            <w:r w:rsidRPr="00627538">
              <w:rPr>
                <w:sz w:val="20"/>
                <w:szCs w:val="20"/>
                <w:lang w:val="fr-FR"/>
              </w:rPr>
              <w:t>8</w:t>
            </w:r>
          </w:p>
        </w:tc>
        <w:tc>
          <w:tcPr>
            <w:tcW w:w="1344" w:type="dxa"/>
          </w:tcPr>
          <w:p w:rsidR="004B7ED7" w:rsidRPr="00627538" w:rsidRDefault="00EF1430" w:rsidP="00A90347">
            <w:pPr>
              <w:jc w:val="both"/>
              <w:rPr>
                <w:sz w:val="20"/>
                <w:szCs w:val="20"/>
                <w:lang w:val="fr-FR"/>
              </w:rPr>
            </w:pPr>
            <w:r w:rsidRPr="00627538">
              <w:rPr>
                <w:sz w:val="20"/>
                <w:szCs w:val="20"/>
                <w:lang w:val="fr-FR"/>
              </w:rPr>
              <w:t>100%</w:t>
            </w:r>
          </w:p>
        </w:tc>
        <w:tc>
          <w:tcPr>
            <w:tcW w:w="1988" w:type="dxa"/>
            <w:gridSpan w:val="2"/>
          </w:tcPr>
          <w:p w:rsidR="004B7ED7" w:rsidRPr="00627538" w:rsidRDefault="004B7ED7" w:rsidP="00A90347">
            <w:pPr>
              <w:rPr>
                <w:sz w:val="20"/>
                <w:szCs w:val="20"/>
                <w:lang w:val="fr-FR"/>
              </w:rPr>
            </w:pPr>
          </w:p>
        </w:tc>
        <w:tc>
          <w:tcPr>
            <w:tcW w:w="1755" w:type="dxa"/>
          </w:tcPr>
          <w:p w:rsidR="00EF1430" w:rsidRPr="00627538" w:rsidRDefault="00EF1430" w:rsidP="00A90347">
            <w:pPr>
              <w:rPr>
                <w:sz w:val="20"/>
                <w:szCs w:val="20"/>
                <w:lang w:val="fr-FR"/>
              </w:rPr>
            </w:pPr>
            <w:r w:rsidRPr="00627538">
              <w:rPr>
                <w:sz w:val="20"/>
                <w:szCs w:val="20"/>
                <w:lang w:val="fr-FR"/>
              </w:rPr>
              <w:t>Les rapports trimestriels et les émissions</w:t>
            </w:r>
          </w:p>
        </w:tc>
        <w:tc>
          <w:tcPr>
            <w:tcW w:w="1898" w:type="dxa"/>
          </w:tcPr>
          <w:p w:rsidR="004B7ED7" w:rsidRPr="00627538" w:rsidRDefault="004B7ED7" w:rsidP="00A90347">
            <w:pPr>
              <w:rPr>
                <w:sz w:val="20"/>
                <w:szCs w:val="20"/>
                <w:lang w:val="fr-FR"/>
              </w:rPr>
            </w:pPr>
          </w:p>
        </w:tc>
      </w:tr>
    </w:tbl>
    <w:p w:rsidR="004B7ED7" w:rsidRPr="00627538" w:rsidRDefault="004B7ED7" w:rsidP="004B7ED7">
      <w:pPr>
        <w:pStyle w:val="Corpsdetexte"/>
        <w:tabs>
          <w:tab w:val="left" w:pos="360"/>
        </w:tabs>
        <w:rPr>
          <w:sz w:val="20"/>
          <w:lang w:val="fr-FR"/>
        </w:rPr>
        <w:sectPr w:rsidR="004B7ED7" w:rsidRPr="00627538" w:rsidSect="00A90347">
          <w:footerReference w:type="even" r:id="rId10"/>
          <w:footerReference w:type="default" r:id="rId11"/>
          <w:pgSz w:w="15840" w:h="12240" w:orient="landscape" w:code="1"/>
          <w:pgMar w:top="990" w:right="1354" w:bottom="1350" w:left="810" w:header="720" w:footer="418" w:gutter="0"/>
          <w:cols w:space="720"/>
          <w:docGrid w:linePitch="360"/>
        </w:sectPr>
      </w:pPr>
    </w:p>
    <w:p w:rsidR="00A82922" w:rsidRPr="004B7ED7" w:rsidRDefault="00A82922">
      <w:pPr>
        <w:rPr>
          <w:lang w:val="fr-FR"/>
        </w:rPr>
      </w:pPr>
    </w:p>
    <w:sectPr w:rsidR="00A82922" w:rsidRPr="004B7ED7" w:rsidSect="00A90347">
      <w:pgSz w:w="12240" w:h="15840" w:code="1"/>
      <w:pgMar w:top="1354" w:right="1350" w:bottom="810" w:left="99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01" w:rsidRDefault="00002001" w:rsidP="004B7ED7">
      <w:r>
        <w:separator/>
      </w:r>
    </w:p>
  </w:endnote>
  <w:endnote w:type="continuationSeparator" w:id="0">
    <w:p w:rsidR="00002001" w:rsidRDefault="00002001" w:rsidP="004B7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7" w:rsidRDefault="00A90347">
    <w:pPr>
      <w:pStyle w:val="Pieddepage"/>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sidR="002841C3">
      <w:rPr>
        <w:rFonts w:ascii="Arial" w:hAnsi="Arial" w:cs="Arial"/>
        <w:sz w:val="18"/>
        <w:szCs w:val="18"/>
      </w:rPr>
      <w:fldChar w:fldCharType="begin"/>
    </w:r>
    <w:r>
      <w:rPr>
        <w:rFonts w:ascii="Arial" w:hAnsi="Arial" w:cs="Arial"/>
        <w:sz w:val="18"/>
        <w:szCs w:val="18"/>
      </w:rPr>
      <w:instrText xml:space="preserve"> PAGE   \* MERGEFORMAT </w:instrText>
    </w:r>
    <w:r w:rsidR="002841C3">
      <w:rPr>
        <w:rFonts w:ascii="Arial" w:hAnsi="Arial" w:cs="Arial"/>
        <w:sz w:val="18"/>
        <w:szCs w:val="18"/>
      </w:rPr>
      <w:fldChar w:fldCharType="separate"/>
    </w:r>
    <w:r w:rsidR="002F2380">
      <w:rPr>
        <w:rFonts w:ascii="Arial" w:hAnsi="Arial" w:cs="Arial"/>
        <w:noProof/>
        <w:sz w:val="18"/>
        <w:szCs w:val="18"/>
      </w:rPr>
      <w:t>1</w:t>
    </w:r>
    <w:r w:rsidR="002841C3">
      <w:rPr>
        <w:rFonts w:ascii="Arial" w:hAnsi="Arial" w:cs="Arial"/>
        <w:sz w:val="18"/>
        <w:szCs w:val="18"/>
      </w:rPr>
      <w:fldChar w:fldCharType="end"/>
    </w:r>
    <w:r>
      <w:rPr>
        <w:rFonts w:ascii="Arial" w:hAnsi="Arial" w:cs="Arial"/>
        <w:sz w:val="18"/>
        <w:szCs w:val="18"/>
      </w:rPr>
      <w:t xml:space="preserve"> of </w:t>
    </w:r>
    <w:fldSimple w:instr=" NUMPAGES   \* MERGEFORMAT ">
      <w:r w:rsidR="002F2380" w:rsidRPr="002F2380">
        <w:rPr>
          <w:rFonts w:ascii="Arial" w:hAnsi="Arial" w:cs="Arial"/>
          <w:noProof/>
          <w:sz w:val="18"/>
          <w:szCs w:val="18"/>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7" w:rsidRDefault="00A90347">
    <w:pPr>
      <w:pStyle w:val="Pieddepage"/>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date">
      <w:smartTagPr>
        <w:attr w:name="Month" w:val="6"/>
        <w:attr w:name="Day" w:val="30"/>
        <w:attr w:name="Year" w:val="2007"/>
      </w:smartTagPr>
      <w:r>
        <w:rPr>
          <w:rFonts w:ascii="Arial" w:hAnsi="Arial" w:cs="Arial"/>
          <w:sz w:val="18"/>
          <w:szCs w:val="18"/>
        </w:rPr>
        <w:t>30 June 2007</w:t>
      </w:r>
    </w:smartTag>
    <w:r>
      <w:rPr>
        <w:rFonts w:ascii="Arial" w:hAnsi="Arial" w:cs="Arial"/>
        <w:sz w:val="18"/>
        <w:szCs w:val="18"/>
      </w:rPr>
      <w:tab/>
      <w:t xml:space="preserve">Page </w:t>
    </w:r>
    <w:r w:rsidR="002841C3">
      <w:rPr>
        <w:rFonts w:ascii="Arial" w:hAnsi="Arial" w:cs="Arial"/>
        <w:sz w:val="18"/>
        <w:szCs w:val="18"/>
      </w:rPr>
      <w:fldChar w:fldCharType="begin"/>
    </w:r>
    <w:r>
      <w:rPr>
        <w:rFonts w:ascii="Arial" w:hAnsi="Arial" w:cs="Arial"/>
        <w:sz w:val="18"/>
        <w:szCs w:val="18"/>
      </w:rPr>
      <w:instrText xml:space="preserve"> PAGE   \* MERGEFORMAT </w:instrText>
    </w:r>
    <w:r w:rsidR="002841C3">
      <w:rPr>
        <w:rFonts w:ascii="Arial" w:hAnsi="Arial" w:cs="Arial"/>
        <w:sz w:val="18"/>
        <w:szCs w:val="18"/>
      </w:rPr>
      <w:fldChar w:fldCharType="separate"/>
    </w:r>
    <w:r>
      <w:rPr>
        <w:rFonts w:ascii="Arial" w:hAnsi="Arial" w:cs="Arial"/>
        <w:noProof/>
        <w:sz w:val="18"/>
        <w:szCs w:val="18"/>
      </w:rPr>
      <w:t>5</w:t>
    </w:r>
    <w:r w:rsidR="002841C3">
      <w:rPr>
        <w:rFonts w:ascii="Arial" w:hAnsi="Arial" w:cs="Arial"/>
        <w:sz w:val="18"/>
        <w:szCs w:val="18"/>
      </w:rPr>
      <w:fldChar w:fldCharType="end"/>
    </w:r>
    <w:r>
      <w:rPr>
        <w:rFonts w:ascii="Arial" w:hAnsi="Arial" w:cs="Arial"/>
        <w:sz w:val="18"/>
        <w:szCs w:val="18"/>
      </w:rPr>
      <w:t xml:space="preserve"> of </w:t>
    </w:r>
    <w:fldSimple w:instr=" NUMPAGES   \* MERGEFORMAT ">
      <w:r w:rsidR="002F2380" w:rsidRPr="002F2380">
        <w:rPr>
          <w:rFonts w:ascii="Arial" w:hAnsi="Arial" w:cs="Arial"/>
          <w:noProof/>
          <w:sz w:val="18"/>
          <w:szCs w:val="18"/>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7" w:rsidRDefault="002841C3" w:rsidP="00A90347">
    <w:pPr>
      <w:pStyle w:val="Pieddepage"/>
      <w:framePr w:wrap="around" w:vAnchor="text" w:hAnchor="margin" w:xAlign="right" w:y="1"/>
      <w:rPr>
        <w:rStyle w:val="Numrodepage"/>
      </w:rPr>
    </w:pPr>
    <w:r>
      <w:rPr>
        <w:rStyle w:val="Numrodepage"/>
      </w:rPr>
      <w:fldChar w:fldCharType="begin"/>
    </w:r>
    <w:r w:rsidR="00A90347">
      <w:rPr>
        <w:rStyle w:val="Numrodepage"/>
      </w:rPr>
      <w:instrText xml:space="preserve">PAGE  </w:instrText>
    </w:r>
    <w:r>
      <w:rPr>
        <w:rStyle w:val="Numrodepage"/>
      </w:rPr>
      <w:fldChar w:fldCharType="end"/>
    </w:r>
  </w:p>
  <w:p w:rsidR="00A90347" w:rsidRDefault="00A90347" w:rsidP="00A90347">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7" w:rsidRDefault="002841C3" w:rsidP="00A90347">
    <w:pPr>
      <w:pStyle w:val="Pieddepage"/>
      <w:framePr w:wrap="around" w:vAnchor="text" w:hAnchor="margin" w:xAlign="right" w:y="1"/>
      <w:rPr>
        <w:rStyle w:val="Numrodepage"/>
      </w:rPr>
    </w:pPr>
    <w:r>
      <w:rPr>
        <w:rStyle w:val="Numrodepage"/>
      </w:rPr>
      <w:fldChar w:fldCharType="begin"/>
    </w:r>
    <w:r w:rsidR="00A90347">
      <w:rPr>
        <w:rStyle w:val="Numrodepage"/>
      </w:rPr>
      <w:instrText xml:space="preserve">PAGE  </w:instrText>
    </w:r>
    <w:r>
      <w:rPr>
        <w:rStyle w:val="Numrodepage"/>
      </w:rPr>
      <w:fldChar w:fldCharType="separate"/>
    </w:r>
    <w:r w:rsidR="002F2380">
      <w:rPr>
        <w:rStyle w:val="Numrodepage"/>
        <w:noProof/>
      </w:rPr>
      <w:t>11</w:t>
    </w:r>
    <w:r>
      <w:rPr>
        <w:rStyle w:val="Numrodepage"/>
      </w:rPr>
      <w:fldChar w:fldCharType="end"/>
    </w:r>
  </w:p>
  <w:p w:rsidR="00A90347" w:rsidRDefault="00A90347" w:rsidP="00A90347">
    <w:pPr>
      <w:pStyle w:val="Pieddepage"/>
      <w:jc w:val="right"/>
      <w:rPr>
        <w:i/>
        <w:sz w:val="20"/>
        <w:lang w:val="fr-FR"/>
      </w:rPr>
    </w:pPr>
  </w:p>
  <w:p w:rsidR="00A90347" w:rsidRPr="00144727" w:rsidRDefault="00A90347" w:rsidP="00A90347">
    <w:pPr>
      <w:pStyle w:val="Pieddepage"/>
      <w:jc w:val="center"/>
      <w:rPr>
        <w:i/>
        <w:sz w:val="20"/>
        <w:lang w:val="fr-FR"/>
      </w:rPr>
    </w:pPr>
  </w:p>
  <w:p w:rsidR="00A90347" w:rsidRDefault="00A90347" w:rsidP="00A9034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01" w:rsidRDefault="00002001" w:rsidP="004B7ED7">
      <w:r>
        <w:separator/>
      </w:r>
    </w:p>
  </w:footnote>
  <w:footnote w:type="continuationSeparator" w:id="0">
    <w:p w:rsidR="00002001" w:rsidRDefault="00002001" w:rsidP="004B7ED7">
      <w:r>
        <w:continuationSeparator/>
      </w:r>
    </w:p>
  </w:footnote>
  <w:footnote w:id="1">
    <w:p w:rsidR="00A90347" w:rsidRPr="00361BE5" w:rsidRDefault="00A90347" w:rsidP="004B7ED7">
      <w:pPr>
        <w:pStyle w:val="Notedebasdepage"/>
        <w:rPr>
          <w:sz w:val="16"/>
          <w:szCs w:val="16"/>
          <w:lang w:val="fr-FR"/>
        </w:rPr>
      </w:pPr>
      <w:r w:rsidRPr="00361BE5">
        <w:rPr>
          <w:rStyle w:val="Appelnotedebasdep"/>
          <w:sz w:val="16"/>
          <w:szCs w:val="16"/>
        </w:rPr>
        <w:footnoteRef/>
      </w:r>
      <w:r w:rsidRPr="00361BE5">
        <w:rPr>
          <w:sz w:val="16"/>
          <w:szCs w:val="16"/>
          <w:lang w:val="fr-FR"/>
        </w:rPr>
        <w:t xml:space="preserve"> Le terme “programme” est utilisé pour les projets, programmes et programmes conjoints</w:t>
      </w:r>
      <w:r w:rsidRPr="00361BE5">
        <w:rPr>
          <w:i/>
          <w:sz w:val="16"/>
          <w:szCs w:val="16"/>
          <w:lang w:val="fr-FR"/>
        </w:rPr>
        <w:t>.</w:t>
      </w:r>
    </w:p>
  </w:footnote>
  <w:footnote w:id="2">
    <w:p w:rsidR="00A90347" w:rsidRPr="00361BE5" w:rsidRDefault="00A90347" w:rsidP="004B7ED7">
      <w:pPr>
        <w:pStyle w:val="Notedebasdepage"/>
        <w:rPr>
          <w:sz w:val="16"/>
          <w:szCs w:val="16"/>
          <w:lang w:val="fr-FR"/>
        </w:rPr>
      </w:pPr>
      <w:r w:rsidRPr="00361BE5">
        <w:rPr>
          <w:rStyle w:val="Appelnotedebasdep"/>
          <w:sz w:val="16"/>
          <w:szCs w:val="16"/>
        </w:rPr>
        <w:footnoteRef/>
      </w:r>
      <w:r w:rsidRPr="00361BE5">
        <w:rPr>
          <w:sz w:val="16"/>
          <w:szCs w:val="16"/>
          <w:lang w:val="fr-FR"/>
        </w:rPr>
        <w:t xml:space="preserve"> Indiquer le domaine prioritaire pour le Fonds de Consolidation de la Paix (FCP) ; le Secteur pour le </w:t>
      </w:r>
      <w:r w:rsidRPr="00361BE5">
        <w:rPr>
          <w:rStyle w:val="hps"/>
          <w:sz w:val="16"/>
          <w:szCs w:val="16"/>
          <w:lang w:val="fr-FR"/>
        </w:rPr>
        <w:t>Fonds</w:t>
      </w:r>
      <w:r w:rsidRPr="00361BE5">
        <w:rPr>
          <w:sz w:val="16"/>
          <w:szCs w:val="16"/>
          <w:lang w:val="fr-FR"/>
        </w:rPr>
        <w:t xml:space="preserve"> </w:t>
      </w:r>
      <w:r w:rsidRPr="00361BE5">
        <w:rPr>
          <w:rStyle w:val="hps"/>
          <w:sz w:val="16"/>
          <w:szCs w:val="16"/>
          <w:lang w:val="fr-FR"/>
        </w:rPr>
        <w:t>fiduciaire pour l'Iraq</w:t>
      </w:r>
      <w:r w:rsidRPr="00361BE5">
        <w:rPr>
          <w:sz w:val="16"/>
          <w:szCs w:val="16"/>
          <w:lang w:val="fr-FR"/>
        </w:rPr>
        <w:t xml:space="preserve"> </w:t>
      </w:r>
      <w:r w:rsidRPr="00361BE5">
        <w:rPr>
          <w:rStyle w:val="hps"/>
          <w:sz w:val="16"/>
          <w:szCs w:val="16"/>
          <w:lang w:val="fr-FR"/>
        </w:rPr>
        <w:t>du GNUD</w:t>
      </w:r>
      <w:r w:rsidRPr="00361BE5">
        <w:rPr>
          <w:sz w:val="16"/>
          <w:szCs w:val="16"/>
          <w:lang w:val="fr-FR"/>
        </w:rPr>
        <w:t>.</w:t>
      </w:r>
    </w:p>
  </w:footnote>
  <w:footnote w:id="3">
    <w:p w:rsidR="00A90347" w:rsidRPr="00361BE5" w:rsidRDefault="00A90347" w:rsidP="004B7ED7">
      <w:pPr>
        <w:pStyle w:val="Notedebasdepage"/>
        <w:ind w:left="90" w:hanging="90"/>
        <w:rPr>
          <w:sz w:val="16"/>
          <w:szCs w:val="16"/>
          <w:lang w:val="fr-FR"/>
        </w:rPr>
      </w:pPr>
      <w:r w:rsidRPr="00361BE5">
        <w:rPr>
          <w:rStyle w:val="Appelnotedebasdep"/>
          <w:sz w:val="16"/>
          <w:szCs w:val="16"/>
        </w:rPr>
        <w:footnoteRef/>
      </w:r>
      <w:r w:rsidRPr="00361BE5">
        <w:rPr>
          <w:sz w:val="16"/>
          <w:szCs w:val="16"/>
          <w:lang w:val="fr-FR"/>
        </w:rPr>
        <w:t xml:space="preserve"> La date de démarrage est la date du premier transfert de fonds du MPTF Office en tant qu’Agent Administratif. Cette date est disponible sur le portail du MPTF Office (</w:t>
      </w:r>
      <w:hyperlink r:id="rId1" w:history="1">
        <w:r w:rsidRPr="00361BE5">
          <w:rPr>
            <w:rStyle w:val="Lienhypertexte"/>
            <w:sz w:val="16"/>
            <w:szCs w:val="16"/>
            <w:lang w:val="fr-FR"/>
          </w:rPr>
          <w:t>MPTF Office GATEWAY</w:t>
        </w:r>
      </w:hyperlink>
      <w:r w:rsidRPr="00361BE5">
        <w:rPr>
          <w:sz w:val="16"/>
          <w:szCs w:val="16"/>
          <w:lang w:val="fr-FR"/>
        </w:rPr>
        <w:t>).</w:t>
      </w:r>
    </w:p>
  </w:footnote>
  <w:footnote w:id="4">
    <w:p w:rsidR="00A90347" w:rsidRPr="00361BE5" w:rsidRDefault="00A90347" w:rsidP="004B7ED7">
      <w:pPr>
        <w:pStyle w:val="Notedebasdepage"/>
        <w:rPr>
          <w:sz w:val="16"/>
          <w:szCs w:val="16"/>
          <w:lang w:val="fr-FR"/>
        </w:rPr>
      </w:pPr>
      <w:r w:rsidRPr="00361BE5">
        <w:rPr>
          <w:rStyle w:val="Appelnotedebasdep"/>
          <w:sz w:val="16"/>
          <w:szCs w:val="16"/>
        </w:rPr>
        <w:footnoteRef/>
      </w:r>
      <w:r w:rsidRPr="00A25812">
        <w:rPr>
          <w:sz w:val="16"/>
          <w:szCs w:val="16"/>
          <w:lang w:val="fr-FR"/>
        </w:rPr>
        <w:t xml:space="preserve"> </w:t>
      </w:r>
      <w:r w:rsidRPr="00361BE5">
        <w:rPr>
          <w:sz w:val="16"/>
          <w:szCs w:val="16"/>
          <w:lang w:val="fr-FR"/>
        </w:rPr>
        <w:t>Tels qu’approuvé par l’organisme de prise de décisions pertinent/comité de pilotage</w:t>
      </w:r>
    </w:p>
  </w:footnote>
  <w:footnote w:id="5">
    <w:p w:rsidR="00A90347" w:rsidRPr="00361BE5" w:rsidRDefault="00A90347" w:rsidP="004B7ED7">
      <w:pPr>
        <w:pStyle w:val="Notedebasdepage"/>
        <w:ind w:left="90" w:hanging="90"/>
        <w:rPr>
          <w:sz w:val="16"/>
          <w:szCs w:val="16"/>
          <w:lang w:val="fr-FR"/>
        </w:rPr>
      </w:pPr>
      <w:r w:rsidRPr="00361BE5">
        <w:rPr>
          <w:rStyle w:val="Appelnotedebasdep"/>
          <w:sz w:val="16"/>
          <w:szCs w:val="16"/>
        </w:rPr>
        <w:footnoteRef/>
      </w:r>
      <w:r w:rsidRPr="00361BE5">
        <w:rPr>
          <w:sz w:val="16"/>
          <w:szCs w:val="16"/>
          <w:lang w:val="fr-FR"/>
        </w:rPr>
        <w:t xml:space="preserve"> Concerne les activités du programme complétées par l’organisation participante responsable. Les agences concernées doivent en informer le MPTF Office.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87D"/>
    <w:multiLevelType w:val="hybridMultilevel"/>
    <w:tmpl w:val="C3B0E5E0"/>
    <w:lvl w:ilvl="0" w:tplc="5718B6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383806"/>
    <w:multiLevelType w:val="hybridMultilevel"/>
    <w:tmpl w:val="E334CA7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AE477E5"/>
    <w:multiLevelType w:val="hybridMultilevel"/>
    <w:tmpl w:val="D5F009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DA2E8C"/>
    <w:multiLevelType w:val="hybridMultilevel"/>
    <w:tmpl w:val="61FEE808"/>
    <w:lvl w:ilvl="0" w:tplc="76620F6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756C7B"/>
    <w:multiLevelType w:val="hybridMultilevel"/>
    <w:tmpl w:val="70AA9B96"/>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nsid w:val="1BAA768A"/>
    <w:multiLevelType w:val="hybridMultilevel"/>
    <w:tmpl w:val="F74835C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196C77"/>
    <w:multiLevelType w:val="hybridMultilevel"/>
    <w:tmpl w:val="A56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558D4"/>
    <w:multiLevelType w:val="hybridMultilevel"/>
    <w:tmpl w:val="F9BA0C72"/>
    <w:lvl w:ilvl="0" w:tplc="9648D668">
      <w:start w:val="1"/>
      <w:numFmt w:val="decimal"/>
      <w:lvlText w:val="%1."/>
      <w:lvlJc w:val="left"/>
      <w:pPr>
        <w:ind w:left="1211"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22E01C00"/>
    <w:multiLevelType w:val="hybridMultilevel"/>
    <w:tmpl w:val="2E1AEAFA"/>
    <w:lvl w:ilvl="0" w:tplc="ACB4EAEE">
      <w:start w:val="6"/>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D57181D"/>
    <w:multiLevelType w:val="hybridMultilevel"/>
    <w:tmpl w:val="7CFEA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CF6608"/>
    <w:multiLevelType w:val="hybridMultilevel"/>
    <w:tmpl w:val="0816867E"/>
    <w:lvl w:ilvl="0" w:tplc="735ADCF2">
      <w:start w:val="2"/>
      <w:numFmt w:val="bullet"/>
      <w:lvlText w:val="-"/>
      <w:lvlJc w:val="left"/>
      <w:pPr>
        <w:ind w:left="1422" w:hanging="360"/>
      </w:pPr>
      <w:rPr>
        <w:rFonts w:ascii="Calibri" w:eastAsiaTheme="minorHAnsi" w:hAnsi="Calibri" w:cs="Calibri"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12">
    <w:nsid w:val="364106F1"/>
    <w:multiLevelType w:val="hybridMultilevel"/>
    <w:tmpl w:val="E5CEB614"/>
    <w:lvl w:ilvl="0" w:tplc="735ADCF2">
      <w:start w:val="2"/>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366865CC"/>
    <w:multiLevelType w:val="hybridMultilevel"/>
    <w:tmpl w:val="88DE149C"/>
    <w:lvl w:ilvl="0" w:tplc="0F522D7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75E5F9E"/>
    <w:multiLevelType w:val="hybridMultilevel"/>
    <w:tmpl w:val="0C8EF1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27E23"/>
    <w:multiLevelType w:val="hybridMultilevel"/>
    <w:tmpl w:val="A8486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12032D"/>
    <w:multiLevelType w:val="hybridMultilevel"/>
    <w:tmpl w:val="07406824"/>
    <w:lvl w:ilvl="0" w:tplc="E378F7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8F4323"/>
    <w:multiLevelType w:val="hybridMultilevel"/>
    <w:tmpl w:val="C43471B2"/>
    <w:lvl w:ilvl="0" w:tplc="1A127B70">
      <w:start w:val="1"/>
      <w:numFmt w:val="bullet"/>
      <w:lvlText w:val=""/>
      <w:lvlJc w:val="left"/>
      <w:pPr>
        <w:tabs>
          <w:tab w:val="num" w:pos="720"/>
        </w:tabs>
        <w:ind w:left="720" w:hanging="360"/>
      </w:pPr>
      <w:rPr>
        <w:rFonts w:ascii="Wingdings" w:hAnsi="Wingdings" w:hint="default"/>
      </w:rPr>
    </w:lvl>
    <w:lvl w:ilvl="1" w:tplc="F9608F2C" w:tentative="1">
      <w:start w:val="1"/>
      <w:numFmt w:val="bullet"/>
      <w:lvlText w:val=""/>
      <w:lvlJc w:val="left"/>
      <w:pPr>
        <w:tabs>
          <w:tab w:val="num" w:pos="1440"/>
        </w:tabs>
        <w:ind w:left="1440" w:hanging="360"/>
      </w:pPr>
      <w:rPr>
        <w:rFonts w:ascii="Wingdings" w:hAnsi="Wingdings" w:hint="default"/>
      </w:rPr>
    </w:lvl>
    <w:lvl w:ilvl="2" w:tplc="0084300C" w:tentative="1">
      <w:start w:val="1"/>
      <w:numFmt w:val="bullet"/>
      <w:lvlText w:val=""/>
      <w:lvlJc w:val="left"/>
      <w:pPr>
        <w:tabs>
          <w:tab w:val="num" w:pos="2160"/>
        </w:tabs>
        <w:ind w:left="2160" w:hanging="360"/>
      </w:pPr>
      <w:rPr>
        <w:rFonts w:ascii="Wingdings" w:hAnsi="Wingdings" w:hint="default"/>
      </w:rPr>
    </w:lvl>
    <w:lvl w:ilvl="3" w:tplc="B624F82E" w:tentative="1">
      <w:start w:val="1"/>
      <w:numFmt w:val="bullet"/>
      <w:lvlText w:val=""/>
      <w:lvlJc w:val="left"/>
      <w:pPr>
        <w:tabs>
          <w:tab w:val="num" w:pos="2880"/>
        </w:tabs>
        <w:ind w:left="2880" w:hanging="360"/>
      </w:pPr>
      <w:rPr>
        <w:rFonts w:ascii="Wingdings" w:hAnsi="Wingdings" w:hint="default"/>
      </w:rPr>
    </w:lvl>
    <w:lvl w:ilvl="4" w:tplc="A260C612" w:tentative="1">
      <w:start w:val="1"/>
      <w:numFmt w:val="bullet"/>
      <w:lvlText w:val=""/>
      <w:lvlJc w:val="left"/>
      <w:pPr>
        <w:tabs>
          <w:tab w:val="num" w:pos="3600"/>
        </w:tabs>
        <w:ind w:left="3600" w:hanging="360"/>
      </w:pPr>
      <w:rPr>
        <w:rFonts w:ascii="Wingdings" w:hAnsi="Wingdings" w:hint="default"/>
      </w:rPr>
    </w:lvl>
    <w:lvl w:ilvl="5" w:tplc="55AE7C4E" w:tentative="1">
      <w:start w:val="1"/>
      <w:numFmt w:val="bullet"/>
      <w:lvlText w:val=""/>
      <w:lvlJc w:val="left"/>
      <w:pPr>
        <w:tabs>
          <w:tab w:val="num" w:pos="4320"/>
        </w:tabs>
        <w:ind w:left="4320" w:hanging="360"/>
      </w:pPr>
      <w:rPr>
        <w:rFonts w:ascii="Wingdings" w:hAnsi="Wingdings" w:hint="default"/>
      </w:rPr>
    </w:lvl>
    <w:lvl w:ilvl="6" w:tplc="3DE4A45E" w:tentative="1">
      <w:start w:val="1"/>
      <w:numFmt w:val="bullet"/>
      <w:lvlText w:val=""/>
      <w:lvlJc w:val="left"/>
      <w:pPr>
        <w:tabs>
          <w:tab w:val="num" w:pos="5040"/>
        </w:tabs>
        <w:ind w:left="5040" w:hanging="360"/>
      </w:pPr>
      <w:rPr>
        <w:rFonts w:ascii="Wingdings" w:hAnsi="Wingdings" w:hint="default"/>
      </w:rPr>
    </w:lvl>
    <w:lvl w:ilvl="7" w:tplc="1846BEB8" w:tentative="1">
      <w:start w:val="1"/>
      <w:numFmt w:val="bullet"/>
      <w:lvlText w:val=""/>
      <w:lvlJc w:val="left"/>
      <w:pPr>
        <w:tabs>
          <w:tab w:val="num" w:pos="5760"/>
        </w:tabs>
        <w:ind w:left="5760" w:hanging="360"/>
      </w:pPr>
      <w:rPr>
        <w:rFonts w:ascii="Wingdings" w:hAnsi="Wingdings" w:hint="default"/>
      </w:rPr>
    </w:lvl>
    <w:lvl w:ilvl="8" w:tplc="08CCBCBC" w:tentative="1">
      <w:start w:val="1"/>
      <w:numFmt w:val="bullet"/>
      <w:lvlText w:val=""/>
      <w:lvlJc w:val="left"/>
      <w:pPr>
        <w:tabs>
          <w:tab w:val="num" w:pos="6480"/>
        </w:tabs>
        <w:ind w:left="6480" w:hanging="360"/>
      </w:pPr>
      <w:rPr>
        <w:rFonts w:ascii="Wingdings" w:hAnsi="Wingdings" w:hint="default"/>
      </w:rPr>
    </w:lvl>
  </w:abstractNum>
  <w:abstractNum w:abstractNumId="19">
    <w:nsid w:val="3AB20BA7"/>
    <w:multiLevelType w:val="hybridMultilevel"/>
    <w:tmpl w:val="53986D9A"/>
    <w:lvl w:ilvl="0" w:tplc="1CAC7D64">
      <w:start w:val="1"/>
      <w:numFmt w:val="bullet"/>
      <w:lvlText w:val=""/>
      <w:lvlJc w:val="left"/>
      <w:pPr>
        <w:tabs>
          <w:tab w:val="num" w:pos="720"/>
        </w:tabs>
        <w:ind w:left="720" w:hanging="360"/>
      </w:pPr>
      <w:rPr>
        <w:rFonts w:ascii="Wingdings 2" w:hAnsi="Wingdings 2" w:hint="default"/>
      </w:rPr>
    </w:lvl>
    <w:lvl w:ilvl="1" w:tplc="C2D4E23A" w:tentative="1">
      <w:start w:val="1"/>
      <w:numFmt w:val="bullet"/>
      <w:lvlText w:val=""/>
      <w:lvlJc w:val="left"/>
      <w:pPr>
        <w:tabs>
          <w:tab w:val="num" w:pos="1440"/>
        </w:tabs>
        <w:ind w:left="1440" w:hanging="360"/>
      </w:pPr>
      <w:rPr>
        <w:rFonts w:ascii="Wingdings 2" w:hAnsi="Wingdings 2" w:hint="default"/>
      </w:rPr>
    </w:lvl>
    <w:lvl w:ilvl="2" w:tplc="717AD522" w:tentative="1">
      <w:start w:val="1"/>
      <w:numFmt w:val="bullet"/>
      <w:lvlText w:val=""/>
      <w:lvlJc w:val="left"/>
      <w:pPr>
        <w:tabs>
          <w:tab w:val="num" w:pos="2160"/>
        </w:tabs>
        <w:ind w:left="2160" w:hanging="360"/>
      </w:pPr>
      <w:rPr>
        <w:rFonts w:ascii="Wingdings 2" w:hAnsi="Wingdings 2" w:hint="default"/>
      </w:rPr>
    </w:lvl>
    <w:lvl w:ilvl="3" w:tplc="FDDEF05E" w:tentative="1">
      <w:start w:val="1"/>
      <w:numFmt w:val="bullet"/>
      <w:lvlText w:val=""/>
      <w:lvlJc w:val="left"/>
      <w:pPr>
        <w:tabs>
          <w:tab w:val="num" w:pos="2880"/>
        </w:tabs>
        <w:ind w:left="2880" w:hanging="360"/>
      </w:pPr>
      <w:rPr>
        <w:rFonts w:ascii="Wingdings 2" w:hAnsi="Wingdings 2" w:hint="default"/>
      </w:rPr>
    </w:lvl>
    <w:lvl w:ilvl="4" w:tplc="C9B24262" w:tentative="1">
      <w:start w:val="1"/>
      <w:numFmt w:val="bullet"/>
      <w:lvlText w:val=""/>
      <w:lvlJc w:val="left"/>
      <w:pPr>
        <w:tabs>
          <w:tab w:val="num" w:pos="3600"/>
        </w:tabs>
        <w:ind w:left="3600" w:hanging="360"/>
      </w:pPr>
      <w:rPr>
        <w:rFonts w:ascii="Wingdings 2" w:hAnsi="Wingdings 2" w:hint="default"/>
      </w:rPr>
    </w:lvl>
    <w:lvl w:ilvl="5" w:tplc="1BC6F946" w:tentative="1">
      <w:start w:val="1"/>
      <w:numFmt w:val="bullet"/>
      <w:lvlText w:val=""/>
      <w:lvlJc w:val="left"/>
      <w:pPr>
        <w:tabs>
          <w:tab w:val="num" w:pos="4320"/>
        </w:tabs>
        <w:ind w:left="4320" w:hanging="360"/>
      </w:pPr>
      <w:rPr>
        <w:rFonts w:ascii="Wingdings 2" w:hAnsi="Wingdings 2" w:hint="default"/>
      </w:rPr>
    </w:lvl>
    <w:lvl w:ilvl="6" w:tplc="BCF22590" w:tentative="1">
      <w:start w:val="1"/>
      <w:numFmt w:val="bullet"/>
      <w:lvlText w:val=""/>
      <w:lvlJc w:val="left"/>
      <w:pPr>
        <w:tabs>
          <w:tab w:val="num" w:pos="5040"/>
        </w:tabs>
        <w:ind w:left="5040" w:hanging="360"/>
      </w:pPr>
      <w:rPr>
        <w:rFonts w:ascii="Wingdings 2" w:hAnsi="Wingdings 2" w:hint="default"/>
      </w:rPr>
    </w:lvl>
    <w:lvl w:ilvl="7" w:tplc="69DC8486" w:tentative="1">
      <w:start w:val="1"/>
      <w:numFmt w:val="bullet"/>
      <w:lvlText w:val=""/>
      <w:lvlJc w:val="left"/>
      <w:pPr>
        <w:tabs>
          <w:tab w:val="num" w:pos="5760"/>
        </w:tabs>
        <w:ind w:left="5760" w:hanging="360"/>
      </w:pPr>
      <w:rPr>
        <w:rFonts w:ascii="Wingdings 2" w:hAnsi="Wingdings 2" w:hint="default"/>
      </w:rPr>
    </w:lvl>
    <w:lvl w:ilvl="8" w:tplc="91CCA264" w:tentative="1">
      <w:start w:val="1"/>
      <w:numFmt w:val="bullet"/>
      <w:lvlText w:val=""/>
      <w:lvlJc w:val="left"/>
      <w:pPr>
        <w:tabs>
          <w:tab w:val="num" w:pos="6480"/>
        </w:tabs>
        <w:ind w:left="6480" w:hanging="360"/>
      </w:pPr>
      <w:rPr>
        <w:rFonts w:ascii="Wingdings 2" w:hAnsi="Wingdings 2" w:hint="default"/>
      </w:rPr>
    </w:lvl>
  </w:abstractNum>
  <w:abstractNum w:abstractNumId="20">
    <w:nsid w:val="3C9E3875"/>
    <w:multiLevelType w:val="hybridMultilevel"/>
    <w:tmpl w:val="1C146AB2"/>
    <w:lvl w:ilvl="0" w:tplc="040C000F">
      <w:start w:val="1"/>
      <w:numFmt w:val="decimal"/>
      <w:lvlText w:val="%1."/>
      <w:lvlJc w:val="left"/>
      <w:pPr>
        <w:ind w:left="720" w:hanging="360"/>
      </w:pPr>
      <w:rPr>
        <w:rFonts w:hint="default"/>
      </w:rPr>
    </w:lvl>
    <w:lvl w:ilvl="1" w:tplc="33824808">
      <w:start w:val="1"/>
      <w:numFmt w:val="decimal"/>
      <w:lvlText w:val="%2."/>
      <w:lvlJc w:val="left"/>
      <w:pPr>
        <w:ind w:left="1440" w:hanging="360"/>
      </w:pPr>
      <w:rPr>
        <w:rFonts w:ascii="Times New Roman" w:eastAsia="Times New Roman" w:hAnsi="Times New Roman" w:cs="Times New Roman"/>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072F3B"/>
    <w:multiLevelType w:val="hybridMultilevel"/>
    <w:tmpl w:val="C2748CF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nsid w:val="405071C8"/>
    <w:multiLevelType w:val="hybridMultilevel"/>
    <w:tmpl w:val="B0F8907C"/>
    <w:lvl w:ilvl="0" w:tplc="9266BFFC">
      <w:start w:val="1"/>
      <w:numFmt w:val="bullet"/>
      <w:lvlText w:val=""/>
      <w:lvlJc w:val="left"/>
      <w:pPr>
        <w:tabs>
          <w:tab w:val="num" w:pos="720"/>
        </w:tabs>
        <w:ind w:left="720" w:hanging="360"/>
      </w:pPr>
      <w:rPr>
        <w:rFonts w:ascii="Wingdings" w:hAnsi="Wingdings" w:hint="default"/>
      </w:rPr>
    </w:lvl>
    <w:lvl w:ilvl="1" w:tplc="C8F6FFD4" w:tentative="1">
      <w:start w:val="1"/>
      <w:numFmt w:val="bullet"/>
      <w:lvlText w:val=""/>
      <w:lvlJc w:val="left"/>
      <w:pPr>
        <w:tabs>
          <w:tab w:val="num" w:pos="1440"/>
        </w:tabs>
        <w:ind w:left="1440" w:hanging="360"/>
      </w:pPr>
      <w:rPr>
        <w:rFonts w:ascii="Wingdings" w:hAnsi="Wingdings" w:hint="default"/>
      </w:rPr>
    </w:lvl>
    <w:lvl w:ilvl="2" w:tplc="FE14EE0E" w:tentative="1">
      <w:start w:val="1"/>
      <w:numFmt w:val="bullet"/>
      <w:lvlText w:val=""/>
      <w:lvlJc w:val="left"/>
      <w:pPr>
        <w:tabs>
          <w:tab w:val="num" w:pos="2160"/>
        </w:tabs>
        <w:ind w:left="2160" w:hanging="360"/>
      </w:pPr>
      <w:rPr>
        <w:rFonts w:ascii="Wingdings" w:hAnsi="Wingdings" w:hint="default"/>
      </w:rPr>
    </w:lvl>
    <w:lvl w:ilvl="3" w:tplc="4C0CE8BA" w:tentative="1">
      <w:start w:val="1"/>
      <w:numFmt w:val="bullet"/>
      <w:lvlText w:val=""/>
      <w:lvlJc w:val="left"/>
      <w:pPr>
        <w:tabs>
          <w:tab w:val="num" w:pos="2880"/>
        </w:tabs>
        <w:ind w:left="2880" w:hanging="360"/>
      </w:pPr>
      <w:rPr>
        <w:rFonts w:ascii="Wingdings" w:hAnsi="Wingdings" w:hint="default"/>
      </w:rPr>
    </w:lvl>
    <w:lvl w:ilvl="4" w:tplc="C2443078" w:tentative="1">
      <w:start w:val="1"/>
      <w:numFmt w:val="bullet"/>
      <w:lvlText w:val=""/>
      <w:lvlJc w:val="left"/>
      <w:pPr>
        <w:tabs>
          <w:tab w:val="num" w:pos="3600"/>
        </w:tabs>
        <w:ind w:left="3600" w:hanging="360"/>
      </w:pPr>
      <w:rPr>
        <w:rFonts w:ascii="Wingdings" w:hAnsi="Wingdings" w:hint="default"/>
      </w:rPr>
    </w:lvl>
    <w:lvl w:ilvl="5" w:tplc="CA663EF8" w:tentative="1">
      <w:start w:val="1"/>
      <w:numFmt w:val="bullet"/>
      <w:lvlText w:val=""/>
      <w:lvlJc w:val="left"/>
      <w:pPr>
        <w:tabs>
          <w:tab w:val="num" w:pos="4320"/>
        </w:tabs>
        <w:ind w:left="4320" w:hanging="360"/>
      </w:pPr>
      <w:rPr>
        <w:rFonts w:ascii="Wingdings" w:hAnsi="Wingdings" w:hint="default"/>
      </w:rPr>
    </w:lvl>
    <w:lvl w:ilvl="6" w:tplc="41A01E1C" w:tentative="1">
      <w:start w:val="1"/>
      <w:numFmt w:val="bullet"/>
      <w:lvlText w:val=""/>
      <w:lvlJc w:val="left"/>
      <w:pPr>
        <w:tabs>
          <w:tab w:val="num" w:pos="5040"/>
        </w:tabs>
        <w:ind w:left="5040" w:hanging="360"/>
      </w:pPr>
      <w:rPr>
        <w:rFonts w:ascii="Wingdings" w:hAnsi="Wingdings" w:hint="default"/>
      </w:rPr>
    </w:lvl>
    <w:lvl w:ilvl="7" w:tplc="68C00048" w:tentative="1">
      <w:start w:val="1"/>
      <w:numFmt w:val="bullet"/>
      <w:lvlText w:val=""/>
      <w:lvlJc w:val="left"/>
      <w:pPr>
        <w:tabs>
          <w:tab w:val="num" w:pos="5760"/>
        </w:tabs>
        <w:ind w:left="5760" w:hanging="360"/>
      </w:pPr>
      <w:rPr>
        <w:rFonts w:ascii="Wingdings" w:hAnsi="Wingdings" w:hint="default"/>
      </w:rPr>
    </w:lvl>
    <w:lvl w:ilvl="8" w:tplc="251AD634" w:tentative="1">
      <w:start w:val="1"/>
      <w:numFmt w:val="bullet"/>
      <w:lvlText w:val=""/>
      <w:lvlJc w:val="left"/>
      <w:pPr>
        <w:tabs>
          <w:tab w:val="num" w:pos="6480"/>
        </w:tabs>
        <w:ind w:left="6480" w:hanging="360"/>
      </w:pPr>
      <w:rPr>
        <w:rFonts w:ascii="Wingdings" w:hAnsi="Wingdings" w:hint="default"/>
      </w:rPr>
    </w:lvl>
  </w:abstractNum>
  <w:abstractNum w:abstractNumId="23">
    <w:nsid w:val="40A07DB6"/>
    <w:multiLevelType w:val="hybridMultilevel"/>
    <w:tmpl w:val="E4287518"/>
    <w:lvl w:ilvl="0" w:tplc="040C0001">
      <w:start w:val="1"/>
      <w:numFmt w:val="bullet"/>
      <w:lvlText w:val=""/>
      <w:lvlJc w:val="left"/>
      <w:pPr>
        <w:ind w:left="6478" w:hanging="360"/>
      </w:pPr>
      <w:rPr>
        <w:rFonts w:ascii="Symbol" w:hAnsi="Symbol" w:hint="default"/>
      </w:rPr>
    </w:lvl>
    <w:lvl w:ilvl="1" w:tplc="040C0003">
      <w:start w:val="1"/>
      <w:numFmt w:val="bullet"/>
      <w:lvlText w:val="o"/>
      <w:lvlJc w:val="left"/>
      <w:pPr>
        <w:ind w:left="7198" w:hanging="360"/>
      </w:pPr>
      <w:rPr>
        <w:rFonts w:ascii="Courier New" w:hAnsi="Courier New" w:cs="Courier New" w:hint="default"/>
      </w:rPr>
    </w:lvl>
    <w:lvl w:ilvl="2" w:tplc="040C0005" w:tentative="1">
      <w:start w:val="1"/>
      <w:numFmt w:val="bullet"/>
      <w:lvlText w:val=""/>
      <w:lvlJc w:val="left"/>
      <w:pPr>
        <w:ind w:left="7918" w:hanging="360"/>
      </w:pPr>
      <w:rPr>
        <w:rFonts w:ascii="Wingdings" w:hAnsi="Wingdings" w:hint="default"/>
      </w:rPr>
    </w:lvl>
    <w:lvl w:ilvl="3" w:tplc="040C0001" w:tentative="1">
      <w:start w:val="1"/>
      <w:numFmt w:val="bullet"/>
      <w:lvlText w:val=""/>
      <w:lvlJc w:val="left"/>
      <w:pPr>
        <w:ind w:left="8638" w:hanging="360"/>
      </w:pPr>
      <w:rPr>
        <w:rFonts w:ascii="Symbol" w:hAnsi="Symbol" w:hint="default"/>
      </w:rPr>
    </w:lvl>
    <w:lvl w:ilvl="4" w:tplc="040C0003" w:tentative="1">
      <w:start w:val="1"/>
      <w:numFmt w:val="bullet"/>
      <w:lvlText w:val="o"/>
      <w:lvlJc w:val="left"/>
      <w:pPr>
        <w:ind w:left="9358" w:hanging="360"/>
      </w:pPr>
      <w:rPr>
        <w:rFonts w:ascii="Courier New" w:hAnsi="Courier New" w:cs="Courier New" w:hint="default"/>
      </w:rPr>
    </w:lvl>
    <w:lvl w:ilvl="5" w:tplc="040C0005" w:tentative="1">
      <w:start w:val="1"/>
      <w:numFmt w:val="bullet"/>
      <w:lvlText w:val=""/>
      <w:lvlJc w:val="left"/>
      <w:pPr>
        <w:ind w:left="10078" w:hanging="360"/>
      </w:pPr>
      <w:rPr>
        <w:rFonts w:ascii="Wingdings" w:hAnsi="Wingdings" w:hint="default"/>
      </w:rPr>
    </w:lvl>
    <w:lvl w:ilvl="6" w:tplc="040C0001" w:tentative="1">
      <w:start w:val="1"/>
      <w:numFmt w:val="bullet"/>
      <w:lvlText w:val=""/>
      <w:lvlJc w:val="left"/>
      <w:pPr>
        <w:ind w:left="10798" w:hanging="360"/>
      </w:pPr>
      <w:rPr>
        <w:rFonts w:ascii="Symbol" w:hAnsi="Symbol" w:hint="default"/>
      </w:rPr>
    </w:lvl>
    <w:lvl w:ilvl="7" w:tplc="040C0003" w:tentative="1">
      <w:start w:val="1"/>
      <w:numFmt w:val="bullet"/>
      <w:lvlText w:val="o"/>
      <w:lvlJc w:val="left"/>
      <w:pPr>
        <w:ind w:left="11518" w:hanging="360"/>
      </w:pPr>
      <w:rPr>
        <w:rFonts w:ascii="Courier New" w:hAnsi="Courier New" w:cs="Courier New" w:hint="default"/>
      </w:rPr>
    </w:lvl>
    <w:lvl w:ilvl="8" w:tplc="040C0005" w:tentative="1">
      <w:start w:val="1"/>
      <w:numFmt w:val="bullet"/>
      <w:lvlText w:val=""/>
      <w:lvlJc w:val="left"/>
      <w:pPr>
        <w:ind w:left="12238" w:hanging="360"/>
      </w:pPr>
      <w:rPr>
        <w:rFonts w:ascii="Wingdings" w:hAnsi="Wingdings" w:hint="default"/>
      </w:rPr>
    </w:lvl>
  </w:abstractNum>
  <w:abstractNum w:abstractNumId="24">
    <w:nsid w:val="427243FD"/>
    <w:multiLevelType w:val="hybridMultilevel"/>
    <w:tmpl w:val="DF288B2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nsid w:val="44930E00"/>
    <w:multiLevelType w:val="hybridMultilevel"/>
    <w:tmpl w:val="B2B0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F604DD"/>
    <w:multiLevelType w:val="hybridMultilevel"/>
    <w:tmpl w:val="8780C1D4"/>
    <w:lvl w:ilvl="0" w:tplc="64FC6CF2">
      <w:start w:val="1"/>
      <w:numFmt w:val="bullet"/>
      <w:lvlText w:val="o"/>
      <w:lvlJc w:val="left"/>
      <w:pPr>
        <w:tabs>
          <w:tab w:val="num" w:pos="720"/>
        </w:tabs>
        <w:ind w:left="720" w:hanging="360"/>
      </w:pPr>
      <w:rPr>
        <w:rFonts w:ascii="Courier New" w:hAnsi="Courier New" w:hint="default"/>
      </w:rPr>
    </w:lvl>
    <w:lvl w:ilvl="1" w:tplc="E3560D78" w:tentative="1">
      <w:start w:val="1"/>
      <w:numFmt w:val="bullet"/>
      <w:lvlText w:val="o"/>
      <w:lvlJc w:val="left"/>
      <w:pPr>
        <w:tabs>
          <w:tab w:val="num" w:pos="1440"/>
        </w:tabs>
        <w:ind w:left="1440" w:hanging="360"/>
      </w:pPr>
      <w:rPr>
        <w:rFonts w:ascii="Courier New" w:hAnsi="Courier New" w:hint="default"/>
      </w:rPr>
    </w:lvl>
    <w:lvl w:ilvl="2" w:tplc="28024998" w:tentative="1">
      <w:start w:val="1"/>
      <w:numFmt w:val="bullet"/>
      <w:lvlText w:val="o"/>
      <w:lvlJc w:val="left"/>
      <w:pPr>
        <w:tabs>
          <w:tab w:val="num" w:pos="2160"/>
        </w:tabs>
        <w:ind w:left="2160" w:hanging="360"/>
      </w:pPr>
      <w:rPr>
        <w:rFonts w:ascii="Courier New" w:hAnsi="Courier New" w:hint="default"/>
      </w:rPr>
    </w:lvl>
    <w:lvl w:ilvl="3" w:tplc="AF8C3CB6" w:tentative="1">
      <w:start w:val="1"/>
      <w:numFmt w:val="bullet"/>
      <w:lvlText w:val="o"/>
      <w:lvlJc w:val="left"/>
      <w:pPr>
        <w:tabs>
          <w:tab w:val="num" w:pos="2880"/>
        </w:tabs>
        <w:ind w:left="2880" w:hanging="360"/>
      </w:pPr>
      <w:rPr>
        <w:rFonts w:ascii="Courier New" w:hAnsi="Courier New" w:hint="default"/>
      </w:rPr>
    </w:lvl>
    <w:lvl w:ilvl="4" w:tplc="8A28CB4E" w:tentative="1">
      <w:start w:val="1"/>
      <w:numFmt w:val="bullet"/>
      <w:lvlText w:val="o"/>
      <w:lvlJc w:val="left"/>
      <w:pPr>
        <w:tabs>
          <w:tab w:val="num" w:pos="3600"/>
        </w:tabs>
        <w:ind w:left="3600" w:hanging="360"/>
      </w:pPr>
      <w:rPr>
        <w:rFonts w:ascii="Courier New" w:hAnsi="Courier New" w:hint="default"/>
      </w:rPr>
    </w:lvl>
    <w:lvl w:ilvl="5" w:tplc="F8E06D26" w:tentative="1">
      <w:start w:val="1"/>
      <w:numFmt w:val="bullet"/>
      <w:lvlText w:val="o"/>
      <w:lvlJc w:val="left"/>
      <w:pPr>
        <w:tabs>
          <w:tab w:val="num" w:pos="4320"/>
        </w:tabs>
        <w:ind w:left="4320" w:hanging="360"/>
      </w:pPr>
      <w:rPr>
        <w:rFonts w:ascii="Courier New" w:hAnsi="Courier New" w:hint="default"/>
      </w:rPr>
    </w:lvl>
    <w:lvl w:ilvl="6" w:tplc="D122AD4C" w:tentative="1">
      <w:start w:val="1"/>
      <w:numFmt w:val="bullet"/>
      <w:lvlText w:val="o"/>
      <w:lvlJc w:val="left"/>
      <w:pPr>
        <w:tabs>
          <w:tab w:val="num" w:pos="5040"/>
        </w:tabs>
        <w:ind w:left="5040" w:hanging="360"/>
      </w:pPr>
      <w:rPr>
        <w:rFonts w:ascii="Courier New" w:hAnsi="Courier New" w:hint="default"/>
      </w:rPr>
    </w:lvl>
    <w:lvl w:ilvl="7" w:tplc="B0880594" w:tentative="1">
      <w:start w:val="1"/>
      <w:numFmt w:val="bullet"/>
      <w:lvlText w:val="o"/>
      <w:lvlJc w:val="left"/>
      <w:pPr>
        <w:tabs>
          <w:tab w:val="num" w:pos="5760"/>
        </w:tabs>
        <w:ind w:left="5760" w:hanging="360"/>
      </w:pPr>
      <w:rPr>
        <w:rFonts w:ascii="Courier New" w:hAnsi="Courier New" w:hint="default"/>
      </w:rPr>
    </w:lvl>
    <w:lvl w:ilvl="8" w:tplc="6C8CD46E" w:tentative="1">
      <w:start w:val="1"/>
      <w:numFmt w:val="bullet"/>
      <w:lvlText w:val="o"/>
      <w:lvlJc w:val="left"/>
      <w:pPr>
        <w:tabs>
          <w:tab w:val="num" w:pos="6480"/>
        </w:tabs>
        <w:ind w:left="6480" w:hanging="360"/>
      </w:pPr>
      <w:rPr>
        <w:rFonts w:ascii="Courier New" w:hAnsi="Courier New" w:hint="default"/>
      </w:rPr>
    </w:lvl>
  </w:abstractNum>
  <w:abstractNum w:abstractNumId="27">
    <w:nsid w:val="4B9B2F28"/>
    <w:multiLevelType w:val="hybridMultilevel"/>
    <w:tmpl w:val="8766F33E"/>
    <w:lvl w:ilvl="0" w:tplc="18D616B4">
      <w:start w:val="1"/>
      <w:numFmt w:val="bullet"/>
      <w:lvlText w:val=""/>
      <w:lvlJc w:val="left"/>
      <w:pPr>
        <w:tabs>
          <w:tab w:val="num" w:pos="720"/>
        </w:tabs>
        <w:ind w:left="720" w:hanging="360"/>
      </w:pPr>
      <w:rPr>
        <w:rFonts w:ascii="Wingdings 2" w:hAnsi="Wingdings 2" w:hint="default"/>
      </w:rPr>
    </w:lvl>
    <w:lvl w:ilvl="1" w:tplc="4A74D638" w:tentative="1">
      <w:start w:val="1"/>
      <w:numFmt w:val="bullet"/>
      <w:lvlText w:val=""/>
      <w:lvlJc w:val="left"/>
      <w:pPr>
        <w:tabs>
          <w:tab w:val="num" w:pos="1440"/>
        </w:tabs>
        <w:ind w:left="1440" w:hanging="360"/>
      </w:pPr>
      <w:rPr>
        <w:rFonts w:ascii="Wingdings 2" w:hAnsi="Wingdings 2" w:hint="default"/>
      </w:rPr>
    </w:lvl>
    <w:lvl w:ilvl="2" w:tplc="C428CC20" w:tentative="1">
      <w:start w:val="1"/>
      <w:numFmt w:val="bullet"/>
      <w:lvlText w:val=""/>
      <w:lvlJc w:val="left"/>
      <w:pPr>
        <w:tabs>
          <w:tab w:val="num" w:pos="2160"/>
        </w:tabs>
        <w:ind w:left="2160" w:hanging="360"/>
      </w:pPr>
      <w:rPr>
        <w:rFonts w:ascii="Wingdings 2" w:hAnsi="Wingdings 2" w:hint="default"/>
      </w:rPr>
    </w:lvl>
    <w:lvl w:ilvl="3" w:tplc="66C85CE8" w:tentative="1">
      <w:start w:val="1"/>
      <w:numFmt w:val="bullet"/>
      <w:lvlText w:val=""/>
      <w:lvlJc w:val="left"/>
      <w:pPr>
        <w:tabs>
          <w:tab w:val="num" w:pos="2880"/>
        </w:tabs>
        <w:ind w:left="2880" w:hanging="360"/>
      </w:pPr>
      <w:rPr>
        <w:rFonts w:ascii="Wingdings 2" w:hAnsi="Wingdings 2" w:hint="default"/>
      </w:rPr>
    </w:lvl>
    <w:lvl w:ilvl="4" w:tplc="9E92AD52" w:tentative="1">
      <w:start w:val="1"/>
      <w:numFmt w:val="bullet"/>
      <w:lvlText w:val=""/>
      <w:lvlJc w:val="left"/>
      <w:pPr>
        <w:tabs>
          <w:tab w:val="num" w:pos="3600"/>
        </w:tabs>
        <w:ind w:left="3600" w:hanging="360"/>
      </w:pPr>
      <w:rPr>
        <w:rFonts w:ascii="Wingdings 2" w:hAnsi="Wingdings 2" w:hint="default"/>
      </w:rPr>
    </w:lvl>
    <w:lvl w:ilvl="5" w:tplc="CF767682" w:tentative="1">
      <w:start w:val="1"/>
      <w:numFmt w:val="bullet"/>
      <w:lvlText w:val=""/>
      <w:lvlJc w:val="left"/>
      <w:pPr>
        <w:tabs>
          <w:tab w:val="num" w:pos="4320"/>
        </w:tabs>
        <w:ind w:left="4320" w:hanging="360"/>
      </w:pPr>
      <w:rPr>
        <w:rFonts w:ascii="Wingdings 2" w:hAnsi="Wingdings 2" w:hint="default"/>
      </w:rPr>
    </w:lvl>
    <w:lvl w:ilvl="6" w:tplc="E9DC4A76" w:tentative="1">
      <w:start w:val="1"/>
      <w:numFmt w:val="bullet"/>
      <w:lvlText w:val=""/>
      <w:lvlJc w:val="left"/>
      <w:pPr>
        <w:tabs>
          <w:tab w:val="num" w:pos="5040"/>
        </w:tabs>
        <w:ind w:left="5040" w:hanging="360"/>
      </w:pPr>
      <w:rPr>
        <w:rFonts w:ascii="Wingdings 2" w:hAnsi="Wingdings 2" w:hint="default"/>
      </w:rPr>
    </w:lvl>
    <w:lvl w:ilvl="7" w:tplc="112C423C" w:tentative="1">
      <w:start w:val="1"/>
      <w:numFmt w:val="bullet"/>
      <w:lvlText w:val=""/>
      <w:lvlJc w:val="left"/>
      <w:pPr>
        <w:tabs>
          <w:tab w:val="num" w:pos="5760"/>
        </w:tabs>
        <w:ind w:left="5760" w:hanging="360"/>
      </w:pPr>
      <w:rPr>
        <w:rFonts w:ascii="Wingdings 2" w:hAnsi="Wingdings 2" w:hint="default"/>
      </w:rPr>
    </w:lvl>
    <w:lvl w:ilvl="8" w:tplc="7B48176A" w:tentative="1">
      <w:start w:val="1"/>
      <w:numFmt w:val="bullet"/>
      <w:lvlText w:val=""/>
      <w:lvlJc w:val="left"/>
      <w:pPr>
        <w:tabs>
          <w:tab w:val="num" w:pos="6480"/>
        </w:tabs>
        <w:ind w:left="6480" w:hanging="360"/>
      </w:pPr>
      <w:rPr>
        <w:rFonts w:ascii="Wingdings 2" w:hAnsi="Wingdings 2" w:hint="default"/>
      </w:rPr>
    </w:lvl>
  </w:abstractNum>
  <w:abstractNum w:abstractNumId="28">
    <w:nsid w:val="4DCA0B4C"/>
    <w:multiLevelType w:val="hybridMultilevel"/>
    <w:tmpl w:val="C470B310"/>
    <w:lvl w:ilvl="0" w:tplc="82A0AE92">
      <w:start w:val="2"/>
      <w:numFmt w:val="bullet"/>
      <w:lvlText w:val="-"/>
      <w:lvlJc w:val="left"/>
      <w:pPr>
        <w:ind w:left="1068" w:hanging="360"/>
      </w:pPr>
      <w:rPr>
        <w:rFonts w:ascii="Times New Roman" w:eastAsia="Times New Roman" w:hAnsi="Times New Roman" w:cs="Times New Roman" w:hint="default"/>
        <w:b/>
        <w:color w:val="00000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53BA3CE2"/>
    <w:multiLevelType w:val="hybridMultilevel"/>
    <w:tmpl w:val="1FF8CB00"/>
    <w:lvl w:ilvl="0" w:tplc="F08842F4">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3DC730D"/>
    <w:multiLevelType w:val="multilevel"/>
    <w:tmpl w:val="11E86C2A"/>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1">
    <w:nsid w:val="554E612E"/>
    <w:multiLevelType w:val="hybridMultilevel"/>
    <w:tmpl w:val="D712571C"/>
    <w:lvl w:ilvl="0" w:tplc="735ADCF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F57A83"/>
    <w:multiLevelType w:val="hybridMultilevel"/>
    <w:tmpl w:val="56E04290"/>
    <w:lvl w:ilvl="0" w:tplc="D47C21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9932B18"/>
    <w:multiLevelType w:val="hybridMultilevel"/>
    <w:tmpl w:val="07B29D74"/>
    <w:lvl w:ilvl="0" w:tplc="F84C3C1C">
      <w:start w:val="1"/>
      <w:numFmt w:val="bullet"/>
      <w:lvlText w:val=""/>
      <w:lvlJc w:val="left"/>
      <w:pPr>
        <w:tabs>
          <w:tab w:val="num" w:pos="720"/>
        </w:tabs>
        <w:ind w:left="720" w:hanging="360"/>
      </w:pPr>
      <w:rPr>
        <w:rFonts w:ascii="Wingdings" w:hAnsi="Wingdings" w:hint="default"/>
      </w:rPr>
    </w:lvl>
    <w:lvl w:ilvl="1" w:tplc="596045E8" w:tentative="1">
      <w:start w:val="1"/>
      <w:numFmt w:val="bullet"/>
      <w:lvlText w:val=""/>
      <w:lvlJc w:val="left"/>
      <w:pPr>
        <w:tabs>
          <w:tab w:val="num" w:pos="1440"/>
        </w:tabs>
        <w:ind w:left="1440" w:hanging="360"/>
      </w:pPr>
      <w:rPr>
        <w:rFonts w:ascii="Wingdings" w:hAnsi="Wingdings" w:hint="default"/>
      </w:rPr>
    </w:lvl>
    <w:lvl w:ilvl="2" w:tplc="28C469FC" w:tentative="1">
      <w:start w:val="1"/>
      <w:numFmt w:val="bullet"/>
      <w:lvlText w:val=""/>
      <w:lvlJc w:val="left"/>
      <w:pPr>
        <w:tabs>
          <w:tab w:val="num" w:pos="2160"/>
        </w:tabs>
        <w:ind w:left="2160" w:hanging="360"/>
      </w:pPr>
      <w:rPr>
        <w:rFonts w:ascii="Wingdings" w:hAnsi="Wingdings" w:hint="default"/>
      </w:rPr>
    </w:lvl>
    <w:lvl w:ilvl="3" w:tplc="520281A4" w:tentative="1">
      <w:start w:val="1"/>
      <w:numFmt w:val="bullet"/>
      <w:lvlText w:val=""/>
      <w:lvlJc w:val="left"/>
      <w:pPr>
        <w:tabs>
          <w:tab w:val="num" w:pos="2880"/>
        </w:tabs>
        <w:ind w:left="2880" w:hanging="360"/>
      </w:pPr>
      <w:rPr>
        <w:rFonts w:ascii="Wingdings" w:hAnsi="Wingdings" w:hint="default"/>
      </w:rPr>
    </w:lvl>
    <w:lvl w:ilvl="4" w:tplc="DECCCDE0" w:tentative="1">
      <w:start w:val="1"/>
      <w:numFmt w:val="bullet"/>
      <w:lvlText w:val=""/>
      <w:lvlJc w:val="left"/>
      <w:pPr>
        <w:tabs>
          <w:tab w:val="num" w:pos="3600"/>
        </w:tabs>
        <w:ind w:left="3600" w:hanging="360"/>
      </w:pPr>
      <w:rPr>
        <w:rFonts w:ascii="Wingdings" w:hAnsi="Wingdings" w:hint="default"/>
      </w:rPr>
    </w:lvl>
    <w:lvl w:ilvl="5" w:tplc="AAD645E0" w:tentative="1">
      <w:start w:val="1"/>
      <w:numFmt w:val="bullet"/>
      <w:lvlText w:val=""/>
      <w:lvlJc w:val="left"/>
      <w:pPr>
        <w:tabs>
          <w:tab w:val="num" w:pos="4320"/>
        </w:tabs>
        <w:ind w:left="4320" w:hanging="360"/>
      </w:pPr>
      <w:rPr>
        <w:rFonts w:ascii="Wingdings" w:hAnsi="Wingdings" w:hint="default"/>
      </w:rPr>
    </w:lvl>
    <w:lvl w:ilvl="6" w:tplc="29F613D8" w:tentative="1">
      <w:start w:val="1"/>
      <w:numFmt w:val="bullet"/>
      <w:lvlText w:val=""/>
      <w:lvlJc w:val="left"/>
      <w:pPr>
        <w:tabs>
          <w:tab w:val="num" w:pos="5040"/>
        </w:tabs>
        <w:ind w:left="5040" w:hanging="360"/>
      </w:pPr>
      <w:rPr>
        <w:rFonts w:ascii="Wingdings" w:hAnsi="Wingdings" w:hint="default"/>
      </w:rPr>
    </w:lvl>
    <w:lvl w:ilvl="7" w:tplc="8474F7AA" w:tentative="1">
      <w:start w:val="1"/>
      <w:numFmt w:val="bullet"/>
      <w:lvlText w:val=""/>
      <w:lvlJc w:val="left"/>
      <w:pPr>
        <w:tabs>
          <w:tab w:val="num" w:pos="5760"/>
        </w:tabs>
        <w:ind w:left="5760" w:hanging="360"/>
      </w:pPr>
      <w:rPr>
        <w:rFonts w:ascii="Wingdings" w:hAnsi="Wingdings" w:hint="default"/>
      </w:rPr>
    </w:lvl>
    <w:lvl w:ilvl="8" w:tplc="F04EA08A" w:tentative="1">
      <w:start w:val="1"/>
      <w:numFmt w:val="bullet"/>
      <w:lvlText w:val=""/>
      <w:lvlJc w:val="left"/>
      <w:pPr>
        <w:tabs>
          <w:tab w:val="num" w:pos="6480"/>
        </w:tabs>
        <w:ind w:left="6480" w:hanging="360"/>
      </w:pPr>
      <w:rPr>
        <w:rFonts w:ascii="Wingdings" w:hAnsi="Wingdings" w:hint="default"/>
      </w:rPr>
    </w:lvl>
  </w:abstractNum>
  <w:abstractNum w:abstractNumId="34">
    <w:nsid w:val="5DC11110"/>
    <w:multiLevelType w:val="hybridMultilevel"/>
    <w:tmpl w:val="7C122A44"/>
    <w:lvl w:ilvl="0" w:tplc="EEAE1090">
      <w:start w:val="1"/>
      <w:numFmt w:val="bullet"/>
      <w:lvlText w:val=""/>
      <w:lvlJc w:val="left"/>
      <w:pPr>
        <w:tabs>
          <w:tab w:val="num" w:pos="720"/>
        </w:tabs>
        <w:ind w:left="720" w:hanging="360"/>
      </w:pPr>
      <w:rPr>
        <w:rFonts w:ascii="Wingdings 2" w:hAnsi="Wingdings 2" w:hint="default"/>
      </w:rPr>
    </w:lvl>
    <w:lvl w:ilvl="1" w:tplc="B5DEB9E2" w:tentative="1">
      <w:start w:val="1"/>
      <w:numFmt w:val="bullet"/>
      <w:lvlText w:val=""/>
      <w:lvlJc w:val="left"/>
      <w:pPr>
        <w:tabs>
          <w:tab w:val="num" w:pos="1440"/>
        </w:tabs>
        <w:ind w:left="1440" w:hanging="360"/>
      </w:pPr>
      <w:rPr>
        <w:rFonts w:ascii="Wingdings 2" w:hAnsi="Wingdings 2" w:hint="default"/>
      </w:rPr>
    </w:lvl>
    <w:lvl w:ilvl="2" w:tplc="9FB8067A" w:tentative="1">
      <w:start w:val="1"/>
      <w:numFmt w:val="bullet"/>
      <w:lvlText w:val=""/>
      <w:lvlJc w:val="left"/>
      <w:pPr>
        <w:tabs>
          <w:tab w:val="num" w:pos="2160"/>
        </w:tabs>
        <w:ind w:left="2160" w:hanging="360"/>
      </w:pPr>
      <w:rPr>
        <w:rFonts w:ascii="Wingdings 2" w:hAnsi="Wingdings 2" w:hint="default"/>
      </w:rPr>
    </w:lvl>
    <w:lvl w:ilvl="3" w:tplc="CDBC3998" w:tentative="1">
      <w:start w:val="1"/>
      <w:numFmt w:val="bullet"/>
      <w:lvlText w:val=""/>
      <w:lvlJc w:val="left"/>
      <w:pPr>
        <w:tabs>
          <w:tab w:val="num" w:pos="2880"/>
        </w:tabs>
        <w:ind w:left="2880" w:hanging="360"/>
      </w:pPr>
      <w:rPr>
        <w:rFonts w:ascii="Wingdings 2" w:hAnsi="Wingdings 2" w:hint="default"/>
      </w:rPr>
    </w:lvl>
    <w:lvl w:ilvl="4" w:tplc="F3826E24" w:tentative="1">
      <w:start w:val="1"/>
      <w:numFmt w:val="bullet"/>
      <w:lvlText w:val=""/>
      <w:lvlJc w:val="left"/>
      <w:pPr>
        <w:tabs>
          <w:tab w:val="num" w:pos="3600"/>
        </w:tabs>
        <w:ind w:left="3600" w:hanging="360"/>
      </w:pPr>
      <w:rPr>
        <w:rFonts w:ascii="Wingdings 2" w:hAnsi="Wingdings 2" w:hint="default"/>
      </w:rPr>
    </w:lvl>
    <w:lvl w:ilvl="5" w:tplc="C1B6E6DA" w:tentative="1">
      <w:start w:val="1"/>
      <w:numFmt w:val="bullet"/>
      <w:lvlText w:val=""/>
      <w:lvlJc w:val="left"/>
      <w:pPr>
        <w:tabs>
          <w:tab w:val="num" w:pos="4320"/>
        </w:tabs>
        <w:ind w:left="4320" w:hanging="360"/>
      </w:pPr>
      <w:rPr>
        <w:rFonts w:ascii="Wingdings 2" w:hAnsi="Wingdings 2" w:hint="default"/>
      </w:rPr>
    </w:lvl>
    <w:lvl w:ilvl="6" w:tplc="BABEA6C8" w:tentative="1">
      <w:start w:val="1"/>
      <w:numFmt w:val="bullet"/>
      <w:lvlText w:val=""/>
      <w:lvlJc w:val="left"/>
      <w:pPr>
        <w:tabs>
          <w:tab w:val="num" w:pos="5040"/>
        </w:tabs>
        <w:ind w:left="5040" w:hanging="360"/>
      </w:pPr>
      <w:rPr>
        <w:rFonts w:ascii="Wingdings 2" w:hAnsi="Wingdings 2" w:hint="default"/>
      </w:rPr>
    </w:lvl>
    <w:lvl w:ilvl="7" w:tplc="D42C319E" w:tentative="1">
      <w:start w:val="1"/>
      <w:numFmt w:val="bullet"/>
      <w:lvlText w:val=""/>
      <w:lvlJc w:val="left"/>
      <w:pPr>
        <w:tabs>
          <w:tab w:val="num" w:pos="5760"/>
        </w:tabs>
        <w:ind w:left="5760" w:hanging="360"/>
      </w:pPr>
      <w:rPr>
        <w:rFonts w:ascii="Wingdings 2" w:hAnsi="Wingdings 2" w:hint="default"/>
      </w:rPr>
    </w:lvl>
    <w:lvl w:ilvl="8" w:tplc="0AD00C24" w:tentative="1">
      <w:start w:val="1"/>
      <w:numFmt w:val="bullet"/>
      <w:lvlText w:val=""/>
      <w:lvlJc w:val="left"/>
      <w:pPr>
        <w:tabs>
          <w:tab w:val="num" w:pos="6480"/>
        </w:tabs>
        <w:ind w:left="6480" w:hanging="360"/>
      </w:pPr>
      <w:rPr>
        <w:rFonts w:ascii="Wingdings 2" w:hAnsi="Wingdings 2" w:hint="default"/>
      </w:rPr>
    </w:lvl>
  </w:abstractNum>
  <w:abstractNum w:abstractNumId="35">
    <w:nsid w:val="701F23D8"/>
    <w:multiLevelType w:val="hybridMultilevel"/>
    <w:tmpl w:val="A3161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42539E"/>
    <w:multiLevelType w:val="hybridMultilevel"/>
    <w:tmpl w:val="49468AC4"/>
    <w:lvl w:ilvl="0" w:tplc="735ADCF2">
      <w:start w:val="2"/>
      <w:numFmt w:val="bullet"/>
      <w:lvlText w:val="-"/>
      <w:lvlJc w:val="left"/>
      <w:pPr>
        <w:tabs>
          <w:tab w:val="num" w:pos="1428"/>
        </w:tabs>
        <w:ind w:left="1428" w:hanging="360"/>
      </w:pPr>
      <w:rPr>
        <w:rFonts w:ascii="Calibri" w:eastAsiaTheme="minorHAnsi" w:hAnsi="Calibri" w:cs="Calibri" w:hint="default"/>
      </w:rPr>
    </w:lvl>
    <w:lvl w:ilvl="1" w:tplc="596045E8" w:tentative="1">
      <w:start w:val="1"/>
      <w:numFmt w:val="bullet"/>
      <w:lvlText w:val=""/>
      <w:lvlJc w:val="left"/>
      <w:pPr>
        <w:tabs>
          <w:tab w:val="num" w:pos="2148"/>
        </w:tabs>
        <w:ind w:left="2148" w:hanging="360"/>
      </w:pPr>
      <w:rPr>
        <w:rFonts w:ascii="Wingdings" w:hAnsi="Wingdings" w:hint="default"/>
      </w:rPr>
    </w:lvl>
    <w:lvl w:ilvl="2" w:tplc="28C469FC" w:tentative="1">
      <w:start w:val="1"/>
      <w:numFmt w:val="bullet"/>
      <w:lvlText w:val=""/>
      <w:lvlJc w:val="left"/>
      <w:pPr>
        <w:tabs>
          <w:tab w:val="num" w:pos="2868"/>
        </w:tabs>
        <w:ind w:left="2868" w:hanging="360"/>
      </w:pPr>
      <w:rPr>
        <w:rFonts w:ascii="Wingdings" w:hAnsi="Wingdings" w:hint="default"/>
      </w:rPr>
    </w:lvl>
    <w:lvl w:ilvl="3" w:tplc="520281A4" w:tentative="1">
      <w:start w:val="1"/>
      <w:numFmt w:val="bullet"/>
      <w:lvlText w:val=""/>
      <w:lvlJc w:val="left"/>
      <w:pPr>
        <w:tabs>
          <w:tab w:val="num" w:pos="3588"/>
        </w:tabs>
        <w:ind w:left="3588" w:hanging="360"/>
      </w:pPr>
      <w:rPr>
        <w:rFonts w:ascii="Wingdings" w:hAnsi="Wingdings" w:hint="default"/>
      </w:rPr>
    </w:lvl>
    <w:lvl w:ilvl="4" w:tplc="DECCCDE0" w:tentative="1">
      <w:start w:val="1"/>
      <w:numFmt w:val="bullet"/>
      <w:lvlText w:val=""/>
      <w:lvlJc w:val="left"/>
      <w:pPr>
        <w:tabs>
          <w:tab w:val="num" w:pos="4308"/>
        </w:tabs>
        <w:ind w:left="4308" w:hanging="360"/>
      </w:pPr>
      <w:rPr>
        <w:rFonts w:ascii="Wingdings" w:hAnsi="Wingdings" w:hint="default"/>
      </w:rPr>
    </w:lvl>
    <w:lvl w:ilvl="5" w:tplc="AAD645E0" w:tentative="1">
      <w:start w:val="1"/>
      <w:numFmt w:val="bullet"/>
      <w:lvlText w:val=""/>
      <w:lvlJc w:val="left"/>
      <w:pPr>
        <w:tabs>
          <w:tab w:val="num" w:pos="5028"/>
        </w:tabs>
        <w:ind w:left="5028" w:hanging="360"/>
      </w:pPr>
      <w:rPr>
        <w:rFonts w:ascii="Wingdings" w:hAnsi="Wingdings" w:hint="default"/>
      </w:rPr>
    </w:lvl>
    <w:lvl w:ilvl="6" w:tplc="29F613D8" w:tentative="1">
      <w:start w:val="1"/>
      <w:numFmt w:val="bullet"/>
      <w:lvlText w:val=""/>
      <w:lvlJc w:val="left"/>
      <w:pPr>
        <w:tabs>
          <w:tab w:val="num" w:pos="5748"/>
        </w:tabs>
        <w:ind w:left="5748" w:hanging="360"/>
      </w:pPr>
      <w:rPr>
        <w:rFonts w:ascii="Wingdings" w:hAnsi="Wingdings" w:hint="default"/>
      </w:rPr>
    </w:lvl>
    <w:lvl w:ilvl="7" w:tplc="8474F7AA" w:tentative="1">
      <w:start w:val="1"/>
      <w:numFmt w:val="bullet"/>
      <w:lvlText w:val=""/>
      <w:lvlJc w:val="left"/>
      <w:pPr>
        <w:tabs>
          <w:tab w:val="num" w:pos="6468"/>
        </w:tabs>
        <w:ind w:left="6468" w:hanging="360"/>
      </w:pPr>
      <w:rPr>
        <w:rFonts w:ascii="Wingdings" w:hAnsi="Wingdings" w:hint="default"/>
      </w:rPr>
    </w:lvl>
    <w:lvl w:ilvl="8" w:tplc="F04EA08A" w:tentative="1">
      <w:start w:val="1"/>
      <w:numFmt w:val="bullet"/>
      <w:lvlText w:val=""/>
      <w:lvlJc w:val="left"/>
      <w:pPr>
        <w:tabs>
          <w:tab w:val="num" w:pos="7188"/>
        </w:tabs>
        <w:ind w:left="7188" w:hanging="360"/>
      </w:pPr>
      <w:rPr>
        <w:rFonts w:ascii="Wingdings" w:hAnsi="Wingdings" w:hint="default"/>
      </w:rPr>
    </w:lvl>
  </w:abstractNum>
  <w:abstractNum w:abstractNumId="37">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A96721"/>
    <w:multiLevelType w:val="multilevel"/>
    <w:tmpl w:val="2EC80B58"/>
    <w:lvl w:ilvl="0">
      <w:start w:val="3"/>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0">
    <w:nsid w:val="7D0D1C9F"/>
    <w:multiLevelType w:val="hybridMultilevel"/>
    <w:tmpl w:val="932C7588"/>
    <w:lvl w:ilvl="0" w:tplc="6C86B5C4">
      <w:start w:val="1"/>
      <w:numFmt w:val="bullet"/>
      <w:lvlText w:val="o"/>
      <w:lvlJc w:val="left"/>
      <w:pPr>
        <w:tabs>
          <w:tab w:val="num" w:pos="720"/>
        </w:tabs>
        <w:ind w:left="720" w:hanging="360"/>
      </w:pPr>
      <w:rPr>
        <w:rFonts w:ascii="Courier New" w:hAnsi="Courier New" w:hint="default"/>
      </w:rPr>
    </w:lvl>
    <w:lvl w:ilvl="1" w:tplc="9F5AD286" w:tentative="1">
      <w:start w:val="1"/>
      <w:numFmt w:val="bullet"/>
      <w:lvlText w:val="o"/>
      <w:lvlJc w:val="left"/>
      <w:pPr>
        <w:tabs>
          <w:tab w:val="num" w:pos="1440"/>
        </w:tabs>
        <w:ind w:left="1440" w:hanging="360"/>
      </w:pPr>
      <w:rPr>
        <w:rFonts w:ascii="Courier New" w:hAnsi="Courier New" w:hint="default"/>
      </w:rPr>
    </w:lvl>
    <w:lvl w:ilvl="2" w:tplc="DF3EE18C" w:tentative="1">
      <w:start w:val="1"/>
      <w:numFmt w:val="bullet"/>
      <w:lvlText w:val="o"/>
      <w:lvlJc w:val="left"/>
      <w:pPr>
        <w:tabs>
          <w:tab w:val="num" w:pos="2160"/>
        </w:tabs>
        <w:ind w:left="2160" w:hanging="360"/>
      </w:pPr>
      <w:rPr>
        <w:rFonts w:ascii="Courier New" w:hAnsi="Courier New" w:hint="default"/>
      </w:rPr>
    </w:lvl>
    <w:lvl w:ilvl="3" w:tplc="50D2D91A" w:tentative="1">
      <w:start w:val="1"/>
      <w:numFmt w:val="bullet"/>
      <w:lvlText w:val="o"/>
      <w:lvlJc w:val="left"/>
      <w:pPr>
        <w:tabs>
          <w:tab w:val="num" w:pos="2880"/>
        </w:tabs>
        <w:ind w:left="2880" w:hanging="360"/>
      </w:pPr>
      <w:rPr>
        <w:rFonts w:ascii="Courier New" w:hAnsi="Courier New" w:hint="default"/>
      </w:rPr>
    </w:lvl>
    <w:lvl w:ilvl="4" w:tplc="51C8D518" w:tentative="1">
      <w:start w:val="1"/>
      <w:numFmt w:val="bullet"/>
      <w:lvlText w:val="o"/>
      <w:lvlJc w:val="left"/>
      <w:pPr>
        <w:tabs>
          <w:tab w:val="num" w:pos="3600"/>
        </w:tabs>
        <w:ind w:left="3600" w:hanging="360"/>
      </w:pPr>
      <w:rPr>
        <w:rFonts w:ascii="Courier New" w:hAnsi="Courier New" w:hint="default"/>
      </w:rPr>
    </w:lvl>
    <w:lvl w:ilvl="5" w:tplc="B3101C30" w:tentative="1">
      <w:start w:val="1"/>
      <w:numFmt w:val="bullet"/>
      <w:lvlText w:val="o"/>
      <w:lvlJc w:val="left"/>
      <w:pPr>
        <w:tabs>
          <w:tab w:val="num" w:pos="4320"/>
        </w:tabs>
        <w:ind w:left="4320" w:hanging="360"/>
      </w:pPr>
      <w:rPr>
        <w:rFonts w:ascii="Courier New" w:hAnsi="Courier New" w:hint="default"/>
      </w:rPr>
    </w:lvl>
    <w:lvl w:ilvl="6" w:tplc="BB00664C" w:tentative="1">
      <w:start w:val="1"/>
      <w:numFmt w:val="bullet"/>
      <w:lvlText w:val="o"/>
      <w:lvlJc w:val="left"/>
      <w:pPr>
        <w:tabs>
          <w:tab w:val="num" w:pos="5040"/>
        </w:tabs>
        <w:ind w:left="5040" w:hanging="360"/>
      </w:pPr>
      <w:rPr>
        <w:rFonts w:ascii="Courier New" w:hAnsi="Courier New" w:hint="default"/>
      </w:rPr>
    </w:lvl>
    <w:lvl w:ilvl="7" w:tplc="CF826D64" w:tentative="1">
      <w:start w:val="1"/>
      <w:numFmt w:val="bullet"/>
      <w:lvlText w:val="o"/>
      <w:lvlJc w:val="left"/>
      <w:pPr>
        <w:tabs>
          <w:tab w:val="num" w:pos="5760"/>
        </w:tabs>
        <w:ind w:left="5760" w:hanging="360"/>
      </w:pPr>
      <w:rPr>
        <w:rFonts w:ascii="Courier New" w:hAnsi="Courier New" w:hint="default"/>
      </w:rPr>
    </w:lvl>
    <w:lvl w:ilvl="8" w:tplc="ECC017DA" w:tentative="1">
      <w:start w:val="1"/>
      <w:numFmt w:val="bullet"/>
      <w:lvlText w:val="o"/>
      <w:lvlJc w:val="left"/>
      <w:pPr>
        <w:tabs>
          <w:tab w:val="num" w:pos="6480"/>
        </w:tabs>
        <w:ind w:left="6480" w:hanging="360"/>
      </w:pPr>
      <w:rPr>
        <w:rFonts w:ascii="Courier New" w:hAnsi="Courier New" w:hint="default"/>
      </w:rPr>
    </w:lvl>
  </w:abstractNum>
  <w:abstractNum w:abstractNumId="41">
    <w:nsid w:val="7D13232E"/>
    <w:multiLevelType w:val="hybridMultilevel"/>
    <w:tmpl w:val="8C587032"/>
    <w:lvl w:ilvl="0" w:tplc="B2CAA784">
      <w:start w:val="1"/>
      <w:numFmt w:val="bullet"/>
      <w:lvlText w:val="o"/>
      <w:lvlJc w:val="left"/>
      <w:pPr>
        <w:tabs>
          <w:tab w:val="num" w:pos="720"/>
        </w:tabs>
        <w:ind w:left="720" w:hanging="360"/>
      </w:pPr>
      <w:rPr>
        <w:rFonts w:ascii="Courier New" w:hAnsi="Courier New" w:hint="default"/>
      </w:rPr>
    </w:lvl>
    <w:lvl w:ilvl="1" w:tplc="F29A9CF0" w:tentative="1">
      <w:start w:val="1"/>
      <w:numFmt w:val="bullet"/>
      <w:lvlText w:val="o"/>
      <w:lvlJc w:val="left"/>
      <w:pPr>
        <w:tabs>
          <w:tab w:val="num" w:pos="1440"/>
        </w:tabs>
        <w:ind w:left="1440" w:hanging="360"/>
      </w:pPr>
      <w:rPr>
        <w:rFonts w:ascii="Courier New" w:hAnsi="Courier New" w:hint="default"/>
      </w:rPr>
    </w:lvl>
    <w:lvl w:ilvl="2" w:tplc="118C983E" w:tentative="1">
      <w:start w:val="1"/>
      <w:numFmt w:val="bullet"/>
      <w:lvlText w:val="o"/>
      <w:lvlJc w:val="left"/>
      <w:pPr>
        <w:tabs>
          <w:tab w:val="num" w:pos="2160"/>
        </w:tabs>
        <w:ind w:left="2160" w:hanging="360"/>
      </w:pPr>
      <w:rPr>
        <w:rFonts w:ascii="Courier New" w:hAnsi="Courier New" w:hint="default"/>
      </w:rPr>
    </w:lvl>
    <w:lvl w:ilvl="3" w:tplc="FE64D7CE" w:tentative="1">
      <w:start w:val="1"/>
      <w:numFmt w:val="bullet"/>
      <w:lvlText w:val="o"/>
      <w:lvlJc w:val="left"/>
      <w:pPr>
        <w:tabs>
          <w:tab w:val="num" w:pos="2880"/>
        </w:tabs>
        <w:ind w:left="2880" w:hanging="360"/>
      </w:pPr>
      <w:rPr>
        <w:rFonts w:ascii="Courier New" w:hAnsi="Courier New" w:hint="default"/>
      </w:rPr>
    </w:lvl>
    <w:lvl w:ilvl="4" w:tplc="A914D8A6" w:tentative="1">
      <w:start w:val="1"/>
      <w:numFmt w:val="bullet"/>
      <w:lvlText w:val="o"/>
      <w:lvlJc w:val="left"/>
      <w:pPr>
        <w:tabs>
          <w:tab w:val="num" w:pos="3600"/>
        </w:tabs>
        <w:ind w:left="3600" w:hanging="360"/>
      </w:pPr>
      <w:rPr>
        <w:rFonts w:ascii="Courier New" w:hAnsi="Courier New" w:hint="default"/>
      </w:rPr>
    </w:lvl>
    <w:lvl w:ilvl="5" w:tplc="D5A6BA92" w:tentative="1">
      <w:start w:val="1"/>
      <w:numFmt w:val="bullet"/>
      <w:lvlText w:val="o"/>
      <w:lvlJc w:val="left"/>
      <w:pPr>
        <w:tabs>
          <w:tab w:val="num" w:pos="4320"/>
        </w:tabs>
        <w:ind w:left="4320" w:hanging="360"/>
      </w:pPr>
      <w:rPr>
        <w:rFonts w:ascii="Courier New" w:hAnsi="Courier New" w:hint="default"/>
      </w:rPr>
    </w:lvl>
    <w:lvl w:ilvl="6" w:tplc="EC5AF2B2" w:tentative="1">
      <w:start w:val="1"/>
      <w:numFmt w:val="bullet"/>
      <w:lvlText w:val="o"/>
      <w:lvlJc w:val="left"/>
      <w:pPr>
        <w:tabs>
          <w:tab w:val="num" w:pos="5040"/>
        </w:tabs>
        <w:ind w:left="5040" w:hanging="360"/>
      </w:pPr>
      <w:rPr>
        <w:rFonts w:ascii="Courier New" w:hAnsi="Courier New" w:hint="default"/>
      </w:rPr>
    </w:lvl>
    <w:lvl w:ilvl="7" w:tplc="38C8A00A" w:tentative="1">
      <w:start w:val="1"/>
      <w:numFmt w:val="bullet"/>
      <w:lvlText w:val="o"/>
      <w:lvlJc w:val="left"/>
      <w:pPr>
        <w:tabs>
          <w:tab w:val="num" w:pos="5760"/>
        </w:tabs>
        <w:ind w:left="5760" w:hanging="360"/>
      </w:pPr>
      <w:rPr>
        <w:rFonts w:ascii="Courier New" w:hAnsi="Courier New" w:hint="default"/>
      </w:rPr>
    </w:lvl>
    <w:lvl w:ilvl="8" w:tplc="43AEB8C2" w:tentative="1">
      <w:start w:val="1"/>
      <w:numFmt w:val="bullet"/>
      <w:lvlText w:val="o"/>
      <w:lvlJc w:val="left"/>
      <w:pPr>
        <w:tabs>
          <w:tab w:val="num" w:pos="6480"/>
        </w:tabs>
        <w:ind w:left="6480" w:hanging="360"/>
      </w:pPr>
      <w:rPr>
        <w:rFonts w:ascii="Courier New" w:hAnsi="Courier New" w:hint="default"/>
      </w:rPr>
    </w:lvl>
  </w:abstractNum>
  <w:abstractNum w:abstractNumId="42">
    <w:nsid w:val="7EBD6430"/>
    <w:multiLevelType w:val="multilevel"/>
    <w:tmpl w:val="7D6896D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38"/>
  </w:num>
  <w:num w:numId="3">
    <w:abstractNumId w:val="37"/>
  </w:num>
  <w:num w:numId="4">
    <w:abstractNumId w:val="7"/>
  </w:num>
  <w:num w:numId="5">
    <w:abstractNumId w:val="15"/>
  </w:num>
  <w:num w:numId="6">
    <w:abstractNumId w:val="13"/>
  </w:num>
  <w:num w:numId="7">
    <w:abstractNumId w:val="29"/>
  </w:num>
  <w:num w:numId="8">
    <w:abstractNumId w:val="0"/>
  </w:num>
  <w:num w:numId="9">
    <w:abstractNumId w:val="17"/>
  </w:num>
  <w:num w:numId="10">
    <w:abstractNumId w:val="20"/>
  </w:num>
  <w:num w:numId="11">
    <w:abstractNumId w:val="23"/>
  </w:num>
  <w:num w:numId="12">
    <w:abstractNumId w:val="24"/>
  </w:num>
  <w:num w:numId="13">
    <w:abstractNumId w:val="25"/>
  </w:num>
  <w:num w:numId="14">
    <w:abstractNumId w:val="21"/>
  </w:num>
  <w:num w:numId="15">
    <w:abstractNumId w:val="5"/>
  </w:num>
  <w:num w:numId="16">
    <w:abstractNumId w:val="4"/>
  </w:num>
  <w:num w:numId="17">
    <w:abstractNumId w:val="16"/>
  </w:num>
  <w:num w:numId="18">
    <w:abstractNumId w:val="14"/>
  </w:num>
  <w:num w:numId="19">
    <w:abstractNumId w:val="35"/>
  </w:num>
  <w:num w:numId="20">
    <w:abstractNumId w:val="1"/>
  </w:num>
  <w:num w:numId="21">
    <w:abstractNumId w:val="10"/>
  </w:num>
  <w:num w:numId="22">
    <w:abstractNumId w:val="3"/>
  </w:num>
  <w:num w:numId="23">
    <w:abstractNumId w:val="2"/>
  </w:num>
  <w:num w:numId="24">
    <w:abstractNumId w:val="8"/>
  </w:num>
  <w:num w:numId="25">
    <w:abstractNumId w:val="31"/>
  </w:num>
  <w:num w:numId="26">
    <w:abstractNumId w:val="32"/>
  </w:num>
  <w:num w:numId="27">
    <w:abstractNumId w:val="33"/>
  </w:num>
  <w:num w:numId="28">
    <w:abstractNumId w:val="27"/>
  </w:num>
  <w:num w:numId="29">
    <w:abstractNumId w:val="34"/>
  </w:num>
  <w:num w:numId="30">
    <w:abstractNumId w:val="40"/>
  </w:num>
  <w:num w:numId="31">
    <w:abstractNumId w:val="41"/>
  </w:num>
  <w:num w:numId="32">
    <w:abstractNumId w:val="19"/>
  </w:num>
  <w:num w:numId="33">
    <w:abstractNumId w:val="26"/>
  </w:num>
  <w:num w:numId="34">
    <w:abstractNumId w:val="22"/>
  </w:num>
  <w:num w:numId="35">
    <w:abstractNumId w:val="18"/>
  </w:num>
  <w:num w:numId="36">
    <w:abstractNumId w:val="36"/>
  </w:num>
  <w:num w:numId="37">
    <w:abstractNumId w:val="11"/>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2"/>
  </w:num>
  <w:num w:numId="41">
    <w:abstractNumId w:val="30"/>
  </w:num>
  <w:num w:numId="42">
    <w:abstractNumId w:val="39"/>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B7ED7"/>
    <w:rsid w:val="00000B33"/>
    <w:rsid w:val="00002001"/>
    <w:rsid w:val="000056D5"/>
    <w:rsid w:val="00012366"/>
    <w:rsid w:val="00030C7B"/>
    <w:rsid w:val="000365C6"/>
    <w:rsid w:val="0004597E"/>
    <w:rsid w:val="000529B8"/>
    <w:rsid w:val="00052D81"/>
    <w:rsid w:val="00054B1F"/>
    <w:rsid w:val="00057444"/>
    <w:rsid w:val="0006104A"/>
    <w:rsid w:val="00066E84"/>
    <w:rsid w:val="00072F51"/>
    <w:rsid w:val="0008781D"/>
    <w:rsid w:val="000A1406"/>
    <w:rsid w:val="000B741C"/>
    <w:rsid w:val="000B7776"/>
    <w:rsid w:val="000C5288"/>
    <w:rsid w:val="000C61CE"/>
    <w:rsid w:val="000C7B03"/>
    <w:rsid w:val="000D3F17"/>
    <w:rsid w:val="000D40BE"/>
    <w:rsid w:val="000D73EB"/>
    <w:rsid w:val="000E1390"/>
    <w:rsid w:val="000E4859"/>
    <w:rsid w:val="000F043A"/>
    <w:rsid w:val="000F43D7"/>
    <w:rsid w:val="0010197C"/>
    <w:rsid w:val="00125231"/>
    <w:rsid w:val="0013774C"/>
    <w:rsid w:val="00143626"/>
    <w:rsid w:val="0015544F"/>
    <w:rsid w:val="00170854"/>
    <w:rsid w:val="00170CA3"/>
    <w:rsid w:val="001772C7"/>
    <w:rsid w:val="00177BD0"/>
    <w:rsid w:val="001814CD"/>
    <w:rsid w:val="00184967"/>
    <w:rsid w:val="00190DCB"/>
    <w:rsid w:val="00190F47"/>
    <w:rsid w:val="001970F1"/>
    <w:rsid w:val="001A3279"/>
    <w:rsid w:val="001B3B18"/>
    <w:rsid w:val="001B3E48"/>
    <w:rsid w:val="001C32B5"/>
    <w:rsid w:val="001D42BC"/>
    <w:rsid w:val="001E031E"/>
    <w:rsid w:val="001E1033"/>
    <w:rsid w:val="001E2A3D"/>
    <w:rsid w:val="001E3F33"/>
    <w:rsid w:val="001E4756"/>
    <w:rsid w:val="001E72AF"/>
    <w:rsid w:val="001E7B72"/>
    <w:rsid w:val="001F21C4"/>
    <w:rsid w:val="001F30B0"/>
    <w:rsid w:val="001F3B15"/>
    <w:rsid w:val="001F6276"/>
    <w:rsid w:val="002025CB"/>
    <w:rsid w:val="00203E0D"/>
    <w:rsid w:val="00220FBF"/>
    <w:rsid w:val="00221C80"/>
    <w:rsid w:val="00222047"/>
    <w:rsid w:val="00231C27"/>
    <w:rsid w:val="00232EE9"/>
    <w:rsid w:val="00235092"/>
    <w:rsid w:val="00237EC4"/>
    <w:rsid w:val="0024525A"/>
    <w:rsid w:val="00247637"/>
    <w:rsid w:val="0025213E"/>
    <w:rsid w:val="002721D0"/>
    <w:rsid w:val="00273F75"/>
    <w:rsid w:val="002758E6"/>
    <w:rsid w:val="00280C97"/>
    <w:rsid w:val="002819E4"/>
    <w:rsid w:val="002841C3"/>
    <w:rsid w:val="00287B01"/>
    <w:rsid w:val="00295B9D"/>
    <w:rsid w:val="0029787B"/>
    <w:rsid w:val="002A0045"/>
    <w:rsid w:val="002A3EB9"/>
    <w:rsid w:val="002A557B"/>
    <w:rsid w:val="002A71AC"/>
    <w:rsid w:val="002B0741"/>
    <w:rsid w:val="002B28A6"/>
    <w:rsid w:val="002B6D38"/>
    <w:rsid w:val="002B6E95"/>
    <w:rsid w:val="002C43C0"/>
    <w:rsid w:val="002C501D"/>
    <w:rsid w:val="002C5D5A"/>
    <w:rsid w:val="002D44FA"/>
    <w:rsid w:val="002D4890"/>
    <w:rsid w:val="002D6F83"/>
    <w:rsid w:val="002E424F"/>
    <w:rsid w:val="002E5757"/>
    <w:rsid w:val="002F0F69"/>
    <w:rsid w:val="002F2380"/>
    <w:rsid w:val="002F2757"/>
    <w:rsid w:val="002F38E5"/>
    <w:rsid w:val="002F7B3C"/>
    <w:rsid w:val="00302C34"/>
    <w:rsid w:val="003136ED"/>
    <w:rsid w:val="0031413F"/>
    <w:rsid w:val="003149EC"/>
    <w:rsid w:val="00315F20"/>
    <w:rsid w:val="0031740A"/>
    <w:rsid w:val="00327A7C"/>
    <w:rsid w:val="003301CC"/>
    <w:rsid w:val="003405E2"/>
    <w:rsid w:val="003433E3"/>
    <w:rsid w:val="00344865"/>
    <w:rsid w:val="0035006C"/>
    <w:rsid w:val="003523AC"/>
    <w:rsid w:val="00353331"/>
    <w:rsid w:val="003577B6"/>
    <w:rsid w:val="00364885"/>
    <w:rsid w:val="00365A60"/>
    <w:rsid w:val="003715DB"/>
    <w:rsid w:val="003734BF"/>
    <w:rsid w:val="00375936"/>
    <w:rsid w:val="00394805"/>
    <w:rsid w:val="003A6F17"/>
    <w:rsid w:val="003B6CB7"/>
    <w:rsid w:val="003C0A68"/>
    <w:rsid w:val="003C10FE"/>
    <w:rsid w:val="003C21BE"/>
    <w:rsid w:val="003C346C"/>
    <w:rsid w:val="003C70BF"/>
    <w:rsid w:val="003C7FEB"/>
    <w:rsid w:val="003D341D"/>
    <w:rsid w:val="003D4FDC"/>
    <w:rsid w:val="003F357A"/>
    <w:rsid w:val="003F3A6F"/>
    <w:rsid w:val="003F74E1"/>
    <w:rsid w:val="00404AEB"/>
    <w:rsid w:val="004067B1"/>
    <w:rsid w:val="0042221C"/>
    <w:rsid w:val="004222D7"/>
    <w:rsid w:val="00431C53"/>
    <w:rsid w:val="00434B04"/>
    <w:rsid w:val="00435CF7"/>
    <w:rsid w:val="004377A2"/>
    <w:rsid w:val="004459A1"/>
    <w:rsid w:val="004566C5"/>
    <w:rsid w:val="00465C86"/>
    <w:rsid w:val="00470255"/>
    <w:rsid w:val="00472F00"/>
    <w:rsid w:val="00473427"/>
    <w:rsid w:val="00474CE6"/>
    <w:rsid w:val="00476268"/>
    <w:rsid w:val="004870C7"/>
    <w:rsid w:val="00493FD1"/>
    <w:rsid w:val="00496627"/>
    <w:rsid w:val="00497703"/>
    <w:rsid w:val="004A00A9"/>
    <w:rsid w:val="004A1020"/>
    <w:rsid w:val="004A5A4B"/>
    <w:rsid w:val="004B17E3"/>
    <w:rsid w:val="004B743D"/>
    <w:rsid w:val="004B7ED7"/>
    <w:rsid w:val="004E1691"/>
    <w:rsid w:val="004F116B"/>
    <w:rsid w:val="004F4D0D"/>
    <w:rsid w:val="004F5030"/>
    <w:rsid w:val="00502481"/>
    <w:rsid w:val="00503A1F"/>
    <w:rsid w:val="005040DB"/>
    <w:rsid w:val="00513DB3"/>
    <w:rsid w:val="005201F5"/>
    <w:rsid w:val="00523DDD"/>
    <w:rsid w:val="00524C4D"/>
    <w:rsid w:val="0053032B"/>
    <w:rsid w:val="00544B83"/>
    <w:rsid w:val="00545150"/>
    <w:rsid w:val="00546D38"/>
    <w:rsid w:val="00554519"/>
    <w:rsid w:val="00557478"/>
    <w:rsid w:val="0057349E"/>
    <w:rsid w:val="005778D2"/>
    <w:rsid w:val="005875E3"/>
    <w:rsid w:val="005A0F80"/>
    <w:rsid w:val="005A67A5"/>
    <w:rsid w:val="005B2731"/>
    <w:rsid w:val="005B33DA"/>
    <w:rsid w:val="005B5CCC"/>
    <w:rsid w:val="005B62C4"/>
    <w:rsid w:val="005C5FB3"/>
    <w:rsid w:val="005E2843"/>
    <w:rsid w:val="005E4049"/>
    <w:rsid w:val="005E500B"/>
    <w:rsid w:val="005F113E"/>
    <w:rsid w:val="00605664"/>
    <w:rsid w:val="00612CA0"/>
    <w:rsid w:val="006130E7"/>
    <w:rsid w:val="00617736"/>
    <w:rsid w:val="00627538"/>
    <w:rsid w:val="00640EDE"/>
    <w:rsid w:val="00643273"/>
    <w:rsid w:val="006530B0"/>
    <w:rsid w:val="0065727D"/>
    <w:rsid w:val="00660F36"/>
    <w:rsid w:val="00661B6D"/>
    <w:rsid w:val="00663AAD"/>
    <w:rsid w:val="00665797"/>
    <w:rsid w:val="006706E2"/>
    <w:rsid w:val="0067173F"/>
    <w:rsid w:val="00674E20"/>
    <w:rsid w:val="0068104B"/>
    <w:rsid w:val="00685631"/>
    <w:rsid w:val="00687A1C"/>
    <w:rsid w:val="00690F41"/>
    <w:rsid w:val="00694B63"/>
    <w:rsid w:val="006A0286"/>
    <w:rsid w:val="006A10DE"/>
    <w:rsid w:val="006A3214"/>
    <w:rsid w:val="006A42A7"/>
    <w:rsid w:val="006B01D6"/>
    <w:rsid w:val="006B3532"/>
    <w:rsid w:val="006B3689"/>
    <w:rsid w:val="006C17F7"/>
    <w:rsid w:val="006E3E7D"/>
    <w:rsid w:val="006F19E5"/>
    <w:rsid w:val="006F1F9F"/>
    <w:rsid w:val="006F68CC"/>
    <w:rsid w:val="0071120D"/>
    <w:rsid w:val="00721562"/>
    <w:rsid w:val="007336D2"/>
    <w:rsid w:val="00733EFF"/>
    <w:rsid w:val="00735579"/>
    <w:rsid w:val="00741C3F"/>
    <w:rsid w:val="0074543D"/>
    <w:rsid w:val="00754018"/>
    <w:rsid w:val="00755C61"/>
    <w:rsid w:val="00772C0C"/>
    <w:rsid w:val="00784C24"/>
    <w:rsid w:val="00784EF0"/>
    <w:rsid w:val="007959BE"/>
    <w:rsid w:val="007973C8"/>
    <w:rsid w:val="007979AA"/>
    <w:rsid w:val="007A418E"/>
    <w:rsid w:val="007B37C2"/>
    <w:rsid w:val="007C1B70"/>
    <w:rsid w:val="007D7DAF"/>
    <w:rsid w:val="007E1A89"/>
    <w:rsid w:val="007E2E53"/>
    <w:rsid w:val="007F31AC"/>
    <w:rsid w:val="00811D24"/>
    <w:rsid w:val="00814553"/>
    <w:rsid w:val="00814B0A"/>
    <w:rsid w:val="008214BB"/>
    <w:rsid w:val="00821F64"/>
    <w:rsid w:val="00827779"/>
    <w:rsid w:val="0083053F"/>
    <w:rsid w:val="00830D2A"/>
    <w:rsid w:val="00831E51"/>
    <w:rsid w:val="00855A58"/>
    <w:rsid w:val="00857F90"/>
    <w:rsid w:val="00861D75"/>
    <w:rsid w:val="008657BB"/>
    <w:rsid w:val="00872500"/>
    <w:rsid w:val="0087444F"/>
    <w:rsid w:val="008748C3"/>
    <w:rsid w:val="00875522"/>
    <w:rsid w:val="0088243B"/>
    <w:rsid w:val="00886FD2"/>
    <w:rsid w:val="00895936"/>
    <w:rsid w:val="008A05DB"/>
    <w:rsid w:val="008A2C6F"/>
    <w:rsid w:val="008A53ED"/>
    <w:rsid w:val="008A7634"/>
    <w:rsid w:val="008B2BC7"/>
    <w:rsid w:val="008B35F5"/>
    <w:rsid w:val="008C0A73"/>
    <w:rsid w:val="008C0ABF"/>
    <w:rsid w:val="008C4C09"/>
    <w:rsid w:val="008C7343"/>
    <w:rsid w:val="008D1220"/>
    <w:rsid w:val="008D1A88"/>
    <w:rsid w:val="008D5082"/>
    <w:rsid w:val="008D5BF3"/>
    <w:rsid w:val="008D7177"/>
    <w:rsid w:val="008D7349"/>
    <w:rsid w:val="008E66F4"/>
    <w:rsid w:val="008F133F"/>
    <w:rsid w:val="008F3A54"/>
    <w:rsid w:val="008F6C5D"/>
    <w:rsid w:val="00915B7E"/>
    <w:rsid w:val="00920CA3"/>
    <w:rsid w:val="00924036"/>
    <w:rsid w:val="0092470B"/>
    <w:rsid w:val="009332E1"/>
    <w:rsid w:val="00941B20"/>
    <w:rsid w:val="009509B0"/>
    <w:rsid w:val="00955C3C"/>
    <w:rsid w:val="009570C5"/>
    <w:rsid w:val="0096338D"/>
    <w:rsid w:val="0096371F"/>
    <w:rsid w:val="0096463E"/>
    <w:rsid w:val="00965ECB"/>
    <w:rsid w:val="0097578B"/>
    <w:rsid w:val="00983BE4"/>
    <w:rsid w:val="00983C30"/>
    <w:rsid w:val="00990B34"/>
    <w:rsid w:val="00990DF5"/>
    <w:rsid w:val="00994EEF"/>
    <w:rsid w:val="00997E83"/>
    <w:rsid w:val="009A2430"/>
    <w:rsid w:val="009A2B00"/>
    <w:rsid w:val="009B2892"/>
    <w:rsid w:val="009C48C3"/>
    <w:rsid w:val="009C6261"/>
    <w:rsid w:val="009D004B"/>
    <w:rsid w:val="009D2085"/>
    <w:rsid w:val="009D33F0"/>
    <w:rsid w:val="009E0992"/>
    <w:rsid w:val="009E41E1"/>
    <w:rsid w:val="009E6317"/>
    <w:rsid w:val="009F257E"/>
    <w:rsid w:val="00A02A6F"/>
    <w:rsid w:val="00A04736"/>
    <w:rsid w:val="00A05E6C"/>
    <w:rsid w:val="00A065D2"/>
    <w:rsid w:val="00A06928"/>
    <w:rsid w:val="00A168E2"/>
    <w:rsid w:val="00A17198"/>
    <w:rsid w:val="00A21184"/>
    <w:rsid w:val="00A21E5A"/>
    <w:rsid w:val="00A22E18"/>
    <w:rsid w:val="00A25812"/>
    <w:rsid w:val="00A407AF"/>
    <w:rsid w:val="00A4368A"/>
    <w:rsid w:val="00A52766"/>
    <w:rsid w:val="00A549F4"/>
    <w:rsid w:val="00A63123"/>
    <w:rsid w:val="00A82922"/>
    <w:rsid w:val="00A8440B"/>
    <w:rsid w:val="00A84DA6"/>
    <w:rsid w:val="00A90347"/>
    <w:rsid w:val="00A9571E"/>
    <w:rsid w:val="00A96CA7"/>
    <w:rsid w:val="00AA1BA4"/>
    <w:rsid w:val="00AC0A7F"/>
    <w:rsid w:val="00AD5A96"/>
    <w:rsid w:val="00AD6E47"/>
    <w:rsid w:val="00AE03C5"/>
    <w:rsid w:val="00AE63B0"/>
    <w:rsid w:val="00AE73B8"/>
    <w:rsid w:val="00AF1119"/>
    <w:rsid w:val="00AF440A"/>
    <w:rsid w:val="00B01380"/>
    <w:rsid w:val="00B047D1"/>
    <w:rsid w:val="00B1030D"/>
    <w:rsid w:val="00B103A0"/>
    <w:rsid w:val="00B12B0C"/>
    <w:rsid w:val="00B13BD0"/>
    <w:rsid w:val="00B15D22"/>
    <w:rsid w:val="00B20A21"/>
    <w:rsid w:val="00B239D6"/>
    <w:rsid w:val="00B2438F"/>
    <w:rsid w:val="00B25C79"/>
    <w:rsid w:val="00B27CF7"/>
    <w:rsid w:val="00B27F91"/>
    <w:rsid w:val="00B316D7"/>
    <w:rsid w:val="00B37309"/>
    <w:rsid w:val="00B40A8D"/>
    <w:rsid w:val="00B42E41"/>
    <w:rsid w:val="00B42EB2"/>
    <w:rsid w:val="00B437BF"/>
    <w:rsid w:val="00B511EC"/>
    <w:rsid w:val="00B51645"/>
    <w:rsid w:val="00B57259"/>
    <w:rsid w:val="00B70195"/>
    <w:rsid w:val="00B70C71"/>
    <w:rsid w:val="00B71239"/>
    <w:rsid w:val="00B77D6D"/>
    <w:rsid w:val="00B96734"/>
    <w:rsid w:val="00BA44E9"/>
    <w:rsid w:val="00BB2E9B"/>
    <w:rsid w:val="00BB3BD4"/>
    <w:rsid w:val="00BB4D05"/>
    <w:rsid w:val="00BB5CB3"/>
    <w:rsid w:val="00BB7817"/>
    <w:rsid w:val="00BC668B"/>
    <w:rsid w:val="00BD55ED"/>
    <w:rsid w:val="00BD6CC1"/>
    <w:rsid w:val="00BE292D"/>
    <w:rsid w:val="00BE2955"/>
    <w:rsid w:val="00BE713E"/>
    <w:rsid w:val="00BF39DA"/>
    <w:rsid w:val="00BF44DE"/>
    <w:rsid w:val="00C1323A"/>
    <w:rsid w:val="00C21686"/>
    <w:rsid w:val="00C25E82"/>
    <w:rsid w:val="00C376ED"/>
    <w:rsid w:val="00C41C64"/>
    <w:rsid w:val="00C44656"/>
    <w:rsid w:val="00C44CE1"/>
    <w:rsid w:val="00C54ACA"/>
    <w:rsid w:val="00C54DA7"/>
    <w:rsid w:val="00C601EB"/>
    <w:rsid w:val="00C6315A"/>
    <w:rsid w:val="00C63A0D"/>
    <w:rsid w:val="00C7309E"/>
    <w:rsid w:val="00C74FFE"/>
    <w:rsid w:val="00C82E89"/>
    <w:rsid w:val="00C84485"/>
    <w:rsid w:val="00C876B0"/>
    <w:rsid w:val="00C90B69"/>
    <w:rsid w:val="00C96014"/>
    <w:rsid w:val="00C96038"/>
    <w:rsid w:val="00CB021C"/>
    <w:rsid w:val="00CC2F0D"/>
    <w:rsid w:val="00CC6D02"/>
    <w:rsid w:val="00CD28E8"/>
    <w:rsid w:val="00CD2AB3"/>
    <w:rsid w:val="00CE70C9"/>
    <w:rsid w:val="00CE76A8"/>
    <w:rsid w:val="00D0570E"/>
    <w:rsid w:val="00D075EE"/>
    <w:rsid w:val="00D11438"/>
    <w:rsid w:val="00D121F6"/>
    <w:rsid w:val="00D15227"/>
    <w:rsid w:val="00D221D2"/>
    <w:rsid w:val="00D272C8"/>
    <w:rsid w:val="00D36889"/>
    <w:rsid w:val="00D46607"/>
    <w:rsid w:val="00D66A66"/>
    <w:rsid w:val="00D73012"/>
    <w:rsid w:val="00D746B3"/>
    <w:rsid w:val="00D75406"/>
    <w:rsid w:val="00D800C5"/>
    <w:rsid w:val="00D80355"/>
    <w:rsid w:val="00D868EA"/>
    <w:rsid w:val="00D9237B"/>
    <w:rsid w:val="00DA16B3"/>
    <w:rsid w:val="00DA1FF4"/>
    <w:rsid w:val="00DA20B5"/>
    <w:rsid w:val="00DA54B0"/>
    <w:rsid w:val="00DA55C4"/>
    <w:rsid w:val="00DA6C96"/>
    <w:rsid w:val="00DA7A38"/>
    <w:rsid w:val="00DA7B2B"/>
    <w:rsid w:val="00DB47A8"/>
    <w:rsid w:val="00DC057A"/>
    <w:rsid w:val="00DD18D9"/>
    <w:rsid w:val="00DD5DB5"/>
    <w:rsid w:val="00DD5F03"/>
    <w:rsid w:val="00DE3A6C"/>
    <w:rsid w:val="00DF4CAB"/>
    <w:rsid w:val="00DF514B"/>
    <w:rsid w:val="00E00303"/>
    <w:rsid w:val="00E03CDF"/>
    <w:rsid w:val="00E03E20"/>
    <w:rsid w:val="00E10DE2"/>
    <w:rsid w:val="00E229FD"/>
    <w:rsid w:val="00E22C6F"/>
    <w:rsid w:val="00E24C4E"/>
    <w:rsid w:val="00E323FA"/>
    <w:rsid w:val="00E40BB4"/>
    <w:rsid w:val="00E55B9D"/>
    <w:rsid w:val="00E80147"/>
    <w:rsid w:val="00E84A60"/>
    <w:rsid w:val="00E97ABF"/>
    <w:rsid w:val="00EA4369"/>
    <w:rsid w:val="00EB267A"/>
    <w:rsid w:val="00EB393E"/>
    <w:rsid w:val="00EB3CF2"/>
    <w:rsid w:val="00EB3E07"/>
    <w:rsid w:val="00EB7438"/>
    <w:rsid w:val="00EC43AE"/>
    <w:rsid w:val="00EC653F"/>
    <w:rsid w:val="00EE2A94"/>
    <w:rsid w:val="00EE341D"/>
    <w:rsid w:val="00EE5E2F"/>
    <w:rsid w:val="00EF1430"/>
    <w:rsid w:val="00F0106F"/>
    <w:rsid w:val="00F03819"/>
    <w:rsid w:val="00F03E37"/>
    <w:rsid w:val="00F11077"/>
    <w:rsid w:val="00F130D1"/>
    <w:rsid w:val="00F211A7"/>
    <w:rsid w:val="00F2220A"/>
    <w:rsid w:val="00F237B9"/>
    <w:rsid w:val="00F2431C"/>
    <w:rsid w:val="00F24CBC"/>
    <w:rsid w:val="00F30FDA"/>
    <w:rsid w:val="00F31A63"/>
    <w:rsid w:val="00F3287D"/>
    <w:rsid w:val="00F346C4"/>
    <w:rsid w:val="00F41294"/>
    <w:rsid w:val="00F420E9"/>
    <w:rsid w:val="00F44374"/>
    <w:rsid w:val="00F56448"/>
    <w:rsid w:val="00F570F7"/>
    <w:rsid w:val="00F66901"/>
    <w:rsid w:val="00F73D06"/>
    <w:rsid w:val="00F91F1B"/>
    <w:rsid w:val="00F957F7"/>
    <w:rsid w:val="00FA1B1D"/>
    <w:rsid w:val="00FB666A"/>
    <w:rsid w:val="00FC19F6"/>
    <w:rsid w:val="00FC76AE"/>
    <w:rsid w:val="00FD16A2"/>
    <w:rsid w:val="00FE4703"/>
    <w:rsid w:val="00FF0C58"/>
    <w:rsid w:val="00FF0F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D7"/>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4B7ED7"/>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4B7ED7"/>
    <w:pPr>
      <w:keepNext/>
      <w:spacing w:before="240" w:after="60"/>
      <w:outlineLvl w:val="1"/>
    </w:pPr>
    <w:rPr>
      <w:rFonts w:ascii="Arial" w:hAnsi="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7ED7"/>
    <w:rPr>
      <w:rFonts w:ascii="Cambria" w:eastAsia="Times New Roman" w:hAnsi="Cambria" w:cs="Times New Roman"/>
      <w:b/>
      <w:bCs/>
      <w:kern w:val="32"/>
      <w:sz w:val="32"/>
      <w:szCs w:val="32"/>
    </w:rPr>
  </w:style>
  <w:style w:type="character" w:customStyle="1" w:styleId="Titre2Car">
    <w:name w:val="Titre 2 Car"/>
    <w:basedOn w:val="Policepardfaut"/>
    <w:link w:val="Titre2"/>
    <w:rsid w:val="004B7ED7"/>
    <w:rPr>
      <w:rFonts w:ascii="Arial" w:eastAsia="Times New Roman" w:hAnsi="Arial" w:cs="Times New Roman"/>
      <w:b/>
      <w:bCs/>
      <w:i/>
      <w:iCs/>
      <w:sz w:val="28"/>
      <w:szCs w:val="28"/>
    </w:rPr>
  </w:style>
  <w:style w:type="paragraph" w:styleId="Corpsdetexte">
    <w:name w:val="Body Text"/>
    <w:basedOn w:val="Normal"/>
    <w:link w:val="CorpsdetexteCar"/>
    <w:rsid w:val="004B7ED7"/>
    <w:pPr>
      <w:widowControl w:val="0"/>
      <w:jc w:val="both"/>
    </w:pPr>
    <w:rPr>
      <w:snapToGrid w:val="0"/>
      <w:szCs w:val="20"/>
      <w:lang w:val="en-GB"/>
    </w:rPr>
  </w:style>
  <w:style w:type="character" w:customStyle="1" w:styleId="CorpsdetexteCar">
    <w:name w:val="Corps de texte Car"/>
    <w:basedOn w:val="Policepardfaut"/>
    <w:link w:val="Corpsdetexte"/>
    <w:rsid w:val="004B7ED7"/>
    <w:rPr>
      <w:rFonts w:ascii="Times New Roman" w:eastAsia="Times New Roman" w:hAnsi="Times New Roman" w:cs="Times New Roman"/>
      <w:snapToGrid w:val="0"/>
      <w:sz w:val="24"/>
      <w:szCs w:val="20"/>
      <w:lang w:val="en-GB"/>
    </w:rPr>
  </w:style>
  <w:style w:type="paragraph" w:styleId="Pieddepage">
    <w:name w:val="footer"/>
    <w:basedOn w:val="Normal"/>
    <w:link w:val="PieddepageCar"/>
    <w:uiPriority w:val="99"/>
    <w:rsid w:val="004B7ED7"/>
    <w:pPr>
      <w:tabs>
        <w:tab w:val="center" w:pos="4320"/>
        <w:tab w:val="right" w:pos="8640"/>
      </w:tabs>
    </w:pPr>
  </w:style>
  <w:style w:type="character" w:customStyle="1" w:styleId="PieddepageCar">
    <w:name w:val="Pied de page Car"/>
    <w:basedOn w:val="Policepardfaut"/>
    <w:link w:val="Pieddepage"/>
    <w:uiPriority w:val="99"/>
    <w:rsid w:val="004B7ED7"/>
    <w:rPr>
      <w:rFonts w:ascii="Times New Roman" w:eastAsia="Times New Roman" w:hAnsi="Times New Roman" w:cs="Times New Roman"/>
      <w:sz w:val="24"/>
      <w:szCs w:val="24"/>
    </w:rPr>
  </w:style>
  <w:style w:type="character" w:styleId="Numrodepage">
    <w:name w:val="page number"/>
    <w:basedOn w:val="Policepardfaut"/>
    <w:rsid w:val="004B7ED7"/>
  </w:style>
  <w:style w:type="paragraph" w:styleId="Notedebasdepage">
    <w:name w:val="footnote text"/>
    <w:basedOn w:val="Normal"/>
    <w:link w:val="NotedebasdepageCar"/>
    <w:rsid w:val="004B7ED7"/>
    <w:rPr>
      <w:sz w:val="20"/>
      <w:szCs w:val="20"/>
    </w:rPr>
  </w:style>
  <w:style w:type="character" w:customStyle="1" w:styleId="NotedebasdepageCar">
    <w:name w:val="Note de bas de page Car"/>
    <w:basedOn w:val="Policepardfaut"/>
    <w:link w:val="Notedebasdepage"/>
    <w:rsid w:val="004B7ED7"/>
    <w:rPr>
      <w:rFonts w:ascii="Times New Roman" w:eastAsia="Times New Roman" w:hAnsi="Times New Roman" w:cs="Times New Roman"/>
      <w:sz w:val="20"/>
      <w:szCs w:val="20"/>
    </w:rPr>
  </w:style>
  <w:style w:type="character" w:styleId="Appelnotedebasdep">
    <w:name w:val="footnote reference"/>
    <w:rsid w:val="004B7ED7"/>
    <w:rPr>
      <w:vertAlign w:val="superscript"/>
    </w:rPr>
  </w:style>
  <w:style w:type="paragraph" w:styleId="Corpsdetexte2">
    <w:name w:val="Body Text 2"/>
    <w:basedOn w:val="Normal"/>
    <w:link w:val="Corpsdetexte2Car"/>
    <w:rsid w:val="004B7ED7"/>
    <w:pPr>
      <w:spacing w:after="120" w:line="480" w:lineRule="auto"/>
    </w:pPr>
  </w:style>
  <w:style w:type="character" w:customStyle="1" w:styleId="Corpsdetexte2Car">
    <w:name w:val="Corps de texte 2 Car"/>
    <w:basedOn w:val="Policepardfaut"/>
    <w:link w:val="Corpsdetexte2"/>
    <w:rsid w:val="004B7ED7"/>
    <w:rPr>
      <w:rFonts w:ascii="Times New Roman" w:eastAsia="Times New Roman" w:hAnsi="Times New Roman" w:cs="Times New Roman"/>
      <w:sz w:val="24"/>
      <w:szCs w:val="24"/>
    </w:rPr>
  </w:style>
  <w:style w:type="paragraph" w:styleId="En-tte">
    <w:name w:val="header"/>
    <w:basedOn w:val="Normal"/>
    <w:link w:val="En-tteCar"/>
    <w:uiPriority w:val="99"/>
    <w:unhideWhenUsed/>
    <w:rsid w:val="004B7ED7"/>
    <w:pPr>
      <w:tabs>
        <w:tab w:val="center" w:pos="4680"/>
        <w:tab w:val="right" w:pos="9360"/>
      </w:tabs>
    </w:pPr>
  </w:style>
  <w:style w:type="character" w:customStyle="1" w:styleId="En-tteCar">
    <w:name w:val="En-tête Car"/>
    <w:basedOn w:val="Policepardfaut"/>
    <w:link w:val="En-tte"/>
    <w:uiPriority w:val="99"/>
    <w:rsid w:val="004B7ED7"/>
    <w:rPr>
      <w:rFonts w:ascii="Times New Roman" w:eastAsia="Times New Roman" w:hAnsi="Times New Roman" w:cs="Times New Roman"/>
      <w:sz w:val="24"/>
      <w:szCs w:val="24"/>
    </w:rPr>
  </w:style>
  <w:style w:type="paragraph" w:customStyle="1" w:styleId="H1">
    <w:name w:val="H1"/>
    <w:rsid w:val="004B7ED7"/>
    <w:pPr>
      <w:spacing w:before="60" w:after="60" w:line="240" w:lineRule="auto"/>
    </w:pPr>
    <w:rPr>
      <w:rFonts w:ascii="Times New Roman" w:eastAsia="Times New Roman" w:hAnsi="Times New Roman" w:cs="Arial"/>
      <w:b/>
      <w:bCs/>
      <w:snapToGrid w:val="0"/>
      <w:kern w:val="32"/>
      <w:sz w:val="24"/>
      <w:szCs w:val="32"/>
      <w:lang w:val="en-GB"/>
    </w:rPr>
  </w:style>
  <w:style w:type="character" w:styleId="Lienhypertexte">
    <w:name w:val="Hyperlink"/>
    <w:uiPriority w:val="99"/>
    <w:rsid w:val="004B7ED7"/>
    <w:rPr>
      <w:color w:val="0000FF"/>
      <w:u w:val="single"/>
    </w:rPr>
  </w:style>
  <w:style w:type="paragraph" w:customStyle="1" w:styleId="H2">
    <w:name w:val="H2"/>
    <w:rsid w:val="004B7ED7"/>
    <w:pPr>
      <w:spacing w:after="0" w:line="240" w:lineRule="auto"/>
    </w:pPr>
    <w:rPr>
      <w:rFonts w:ascii="Times New Roman" w:eastAsia="Times New Roman" w:hAnsi="Times New Roman" w:cs="Arial"/>
      <w:b/>
      <w:bCs/>
      <w:iCs/>
      <w:snapToGrid w:val="0"/>
      <w:szCs w:val="28"/>
      <w:lang w:val="en-GB"/>
    </w:rPr>
  </w:style>
  <w:style w:type="character" w:customStyle="1" w:styleId="hps">
    <w:name w:val="hps"/>
    <w:basedOn w:val="Policepardfaut"/>
    <w:rsid w:val="004B7ED7"/>
  </w:style>
  <w:style w:type="paragraph" w:styleId="Paragraphedeliste">
    <w:name w:val="List Paragraph"/>
    <w:basedOn w:val="Normal"/>
    <w:uiPriority w:val="34"/>
    <w:qFormat/>
    <w:rsid w:val="004B7ED7"/>
    <w:pPr>
      <w:spacing w:before="100" w:beforeAutospacing="1" w:after="100" w:afterAutospacing="1"/>
    </w:pPr>
    <w:rPr>
      <w:lang w:val="fr-FR" w:eastAsia="fr-FR"/>
    </w:rPr>
  </w:style>
  <w:style w:type="paragraph" w:styleId="Sansinterligne">
    <w:name w:val="No Spacing"/>
    <w:uiPriority w:val="1"/>
    <w:qFormat/>
    <w:rsid w:val="004B7ED7"/>
    <w:pPr>
      <w:spacing w:after="0" w:line="240" w:lineRule="auto"/>
    </w:pPr>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4B7ED7"/>
    <w:rPr>
      <w:rFonts w:ascii="Tahoma" w:hAnsi="Tahoma" w:cs="Tahoma"/>
      <w:sz w:val="16"/>
      <w:szCs w:val="16"/>
    </w:rPr>
  </w:style>
  <w:style w:type="character" w:customStyle="1" w:styleId="TextedebullesCar">
    <w:name w:val="Texte de bulles Car"/>
    <w:basedOn w:val="Policepardfaut"/>
    <w:link w:val="Textedebulles"/>
    <w:uiPriority w:val="99"/>
    <w:semiHidden/>
    <w:rsid w:val="004B7ED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02327034">
      <w:bodyDiv w:val="1"/>
      <w:marLeft w:val="0"/>
      <w:marRight w:val="0"/>
      <w:marTop w:val="0"/>
      <w:marBottom w:val="0"/>
      <w:divBdr>
        <w:top w:val="none" w:sz="0" w:space="0" w:color="auto"/>
        <w:left w:val="none" w:sz="0" w:space="0" w:color="auto"/>
        <w:bottom w:val="none" w:sz="0" w:space="0" w:color="auto"/>
        <w:right w:val="none" w:sz="0" w:space="0" w:color="auto"/>
      </w:divBdr>
      <w:divsChild>
        <w:div w:id="94641283">
          <w:marLeft w:val="547"/>
          <w:marRight w:val="0"/>
          <w:marTop w:val="96"/>
          <w:marBottom w:val="0"/>
          <w:divBdr>
            <w:top w:val="none" w:sz="0" w:space="0" w:color="auto"/>
            <w:left w:val="none" w:sz="0" w:space="0" w:color="auto"/>
            <w:bottom w:val="none" w:sz="0" w:space="0" w:color="auto"/>
            <w:right w:val="none" w:sz="0" w:space="0" w:color="auto"/>
          </w:divBdr>
        </w:div>
        <w:div w:id="1485315537">
          <w:marLeft w:val="547"/>
          <w:marRight w:val="0"/>
          <w:marTop w:val="96"/>
          <w:marBottom w:val="0"/>
          <w:divBdr>
            <w:top w:val="none" w:sz="0" w:space="0" w:color="auto"/>
            <w:left w:val="none" w:sz="0" w:space="0" w:color="auto"/>
            <w:bottom w:val="none" w:sz="0" w:space="0" w:color="auto"/>
            <w:right w:val="none" w:sz="0" w:space="0" w:color="auto"/>
          </w:divBdr>
        </w:div>
        <w:div w:id="2064088771">
          <w:marLeft w:val="547"/>
          <w:marRight w:val="0"/>
          <w:marTop w:val="96"/>
          <w:marBottom w:val="0"/>
          <w:divBdr>
            <w:top w:val="none" w:sz="0" w:space="0" w:color="auto"/>
            <w:left w:val="none" w:sz="0" w:space="0" w:color="auto"/>
            <w:bottom w:val="none" w:sz="0" w:space="0" w:color="auto"/>
            <w:right w:val="none" w:sz="0" w:space="0" w:color="auto"/>
          </w:divBdr>
        </w:div>
        <w:div w:id="575095326">
          <w:marLeft w:val="547"/>
          <w:marRight w:val="0"/>
          <w:marTop w:val="96"/>
          <w:marBottom w:val="0"/>
          <w:divBdr>
            <w:top w:val="none" w:sz="0" w:space="0" w:color="auto"/>
            <w:left w:val="none" w:sz="0" w:space="0" w:color="auto"/>
            <w:bottom w:val="none" w:sz="0" w:space="0" w:color="auto"/>
            <w:right w:val="none" w:sz="0" w:space="0" w:color="auto"/>
          </w:divBdr>
        </w:div>
      </w:divsChild>
    </w:div>
    <w:div w:id="291980998">
      <w:bodyDiv w:val="1"/>
      <w:marLeft w:val="0"/>
      <w:marRight w:val="0"/>
      <w:marTop w:val="0"/>
      <w:marBottom w:val="0"/>
      <w:divBdr>
        <w:top w:val="none" w:sz="0" w:space="0" w:color="auto"/>
        <w:left w:val="none" w:sz="0" w:space="0" w:color="auto"/>
        <w:bottom w:val="none" w:sz="0" w:space="0" w:color="auto"/>
        <w:right w:val="none" w:sz="0" w:space="0" w:color="auto"/>
      </w:divBdr>
      <w:divsChild>
        <w:div w:id="274334596">
          <w:marLeft w:val="547"/>
          <w:marRight w:val="0"/>
          <w:marTop w:val="96"/>
          <w:marBottom w:val="0"/>
          <w:divBdr>
            <w:top w:val="none" w:sz="0" w:space="0" w:color="auto"/>
            <w:left w:val="none" w:sz="0" w:space="0" w:color="auto"/>
            <w:bottom w:val="none" w:sz="0" w:space="0" w:color="auto"/>
            <w:right w:val="none" w:sz="0" w:space="0" w:color="auto"/>
          </w:divBdr>
        </w:div>
        <w:div w:id="1450516318">
          <w:marLeft w:val="547"/>
          <w:marRight w:val="0"/>
          <w:marTop w:val="96"/>
          <w:marBottom w:val="0"/>
          <w:divBdr>
            <w:top w:val="none" w:sz="0" w:space="0" w:color="auto"/>
            <w:left w:val="none" w:sz="0" w:space="0" w:color="auto"/>
            <w:bottom w:val="none" w:sz="0" w:space="0" w:color="auto"/>
            <w:right w:val="none" w:sz="0" w:space="0" w:color="auto"/>
          </w:divBdr>
        </w:div>
        <w:div w:id="1636837344">
          <w:marLeft w:val="547"/>
          <w:marRight w:val="0"/>
          <w:marTop w:val="96"/>
          <w:marBottom w:val="0"/>
          <w:divBdr>
            <w:top w:val="none" w:sz="0" w:space="0" w:color="auto"/>
            <w:left w:val="none" w:sz="0" w:space="0" w:color="auto"/>
            <w:bottom w:val="none" w:sz="0" w:space="0" w:color="auto"/>
            <w:right w:val="none" w:sz="0" w:space="0" w:color="auto"/>
          </w:divBdr>
        </w:div>
        <w:div w:id="1166896888">
          <w:marLeft w:val="547"/>
          <w:marRight w:val="0"/>
          <w:marTop w:val="96"/>
          <w:marBottom w:val="0"/>
          <w:divBdr>
            <w:top w:val="none" w:sz="0" w:space="0" w:color="auto"/>
            <w:left w:val="none" w:sz="0" w:space="0" w:color="auto"/>
            <w:bottom w:val="none" w:sz="0" w:space="0" w:color="auto"/>
            <w:right w:val="none" w:sz="0" w:space="0" w:color="auto"/>
          </w:divBdr>
        </w:div>
        <w:div w:id="912741432">
          <w:marLeft w:val="547"/>
          <w:marRight w:val="0"/>
          <w:marTop w:val="96"/>
          <w:marBottom w:val="0"/>
          <w:divBdr>
            <w:top w:val="none" w:sz="0" w:space="0" w:color="auto"/>
            <w:left w:val="none" w:sz="0" w:space="0" w:color="auto"/>
            <w:bottom w:val="none" w:sz="0" w:space="0" w:color="auto"/>
            <w:right w:val="none" w:sz="0" w:space="0" w:color="auto"/>
          </w:divBdr>
        </w:div>
        <w:div w:id="300112009">
          <w:marLeft w:val="547"/>
          <w:marRight w:val="0"/>
          <w:marTop w:val="96"/>
          <w:marBottom w:val="0"/>
          <w:divBdr>
            <w:top w:val="none" w:sz="0" w:space="0" w:color="auto"/>
            <w:left w:val="none" w:sz="0" w:space="0" w:color="auto"/>
            <w:bottom w:val="none" w:sz="0" w:space="0" w:color="auto"/>
            <w:right w:val="none" w:sz="0" w:space="0" w:color="auto"/>
          </w:divBdr>
        </w:div>
      </w:divsChild>
    </w:div>
    <w:div w:id="1020206580">
      <w:bodyDiv w:val="1"/>
      <w:marLeft w:val="0"/>
      <w:marRight w:val="0"/>
      <w:marTop w:val="0"/>
      <w:marBottom w:val="0"/>
      <w:divBdr>
        <w:top w:val="none" w:sz="0" w:space="0" w:color="auto"/>
        <w:left w:val="none" w:sz="0" w:space="0" w:color="auto"/>
        <w:bottom w:val="none" w:sz="0" w:space="0" w:color="auto"/>
        <w:right w:val="none" w:sz="0" w:space="0" w:color="auto"/>
      </w:divBdr>
      <w:divsChild>
        <w:div w:id="420107354">
          <w:marLeft w:val="547"/>
          <w:marRight w:val="0"/>
          <w:marTop w:val="96"/>
          <w:marBottom w:val="0"/>
          <w:divBdr>
            <w:top w:val="none" w:sz="0" w:space="0" w:color="auto"/>
            <w:left w:val="none" w:sz="0" w:space="0" w:color="auto"/>
            <w:bottom w:val="none" w:sz="0" w:space="0" w:color="auto"/>
            <w:right w:val="none" w:sz="0" w:space="0" w:color="auto"/>
          </w:divBdr>
        </w:div>
        <w:div w:id="715472459">
          <w:marLeft w:val="547"/>
          <w:marRight w:val="0"/>
          <w:marTop w:val="96"/>
          <w:marBottom w:val="0"/>
          <w:divBdr>
            <w:top w:val="none" w:sz="0" w:space="0" w:color="auto"/>
            <w:left w:val="none" w:sz="0" w:space="0" w:color="auto"/>
            <w:bottom w:val="none" w:sz="0" w:space="0" w:color="auto"/>
            <w:right w:val="none" w:sz="0" w:space="0" w:color="auto"/>
          </w:divBdr>
        </w:div>
        <w:div w:id="1275403051">
          <w:marLeft w:val="547"/>
          <w:marRight w:val="0"/>
          <w:marTop w:val="96"/>
          <w:marBottom w:val="0"/>
          <w:divBdr>
            <w:top w:val="none" w:sz="0" w:space="0" w:color="auto"/>
            <w:left w:val="none" w:sz="0" w:space="0" w:color="auto"/>
            <w:bottom w:val="none" w:sz="0" w:space="0" w:color="auto"/>
            <w:right w:val="none" w:sz="0" w:space="0" w:color="auto"/>
          </w:divBdr>
        </w:div>
        <w:div w:id="443771078">
          <w:marLeft w:val="547"/>
          <w:marRight w:val="0"/>
          <w:marTop w:val="96"/>
          <w:marBottom w:val="0"/>
          <w:divBdr>
            <w:top w:val="none" w:sz="0" w:space="0" w:color="auto"/>
            <w:left w:val="none" w:sz="0" w:space="0" w:color="auto"/>
            <w:bottom w:val="none" w:sz="0" w:space="0" w:color="auto"/>
            <w:right w:val="none" w:sz="0" w:space="0" w:color="auto"/>
          </w:divBdr>
        </w:div>
        <w:div w:id="161821551">
          <w:marLeft w:val="547"/>
          <w:marRight w:val="0"/>
          <w:marTop w:val="96"/>
          <w:marBottom w:val="0"/>
          <w:divBdr>
            <w:top w:val="none" w:sz="0" w:space="0" w:color="auto"/>
            <w:left w:val="none" w:sz="0" w:space="0" w:color="auto"/>
            <w:bottom w:val="none" w:sz="0" w:space="0" w:color="auto"/>
            <w:right w:val="none" w:sz="0" w:space="0" w:color="auto"/>
          </w:divBdr>
        </w:div>
      </w:divsChild>
    </w:div>
    <w:div w:id="1234899682">
      <w:bodyDiv w:val="1"/>
      <w:marLeft w:val="0"/>
      <w:marRight w:val="0"/>
      <w:marTop w:val="0"/>
      <w:marBottom w:val="0"/>
      <w:divBdr>
        <w:top w:val="none" w:sz="0" w:space="0" w:color="auto"/>
        <w:left w:val="none" w:sz="0" w:space="0" w:color="auto"/>
        <w:bottom w:val="none" w:sz="0" w:space="0" w:color="auto"/>
        <w:right w:val="none" w:sz="0" w:space="0" w:color="auto"/>
      </w:divBdr>
      <w:divsChild>
        <w:div w:id="1081412628">
          <w:marLeft w:val="547"/>
          <w:marRight w:val="0"/>
          <w:marTop w:val="96"/>
          <w:marBottom w:val="0"/>
          <w:divBdr>
            <w:top w:val="none" w:sz="0" w:space="0" w:color="auto"/>
            <w:left w:val="none" w:sz="0" w:space="0" w:color="auto"/>
            <w:bottom w:val="none" w:sz="0" w:space="0" w:color="auto"/>
            <w:right w:val="none" w:sz="0" w:space="0" w:color="auto"/>
          </w:divBdr>
        </w:div>
        <w:div w:id="1609462891">
          <w:marLeft w:val="547"/>
          <w:marRight w:val="0"/>
          <w:marTop w:val="96"/>
          <w:marBottom w:val="0"/>
          <w:divBdr>
            <w:top w:val="none" w:sz="0" w:space="0" w:color="auto"/>
            <w:left w:val="none" w:sz="0" w:space="0" w:color="auto"/>
            <w:bottom w:val="none" w:sz="0" w:space="0" w:color="auto"/>
            <w:right w:val="none" w:sz="0" w:space="0" w:color="auto"/>
          </w:divBdr>
        </w:div>
        <w:div w:id="1169059896">
          <w:marLeft w:val="547"/>
          <w:marRight w:val="0"/>
          <w:marTop w:val="96"/>
          <w:marBottom w:val="0"/>
          <w:divBdr>
            <w:top w:val="none" w:sz="0" w:space="0" w:color="auto"/>
            <w:left w:val="none" w:sz="0" w:space="0" w:color="auto"/>
            <w:bottom w:val="none" w:sz="0" w:space="0" w:color="auto"/>
            <w:right w:val="none" w:sz="0" w:space="0" w:color="auto"/>
          </w:divBdr>
        </w:div>
        <w:div w:id="1121075385">
          <w:marLeft w:val="547"/>
          <w:marRight w:val="0"/>
          <w:marTop w:val="96"/>
          <w:marBottom w:val="0"/>
          <w:divBdr>
            <w:top w:val="none" w:sz="0" w:space="0" w:color="auto"/>
            <w:left w:val="none" w:sz="0" w:space="0" w:color="auto"/>
            <w:bottom w:val="none" w:sz="0" w:space="0" w:color="auto"/>
            <w:right w:val="none" w:sz="0" w:space="0" w:color="auto"/>
          </w:divBdr>
        </w:div>
        <w:div w:id="373313089">
          <w:marLeft w:val="547"/>
          <w:marRight w:val="0"/>
          <w:marTop w:val="96"/>
          <w:marBottom w:val="0"/>
          <w:divBdr>
            <w:top w:val="none" w:sz="0" w:space="0" w:color="auto"/>
            <w:left w:val="none" w:sz="0" w:space="0" w:color="auto"/>
            <w:bottom w:val="none" w:sz="0" w:space="0" w:color="auto"/>
            <w:right w:val="none" w:sz="0" w:space="0" w:color="auto"/>
          </w:divBdr>
        </w:div>
        <w:div w:id="546456816">
          <w:marLeft w:val="547"/>
          <w:marRight w:val="0"/>
          <w:marTop w:val="96"/>
          <w:marBottom w:val="0"/>
          <w:divBdr>
            <w:top w:val="none" w:sz="0" w:space="0" w:color="auto"/>
            <w:left w:val="none" w:sz="0" w:space="0" w:color="auto"/>
            <w:bottom w:val="none" w:sz="0" w:space="0" w:color="auto"/>
            <w:right w:val="none" w:sz="0" w:space="0" w:color="auto"/>
          </w:divBdr>
        </w:div>
        <w:div w:id="883104054">
          <w:marLeft w:val="547"/>
          <w:marRight w:val="0"/>
          <w:marTop w:val="96"/>
          <w:marBottom w:val="0"/>
          <w:divBdr>
            <w:top w:val="none" w:sz="0" w:space="0" w:color="auto"/>
            <w:left w:val="none" w:sz="0" w:space="0" w:color="auto"/>
            <w:bottom w:val="none" w:sz="0" w:space="0" w:color="auto"/>
            <w:right w:val="none" w:sz="0" w:space="0" w:color="auto"/>
          </w:divBdr>
        </w:div>
      </w:divsChild>
    </w:div>
    <w:div w:id="1297175314">
      <w:bodyDiv w:val="1"/>
      <w:marLeft w:val="0"/>
      <w:marRight w:val="0"/>
      <w:marTop w:val="0"/>
      <w:marBottom w:val="0"/>
      <w:divBdr>
        <w:top w:val="none" w:sz="0" w:space="0" w:color="auto"/>
        <w:left w:val="none" w:sz="0" w:space="0" w:color="auto"/>
        <w:bottom w:val="none" w:sz="0" w:space="0" w:color="auto"/>
        <w:right w:val="none" w:sz="0" w:space="0" w:color="auto"/>
      </w:divBdr>
      <w:divsChild>
        <w:div w:id="1020427810">
          <w:marLeft w:val="720"/>
          <w:marRight w:val="0"/>
          <w:marTop w:val="96"/>
          <w:marBottom w:val="0"/>
          <w:divBdr>
            <w:top w:val="none" w:sz="0" w:space="0" w:color="auto"/>
            <w:left w:val="none" w:sz="0" w:space="0" w:color="auto"/>
            <w:bottom w:val="none" w:sz="0" w:space="0" w:color="auto"/>
            <w:right w:val="none" w:sz="0" w:space="0" w:color="auto"/>
          </w:divBdr>
        </w:div>
        <w:div w:id="352537327">
          <w:marLeft w:val="720"/>
          <w:marRight w:val="0"/>
          <w:marTop w:val="96"/>
          <w:marBottom w:val="0"/>
          <w:divBdr>
            <w:top w:val="none" w:sz="0" w:space="0" w:color="auto"/>
            <w:left w:val="none" w:sz="0" w:space="0" w:color="auto"/>
            <w:bottom w:val="none" w:sz="0" w:space="0" w:color="auto"/>
            <w:right w:val="none" w:sz="0" w:space="0" w:color="auto"/>
          </w:divBdr>
        </w:div>
        <w:div w:id="1646158777">
          <w:marLeft w:val="720"/>
          <w:marRight w:val="0"/>
          <w:marTop w:val="96"/>
          <w:marBottom w:val="0"/>
          <w:divBdr>
            <w:top w:val="none" w:sz="0" w:space="0" w:color="auto"/>
            <w:left w:val="none" w:sz="0" w:space="0" w:color="auto"/>
            <w:bottom w:val="none" w:sz="0" w:space="0" w:color="auto"/>
            <w:right w:val="none" w:sz="0" w:space="0" w:color="auto"/>
          </w:divBdr>
        </w:div>
        <w:div w:id="1250196870">
          <w:marLeft w:val="720"/>
          <w:marRight w:val="0"/>
          <w:marTop w:val="96"/>
          <w:marBottom w:val="0"/>
          <w:divBdr>
            <w:top w:val="none" w:sz="0" w:space="0" w:color="auto"/>
            <w:left w:val="none" w:sz="0" w:space="0" w:color="auto"/>
            <w:bottom w:val="none" w:sz="0" w:space="0" w:color="auto"/>
            <w:right w:val="none" w:sz="0" w:space="0" w:color="auto"/>
          </w:divBdr>
        </w:div>
        <w:div w:id="662051890">
          <w:marLeft w:val="720"/>
          <w:marRight w:val="0"/>
          <w:marTop w:val="96"/>
          <w:marBottom w:val="0"/>
          <w:divBdr>
            <w:top w:val="none" w:sz="0" w:space="0" w:color="auto"/>
            <w:left w:val="none" w:sz="0" w:space="0" w:color="auto"/>
            <w:bottom w:val="none" w:sz="0" w:space="0" w:color="auto"/>
            <w:right w:val="none" w:sz="0" w:space="0" w:color="auto"/>
          </w:divBdr>
        </w:div>
        <w:div w:id="674040104">
          <w:marLeft w:val="720"/>
          <w:marRight w:val="0"/>
          <w:marTop w:val="96"/>
          <w:marBottom w:val="0"/>
          <w:divBdr>
            <w:top w:val="none" w:sz="0" w:space="0" w:color="auto"/>
            <w:left w:val="none" w:sz="0" w:space="0" w:color="auto"/>
            <w:bottom w:val="none" w:sz="0" w:space="0" w:color="auto"/>
            <w:right w:val="none" w:sz="0" w:space="0" w:color="auto"/>
          </w:divBdr>
        </w:div>
        <w:div w:id="1263953282">
          <w:marLeft w:val="720"/>
          <w:marRight w:val="0"/>
          <w:marTop w:val="96"/>
          <w:marBottom w:val="0"/>
          <w:divBdr>
            <w:top w:val="none" w:sz="0" w:space="0" w:color="auto"/>
            <w:left w:val="none" w:sz="0" w:space="0" w:color="auto"/>
            <w:bottom w:val="none" w:sz="0" w:space="0" w:color="auto"/>
            <w:right w:val="none" w:sz="0" w:space="0" w:color="auto"/>
          </w:divBdr>
        </w:div>
      </w:divsChild>
    </w:div>
    <w:div w:id="1411582692">
      <w:bodyDiv w:val="1"/>
      <w:marLeft w:val="0"/>
      <w:marRight w:val="0"/>
      <w:marTop w:val="0"/>
      <w:marBottom w:val="0"/>
      <w:divBdr>
        <w:top w:val="none" w:sz="0" w:space="0" w:color="auto"/>
        <w:left w:val="none" w:sz="0" w:space="0" w:color="auto"/>
        <w:bottom w:val="none" w:sz="0" w:space="0" w:color="auto"/>
        <w:right w:val="none" w:sz="0" w:space="0" w:color="auto"/>
      </w:divBdr>
      <w:divsChild>
        <w:div w:id="1122457243">
          <w:marLeft w:val="821"/>
          <w:marRight w:val="0"/>
          <w:marTop w:val="96"/>
          <w:marBottom w:val="0"/>
          <w:divBdr>
            <w:top w:val="none" w:sz="0" w:space="0" w:color="auto"/>
            <w:left w:val="none" w:sz="0" w:space="0" w:color="auto"/>
            <w:bottom w:val="none" w:sz="0" w:space="0" w:color="auto"/>
            <w:right w:val="none" w:sz="0" w:space="0" w:color="auto"/>
          </w:divBdr>
        </w:div>
        <w:div w:id="723522953">
          <w:marLeft w:val="821"/>
          <w:marRight w:val="0"/>
          <w:marTop w:val="96"/>
          <w:marBottom w:val="0"/>
          <w:divBdr>
            <w:top w:val="none" w:sz="0" w:space="0" w:color="auto"/>
            <w:left w:val="none" w:sz="0" w:space="0" w:color="auto"/>
            <w:bottom w:val="none" w:sz="0" w:space="0" w:color="auto"/>
            <w:right w:val="none" w:sz="0" w:space="0" w:color="auto"/>
          </w:divBdr>
        </w:div>
        <w:div w:id="619066259">
          <w:marLeft w:val="821"/>
          <w:marRight w:val="0"/>
          <w:marTop w:val="96"/>
          <w:marBottom w:val="0"/>
          <w:divBdr>
            <w:top w:val="none" w:sz="0" w:space="0" w:color="auto"/>
            <w:left w:val="none" w:sz="0" w:space="0" w:color="auto"/>
            <w:bottom w:val="none" w:sz="0" w:space="0" w:color="auto"/>
            <w:right w:val="none" w:sz="0" w:space="0" w:color="auto"/>
          </w:divBdr>
        </w:div>
        <w:div w:id="700786912">
          <w:marLeft w:val="821"/>
          <w:marRight w:val="0"/>
          <w:marTop w:val="96"/>
          <w:marBottom w:val="0"/>
          <w:divBdr>
            <w:top w:val="none" w:sz="0" w:space="0" w:color="auto"/>
            <w:left w:val="none" w:sz="0" w:space="0" w:color="auto"/>
            <w:bottom w:val="none" w:sz="0" w:space="0" w:color="auto"/>
            <w:right w:val="none" w:sz="0" w:space="0" w:color="auto"/>
          </w:divBdr>
        </w:div>
        <w:div w:id="860825331">
          <w:marLeft w:val="821"/>
          <w:marRight w:val="0"/>
          <w:marTop w:val="96"/>
          <w:marBottom w:val="0"/>
          <w:divBdr>
            <w:top w:val="none" w:sz="0" w:space="0" w:color="auto"/>
            <w:left w:val="none" w:sz="0" w:space="0" w:color="auto"/>
            <w:bottom w:val="none" w:sz="0" w:space="0" w:color="auto"/>
            <w:right w:val="none" w:sz="0" w:space="0" w:color="auto"/>
          </w:divBdr>
        </w:div>
        <w:div w:id="1184976502">
          <w:marLeft w:val="821"/>
          <w:marRight w:val="0"/>
          <w:marTop w:val="96"/>
          <w:marBottom w:val="0"/>
          <w:divBdr>
            <w:top w:val="none" w:sz="0" w:space="0" w:color="auto"/>
            <w:left w:val="none" w:sz="0" w:space="0" w:color="auto"/>
            <w:bottom w:val="none" w:sz="0" w:space="0" w:color="auto"/>
            <w:right w:val="none" w:sz="0" w:space="0" w:color="auto"/>
          </w:divBdr>
        </w:div>
        <w:div w:id="800922201">
          <w:marLeft w:val="821"/>
          <w:marRight w:val="0"/>
          <w:marTop w:val="96"/>
          <w:marBottom w:val="0"/>
          <w:divBdr>
            <w:top w:val="none" w:sz="0" w:space="0" w:color="auto"/>
            <w:left w:val="none" w:sz="0" w:space="0" w:color="auto"/>
            <w:bottom w:val="none" w:sz="0" w:space="0" w:color="auto"/>
            <w:right w:val="none" w:sz="0" w:space="0" w:color="auto"/>
          </w:divBdr>
        </w:div>
        <w:div w:id="1782142634">
          <w:marLeft w:val="821"/>
          <w:marRight w:val="0"/>
          <w:marTop w:val="96"/>
          <w:marBottom w:val="0"/>
          <w:divBdr>
            <w:top w:val="none" w:sz="0" w:space="0" w:color="auto"/>
            <w:left w:val="none" w:sz="0" w:space="0" w:color="auto"/>
            <w:bottom w:val="none" w:sz="0" w:space="0" w:color="auto"/>
            <w:right w:val="none" w:sz="0" w:space="0" w:color="auto"/>
          </w:divBdr>
        </w:div>
      </w:divsChild>
    </w:div>
    <w:div w:id="1818263396">
      <w:bodyDiv w:val="1"/>
      <w:marLeft w:val="0"/>
      <w:marRight w:val="0"/>
      <w:marTop w:val="0"/>
      <w:marBottom w:val="0"/>
      <w:divBdr>
        <w:top w:val="none" w:sz="0" w:space="0" w:color="auto"/>
        <w:left w:val="none" w:sz="0" w:space="0" w:color="auto"/>
        <w:bottom w:val="none" w:sz="0" w:space="0" w:color="auto"/>
        <w:right w:val="none" w:sz="0" w:space="0" w:color="auto"/>
      </w:divBdr>
      <w:divsChild>
        <w:div w:id="1314800719">
          <w:marLeft w:val="547"/>
          <w:marRight w:val="0"/>
          <w:marTop w:val="82"/>
          <w:marBottom w:val="0"/>
          <w:divBdr>
            <w:top w:val="none" w:sz="0" w:space="0" w:color="auto"/>
            <w:left w:val="none" w:sz="0" w:space="0" w:color="auto"/>
            <w:bottom w:val="none" w:sz="0" w:space="0" w:color="auto"/>
            <w:right w:val="none" w:sz="0" w:space="0" w:color="auto"/>
          </w:divBdr>
        </w:div>
        <w:div w:id="777598457">
          <w:marLeft w:val="547"/>
          <w:marRight w:val="0"/>
          <w:marTop w:val="82"/>
          <w:marBottom w:val="0"/>
          <w:divBdr>
            <w:top w:val="none" w:sz="0" w:space="0" w:color="auto"/>
            <w:left w:val="none" w:sz="0" w:space="0" w:color="auto"/>
            <w:bottom w:val="none" w:sz="0" w:space="0" w:color="auto"/>
            <w:right w:val="none" w:sz="0" w:space="0" w:color="auto"/>
          </w:divBdr>
        </w:div>
        <w:div w:id="612055745">
          <w:marLeft w:val="547"/>
          <w:marRight w:val="0"/>
          <w:marTop w:val="82"/>
          <w:marBottom w:val="0"/>
          <w:divBdr>
            <w:top w:val="none" w:sz="0" w:space="0" w:color="auto"/>
            <w:left w:val="none" w:sz="0" w:space="0" w:color="auto"/>
            <w:bottom w:val="none" w:sz="0" w:space="0" w:color="auto"/>
            <w:right w:val="none" w:sz="0" w:space="0" w:color="auto"/>
          </w:divBdr>
        </w:div>
        <w:div w:id="246889418">
          <w:marLeft w:val="547"/>
          <w:marRight w:val="0"/>
          <w:marTop w:val="82"/>
          <w:marBottom w:val="0"/>
          <w:divBdr>
            <w:top w:val="none" w:sz="0" w:space="0" w:color="auto"/>
            <w:left w:val="none" w:sz="0" w:space="0" w:color="auto"/>
            <w:bottom w:val="none" w:sz="0" w:space="0" w:color="auto"/>
            <w:right w:val="none" w:sz="0" w:space="0" w:color="auto"/>
          </w:divBdr>
        </w:div>
        <w:div w:id="1036002704">
          <w:marLeft w:val="547"/>
          <w:marRight w:val="0"/>
          <w:marTop w:val="82"/>
          <w:marBottom w:val="0"/>
          <w:divBdr>
            <w:top w:val="none" w:sz="0" w:space="0" w:color="auto"/>
            <w:left w:val="none" w:sz="0" w:space="0" w:color="auto"/>
            <w:bottom w:val="none" w:sz="0" w:space="0" w:color="auto"/>
            <w:right w:val="none" w:sz="0" w:space="0" w:color="auto"/>
          </w:divBdr>
        </w:div>
        <w:div w:id="507330426">
          <w:marLeft w:val="547"/>
          <w:marRight w:val="0"/>
          <w:marTop w:val="82"/>
          <w:marBottom w:val="0"/>
          <w:divBdr>
            <w:top w:val="none" w:sz="0" w:space="0" w:color="auto"/>
            <w:left w:val="none" w:sz="0" w:space="0" w:color="auto"/>
            <w:bottom w:val="none" w:sz="0" w:space="0" w:color="auto"/>
            <w:right w:val="none" w:sz="0" w:space="0" w:color="auto"/>
          </w:divBdr>
        </w:div>
        <w:div w:id="1259485697">
          <w:marLeft w:val="547"/>
          <w:marRight w:val="0"/>
          <w:marTop w:val="82"/>
          <w:marBottom w:val="0"/>
          <w:divBdr>
            <w:top w:val="none" w:sz="0" w:space="0" w:color="auto"/>
            <w:left w:val="none" w:sz="0" w:space="0" w:color="auto"/>
            <w:bottom w:val="none" w:sz="0" w:space="0" w:color="auto"/>
            <w:right w:val="none" w:sz="0" w:space="0" w:color="auto"/>
          </w:divBdr>
        </w:div>
        <w:div w:id="1204633267">
          <w:marLeft w:val="547"/>
          <w:marRight w:val="0"/>
          <w:marTop w:val="82"/>
          <w:marBottom w:val="0"/>
          <w:divBdr>
            <w:top w:val="none" w:sz="0" w:space="0" w:color="auto"/>
            <w:left w:val="none" w:sz="0" w:space="0" w:color="auto"/>
            <w:bottom w:val="none" w:sz="0" w:space="0" w:color="auto"/>
            <w:right w:val="none" w:sz="0" w:space="0" w:color="auto"/>
          </w:divBdr>
        </w:div>
      </w:divsChild>
    </w:div>
    <w:div w:id="1855531617">
      <w:bodyDiv w:val="1"/>
      <w:marLeft w:val="0"/>
      <w:marRight w:val="0"/>
      <w:marTop w:val="0"/>
      <w:marBottom w:val="0"/>
      <w:divBdr>
        <w:top w:val="none" w:sz="0" w:space="0" w:color="auto"/>
        <w:left w:val="none" w:sz="0" w:space="0" w:color="auto"/>
        <w:bottom w:val="none" w:sz="0" w:space="0" w:color="auto"/>
        <w:right w:val="none" w:sz="0" w:space="0" w:color="auto"/>
      </w:divBdr>
      <w:divsChild>
        <w:div w:id="1098675211">
          <w:marLeft w:val="547"/>
          <w:marRight w:val="0"/>
          <w:marTop w:val="82"/>
          <w:marBottom w:val="0"/>
          <w:divBdr>
            <w:top w:val="none" w:sz="0" w:space="0" w:color="auto"/>
            <w:left w:val="none" w:sz="0" w:space="0" w:color="auto"/>
            <w:bottom w:val="none" w:sz="0" w:space="0" w:color="auto"/>
            <w:right w:val="none" w:sz="0" w:space="0" w:color="auto"/>
          </w:divBdr>
        </w:div>
        <w:div w:id="1990405907">
          <w:marLeft w:val="547"/>
          <w:marRight w:val="0"/>
          <w:marTop w:val="82"/>
          <w:marBottom w:val="0"/>
          <w:divBdr>
            <w:top w:val="none" w:sz="0" w:space="0" w:color="auto"/>
            <w:left w:val="none" w:sz="0" w:space="0" w:color="auto"/>
            <w:bottom w:val="none" w:sz="0" w:space="0" w:color="auto"/>
            <w:right w:val="none" w:sz="0" w:space="0" w:color="auto"/>
          </w:divBdr>
        </w:div>
        <w:div w:id="152186139">
          <w:marLeft w:val="547"/>
          <w:marRight w:val="0"/>
          <w:marTop w:val="82"/>
          <w:marBottom w:val="0"/>
          <w:divBdr>
            <w:top w:val="none" w:sz="0" w:space="0" w:color="auto"/>
            <w:left w:val="none" w:sz="0" w:space="0" w:color="auto"/>
            <w:bottom w:val="none" w:sz="0" w:space="0" w:color="auto"/>
            <w:right w:val="none" w:sz="0" w:space="0" w:color="auto"/>
          </w:divBdr>
        </w:div>
        <w:div w:id="1778526626">
          <w:marLeft w:val="547"/>
          <w:marRight w:val="0"/>
          <w:marTop w:val="82"/>
          <w:marBottom w:val="0"/>
          <w:divBdr>
            <w:top w:val="none" w:sz="0" w:space="0" w:color="auto"/>
            <w:left w:val="none" w:sz="0" w:space="0" w:color="auto"/>
            <w:bottom w:val="none" w:sz="0" w:space="0" w:color="auto"/>
            <w:right w:val="none" w:sz="0" w:space="0" w:color="auto"/>
          </w:divBdr>
        </w:div>
        <w:div w:id="1323198196">
          <w:marLeft w:val="547"/>
          <w:marRight w:val="0"/>
          <w:marTop w:val="82"/>
          <w:marBottom w:val="0"/>
          <w:divBdr>
            <w:top w:val="none" w:sz="0" w:space="0" w:color="auto"/>
            <w:left w:val="none" w:sz="0" w:space="0" w:color="auto"/>
            <w:bottom w:val="none" w:sz="0" w:space="0" w:color="auto"/>
            <w:right w:val="none" w:sz="0" w:space="0" w:color="auto"/>
          </w:divBdr>
        </w:div>
        <w:div w:id="1027369047">
          <w:marLeft w:val="547"/>
          <w:marRight w:val="0"/>
          <w:marTop w:val="82"/>
          <w:marBottom w:val="0"/>
          <w:divBdr>
            <w:top w:val="none" w:sz="0" w:space="0" w:color="auto"/>
            <w:left w:val="none" w:sz="0" w:space="0" w:color="auto"/>
            <w:bottom w:val="none" w:sz="0" w:space="0" w:color="auto"/>
            <w:right w:val="none" w:sz="0" w:space="0" w:color="auto"/>
          </w:divBdr>
        </w:div>
        <w:div w:id="1921526319">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2842</Words>
  <Characters>15632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ABOUBAKARI BOINA</dc:creator>
  <cp:lastModifiedBy>Admin</cp:lastModifiedBy>
  <cp:revision>3</cp:revision>
  <cp:lastPrinted>2012-08-10T10:55:00Z</cp:lastPrinted>
  <dcterms:created xsi:type="dcterms:W3CDTF">2012-08-10T10:55:00Z</dcterms:created>
  <dcterms:modified xsi:type="dcterms:W3CDTF">2012-08-10T10:56:00Z</dcterms:modified>
</cp:coreProperties>
</file>