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20666" w14:textId="77777777" w:rsidR="007D3533" w:rsidRDefault="007D3533"/>
    <w:p w14:paraId="76AC2FD9" w14:textId="77777777" w:rsidR="00F726BD" w:rsidRPr="00AA0A86" w:rsidRDefault="00F726BD" w:rsidP="00F726BD">
      <w:r w:rsidRPr="00AA0A86">
        <w:rPr>
          <w:noProof/>
          <w:szCs w:val="24"/>
          <w:lang w:val="en-US"/>
        </w:rPr>
        <w:drawing>
          <wp:inline distT="0" distB="0" distL="0" distR="0" wp14:anchorId="50980C64" wp14:editId="74203742">
            <wp:extent cx="965200" cy="838200"/>
            <wp:effectExtent l="0" t="0" r="0" b="0"/>
            <wp:docPr id="2" name="Picture 2"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5200" cy="838200"/>
                    </a:xfrm>
                    <a:prstGeom prst="rect">
                      <a:avLst/>
                    </a:prstGeom>
                    <a:noFill/>
                    <a:ln>
                      <a:noFill/>
                    </a:ln>
                  </pic:spPr>
                </pic:pic>
              </a:graphicData>
            </a:graphic>
          </wp:inline>
        </w:drawing>
      </w:r>
    </w:p>
    <w:p w14:paraId="46B48BE5" w14:textId="77777777" w:rsidR="00F726BD" w:rsidRPr="00AA0A86" w:rsidRDefault="00F726BD" w:rsidP="00F726BD"/>
    <w:tbl>
      <w:tblPr>
        <w:tblW w:w="9090" w:type="dxa"/>
        <w:tblLayout w:type="fixed"/>
        <w:tblCellMar>
          <w:left w:w="0" w:type="dxa"/>
          <w:right w:w="0" w:type="dxa"/>
        </w:tblCellMar>
        <w:tblLook w:val="04A0" w:firstRow="1" w:lastRow="0" w:firstColumn="1" w:lastColumn="0" w:noHBand="0" w:noVBand="1"/>
      </w:tblPr>
      <w:tblGrid>
        <w:gridCol w:w="9000"/>
        <w:gridCol w:w="20"/>
        <w:gridCol w:w="70"/>
      </w:tblGrid>
      <w:tr w:rsidR="00F726BD" w:rsidRPr="00AA0A86" w14:paraId="10E92AC9" w14:textId="77777777" w:rsidTr="005A5A0E">
        <w:trPr>
          <w:trHeight w:val="2970"/>
        </w:trPr>
        <w:tc>
          <w:tcPr>
            <w:tcW w:w="9000" w:type="dxa"/>
            <w:shd w:val="clear" w:color="auto" w:fill="auto"/>
            <w:vAlign w:val="bottom"/>
          </w:tcPr>
          <w:p w14:paraId="1767B7F8" w14:textId="77777777" w:rsidR="00F726BD" w:rsidRPr="00AA0A86" w:rsidRDefault="00F726BD" w:rsidP="005A5A0E">
            <w:pPr>
              <w:rPr>
                <w:rFonts w:ascii="Calibri" w:hAnsi="Calibri" w:cs="Calibri"/>
                <w:sz w:val="56"/>
                <w:szCs w:val="56"/>
              </w:rPr>
            </w:pPr>
            <w:r w:rsidRPr="00AA0A86">
              <w:rPr>
                <w:rFonts w:ascii="Calibri" w:hAnsi="Calibri" w:cs="Calibri"/>
                <w:sz w:val="56"/>
                <w:szCs w:val="56"/>
              </w:rPr>
              <w:t>Scaling Up Nutrition (SUN) Movement</w:t>
            </w:r>
          </w:p>
          <w:p w14:paraId="01096E87" w14:textId="77777777" w:rsidR="00F726BD" w:rsidRPr="00AA0A86" w:rsidRDefault="00F726BD" w:rsidP="005A5A0E">
            <w:pPr>
              <w:jc w:val="center"/>
              <w:rPr>
                <w:rFonts w:ascii="Calibri" w:hAnsi="Calibri" w:cs="Calibri"/>
                <w:sz w:val="56"/>
                <w:szCs w:val="56"/>
              </w:rPr>
            </w:pPr>
            <w:r w:rsidRPr="00AA0A86">
              <w:rPr>
                <w:rFonts w:ascii="Calibri" w:hAnsi="Calibri" w:cs="Calibri"/>
                <w:sz w:val="56"/>
                <w:szCs w:val="56"/>
              </w:rPr>
              <w:t>Multi-Partner Trust Fund (MPTF)</w:t>
            </w:r>
          </w:p>
          <w:p w14:paraId="61E1E4D1" w14:textId="77777777" w:rsidR="00F726BD" w:rsidRPr="00AA0A86" w:rsidRDefault="00F726BD" w:rsidP="005A5A0E">
            <w:pPr>
              <w:pStyle w:val="UN-00Logosoncoveralignedleft"/>
              <w:spacing w:line="276" w:lineRule="auto"/>
              <w:rPr>
                <w:rFonts w:ascii="Calibri" w:hAnsi="Calibri" w:cs="Calibri"/>
                <w:sz w:val="24"/>
                <w:szCs w:val="24"/>
              </w:rPr>
            </w:pPr>
          </w:p>
          <w:p w14:paraId="32141379" w14:textId="77777777" w:rsidR="00F726BD" w:rsidRPr="00AA0A86" w:rsidRDefault="00F726BD" w:rsidP="005A5A0E">
            <w:pPr>
              <w:pStyle w:val="UN-00Logosoncoveralignedleft"/>
              <w:spacing w:line="276" w:lineRule="auto"/>
              <w:rPr>
                <w:sz w:val="24"/>
                <w:szCs w:val="24"/>
              </w:rPr>
            </w:pPr>
          </w:p>
          <w:p w14:paraId="473BDD54" w14:textId="77777777" w:rsidR="00F726BD" w:rsidRPr="00AA0A86" w:rsidRDefault="00F726BD" w:rsidP="005A5A0E">
            <w:pPr>
              <w:pStyle w:val="UN-00Logosoncoveralignedleft"/>
              <w:spacing w:line="276" w:lineRule="auto"/>
              <w:rPr>
                <w:sz w:val="24"/>
                <w:szCs w:val="24"/>
              </w:rPr>
            </w:pPr>
          </w:p>
        </w:tc>
        <w:tc>
          <w:tcPr>
            <w:tcW w:w="20" w:type="dxa"/>
            <w:shd w:val="clear" w:color="auto" w:fill="auto"/>
            <w:vAlign w:val="bottom"/>
          </w:tcPr>
          <w:p w14:paraId="5EA6A738" w14:textId="77777777" w:rsidR="00F726BD" w:rsidRPr="00AA0A86" w:rsidRDefault="00F726BD" w:rsidP="005A5A0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rPr>
                <w:noProof/>
                <w:szCs w:val="24"/>
              </w:rPr>
            </w:pPr>
          </w:p>
        </w:tc>
        <w:tc>
          <w:tcPr>
            <w:tcW w:w="70" w:type="dxa"/>
            <w:shd w:val="clear" w:color="auto" w:fill="auto"/>
            <w:vAlign w:val="bottom"/>
          </w:tcPr>
          <w:p w14:paraId="3A6A0907" w14:textId="77777777" w:rsidR="00F726BD" w:rsidRPr="00AA0A86" w:rsidRDefault="00F726BD" w:rsidP="005A5A0E">
            <w:pPr>
              <w:pStyle w:val="UN-00Logosoncoveralignedright"/>
              <w:spacing w:line="276" w:lineRule="auto"/>
              <w:jc w:val="left"/>
              <w:rPr>
                <w:sz w:val="24"/>
                <w:szCs w:val="24"/>
              </w:rPr>
            </w:pPr>
          </w:p>
        </w:tc>
      </w:tr>
    </w:tbl>
    <w:p w14:paraId="5C1B214E" w14:textId="77777777" w:rsidR="00C86646" w:rsidRPr="00AA0A86" w:rsidRDefault="00C86646" w:rsidP="00C8664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rPr>
          <w:spacing w:val="-3"/>
          <w:sz w:val="22"/>
        </w:rPr>
      </w:pPr>
    </w:p>
    <w:p w14:paraId="17D9A7B2" w14:textId="77777777" w:rsidR="00C86646" w:rsidRPr="00AA0A86" w:rsidRDefault="00C86646" w:rsidP="00C8664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b/>
          <w:spacing w:val="-3"/>
          <w:sz w:val="22"/>
          <w:lang w:val="en-US"/>
        </w:rPr>
      </w:pPr>
    </w:p>
    <w:p w14:paraId="140322E5" w14:textId="77777777" w:rsidR="00871823" w:rsidRPr="00AA0A86" w:rsidRDefault="00871823" w:rsidP="00871823">
      <w:pPr>
        <w:widowControl/>
        <w:spacing w:before="100" w:beforeAutospacing="1" w:after="100" w:afterAutospacing="1"/>
        <w:rPr>
          <w:sz w:val="22"/>
          <w:szCs w:val="22"/>
        </w:rPr>
      </w:pPr>
      <w:r w:rsidRPr="00AA0A86">
        <w:rPr>
          <w:sz w:val="22"/>
          <w:szCs w:val="22"/>
        </w:rPr>
        <w:t xml:space="preserve">Country: </w:t>
      </w:r>
    </w:p>
    <w:p w14:paraId="575E6CC1" w14:textId="77777777" w:rsidR="00871823" w:rsidRPr="00AA0A86" w:rsidRDefault="00871823" w:rsidP="00871823">
      <w:pPr>
        <w:widowControl/>
        <w:spacing w:before="100" w:beforeAutospacing="1" w:after="100" w:afterAutospacing="1"/>
        <w:rPr>
          <w:sz w:val="22"/>
          <w:szCs w:val="22"/>
        </w:rPr>
      </w:pPr>
      <w:r w:rsidRPr="00AA0A86">
        <w:rPr>
          <w:sz w:val="22"/>
          <w:szCs w:val="22"/>
        </w:rPr>
        <w:t>Title: Addressing gaps on multi-sectoral costing and financial tracking for nutrition</w:t>
      </w:r>
    </w:p>
    <w:p w14:paraId="5C7EFF7A" w14:textId="77777777" w:rsidR="00871823" w:rsidRPr="00AA0A86" w:rsidRDefault="00871823" w:rsidP="00871823">
      <w:pPr>
        <w:widowControl/>
        <w:spacing w:before="100" w:beforeAutospacing="1" w:after="100" w:afterAutospacing="1"/>
        <w:rPr>
          <w:sz w:val="22"/>
          <w:szCs w:val="22"/>
        </w:rPr>
      </w:pPr>
      <w:r w:rsidRPr="00AA0A86">
        <w:rPr>
          <w:sz w:val="22"/>
          <w:szCs w:val="22"/>
        </w:rPr>
        <w:t xml:space="preserve">Submitted by: UNITED NATIONS CHILDREN EMERGENCY FUND (UNICEF) </w:t>
      </w:r>
    </w:p>
    <w:p w14:paraId="0F1BE395" w14:textId="77777777" w:rsidR="00871823" w:rsidRPr="00AA0A86" w:rsidRDefault="00871823" w:rsidP="00871823">
      <w:pPr>
        <w:widowControl/>
        <w:spacing w:before="100" w:beforeAutospacing="1" w:after="100" w:afterAutospacing="1"/>
        <w:rPr>
          <w:sz w:val="22"/>
          <w:szCs w:val="22"/>
        </w:rPr>
      </w:pPr>
      <w:r w:rsidRPr="00AA0A86">
        <w:rPr>
          <w:sz w:val="22"/>
          <w:szCs w:val="22"/>
        </w:rPr>
        <w:t>Duration: 6 months</w:t>
      </w:r>
    </w:p>
    <w:p w14:paraId="3BF69310" w14:textId="77777777" w:rsidR="00871823" w:rsidRPr="00AA0A86" w:rsidRDefault="00871823" w:rsidP="00871823">
      <w:pPr>
        <w:spacing w:line="276" w:lineRule="auto"/>
        <w:jc w:val="both"/>
        <w:rPr>
          <w:sz w:val="22"/>
        </w:rPr>
      </w:pPr>
    </w:p>
    <w:p w14:paraId="7D748EAC" w14:textId="77777777" w:rsidR="00871823" w:rsidRPr="00AA0A86" w:rsidRDefault="00871823" w:rsidP="00871823">
      <w:pPr>
        <w:spacing w:line="276" w:lineRule="auto"/>
        <w:jc w:val="both"/>
        <w:rPr>
          <w:sz w:val="22"/>
        </w:rPr>
      </w:pPr>
    </w:p>
    <w:p w14:paraId="7B924FB9" w14:textId="77777777" w:rsidR="00871823" w:rsidRPr="00AA0A86" w:rsidRDefault="00871823" w:rsidP="00871823">
      <w:pPr>
        <w:spacing w:line="276" w:lineRule="auto"/>
        <w:jc w:val="both"/>
        <w:rPr>
          <w:sz w:val="22"/>
        </w:rPr>
      </w:pPr>
    </w:p>
    <w:p w14:paraId="37095422" w14:textId="77777777" w:rsidR="00871823" w:rsidRPr="00AA0A86" w:rsidRDefault="00871823" w:rsidP="00871823">
      <w:pPr>
        <w:spacing w:line="276" w:lineRule="auto"/>
        <w:jc w:val="both"/>
        <w:rPr>
          <w:sz w:val="22"/>
        </w:rPr>
      </w:pPr>
    </w:p>
    <w:p w14:paraId="7BED73CA" w14:textId="77777777" w:rsidR="00871823" w:rsidRPr="00AA0A86" w:rsidRDefault="00871823" w:rsidP="00871823">
      <w:pPr>
        <w:spacing w:line="276" w:lineRule="auto"/>
        <w:jc w:val="both"/>
        <w:rPr>
          <w:sz w:val="22"/>
        </w:rPr>
      </w:pPr>
    </w:p>
    <w:p w14:paraId="5F800B9C" w14:textId="77777777" w:rsidR="00871823" w:rsidRPr="00AA0A86" w:rsidRDefault="00871823" w:rsidP="00871823">
      <w:pPr>
        <w:spacing w:line="276" w:lineRule="auto"/>
        <w:jc w:val="both"/>
        <w:rPr>
          <w:sz w:val="22"/>
        </w:rPr>
      </w:pPr>
    </w:p>
    <w:tbl>
      <w:tblPr>
        <w:tblW w:w="96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07"/>
      </w:tblGrid>
      <w:tr w:rsidR="00871823" w:rsidRPr="00AA0A86" w14:paraId="13058BD0" w14:textId="77777777" w:rsidTr="004A6540">
        <w:trPr>
          <w:trHeight w:val="756"/>
        </w:trPr>
        <w:tc>
          <w:tcPr>
            <w:tcW w:w="9607" w:type="dxa"/>
            <w:shd w:val="clear" w:color="auto" w:fill="FFFF00"/>
          </w:tcPr>
          <w:p w14:paraId="4E4A49FF" w14:textId="77777777" w:rsidR="00871823" w:rsidRPr="00AA0A86" w:rsidRDefault="00871823" w:rsidP="00871823">
            <w:pPr>
              <w:widowControl/>
              <w:spacing w:line="276" w:lineRule="auto"/>
              <w:rPr>
                <w:b/>
                <w:snapToGrid/>
                <w:sz w:val="32"/>
                <w:lang w:val="en-US" w:eastAsia="x-none"/>
              </w:rPr>
            </w:pPr>
            <w:r w:rsidRPr="00AA0A86">
              <w:rPr>
                <w:b/>
                <w:snapToGrid/>
                <w:sz w:val="32"/>
                <w:lang w:val="en-US" w:eastAsia="x-none"/>
              </w:rPr>
              <w:t>FORMAT TO BE FILLED BY THE PARTICIPATING UN ORGANIZATION</w:t>
            </w:r>
            <w:r w:rsidRPr="00AA0A86">
              <w:rPr>
                <w:b/>
                <w:snapToGrid/>
                <w:sz w:val="32"/>
                <w:vertAlign w:val="superscript"/>
                <w:lang w:val="en-US" w:eastAsia="x-none"/>
              </w:rPr>
              <w:footnoteReference w:id="1"/>
            </w:r>
            <w:r w:rsidRPr="00AA0A86">
              <w:rPr>
                <w:b/>
                <w:snapToGrid/>
                <w:sz w:val="32"/>
                <w:lang w:val="en-US" w:eastAsia="x-none"/>
              </w:rPr>
              <w:t xml:space="preserve"> for SUBMISSION TO SUN SECRETARIAT  </w:t>
            </w:r>
          </w:p>
        </w:tc>
      </w:tr>
    </w:tbl>
    <w:p w14:paraId="56D16BAD" w14:textId="77777777" w:rsidR="00871823" w:rsidRPr="00AA0A86" w:rsidRDefault="00871823" w:rsidP="00871823">
      <w:pPr>
        <w:spacing w:line="276" w:lineRule="auto"/>
        <w:rPr>
          <w:b/>
          <w:sz w:val="22"/>
        </w:rPr>
      </w:pPr>
    </w:p>
    <w:p w14:paraId="3B1C9FC5" w14:textId="77777777" w:rsidR="00871823" w:rsidRPr="00AA0A86" w:rsidRDefault="00871823" w:rsidP="00871823">
      <w:pPr>
        <w:spacing w:line="276" w:lineRule="auto"/>
        <w:rPr>
          <w:b/>
          <w:sz w:val="22"/>
        </w:rPr>
      </w:pPr>
    </w:p>
    <w:p w14:paraId="6C3AE6B2" w14:textId="77777777" w:rsidR="00C86646" w:rsidRPr="00AA0A86" w:rsidRDefault="00C86646" w:rsidP="00C86646">
      <w:pPr>
        <w:keepNext/>
        <w:keepLines/>
        <w:ind w:right="113"/>
        <w:jc w:val="center"/>
        <w:rPr>
          <w:b/>
          <w:sz w:val="32"/>
          <w:lang w:val="en-US"/>
        </w:rPr>
      </w:pPr>
    </w:p>
    <w:p w14:paraId="2AB13805" w14:textId="77777777" w:rsidR="00C86646" w:rsidRPr="00AA0A86" w:rsidRDefault="00C86646" w:rsidP="00C86646">
      <w:pPr>
        <w:keepNext/>
        <w:keepLines/>
        <w:ind w:right="113"/>
        <w:jc w:val="center"/>
        <w:rPr>
          <w:b/>
          <w:sz w:val="32"/>
          <w:lang w:val="en-US"/>
        </w:rPr>
      </w:pPr>
    </w:p>
    <w:p w14:paraId="6BBEED4F" w14:textId="77777777" w:rsidR="00C86646" w:rsidRPr="00AA0A86" w:rsidRDefault="00C86646" w:rsidP="00C86646">
      <w:pPr>
        <w:keepNext/>
        <w:keepLines/>
        <w:ind w:right="113"/>
        <w:jc w:val="center"/>
        <w:rPr>
          <w:b/>
          <w:sz w:val="32"/>
          <w:lang w:val="en-US"/>
        </w:rPr>
      </w:pPr>
    </w:p>
    <w:p w14:paraId="16A2D335" w14:textId="77777777" w:rsidR="00C86646" w:rsidRPr="00AA0A86" w:rsidRDefault="00C86646" w:rsidP="00C86646">
      <w:pPr>
        <w:keepNext/>
        <w:keepLines/>
        <w:ind w:right="113"/>
        <w:jc w:val="center"/>
        <w:rPr>
          <w:b/>
          <w:sz w:val="32"/>
          <w:lang w:val="en-US"/>
        </w:rPr>
      </w:pPr>
    </w:p>
    <w:p w14:paraId="7F8D541E" w14:textId="77777777" w:rsidR="00C86646" w:rsidRPr="00AA0A86" w:rsidRDefault="00C86646" w:rsidP="00C86646">
      <w:pPr>
        <w:keepNext/>
        <w:keepLines/>
        <w:ind w:right="113"/>
        <w:jc w:val="center"/>
        <w:rPr>
          <w:b/>
          <w:sz w:val="32"/>
          <w:lang w:val="en-US"/>
        </w:rPr>
      </w:pPr>
    </w:p>
    <w:p w14:paraId="6BE1081E" w14:textId="77777777" w:rsidR="00C86646" w:rsidRPr="00AA0A86" w:rsidRDefault="00C86646" w:rsidP="0076456D">
      <w:pPr>
        <w:keepNext/>
        <w:keepLines/>
        <w:numPr>
          <w:ilvl w:val="0"/>
          <w:numId w:val="2"/>
        </w:numPr>
        <w:ind w:right="113"/>
        <w:jc w:val="center"/>
        <w:rPr>
          <w:b/>
          <w:sz w:val="32"/>
          <w:lang w:val="en-US"/>
        </w:rPr>
      </w:pPr>
      <w:r w:rsidRPr="00AA0A86">
        <w:rPr>
          <w:b/>
          <w:sz w:val="32"/>
          <w:lang w:val="en-US"/>
        </w:rPr>
        <w:br w:type="page"/>
      </w:r>
      <w:r w:rsidRPr="00AA0A86">
        <w:rPr>
          <w:b/>
          <w:sz w:val="32"/>
          <w:lang w:val="en-US"/>
        </w:rPr>
        <w:lastRenderedPageBreak/>
        <w:t>Cover Page</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2395"/>
        <w:gridCol w:w="222"/>
        <w:gridCol w:w="1536"/>
        <w:gridCol w:w="3611"/>
      </w:tblGrid>
      <w:tr w:rsidR="00C86646" w:rsidRPr="00AA0A86" w14:paraId="57A3A4C7" w14:textId="77777777" w:rsidTr="00BB1C38">
        <w:tc>
          <w:tcPr>
            <w:tcW w:w="9000" w:type="dxa"/>
            <w:gridSpan w:val="5"/>
            <w:shd w:val="clear" w:color="auto" w:fill="F3F3F3"/>
          </w:tcPr>
          <w:p w14:paraId="3301659A" w14:textId="77777777" w:rsidR="00C86646" w:rsidRPr="00AA0A86" w:rsidRDefault="00C86646" w:rsidP="00BB1C38">
            <w:pPr>
              <w:pStyle w:val="BodyText"/>
              <w:jc w:val="left"/>
              <w:rPr>
                <w:b/>
                <w:sz w:val="22"/>
                <w:szCs w:val="24"/>
                <w:lang w:eastAsia="en-US"/>
              </w:rPr>
            </w:pPr>
            <w:r w:rsidRPr="00AA0A86">
              <w:rPr>
                <w:b/>
                <w:sz w:val="22"/>
                <w:szCs w:val="24"/>
                <w:lang w:val="en-US" w:eastAsia="en-US"/>
              </w:rPr>
              <w:t xml:space="preserve"> </w:t>
            </w:r>
            <w:r w:rsidRPr="00AA0A86">
              <w:rPr>
                <w:b/>
                <w:sz w:val="22"/>
                <w:szCs w:val="24"/>
                <w:lang w:eastAsia="en-US"/>
              </w:rPr>
              <w:t xml:space="preserve">Participating UN Organization: </w:t>
            </w:r>
            <w:r w:rsidR="00871823" w:rsidRPr="00AA0A86">
              <w:rPr>
                <w:b/>
                <w:sz w:val="22"/>
                <w:szCs w:val="24"/>
                <w:lang w:eastAsia="en-US"/>
              </w:rPr>
              <w:t>UNICEF</w:t>
            </w:r>
          </w:p>
        </w:tc>
      </w:tr>
      <w:tr w:rsidR="00C86646" w:rsidRPr="00AA0A86" w14:paraId="29AF1D51" w14:textId="77777777" w:rsidTr="005A5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320" w:type="dxa"/>
            <w:gridSpan w:val="2"/>
            <w:tcBorders>
              <w:top w:val="single" w:sz="4" w:space="0" w:color="auto"/>
              <w:left w:val="single" w:sz="4" w:space="0" w:color="auto"/>
              <w:right w:val="single" w:sz="4" w:space="0" w:color="auto"/>
            </w:tcBorders>
            <w:shd w:val="clear" w:color="auto" w:fill="F3F3F3"/>
          </w:tcPr>
          <w:p w14:paraId="3BF54C59" w14:textId="77777777" w:rsidR="00C86646" w:rsidRPr="00AA0A86" w:rsidRDefault="00C86646" w:rsidP="00BB1C38">
            <w:pPr>
              <w:pStyle w:val="H1"/>
              <w:rPr>
                <w:rFonts w:cs="Times New Roman"/>
                <w:i/>
                <w:iCs/>
                <w:sz w:val="22"/>
              </w:rPr>
            </w:pPr>
            <w:r w:rsidRPr="00AA0A86">
              <w:rPr>
                <w:rFonts w:cs="Times New Roman"/>
                <w:sz w:val="22"/>
              </w:rPr>
              <w:t>Programme Manager:</w:t>
            </w:r>
          </w:p>
        </w:tc>
        <w:tc>
          <w:tcPr>
            <w:tcW w:w="540" w:type="dxa"/>
            <w:vMerge w:val="restart"/>
            <w:tcBorders>
              <w:left w:val="single" w:sz="4" w:space="0" w:color="auto"/>
              <w:bottom w:val="single" w:sz="4" w:space="0" w:color="auto"/>
              <w:right w:val="single" w:sz="4" w:space="0" w:color="auto"/>
            </w:tcBorders>
          </w:tcPr>
          <w:p w14:paraId="4C7EB4F1" w14:textId="77777777" w:rsidR="00C86646" w:rsidRPr="00AA0A86" w:rsidRDefault="00C86646" w:rsidP="00BB1C38">
            <w:pPr>
              <w:rPr>
                <w:sz w:val="22"/>
              </w:rPr>
            </w:pPr>
          </w:p>
        </w:tc>
        <w:tc>
          <w:tcPr>
            <w:tcW w:w="4140" w:type="dxa"/>
            <w:gridSpan w:val="2"/>
            <w:tcBorders>
              <w:top w:val="single" w:sz="4" w:space="0" w:color="auto"/>
              <w:left w:val="single" w:sz="4" w:space="0" w:color="auto"/>
              <w:right w:val="single" w:sz="4" w:space="0" w:color="auto"/>
            </w:tcBorders>
            <w:shd w:val="clear" w:color="auto" w:fill="F3F3F3"/>
          </w:tcPr>
          <w:p w14:paraId="33F06DC0" w14:textId="77777777" w:rsidR="00C86646" w:rsidRPr="00AA0A86" w:rsidRDefault="00C86646" w:rsidP="00BB1C38">
            <w:pPr>
              <w:pStyle w:val="H1"/>
              <w:rPr>
                <w:rFonts w:cs="Times New Roman"/>
                <w:i/>
                <w:iCs/>
                <w:sz w:val="22"/>
              </w:rPr>
            </w:pPr>
            <w:r w:rsidRPr="00AA0A86">
              <w:rPr>
                <w:rFonts w:cs="Times New Roman"/>
                <w:iCs/>
                <w:sz w:val="22"/>
              </w:rPr>
              <w:t>Main Implementing Partners (if any)</w:t>
            </w:r>
            <w:r w:rsidRPr="00AA0A86">
              <w:rPr>
                <w:rFonts w:cs="Times New Roman"/>
                <w:sz w:val="22"/>
              </w:rPr>
              <w:t>:</w:t>
            </w:r>
          </w:p>
        </w:tc>
      </w:tr>
      <w:tr w:rsidR="00C86646" w:rsidRPr="00AA0A86" w14:paraId="4E67E4DA" w14:textId="77777777" w:rsidTr="00BB1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1620" w:type="dxa"/>
            <w:tcBorders>
              <w:left w:val="single" w:sz="4" w:space="0" w:color="auto"/>
            </w:tcBorders>
            <w:shd w:val="clear" w:color="auto" w:fill="auto"/>
          </w:tcPr>
          <w:p w14:paraId="3E04799A" w14:textId="77777777" w:rsidR="00C86646" w:rsidRPr="00AA0A86" w:rsidRDefault="00C86646" w:rsidP="005A5A0E">
            <w:pPr>
              <w:pStyle w:val="H2"/>
              <w:rPr>
                <w:rFonts w:cs="Times New Roman"/>
              </w:rPr>
            </w:pPr>
            <w:r w:rsidRPr="00AA0A86">
              <w:rPr>
                <w:rFonts w:cs="Times New Roman"/>
              </w:rPr>
              <w:t>Name:</w:t>
            </w:r>
            <w:r w:rsidR="005A5A0E" w:rsidRPr="00AA0A86">
              <w:rPr>
                <w:rFonts w:cs="Times New Roman"/>
              </w:rPr>
              <w:t xml:space="preserve">  </w:t>
            </w:r>
          </w:p>
        </w:tc>
        <w:tc>
          <w:tcPr>
            <w:tcW w:w="2700" w:type="dxa"/>
            <w:tcBorders>
              <w:left w:val="nil"/>
              <w:right w:val="single" w:sz="4" w:space="0" w:color="auto"/>
            </w:tcBorders>
            <w:shd w:val="clear" w:color="auto" w:fill="auto"/>
          </w:tcPr>
          <w:p w14:paraId="4CB9E63B" w14:textId="77777777" w:rsidR="00C86646" w:rsidRPr="00AA0A86" w:rsidRDefault="005A5A0E" w:rsidP="00BB1C38">
            <w:pPr>
              <w:pStyle w:val="H1"/>
              <w:spacing w:before="0" w:after="0"/>
              <w:rPr>
                <w:rFonts w:cs="Times New Roman"/>
                <w:sz w:val="22"/>
              </w:rPr>
            </w:pPr>
            <w:r w:rsidRPr="00AA0A86">
              <w:rPr>
                <w:rFonts w:cs="Times New Roman"/>
              </w:rPr>
              <w:t>Werner Schultink</w:t>
            </w:r>
            <w:r w:rsidRPr="00AA0A86">
              <w:rPr>
                <w:sz w:val="20"/>
              </w:rPr>
              <w:t xml:space="preserve"> UNITED NATIONS CHILDREN EMERGENCY FUND (UNICEF) – Headquarter</w:t>
            </w:r>
            <w:r w:rsidRPr="00AA0A86">
              <w:rPr>
                <w:b w:val="0"/>
                <w:sz w:val="20"/>
              </w:rPr>
              <w:t>s</w:t>
            </w:r>
          </w:p>
        </w:tc>
        <w:tc>
          <w:tcPr>
            <w:tcW w:w="540" w:type="dxa"/>
            <w:vMerge/>
            <w:tcBorders>
              <w:top w:val="single" w:sz="4" w:space="0" w:color="auto"/>
              <w:left w:val="single" w:sz="4" w:space="0" w:color="auto"/>
              <w:right w:val="single" w:sz="4" w:space="0" w:color="auto"/>
            </w:tcBorders>
            <w:shd w:val="clear" w:color="auto" w:fill="auto"/>
          </w:tcPr>
          <w:p w14:paraId="12C244BF" w14:textId="77777777" w:rsidR="00C86646" w:rsidRPr="00AA0A86" w:rsidRDefault="00C86646" w:rsidP="00BB1C38">
            <w:pPr>
              <w:pStyle w:val="H1"/>
              <w:spacing w:before="0" w:after="0"/>
              <w:rPr>
                <w:rFonts w:cs="Times New Roman"/>
                <w:sz w:val="22"/>
              </w:rPr>
            </w:pPr>
          </w:p>
        </w:tc>
        <w:tc>
          <w:tcPr>
            <w:tcW w:w="1620" w:type="dxa"/>
            <w:tcBorders>
              <w:left w:val="single" w:sz="4" w:space="0" w:color="auto"/>
            </w:tcBorders>
            <w:shd w:val="clear" w:color="auto" w:fill="auto"/>
          </w:tcPr>
          <w:p w14:paraId="41D408A9" w14:textId="77777777" w:rsidR="00C86646" w:rsidRPr="00AA0A86" w:rsidRDefault="00C86646" w:rsidP="00BB1C38">
            <w:pPr>
              <w:pStyle w:val="H2"/>
              <w:rPr>
                <w:rFonts w:cs="Times New Roman"/>
              </w:rPr>
            </w:pPr>
          </w:p>
          <w:p w14:paraId="7E5D1ADA" w14:textId="77777777" w:rsidR="00C86646" w:rsidRPr="00AA0A86" w:rsidRDefault="00C86646" w:rsidP="00BB1C38">
            <w:pPr>
              <w:pStyle w:val="H2"/>
              <w:rPr>
                <w:rFonts w:cs="Times New Roman"/>
              </w:rPr>
            </w:pPr>
            <w:r w:rsidRPr="00AA0A86">
              <w:rPr>
                <w:rFonts w:cs="Times New Roman"/>
              </w:rPr>
              <w:t>Name of Organization:</w:t>
            </w:r>
          </w:p>
          <w:p w14:paraId="54DC06C5" w14:textId="77777777" w:rsidR="00C86646" w:rsidRPr="00AA0A86" w:rsidRDefault="00C86646" w:rsidP="00BB1C38">
            <w:pPr>
              <w:pStyle w:val="H2"/>
              <w:rPr>
                <w:rFonts w:cs="Times New Roman"/>
              </w:rPr>
            </w:pPr>
            <w:r w:rsidRPr="00AA0A86">
              <w:rPr>
                <w:rFonts w:cs="Times New Roman"/>
              </w:rPr>
              <w:t>Name:</w:t>
            </w:r>
          </w:p>
        </w:tc>
        <w:tc>
          <w:tcPr>
            <w:tcW w:w="2520" w:type="dxa"/>
            <w:tcBorders>
              <w:left w:val="nil"/>
              <w:right w:val="single" w:sz="4" w:space="0" w:color="auto"/>
            </w:tcBorders>
            <w:shd w:val="clear" w:color="auto" w:fill="auto"/>
          </w:tcPr>
          <w:p w14:paraId="17FC8ADC" w14:textId="770887B9" w:rsidR="00C86646" w:rsidRPr="00AA0A86" w:rsidRDefault="005A5A0E" w:rsidP="00BB1C38">
            <w:pPr>
              <w:pStyle w:val="H1"/>
              <w:spacing w:before="0" w:after="0"/>
              <w:rPr>
                <w:rFonts w:cs="Times New Roman"/>
                <w:iCs/>
                <w:sz w:val="22"/>
              </w:rPr>
            </w:pPr>
            <w:r w:rsidRPr="00AA0A86">
              <w:rPr>
                <w:sz w:val="20"/>
              </w:rPr>
              <w:t>UNITED NATIONS CHILDREN EMERGENCY FUND (UNICEF) – Regional Offices</w:t>
            </w:r>
            <w:r w:rsidR="00B74266" w:rsidRPr="00AA0A86">
              <w:rPr>
                <w:sz w:val="20"/>
              </w:rPr>
              <w:t xml:space="preserve"> </w:t>
            </w:r>
          </w:p>
        </w:tc>
      </w:tr>
      <w:tr w:rsidR="00C86646" w:rsidRPr="00AA0A86" w14:paraId="63A6E422" w14:textId="77777777" w:rsidTr="00BB1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1620" w:type="dxa"/>
            <w:tcBorders>
              <w:left w:val="single" w:sz="4" w:space="0" w:color="auto"/>
            </w:tcBorders>
            <w:shd w:val="clear" w:color="auto" w:fill="auto"/>
          </w:tcPr>
          <w:p w14:paraId="02C34B40" w14:textId="77777777" w:rsidR="00C86646" w:rsidRPr="00AA0A86" w:rsidRDefault="00C86646" w:rsidP="005A5A0E">
            <w:pPr>
              <w:pStyle w:val="H2"/>
              <w:ind w:right="-108"/>
              <w:rPr>
                <w:rFonts w:cs="Times New Roman"/>
              </w:rPr>
            </w:pPr>
            <w:r w:rsidRPr="00AA0A86">
              <w:rPr>
                <w:rFonts w:cs="Times New Roman"/>
              </w:rPr>
              <w:t>Telephone:</w:t>
            </w:r>
          </w:p>
        </w:tc>
        <w:tc>
          <w:tcPr>
            <w:tcW w:w="2700" w:type="dxa"/>
            <w:tcBorders>
              <w:left w:val="nil"/>
              <w:right w:val="single" w:sz="4" w:space="0" w:color="auto"/>
            </w:tcBorders>
            <w:shd w:val="clear" w:color="auto" w:fill="auto"/>
          </w:tcPr>
          <w:p w14:paraId="192A97BD" w14:textId="77777777" w:rsidR="00C86646" w:rsidRPr="00AA0A86" w:rsidRDefault="005A5A0E" w:rsidP="00BB1C38">
            <w:pPr>
              <w:pStyle w:val="H1"/>
              <w:spacing w:before="0" w:after="0"/>
              <w:rPr>
                <w:rFonts w:cs="Times New Roman"/>
                <w:sz w:val="22"/>
              </w:rPr>
            </w:pPr>
            <w:r w:rsidRPr="00AA0A86">
              <w:rPr>
                <w:rFonts w:cs="Times New Roman"/>
              </w:rPr>
              <w:t>1 326 326 7324</w:t>
            </w:r>
          </w:p>
        </w:tc>
        <w:tc>
          <w:tcPr>
            <w:tcW w:w="540" w:type="dxa"/>
            <w:vMerge/>
            <w:tcBorders>
              <w:left w:val="single" w:sz="4" w:space="0" w:color="auto"/>
              <w:right w:val="single" w:sz="4" w:space="0" w:color="auto"/>
            </w:tcBorders>
            <w:shd w:val="clear" w:color="auto" w:fill="auto"/>
          </w:tcPr>
          <w:p w14:paraId="120BFE10" w14:textId="77777777" w:rsidR="00C86646" w:rsidRPr="00AA0A86" w:rsidRDefault="00C86646" w:rsidP="00BB1C38">
            <w:pPr>
              <w:pStyle w:val="H1"/>
              <w:spacing w:before="0" w:after="0"/>
              <w:rPr>
                <w:rFonts w:cs="Times New Roman"/>
                <w:sz w:val="22"/>
              </w:rPr>
            </w:pPr>
          </w:p>
        </w:tc>
        <w:tc>
          <w:tcPr>
            <w:tcW w:w="1620" w:type="dxa"/>
            <w:tcBorders>
              <w:left w:val="single" w:sz="4" w:space="0" w:color="auto"/>
            </w:tcBorders>
            <w:shd w:val="clear" w:color="auto" w:fill="auto"/>
          </w:tcPr>
          <w:p w14:paraId="711E7278" w14:textId="77777777" w:rsidR="00C86646" w:rsidRPr="00AA0A86" w:rsidRDefault="00B74266" w:rsidP="00BB1C38">
            <w:pPr>
              <w:pStyle w:val="H2"/>
              <w:ind w:right="-108"/>
              <w:rPr>
                <w:rFonts w:cs="Times New Roman"/>
              </w:rPr>
            </w:pPr>
            <w:r w:rsidRPr="00AA0A86">
              <w:rPr>
                <w:rFonts w:cs="Times New Roman"/>
              </w:rPr>
              <w:t>Email</w:t>
            </w:r>
            <w:r w:rsidR="00C86646" w:rsidRPr="00AA0A86">
              <w:rPr>
                <w:rFonts w:cs="Times New Roman"/>
              </w:rPr>
              <w:t>:</w:t>
            </w:r>
          </w:p>
        </w:tc>
        <w:tc>
          <w:tcPr>
            <w:tcW w:w="2520" w:type="dxa"/>
            <w:tcBorders>
              <w:left w:val="nil"/>
              <w:right w:val="single" w:sz="4" w:space="0" w:color="auto"/>
            </w:tcBorders>
            <w:shd w:val="clear" w:color="auto" w:fill="auto"/>
          </w:tcPr>
          <w:p w14:paraId="381A4A73" w14:textId="77777777" w:rsidR="00C86646" w:rsidRPr="00AA0A86" w:rsidRDefault="00B74266" w:rsidP="00B74266">
            <w:pPr>
              <w:pStyle w:val="H1"/>
              <w:spacing w:before="0" w:after="0"/>
              <w:rPr>
                <w:rFonts w:cs="Times New Roman"/>
                <w:iCs/>
                <w:sz w:val="22"/>
              </w:rPr>
            </w:pPr>
            <w:r w:rsidRPr="00AA0A86">
              <w:rPr>
                <w:rFonts w:cs="Times New Roman"/>
                <w:iCs/>
                <w:sz w:val="18"/>
              </w:rPr>
              <w:t>nzagre@unicef.org; praycosolon@unicef.orgsfedele@unicef.org; crudert@unicef.org; vaguayo@unicef.org</w:t>
            </w:r>
          </w:p>
        </w:tc>
      </w:tr>
      <w:tr w:rsidR="00C86646" w:rsidRPr="00AA0A86" w14:paraId="1C546E85" w14:textId="77777777" w:rsidTr="00BB1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1620" w:type="dxa"/>
            <w:tcBorders>
              <w:left w:val="single" w:sz="4" w:space="0" w:color="auto"/>
              <w:bottom w:val="single" w:sz="4" w:space="0" w:color="auto"/>
            </w:tcBorders>
            <w:shd w:val="clear" w:color="auto" w:fill="auto"/>
          </w:tcPr>
          <w:p w14:paraId="148ADBB3" w14:textId="77777777" w:rsidR="00C86646" w:rsidRPr="00AA0A86" w:rsidRDefault="00C86646" w:rsidP="00BB1C38">
            <w:pPr>
              <w:pStyle w:val="H1"/>
              <w:spacing w:before="0" w:after="0"/>
              <w:rPr>
                <w:rFonts w:cs="Times New Roman"/>
                <w:sz w:val="22"/>
              </w:rPr>
            </w:pPr>
            <w:r w:rsidRPr="00AA0A86">
              <w:rPr>
                <w:rFonts w:cs="Times New Roman"/>
                <w:sz w:val="22"/>
              </w:rPr>
              <w:t>E-mail:</w:t>
            </w:r>
          </w:p>
        </w:tc>
        <w:tc>
          <w:tcPr>
            <w:tcW w:w="2700" w:type="dxa"/>
            <w:tcBorders>
              <w:left w:val="nil"/>
              <w:bottom w:val="single" w:sz="4" w:space="0" w:color="auto"/>
              <w:right w:val="single" w:sz="4" w:space="0" w:color="auto"/>
            </w:tcBorders>
            <w:shd w:val="clear" w:color="auto" w:fill="auto"/>
          </w:tcPr>
          <w:p w14:paraId="2E1B125C" w14:textId="77777777" w:rsidR="00C86646" w:rsidRPr="00AA0A86" w:rsidRDefault="005A5A0E" w:rsidP="00BB1C38">
            <w:pPr>
              <w:pStyle w:val="H1"/>
              <w:spacing w:before="0" w:after="0"/>
              <w:rPr>
                <w:rFonts w:cs="Times New Roman"/>
                <w:sz w:val="22"/>
              </w:rPr>
            </w:pPr>
            <w:r w:rsidRPr="00AA0A86">
              <w:rPr>
                <w:rFonts w:cs="Times New Roman"/>
                <w:sz w:val="22"/>
              </w:rPr>
              <w:t>wschultink@unicef.org</w:t>
            </w:r>
          </w:p>
        </w:tc>
        <w:tc>
          <w:tcPr>
            <w:tcW w:w="540" w:type="dxa"/>
            <w:vMerge/>
            <w:tcBorders>
              <w:left w:val="single" w:sz="4" w:space="0" w:color="auto"/>
              <w:right w:val="single" w:sz="4" w:space="0" w:color="auto"/>
            </w:tcBorders>
            <w:shd w:val="clear" w:color="auto" w:fill="auto"/>
          </w:tcPr>
          <w:p w14:paraId="5F9C0CF7" w14:textId="77777777" w:rsidR="00C86646" w:rsidRPr="00AA0A86" w:rsidRDefault="00C86646" w:rsidP="00BB1C38">
            <w:pPr>
              <w:pStyle w:val="H1"/>
              <w:spacing w:before="0" w:after="0"/>
              <w:rPr>
                <w:rFonts w:cs="Times New Roman"/>
                <w:sz w:val="22"/>
              </w:rPr>
            </w:pPr>
          </w:p>
        </w:tc>
        <w:tc>
          <w:tcPr>
            <w:tcW w:w="1620" w:type="dxa"/>
            <w:tcBorders>
              <w:left w:val="single" w:sz="4" w:space="0" w:color="auto"/>
              <w:bottom w:val="single" w:sz="4" w:space="0" w:color="auto"/>
            </w:tcBorders>
            <w:shd w:val="clear" w:color="auto" w:fill="auto"/>
          </w:tcPr>
          <w:p w14:paraId="00AA4CC1" w14:textId="77777777" w:rsidR="00C86646" w:rsidRPr="00AA0A86" w:rsidRDefault="00C86646" w:rsidP="00BB1C38">
            <w:pPr>
              <w:pStyle w:val="H2"/>
              <w:rPr>
                <w:rFonts w:cs="Times New Roman"/>
              </w:rPr>
            </w:pPr>
          </w:p>
        </w:tc>
        <w:tc>
          <w:tcPr>
            <w:tcW w:w="2520" w:type="dxa"/>
            <w:tcBorders>
              <w:left w:val="nil"/>
              <w:bottom w:val="single" w:sz="4" w:space="0" w:color="auto"/>
              <w:right w:val="single" w:sz="4" w:space="0" w:color="auto"/>
            </w:tcBorders>
            <w:shd w:val="clear" w:color="auto" w:fill="auto"/>
          </w:tcPr>
          <w:p w14:paraId="204F469B" w14:textId="77777777" w:rsidR="00C86646" w:rsidRPr="00AA0A86" w:rsidRDefault="00C86646" w:rsidP="00BB1C38">
            <w:pPr>
              <w:pStyle w:val="H1"/>
              <w:spacing w:before="0" w:after="0"/>
              <w:rPr>
                <w:rFonts w:cs="Times New Roman"/>
                <w:iCs/>
                <w:sz w:val="22"/>
              </w:rPr>
            </w:pPr>
          </w:p>
        </w:tc>
      </w:tr>
    </w:tbl>
    <w:p w14:paraId="6E20AADC" w14:textId="77777777" w:rsidR="00C86646" w:rsidRPr="00AA0A86" w:rsidRDefault="00C86646" w:rsidP="00C86646">
      <w:pPr>
        <w:rPr>
          <w:sz w:val="22"/>
          <w:szCs w:val="16"/>
        </w:rPr>
      </w:pPr>
    </w:p>
    <w:tbl>
      <w:tblPr>
        <w:tblW w:w="9000" w:type="dxa"/>
        <w:tblInd w:w="-72" w:type="dxa"/>
        <w:tblLayout w:type="fixed"/>
        <w:tblLook w:val="01E0" w:firstRow="1" w:lastRow="1" w:firstColumn="1" w:lastColumn="1" w:noHBand="0" w:noVBand="0"/>
      </w:tblPr>
      <w:tblGrid>
        <w:gridCol w:w="4320"/>
        <w:gridCol w:w="540"/>
        <w:gridCol w:w="4140"/>
      </w:tblGrid>
      <w:tr w:rsidR="00C86646" w:rsidRPr="00AA0A86" w14:paraId="4935828B" w14:textId="77777777" w:rsidTr="00BB1C38">
        <w:trPr>
          <w:trHeight w:val="315"/>
        </w:trPr>
        <w:tc>
          <w:tcPr>
            <w:tcW w:w="4320" w:type="dxa"/>
            <w:tcBorders>
              <w:top w:val="single" w:sz="4" w:space="0" w:color="auto"/>
              <w:left w:val="single" w:sz="4" w:space="0" w:color="auto"/>
              <w:right w:val="single" w:sz="4" w:space="0" w:color="auto"/>
            </w:tcBorders>
            <w:shd w:val="clear" w:color="auto" w:fill="F3F3F3"/>
          </w:tcPr>
          <w:p w14:paraId="7647A780" w14:textId="77777777" w:rsidR="00C86646" w:rsidRPr="00AA0A86" w:rsidRDefault="00C86646" w:rsidP="00BB1C38">
            <w:pPr>
              <w:pStyle w:val="H1"/>
              <w:rPr>
                <w:rFonts w:cs="Times New Roman"/>
                <w:sz w:val="22"/>
              </w:rPr>
            </w:pPr>
            <w:r w:rsidRPr="00AA0A86">
              <w:rPr>
                <w:rFonts w:cs="Times New Roman"/>
                <w:sz w:val="22"/>
              </w:rPr>
              <w:t xml:space="preserve">Programme Title: </w:t>
            </w:r>
          </w:p>
        </w:tc>
        <w:tc>
          <w:tcPr>
            <w:tcW w:w="540" w:type="dxa"/>
            <w:vMerge w:val="restart"/>
            <w:tcBorders>
              <w:left w:val="single" w:sz="4" w:space="0" w:color="auto"/>
              <w:right w:val="single" w:sz="4" w:space="0" w:color="auto"/>
            </w:tcBorders>
          </w:tcPr>
          <w:p w14:paraId="35F1DF8C" w14:textId="77777777" w:rsidR="00C86646" w:rsidRPr="00AA0A86" w:rsidRDefault="00C86646" w:rsidP="00BB1C38">
            <w:pPr>
              <w:rPr>
                <w:sz w:val="22"/>
              </w:rPr>
            </w:pPr>
          </w:p>
        </w:tc>
        <w:tc>
          <w:tcPr>
            <w:tcW w:w="4140" w:type="dxa"/>
            <w:tcBorders>
              <w:top w:val="single" w:sz="4" w:space="0" w:color="auto"/>
              <w:left w:val="single" w:sz="4" w:space="0" w:color="auto"/>
              <w:right w:val="single" w:sz="4" w:space="0" w:color="auto"/>
            </w:tcBorders>
            <w:shd w:val="clear" w:color="auto" w:fill="F3F3F3"/>
          </w:tcPr>
          <w:p w14:paraId="1B19D60D" w14:textId="77777777" w:rsidR="00C86646" w:rsidRPr="00AA0A86" w:rsidRDefault="00C86646" w:rsidP="00F726BD">
            <w:pPr>
              <w:pStyle w:val="H1"/>
              <w:rPr>
                <w:rFonts w:cs="Times New Roman"/>
                <w:sz w:val="22"/>
              </w:rPr>
            </w:pPr>
            <w:r w:rsidRPr="00AA0A86">
              <w:rPr>
                <w:rFonts w:cs="Times New Roman"/>
                <w:sz w:val="22"/>
              </w:rPr>
              <w:t xml:space="preserve">Programme Number: </w:t>
            </w:r>
          </w:p>
        </w:tc>
      </w:tr>
      <w:tr w:rsidR="00C86646" w:rsidRPr="00AA0A86" w14:paraId="449059DA" w14:textId="77777777" w:rsidTr="00BB1C38">
        <w:trPr>
          <w:trHeight w:val="386"/>
        </w:trPr>
        <w:tc>
          <w:tcPr>
            <w:tcW w:w="4320" w:type="dxa"/>
            <w:tcBorders>
              <w:left w:val="single" w:sz="4" w:space="0" w:color="auto"/>
              <w:bottom w:val="single" w:sz="4" w:space="0" w:color="auto"/>
              <w:right w:val="single" w:sz="4" w:space="0" w:color="auto"/>
            </w:tcBorders>
            <w:shd w:val="clear" w:color="auto" w:fill="auto"/>
          </w:tcPr>
          <w:p w14:paraId="24DDF5D3" w14:textId="77777777" w:rsidR="00C86646" w:rsidRPr="00AA0A86" w:rsidRDefault="00F726BD" w:rsidP="00BB1C38">
            <w:pPr>
              <w:pStyle w:val="BodyText"/>
              <w:rPr>
                <w:sz w:val="22"/>
                <w:lang w:eastAsia="en-US"/>
              </w:rPr>
            </w:pPr>
            <w:r w:rsidRPr="00AA0A86">
              <w:rPr>
                <w:sz w:val="22"/>
                <w:lang w:eastAsia="en-US"/>
              </w:rPr>
              <w:t>Addressing gaps on multi-sectoral costing and financial tracking for nutrition</w:t>
            </w:r>
          </w:p>
        </w:tc>
        <w:tc>
          <w:tcPr>
            <w:tcW w:w="540" w:type="dxa"/>
            <w:vMerge/>
            <w:tcBorders>
              <w:left w:val="single" w:sz="4" w:space="0" w:color="auto"/>
              <w:right w:val="single" w:sz="4" w:space="0" w:color="auto"/>
            </w:tcBorders>
          </w:tcPr>
          <w:p w14:paraId="722C65A2" w14:textId="77777777" w:rsidR="00C86646" w:rsidRPr="00AA0A86" w:rsidRDefault="00C86646" w:rsidP="00BB1C38">
            <w:pPr>
              <w:pStyle w:val="BodyText"/>
              <w:rPr>
                <w:sz w:val="22"/>
                <w:lang w:eastAsia="en-US"/>
              </w:rPr>
            </w:pPr>
          </w:p>
        </w:tc>
        <w:tc>
          <w:tcPr>
            <w:tcW w:w="4140" w:type="dxa"/>
            <w:tcBorders>
              <w:left w:val="single" w:sz="4" w:space="0" w:color="auto"/>
              <w:bottom w:val="single" w:sz="4" w:space="0" w:color="auto"/>
              <w:right w:val="single" w:sz="4" w:space="0" w:color="auto"/>
            </w:tcBorders>
          </w:tcPr>
          <w:p w14:paraId="2C43EAB8" w14:textId="77777777" w:rsidR="00C86646" w:rsidRPr="00AA0A86" w:rsidRDefault="00F726BD" w:rsidP="00BB1C38">
            <w:pPr>
              <w:pStyle w:val="BodyText"/>
              <w:rPr>
                <w:sz w:val="22"/>
                <w:lang w:eastAsia="en-US"/>
              </w:rPr>
            </w:pPr>
            <w:r w:rsidRPr="00AA0A86">
              <w:rPr>
                <w:sz w:val="22"/>
                <w:lang w:eastAsia="en-US"/>
              </w:rPr>
              <w:t>MPTF - Window 1</w:t>
            </w:r>
          </w:p>
        </w:tc>
      </w:tr>
    </w:tbl>
    <w:p w14:paraId="70D3E532" w14:textId="77777777" w:rsidR="00C86646" w:rsidRPr="00AA0A86" w:rsidRDefault="00C86646" w:rsidP="00C86646">
      <w:pPr>
        <w:pStyle w:val="BodyText"/>
        <w:rPr>
          <w:sz w:val="22"/>
          <w:szCs w:val="16"/>
        </w:rPr>
      </w:pPr>
    </w:p>
    <w:tbl>
      <w:tblPr>
        <w:tblW w:w="488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2009"/>
        <w:gridCol w:w="365"/>
        <w:gridCol w:w="3431"/>
        <w:gridCol w:w="769"/>
      </w:tblGrid>
      <w:tr w:rsidR="00C86646" w:rsidRPr="00AA0A86" w14:paraId="6186B2EA" w14:textId="77777777" w:rsidTr="00BB1C38">
        <w:trPr>
          <w:trHeight w:val="440"/>
        </w:trPr>
        <w:tc>
          <w:tcPr>
            <w:tcW w:w="2500" w:type="pct"/>
            <w:gridSpan w:val="2"/>
            <w:tcBorders>
              <w:top w:val="single" w:sz="4" w:space="0" w:color="auto"/>
              <w:left w:val="single" w:sz="4" w:space="0" w:color="auto"/>
              <w:bottom w:val="nil"/>
              <w:right w:val="single" w:sz="4" w:space="0" w:color="auto"/>
            </w:tcBorders>
            <w:shd w:val="clear" w:color="auto" w:fill="F3F3F3"/>
          </w:tcPr>
          <w:p w14:paraId="0C0CA9AD" w14:textId="77777777" w:rsidR="00C86646" w:rsidRPr="00AA0A86" w:rsidRDefault="00C86646" w:rsidP="00BB1C38">
            <w:pPr>
              <w:pStyle w:val="H1"/>
              <w:jc w:val="center"/>
              <w:rPr>
                <w:rFonts w:cs="Times New Roman"/>
                <w:sz w:val="22"/>
              </w:rPr>
            </w:pPr>
            <w:r w:rsidRPr="00AA0A86">
              <w:rPr>
                <w:rFonts w:cs="Times New Roman"/>
                <w:sz w:val="22"/>
              </w:rPr>
              <w:t>Programme Costs:</w:t>
            </w:r>
          </w:p>
        </w:tc>
        <w:tc>
          <w:tcPr>
            <w:tcW w:w="200" w:type="pct"/>
            <w:tcBorders>
              <w:top w:val="nil"/>
              <w:left w:val="single" w:sz="4" w:space="0" w:color="auto"/>
              <w:bottom w:val="nil"/>
              <w:right w:val="single" w:sz="4" w:space="0" w:color="auto"/>
            </w:tcBorders>
            <w:shd w:val="clear" w:color="auto" w:fill="F3F3F3"/>
          </w:tcPr>
          <w:p w14:paraId="5CD604B9" w14:textId="77777777" w:rsidR="00C86646" w:rsidRPr="00AA0A86" w:rsidRDefault="00C86646" w:rsidP="00BB1C38">
            <w:pPr>
              <w:pStyle w:val="H1"/>
              <w:jc w:val="center"/>
              <w:rPr>
                <w:rFonts w:cs="Times New Roman"/>
                <w:sz w:val="22"/>
              </w:rPr>
            </w:pPr>
          </w:p>
        </w:tc>
        <w:tc>
          <w:tcPr>
            <w:tcW w:w="2300" w:type="pct"/>
            <w:gridSpan w:val="2"/>
            <w:tcBorders>
              <w:top w:val="single" w:sz="4" w:space="0" w:color="auto"/>
              <w:left w:val="single" w:sz="4" w:space="0" w:color="auto"/>
              <w:bottom w:val="nil"/>
              <w:right w:val="single" w:sz="4" w:space="0" w:color="auto"/>
            </w:tcBorders>
            <w:shd w:val="clear" w:color="auto" w:fill="F3F3F3"/>
          </w:tcPr>
          <w:p w14:paraId="198013DD" w14:textId="77777777" w:rsidR="00C86646" w:rsidRPr="00AA0A86" w:rsidRDefault="00C86646" w:rsidP="00BB1C38">
            <w:pPr>
              <w:pStyle w:val="H1"/>
              <w:jc w:val="center"/>
              <w:rPr>
                <w:rFonts w:cs="Times New Roman"/>
                <w:sz w:val="22"/>
              </w:rPr>
            </w:pPr>
            <w:r w:rsidRPr="00AA0A86">
              <w:rPr>
                <w:rFonts w:cs="Times New Roman"/>
                <w:sz w:val="22"/>
              </w:rPr>
              <w:t>Programme Location:</w:t>
            </w:r>
          </w:p>
        </w:tc>
      </w:tr>
      <w:tr w:rsidR="00C86646" w:rsidRPr="00AA0A86" w14:paraId="65A2CB05" w14:textId="77777777" w:rsidTr="00C924AE">
        <w:trPr>
          <w:trHeight w:val="1468"/>
        </w:trPr>
        <w:tc>
          <w:tcPr>
            <w:tcW w:w="1400" w:type="pct"/>
            <w:tcBorders>
              <w:top w:val="nil"/>
              <w:left w:val="single" w:sz="4" w:space="0" w:color="auto"/>
              <w:bottom w:val="nil"/>
              <w:right w:val="nil"/>
            </w:tcBorders>
            <w:shd w:val="clear" w:color="auto" w:fill="F3F3F3"/>
          </w:tcPr>
          <w:p w14:paraId="078AAC9A" w14:textId="77777777" w:rsidR="00C86646" w:rsidRPr="00AA0A86" w:rsidRDefault="00C86646" w:rsidP="00BB1C38">
            <w:pPr>
              <w:pStyle w:val="H2"/>
              <w:spacing w:before="120" w:after="120"/>
              <w:rPr>
                <w:rFonts w:cs="Times New Roman"/>
              </w:rPr>
            </w:pPr>
            <w:r w:rsidRPr="00AA0A86">
              <w:rPr>
                <w:rFonts w:cs="Times New Roman"/>
              </w:rPr>
              <w:t xml:space="preserve">SUN Movement MPTF: </w:t>
            </w:r>
            <w:r w:rsidR="00871823" w:rsidRPr="00AA0A86">
              <w:rPr>
                <w:rFonts w:cs="Times New Roman"/>
                <w:b w:val="0"/>
              </w:rPr>
              <w:t>USD 320,000</w:t>
            </w:r>
            <w:r w:rsidRPr="00AA0A86">
              <w:rPr>
                <w:rFonts w:cs="Times New Roman"/>
              </w:rPr>
              <w:t xml:space="preserve"> </w:t>
            </w:r>
          </w:p>
        </w:tc>
        <w:tc>
          <w:tcPr>
            <w:tcW w:w="1100" w:type="pct"/>
            <w:tcBorders>
              <w:top w:val="nil"/>
              <w:left w:val="nil"/>
              <w:bottom w:val="nil"/>
              <w:right w:val="single" w:sz="4" w:space="0" w:color="auto"/>
            </w:tcBorders>
          </w:tcPr>
          <w:p w14:paraId="6E0C5181" w14:textId="77777777" w:rsidR="00C86646" w:rsidRPr="00AA0A86" w:rsidRDefault="00C86646" w:rsidP="00BB1C38">
            <w:pPr>
              <w:pStyle w:val="BodyText"/>
              <w:spacing w:before="120" w:after="120"/>
              <w:rPr>
                <w:sz w:val="22"/>
                <w:lang w:eastAsia="en-US"/>
              </w:rPr>
            </w:pPr>
          </w:p>
        </w:tc>
        <w:tc>
          <w:tcPr>
            <w:tcW w:w="200" w:type="pct"/>
            <w:tcBorders>
              <w:top w:val="nil"/>
              <w:left w:val="single" w:sz="4" w:space="0" w:color="auto"/>
              <w:bottom w:val="nil"/>
              <w:right w:val="single" w:sz="4" w:space="0" w:color="auto"/>
            </w:tcBorders>
          </w:tcPr>
          <w:p w14:paraId="699FBF97" w14:textId="77777777" w:rsidR="00C86646" w:rsidRPr="00AA0A86" w:rsidRDefault="00C86646" w:rsidP="00BB1C38">
            <w:pPr>
              <w:pStyle w:val="BodyText"/>
              <w:spacing w:before="120" w:after="120"/>
              <w:rPr>
                <w:sz w:val="22"/>
                <w:lang w:eastAsia="en-US"/>
              </w:rPr>
            </w:pPr>
          </w:p>
        </w:tc>
        <w:tc>
          <w:tcPr>
            <w:tcW w:w="1879" w:type="pct"/>
            <w:tcBorders>
              <w:top w:val="nil"/>
              <w:left w:val="single" w:sz="4" w:space="0" w:color="auto"/>
              <w:bottom w:val="nil"/>
              <w:right w:val="nil"/>
            </w:tcBorders>
            <w:shd w:val="clear" w:color="auto" w:fill="auto"/>
          </w:tcPr>
          <w:p w14:paraId="3085FC44" w14:textId="77777777" w:rsidR="005A5A0E" w:rsidRPr="00AA0A86" w:rsidRDefault="00C924AE" w:rsidP="00C924AE">
            <w:pPr>
              <w:pStyle w:val="BodyText"/>
              <w:spacing w:before="120" w:after="120"/>
              <w:jc w:val="left"/>
              <w:rPr>
                <w:sz w:val="20"/>
                <w:lang w:val="en-US" w:eastAsia="en-US"/>
              </w:rPr>
            </w:pPr>
            <w:r w:rsidRPr="00AA0A86">
              <w:rPr>
                <w:sz w:val="20"/>
                <w:lang w:val="en-US" w:eastAsia="en-US"/>
              </w:rPr>
              <w:t>UNICEF Regional Offices (West and Central Africa RO [WCARO], Eastern and Southern Africa [ESARO], Latin America and Caribbean [LACRO], East Asia [EAPRO], South Asia [ROSA])</w:t>
            </w:r>
          </w:p>
        </w:tc>
        <w:tc>
          <w:tcPr>
            <w:tcW w:w="421" w:type="pct"/>
            <w:tcBorders>
              <w:top w:val="nil"/>
              <w:left w:val="nil"/>
              <w:bottom w:val="nil"/>
              <w:right w:val="single" w:sz="4" w:space="0" w:color="auto"/>
            </w:tcBorders>
            <w:shd w:val="clear" w:color="auto" w:fill="auto"/>
          </w:tcPr>
          <w:p w14:paraId="1F2B9293" w14:textId="77777777" w:rsidR="00C86646" w:rsidRPr="00AA0A86" w:rsidRDefault="00C86646" w:rsidP="00BB1C38">
            <w:pPr>
              <w:pStyle w:val="BodyText"/>
              <w:spacing w:before="120" w:after="120"/>
              <w:rPr>
                <w:sz w:val="22"/>
                <w:lang w:val="en-US" w:eastAsia="en-US"/>
              </w:rPr>
            </w:pPr>
          </w:p>
        </w:tc>
      </w:tr>
      <w:tr w:rsidR="00C86646" w:rsidRPr="00AA0A86" w14:paraId="5A399EE2" w14:textId="77777777" w:rsidTr="00BB1C38">
        <w:trPr>
          <w:trHeight w:val="350"/>
        </w:trPr>
        <w:tc>
          <w:tcPr>
            <w:tcW w:w="1400" w:type="pct"/>
            <w:tcBorders>
              <w:top w:val="nil"/>
              <w:left w:val="single" w:sz="4" w:space="0" w:color="auto"/>
              <w:bottom w:val="nil"/>
              <w:right w:val="nil"/>
            </w:tcBorders>
            <w:shd w:val="clear" w:color="auto" w:fill="F3F3F3"/>
          </w:tcPr>
          <w:p w14:paraId="315372CE" w14:textId="77777777" w:rsidR="00C86646" w:rsidRPr="00AA0A86" w:rsidRDefault="00C86646" w:rsidP="00BB1C38">
            <w:pPr>
              <w:pStyle w:val="H2"/>
              <w:rPr>
                <w:rFonts w:cs="Times New Roman"/>
              </w:rPr>
            </w:pPr>
            <w:r w:rsidRPr="00AA0A86">
              <w:rPr>
                <w:rFonts w:cs="Times New Roman"/>
              </w:rPr>
              <w:t>Other:</w:t>
            </w:r>
          </w:p>
        </w:tc>
        <w:tc>
          <w:tcPr>
            <w:tcW w:w="1100" w:type="pct"/>
            <w:tcBorders>
              <w:top w:val="nil"/>
              <w:left w:val="nil"/>
              <w:bottom w:val="nil"/>
              <w:right w:val="single" w:sz="4" w:space="0" w:color="auto"/>
            </w:tcBorders>
          </w:tcPr>
          <w:p w14:paraId="69682991" w14:textId="77777777" w:rsidR="00C86646" w:rsidRPr="00AA0A86" w:rsidRDefault="00C86646" w:rsidP="00BB1C38">
            <w:pPr>
              <w:pStyle w:val="BodyText"/>
              <w:rPr>
                <w:sz w:val="22"/>
                <w:lang w:eastAsia="en-US"/>
              </w:rPr>
            </w:pPr>
          </w:p>
        </w:tc>
        <w:tc>
          <w:tcPr>
            <w:tcW w:w="200" w:type="pct"/>
            <w:tcBorders>
              <w:top w:val="nil"/>
              <w:left w:val="single" w:sz="4" w:space="0" w:color="auto"/>
              <w:bottom w:val="nil"/>
              <w:right w:val="single" w:sz="4" w:space="0" w:color="auto"/>
            </w:tcBorders>
          </w:tcPr>
          <w:p w14:paraId="5C0F8C9F" w14:textId="77777777" w:rsidR="00C86646" w:rsidRPr="00AA0A86" w:rsidRDefault="00C86646" w:rsidP="00BB1C38">
            <w:pPr>
              <w:pStyle w:val="BodyText"/>
              <w:rPr>
                <w:sz w:val="22"/>
                <w:lang w:eastAsia="en-US"/>
              </w:rPr>
            </w:pPr>
          </w:p>
        </w:tc>
        <w:tc>
          <w:tcPr>
            <w:tcW w:w="1879" w:type="pct"/>
            <w:tcBorders>
              <w:top w:val="nil"/>
              <w:left w:val="single" w:sz="4" w:space="0" w:color="auto"/>
              <w:bottom w:val="nil"/>
              <w:right w:val="nil"/>
            </w:tcBorders>
            <w:shd w:val="clear" w:color="auto" w:fill="auto"/>
          </w:tcPr>
          <w:p w14:paraId="5B928DA5" w14:textId="77777777" w:rsidR="00C86646" w:rsidRPr="00AA0A86" w:rsidRDefault="00C86646" w:rsidP="00BB1C38">
            <w:pPr>
              <w:pStyle w:val="BodyText"/>
              <w:rPr>
                <w:b/>
                <w:sz w:val="22"/>
                <w:lang w:eastAsia="en-US"/>
              </w:rPr>
            </w:pPr>
          </w:p>
        </w:tc>
        <w:tc>
          <w:tcPr>
            <w:tcW w:w="421" w:type="pct"/>
            <w:tcBorders>
              <w:top w:val="nil"/>
              <w:left w:val="nil"/>
              <w:bottom w:val="nil"/>
              <w:right w:val="single" w:sz="4" w:space="0" w:color="auto"/>
            </w:tcBorders>
            <w:shd w:val="clear" w:color="auto" w:fill="auto"/>
          </w:tcPr>
          <w:p w14:paraId="2050E3A3" w14:textId="77777777" w:rsidR="00C86646" w:rsidRPr="00AA0A86" w:rsidRDefault="00C86646" w:rsidP="00BB1C38">
            <w:pPr>
              <w:pStyle w:val="BodyText"/>
              <w:rPr>
                <w:sz w:val="22"/>
                <w:lang w:eastAsia="en-US"/>
              </w:rPr>
            </w:pPr>
          </w:p>
        </w:tc>
      </w:tr>
      <w:tr w:rsidR="00C86646" w:rsidRPr="00AA0A86" w14:paraId="4CBC0790" w14:textId="77777777" w:rsidTr="00C924AE">
        <w:trPr>
          <w:trHeight w:val="271"/>
        </w:trPr>
        <w:tc>
          <w:tcPr>
            <w:tcW w:w="1400" w:type="pct"/>
            <w:tcBorders>
              <w:top w:val="nil"/>
              <w:left w:val="single" w:sz="4" w:space="0" w:color="auto"/>
              <w:bottom w:val="single" w:sz="4" w:space="0" w:color="auto"/>
              <w:right w:val="nil"/>
            </w:tcBorders>
            <w:shd w:val="clear" w:color="auto" w:fill="F3F3F3"/>
          </w:tcPr>
          <w:p w14:paraId="6F91268E" w14:textId="77777777" w:rsidR="00C86646" w:rsidRPr="00AA0A86" w:rsidRDefault="00C86646" w:rsidP="00BB1C38">
            <w:pPr>
              <w:pStyle w:val="H2"/>
              <w:rPr>
                <w:rFonts w:cs="Times New Roman"/>
              </w:rPr>
            </w:pPr>
            <w:r w:rsidRPr="00AA0A86">
              <w:rPr>
                <w:rFonts w:cs="Times New Roman"/>
              </w:rPr>
              <w:t>TOTAL (USD):</w:t>
            </w:r>
            <w:r w:rsidR="00871823" w:rsidRPr="00AA0A86">
              <w:rPr>
                <w:rFonts w:cs="Times New Roman"/>
              </w:rPr>
              <w:t xml:space="preserve"> </w:t>
            </w:r>
            <w:r w:rsidR="00871823" w:rsidRPr="00AA0A86">
              <w:rPr>
                <w:rFonts w:cs="Times New Roman"/>
                <w:b w:val="0"/>
              </w:rPr>
              <w:t>USD 320,000</w:t>
            </w:r>
          </w:p>
        </w:tc>
        <w:tc>
          <w:tcPr>
            <w:tcW w:w="1100" w:type="pct"/>
            <w:tcBorders>
              <w:top w:val="nil"/>
              <w:left w:val="nil"/>
              <w:bottom w:val="single" w:sz="4" w:space="0" w:color="auto"/>
              <w:right w:val="single" w:sz="4" w:space="0" w:color="auto"/>
            </w:tcBorders>
          </w:tcPr>
          <w:p w14:paraId="2E81095A" w14:textId="77777777" w:rsidR="00C86646" w:rsidRPr="00AA0A86" w:rsidRDefault="00C86646" w:rsidP="00BB1C38">
            <w:pPr>
              <w:pStyle w:val="BodyText"/>
              <w:rPr>
                <w:sz w:val="22"/>
                <w:lang w:eastAsia="en-US"/>
              </w:rPr>
            </w:pPr>
          </w:p>
        </w:tc>
        <w:tc>
          <w:tcPr>
            <w:tcW w:w="200" w:type="pct"/>
            <w:tcBorders>
              <w:top w:val="nil"/>
              <w:left w:val="single" w:sz="4" w:space="0" w:color="auto"/>
              <w:bottom w:val="nil"/>
              <w:right w:val="single" w:sz="4" w:space="0" w:color="auto"/>
            </w:tcBorders>
          </w:tcPr>
          <w:p w14:paraId="27508D99" w14:textId="77777777" w:rsidR="00C86646" w:rsidRPr="00AA0A86" w:rsidRDefault="00C86646" w:rsidP="00BB1C38">
            <w:pPr>
              <w:pStyle w:val="BodyText"/>
              <w:rPr>
                <w:sz w:val="22"/>
                <w:lang w:eastAsia="en-US"/>
              </w:rPr>
            </w:pPr>
          </w:p>
        </w:tc>
        <w:tc>
          <w:tcPr>
            <w:tcW w:w="1879" w:type="pct"/>
            <w:tcBorders>
              <w:top w:val="nil"/>
              <w:left w:val="single" w:sz="4" w:space="0" w:color="auto"/>
              <w:bottom w:val="single" w:sz="4" w:space="0" w:color="auto"/>
              <w:right w:val="nil"/>
            </w:tcBorders>
            <w:shd w:val="clear" w:color="auto" w:fill="auto"/>
          </w:tcPr>
          <w:p w14:paraId="5855007F" w14:textId="77777777" w:rsidR="00C86646" w:rsidRPr="00AA0A86" w:rsidRDefault="00C86646" w:rsidP="00BB1C38">
            <w:pPr>
              <w:pStyle w:val="BodyText"/>
              <w:rPr>
                <w:sz w:val="22"/>
                <w:lang w:eastAsia="en-US"/>
              </w:rPr>
            </w:pPr>
          </w:p>
        </w:tc>
        <w:tc>
          <w:tcPr>
            <w:tcW w:w="421" w:type="pct"/>
            <w:tcBorders>
              <w:top w:val="nil"/>
              <w:left w:val="nil"/>
              <w:bottom w:val="single" w:sz="4" w:space="0" w:color="auto"/>
              <w:right w:val="single" w:sz="4" w:space="0" w:color="auto"/>
            </w:tcBorders>
            <w:shd w:val="clear" w:color="auto" w:fill="auto"/>
          </w:tcPr>
          <w:p w14:paraId="5000E0C7" w14:textId="77777777" w:rsidR="00C86646" w:rsidRPr="00AA0A86" w:rsidRDefault="00C86646" w:rsidP="00BB1C38">
            <w:pPr>
              <w:pStyle w:val="BodyText"/>
              <w:rPr>
                <w:sz w:val="22"/>
                <w:lang w:eastAsia="en-US"/>
              </w:rPr>
            </w:pPr>
          </w:p>
        </w:tc>
      </w:tr>
    </w:tbl>
    <w:p w14:paraId="647AEDE9" w14:textId="77777777" w:rsidR="00C86646" w:rsidRPr="00AA0A86" w:rsidRDefault="00C86646" w:rsidP="00C86646">
      <w:pPr>
        <w:rPr>
          <w:sz w:val="10"/>
          <w:szCs w:val="16"/>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0"/>
        <w:gridCol w:w="3120"/>
        <w:gridCol w:w="1020"/>
      </w:tblGrid>
      <w:tr w:rsidR="00C86646" w:rsidRPr="00AA0A86" w14:paraId="05C40E26" w14:textId="77777777" w:rsidTr="00BB1C38">
        <w:trPr>
          <w:trHeight w:val="476"/>
        </w:trPr>
        <w:tc>
          <w:tcPr>
            <w:tcW w:w="4320" w:type="dxa"/>
            <w:tcBorders>
              <w:top w:val="single" w:sz="4" w:space="0" w:color="auto"/>
              <w:left w:val="single" w:sz="4" w:space="0" w:color="auto"/>
              <w:bottom w:val="nil"/>
              <w:right w:val="single" w:sz="4" w:space="0" w:color="auto"/>
            </w:tcBorders>
            <w:shd w:val="clear" w:color="auto" w:fill="F3F3F3"/>
          </w:tcPr>
          <w:p w14:paraId="5B05F23D" w14:textId="77777777" w:rsidR="00C86646" w:rsidRPr="00AA0A86" w:rsidRDefault="00C86646" w:rsidP="00BB1C38">
            <w:pPr>
              <w:pStyle w:val="H1"/>
              <w:jc w:val="center"/>
              <w:rPr>
                <w:rFonts w:cs="Times New Roman"/>
                <w:sz w:val="22"/>
              </w:rPr>
            </w:pPr>
            <w:r w:rsidRPr="00AA0A86">
              <w:rPr>
                <w:rFonts w:cs="Times New Roman"/>
                <w:sz w:val="22"/>
              </w:rPr>
              <w:t>Programme Duration:</w:t>
            </w:r>
          </w:p>
        </w:tc>
        <w:tc>
          <w:tcPr>
            <w:tcW w:w="540" w:type="dxa"/>
            <w:vMerge w:val="restart"/>
            <w:tcBorders>
              <w:top w:val="nil"/>
              <w:left w:val="single" w:sz="4" w:space="0" w:color="auto"/>
              <w:bottom w:val="nil"/>
              <w:right w:val="single" w:sz="4" w:space="0" w:color="auto"/>
            </w:tcBorders>
          </w:tcPr>
          <w:p w14:paraId="0E2AEBE6" w14:textId="77777777" w:rsidR="00C86646" w:rsidRPr="00AA0A86" w:rsidRDefault="00C86646" w:rsidP="00BB1C38">
            <w:pPr>
              <w:jc w:val="center"/>
              <w:rPr>
                <w:sz w:val="22"/>
              </w:rPr>
            </w:pPr>
          </w:p>
          <w:p w14:paraId="1FA892F3" w14:textId="77777777" w:rsidR="00C86646" w:rsidRPr="00AA0A86" w:rsidRDefault="00C86646" w:rsidP="00BB1C38">
            <w:pPr>
              <w:jc w:val="center"/>
              <w:rPr>
                <w:sz w:val="22"/>
              </w:rPr>
            </w:pPr>
          </w:p>
        </w:tc>
        <w:tc>
          <w:tcPr>
            <w:tcW w:w="4140" w:type="dxa"/>
            <w:gridSpan w:val="2"/>
            <w:tcBorders>
              <w:top w:val="single" w:sz="4" w:space="0" w:color="auto"/>
              <w:left w:val="single" w:sz="4" w:space="0" w:color="auto"/>
              <w:bottom w:val="nil"/>
              <w:right w:val="single" w:sz="4" w:space="0" w:color="auto"/>
            </w:tcBorders>
            <w:shd w:val="clear" w:color="auto" w:fill="F3F3F3"/>
          </w:tcPr>
          <w:p w14:paraId="211A3731" w14:textId="77777777" w:rsidR="00C86646" w:rsidRPr="00AA0A86" w:rsidRDefault="00C86646" w:rsidP="00BB1C38">
            <w:pPr>
              <w:pStyle w:val="H1"/>
              <w:jc w:val="center"/>
              <w:rPr>
                <w:rFonts w:cs="Times New Roman"/>
                <w:sz w:val="22"/>
              </w:rPr>
            </w:pPr>
            <w:r w:rsidRPr="00AA0A86">
              <w:rPr>
                <w:rFonts w:cs="Times New Roman"/>
                <w:sz w:val="22"/>
              </w:rPr>
              <w:t>Review &amp; Approval Dates</w:t>
            </w:r>
          </w:p>
        </w:tc>
      </w:tr>
      <w:tr w:rsidR="00C86646" w:rsidRPr="00AA0A86" w14:paraId="15D2D646" w14:textId="77777777" w:rsidTr="00BB1C38">
        <w:trPr>
          <w:trHeight w:val="548"/>
        </w:trPr>
        <w:tc>
          <w:tcPr>
            <w:tcW w:w="4320" w:type="dxa"/>
            <w:tcBorders>
              <w:top w:val="nil"/>
              <w:left w:val="single" w:sz="4" w:space="0" w:color="auto"/>
              <w:bottom w:val="single" w:sz="4" w:space="0" w:color="auto"/>
              <w:right w:val="single" w:sz="4" w:space="0" w:color="auto"/>
            </w:tcBorders>
            <w:shd w:val="clear" w:color="auto" w:fill="auto"/>
          </w:tcPr>
          <w:p w14:paraId="4D5F75E3" w14:textId="77777777" w:rsidR="00C86646" w:rsidRPr="00AA0A86" w:rsidRDefault="00871823" w:rsidP="00BB1C38">
            <w:pPr>
              <w:pStyle w:val="BodyText"/>
              <w:rPr>
                <w:sz w:val="22"/>
                <w:lang w:eastAsia="en-US"/>
              </w:rPr>
            </w:pPr>
            <w:r w:rsidRPr="00AA0A86">
              <w:rPr>
                <w:sz w:val="22"/>
                <w:lang w:eastAsia="en-US"/>
              </w:rPr>
              <w:t>Total duration (in months): 6 months</w:t>
            </w:r>
          </w:p>
          <w:p w14:paraId="623A5423" w14:textId="77777777" w:rsidR="00C86646" w:rsidRPr="00AA0A86" w:rsidRDefault="00C86646" w:rsidP="005A5A0E">
            <w:pPr>
              <w:pStyle w:val="BodyText"/>
              <w:tabs>
                <w:tab w:val="left" w:pos="2629"/>
              </w:tabs>
              <w:rPr>
                <w:sz w:val="22"/>
                <w:lang w:eastAsia="en-US"/>
              </w:rPr>
            </w:pPr>
            <w:r w:rsidRPr="00AA0A86">
              <w:rPr>
                <w:sz w:val="22"/>
                <w:lang w:eastAsia="en-US"/>
              </w:rPr>
              <w:t>Expected Start date</w:t>
            </w:r>
            <w:r w:rsidRPr="00AA0A86">
              <w:rPr>
                <w:rStyle w:val="FootnoteReference"/>
                <w:sz w:val="22"/>
                <w:lang w:eastAsia="en-US"/>
              </w:rPr>
              <w:footnoteReference w:id="2"/>
            </w:r>
            <w:r w:rsidRPr="00AA0A86">
              <w:rPr>
                <w:sz w:val="22"/>
                <w:lang w:eastAsia="en-US"/>
              </w:rPr>
              <w:t>:</w:t>
            </w:r>
            <w:r w:rsidR="00871823" w:rsidRPr="00AA0A86">
              <w:rPr>
                <w:sz w:val="22"/>
                <w:lang w:eastAsia="en-US"/>
              </w:rPr>
              <w:t xml:space="preserve"> </w:t>
            </w:r>
            <w:r w:rsidR="005A5A0E" w:rsidRPr="00AA0A86">
              <w:rPr>
                <w:sz w:val="22"/>
                <w:lang w:eastAsia="en-US"/>
              </w:rPr>
              <w:tab/>
              <w:t>1 March 2015</w:t>
            </w:r>
          </w:p>
          <w:p w14:paraId="72BAB846" w14:textId="77777777" w:rsidR="00C86646" w:rsidRPr="00AA0A86" w:rsidRDefault="00C86646" w:rsidP="00BB1C38">
            <w:pPr>
              <w:pStyle w:val="BodyText"/>
              <w:rPr>
                <w:sz w:val="22"/>
                <w:lang w:eastAsia="en-US"/>
              </w:rPr>
            </w:pPr>
            <w:r w:rsidRPr="00AA0A86">
              <w:rPr>
                <w:sz w:val="22"/>
                <w:lang w:eastAsia="en-US"/>
              </w:rPr>
              <w:t>Expected End date:</w:t>
            </w:r>
            <w:r w:rsidR="005A5A0E" w:rsidRPr="00AA0A86">
              <w:rPr>
                <w:sz w:val="22"/>
                <w:lang w:eastAsia="en-US"/>
              </w:rPr>
              <w:t xml:space="preserve">                 31 August 2015</w:t>
            </w:r>
          </w:p>
        </w:tc>
        <w:tc>
          <w:tcPr>
            <w:tcW w:w="540" w:type="dxa"/>
            <w:vMerge/>
            <w:tcBorders>
              <w:left w:val="single" w:sz="4" w:space="0" w:color="auto"/>
              <w:bottom w:val="nil"/>
              <w:right w:val="single" w:sz="4" w:space="0" w:color="auto"/>
            </w:tcBorders>
          </w:tcPr>
          <w:p w14:paraId="003C5569" w14:textId="77777777" w:rsidR="00C86646" w:rsidRPr="00AA0A86" w:rsidRDefault="00C86646" w:rsidP="00BB1C38">
            <w:pPr>
              <w:rPr>
                <w:sz w:val="22"/>
              </w:rPr>
            </w:pPr>
          </w:p>
        </w:tc>
        <w:tc>
          <w:tcPr>
            <w:tcW w:w="3120" w:type="dxa"/>
            <w:tcBorders>
              <w:top w:val="nil"/>
              <w:left w:val="single" w:sz="4" w:space="0" w:color="auto"/>
              <w:bottom w:val="single" w:sz="4" w:space="0" w:color="auto"/>
              <w:right w:val="nil"/>
            </w:tcBorders>
          </w:tcPr>
          <w:p w14:paraId="25A559EA" w14:textId="77777777" w:rsidR="00C86646" w:rsidRPr="00AA0A86" w:rsidRDefault="00C86646" w:rsidP="00BB1C38">
            <w:pPr>
              <w:pStyle w:val="H2"/>
              <w:rPr>
                <w:rFonts w:cs="Times New Roman"/>
                <w:b w:val="0"/>
              </w:rPr>
            </w:pPr>
            <w:r w:rsidRPr="00AA0A86">
              <w:rPr>
                <w:rFonts w:cs="Times New Roman"/>
                <w:b w:val="0"/>
              </w:rPr>
              <w:t>SUN Movement Secretariat Review Date:</w:t>
            </w:r>
            <w:r w:rsidR="00871823" w:rsidRPr="00AA0A86">
              <w:rPr>
                <w:rFonts w:cs="Times New Roman"/>
                <w:b w:val="0"/>
              </w:rPr>
              <w:t xml:space="preserve"> 13</w:t>
            </w:r>
            <w:r w:rsidR="000F1717" w:rsidRPr="00AA0A86">
              <w:rPr>
                <w:rFonts w:cs="Times New Roman"/>
                <w:b w:val="0"/>
              </w:rPr>
              <w:t xml:space="preserve">th </w:t>
            </w:r>
            <w:r w:rsidR="00871823" w:rsidRPr="00AA0A86">
              <w:rPr>
                <w:rFonts w:cs="Times New Roman"/>
                <w:b w:val="0"/>
              </w:rPr>
              <w:t>January 2015</w:t>
            </w:r>
          </w:p>
          <w:p w14:paraId="53772566" w14:textId="77777777" w:rsidR="00C86646" w:rsidRPr="00AA0A86" w:rsidRDefault="00C86646" w:rsidP="00BB1C38">
            <w:pPr>
              <w:pStyle w:val="H2"/>
              <w:rPr>
                <w:rFonts w:cs="Times New Roman"/>
                <w:b w:val="0"/>
              </w:rPr>
            </w:pPr>
            <w:r w:rsidRPr="00AA0A86">
              <w:rPr>
                <w:rFonts w:cs="Times New Roman"/>
                <w:b w:val="0"/>
              </w:rPr>
              <w:t>Management Committee</w:t>
            </w:r>
          </w:p>
          <w:p w14:paraId="1CE2958B" w14:textId="77777777" w:rsidR="00C86646" w:rsidRPr="00AA0A86" w:rsidRDefault="00C86646" w:rsidP="00BB1C38">
            <w:pPr>
              <w:pStyle w:val="H2"/>
              <w:rPr>
                <w:rFonts w:cs="Times New Roman"/>
              </w:rPr>
            </w:pPr>
            <w:r w:rsidRPr="00AA0A86">
              <w:rPr>
                <w:rFonts w:cs="Times New Roman"/>
                <w:b w:val="0"/>
              </w:rPr>
              <w:t>Approval Date:</w:t>
            </w:r>
            <w:r w:rsidRPr="00AA0A86">
              <w:rPr>
                <w:rFonts w:cs="Times New Roman"/>
              </w:rPr>
              <w:t xml:space="preserve"> </w:t>
            </w:r>
            <w:r w:rsidR="00871823" w:rsidRPr="00AA0A86">
              <w:rPr>
                <w:rFonts w:cs="Times New Roman"/>
                <w:b w:val="0"/>
              </w:rPr>
              <w:t>13</w:t>
            </w:r>
            <w:r w:rsidR="00871823" w:rsidRPr="00AA0A86">
              <w:rPr>
                <w:rFonts w:cs="Times New Roman"/>
                <w:b w:val="0"/>
                <w:vertAlign w:val="superscript"/>
              </w:rPr>
              <w:t>th</w:t>
            </w:r>
            <w:r w:rsidR="00871823" w:rsidRPr="00AA0A86">
              <w:rPr>
                <w:rFonts w:cs="Times New Roman"/>
                <w:b w:val="0"/>
              </w:rPr>
              <w:t xml:space="preserve"> January 2015</w:t>
            </w:r>
          </w:p>
        </w:tc>
        <w:tc>
          <w:tcPr>
            <w:tcW w:w="1020" w:type="dxa"/>
            <w:tcBorders>
              <w:top w:val="nil"/>
              <w:left w:val="nil"/>
              <w:bottom w:val="single" w:sz="4" w:space="0" w:color="auto"/>
              <w:right w:val="single" w:sz="4" w:space="0" w:color="auto"/>
            </w:tcBorders>
          </w:tcPr>
          <w:p w14:paraId="3B8FC705" w14:textId="77777777" w:rsidR="00C86646" w:rsidRPr="00AA0A86" w:rsidRDefault="00C86646" w:rsidP="00BB1C38">
            <w:pPr>
              <w:pStyle w:val="BodyText"/>
              <w:rPr>
                <w:sz w:val="22"/>
                <w:lang w:eastAsia="en-US"/>
              </w:rPr>
            </w:pPr>
          </w:p>
        </w:tc>
      </w:tr>
    </w:tbl>
    <w:p w14:paraId="5472EB88" w14:textId="77777777" w:rsidR="00C86646" w:rsidRPr="00AA0A86" w:rsidRDefault="00C86646" w:rsidP="00C86646">
      <w:pPr>
        <w:keepNext/>
        <w:keepLines/>
        <w:ind w:right="113"/>
        <w:jc w:val="center"/>
        <w:rPr>
          <w:b/>
          <w:sz w:val="16"/>
        </w:rPr>
      </w:pPr>
    </w:p>
    <w:p w14:paraId="57C2B1C6" w14:textId="77777777" w:rsidR="00C86646" w:rsidRPr="00AA0A86" w:rsidRDefault="00C86646" w:rsidP="00C86646">
      <w:pPr>
        <w:keepNext/>
        <w:keepLines/>
        <w:ind w:right="113"/>
        <w:jc w:val="center"/>
        <w:rPr>
          <w:b/>
          <w:sz w:val="22"/>
        </w:rPr>
      </w:pPr>
      <w:r w:rsidRPr="00AA0A86">
        <w:rPr>
          <w:b/>
          <w:sz w:val="22"/>
        </w:rPr>
        <w:t>Signatures of Participating UN Organization and Management Committee Chair</w:t>
      </w:r>
    </w:p>
    <w:tbl>
      <w:tblPr>
        <w:tblW w:w="50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261"/>
        <w:gridCol w:w="4653"/>
      </w:tblGrid>
      <w:tr w:rsidR="00C86646" w:rsidRPr="00AA0A86" w14:paraId="02EBBF26" w14:textId="77777777" w:rsidTr="00BB1C38">
        <w:trPr>
          <w:trHeight w:val="395"/>
        </w:trPr>
        <w:tc>
          <w:tcPr>
            <w:tcW w:w="310" w:type="pct"/>
            <w:tcBorders>
              <w:top w:val="single" w:sz="4" w:space="0" w:color="auto"/>
              <w:left w:val="single" w:sz="4" w:space="0" w:color="auto"/>
              <w:bottom w:val="nil"/>
              <w:right w:val="single" w:sz="4" w:space="0" w:color="auto"/>
            </w:tcBorders>
            <w:shd w:val="clear" w:color="auto" w:fill="F3F3F3"/>
          </w:tcPr>
          <w:p w14:paraId="632ACBF3" w14:textId="77777777" w:rsidR="00C86646" w:rsidRPr="00AA0A86" w:rsidRDefault="00C86646" w:rsidP="00BB1C38">
            <w:pPr>
              <w:jc w:val="center"/>
              <w:rPr>
                <w:b/>
                <w:sz w:val="22"/>
                <w:szCs w:val="22"/>
              </w:rPr>
            </w:pPr>
            <w:r w:rsidRPr="00AA0A86">
              <w:rPr>
                <w:b/>
                <w:sz w:val="22"/>
                <w:szCs w:val="22"/>
              </w:rPr>
              <w:t>I.</w:t>
            </w:r>
          </w:p>
        </w:tc>
        <w:tc>
          <w:tcPr>
            <w:tcW w:w="2242" w:type="pct"/>
            <w:tcBorders>
              <w:top w:val="single" w:sz="4" w:space="0" w:color="auto"/>
              <w:left w:val="single" w:sz="4" w:space="0" w:color="auto"/>
              <w:bottom w:val="nil"/>
              <w:right w:val="nil"/>
            </w:tcBorders>
            <w:shd w:val="clear" w:color="auto" w:fill="F3F3F3"/>
          </w:tcPr>
          <w:p w14:paraId="7BDF0D01" w14:textId="77777777" w:rsidR="00C86646" w:rsidRPr="00AA0A86" w:rsidRDefault="00C86646" w:rsidP="00BB1C38">
            <w:pPr>
              <w:rPr>
                <w:b/>
                <w:sz w:val="22"/>
                <w:szCs w:val="22"/>
              </w:rPr>
            </w:pPr>
            <w:r w:rsidRPr="00AA0A86">
              <w:rPr>
                <w:b/>
                <w:sz w:val="22"/>
                <w:szCs w:val="22"/>
              </w:rPr>
              <w:t xml:space="preserve">Name of Representative                    </w:t>
            </w:r>
          </w:p>
        </w:tc>
        <w:tc>
          <w:tcPr>
            <w:tcW w:w="2448" w:type="pct"/>
            <w:tcBorders>
              <w:top w:val="single" w:sz="4" w:space="0" w:color="auto"/>
              <w:left w:val="nil"/>
              <w:bottom w:val="single" w:sz="4" w:space="0" w:color="auto"/>
              <w:right w:val="single" w:sz="4" w:space="0" w:color="auto"/>
            </w:tcBorders>
          </w:tcPr>
          <w:p w14:paraId="3702D680" w14:textId="77777777" w:rsidR="00C86646" w:rsidRPr="00AA0A86" w:rsidRDefault="005A5A0E" w:rsidP="00BB1C38">
            <w:pPr>
              <w:rPr>
                <w:sz w:val="22"/>
                <w:szCs w:val="22"/>
              </w:rPr>
            </w:pPr>
            <w:r w:rsidRPr="00AA0A86">
              <w:t>Dr Werner Schultink</w:t>
            </w:r>
          </w:p>
        </w:tc>
      </w:tr>
      <w:tr w:rsidR="00C86646" w:rsidRPr="00AA0A86" w14:paraId="051FF19A" w14:textId="77777777" w:rsidTr="00BB1C38">
        <w:trPr>
          <w:trHeight w:val="350"/>
        </w:trPr>
        <w:tc>
          <w:tcPr>
            <w:tcW w:w="310" w:type="pct"/>
            <w:tcBorders>
              <w:top w:val="nil"/>
              <w:left w:val="single" w:sz="4" w:space="0" w:color="auto"/>
              <w:bottom w:val="nil"/>
              <w:right w:val="single" w:sz="4" w:space="0" w:color="auto"/>
            </w:tcBorders>
            <w:shd w:val="clear" w:color="auto" w:fill="F3F3F3"/>
          </w:tcPr>
          <w:p w14:paraId="2910D5B2" w14:textId="77777777" w:rsidR="00C86646" w:rsidRPr="00AA0A86" w:rsidRDefault="00C86646" w:rsidP="00BB1C38">
            <w:pPr>
              <w:jc w:val="center"/>
              <w:rPr>
                <w:b/>
                <w:sz w:val="22"/>
                <w:szCs w:val="22"/>
              </w:rPr>
            </w:pPr>
          </w:p>
        </w:tc>
        <w:tc>
          <w:tcPr>
            <w:tcW w:w="2242" w:type="pct"/>
            <w:tcBorders>
              <w:top w:val="nil"/>
              <w:left w:val="single" w:sz="4" w:space="0" w:color="auto"/>
              <w:bottom w:val="nil"/>
              <w:right w:val="nil"/>
            </w:tcBorders>
            <w:shd w:val="clear" w:color="auto" w:fill="F3F3F3"/>
          </w:tcPr>
          <w:p w14:paraId="05E2CCAF" w14:textId="77777777" w:rsidR="00C86646" w:rsidRPr="00AA0A86" w:rsidRDefault="00C86646" w:rsidP="00BB1C38">
            <w:pPr>
              <w:rPr>
                <w:b/>
                <w:sz w:val="22"/>
                <w:szCs w:val="22"/>
              </w:rPr>
            </w:pPr>
            <w:r w:rsidRPr="00AA0A86">
              <w:rPr>
                <w:b/>
                <w:sz w:val="22"/>
                <w:szCs w:val="22"/>
              </w:rPr>
              <w:t>Signature</w:t>
            </w:r>
          </w:p>
        </w:tc>
        <w:tc>
          <w:tcPr>
            <w:tcW w:w="2448" w:type="pct"/>
            <w:tcBorders>
              <w:top w:val="single" w:sz="4" w:space="0" w:color="auto"/>
              <w:left w:val="nil"/>
              <w:bottom w:val="single" w:sz="4" w:space="0" w:color="auto"/>
              <w:right w:val="single" w:sz="4" w:space="0" w:color="auto"/>
            </w:tcBorders>
          </w:tcPr>
          <w:p w14:paraId="68D316D6" w14:textId="77777777" w:rsidR="00C86646" w:rsidRPr="00AA0A86" w:rsidRDefault="00C86646" w:rsidP="00BB1C38">
            <w:pPr>
              <w:rPr>
                <w:sz w:val="22"/>
                <w:szCs w:val="22"/>
              </w:rPr>
            </w:pPr>
          </w:p>
        </w:tc>
      </w:tr>
      <w:tr w:rsidR="00C86646" w:rsidRPr="00AA0A86" w14:paraId="60B6F8D3" w14:textId="77777777" w:rsidTr="00BB1C38">
        <w:trPr>
          <w:trHeight w:val="287"/>
        </w:trPr>
        <w:tc>
          <w:tcPr>
            <w:tcW w:w="310" w:type="pct"/>
            <w:tcBorders>
              <w:top w:val="nil"/>
              <w:left w:val="single" w:sz="4" w:space="0" w:color="auto"/>
              <w:bottom w:val="nil"/>
              <w:right w:val="single" w:sz="4" w:space="0" w:color="auto"/>
            </w:tcBorders>
            <w:shd w:val="clear" w:color="auto" w:fill="F3F3F3"/>
          </w:tcPr>
          <w:p w14:paraId="35845CF7" w14:textId="77777777" w:rsidR="00C86646" w:rsidRPr="00AA0A86" w:rsidRDefault="00C86646" w:rsidP="00BB1C38">
            <w:pPr>
              <w:jc w:val="center"/>
              <w:rPr>
                <w:b/>
                <w:sz w:val="22"/>
                <w:szCs w:val="22"/>
              </w:rPr>
            </w:pPr>
          </w:p>
        </w:tc>
        <w:tc>
          <w:tcPr>
            <w:tcW w:w="2242" w:type="pct"/>
            <w:tcBorders>
              <w:top w:val="nil"/>
              <w:left w:val="single" w:sz="4" w:space="0" w:color="auto"/>
              <w:bottom w:val="nil"/>
              <w:right w:val="nil"/>
            </w:tcBorders>
            <w:shd w:val="clear" w:color="auto" w:fill="F3F3F3"/>
          </w:tcPr>
          <w:p w14:paraId="31EF362A" w14:textId="77777777" w:rsidR="00C86646" w:rsidRPr="00AA0A86" w:rsidRDefault="00C86646" w:rsidP="00BB1C38">
            <w:pPr>
              <w:rPr>
                <w:b/>
                <w:sz w:val="22"/>
                <w:szCs w:val="22"/>
              </w:rPr>
            </w:pPr>
            <w:r w:rsidRPr="00AA0A86">
              <w:rPr>
                <w:b/>
                <w:sz w:val="22"/>
                <w:szCs w:val="22"/>
              </w:rPr>
              <w:t xml:space="preserve">Name of UN Organization     </w:t>
            </w:r>
          </w:p>
        </w:tc>
        <w:tc>
          <w:tcPr>
            <w:tcW w:w="2448" w:type="pct"/>
            <w:tcBorders>
              <w:top w:val="single" w:sz="4" w:space="0" w:color="auto"/>
              <w:left w:val="nil"/>
              <w:bottom w:val="single" w:sz="4" w:space="0" w:color="auto"/>
              <w:right w:val="single" w:sz="4" w:space="0" w:color="auto"/>
            </w:tcBorders>
          </w:tcPr>
          <w:p w14:paraId="40FDB935" w14:textId="77777777" w:rsidR="00C86646" w:rsidRPr="00AA0A86" w:rsidRDefault="005A5A0E" w:rsidP="00BB1C38">
            <w:pPr>
              <w:rPr>
                <w:sz w:val="22"/>
                <w:szCs w:val="22"/>
              </w:rPr>
            </w:pPr>
            <w:r w:rsidRPr="00AA0A86">
              <w:rPr>
                <w:sz w:val="22"/>
                <w:szCs w:val="22"/>
              </w:rPr>
              <w:t>UNICEF</w:t>
            </w:r>
          </w:p>
        </w:tc>
      </w:tr>
      <w:tr w:rsidR="00C86646" w:rsidRPr="00AA0A86" w14:paraId="02D36F81" w14:textId="77777777" w:rsidTr="00BB1C38">
        <w:trPr>
          <w:trHeight w:val="143"/>
        </w:trPr>
        <w:tc>
          <w:tcPr>
            <w:tcW w:w="310" w:type="pct"/>
            <w:tcBorders>
              <w:top w:val="nil"/>
              <w:left w:val="single" w:sz="4" w:space="0" w:color="auto"/>
              <w:bottom w:val="single" w:sz="4" w:space="0" w:color="auto"/>
              <w:right w:val="single" w:sz="4" w:space="0" w:color="auto"/>
            </w:tcBorders>
            <w:shd w:val="clear" w:color="auto" w:fill="F3F3F3"/>
          </w:tcPr>
          <w:p w14:paraId="667496EF" w14:textId="77777777" w:rsidR="00C86646" w:rsidRPr="00AA0A86" w:rsidRDefault="00C86646" w:rsidP="00BB1C38">
            <w:pPr>
              <w:jc w:val="center"/>
              <w:rPr>
                <w:b/>
                <w:sz w:val="22"/>
                <w:szCs w:val="22"/>
              </w:rPr>
            </w:pPr>
          </w:p>
        </w:tc>
        <w:tc>
          <w:tcPr>
            <w:tcW w:w="2242" w:type="pct"/>
            <w:tcBorders>
              <w:top w:val="nil"/>
              <w:left w:val="single" w:sz="4" w:space="0" w:color="auto"/>
              <w:bottom w:val="single" w:sz="4" w:space="0" w:color="auto"/>
              <w:right w:val="nil"/>
            </w:tcBorders>
            <w:shd w:val="clear" w:color="auto" w:fill="F3F3F3"/>
          </w:tcPr>
          <w:p w14:paraId="21CF3853" w14:textId="77777777" w:rsidR="00C86646" w:rsidRPr="00AA0A86" w:rsidRDefault="00C86646" w:rsidP="00BB1C38">
            <w:pPr>
              <w:rPr>
                <w:b/>
                <w:sz w:val="22"/>
                <w:szCs w:val="22"/>
              </w:rPr>
            </w:pPr>
            <w:r w:rsidRPr="00AA0A86">
              <w:rPr>
                <w:b/>
                <w:sz w:val="22"/>
                <w:szCs w:val="22"/>
              </w:rPr>
              <w:t>Date</w:t>
            </w:r>
          </w:p>
        </w:tc>
        <w:tc>
          <w:tcPr>
            <w:tcW w:w="2448" w:type="pct"/>
            <w:tcBorders>
              <w:top w:val="single" w:sz="4" w:space="0" w:color="auto"/>
              <w:left w:val="nil"/>
              <w:bottom w:val="single" w:sz="4" w:space="0" w:color="auto"/>
              <w:right w:val="single" w:sz="4" w:space="0" w:color="auto"/>
            </w:tcBorders>
          </w:tcPr>
          <w:p w14:paraId="25B09867" w14:textId="77777777" w:rsidR="00C86646" w:rsidRPr="00AA0A86" w:rsidRDefault="00C86646" w:rsidP="00BB1C38">
            <w:pPr>
              <w:rPr>
                <w:sz w:val="22"/>
                <w:szCs w:val="22"/>
              </w:rPr>
            </w:pPr>
          </w:p>
        </w:tc>
      </w:tr>
      <w:tr w:rsidR="00C86646" w:rsidRPr="00AA0A86" w14:paraId="61CD1D69" w14:textId="77777777" w:rsidTr="00BB1C38">
        <w:trPr>
          <w:trHeight w:val="287"/>
        </w:trPr>
        <w:tc>
          <w:tcPr>
            <w:tcW w:w="310" w:type="pct"/>
            <w:tcBorders>
              <w:top w:val="single" w:sz="4" w:space="0" w:color="auto"/>
              <w:left w:val="single" w:sz="4" w:space="0" w:color="auto"/>
              <w:bottom w:val="nil"/>
              <w:right w:val="single" w:sz="4" w:space="0" w:color="auto"/>
            </w:tcBorders>
            <w:shd w:val="clear" w:color="auto" w:fill="F3F3F3"/>
          </w:tcPr>
          <w:p w14:paraId="0469514D" w14:textId="77777777" w:rsidR="00C86646" w:rsidRPr="00AA0A86" w:rsidRDefault="00C86646" w:rsidP="00BB1C38">
            <w:pPr>
              <w:jc w:val="center"/>
              <w:rPr>
                <w:b/>
                <w:sz w:val="22"/>
                <w:szCs w:val="22"/>
              </w:rPr>
            </w:pPr>
            <w:r w:rsidRPr="00AA0A86">
              <w:rPr>
                <w:b/>
                <w:sz w:val="22"/>
                <w:szCs w:val="22"/>
              </w:rPr>
              <w:t>IV.</w:t>
            </w:r>
          </w:p>
        </w:tc>
        <w:tc>
          <w:tcPr>
            <w:tcW w:w="2242" w:type="pct"/>
            <w:tcBorders>
              <w:top w:val="single" w:sz="4" w:space="0" w:color="auto"/>
              <w:left w:val="single" w:sz="4" w:space="0" w:color="auto"/>
              <w:bottom w:val="nil"/>
              <w:right w:val="nil"/>
            </w:tcBorders>
            <w:shd w:val="clear" w:color="auto" w:fill="F3F3F3"/>
          </w:tcPr>
          <w:p w14:paraId="5760BB9C" w14:textId="77777777" w:rsidR="00C86646" w:rsidRPr="00AA0A86" w:rsidRDefault="00C86646" w:rsidP="00BB1C38">
            <w:pPr>
              <w:rPr>
                <w:b/>
                <w:sz w:val="22"/>
                <w:szCs w:val="22"/>
              </w:rPr>
            </w:pPr>
            <w:r w:rsidRPr="00AA0A86">
              <w:rPr>
                <w:b/>
                <w:sz w:val="22"/>
                <w:szCs w:val="22"/>
              </w:rPr>
              <w:t xml:space="preserve">Name of Management Committee Chair </w:t>
            </w:r>
          </w:p>
        </w:tc>
        <w:tc>
          <w:tcPr>
            <w:tcW w:w="2448" w:type="pct"/>
            <w:tcBorders>
              <w:top w:val="single" w:sz="4" w:space="0" w:color="auto"/>
              <w:left w:val="nil"/>
              <w:bottom w:val="single" w:sz="4" w:space="0" w:color="auto"/>
              <w:right w:val="single" w:sz="4" w:space="0" w:color="auto"/>
            </w:tcBorders>
          </w:tcPr>
          <w:p w14:paraId="350A28D4" w14:textId="77777777" w:rsidR="00C86646" w:rsidRPr="00AA0A86" w:rsidRDefault="00871823" w:rsidP="00BB1C38">
            <w:pPr>
              <w:rPr>
                <w:sz w:val="22"/>
                <w:szCs w:val="22"/>
              </w:rPr>
            </w:pPr>
            <w:r w:rsidRPr="00AA0A86">
              <w:rPr>
                <w:sz w:val="22"/>
                <w:szCs w:val="22"/>
              </w:rPr>
              <w:t>David Nabarro</w:t>
            </w:r>
          </w:p>
        </w:tc>
      </w:tr>
      <w:tr w:rsidR="00C86646" w:rsidRPr="00AA0A86" w14:paraId="11292400" w14:textId="77777777" w:rsidTr="00BB1C38">
        <w:tc>
          <w:tcPr>
            <w:tcW w:w="310" w:type="pct"/>
            <w:tcBorders>
              <w:top w:val="nil"/>
              <w:left w:val="single" w:sz="4" w:space="0" w:color="auto"/>
              <w:bottom w:val="nil"/>
              <w:right w:val="single" w:sz="4" w:space="0" w:color="auto"/>
            </w:tcBorders>
            <w:shd w:val="clear" w:color="auto" w:fill="F3F3F3"/>
          </w:tcPr>
          <w:p w14:paraId="14EE4187" w14:textId="77777777" w:rsidR="00C86646" w:rsidRPr="00AA0A86" w:rsidRDefault="00C86646" w:rsidP="00BB1C38">
            <w:pPr>
              <w:jc w:val="center"/>
              <w:rPr>
                <w:b/>
                <w:sz w:val="22"/>
                <w:szCs w:val="22"/>
              </w:rPr>
            </w:pPr>
          </w:p>
        </w:tc>
        <w:tc>
          <w:tcPr>
            <w:tcW w:w="2242" w:type="pct"/>
            <w:tcBorders>
              <w:top w:val="nil"/>
              <w:left w:val="single" w:sz="4" w:space="0" w:color="auto"/>
              <w:bottom w:val="nil"/>
              <w:right w:val="nil"/>
            </w:tcBorders>
            <w:shd w:val="clear" w:color="auto" w:fill="F3F3F3"/>
          </w:tcPr>
          <w:p w14:paraId="13549F9A" w14:textId="77777777" w:rsidR="00C86646" w:rsidRPr="00AA0A86" w:rsidRDefault="00C86646" w:rsidP="00BB1C38">
            <w:pPr>
              <w:rPr>
                <w:b/>
                <w:sz w:val="22"/>
                <w:szCs w:val="22"/>
              </w:rPr>
            </w:pPr>
            <w:r w:rsidRPr="00AA0A86">
              <w:rPr>
                <w:b/>
                <w:sz w:val="22"/>
                <w:szCs w:val="22"/>
              </w:rPr>
              <w:t>Signature</w:t>
            </w:r>
          </w:p>
        </w:tc>
        <w:tc>
          <w:tcPr>
            <w:tcW w:w="2448" w:type="pct"/>
            <w:tcBorders>
              <w:top w:val="single" w:sz="4" w:space="0" w:color="auto"/>
              <w:left w:val="nil"/>
              <w:bottom w:val="single" w:sz="4" w:space="0" w:color="auto"/>
              <w:right w:val="single" w:sz="4" w:space="0" w:color="auto"/>
            </w:tcBorders>
          </w:tcPr>
          <w:p w14:paraId="2FF94C1D" w14:textId="77777777" w:rsidR="00C86646" w:rsidRDefault="00C86646" w:rsidP="00BB1C38">
            <w:pPr>
              <w:rPr>
                <w:noProof/>
                <w:sz w:val="22"/>
                <w:szCs w:val="22"/>
                <w:lang w:val="en-US"/>
              </w:rPr>
            </w:pPr>
          </w:p>
          <w:p w14:paraId="307B9C55" w14:textId="3D132758" w:rsidR="005432A2" w:rsidRPr="00AA0A86" w:rsidRDefault="005432A2" w:rsidP="00BB1C38">
            <w:pPr>
              <w:rPr>
                <w:sz w:val="22"/>
                <w:szCs w:val="22"/>
              </w:rPr>
            </w:pPr>
            <w:bookmarkStart w:id="0" w:name="_GoBack"/>
            <w:bookmarkEnd w:id="0"/>
          </w:p>
        </w:tc>
      </w:tr>
      <w:tr w:rsidR="00C86646" w:rsidRPr="00AA0A86" w14:paraId="1245C181" w14:textId="77777777" w:rsidTr="00BB1C38">
        <w:tc>
          <w:tcPr>
            <w:tcW w:w="310" w:type="pct"/>
            <w:tcBorders>
              <w:top w:val="nil"/>
              <w:left w:val="single" w:sz="4" w:space="0" w:color="auto"/>
              <w:bottom w:val="single" w:sz="4" w:space="0" w:color="auto"/>
              <w:right w:val="single" w:sz="4" w:space="0" w:color="auto"/>
            </w:tcBorders>
            <w:shd w:val="clear" w:color="auto" w:fill="F3F3F3"/>
          </w:tcPr>
          <w:p w14:paraId="7256D389" w14:textId="77777777" w:rsidR="00C86646" w:rsidRPr="00AA0A86" w:rsidRDefault="00C86646" w:rsidP="00BB1C38">
            <w:pPr>
              <w:jc w:val="center"/>
              <w:rPr>
                <w:b/>
                <w:sz w:val="22"/>
                <w:szCs w:val="22"/>
              </w:rPr>
            </w:pPr>
          </w:p>
        </w:tc>
        <w:tc>
          <w:tcPr>
            <w:tcW w:w="2242" w:type="pct"/>
            <w:tcBorders>
              <w:top w:val="nil"/>
              <w:left w:val="single" w:sz="4" w:space="0" w:color="auto"/>
              <w:bottom w:val="single" w:sz="4" w:space="0" w:color="auto"/>
              <w:right w:val="nil"/>
            </w:tcBorders>
            <w:shd w:val="clear" w:color="auto" w:fill="F3F3F3"/>
          </w:tcPr>
          <w:p w14:paraId="07FE302D" w14:textId="77777777" w:rsidR="00C86646" w:rsidRPr="00AA0A86" w:rsidRDefault="00C86646" w:rsidP="00BB1C38">
            <w:pPr>
              <w:rPr>
                <w:b/>
                <w:sz w:val="22"/>
                <w:szCs w:val="22"/>
              </w:rPr>
            </w:pPr>
            <w:r w:rsidRPr="00AA0A86">
              <w:rPr>
                <w:b/>
                <w:sz w:val="22"/>
                <w:szCs w:val="22"/>
              </w:rPr>
              <w:t>Date</w:t>
            </w:r>
          </w:p>
        </w:tc>
        <w:tc>
          <w:tcPr>
            <w:tcW w:w="2448" w:type="pct"/>
            <w:tcBorders>
              <w:top w:val="single" w:sz="4" w:space="0" w:color="auto"/>
              <w:left w:val="nil"/>
              <w:bottom w:val="single" w:sz="4" w:space="0" w:color="auto"/>
              <w:right w:val="single" w:sz="4" w:space="0" w:color="auto"/>
            </w:tcBorders>
          </w:tcPr>
          <w:p w14:paraId="3D8AD623" w14:textId="77777777" w:rsidR="00C86646" w:rsidRPr="00AA0A86" w:rsidRDefault="00C86646" w:rsidP="00BB1C38">
            <w:pPr>
              <w:rPr>
                <w:sz w:val="22"/>
                <w:szCs w:val="22"/>
              </w:rPr>
            </w:pPr>
          </w:p>
        </w:tc>
      </w:tr>
    </w:tbl>
    <w:p w14:paraId="191D1B9A" w14:textId="77777777" w:rsidR="00C86646" w:rsidRPr="00AA0A86" w:rsidRDefault="00C86646" w:rsidP="00C86646">
      <w:pPr>
        <w:spacing w:line="276" w:lineRule="auto"/>
        <w:rPr>
          <w:sz w:val="22"/>
        </w:rPr>
      </w:pPr>
    </w:p>
    <w:tbl>
      <w:tblPr>
        <w:tblpPr w:leftFromText="180" w:rightFromText="180" w:vertAnchor="text" w:horzAnchor="margin" w:tblpY="-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1080"/>
        <w:gridCol w:w="1620"/>
        <w:gridCol w:w="1316"/>
        <w:gridCol w:w="1564"/>
      </w:tblGrid>
      <w:tr w:rsidR="004A6540" w:rsidRPr="00AA0A86" w14:paraId="216F5366" w14:textId="77777777" w:rsidTr="004A6540">
        <w:trPr>
          <w:trHeight w:val="647"/>
        </w:trPr>
        <w:tc>
          <w:tcPr>
            <w:tcW w:w="9468" w:type="dxa"/>
            <w:gridSpan w:val="6"/>
            <w:tcBorders>
              <w:top w:val="nil"/>
              <w:left w:val="nil"/>
              <w:bottom w:val="single" w:sz="4" w:space="0" w:color="F79646" w:themeColor="accent6"/>
              <w:right w:val="nil"/>
            </w:tcBorders>
            <w:shd w:val="clear" w:color="auto" w:fill="auto"/>
            <w:vAlign w:val="center"/>
          </w:tcPr>
          <w:p w14:paraId="0CB89D18" w14:textId="77777777" w:rsidR="004A6540" w:rsidRPr="00AA0A86" w:rsidRDefault="004A6540" w:rsidP="00BB1C38">
            <w:pPr>
              <w:rPr>
                <w:b/>
                <w:sz w:val="20"/>
              </w:rPr>
            </w:pPr>
            <w:r w:rsidRPr="00AA0A86">
              <w:rPr>
                <w:b/>
                <w:sz w:val="22"/>
              </w:rPr>
              <w:lastRenderedPageBreak/>
              <w:t>B: Background of the collaboration between the PO and the national/international civil society alliance/platform and executive summary of the proposed collaboration.</w:t>
            </w:r>
          </w:p>
        </w:tc>
      </w:tr>
      <w:tr w:rsidR="00C86646" w:rsidRPr="00AA0A86" w14:paraId="38F770B6" w14:textId="77777777" w:rsidTr="004A6540">
        <w:trPr>
          <w:trHeight w:val="647"/>
        </w:trPr>
        <w:tc>
          <w:tcPr>
            <w:tcW w:w="2088" w:type="dxa"/>
            <w:tcBorders>
              <w:top w:val="single" w:sz="4" w:space="0" w:color="F79646" w:themeColor="accent6"/>
              <w:bottom w:val="single" w:sz="4" w:space="0" w:color="auto"/>
            </w:tcBorders>
            <w:shd w:val="clear" w:color="auto" w:fill="E6E6E6"/>
            <w:vAlign w:val="center"/>
          </w:tcPr>
          <w:p w14:paraId="46DF33F1" w14:textId="77777777" w:rsidR="00C86646" w:rsidRPr="00AA0A86" w:rsidRDefault="00C86646" w:rsidP="0039652E">
            <w:pPr>
              <w:rPr>
                <w:b/>
                <w:sz w:val="22"/>
              </w:rPr>
            </w:pPr>
            <w:r w:rsidRPr="00AA0A86">
              <w:rPr>
                <w:b/>
                <w:sz w:val="22"/>
              </w:rPr>
              <w:t xml:space="preserve">Participating Organization:  </w:t>
            </w:r>
          </w:p>
        </w:tc>
        <w:tc>
          <w:tcPr>
            <w:tcW w:w="7380" w:type="dxa"/>
            <w:gridSpan w:val="5"/>
            <w:tcBorders>
              <w:top w:val="single" w:sz="4" w:space="0" w:color="F79646" w:themeColor="accent6"/>
            </w:tcBorders>
            <w:vAlign w:val="center"/>
          </w:tcPr>
          <w:p w14:paraId="7BD86DC1" w14:textId="77777777" w:rsidR="00C86646" w:rsidRPr="00AA0A86" w:rsidRDefault="00871823" w:rsidP="00BB1C38">
            <w:pPr>
              <w:rPr>
                <w:b/>
                <w:sz w:val="20"/>
              </w:rPr>
            </w:pPr>
            <w:r w:rsidRPr="00AA0A86">
              <w:rPr>
                <w:b/>
                <w:sz w:val="20"/>
              </w:rPr>
              <w:t>UNITED NATIONS CHILDREN EMERGENCY FUND (UNICEF) – Headquarter</w:t>
            </w:r>
            <w:r w:rsidR="005A5A0E" w:rsidRPr="00AA0A86">
              <w:rPr>
                <w:b/>
                <w:sz w:val="20"/>
              </w:rPr>
              <w:t>s</w:t>
            </w:r>
            <w:r w:rsidRPr="00AA0A86">
              <w:rPr>
                <w:b/>
                <w:sz w:val="20"/>
              </w:rPr>
              <w:t xml:space="preserve"> </w:t>
            </w:r>
          </w:p>
        </w:tc>
      </w:tr>
      <w:tr w:rsidR="00C86646" w:rsidRPr="00AA0A86" w14:paraId="75F2F66B" w14:textId="77777777" w:rsidTr="00BB1C38">
        <w:trPr>
          <w:trHeight w:val="530"/>
        </w:trPr>
        <w:tc>
          <w:tcPr>
            <w:tcW w:w="2088" w:type="dxa"/>
            <w:shd w:val="clear" w:color="auto" w:fill="E6E6E6"/>
            <w:vAlign w:val="center"/>
          </w:tcPr>
          <w:p w14:paraId="07ABC9AA" w14:textId="77777777" w:rsidR="00C86646" w:rsidRPr="00AA0A86" w:rsidRDefault="00C86646" w:rsidP="00BB1C38">
            <w:pPr>
              <w:rPr>
                <w:b/>
                <w:bCs/>
                <w:sz w:val="22"/>
              </w:rPr>
            </w:pPr>
            <w:r w:rsidRPr="00AA0A86">
              <w:rPr>
                <w:b/>
                <w:sz w:val="22"/>
              </w:rPr>
              <w:t xml:space="preserve">Implementing Partner(s): </w:t>
            </w:r>
          </w:p>
        </w:tc>
        <w:tc>
          <w:tcPr>
            <w:tcW w:w="7380" w:type="dxa"/>
            <w:gridSpan w:val="5"/>
            <w:vAlign w:val="center"/>
          </w:tcPr>
          <w:p w14:paraId="6464468A" w14:textId="77777777" w:rsidR="00C86646" w:rsidRPr="00AA0A86" w:rsidRDefault="00871823" w:rsidP="00871823">
            <w:pPr>
              <w:rPr>
                <w:b/>
                <w:bCs/>
                <w:sz w:val="20"/>
              </w:rPr>
            </w:pPr>
            <w:r w:rsidRPr="00AA0A86">
              <w:rPr>
                <w:b/>
                <w:sz w:val="20"/>
              </w:rPr>
              <w:t xml:space="preserve">UNITED NATIONS CHILDREN EMERGENCY FUND (UNICEF) – Regional Offices </w:t>
            </w:r>
          </w:p>
        </w:tc>
      </w:tr>
      <w:tr w:rsidR="00C86646" w:rsidRPr="00AA0A86" w14:paraId="701B72AD" w14:textId="77777777" w:rsidTr="00BB1C38">
        <w:trPr>
          <w:trHeight w:val="375"/>
        </w:trPr>
        <w:tc>
          <w:tcPr>
            <w:tcW w:w="2088" w:type="dxa"/>
            <w:shd w:val="clear" w:color="auto" w:fill="E6E6E6"/>
            <w:vAlign w:val="center"/>
          </w:tcPr>
          <w:p w14:paraId="04E4625B" w14:textId="77777777" w:rsidR="00C86646" w:rsidRPr="00AA0A86" w:rsidRDefault="00C86646" w:rsidP="00BB1C38">
            <w:pPr>
              <w:rPr>
                <w:b/>
                <w:sz w:val="22"/>
              </w:rPr>
            </w:pPr>
            <w:r w:rsidRPr="00AA0A86">
              <w:rPr>
                <w:b/>
                <w:sz w:val="22"/>
              </w:rPr>
              <w:t xml:space="preserve">Programme Number: </w:t>
            </w:r>
          </w:p>
        </w:tc>
        <w:tc>
          <w:tcPr>
            <w:tcW w:w="7380" w:type="dxa"/>
            <w:gridSpan w:val="5"/>
            <w:shd w:val="clear" w:color="auto" w:fill="auto"/>
            <w:vAlign w:val="center"/>
          </w:tcPr>
          <w:p w14:paraId="489DFDB9" w14:textId="77777777" w:rsidR="00C86646" w:rsidRPr="00AA0A86" w:rsidRDefault="00871823" w:rsidP="00BB1C38">
            <w:pPr>
              <w:rPr>
                <w:b/>
                <w:sz w:val="22"/>
              </w:rPr>
            </w:pPr>
            <w:r w:rsidRPr="00AA0A86">
              <w:rPr>
                <w:b/>
                <w:sz w:val="22"/>
              </w:rPr>
              <w:t>MPTF – Window 1</w:t>
            </w:r>
          </w:p>
        </w:tc>
      </w:tr>
      <w:tr w:rsidR="00C86646" w:rsidRPr="00AA0A86" w14:paraId="3143BE5C" w14:textId="77777777" w:rsidTr="00BB1C38">
        <w:trPr>
          <w:trHeight w:val="375"/>
        </w:trPr>
        <w:tc>
          <w:tcPr>
            <w:tcW w:w="2088" w:type="dxa"/>
            <w:shd w:val="clear" w:color="auto" w:fill="E6E6E6"/>
            <w:vAlign w:val="center"/>
          </w:tcPr>
          <w:p w14:paraId="680B5A32" w14:textId="77777777" w:rsidR="00C86646" w:rsidRPr="00AA0A86" w:rsidRDefault="00C86646" w:rsidP="00BB1C38">
            <w:pPr>
              <w:rPr>
                <w:b/>
                <w:sz w:val="22"/>
              </w:rPr>
            </w:pPr>
            <w:r w:rsidRPr="00AA0A86">
              <w:rPr>
                <w:b/>
                <w:sz w:val="22"/>
              </w:rPr>
              <w:t>Programme Title:</w:t>
            </w:r>
          </w:p>
        </w:tc>
        <w:tc>
          <w:tcPr>
            <w:tcW w:w="7380" w:type="dxa"/>
            <w:gridSpan w:val="5"/>
            <w:shd w:val="clear" w:color="auto" w:fill="auto"/>
            <w:vAlign w:val="center"/>
          </w:tcPr>
          <w:p w14:paraId="16901A0A" w14:textId="77777777" w:rsidR="00C86646" w:rsidRPr="00AA0A86" w:rsidRDefault="00871823" w:rsidP="00BB1C38">
            <w:pPr>
              <w:rPr>
                <w:b/>
                <w:sz w:val="20"/>
              </w:rPr>
            </w:pPr>
            <w:r w:rsidRPr="00AA0A86">
              <w:rPr>
                <w:b/>
                <w:sz w:val="20"/>
              </w:rPr>
              <w:t>Addressing gaps on multi-sectoral costing and financial tracking for nutrition</w:t>
            </w:r>
          </w:p>
        </w:tc>
      </w:tr>
      <w:tr w:rsidR="00C86646" w:rsidRPr="00AA0A86" w14:paraId="1B37E1E9" w14:textId="77777777" w:rsidTr="00BB1C38">
        <w:trPr>
          <w:trHeight w:val="375"/>
        </w:trPr>
        <w:tc>
          <w:tcPr>
            <w:tcW w:w="2088" w:type="dxa"/>
            <w:shd w:val="clear" w:color="auto" w:fill="E6E6E6"/>
            <w:vAlign w:val="center"/>
          </w:tcPr>
          <w:p w14:paraId="0EEAA944" w14:textId="77777777" w:rsidR="00C86646" w:rsidRPr="00AA0A86" w:rsidRDefault="00C86646" w:rsidP="00BB1C38">
            <w:pPr>
              <w:rPr>
                <w:b/>
                <w:sz w:val="22"/>
              </w:rPr>
            </w:pPr>
            <w:r w:rsidRPr="00AA0A86">
              <w:rPr>
                <w:b/>
                <w:sz w:val="22"/>
              </w:rPr>
              <w:t>Approved Programme Budget:</w:t>
            </w:r>
          </w:p>
        </w:tc>
        <w:tc>
          <w:tcPr>
            <w:tcW w:w="7380" w:type="dxa"/>
            <w:gridSpan w:val="5"/>
            <w:shd w:val="clear" w:color="auto" w:fill="auto"/>
            <w:vAlign w:val="center"/>
          </w:tcPr>
          <w:p w14:paraId="5B6C4103" w14:textId="77777777" w:rsidR="00C86646" w:rsidRPr="00AA0A86" w:rsidRDefault="00C86646" w:rsidP="00BB1C38">
            <w:pPr>
              <w:rPr>
                <w:b/>
                <w:sz w:val="20"/>
              </w:rPr>
            </w:pPr>
          </w:p>
          <w:p w14:paraId="6306E97A" w14:textId="77777777" w:rsidR="00C86646" w:rsidRPr="00AA0A86" w:rsidRDefault="000F1717" w:rsidP="00871823">
            <w:pPr>
              <w:rPr>
                <w:b/>
                <w:sz w:val="20"/>
              </w:rPr>
            </w:pPr>
            <w:r w:rsidRPr="00AA0A86">
              <w:rPr>
                <w:b/>
                <w:sz w:val="22"/>
              </w:rPr>
              <w:t xml:space="preserve">US$ </w:t>
            </w:r>
            <w:r w:rsidR="00871823" w:rsidRPr="00AA0A86">
              <w:rPr>
                <w:b/>
                <w:sz w:val="22"/>
              </w:rPr>
              <w:t>320,000.00</w:t>
            </w:r>
          </w:p>
        </w:tc>
      </w:tr>
      <w:tr w:rsidR="00C86646" w:rsidRPr="00AA0A86" w14:paraId="1E12FFCA" w14:textId="77777777" w:rsidTr="00BB1C38">
        <w:trPr>
          <w:trHeight w:val="375"/>
        </w:trPr>
        <w:tc>
          <w:tcPr>
            <w:tcW w:w="2088" w:type="dxa"/>
            <w:shd w:val="clear" w:color="auto" w:fill="E6E6E6"/>
            <w:vAlign w:val="center"/>
          </w:tcPr>
          <w:p w14:paraId="49E27366" w14:textId="77777777" w:rsidR="00C86646" w:rsidRPr="00AA0A86" w:rsidRDefault="00C86646" w:rsidP="00BB1C38">
            <w:pPr>
              <w:rPr>
                <w:b/>
                <w:sz w:val="22"/>
              </w:rPr>
            </w:pPr>
            <w:r w:rsidRPr="00AA0A86">
              <w:rPr>
                <w:b/>
                <w:sz w:val="22"/>
              </w:rPr>
              <w:t>Location:</w:t>
            </w:r>
          </w:p>
        </w:tc>
        <w:tc>
          <w:tcPr>
            <w:tcW w:w="7380" w:type="dxa"/>
            <w:gridSpan w:val="5"/>
            <w:shd w:val="clear" w:color="auto" w:fill="auto"/>
            <w:vAlign w:val="center"/>
          </w:tcPr>
          <w:p w14:paraId="0F71DC09" w14:textId="77777777" w:rsidR="00C86646" w:rsidRPr="00AA0A86" w:rsidRDefault="005A5A0E" w:rsidP="00BB1C38">
            <w:pPr>
              <w:jc w:val="both"/>
              <w:rPr>
                <w:b/>
                <w:sz w:val="20"/>
              </w:rPr>
            </w:pPr>
            <w:r w:rsidRPr="00AA0A86">
              <w:rPr>
                <w:b/>
                <w:sz w:val="20"/>
              </w:rPr>
              <w:t>UNICEF HQ (Multiple locations in WCARO, ESARO, LACRO, EAPRO/ROSA)</w:t>
            </w:r>
          </w:p>
        </w:tc>
      </w:tr>
      <w:tr w:rsidR="00C86646" w:rsidRPr="00AA0A86" w14:paraId="6E53C263" w14:textId="77777777" w:rsidTr="00BB1C38">
        <w:trPr>
          <w:trHeight w:val="375"/>
        </w:trPr>
        <w:tc>
          <w:tcPr>
            <w:tcW w:w="2088" w:type="dxa"/>
            <w:shd w:val="clear" w:color="auto" w:fill="E6E6E6"/>
            <w:vAlign w:val="center"/>
          </w:tcPr>
          <w:p w14:paraId="59EBBCE7" w14:textId="77777777" w:rsidR="00C86646" w:rsidRPr="00AA0A86" w:rsidRDefault="00C86646" w:rsidP="00BB1C38">
            <w:pPr>
              <w:rPr>
                <w:b/>
                <w:sz w:val="22"/>
              </w:rPr>
            </w:pPr>
            <w:r w:rsidRPr="00AA0A86">
              <w:rPr>
                <w:b/>
                <w:sz w:val="22"/>
              </w:rPr>
              <w:t>MC Approval Date:</w:t>
            </w:r>
          </w:p>
        </w:tc>
        <w:tc>
          <w:tcPr>
            <w:tcW w:w="7380" w:type="dxa"/>
            <w:gridSpan w:val="5"/>
            <w:shd w:val="clear" w:color="auto" w:fill="auto"/>
            <w:vAlign w:val="center"/>
          </w:tcPr>
          <w:p w14:paraId="43BABF90" w14:textId="77777777" w:rsidR="00C86646" w:rsidRPr="00AA0A86" w:rsidRDefault="00871823" w:rsidP="00BB1C38">
            <w:pPr>
              <w:jc w:val="both"/>
              <w:rPr>
                <w:b/>
                <w:sz w:val="22"/>
              </w:rPr>
            </w:pPr>
            <w:r w:rsidRPr="00AA0A86">
              <w:rPr>
                <w:b/>
                <w:sz w:val="22"/>
              </w:rPr>
              <w:t>13</w:t>
            </w:r>
            <w:r w:rsidRPr="00AA0A86">
              <w:rPr>
                <w:b/>
                <w:sz w:val="22"/>
                <w:vertAlign w:val="superscript"/>
              </w:rPr>
              <w:t>th</w:t>
            </w:r>
            <w:r w:rsidRPr="00AA0A86">
              <w:rPr>
                <w:b/>
                <w:sz w:val="22"/>
              </w:rPr>
              <w:t xml:space="preserve"> January 2015</w:t>
            </w:r>
          </w:p>
        </w:tc>
      </w:tr>
      <w:tr w:rsidR="00C86646" w:rsidRPr="00AA0A86" w14:paraId="2A8D806C" w14:textId="77777777" w:rsidTr="00BB1C38">
        <w:tc>
          <w:tcPr>
            <w:tcW w:w="2088" w:type="dxa"/>
            <w:tcBorders>
              <w:bottom w:val="single" w:sz="4" w:space="0" w:color="auto"/>
            </w:tcBorders>
            <w:shd w:val="clear" w:color="auto" w:fill="E6E6E6"/>
            <w:vAlign w:val="center"/>
          </w:tcPr>
          <w:p w14:paraId="1E555052" w14:textId="77777777" w:rsidR="00C86646" w:rsidRPr="00AA0A86" w:rsidRDefault="00C86646" w:rsidP="00BB1C38">
            <w:pPr>
              <w:rPr>
                <w:b/>
                <w:sz w:val="22"/>
              </w:rPr>
            </w:pPr>
            <w:r w:rsidRPr="00AA0A86">
              <w:rPr>
                <w:b/>
                <w:sz w:val="22"/>
              </w:rPr>
              <w:t>Programme Duration:</w:t>
            </w:r>
          </w:p>
        </w:tc>
        <w:tc>
          <w:tcPr>
            <w:tcW w:w="1800" w:type="dxa"/>
            <w:shd w:val="clear" w:color="auto" w:fill="auto"/>
            <w:vAlign w:val="center"/>
          </w:tcPr>
          <w:p w14:paraId="49F7131C" w14:textId="77777777" w:rsidR="00C86646" w:rsidRPr="00AA0A86" w:rsidRDefault="005A5A0E" w:rsidP="00BB1C38">
            <w:pPr>
              <w:rPr>
                <w:b/>
                <w:sz w:val="20"/>
              </w:rPr>
            </w:pPr>
            <w:r w:rsidRPr="00AA0A86">
              <w:rPr>
                <w:b/>
                <w:sz w:val="20"/>
              </w:rPr>
              <w:t>6 months</w:t>
            </w:r>
          </w:p>
          <w:p w14:paraId="26A4F14A" w14:textId="77777777" w:rsidR="00C86646" w:rsidRPr="00AA0A86" w:rsidRDefault="00C86646" w:rsidP="00BB1C38">
            <w:pPr>
              <w:rPr>
                <w:b/>
                <w:sz w:val="20"/>
              </w:rPr>
            </w:pPr>
          </w:p>
          <w:p w14:paraId="20C96EBD" w14:textId="77777777" w:rsidR="00C86646" w:rsidRPr="00AA0A86" w:rsidRDefault="00C86646" w:rsidP="00BB1C38">
            <w:pPr>
              <w:rPr>
                <w:b/>
                <w:sz w:val="20"/>
              </w:rPr>
            </w:pPr>
          </w:p>
        </w:tc>
        <w:tc>
          <w:tcPr>
            <w:tcW w:w="1080" w:type="dxa"/>
            <w:shd w:val="clear" w:color="auto" w:fill="E6E6E6"/>
            <w:vAlign w:val="center"/>
          </w:tcPr>
          <w:p w14:paraId="6AAA0DBE" w14:textId="77777777" w:rsidR="00C86646" w:rsidRPr="00AA0A86" w:rsidRDefault="00C86646" w:rsidP="00BB1C38">
            <w:pPr>
              <w:rPr>
                <w:b/>
                <w:sz w:val="22"/>
              </w:rPr>
            </w:pPr>
            <w:r w:rsidRPr="00AA0A86">
              <w:rPr>
                <w:b/>
                <w:sz w:val="22"/>
              </w:rPr>
              <w:t>Starting Date:</w:t>
            </w:r>
          </w:p>
        </w:tc>
        <w:tc>
          <w:tcPr>
            <w:tcW w:w="1620" w:type="dxa"/>
            <w:vAlign w:val="center"/>
          </w:tcPr>
          <w:p w14:paraId="18DE1DFF" w14:textId="77777777" w:rsidR="005A5A0E" w:rsidRPr="00AA0A86" w:rsidRDefault="005A5A0E" w:rsidP="005A5A0E">
            <w:pPr>
              <w:pStyle w:val="BodyText"/>
              <w:tabs>
                <w:tab w:val="left" w:pos="2629"/>
              </w:tabs>
              <w:rPr>
                <w:sz w:val="22"/>
                <w:lang w:eastAsia="en-US"/>
              </w:rPr>
            </w:pPr>
            <w:r w:rsidRPr="00AA0A86">
              <w:rPr>
                <w:sz w:val="22"/>
                <w:lang w:eastAsia="en-US"/>
              </w:rPr>
              <w:t>1 March 2015</w:t>
            </w:r>
          </w:p>
          <w:p w14:paraId="1C318FAA" w14:textId="77777777" w:rsidR="00C86646" w:rsidRPr="00AA0A86" w:rsidRDefault="00C86646" w:rsidP="00BB1C38">
            <w:pPr>
              <w:rPr>
                <w:b/>
                <w:bCs/>
                <w:sz w:val="20"/>
              </w:rPr>
            </w:pPr>
          </w:p>
        </w:tc>
        <w:tc>
          <w:tcPr>
            <w:tcW w:w="1316" w:type="dxa"/>
            <w:shd w:val="clear" w:color="auto" w:fill="E6E6E6"/>
            <w:vAlign w:val="center"/>
          </w:tcPr>
          <w:p w14:paraId="34611FEF" w14:textId="77777777" w:rsidR="00C86646" w:rsidRPr="00AA0A86" w:rsidRDefault="00C86646" w:rsidP="00BB1C38">
            <w:pPr>
              <w:rPr>
                <w:b/>
                <w:sz w:val="20"/>
              </w:rPr>
            </w:pPr>
            <w:r w:rsidRPr="00AA0A86">
              <w:rPr>
                <w:b/>
                <w:sz w:val="22"/>
                <w:shd w:val="clear" w:color="auto" w:fill="E6E6E6"/>
              </w:rPr>
              <w:t xml:space="preserve">Completion Date:  </w:t>
            </w:r>
            <w:r w:rsidRPr="00AA0A86">
              <w:rPr>
                <w:b/>
                <w:sz w:val="22"/>
              </w:rPr>
              <w:t xml:space="preserve">   </w:t>
            </w:r>
          </w:p>
        </w:tc>
        <w:tc>
          <w:tcPr>
            <w:tcW w:w="1564" w:type="dxa"/>
            <w:shd w:val="clear" w:color="auto" w:fill="auto"/>
            <w:vAlign w:val="center"/>
          </w:tcPr>
          <w:p w14:paraId="0D12EFFD" w14:textId="77777777" w:rsidR="00C86646" w:rsidRPr="00AA0A86" w:rsidRDefault="005A5A0E" w:rsidP="00BB1C38">
            <w:pPr>
              <w:rPr>
                <w:b/>
                <w:bCs/>
                <w:sz w:val="20"/>
              </w:rPr>
            </w:pPr>
            <w:r w:rsidRPr="00AA0A86">
              <w:rPr>
                <w:sz w:val="22"/>
              </w:rPr>
              <w:t>31 August 2015</w:t>
            </w:r>
          </w:p>
        </w:tc>
      </w:tr>
      <w:tr w:rsidR="00C86646" w:rsidRPr="00AA0A86" w14:paraId="68CD9F35" w14:textId="77777777" w:rsidTr="00BB1C38">
        <w:tc>
          <w:tcPr>
            <w:tcW w:w="2088" w:type="dxa"/>
            <w:tcBorders>
              <w:bottom w:val="single" w:sz="4" w:space="0" w:color="auto"/>
            </w:tcBorders>
            <w:shd w:val="clear" w:color="auto" w:fill="E6E6E6"/>
            <w:vAlign w:val="center"/>
          </w:tcPr>
          <w:p w14:paraId="11847BF7" w14:textId="77777777" w:rsidR="00C86646" w:rsidRPr="00AA0A86" w:rsidRDefault="00C86646" w:rsidP="00BB1C38">
            <w:pPr>
              <w:rPr>
                <w:b/>
                <w:sz w:val="22"/>
              </w:rPr>
            </w:pPr>
          </w:p>
          <w:p w14:paraId="22946635" w14:textId="77777777" w:rsidR="00C86646" w:rsidRPr="00AA0A86" w:rsidRDefault="00C86646" w:rsidP="00BB1C38">
            <w:pPr>
              <w:rPr>
                <w:b/>
                <w:sz w:val="22"/>
              </w:rPr>
            </w:pPr>
            <w:r w:rsidRPr="00AA0A86">
              <w:rPr>
                <w:b/>
                <w:sz w:val="22"/>
              </w:rPr>
              <w:t xml:space="preserve">Background to the collaboration btw the PO and the Civil Society  </w:t>
            </w:r>
          </w:p>
          <w:p w14:paraId="3221D0ED" w14:textId="77777777" w:rsidR="00C86646" w:rsidRPr="00AA0A86" w:rsidRDefault="00C86646" w:rsidP="00BB1C38">
            <w:pPr>
              <w:rPr>
                <w:b/>
                <w:sz w:val="22"/>
              </w:rPr>
            </w:pPr>
          </w:p>
        </w:tc>
        <w:tc>
          <w:tcPr>
            <w:tcW w:w="7380" w:type="dxa"/>
            <w:gridSpan w:val="5"/>
            <w:shd w:val="clear" w:color="auto" w:fill="auto"/>
            <w:vAlign w:val="center"/>
          </w:tcPr>
          <w:p w14:paraId="5658ED7C" w14:textId="77777777" w:rsidR="00871823" w:rsidRPr="00AA0A86" w:rsidRDefault="00871823" w:rsidP="00871823">
            <w:pPr>
              <w:rPr>
                <w:bCs/>
                <w:i/>
                <w:sz w:val="20"/>
              </w:rPr>
            </w:pPr>
            <w:r w:rsidRPr="00AA0A86">
              <w:rPr>
                <w:bCs/>
                <w:i/>
                <w:sz w:val="20"/>
              </w:rPr>
              <w:t xml:space="preserve">The SUN Movement seeks to accelerate scaling up nutrition by strengthening the capacity of SUN countries to deliver improved nutrition. Four Communities of Practice (CoP) are being established as a mechanism for ensuring that countries can access support more easily and share best practices. </w:t>
            </w:r>
          </w:p>
          <w:p w14:paraId="2C9BA2A3" w14:textId="77777777" w:rsidR="00871823" w:rsidRPr="00AA0A86" w:rsidRDefault="00871823" w:rsidP="00871823">
            <w:pPr>
              <w:rPr>
                <w:bCs/>
                <w:i/>
                <w:sz w:val="20"/>
              </w:rPr>
            </w:pPr>
            <w:r w:rsidRPr="00AA0A86">
              <w:rPr>
                <w:bCs/>
                <w:i/>
                <w:sz w:val="20"/>
              </w:rPr>
              <w:t xml:space="preserve">CoP 1: Planning, Costing, Implementing and Financing Multi-sectoral Actions for Improved Nutrition. </w:t>
            </w:r>
          </w:p>
          <w:p w14:paraId="69BB12F7" w14:textId="77777777" w:rsidR="00871823" w:rsidRPr="00AA0A86" w:rsidRDefault="00871823" w:rsidP="00871823">
            <w:pPr>
              <w:rPr>
                <w:bCs/>
                <w:i/>
                <w:sz w:val="20"/>
              </w:rPr>
            </w:pPr>
            <w:r w:rsidRPr="00AA0A86">
              <w:rPr>
                <w:bCs/>
                <w:i/>
                <w:sz w:val="20"/>
              </w:rPr>
              <w:t xml:space="preserve">CoP 2: Social Mobilisation, Advocacy and Communication (SMAC) for Scaling up Nutrition. </w:t>
            </w:r>
          </w:p>
          <w:p w14:paraId="48D38012" w14:textId="77777777" w:rsidR="00871823" w:rsidRPr="00AA0A86" w:rsidRDefault="00871823" w:rsidP="00871823">
            <w:pPr>
              <w:rPr>
                <w:bCs/>
                <w:i/>
                <w:sz w:val="20"/>
              </w:rPr>
            </w:pPr>
            <w:r w:rsidRPr="00AA0A86">
              <w:rPr>
                <w:bCs/>
                <w:i/>
                <w:sz w:val="20"/>
              </w:rPr>
              <w:t xml:space="preserve">CoP 3: The Reliable Monitoring of Progress, Evaluation of Outcomes and Demonstration of Nutrition Results </w:t>
            </w:r>
          </w:p>
          <w:p w14:paraId="74E5136B" w14:textId="77777777" w:rsidR="00871823" w:rsidRPr="00AA0A86" w:rsidRDefault="00871823" w:rsidP="00871823">
            <w:pPr>
              <w:rPr>
                <w:bCs/>
                <w:i/>
                <w:sz w:val="20"/>
              </w:rPr>
            </w:pPr>
            <w:r w:rsidRPr="00AA0A86">
              <w:rPr>
                <w:bCs/>
                <w:i/>
                <w:sz w:val="20"/>
              </w:rPr>
              <w:t xml:space="preserve">CoP 4: Functional Capacities for Coordinated and Effective SUN in action. </w:t>
            </w:r>
          </w:p>
          <w:p w14:paraId="1326EAC2" w14:textId="77777777" w:rsidR="00871823" w:rsidRPr="00AA0A86" w:rsidRDefault="00871823" w:rsidP="00871823">
            <w:pPr>
              <w:rPr>
                <w:bCs/>
                <w:i/>
                <w:sz w:val="20"/>
              </w:rPr>
            </w:pPr>
          </w:p>
          <w:p w14:paraId="5708C3C1" w14:textId="77777777" w:rsidR="00871823" w:rsidRPr="00AA0A86" w:rsidRDefault="00871823" w:rsidP="00871823">
            <w:pPr>
              <w:rPr>
                <w:bCs/>
                <w:i/>
                <w:sz w:val="20"/>
              </w:rPr>
            </w:pPr>
            <w:r w:rsidRPr="00AA0A86">
              <w:rPr>
                <w:bCs/>
                <w:i/>
                <w:sz w:val="20"/>
              </w:rPr>
              <w:t xml:space="preserve">This project would directly contribute to the advancement of Community of Practice 1 which focuses on Planning, Costing, Implementing and Financing Multi-sectoral Actions for Improved Nutrition. This Community of Practice aims to mobilize the required capacity and resources to address gaps and sustain results. To date a number of international partners are recognized as having the technical expertise to respond to countries’ requests in different areas of planning, costing, implementing and financing. Partners include stakeholders in the global SUN Networks (Donors, UN agencies, Business, Civil Society) and consortium like FANTA, the OneHealth Costing Team and the MQSUN Network. </w:t>
            </w:r>
          </w:p>
          <w:p w14:paraId="064AB48F" w14:textId="77777777" w:rsidR="00871823" w:rsidRPr="00AA0A86" w:rsidRDefault="00871823" w:rsidP="00871823">
            <w:pPr>
              <w:rPr>
                <w:bCs/>
                <w:i/>
                <w:sz w:val="20"/>
              </w:rPr>
            </w:pPr>
          </w:p>
          <w:p w14:paraId="7AFD8592" w14:textId="77777777" w:rsidR="00871823" w:rsidRPr="00AA0A86" w:rsidRDefault="00871823" w:rsidP="00871823">
            <w:pPr>
              <w:rPr>
                <w:bCs/>
                <w:i/>
                <w:sz w:val="20"/>
              </w:rPr>
            </w:pPr>
            <w:r w:rsidRPr="00AA0A86">
              <w:rPr>
                <w:bCs/>
                <w:i/>
                <w:sz w:val="20"/>
              </w:rPr>
              <w:t xml:space="preserve">As emphasized by the Lead Group during their annual meeting in September 2014 and as underlined in the 2014 SUN Movement Annual Progress Report, the tracking of domestic resources is a priority of the work of CoP1 in 2015, while pursuing efforts to support SUN countries in the planning and costing for the acceleration of actions for nutrition. The Project “Addressing gaps on multi-sectoral costing and financial tracking for nutrition” will support SUN countries to accelerate progress and share experience on costing and financial tracking. This 6-month project would directly contribute to the advancement of Community of Practice 1 which focuses on Planning, Costing, Implementing and Financing Multi-sectoral Actions for Improved Nutrition. </w:t>
            </w:r>
          </w:p>
          <w:p w14:paraId="6AFA3802" w14:textId="77777777" w:rsidR="00871823" w:rsidRPr="00AA0A86" w:rsidRDefault="00871823" w:rsidP="00871823">
            <w:pPr>
              <w:rPr>
                <w:bCs/>
                <w:i/>
                <w:sz w:val="20"/>
                <w:lang w:val="en-US"/>
              </w:rPr>
            </w:pPr>
          </w:p>
          <w:p w14:paraId="1C439C3D" w14:textId="77777777" w:rsidR="00C86646" w:rsidRPr="00AA0A86" w:rsidRDefault="00C86646" w:rsidP="00871823">
            <w:pPr>
              <w:rPr>
                <w:bCs/>
                <w:i/>
                <w:sz w:val="20"/>
              </w:rPr>
            </w:pPr>
          </w:p>
        </w:tc>
      </w:tr>
      <w:tr w:rsidR="00C86646" w:rsidRPr="00AA0A86" w14:paraId="01BBA2B2" w14:textId="77777777" w:rsidTr="00BB1C38">
        <w:trPr>
          <w:trHeight w:val="778"/>
        </w:trPr>
        <w:tc>
          <w:tcPr>
            <w:tcW w:w="2088" w:type="dxa"/>
            <w:shd w:val="clear" w:color="auto" w:fill="E6E6E6"/>
            <w:vAlign w:val="center"/>
          </w:tcPr>
          <w:p w14:paraId="3361A64C" w14:textId="77777777" w:rsidR="00C86646" w:rsidRPr="00AA0A86" w:rsidRDefault="00C86646" w:rsidP="00BB1C38">
            <w:pPr>
              <w:rPr>
                <w:b/>
                <w:sz w:val="22"/>
              </w:rPr>
            </w:pPr>
            <w:r w:rsidRPr="00AA0A86">
              <w:rPr>
                <w:b/>
                <w:sz w:val="22"/>
              </w:rPr>
              <w:t xml:space="preserve">Executive summary of the proposed collaboration </w:t>
            </w:r>
          </w:p>
        </w:tc>
        <w:tc>
          <w:tcPr>
            <w:tcW w:w="7380" w:type="dxa"/>
            <w:gridSpan w:val="5"/>
            <w:shd w:val="clear" w:color="auto" w:fill="auto"/>
            <w:vAlign w:val="center"/>
          </w:tcPr>
          <w:p w14:paraId="4435769E" w14:textId="71BC122C" w:rsidR="00871823" w:rsidRPr="00AA0A86" w:rsidRDefault="00871823" w:rsidP="00871823">
            <w:pPr>
              <w:rPr>
                <w:bCs/>
                <w:i/>
                <w:sz w:val="20"/>
                <w:lang w:val="en-US"/>
              </w:rPr>
            </w:pPr>
            <w:r w:rsidRPr="00AA0A86">
              <w:rPr>
                <w:bCs/>
                <w:i/>
                <w:sz w:val="20"/>
              </w:rPr>
              <w:t>The Project “Addressing gaps on multi-sectoral costing and financial tracking for nutrition”</w:t>
            </w:r>
            <w:r w:rsidRPr="00AA0A86">
              <w:rPr>
                <w:bCs/>
                <w:i/>
                <w:sz w:val="20"/>
                <w:lang w:val="en-US"/>
              </w:rPr>
              <w:t xml:space="preserve">will support countries to highlight historical trends </w:t>
            </w:r>
            <w:r w:rsidR="000F1717" w:rsidRPr="00AA0A86">
              <w:rPr>
                <w:bCs/>
                <w:i/>
                <w:sz w:val="20"/>
                <w:lang w:val="en-US"/>
              </w:rPr>
              <w:t xml:space="preserve">of domestic resources invested in nutrition </w:t>
            </w:r>
            <w:r w:rsidRPr="00AA0A86">
              <w:rPr>
                <w:bCs/>
                <w:i/>
                <w:sz w:val="20"/>
                <w:lang w:val="en-US"/>
              </w:rPr>
              <w:t xml:space="preserve">in each country and to identify if there have been changes.  The ambition for 2015 is to support </w:t>
            </w:r>
            <w:r w:rsidR="002F13F3" w:rsidRPr="00AA0A86">
              <w:rPr>
                <w:bCs/>
                <w:i/>
                <w:sz w:val="20"/>
                <w:lang w:val="en-US"/>
              </w:rPr>
              <w:t>30 SUN</w:t>
            </w:r>
            <w:r w:rsidRPr="00AA0A86">
              <w:rPr>
                <w:bCs/>
                <w:i/>
                <w:sz w:val="20"/>
                <w:lang w:val="en-US"/>
              </w:rPr>
              <w:t xml:space="preserve"> countries</w:t>
            </w:r>
            <w:r w:rsidR="002F13F3" w:rsidRPr="00AA0A86">
              <w:rPr>
                <w:bCs/>
                <w:i/>
                <w:sz w:val="20"/>
                <w:lang w:val="en-US"/>
              </w:rPr>
              <w:t xml:space="preserve"> (confirmed</w:t>
            </w:r>
            <w:r w:rsidR="00666681" w:rsidRPr="00AA0A86">
              <w:rPr>
                <w:bCs/>
                <w:i/>
                <w:sz w:val="20"/>
                <w:lang w:val="en-US"/>
              </w:rPr>
              <w:t xml:space="preserve"> as of 29 Feb 2015</w:t>
            </w:r>
            <w:r w:rsidR="002F13F3" w:rsidRPr="00AA0A86">
              <w:rPr>
                <w:bCs/>
                <w:i/>
                <w:sz w:val="20"/>
                <w:lang w:val="en-US"/>
              </w:rPr>
              <w:t>)</w:t>
            </w:r>
            <w:r w:rsidR="00B3017F" w:rsidRPr="00AA0A86">
              <w:rPr>
                <w:rStyle w:val="FootnoteReference"/>
                <w:bCs/>
                <w:i/>
                <w:sz w:val="20"/>
                <w:lang w:val="en-US"/>
              </w:rPr>
              <w:footnoteReference w:id="3"/>
            </w:r>
            <w:r w:rsidRPr="00AA0A86">
              <w:rPr>
                <w:bCs/>
                <w:i/>
                <w:sz w:val="20"/>
                <w:lang w:val="en-US"/>
              </w:rPr>
              <w:t>. In the following years, the country should be able to replicate the methodology without external assistance. The exercise will strengthen the ability of participating countries to</w:t>
            </w:r>
            <w:r w:rsidR="00431857">
              <w:rPr>
                <w:bCs/>
                <w:i/>
                <w:sz w:val="20"/>
                <w:lang w:val="en-US"/>
              </w:rPr>
              <w:t xml:space="preserve"> critically assess and reflect on </w:t>
            </w:r>
            <w:r w:rsidRPr="00AA0A86">
              <w:rPr>
                <w:bCs/>
                <w:i/>
                <w:sz w:val="20"/>
                <w:lang w:val="en-US"/>
              </w:rPr>
              <w:t xml:space="preserve">progress on financial tracking when they complete their annual </w:t>
            </w:r>
            <w:r w:rsidRPr="00AA0A86">
              <w:rPr>
                <w:bCs/>
                <w:i/>
                <w:sz w:val="20"/>
                <w:lang w:val="en-US"/>
              </w:rPr>
              <w:lastRenderedPageBreak/>
              <w:t xml:space="preserve">SUN self-assessment reports which feeds into the annual SUN Movement Annual Progress Report and when they annually report their progress for the Global Nutrition Report (possibly including progress on N4G financial commitments). </w:t>
            </w:r>
          </w:p>
          <w:p w14:paraId="52147067" w14:textId="77777777" w:rsidR="00871823" w:rsidRPr="00AA0A86" w:rsidRDefault="00871823" w:rsidP="00871823">
            <w:pPr>
              <w:rPr>
                <w:bCs/>
                <w:i/>
                <w:sz w:val="20"/>
                <w:lang w:val="en-US"/>
              </w:rPr>
            </w:pPr>
          </w:p>
          <w:p w14:paraId="7528F38F" w14:textId="41A28AAF" w:rsidR="00871823" w:rsidRPr="00AA0A86" w:rsidRDefault="00871823" w:rsidP="00871823">
            <w:pPr>
              <w:rPr>
                <w:bCs/>
                <w:i/>
                <w:sz w:val="20"/>
                <w:lang w:val="en-US"/>
              </w:rPr>
            </w:pPr>
            <w:r w:rsidRPr="00AA0A86">
              <w:rPr>
                <w:b/>
                <w:bCs/>
                <w:i/>
                <w:sz w:val="20"/>
                <w:lang w:val="en-US"/>
              </w:rPr>
              <w:t>Deliverable 1 to support the publication of country budget allocations for nutrition</w:t>
            </w:r>
            <w:r w:rsidRPr="00AA0A86">
              <w:rPr>
                <w:bCs/>
                <w:i/>
                <w:sz w:val="20"/>
                <w:lang w:val="en-US"/>
              </w:rPr>
              <w:t xml:space="preserve"> – three regional workshops on financial tracking: </w:t>
            </w:r>
            <w:r w:rsidR="002F13F3" w:rsidRPr="00AA0A86">
              <w:rPr>
                <w:bCs/>
                <w:i/>
                <w:sz w:val="20"/>
                <w:lang w:val="en-US"/>
              </w:rPr>
              <w:t>30 SUN countries (confirmed</w:t>
            </w:r>
            <w:r w:rsidR="00666681" w:rsidRPr="00AA0A86">
              <w:rPr>
                <w:bCs/>
                <w:i/>
                <w:sz w:val="20"/>
                <w:lang w:val="en-US"/>
              </w:rPr>
              <w:t xml:space="preserve"> as of 29 Feb 2015</w:t>
            </w:r>
            <w:r w:rsidR="002F13F3" w:rsidRPr="00AA0A86">
              <w:rPr>
                <w:bCs/>
                <w:i/>
                <w:sz w:val="20"/>
                <w:lang w:val="en-US"/>
              </w:rPr>
              <w:t>)</w:t>
            </w:r>
            <w:r w:rsidRPr="00AA0A86">
              <w:rPr>
                <w:bCs/>
                <w:i/>
                <w:sz w:val="20"/>
                <w:lang w:val="en-US"/>
              </w:rPr>
              <w:t xml:space="preserve">from Africa, Asia and Latin America will receive remote support from the </w:t>
            </w:r>
            <w:r w:rsidR="000F1717" w:rsidRPr="00AA0A86">
              <w:rPr>
                <w:bCs/>
                <w:i/>
                <w:sz w:val="20"/>
                <w:lang w:val="en-US"/>
              </w:rPr>
              <w:t>SUN Movement Secretariat (</w:t>
            </w:r>
            <w:r w:rsidRPr="00AA0A86">
              <w:rPr>
                <w:bCs/>
                <w:i/>
                <w:sz w:val="20"/>
                <w:lang w:val="en-US"/>
              </w:rPr>
              <w:t>SMS</w:t>
            </w:r>
            <w:r w:rsidR="000F1717" w:rsidRPr="00AA0A86">
              <w:rPr>
                <w:bCs/>
                <w:i/>
                <w:sz w:val="20"/>
                <w:lang w:val="en-US"/>
              </w:rPr>
              <w:t>)</w:t>
            </w:r>
            <w:r w:rsidRPr="00AA0A86">
              <w:rPr>
                <w:bCs/>
                <w:i/>
                <w:sz w:val="20"/>
                <w:lang w:val="en-US"/>
              </w:rPr>
              <w:t xml:space="preserve"> and the Community of Practice 1 as they undertake basic data-gathering exercises on nutrition-specific and nutrition-sensitive budget allocations across relevant sectors using a methodology based on nationally agreed parameters and informed by global recommendations.</w:t>
            </w:r>
            <w:r w:rsidRPr="00AA0A86">
              <w:rPr>
                <w:bCs/>
                <w:i/>
                <w:sz w:val="20"/>
                <w:vertAlign w:val="superscript"/>
                <w:lang w:val="en-US"/>
              </w:rPr>
              <w:footnoteReference w:id="4"/>
            </w:r>
            <w:r w:rsidRPr="00AA0A86">
              <w:rPr>
                <w:bCs/>
                <w:i/>
                <w:sz w:val="20"/>
                <w:lang w:val="en-US"/>
              </w:rPr>
              <w:t xml:space="preserve"> The regional workshops will provide a platform where these countries can present, discuss and validate data in relation to national budget allocations (and spending) for nutrition. Data will be made available by end-April 2015 for inclusion in the 2015 SUN Movement Annual Report and in the Global Nutrition Report. </w:t>
            </w:r>
          </w:p>
          <w:p w14:paraId="3F14B47A" w14:textId="77777777" w:rsidR="00871823" w:rsidRPr="00AA0A86" w:rsidRDefault="00871823" w:rsidP="00871823">
            <w:pPr>
              <w:rPr>
                <w:bCs/>
                <w:i/>
                <w:sz w:val="20"/>
                <w:lang w:val="en-US"/>
              </w:rPr>
            </w:pPr>
          </w:p>
          <w:p w14:paraId="185C8C28" w14:textId="3B5650AE" w:rsidR="00871823" w:rsidRPr="00AA0A86" w:rsidRDefault="00871823" w:rsidP="00871823">
            <w:pPr>
              <w:rPr>
                <w:bCs/>
                <w:i/>
                <w:sz w:val="20"/>
                <w:lang w:val="en-US"/>
              </w:rPr>
            </w:pPr>
            <w:r w:rsidRPr="00AA0A86">
              <w:rPr>
                <w:b/>
                <w:bCs/>
                <w:i/>
                <w:sz w:val="20"/>
                <w:lang w:val="en-US"/>
              </w:rPr>
              <w:t xml:space="preserve">Deliverable 2 covering broader thematic focus (costing AND financial tracking) of CoP </w:t>
            </w:r>
            <w:r w:rsidR="002F13F3" w:rsidRPr="00AA0A86">
              <w:rPr>
                <w:b/>
                <w:bCs/>
                <w:i/>
                <w:sz w:val="20"/>
                <w:lang w:val="en-US"/>
              </w:rPr>
              <w:t>1</w:t>
            </w:r>
            <w:r w:rsidRPr="00AA0A86">
              <w:rPr>
                <w:bCs/>
                <w:i/>
                <w:sz w:val="20"/>
                <w:lang w:val="en-US"/>
              </w:rPr>
              <w:t xml:space="preserve"> – Asian and Latin America Workshops on costing and planning: Two workshops on costing and financial tracking prepared and conducted in Asia and Latin American with the participation of 15 countries from South Asia and South East Asia</w:t>
            </w:r>
            <w:r w:rsidRPr="00AA0A86">
              <w:rPr>
                <w:bCs/>
                <w:i/>
                <w:sz w:val="20"/>
                <w:vertAlign w:val="superscript"/>
                <w:lang w:val="en-US"/>
              </w:rPr>
              <w:footnoteReference w:id="5"/>
            </w:r>
            <w:r w:rsidRPr="00AA0A86">
              <w:rPr>
                <w:bCs/>
                <w:i/>
                <w:sz w:val="20"/>
                <w:lang w:val="en-US"/>
              </w:rPr>
              <w:t xml:space="preserve"> and four countries from Latin America.</w:t>
            </w:r>
          </w:p>
          <w:p w14:paraId="31799A39" w14:textId="77777777" w:rsidR="000F1717" w:rsidRPr="00AA0A86" w:rsidRDefault="000F1717" w:rsidP="00871823">
            <w:pPr>
              <w:rPr>
                <w:bCs/>
                <w:i/>
                <w:sz w:val="20"/>
                <w:lang w:val="en-US"/>
              </w:rPr>
            </w:pPr>
          </w:p>
          <w:p w14:paraId="211E3F52" w14:textId="77777777" w:rsidR="00871823" w:rsidRPr="00AA0A86" w:rsidRDefault="00871823" w:rsidP="00871823">
            <w:pPr>
              <w:rPr>
                <w:bCs/>
                <w:i/>
                <w:sz w:val="20"/>
                <w:lang w:val="en-US"/>
              </w:rPr>
            </w:pPr>
            <w:r w:rsidRPr="00AA0A86">
              <w:rPr>
                <w:bCs/>
                <w:i/>
                <w:sz w:val="20"/>
                <w:lang w:val="en-US"/>
              </w:rPr>
              <w:t xml:space="preserve">The workshops in Asia and Latin America will be organized back to back. </w:t>
            </w:r>
          </w:p>
          <w:p w14:paraId="206FF2A0" w14:textId="77777777" w:rsidR="00C86646" w:rsidRPr="00AA0A86" w:rsidRDefault="00C86646" w:rsidP="00BB1C38">
            <w:pPr>
              <w:rPr>
                <w:i/>
                <w:sz w:val="20"/>
              </w:rPr>
            </w:pPr>
          </w:p>
        </w:tc>
      </w:tr>
    </w:tbl>
    <w:p w14:paraId="165D2D7B" w14:textId="77777777" w:rsidR="002105F3" w:rsidRPr="00AA0A86" w:rsidRDefault="002105F3" w:rsidP="00C86646">
      <w:pPr>
        <w:spacing w:line="276" w:lineRule="auto"/>
        <w:rPr>
          <w:sz w:val="22"/>
        </w:rPr>
      </w:pPr>
    </w:p>
    <w:p w14:paraId="0FA67E9D" w14:textId="77777777" w:rsidR="00C86646" w:rsidRPr="00AA0A86" w:rsidRDefault="002105F3" w:rsidP="00C86646">
      <w:pPr>
        <w:spacing w:line="276" w:lineRule="auto"/>
        <w:rPr>
          <w:b/>
          <w:sz w:val="22"/>
        </w:rPr>
      </w:pPr>
      <w:r w:rsidRPr="00AA0A86">
        <w:rPr>
          <w:sz w:val="22"/>
        </w:rPr>
        <w:br w:type="page"/>
      </w:r>
    </w:p>
    <w:tbl>
      <w:tblPr>
        <w:tblpPr w:leftFromText="180" w:rightFromText="180" w:vertAnchor="text" w:horzAnchor="margin" w:tblpY="-5"/>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1750"/>
        <w:gridCol w:w="1067"/>
        <w:gridCol w:w="1577"/>
        <w:gridCol w:w="1316"/>
        <w:gridCol w:w="1522"/>
      </w:tblGrid>
      <w:tr w:rsidR="00D07A50" w:rsidRPr="00AA0A86" w14:paraId="79981129" w14:textId="77777777" w:rsidTr="00D07A50">
        <w:trPr>
          <w:trHeight w:val="630"/>
        </w:trPr>
        <w:tc>
          <w:tcPr>
            <w:tcW w:w="9367" w:type="dxa"/>
            <w:gridSpan w:val="6"/>
            <w:tcBorders>
              <w:top w:val="nil"/>
              <w:left w:val="nil"/>
              <w:bottom w:val="single" w:sz="4" w:space="0" w:color="F79646" w:themeColor="accent6"/>
              <w:right w:val="nil"/>
            </w:tcBorders>
            <w:shd w:val="clear" w:color="auto" w:fill="auto"/>
            <w:vAlign w:val="center"/>
          </w:tcPr>
          <w:p w14:paraId="0153F6A0" w14:textId="77777777" w:rsidR="00D07A50" w:rsidRPr="00AA0A86" w:rsidRDefault="00D07A50" w:rsidP="00D07A50">
            <w:pPr>
              <w:spacing w:line="276" w:lineRule="auto"/>
              <w:rPr>
                <w:b/>
                <w:sz w:val="22"/>
              </w:rPr>
            </w:pPr>
            <w:r w:rsidRPr="00AA0A86">
              <w:rPr>
                <w:b/>
                <w:sz w:val="22"/>
              </w:rPr>
              <w:lastRenderedPageBreak/>
              <w:t>C. Theory of change pursued by the proposal to scale-up nutrition</w:t>
            </w:r>
          </w:p>
          <w:p w14:paraId="0D290456" w14:textId="77777777" w:rsidR="00D07A50" w:rsidRPr="00AA0A86" w:rsidRDefault="00D07A50" w:rsidP="00BB1C38">
            <w:pPr>
              <w:rPr>
                <w:b/>
                <w:sz w:val="20"/>
              </w:rPr>
            </w:pPr>
          </w:p>
        </w:tc>
      </w:tr>
      <w:tr w:rsidR="00C86646" w:rsidRPr="00AA0A86" w14:paraId="2F0A10C9" w14:textId="77777777" w:rsidTr="00D07A50">
        <w:trPr>
          <w:trHeight w:val="630"/>
        </w:trPr>
        <w:tc>
          <w:tcPr>
            <w:tcW w:w="2135" w:type="dxa"/>
            <w:tcBorders>
              <w:top w:val="single" w:sz="4" w:space="0" w:color="F79646" w:themeColor="accent6"/>
              <w:bottom w:val="single" w:sz="4" w:space="0" w:color="auto"/>
            </w:tcBorders>
            <w:shd w:val="clear" w:color="auto" w:fill="E6E6E6"/>
            <w:vAlign w:val="center"/>
          </w:tcPr>
          <w:p w14:paraId="59D746E5" w14:textId="77777777" w:rsidR="00C86646" w:rsidRPr="00AA0A86" w:rsidRDefault="00C86646" w:rsidP="00BB1C38">
            <w:pPr>
              <w:rPr>
                <w:b/>
                <w:sz w:val="22"/>
              </w:rPr>
            </w:pPr>
            <w:r w:rsidRPr="00AA0A86">
              <w:rPr>
                <w:b/>
                <w:sz w:val="22"/>
              </w:rPr>
              <w:t xml:space="preserve">Participating UN Organization:  </w:t>
            </w:r>
          </w:p>
        </w:tc>
        <w:tc>
          <w:tcPr>
            <w:tcW w:w="7232" w:type="dxa"/>
            <w:gridSpan w:val="5"/>
            <w:tcBorders>
              <w:top w:val="single" w:sz="4" w:space="0" w:color="F79646" w:themeColor="accent6"/>
            </w:tcBorders>
            <w:vAlign w:val="center"/>
          </w:tcPr>
          <w:p w14:paraId="32C79E20" w14:textId="77777777" w:rsidR="00C86646" w:rsidRPr="00AA0A86" w:rsidRDefault="00871823" w:rsidP="00BB1C38">
            <w:pPr>
              <w:rPr>
                <w:b/>
                <w:sz w:val="20"/>
              </w:rPr>
            </w:pPr>
            <w:r w:rsidRPr="00AA0A86">
              <w:rPr>
                <w:b/>
                <w:sz w:val="20"/>
              </w:rPr>
              <w:t>UNITED NATIONS CHILDREN EMERGENCY FUND (UNICEF) – Headquarter</w:t>
            </w:r>
          </w:p>
        </w:tc>
      </w:tr>
      <w:tr w:rsidR="00C86646" w:rsidRPr="00AA0A86" w14:paraId="0B93AB53" w14:textId="77777777" w:rsidTr="00D07A50">
        <w:trPr>
          <w:trHeight w:val="516"/>
        </w:trPr>
        <w:tc>
          <w:tcPr>
            <w:tcW w:w="2135" w:type="dxa"/>
            <w:shd w:val="clear" w:color="auto" w:fill="E6E6E6"/>
            <w:vAlign w:val="center"/>
          </w:tcPr>
          <w:p w14:paraId="3032BCB9" w14:textId="77777777" w:rsidR="00C86646" w:rsidRPr="00AA0A86" w:rsidRDefault="00C86646" w:rsidP="00BB1C38">
            <w:pPr>
              <w:rPr>
                <w:b/>
                <w:bCs/>
                <w:sz w:val="22"/>
              </w:rPr>
            </w:pPr>
            <w:r w:rsidRPr="00AA0A86">
              <w:rPr>
                <w:b/>
                <w:sz w:val="22"/>
              </w:rPr>
              <w:t xml:space="preserve">Implementing Partner(s): </w:t>
            </w:r>
          </w:p>
        </w:tc>
        <w:tc>
          <w:tcPr>
            <w:tcW w:w="7232" w:type="dxa"/>
            <w:gridSpan w:val="5"/>
            <w:vAlign w:val="center"/>
          </w:tcPr>
          <w:p w14:paraId="257EC68C" w14:textId="77777777" w:rsidR="00C86646" w:rsidRPr="00AA0A86" w:rsidRDefault="00871823" w:rsidP="00BB1C38">
            <w:pPr>
              <w:rPr>
                <w:b/>
                <w:bCs/>
                <w:sz w:val="20"/>
              </w:rPr>
            </w:pPr>
            <w:r w:rsidRPr="00AA0A86">
              <w:rPr>
                <w:b/>
                <w:sz w:val="20"/>
              </w:rPr>
              <w:t>UNITED NATIONS CHILDREN EMERGENCY FUND (UNICEF) – Regional Offices</w:t>
            </w:r>
          </w:p>
        </w:tc>
      </w:tr>
      <w:tr w:rsidR="00871823" w:rsidRPr="00AA0A86" w14:paraId="58B321D5" w14:textId="77777777" w:rsidTr="00D07A50">
        <w:trPr>
          <w:trHeight w:val="365"/>
        </w:trPr>
        <w:tc>
          <w:tcPr>
            <w:tcW w:w="2135" w:type="dxa"/>
            <w:shd w:val="clear" w:color="auto" w:fill="E6E6E6"/>
            <w:vAlign w:val="center"/>
          </w:tcPr>
          <w:p w14:paraId="3B20470D" w14:textId="77777777" w:rsidR="00871823" w:rsidRPr="00AA0A86" w:rsidRDefault="00871823" w:rsidP="00871823">
            <w:pPr>
              <w:rPr>
                <w:b/>
                <w:sz w:val="22"/>
              </w:rPr>
            </w:pPr>
            <w:r w:rsidRPr="00AA0A86">
              <w:rPr>
                <w:b/>
                <w:sz w:val="22"/>
              </w:rPr>
              <w:t xml:space="preserve">Programme Number: </w:t>
            </w:r>
          </w:p>
        </w:tc>
        <w:tc>
          <w:tcPr>
            <w:tcW w:w="7232" w:type="dxa"/>
            <w:gridSpan w:val="5"/>
            <w:shd w:val="clear" w:color="auto" w:fill="auto"/>
            <w:vAlign w:val="center"/>
          </w:tcPr>
          <w:p w14:paraId="60528487" w14:textId="77777777" w:rsidR="00871823" w:rsidRPr="00AA0A86" w:rsidRDefault="00871823" w:rsidP="00871823">
            <w:pPr>
              <w:rPr>
                <w:b/>
                <w:sz w:val="22"/>
              </w:rPr>
            </w:pPr>
            <w:r w:rsidRPr="00AA0A86">
              <w:rPr>
                <w:b/>
                <w:sz w:val="22"/>
              </w:rPr>
              <w:t>MPTF – Window 1</w:t>
            </w:r>
          </w:p>
        </w:tc>
      </w:tr>
      <w:tr w:rsidR="00871823" w:rsidRPr="00AA0A86" w14:paraId="25274BB0" w14:textId="77777777" w:rsidTr="00D07A50">
        <w:trPr>
          <w:trHeight w:val="365"/>
        </w:trPr>
        <w:tc>
          <w:tcPr>
            <w:tcW w:w="2135" w:type="dxa"/>
            <w:shd w:val="clear" w:color="auto" w:fill="E6E6E6"/>
            <w:vAlign w:val="center"/>
          </w:tcPr>
          <w:p w14:paraId="6B25CCB5" w14:textId="77777777" w:rsidR="00871823" w:rsidRPr="00AA0A86" w:rsidRDefault="00871823" w:rsidP="00871823">
            <w:pPr>
              <w:rPr>
                <w:b/>
                <w:sz w:val="22"/>
              </w:rPr>
            </w:pPr>
            <w:r w:rsidRPr="00AA0A86">
              <w:rPr>
                <w:b/>
                <w:sz w:val="22"/>
              </w:rPr>
              <w:t>Programme Title:</w:t>
            </w:r>
          </w:p>
        </w:tc>
        <w:tc>
          <w:tcPr>
            <w:tcW w:w="7232" w:type="dxa"/>
            <w:gridSpan w:val="5"/>
            <w:shd w:val="clear" w:color="auto" w:fill="auto"/>
            <w:vAlign w:val="center"/>
          </w:tcPr>
          <w:p w14:paraId="242B1DE9" w14:textId="77777777" w:rsidR="00871823" w:rsidRPr="00AA0A86" w:rsidRDefault="00871823" w:rsidP="00871823">
            <w:pPr>
              <w:rPr>
                <w:b/>
                <w:sz w:val="20"/>
              </w:rPr>
            </w:pPr>
            <w:r w:rsidRPr="00AA0A86">
              <w:rPr>
                <w:b/>
                <w:sz w:val="20"/>
              </w:rPr>
              <w:t>Addressing gaps on multi-sectoral costing and financial tracking for nutrition</w:t>
            </w:r>
          </w:p>
        </w:tc>
      </w:tr>
      <w:tr w:rsidR="00871823" w:rsidRPr="00AA0A86" w14:paraId="34062406" w14:textId="77777777" w:rsidTr="00D07A50">
        <w:trPr>
          <w:trHeight w:val="365"/>
        </w:trPr>
        <w:tc>
          <w:tcPr>
            <w:tcW w:w="2135" w:type="dxa"/>
            <w:shd w:val="clear" w:color="auto" w:fill="E6E6E6"/>
            <w:vAlign w:val="center"/>
          </w:tcPr>
          <w:p w14:paraId="6F8F62D2" w14:textId="77777777" w:rsidR="00871823" w:rsidRPr="00AA0A86" w:rsidRDefault="00871823" w:rsidP="00871823">
            <w:pPr>
              <w:rPr>
                <w:b/>
                <w:sz w:val="22"/>
              </w:rPr>
            </w:pPr>
            <w:r w:rsidRPr="00AA0A86">
              <w:rPr>
                <w:b/>
                <w:sz w:val="22"/>
              </w:rPr>
              <w:t>Total Approved Programme Budget:</w:t>
            </w:r>
          </w:p>
        </w:tc>
        <w:tc>
          <w:tcPr>
            <w:tcW w:w="7232" w:type="dxa"/>
            <w:gridSpan w:val="5"/>
            <w:shd w:val="clear" w:color="auto" w:fill="auto"/>
            <w:vAlign w:val="center"/>
          </w:tcPr>
          <w:p w14:paraId="6ACF01DB" w14:textId="77777777" w:rsidR="00871823" w:rsidRPr="00AA0A86" w:rsidRDefault="00871823" w:rsidP="00871823">
            <w:pPr>
              <w:rPr>
                <w:b/>
                <w:sz w:val="20"/>
              </w:rPr>
            </w:pPr>
          </w:p>
          <w:p w14:paraId="22871A3C" w14:textId="77777777" w:rsidR="00871823" w:rsidRPr="00AA0A86" w:rsidRDefault="00871823" w:rsidP="00871823">
            <w:pPr>
              <w:rPr>
                <w:b/>
                <w:sz w:val="20"/>
              </w:rPr>
            </w:pPr>
            <w:r w:rsidRPr="00AA0A86">
              <w:rPr>
                <w:b/>
                <w:sz w:val="22"/>
              </w:rPr>
              <w:t>US$_320,000.00</w:t>
            </w:r>
          </w:p>
        </w:tc>
      </w:tr>
      <w:tr w:rsidR="00871823" w:rsidRPr="00AA0A86" w14:paraId="2187BDFF" w14:textId="77777777" w:rsidTr="00D07A50">
        <w:trPr>
          <w:trHeight w:val="365"/>
        </w:trPr>
        <w:tc>
          <w:tcPr>
            <w:tcW w:w="2135" w:type="dxa"/>
            <w:shd w:val="clear" w:color="auto" w:fill="E6E6E6"/>
            <w:vAlign w:val="center"/>
          </w:tcPr>
          <w:p w14:paraId="6AA0C4CE" w14:textId="77777777" w:rsidR="00871823" w:rsidRPr="00AA0A86" w:rsidRDefault="00871823" w:rsidP="00871823">
            <w:pPr>
              <w:rPr>
                <w:b/>
                <w:sz w:val="22"/>
              </w:rPr>
            </w:pPr>
            <w:r w:rsidRPr="00AA0A86">
              <w:rPr>
                <w:b/>
                <w:sz w:val="22"/>
              </w:rPr>
              <w:t>Location:</w:t>
            </w:r>
          </w:p>
        </w:tc>
        <w:tc>
          <w:tcPr>
            <w:tcW w:w="7232" w:type="dxa"/>
            <w:gridSpan w:val="5"/>
            <w:shd w:val="clear" w:color="auto" w:fill="auto"/>
            <w:vAlign w:val="center"/>
          </w:tcPr>
          <w:p w14:paraId="34AB0FBE" w14:textId="38D2CAFB" w:rsidR="00871823" w:rsidRPr="00AA0A86" w:rsidRDefault="002F13F3" w:rsidP="00871823">
            <w:pPr>
              <w:jc w:val="both"/>
              <w:rPr>
                <w:b/>
                <w:sz w:val="20"/>
              </w:rPr>
            </w:pPr>
            <w:r w:rsidRPr="00AA0A86">
              <w:rPr>
                <w:b/>
                <w:sz w:val="20"/>
              </w:rPr>
              <w:t>UNICEF HQ (Multiple locations in WCARO, ESARO, LACRO, EAPRO/ROSA)</w:t>
            </w:r>
          </w:p>
        </w:tc>
      </w:tr>
      <w:tr w:rsidR="00871823" w:rsidRPr="00AA0A86" w14:paraId="2742DBA1" w14:textId="77777777" w:rsidTr="00D07A50">
        <w:trPr>
          <w:trHeight w:val="365"/>
        </w:trPr>
        <w:tc>
          <w:tcPr>
            <w:tcW w:w="2135" w:type="dxa"/>
            <w:shd w:val="clear" w:color="auto" w:fill="E6E6E6"/>
            <w:vAlign w:val="center"/>
          </w:tcPr>
          <w:p w14:paraId="6F90AE89" w14:textId="77777777" w:rsidR="00871823" w:rsidRPr="00AA0A86" w:rsidRDefault="00871823" w:rsidP="00871823">
            <w:pPr>
              <w:rPr>
                <w:b/>
                <w:sz w:val="22"/>
              </w:rPr>
            </w:pPr>
            <w:r w:rsidRPr="00AA0A86">
              <w:rPr>
                <w:b/>
                <w:sz w:val="22"/>
              </w:rPr>
              <w:t>MC Approval Date:</w:t>
            </w:r>
          </w:p>
        </w:tc>
        <w:tc>
          <w:tcPr>
            <w:tcW w:w="7232" w:type="dxa"/>
            <w:gridSpan w:val="5"/>
            <w:shd w:val="clear" w:color="auto" w:fill="auto"/>
            <w:vAlign w:val="center"/>
          </w:tcPr>
          <w:p w14:paraId="1C84A1E0" w14:textId="77777777" w:rsidR="00871823" w:rsidRPr="00AA0A86" w:rsidRDefault="00871823" w:rsidP="00871823">
            <w:pPr>
              <w:jc w:val="both"/>
              <w:rPr>
                <w:b/>
                <w:sz w:val="22"/>
              </w:rPr>
            </w:pPr>
            <w:r w:rsidRPr="00AA0A86">
              <w:rPr>
                <w:b/>
                <w:sz w:val="22"/>
              </w:rPr>
              <w:t>13</w:t>
            </w:r>
            <w:r w:rsidRPr="00AA0A86">
              <w:rPr>
                <w:b/>
                <w:sz w:val="22"/>
                <w:vertAlign w:val="superscript"/>
              </w:rPr>
              <w:t>th</w:t>
            </w:r>
            <w:r w:rsidRPr="00AA0A86">
              <w:rPr>
                <w:b/>
                <w:sz w:val="22"/>
              </w:rPr>
              <w:t xml:space="preserve"> January 2015</w:t>
            </w:r>
          </w:p>
        </w:tc>
      </w:tr>
      <w:tr w:rsidR="00C86646" w:rsidRPr="00AA0A86" w14:paraId="71765583" w14:textId="77777777" w:rsidTr="00D07A50">
        <w:trPr>
          <w:trHeight w:val="629"/>
        </w:trPr>
        <w:tc>
          <w:tcPr>
            <w:tcW w:w="2135" w:type="dxa"/>
            <w:tcBorders>
              <w:bottom w:val="single" w:sz="4" w:space="0" w:color="auto"/>
            </w:tcBorders>
            <w:shd w:val="clear" w:color="auto" w:fill="E6E6E6"/>
            <w:vAlign w:val="center"/>
          </w:tcPr>
          <w:p w14:paraId="4AF06D61" w14:textId="77777777" w:rsidR="00C86646" w:rsidRPr="00AA0A86" w:rsidRDefault="00C86646" w:rsidP="00BB1C38">
            <w:pPr>
              <w:rPr>
                <w:b/>
                <w:sz w:val="22"/>
              </w:rPr>
            </w:pPr>
            <w:r w:rsidRPr="00AA0A86">
              <w:rPr>
                <w:b/>
                <w:sz w:val="22"/>
              </w:rPr>
              <w:t>Programme Duration:</w:t>
            </w:r>
          </w:p>
        </w:tc>
        <w:tc>
          <w:tcPr>
            <w:tcW w:w="1750" w:type="dxa"/>
            <w:shd w:val="clear" w:color="auto" w:fill="auto"/>
            <w:vAlign w:val="center"/>
          </w:tcPr>
          <w:p w14:paraId="04A0FD6E" w14:textId="77777777" w:rsidR="00C86646" w:rsidRPr="00AA0A86" w:rsidRDefault="00C86646" w:rsidP="00BB1C38">
            <w:pPr>
              <w:rPr>
                <w:b/>
                <w:sz w:val="20"/>
              </w:rPr>
            </w:pPr>
          </w:p>
          <w:p w14:paraId="2F271A9C" w14:textId="77777777" w:rsidR="00C86646" w:rsidRPr="00AA0A86" w:rsidRDefault="005F1FC7" w:rsidP="00BB1C38">
            <w:pPr>
              <w:rPr>
                <w:b/>
                <w:sz w:val="20"/>
              </w:rPr>
            </w:pPr>
            <w:r w:rsidRPr="00AA0A86">
              <w:rPr>
                <w:b/>
                <w:sz w:val="20"/>
              </w:rPr>
              <w:t>6 months</w:t>
            </w:r>
          </w:p>
          <w:p w14:paraId="0A34AE9D" w14:textId="77777777" w:rsidR="00C86646" w:rsidRPr="00AA0A86" w:rsidRDefault="00C86646" w:rsidP="00BB1C38">
            <w:pPr>
              <w:rPr>
                <w:b/>
                <w:sz w:val="20"/>
              </w:rPr>
            </w:pPr>
          </w:p>
        </w:tc>
        <w:tc>
          <w:tcPr>
            <w:tcW w:w="1067" w:type="dxa"/>
            <w:shd w:val="clear" w:color="auto" w:fill="E6E6E6"/>
            <w:vAlign w:val="center"/>
          </w:tcPr>
          <w:p w14:paraId="221B6BA5" w14:textId="77777777" w:rsidR="00C86646" w:rsidRPr="00AA0A86" w:rsidRDefault="00C86646" w:rsidP="00BB1C38">
            <w:pPr>
              <w:rPr>
                <w:b/>
                <w:sz w:val="22"/>
              </w:rPr>
            </w:pPr>
            <w:r w:rsidRPr="00AA0A86">
              <w:rPr>
                <w:b/>
                <w:sz w:val="22"/>
              </w:rPr>
              <w:t>Starting Date:</w:t>
            </w:r>
          </w:p>
        </w:tc>
        <w:tc>
          <w:tcPr>
            <w:tcW w:w="1577" w:type="dxa"/>
            <w:vAlign w:val="center"/>
          </w:tcPr>
          <w:p w14:paraId="10FD4BAC" w14:textId="77777777" w:rsidR="00C924AE" w:rsidRPr="00AA0A86" w:rsidRDefault="00C924AE" w:rsidP="00C924AE">
            <w:pPr>
              <w:pStyle w:val="BodyText"/>
              <w:tabs>
                <w:tab w:val="left" w:pos="2629"/>
              </w:tabs>
              <w:rPr>
                <w:sz w:val="22"/>
                <w:lang w:eastAsia="en-US"/>
              </w:rPr>
            </w:pPr>
            <w:r w:rsidRPr="00AA0A86">
              <w:rPr>
                <w:sz w:val="22"/>
                <w:lang w:eastAsia="en-US"/>
              </w:rPr>
              <w:t>1 March 2015</w:t>
            </w:r>
          </w:p>
          <w:p w14:paraId="604CB7D6" w14:textId="77777777" w:rsidR="00C86646" w:rsidRPr="00AA0A86" w:rsidRDefault="00C86646" w:rsidP="00BB1C38">
            <w:pPr>
              <w:rPr>
                <w:b/>
                <w:bCs/>
                <w:sz w:val="20"/>
              </w:rPr>
            </w:pPr>
          </w:p>
        </w:tc>
        <w:tc>
          <w:tcPr>
            <w:tcW w:w="1316" w:type="dxa"/>
            <w:shd w:val="clear" w:color="auto" w:fill="E6E6E6"/>
            <w:vAlign w:val="center"/>
          </w:tcPr>
          <w:p w14:paraId="7A3568FA" w14:textId="77777777" w:rsidR="00C86646" w:rsidRPr="00AA0A86" w:rsidRDefault="00C86646" w:rsidP="00BB1C38">
            <w:pPr>
              <w:rPr>
                <w:b/>
                <w:sz w:val="20"/>
              </w:rPr>
            </w:pPr>
            <w:r w:rsidRPr="00AA0A86">
              <w:rPr>
                <w:b/>
                <w:sz w:val="22"/>
                <w:shd w:val="clear" w:color="auto" w:fill="E6E6E6"/>
              </w:rPr>
              <w:t xml:space="preserve">Completion Date:  </w:t>
            </w:r>
            <w:r w:rsidRPr="00AA0A86">
              <w:rPr>
                <w:b/>
                <w:sz w:val="22"/>
              </w:rPr>
              <w:t xml:space="preserve">   </w:t>
            </w:r>
          </w:p>
        </w:tc>
        <w:tc>
          <w:tcPr>
            <w:tcW w:w="1522" w:type="dxa"/>
            <w:shd w:val="clear" w:color="auto" w:fill="auto"/>
            <w:vAlign w:val="center"/>
          </w:tcPr>
          <w:p w14:paraId="6E092FA9" w14:textId="77777777" w:rsidR="00C86646" w:rsidRPr="00AA0A86" w:rsidRDefault="00C924AE" w:rsidP="00BB1C38">
            <w:pPr>
              <w:rPr>
                <w:b/>
                <w:bCs/>
                <w:sz w:val="20"/>
              </w:rPr>
            </w:pPr>
            <w:r w:rsidRPr="00AA0A86">
              <w:rPr>
                <w:sz w:val="22"/>
              </w:rPr>
              <w:t>31 August 2015</w:t>
            </w:r>
          </w:p>
        </w:tc>
      </w:tr>
      <w:tr w:rsidR="00C86646" w:rsidRPr="00AA0A86" w14:paraId="48BC3CFD" w14:textId="77777777" w:rsidTr="00D07A50">
        <w:trPr>
          <w:trHeight w:val="2416"/>
        </w:trPr>
        <w:tc>
          <w:tcPr>
            <w:tcW w:w="2135" w:type="dxa"/>
            <w:tcBorders>
              <w:bottom w:val="single" w:sz="4" w:space="0" w:color="auto"/>
            </w:tcBorders>
            <w:shd w:val="clear" w:color="auto" w:fill="E6E6E6"/>
            <w:vAlign w:val="center"/>
          </w:tcPr>
          <w:p w14:paraId="63BB6AD0" w14:textId="77777777" w:rsidR="00C86646" w:rsidRPr="00AA0A86" w:rsidRDefault="00C86646" w:rsidP="00BB1C38">
            <w:pPr>
              <w:rPr>
                <w:b/>
                <w:sz w:val="22"/>
              </w:rPr>
            </w:pPr>
          </w:p>
          <w:p w14:paraId="27FDA0E1" w14:textId="77777777" w:rsidR="00C86646" w:rsidRPr="00AA0A86" w:rsidRDefault="00C86646" w:rsidP="00BB1C38">
            <w:pPr>
              <w:rPr>
                <w:b/>
                <w:sz w:val="22"/>
              </w:rPr>
            </w:pPr>
            <w:r w:rsidRPr="00AA0A86">
              <w:rPr>
                <w:b/>
                <w:sz w:val="22"/>
              </w:rPr>
              <w:t xml:space="preserve">Description of why the proposed strategy is the best appropriate for scaling-up nutrition in the given national/global context </w:t>
            </w:r>
          </w:p>
        </w:tc>
        <w:tc>
          <w:tcPr>
            <w:tcW w:w="7232" w:type="dxa"/>
            <w:gridSpan w:val="5"/>
            <w:shd w:val="clear" w:color="auto" w:fill="auto"/>
            <w:vAlign w:val="center"/>
          </w:tcPr>
          <w:p w14:paraId="4811A01E" w14:textId="1F49F563" w:rsidR="00D07A50" w:rsidRPr="00AA0A86" w:rsidRDefault="00D07A50" w:rsidP="00D07A50">
            <w:pPr>
              <w:rPr>
                <w:bCs/>
                <w:i/>
                <w:sz w:val="20"/>
                <w:lang w:val="en-US"/>
              </w:rPr>
            </w:pPr>
            <w:r w:rsidRPr="00AA0A86">
              <w:rPr>
                <w:bCs/>
                <w:i/>
                <w:sz w:val="20"/>
                <w:lang w:val="en-US"/>
              </w:rPr>
              <w:t xml:space="preserve">Over the past few years, SUN Countries have made commitments to increase their investments in nutrition, including during the Nutrition for Growth (N4G) event co-hosted by the governments of the United Kingdom and Brazil and the Children’s Investment Fund in June 2013. Clarity and transparency in the allocation of scarce financial resources is at the core of accountability. In order to improve the accountability of SUN Countries to these commitments, figures that accurately capture </w:t>
            </w:r>
            <w:r w:rsidR="00431857">
              <w:rPr>
                <w:bCs/>
                <w:i/>
                <w:sz w:val="20"/>
                <w:lang w:val="en-US"/>
              </w:rPr>
              <w:t xml:space="preserve">budget allocations (and spending when available) </w:t>
            </w:r>
            <w:r w:rsidRPr="00AA0A86">
              <w:rPr>
                <w:bCs/>
                <w:i/>
                <w:sz w:val="20"/>
                <w:lang w:val="en-US"/>
              </w:rPr>
              <w:t xml:space="preserve">for nutrition at the country level are needed. </w:t>
            </w:r>
          </w:p>
          <w:p w14:paraId="67388A91" w14:textId="77777777" w:rsidR="00D07A50" w:rsidRPr="00AA0A86" w:rsidRDefault="00D07A50" w:rsidP="00D07A50">
            <w:pPr>
              <w:rPr>
                <w:bCs/>
                <w:i/>
                <w:sz w:val="20"/>
                <w:lang w:val="en-US"/>
              </w:rPr>
            </w:pPr>
          </w:p>
          <w:p w14:paraId="7F28DD8D" w14:textId="77777777" w:rsidR="00D07A50" w:rsidRPr="00AA0A86" w:rsidRDefault="00D07A50" w:rsidP="00D07A50">
            <w:pPr>
              <w:rPr>
                <w:bCs/>
                <w:i/>
                <w:sz w:val="20"/>
                <w:lang w:val="en-US"/>
              </w:rPr>
            </w:pPr>
            <w:r w:rsidRPr="00AA0A86">
              <w:rPr>
                <w:bCs/>
                <w:i/>
                <w:sz w:val="20"/>
                <w:lang w:val="en-US"/>
              </w:rPr>
              <w:t xml:space="preserve">Most governments are unable at present to identify and track their financial commitments to nutrition. Very few countries have transparent and comprehensive systems for tracking nutrition spending across relevant sectors. Guatemala and Bangladesh appear to be two notable exceptions. Tanzania has conducted a one-off Public Expenditure Review of Nutrition, which can provide significant lessons. As of November 2014, 50 countries are under the process of developing Health Accounts for 2012 or 2013, and expect to have results in the next six months. This means that by April 2015, a figure should be available on the aggregated expenditure on malnutrition within the health sector. This figures is already currently available for Benin (2012), Burkina Faso, Burundi, Democratic Republic of Congo and Niger. The 3-step approach emerging from the work of CoP1 (see below) will be useful to complement existing methodologies and on-going work led by several agencies, especially WHO and the World Bank. </w:t>
            </w:r>
          </w:p>
          <w:p w14:paraId="5DC8543F" w14:textId="77777777" w:rsidR="00C618B5" w:rsidRPr="00AA0A86" w:rsidRDefault="00C618B5" w:rsidP="00D07A50">
            <w:pPr>
              <w:rPr>
                <w:bCs/>
                <w:i/>
                <w:sz w:val="20"/>
                <w:lang w:val="en-US"/>
              </w:rPr>
            </w:pPr>
          </w:p>
          <w:p w14:paraId="6954CF9F" w14:textId="77777777" w:rsidR="00D07A50" w:rsidRPr="00AA0A86" w:rsidRDefault="00D07A50" w:rsidP="00D07A50">
            <w:pPr>
              <w:rPr>
                <w:bCs/>
                <w:i/>
                <w:sz w:val="20"/>
                <w:lang w:val="en-US"/>
              </w:rPr>
            </w:pPr>
            <w:r w:rsidRPr="00AA0A86">
              <w:rPr>
                <w:bCs/>
                <w:i/>
                <w:sz w:val="20"/>
                <w:lang w:val="en-US"/>
              </w:rPr>
              <w:t>In order to move work on tracking of domestic resources forward, a comprehensive review of 28 published national budgets was undertaken throughout May and July 2014 to develop key parameters of a categorisation framework to serve as a guide to track budget allocations on nutrition in key sectors, depending on what is most feasible. The review of the 28 published national budgets shows that in the best case scenario, the public information available is limited to: 1) a department or programme name, 2) a brief generic programme description, 3) an ‘oversight’ agency (or the agency with the authority to incur expenditures for the programme) and; 4) a total amount allocated to the programme. Only in very few cases, it might be possible to have a breakdown of the programme by activities and by funding source.</w:t>
            </w:r>
          </w:p>
          <w:p w14:paraId="75AE05B0" w14:textId="77777777" w:rsidR="00C618B5" w:rsidRPr="00AA0A86" w:rsidRDefault="00C618B5" w:rsidP="00D07A50">
            <w:pPr>
              <w:rPr>
                <w:bCs/>
                <w:i/>
                <w:sz w:val="20"/>
                <w:lang w:val="en-US"/>
              </w:rPr>
            </w:pPr>
          </w:p>
          <w:p w14:paraId="301D259A" w14:textId="77777777" w:rsidR="00D07A50" w:rsidRPr="00AA0A86" w:rsidRDefault="00D07A50" w:rsidP="00D07A50">
            <w:pPr>
              <w:rPr>
                <w:bCs/>
                <w:i/>
                <w:sz w:val="20"/>
                <w:lang w:val="en-US"/>
              </w:rPr>
            </w:pPr>
            <w:r w:rsidRPr="00AA0A86">
              <w:rPr>
                <w:bCs/>
                <w:i/>
                <w:sz w:val="20"/>
                <w:lang w:val="en-US"/>
              </w:rPr>
              <w:t xml:space="preserve">Based on the review of published data from 28 national budgets, a three-step approach emerged as an acceptable quick and replicable way for countries to review and track resources for nutrition. This is a data gathering exercise enabling governments to track historical trends on budget allocations. To be effective it follows a commonly agreed approach and categorization framework and documents every step in detail with specific data sources being provided. The presentation of results need to be clear on what the estimated figure covers and what it does not cover. </w:t>
            </w:r>
          </w:p>
          <w:p w14:paraId="693857BD" w14:textId="77777777" w:rsidR="00D07A50" w:rsidRPr="00AA0A86" w:rsidRDefault="00D07A50" w:rsidP="00D07A50">
            <w:pPr>
              <w:rPr>
                <w:bCs/>
                <w:i/>
                <w:sz w:val="20"/>
                <w:lang w:val="en-US"/>
              </w:rPr>
            </w:pPr>
          </w:p>
          <w:p w14:paraId="318AE2D9" w14:textId="77777777" w:rsidR="00D07A50" w:rsidRPr="00AA0A86" w:rsidRDefault="00D07A50" w:rsidP="00D07A50">
            <w:pPr>
              <w:rPr>
                <w:bCs/>
                <w:i/>
                <w:sz w:val="20"/>
                <w:lang w:val="en-US"/>
              </w:rPr>
            </w:pPr>
            <w:r w:rsidRPr="00AA0A86">
              <w:rPr>
                <w:bCs/>
                <w:i/>
                <w:sz w:val="20"/>
                <w:lang w:val="en-US"/>
              </w:rPr>
              <w:t xml:space="preserve">Three Steps for SUN Countries to Track Domestic Resources for Nutrition: </w:t>
            </w:r>
          </w:p>
          <w:p w14:paraId="382D7BF8" w14:textId="77777777" w:rsidR="00D07A50" w:rsidRPr="00AA0A86" w:rsidRDefault="00D07A50" w:rsidP="0076456D">
            <w:pPr>
              <w:numPr>
                <w:ilvl w:val="0"/>
                <w:numId w:val="4"/>
              </w:numPr>
              <w:rPr>
                <w:bCs/>
                <w:i/>
                <w:sz w:val="20"/>
                <w:lang w:val="en-US"/>
              </w:rPr>
            </w:pPr>
            <w:r w:rsidRPr="00AA0A86">
              <w:rPr>
                <w:bCs/>
                <w:i/>
                <w:sz w:val="20"/>
                <w:lang w:val="en-US"/>
              </w:rPr>
              <w:t xml:space="preserve">Step 1: Identify the relevant programmes in key ministries using a keyword search throughout the published national budget. </w:t>
            </w:r>
          </w:p>
          <w:p w14:paraId="43F9AA77" w14:textId="77777777" w:rsidR="00D07A50" w:rsidRPr="00AA0A86" w:rsidRDefault="00D07A50" w:rsidP="0076456D">
            <w:pPr>
              <w:numPr>
                <w:ilvl w:val="0"/>
                <w:numId w:val="4"/>
              </w:numPr>
              <w:rPr>
                <w:bCs/>
                <w:i/>
                <w:sz w:val="20"/>
                <w:lang w:val="en-US"/>
              </w:rPr>
            </w:pPr>
            <w:r w:rsidRPr="00AA0A86">
              <w:rPr>
                <w:bCs/>
                <w:i/>
                <w:sz w:val="20"/>
                <w:lang w:val="en-US"/>
              </w:rPr>
              <w:t>Step 2: Assess whether the programmes identified in key ministries fall into the categories of “nutrition-specific” or “nutrition-sensitive” investments. “Nutrition-specific” budget allocations would be those that are within a nutrition department or a nutrition programme or a so-called nutrition budget line. To be nutrition-sensitive, a department or a programme would need to address underlying causes of malnutrition and be assessed as yielding benefits for populations that are most vulnerable to being malnourished (including children and women). If a common results framework has been developed, it should be used to help sector specialists or members of MSPs decide which programme budgets should be included.</w:t>
            </w:r>
          </w:p>
          <w:p w14:paraId="5C0D7B1C" w14:textId="77777777" w:rsidR="00D07A50" w:rsidRPr="00AA0A86" w:rsidRDefault="00D07A50" w:rsidP="0076456D">
            <w:pPr>
              <w:numPr>
                <w:ilvl w:val="0"/>
                <w:numId w:val="4"/>
              </w:numPr>
              <w:rPr>
                <w:bCs/>
                <w:i/>
                <w:sz w:val="20"/>
                <w:lang w:val="en-US"/>
              </w:rPr>
            </w:pPr>
            <w:r w:rsidRPr="00AA0A86">
              <w:rPr>
                <w:bCs/>
                <w:i/>
                <w:sz w:val="20"/>
                <w:lang w:val="en-US"/>
              </w:rPr>
              <w:t>Step 3: Attribute a percentage of the allocated budget to nutrition (weighting). One hundred per cent of the amount should be allocated in the case of programmes that have been categorised as “nutrition-specific”, while a reasonable amount decided by the stakeholders (e.g. 25 per cent) would be allocated in the case of programmes that have been categorised as “nutrition-sensitive”.</w:t>
            </w:r>
          </w:p>
          <w:p w14:paraId="0C38BFE2" w14:textId="77777777" w:rsidR="00D07A50" w:rsidRPr="00AA0A86" w:rsidRDefault="00D07A50" w:rsidP="00D07A50">
            <w:pPr>
              <w:rPr>
                <w:bCs/>
                <w:i/>
                <w:sz w:val="20"/>
                <w:lang w:val="en-US"/>
              </w:rPr>
            </w:pPr>
          </w:p>
          <w:p w14:paraId="78260B5A" w14:textId="77777777" w:rsidR="00D07A50" w:rsidRPr="00AA0A86" w:rsidRDefault="00D07A50" w:rsidP="00D07A50">
            <w:pPr>
              <w:rPr>
                <w:bCs/>
                <w:i/>
                <w:sz w:val="20"/>
                <w:lang w:val="en-US"/>
              </w:rPr>
            </w:pPr>
            <w:r w:rsidRPr="00AA0A86">
              <w:rPr>
                <w:bCs/>
                <w:i/>
                <w:sz w:val="20"/>
                <w:lang w:val="en-US"/>
              </w:rPr>
              <w:t xml:space="preserve">The 3-step approach will provide an estimate that is not comparable across countries, as in-country participants will have decided on their key words and their weighting.  In many cases, the 3-step approach will only provide an estimate on budget allocation, unless the country publishes actual expenditure. In many countries, actual expenditure differs significantly with budget allocations. The identification of the budget allocations will however provide an entry point to track actual expenditures having identified the programme and implementing agency. </w:t>
            </w:r>
          </w:p>
          <w:p w14:paraId="74C51B7B" w14:textId="563F2070" w:rsidR="00C86646" w:rsidRPr="00AA0A86" w:rsidRDefault="00C86646" w:rsidP="00BB1C38">
            <w:pPr>
              <w:rPr>
                <w:bCs/>
                <w:i/>
                <w:sz w:val="20"/>
                <w:lang w:val="en-US"/>
              </w:rPr>
            </w:pPr>
          </w:p>
        </w:tc>
      </w:tr>
      <w:tr w:rsidR="00C86646" w:rsidRPr="00AA0A86" w14:paraId="227FC9DF" w14:textId="77777777" w:rsidTr="00D07A50">
        <w:trPr>
          <w:trHeight w:val="757"/>
        </w:trPr>
        <w:tc>
          <w:tcPr>
            <w:tcW w:w="2135" w:type="dxa"/>
            <w:shd w:val="clear" w:color="auto" w:fill="E6E6E6"/>
            <w:vAlign w:val="center"/>
          </w:tcPr>
          <w:p w14:paraId="787C80C3" w14:textId="77777777" w:rsidR="00C86646" w:rsidRPr="00AA0A86" w:rsidRDefault="00F726BD" w:rsidP="00BB1C38">
            <w:pPr>
              <w:rPr>
                <w:b/>
                <w:sz w:val="22"/>
              </w:rPr>
            </w:pPr>
            <w:r w:rsidRPr="00AA0A86">
              <w:rPr>
                <w:b/>
                <w:sz w:val="22"/>
              </w:rPr>
              <w:lastRenderedPageBreak/>
              <w:t>Explain which Alliances (e.g. with other CSO networks such as breastfeeding/health alliances, right to food groups, farmers’ organizations, red crosses etc) wi</w:t>
            </w:r>
            <w:r w:rsidR="006F0985" w:rsidRPr="00AA0A86">
              <w:rPr>
                <w:b/>
                <w:sz w:val="22"/>
              </w:rPr>
              <w:t>l</w:t>
            </w:r>
            <w:r w:rsidRPr="00AA0A86">
              <w:rPr>
                <w:b/>
                <w:sz w:val="22"/>
              </w:rPr>
              <w:t>l be sought during the project to have increased impact</w:t>
            </w:r>
          </w:p>
        </w:tc>
        <w:tc>
          <w:tcPr>
            <w:tcW w:w="7232" w:type="dxa"/>
            <w:gridSpan w:val="5"/>
            <w:shd w:val="clear" w:color="auto" w:fill="auto"/>
            <w:vAlign w:val="center"/>
          </w:tcPr>
          <w:p w14:paraId="0E041C80" w14:textId="77777777" w:rsidR="00B22B6C" w:rsidRPr="00AA0A86" w:rsidRDefault="00B22B6C" w:rsidP="00D07A50">
            <w:pPr>
              <w:rPr>
                <w:bCs/>
                <w:i/>
                <w:sz w:val="20"/>
                <w:lang w:val="en-US"/>
              </w:rPr>
            </w:pPr>
            <w:r w:rsidRPr="00AA0A86">
              <w:rPr>
                <w:bCs/>
                <w:i/>
                <w:sz w:val="20"/>
                <w:lang w:val="en-US"/>
              </w:rPr>
              <w:t xml:space="preserve">The Project “Addressing gaps on multi-sectoral costing and financial tracking for nutrition” will support countries to highlight historical trends in domestic investments in each country and to identify if there have been changes.  The ambition for 2015 is to support 30 SUN countries (confirmed as of 29 Feb 2015). The aim is for each country embarking in the project to have at least two data points for each country (e.g. 2011 and 2013) to see a trend. In the following years, the country should be able to replicate the methodology without external assistance.  The exercise will strengthen the ability of participating countries to show progress on financial tracking when they complete their annual SUN self-assessment reports which feeds into the annual SUN Movement Annual Progress Report and when they annually report their progress for the Global Nutrition Report (possibly including progress on N4G financial commitments). </w:t>
            </w:r>
          </w:p>
          <w:p w14:paraId="21F5C042" w14:textId="77777777" w:rsidR="00B22B6C" w:rsidRPr="00AA0A86" w:rsidRDefault="00B22B6C" w:rsidP="00D07A50">
            <w:pPr>
              <w:rPr>
                <w:bCs/>
                <w:i/>
                <w:sz w:val="20"/>
                <w:lang w:val="en-US"/>
              </w:rPr>
            </w:pPr>
          </w:p>
          <w:p w14:paraId="3EFF70A4" w14:textId="4EC6213B" w:rsidR="00D07A50" w:rsidRPr="00AA0A86" w:rsidRDefault="00D07A50" w:rsidP="00D07A50">
            <w:pPr>
              <w:rPr>
                <w:bCs/>
                <w:i/>
                <w:sz w:val="20"/>
                <w:lang w:val="en-US"/>
              </w:rPr>
            </w:pPr>
            <w:r w:rsidRPr="00AA0A86">
              <w:rPr>
                <w:bCs/>
                <w:i/>
                <w:sz w:val="20"/>
                <w:lang w:val="en-US"/>
              </w:rPr>
              <w:t xml:space="preserve">The focus of this project is to support the SUN Country Network. However, other SUN Global Networks – UN, CSO and Business Networks– are expected to initiate a similar financial tracking exercise as undertaken by the Donor Network. Key people from the SUN Global Networks will be involved during the workshops to help them to get familiar with the methodological and technical issues. </w:t>
            </w:r>
          </w:p>
          <w:p w14:paraId="68912189" w14:textId="77777777" w:rsidR="00D07A50" w:rsidRPr="00AA0A86" w:rsidRDefault="00D07A50" w:rsidP="00D07A50">
            <w:pPr>
              <w:rPr>
                <w:bCs/>
                <w:i/>
                <w:sz w:val="20"/>
                <w:lang w:val="en-US"/>
              </w:rPr>
            </w:pPr>
          </w:p>
          <w:p w14:paraId="22C07C6F" w14:textId="77777777" w:rsidR="00D07A50" w:rsidRPr="00AA0A86" w:rsidRDefault="00D07A50" w:rsidP="00D07A50">
            <w:pPr>
              <w:rPr>
                <w:bCs/>
                <w:i/>
                <w:sz w:val="20"/>
                <w:lang w:val="en-US"/>
              </w:rPr>
            </w:pPr>
            <w:r w:rsidRPr="00AA0A86">
              <w:rPr>
                <w:bCs/>
                <w:i/>
                <w:sz w:val="20"/>
                <w:lang w:val="en-US"/>
              </w:rPr>
              <w:t xml:space="preserve">Countries will be engaged towards publishing budget allocations for nutrition. The SUN Country Government Focal Point or her/his appointed representative will need to take responsibility for participation in the exercise. </w:t>
            </w:r>
          </w:p>
          <w:p w14:paraId="4D7264DF" w14:textId="77777777" w:rsidR="00D07A50" w:rsidRPr="00AA0A86" w:rsidRDefault="00D07A50" w:rsidP="00D07A50">
            <w:pPr>
              <w:rPr>
                <w:bCs/>
                <w:i/>
                <w:sz w:val="20"/>
                <w:lang w:val="en-US"/>
              </w:rPr>
            </w:pPr>
          </w:p>
          <w:p w14:paraId="3894A1D8" w14:textId="77777777" w:rsidR="00D07A50" w:rsidRPr="00AA0A86" w:rsidRDefault="00D07A50" w:rsidP="00D07A50">
            <w:pPr>
              <w:rPr>
                <w:bCs/>
                <w:i/>
                <w:sz w:val="20"/>
                <w:lang w:val="en-US"/>
              </w:rPr>
            </w:pPr>
            <w:r w:rsidRPr="00AA0A86">
              <w:rPr>
                <w:bCs/>
                <w:i/>
                <w:sz w:val="20"/>
                <w:lang w:val="en-US"/>
              </w:rPr>
              <w:t xml:space="preserve">A ‘call for interest’ would be sent in mid-January for all SUN countries. Participating countries will be selected based on a combination of 1) published national budgets and/or; 2) history of tracking (e.g. Ethiopia, Guatemala, etc.). For those with published national budgets, the level of details would be an additional asset. Countries that have made financial commitments to N4G should be cross-checked. </w:t>
            </w:r>
          </w:p>
          <w:p w14:paraId="750124EA" w14:textId="77777777" w:rsidR="00D07A50" w:rsidRPr="00AA0A86" w:rsidRDefault="00D07A50" w:rsidP="00D07A50">
            <w:pPr>
              <w:rPr>
                <w:bCs/>
                <w:i/>
                <w:sz w:val="20"/>
                <w:lang w:val="en-US"/>
              </w:rPr>
            </w:pPr>
            <w:r w:rsidRPr="00AA0A86">
              <w:rPr>
                <w:bCs/>
                <w:i/>
                <w:sz w:val="20"/>
                <w:lang w:val="en-US"/>
              </w:rPr>
              <w:t>For those countries that have already began to estimate budget allocations using different approaches (this could include Ethiopia, Bangladesh, Guatemala and Peru), they will be asked to provide the numbers as well as to clarify the method and the data source. Similarly, countries currently doing SHA2011 should have a figure for expenditure on malnutrition within the health sector in the coming next months. Specific support will be explored if needed.</w:t>
            </w:r>
          </w:p>
          <w:p w14:paraId="47F22031" w14:textId="77777777" w:rsidR="00D07A50" w:rsidRPr="00AA0A86" w:rsidRDefault="00D07A50" w:rsidP="00D07A50">
            <w:pPr>
              <w:rPr>
                <w:bCs/>
                <w:i/>
                <w:sz w:val="20"/>
                <w:lang w:val="en-US"/>
              </w:rPr>
            </w:pPr>
          </w:p>
          <w:p w14:paraId="41832812" w14:textId="77777777" w:rsidR="00D07A50" w:rsidRPr="00AA0A86" w:rsidRDefault="00D07A50" w:rsidP="00D07A50">
            <w:pPr>
              <w:rPr>
                <w:bCs/>
                <w:i/>
                <w:sz w:val="20"/>
                <w:lang w:val="en-US"/>
              </w:rPr>
            </w:pPr>
            <w:r w:rsidRPr="00AA0A86">
              <w:rPr>
                <w:bCs/>
                <w:i/>
                <w:sz w:val="20"/>
                <w:lang w:val="en-US"/>
              </w:rPr>
              <w:lastRenderedPageBreak/>
              <w:t>Preliminary findings of the Project will be available by end of April 2015 for reporting in the 2015 SUN Annual Progress Report and in the 2015 Global Nutrition Report.</w:t>
            </w:r>
          </w:p>
          <w:p w14:paraId="5178CDE6" w14:textId="019AD8BD" w:rsidR="006F0985" w:rsidRPr="00AA0A86" w:rsidRDefault="006F0985" w:rsidP="006F0985">
            <w:pPr>
              <w:rPr>
                <w:bCs/>
                <w:i/>
                <w:sz w:val="20"/>
                <w:lang w:val="en-US"/>
              </w:rPr>
            </w:pPr>
          </w:p>
        </w:tc>
      </w:tr>
      <w:tr w:rsidR="00F726BD" w:rsidRPr="00AA0A86" w14:paraId="4EF3E627" w14:textId="77777777" w:rsidTr="00D07A50">
        <w:trPr>
          <w:trHeight w:val="757"/>
        </w:trPr>
        <w:tc>
          <w:tcPr>
            <w:tcW w:w="2135" w:type="dxa"/>
            <w:shd w:val="clear" w:color="auto" w:fill="E6E6E6"/>
            <w:vAlign w:val="center"/>
          </w:tcPr>
          <w:p w14:paraId="1B703745" w14:textId="77777777" w:rsidR="00F726BD" w:rsidRPr="00AA0A86" w:rsidRDefault="00F726BD" w:rsidP="00BB1C38">
            <w:pPr>
              <w:rPr>
                <w:b/>
                <w:sz w:val="22"/>
              </w:rPr>
            </w:pPr>
            <w:r w:rsidRPr="00AA0A86">
              <w:rPr>
                <w:b/>
                <w:sz w:val="22"/>
              </w:rPr>
              <w:lastRenderedPageBreak/>
              <w:t xml:space="preserve">Give account of risks factors to the project  </w:t>
            </w:r>
          </w:p>
        </w:tc>
        <w:tc>
          <w:tcPr>
            <w:tcW w:w="7232" w:type="dxa"/>
            <w:gridSpan w:val="5"/>
            <w:shd w:val="clear" w:color="auto" w:fill="auto"/>
            <w:vAlign w:val="center"/>
          </w:tcPr>
          <w:p w14:paraId="3B0521F1" w14:textId="77777777" w:rsidR="00F726BD" w:rsidRPr="00AA0A86" w:rsidRDefault="00C924AE" w:rsidP="00BB1C38">
            <w:pPr>
              <w:rPr>
                <w:bCs/>
                <w:i/>
                <w:sz w:val="20"/>
                <w:lang w:val="en-US"/>
              </w:rPr>
            </w:pPr>
            <w:r w:rsidRPr="00AA0A86">
              <w:rPr>
                <w:bCs/>
                <w:i/>
                <w:sz w:val="20"/>
                <w:lang w:val="en-US"/>
              </w:rPr>
              <w:t xml:space="preserve">Invited guests may choose not to participate or may not prepare ahead of the workshop. Relevant financial data is not readily available. </w:t>
            </w:r>
          </w:p>
        </w:tc>
      </w:tr>
    </w:tbl>
    <w:p w14:paraId="51C107E6" w14:textId="77777777" w:rsidR="008075C2" w:rsidRPr="00AA0A86" w:rsidRDefault="008075C2" w:rsidP="00F726BD">
      <w:pPr>
        <w:widowControl/>
        <w:rPr>
          <w:b/>
          <w:sz w:val="22"/>
        </w:rPr>
      </w:pPr>
      <w:bookmarkStart w:id="1" w:name="_Toc249364490"/>
      <w:bookmarkEnd w:id="1"/>
    </w:p>
    <w:p w14:paraId="6FE5FF83" w14:textId="77777777" w:rsidR="008075C2" w:rsidRPr="00AA0A86" w:rsidRDefault="008075C2">
      <w:pPr>
        <w:widowControl/>
        <w:rPr>
          <w:b/>
          <w:sz w:val="22"/>
        </w:rPr>
      </w:pPr>
      <w:r w:rsidRPr="00AA0A86">
        <w:rPr>
          <w:b/>
          <w:sz w:val="22"/>
        </w:rPr>
        <w:br w:type="page"/>
      </w:r>
    </w:p>
    <w:p w14:paraId="6126AC29" w14:textId="7558EF6C" w:rsidR="00F726BD" w:rsidRPr="00AA0A86" w:rsidRDefault="00F726BD" w:rsidP="00F726BD">
      <w:pPr>
        <w:widowControl/>
        <w:rPr>
          <w:b/>
          <w:sz w:val="22"/>
          <w:szCs w:val="22"/>
        </w:rPr>
      </w:pPr>
      <w:r w:rsidRPr="00AA0A86">
        <w:rPr>
          <w:b/>
          <w:sz w:val="22"/>
          <w:szCs w:val="22"/>
        </w:rPr>
        <w:lastRenderedPageBreak/>
        <w:t>D. The Proposed Programme, including Results framework/logframe and budget as submitted by civ</w:t>
      </w:r>
      <w:r w:rsidR="00B37D33" w:rsidRPr="00AA0A86">
        <w:rPr>
          <w:b/>
          <w:sz w:val="22"/>
          <w:szCs w:val="22"/>
        </w:rPr>
        <w:t xml:space="preserve">il society alliances/platforms </w:t>
      </w:r>
      <w:r w:rsidR="00332C53" w:rsidRPr="00AA0A86">
        <w:rPr>
          <w:b/>
          <w:sz w:val="22"/>
          <w:szCs w:val="22"/>
        </w:rPr>
        <w:t xml:space="preserve">– </w:t>
      </w:r>
      <w:r w:rsidR="00332C53" w:rsidRPr="00AA0A86">
        <w:rPr>
          <w:sz w:val="22"/>
          <w:szCs w:val="22"/>
          <w:u w:val="single"/>
        </w:rPr>
        <w:t>Please see below</w:t>
      </w:r>
      <w:r w:rsidRPr="00AA0A86">
        <w:rPr>
          <w:sz w:val="22"/>
          <w:szCs w:val="22"/>
          <w:u w:val="single"/>
        </w:rPr>
        <w:t xml:space="preserve"> </w:t>
      </w:r>
    </w:p>
    <w:p w14:paraId="610A4A51" w14:textId="77777777" w:rsidR="00332C53" w:rsidRPr="00AA0A86" w:rsidRDefault="00332C53" w:rsidP="00F726BD">
      <w:pPr>
        <w:jc w:val="both"/>
        <w:rPr>
          <w:b/>
          <w:sz w:val="22"/>
          <w:szCs w:val="22"/>
        </w:rPr>
      </w:pPr>
    </w:p>
    <w:p w14:paraId="24B0DDFE" w14:textId="0E18DC2B" w:rsidR="00E076E9" w:rsidRPr="00AA0A86" w:rsidRDefault="00E076E9" w:rsidP="00E076E9">
      <w:pPr>
        <w:pStyle w:val="Body"/>
        <w:spacing w:after="120" w:line="240" w:lineRule="auto"/>
        <w:ind w:firstLine="0"/>
        <w:rPr>
          <w:rFonts w:ascii="Times New Roman" w:hAnsi="Times New Roman"/>
        </w:rPr>
      </w:pPr>
      <w:r w:rsidRPr="00AA0A86">
        <w:rPr>
          <w:rFonts w:ascii="Times New Roman" w:eastAsia="Times New Roman" w:hAnsi="Times New Roman"/>
          <w:snapToGrid w:val="0"/>
          <w:color w:val="auto"/>
          <w:lang w:val="en-GB"/>
        </w:rPr>
        <w:t xml:space="preserve">The </w:t>
      </w:r>
      <w:r w:rsidRPr="00AA0A86">
        <w:rPr>
          <w:rFonts w:ascii="Times New Roman" w:eastAsia="Times New Roman" w:hAnsi="Times New Roman"/>
          <w:b/>
          <w:snapToGrid w:val="0"/>
          <w:color w:val="auto"/>
          <w:lang w:val="en-GB"/>
        </w:rPr>
        <w:t>main outcome</w:t>
      </w:r>
      <w:r w:rsidRPr="00AA0A86">
        <w:rPr>
          <w:rFonts w:ascii="Times New Roman" w:eastAsia="Times New Roman" w:hAnsi="Times New Roman"/>
          <w:snapToGrid w:val="0"/>
          <w:color w:val="auto"/>
          <w:lang w:val="en-GB"/>
        </w:rPr>
        <w:t xml:space="preserve"> of the project </w:t>
      </w:r>
      <w:r w:rsidRPr="00AA0A86">
        <w:rPr>
          <w:rFonts w:ascii="Times New Roman" w:hAnsi="Times New Roman"/>
          <w:bCs/>
          <w:i/>
        </w:rPr>
        <w:t xml:space="preserve">“Addressing gaps on multi-sectoral costing and financial tracking for nutrition” </w:t>
      </w:r>
      <w:r w:rsidRPr="00AA0A86">
        <w:rPr>
          <w:rFonts w:ascii="Times New Roman" w:hAnsi="Times New Roman"/>
          <w:bCs/>
        </w:rPr>
        <w:t xml:space="preserve">is for </w:t>
      </w:r>
      <w:r w:rsidRPr="00AA0A86">
        <w:rPr>
          <w:rFonts w:ascii="Times New Roman" w:eastAsia="Times New Roman" w:hAnsi="Times New Roman"/>
          <w:snapToGrid w:val="0"/>
          <w:color w:val="auto"/>
          <w:lang w:val="en-GB"/>
        </w:rPr>
        <w:t>SUN Countries joining the exercise to increase their commitments in all areas identified by the SUN Movement Strategy. In particular it supports the efforts being made by Governments and partners in the SUN Movement to develop common results frameworks and to cost national and sub-national plans for nutrition in order to guide coordinated implementation by stakeholders and to mobilise the required resources to address gaps and sustain results. T</w:t>
      </w:r>
      <w:r w:rsidRPr="00AA0A86">
        <w:rPr>
          <w:rFonts w:ascii="Times New Roman" w:hAnsi="Times New Roman"/>
          <w:bCs/>
        </w:rPr>
        <w:t>he regional workshops organized within the framework of this project aim</w:t>
      </w:r>
      <w:r w:rsidRPr="00AA0A86">
        <w:rPr>
          <w:rFonts w:ascii="Times New Roman" w:hAnsi="Times New Roman"/>
        </w:rPr>
        <w:t xml:space="preserve"> to accelerate efforts of countries to report on nutrition-relevant budget allocations to increase </w:t>
      </w:r>
      <w:r w:rsidRPr="00AA0A86">
        <w:rPr>
          <w:rFonts w:ascii="Times New Roman" w:eastAsia="Times New Roman" w:hAnsi="Times New Roman"/>
          <w:snapToGrid w:val="0"/>
          <w:color w:val="auto"/>
          <w:lang w:val="en-GB"/>
        </w:rPr>
        <w:t xml:space="preserve">the dialogue and alignment among sectors and to mobilize resources towards improved nutrition. </w:t>
      </w:r>
      <w:r w:rsidRPr="00AA0A86">
        <w:rPr>
          <w:rFonts w:ascii="Times New Roman" w:eastAsia="Times New Roman" w:hAnsi="Times New Roman"/>
          <w:b/>
          <w:snapToGrid w:val="0"/>
          <w:color w:val="auto"/>
          <w:u w:val="single"/>
          <w:lang w:val="en-GB"/>
        </w:rPr>
        <w:t xml:space="preserve">(MPTF </w:t>
      </w:r>
      <w:r w:rsidR="00D82B3D">
        <w:rPr>
          <w:rFonts w:ascii="Times New Roman" w:eastAsia="Times New Roman" w:hAnsi="Times New Roman"/>
          <w:b/>
          <w:snapToGrid w:val="0"/>
          <w:color w:val="auto"/>
          <w:u w:val="single"/>
          <w:lang w:val="en-GB"/>
        </w:rPr>
        <w:t xml:space="preserve">Logframe </w:t>
      </w:r>
      <w:r w:rsidRPr="00AA0A86">
        <w:rPr>
          <w:rFonts w:ascii="Times New Roman" w:eastAsia="Times New Roman" w:hAnsi="Times New Roman"/>
          <w:b/>
          <w:snapToGrid w:val="0"/>
          <w:color w:val="auto"/>
          <w:u w:val="single"/>
          <w:lang w:val="en-GB"/>
        </w:rPr>
        <w:t>Window 1 – Key area of Change + Outcome A)</w:t>
      </w:r>
    </w:p>
    <w:p w14:paraId="242BF673" w14:textId="5DBFE861" w:rsidR="00E076E9" w:rsidRPr="00AA0A86" w:rsidRDefault="00E076E9" w:rsidP="008D41E2">
      <w:pPr>
        <w:pStyle w:val="Body"/>
        <w:spacing w:after="120" w:line="240" w:lineRule="auto"/>
        <w:ind w:firstLine="0"/>
        <w:rPr>
          <w:rFonts w:ascii="Times New Roman" w:hAnsi="Times New Roman"/>
          <w:color w:val="auto"/>
        </w:rPr>
      </w:pPr>
      <w:r w:rsidRPr="00AA0A86">
        <w:rPr>
          <w:rFonts w:ascii="Times New Roman" w:hAnsi="Times New Roman"/>
          <w:b/>
          <w:color w:val="auto"/>
        </w:rPr>
        <w:t>About the workshops:</w:t>
      </w:r>
      <w:r w:rsidRPr="00AA0A86">
        <w:rPr>
          <w:rFonts w:ascii="Times New Roman" w:hAnsi="Times New Roman"/>
          <w:color w:val="auto"/>
        </w:rPr>
        <w:t xml:space="preserve"> </w:t>
      </w:r>
      <w:r w:rsidRPr="00AA0A86">
        <w:rPr>
          <w:rFonts w:ascii="Times New Roman" w:eastAsia="Times New Roman" w:hAnsi="Times New Roman"/>
          <w:snapToGrid w:val="0"/>
          <w:color w:val="auto"/>
          <w:lang w:val="en-GB"/>
        </w:rPr>
        <w:t>The SUN MPTF is proposed to fund</w:t>
      </w:r>
      <w:r w:rsidR="00DA36B6" w:rsidRPr="00AA0A86">
        <w:rPr>
          <w:rFonts w:ascii="Times New Roman" w:eastAsia="Times New Roman" w:hAnsi="Times New Roman"/>
          <w:snapToGrid w:val="0"/>
          <w:color w:val="auto"/>
          <w:lang w:val="en-GB"/>
        </w:rPr>
        <w:t xml:space="preserve"> </w:t>
      </w:r>
      <w:r w:rsidR="00DA36B6" w:rsidRPr="00AA0A86">
        <w:rPr>
          <w:lang w:val="en-GB"/>
        </w:rPr>
        <w:t>3 regional workshops on Tracking Domestic Resources (i.e. financial tracking) and 2 regional workshops on Costing and Planning between April and June 2015. The workshops on financial tracking and costing and planning in Latin America will be organized back to back</w:t>
      </w:r>
      <w:r w:rsidR="008D41E2" w:rsidRPr="00AA0A86">
        <w:rPr>
          <w:rFonts w:ascii="Times New Roman" w:eastAsia="Times New Roman" w:hAnsi="Times New Roman"/>
          <w:snapToGrid w:val="0"/>
          <w:color w:val="auto"/>
          <w:lang w:val="en-GB"/>
        </w:rPr>
        <w:t xml:space="preserve">. </w:t>
      </w:r>
      <w:r w:rsidR="00DD6EF6" w:rsidRPr="00AA0A86">
        <w:rPr>
          <w:rFonts w:ascii="Times New Roman" w:eastAsia="Times New Roman" w:hAnsi="Times New Roman"/>
          <w:snapToGrid w:val="0"/>
          <w:color w:val="auto"/>
          <w:lang w:val="en-GB"/>
        </w:rPr>
        <w:t>They</w:t>
      </w:r>
      <w:r w:rsidRPr="00AA0A86">
        <w:rPr>
          <w:rFonts w:ascii="Times New Roman" w:eastAsia="Times New Roman" w:hAnsi="Times New Roman"/>
          <w:snapToGrid w:val="0"/>
          <w:color w:val="auto"/>
          <w:lang w:val="en-GB"/>
        </w:rPr>
        <w:t xml:space="preserve"> will be organized by UNICEF on behalf of the SUN UN Network. The SUN Movement Secretariat will provide support, reflecting the interest of the SUN Movement as a whole.</w:t>
      </w:r>
      <w:r w:rsidR="008D41E2" w:rsidRPr="00AA0A86">
        <w:rPr>
          <w:rFonts w:ascii="Times New Roman" w:hAnsi="Times New Roman"/>
          <w:color w:val="auto"/>
        </w:rPr>
        <w:t xml:space="preserve"> </w:t>
      </w:r>
    </w:p>
    <w:p w14:paraId="6EEADC22" w14:textId="13C726DF" w:rsidR="00E076E9" w:rsidRPr="00AA0A86" w:rsidRDefault="00E076E9" w:rsidP="00343D65">
      <w:pPr>
        <w:pStyle w:val="ListParagraph"/>
        <w:numPr>
          <w:ilvl w:val="0"/>
          <w:numId w:val="7"/>
        </w:numPr>
        <w:spacing w:after="120"/>
        <w:rPr>
          <w:sz w:val="20"/>
        </w:rPr>
      </w:pPr>
      <w:r w:rsidRPr="00AA0A86">
        <w:rPr>
          <w:bCs/>
          <w:sz w:val="20"/>
          <w:lang w:val="en-US"/>
        </w:rPr>
        <w:t xml:space="preserve">Three </w:t>
      </w:r>
      <w:r w:rsidRPr="00AA0A86">
        <w:rPr>
          <w:b/>
          <w:bCs/>
          <w:sz w:val="20"/>
          <w:lang w:val="en-US"/>
        </w:rPr>
        <w:t>Regional Workshops on Tracking Domestic Resources</w:t>
      </w:r>
      <w:r w:rsidR="00DD6EF6" w:rsidRPr="00AA0A86">
        <w:rPr>
          <w:bCs/>
          <w:sz w:val="20"/>
          <w:lang w:val="en-US"/>
        </w:rPr>
        <w:t xml:space="preserve"> will take place </w:t>
      </w:r>
      <w:r w:rsidRPr="00AA0A86">
        <w:rPr>
          <w:bCs/>
          <w:sz w:val="20"/>
          <w:lang w:val="en-US"/>
        </w:rPr>
        <w:t xml:space="preserve">in Asia, Africa and Latin America to create a space for participating countries to share the methodologies, data sources and estimated figures for nutrition-specific and nutrition-sensitive budget allocations across relevant sectors. These workshops will gather </w:t>
      </w:r>
      <w:r w:rsidRPr="00AA0A86">
        <w:rPr>
          <w:sz w:val="20"/>
        </w:rPr>
        <w:t>country representatives (3-6 persons per country</w:t>
      </w:r>
      <w:r w:rsidRPr="00AA0A86">
        <w:rPr>
          <w:rStyle w:val="FootnoteReference"/>
          <w:sz w:val="20"/>
          <w:lang w:eastAsia="x-none"/>
        </w:rPr>
        <w:footnoteReference w:id="6"/>
      </w:r>
      <w:r w:rsidRPr="00AA0A86">
        <w:rPr>
          <w:sz w:val="20"/>
        </w:rPr>
        <w:t>), who have been appointed by the country multi-stakeholder platform to represent them in the discussion. All participants will need to have been fully involved in the preparatory work</w:t>
      </w:r>
      <w:r w:rsidRPr="00AA0A86">
        <w:rPr>
          <w:bCs/>
          <w:sz w:val="20"/>
          <w:lang w:val="en-US"/>
        </w:rPr>
        <w:t xml:space="preserve">. </w:t>
      </w:r>
      <w:r w:rsidRPr="00AA0A86">
        <w:rPr>
          <w:sz w:val="20"/>
        </w:rPr>
        <w:t xml:space="preserve">At a minimum, there should be two people from the Government: one person with a strong knowledge of the public financial management system and one person with the policy and programmatic overview on nutrition. In addition, the multi-stakeholder platform should nominate one or two persons, who have been involved in the exercise and can speak on behalf of the other constituencies (i.e. UN agencies, donors, civil society, private sector).  Substantive resource persons drawn from SUN UN Network agencies, SUN Civil Society Network, SUN Business Network, Regional Economic and Health Communities, foundations, research centers, academia and other partners are also expected to attend. </w:t>
      </w:r>
      <w:r w:rsidRPr="00AA0A86">
        <w:rPr>
          <w:bCs/>
          <w:sz w:val="20"/>
          <w:lang w:val="en-US"/>
        </w:rPr>
        <w:t xml:space="preserve">Host countries will be selected based on accessibility of location </w:t>
      </w:r>
      <w:r w:rsidRPr="00AA0A86">
        <w:rPr>
          <w:sz w:val="20"/>
        </w:rPr>
        <w:t>for participants and other planned events that could present opportunities to further advance the goals of the project.</w:t>
      </w:r>
      <w:r w:rsidR="008D41E2" w:rsidRPr="00AA0A86">
        <w:rPr>
          <w:sz w:val="20"/>
        </w:rPr>
        <w:t xml:space="preserve"> 30 SUN countries are </w:t>
      </w:r>
      <w:r w:rsidR="00DF4BE4" w:rsidRPr="00AA0A86">
        <w:rPr>
          <w:sz w:val="20"/>
        </w:rPr>
        <w:t xml:space="preserve">confirmed as of 29 Feb 2015 for the exercise on </w:t>
      </w:r>
      <w:r w:rsidR="008D41E2" w:rsidRPr="00AA0A86">
        <w:rPr>
          <w:sz w:val="20"/>
        </w:rPr>
        <w:t>financial tracking</w:t>
      </w:r>
      <w:r w:rsidR="008D41E2" w:rsidRPr="00AA0A86">
        <w:rPr>
          <w:rStyle w:val="FootnoteReference"/>
          <w:sz w:val="20"/>
        </w:rPr>
        <w:footnoteReference w:id="7"/>
      </w:r>
      <w:r w:rsidR="008D41E2" w:rsidRPr="00AA0A86">
        <w:rPr>
          <w:sz w:val="20"/>
        </w:rPr>
        <w:t>.</w:t>
      </w:r>
    </w:p>
    <w:p w14:paraId="76D2FB45" w14:textId="1E73E756" w:rsidR="00E076E9" w:rsidRPr="00AA0A86" w:rsidRDefault="00E076E9" w:rsidP="00343D65">
      <w:pPr>
        <w:pStyle w:val="ListParagraph"/>
        <w:numPr>
          <w:ilvl w:val="0"/>
          <w:numId w:val="7"/>
        </w:numPr>
        <w:rPr>
          <w:bCs/>
          <w:sz w:val="20"/>
          <w:lang w:val="en-US"/>
        </w:rPr>
      </w:pPr>
      <w:r w:rsidRPr="00AA0A86">
        <w:rPr>
          <w:bCs/>
          <w:sz w:val="20"/>
          <w:lang w:val="en-US"/>
        </w:rPr>
        <w:t xml:space="preserve">The platform for sharing and learning on costing and planning has for now gathered African countries in Nairobi and in Bénin in 2014. In 2015 the platform should be expanded to Asia and Latin America. This is the purpose of the two </w:t>
      </w:r>
      <w:r w:rsidRPr="00AA0A86">
        <w:rPr>
          <w:b/>
          <w:bCs/>
          <w:sz w:val="20"/>
          <w:lang w:val="en-US"/>
        </w:rPr>
        <w:t>Regional Workshops on Costing and Planning</w:t>
      </w:r>
      <w:r w:rsidRPr="00AA0A86">
        <w:rPr>
          <w:bCs/>
          <w:sz w:val="20"/>
          <w:lang w:val="en-US"/>
        </w:rPr>
        <w:t xml:space="preserve"> to be funded by the SUN MPTF. Following the lessons from the Nairobi and Benin meetings, the workshops will last three days. Day one will focus on costing and financial tracking of nutrition-specific interventions (2013 Lancet Series) and on setting results for nutrition beyond the health sector (development of a Common Results Framework). Day two will address costing and financial tracking of nutrition-sensitive approaches. The morning of day three will focus on the mobilization of additional and existing resources for nutrition from government and external budgets. The workshop in Asia will be open to all SUN countries (15 countries from South Asia and South East Asia  as of December 2014</w:t>
      </w:r>
      <w:r w:rsidR="008D41E2" w:rsidRPr="00AA0A86">
        <w:rPr>
          <w:rStyle w:val="FootnoteReference"/>
          <w:bCs/>
          <w:sz w:val="20"/>
          <w:lang w:val="en-US"/>
        </w:rPr>
        <w:footnoteReference w:id="8"/>
      </w:r>
      <w:r w:rsidRPr="00AA0A86">
        <w:rPr>
          <w:bCs/>
          <w:sz w:val="20"/>
          <w:lang w:val="en-US"/>
        </w:rPr>
        <w:t>) as well as few additional countries that have already expressed an interest in joining the SUN Movement. The workshop in Latin America will focus on SUN countries (4 countries as of December 2014</w:t>
      </w:r>
      <w:r w:rsidR="008D41E2" w:rsidRPr="00AA0A86">
        <w:rPr>
          <w:rStyle w:val="FootnoteReference"/>
          <w:bCs/>
          <w:sz w:val="20"/>
          <w:lang w:val="en-US"/>
        </w:rPr>
        <w:footnoteReference w:id="9"/>
      </w:r>
      <w:r w:rsidRPr="00AA0A86">
        <w:rPr>
          <w:bCs/>
          <w:sz w:val="20"/>
          <w:lang w:val="en-US"/>
        </w:rPr>
        <w:t xml:space="preserve">) but the organizers will aim to catalyze support from other partners to engage countries that are not in the SUN Movement but can share relevant experience. </w:t>
      </w:r>
    </w:p>
    <w:p w14:paraId="2511EE8C" w14:textId="77777777" w:rsidR="00E076E9" w:rsidRPr="00AA0A86" w:rsidRDefault="00E076E9" w:rsidP="00E076E9">
      <w:pPr>
        <w:rPr>
          <w:bCs/>
          <w:sz w:val="20"/>
          <w:lang w:val="en-US"/>
        </w:rPr>
      </w:pPr>
    </w:p>
    <w:p w14:paraId="5C960E9E" w14:textId="5E4F7F67" w:rsidR="00332C53" w:rsidRPr="00AA0A86" w:rsidRDefault="00332C53" w:rsidP="008075C2">
      <w:pPr>
        <w:spacing w:after="120"/>
        <w:rPr>
          <w:sz w:val="20"/>
        </w:rPr>
      </w:pPr>
      <w:r w:rsidRPr="00AA0A86">
        <w:rPr>
          <w:sz w:val="20"/>
        </w:rPr>
        <w:t>The workshop</w:t>
      </w:r>
      <w:r w:rsidR="00DB6FAD" w:rsidRPr="00AA0A86">
        <w:rPr>
          <w:sz w:val="20"/>
        </w:rPr>
        <w:t>s</w:t>
      </w:r>
      <w:r w:rsidRPr="00AA0A86">
        <w:rPr>
          <w:sz w:val="20"/>
        </w:rPr>
        <w:t xml:space="preserve">’ </w:t>
      </w:r>
      <w:r w:rsidRPr="00AA0A86">
        <w:rPr>
          <w:b/>
          <w:sz w:val="20"/>
        </w:rPr>
        <w:t>main objectives</w:t>
      </w:r>
      <w:r w:rsidRPr="00AA0A86">
        <w:rPr>
          <w:sz w:val="20"/>
        </w:rPr>
        <w:t xml:space="preserve"> </w:t>
      </w:r>
      <w:r w:rsidR="00B706B2" w:rsidRPr="00AA0A86">
        <w:rPr>
          <w:sz w:val="20"/>
        </w:rPr>
        <w:t xml:space="preserve">for the participating SUN Countries </w:t>
      </w:r>
      <w:r w:rsidRPr="00AA0A86">
        <w:rPr>
          <w:sz w:val="20"/>
        </w:rPr>
        <w:t>are as follows:</w:t>
      </w:r>
    </w:p>
    <w:p w14:paraId="03BBB478" w14:textId="499B5B8D" w:rsidR="00332C53" w:rsidRPr="00AA0A86" w:rsidRDefault="00332C53" w:rsidP="008075C2">
      <w:pPr>
        <w:pStyle w:val="ListParagraph"/>
        <w:widowControl/>
        <w:numPr>
          <w:ilvl w:val="0"/>
          <w:numId w:val="5"/>
        </w:numPr>
        <w:spacing w:after="120"/>
        <w:contextualSpacing/>
        <w:rPr>
          <w:sz w:val="20"/>
        </w:rPr>
      </w:pPr>
      <w:r w:rsidRPr="00AA0A86">
        <w:rPr>
          <w:sz w:val="20"/>
        </w:rPr>
        <w:t xml:space="preserve">To get an estimate of the total </w:t>
      </w:r>
      <w:r w:rsidR="00B706B2" w:rsidRPr="00AA0A86">
        <w:rPr>
          <w:sz w:val="20"/>
        </w:rPr>
        <w:t xml:space="preserve">government </w:t>
      </w:r>
      <w:r w:rsidRPr="00AA0A86">
        <w:rPr>
          <w:sz w:val="20"/>
        </w:rPr>
        <w:t xml:space="preserve">budget allocated for nutrition across the key sectors and identify changes over time. </w:t>
      </w:r>
    </w:p>
    <w:p w14:paraId="530716BD" w14:textId="77777777" w:rsidR="00332C53" w:rsidRPr="00AA0A86" w:rsidRDefault="00332C53" w:rsidP="008075C2">
      <w:pPr>
        <w:pStyle w:val="ListParagraph"/>
        <w:widowControl/>
        <w:numPr>
          <w:ilvl w:val="0"/>
          <w:numId w:val="5"/>
        </w:numPr>
        <w:spacing w:after="120"/>
        <w:contextualSpacing/>
        <w:rPr>
          <w:sz w:val="20"/>
        </w:rPr>
      </w:pPr>
      <w:r w:rsidRPr="00AA0A86">
        <w:rPr>
          <w:sz w:val="20"/>
        </w:rPr>
        <w:t>To better understand with key ministries and departments how the identified investments can improve their effectiveness and reach.</w:t>
      </w:r>
    </w:p>
    <w:p w14:paraId="520044E0" w14:textId="77777777" w:rsidR="00332C53" w:rsidRPr="00AA0A86" w:rsidRDefault="00332C53" w:rsidP="008075C2">
      <w:pPr>
        <w:pStyle w:val="ListParagraph"/>
        <w:widowControl/>
        <w:numPr>
          <w:ilvl w:val="0"/>
          <w:numId w:val="5"/>
        </w:numPr>
        <w:spacing w:after="120"/>
        <w:contextualSpacing/>
        <w:rPr>
          <w:sz w:val="20"/>
        </w:rPr>
      </w:pPr>
      <w:r w:rsidRPr="00AA0A86">
        <w:rPr>
          <w:sz w:val="20"/>
        </w:rPr>
        <w:lastRenderedPageBreak/>
        <w:t>To discuss how the findings can be disseminated and used for advocacy with different audiences.</w:t>
      </w:r>
    </w:p>
    <w:p w14:paraId="6F5F14A6" w14:textId="39D0E5DA" w:rsidR="00332C53" w:rsidRPr="00AA0A86" w:rsidRDefault="00332C53" w:rsidP="008075C2">
      <w:pPr>
        <w:pStyle w:val="ListParagraph"/>
        <w:widowControl/>
        <w:numPr>
          <w:ilvl w:val="0"/>
          <w:numId w:val="5"/>
        </w:numPr>
        <w:spacing w:after="120"/>
        <w:contextualSpacing/>
        <w:rPr>
          <w:sz w:val="20"/>
        </w:rPr>
      </w:pPr>
      <w:r w:rsidRPr="00AA0A86">
        <w:rPr>
          <w:sz w:val="20"/>
        </w:rPr>
        <w:t>To discuss how this exercise can become part of more comprehensive efforts to track financial resources at different levels to hold responsible parties accountable</w:t>
      </w:r>
      <w:r w:rsidR="001705CA">
        <w:rPr>
          <w:sz w:val="20"/>
        </w:rPr>
        <w:t xml:space="preserve"> and to highlight its limitations and how these could be addressed as part of an iterative process</w:t>
      </w:r>
      <w:r w:rsidRPr="00AA0A86">
        <w:rPr>
          <w:sz w:val="20"/>
        </w:rPr>
        <w:t>. Linked to this how the SUN Movement and resource persons or institutions can provide timely and adequate support.</w:t>
      </w:r>
    </w:p>
    <w:p w14:paraId="5636DD53" w14:textId="64EF6CAE" w:rsidR="008075C2" w:rsidRPr="00AA0A86" w:rsidRDefault="008075C2" w:rsidP="008075C2">
      <w:pPr>
        <w:pStyle w:val="Heading4"/>
        <w:spacing w:after="120"/>
        <w:rPr>
          <w:sz w:val="20"/>
          <w:szCs w:val="20"/>
        </w:rPr>
      </w:pPr>
      <w:r w:rsidRPr="00AA0A86">
        <w:rPr>
          <w:b w:val="0"/>
          <w:sz w:val="20"/>
          <w:szCs w:val="20"/>
        </w:rPr>
        <w:t>The workshop</w:t>
      </w:r>
      <w:r w:rsidR="00DB6FAD" w:rsidRPr="00AA0A86">
        <w:rPr>
          <w:b w:val="0"/>
          <w:sz w:val="20"/>
          <w:szCs w:val="20"/>
        </w:rPr>
        <w:t>s are</w:t>
      </w:r>
      <w:r w:rsidRPr="00AA0A86">
        <w:rPr>
          <w:b w:val="0"/>
          <w:sz w:val="20"/>
          <w:szCs w:val="20"/>
        </w:rPr>
        <w:t xml:space="preserve"> intended to strengthen the participant</w:t>
      </w:r>
      <w:r w:rsidR="00B706B2" w:rsidRPr="00AA0A86">
        <w:rPr>
          <w:b w:val="0"/>
          <w:sz w:val="20"/>
          <w:szCs w:val="20"/>
        </w:rPr>
        <w:t>s</w:t>
      </w:r>
      <w:r w:rsidRPr="00AA0A86">
        <w:rPr>
          <w:b w:val="0"/>
          <w:sz w:val="20"/>
          <w:szCs w:val="20"/>
        </w:rPr>
        <w:t>’ capacity to report on nutrition-relevant budget allocations by ensuring the maximum transparency and replicability.</w:t>
      </w:r>
      <w:r w:rsidRPr="00AA0A86">
        <w:rPr>
          <w:sz w:val="20"/>
          <w:szCs w:val="20"/>
        </w:rPr>
        <w:t xml:space="preserve"> Expected outputs </w:t>
      </w:r>
      <w:r w:rsidRPr="00AA0A86">
        <w:rPr>
          <w:b w:val="0"/>
          <w:sz w:val="20"/>
          <w:szCs w:val="20"/>
        </w:rPr>
        <w:t>include</w:t>
      </w:r>
      <w:r w:rsidRPr="00AA0A86">
        <w:rPr>
          <w:sz w:val="20"/>
          <w:szCs w:val="20"/>
        </w:rPr>
        <w:t>:</w:t>
      </w:r>
    </w:p>
    <w:p w14:paraId="11D5922C" w14:textId="61F8BADE" w:rsidR="008075C2" w:rsidRPr="00AA0A86" w:rsidRDefault="0044268D" w:rsidP="0044268D">
      <w:pPr>
        <w:pStyle w:val="ListParagraph"/>
        <w:widowControl/>
        <w:numPr>
          <w:ilvl w:val="0"/>
          <w:numId w:val="5"/>
        </w:numPr>
        <w:spacing w:after="120"/>
        <w:contextualSpacing/>
        <w:rPr>
          <w:sz w:val="20"/>
        </w:rPr>
      </w:pPr>
      <w:r w:rsidRPr="0044268D">
        <w:rPr>
          <w:sz w:val="20"/>
        </w:rPr>
        <w:t>Discussing: a) determinants for nutrition that can be linked to sectoral investments; b) the weight of the identified nutrition-sensitive investments and c) the potential to improve effectiveness and reach.</w:t>
      </w:r>
      <w:r>
        <w:rPr>
          <w:sz w:val="20"/>
        </w:rPr>
        <w:t xml:space="preserve"> </w:t>
      </w:r>
      <w:r w:rsidR="00CC5C46" w:rsidRPr="00AA0A86">
        <w:rPr>
          <w:b/>
          <w:sz w:val="20"/>
          <w:u w:val="single"/>
        </w:rPr>
        <w:t xml:space="preserve">(MPTF </w:t>
      </w:r>
      <w:r w:rsidR="00D82B3D" w:rsidRPr="00D82B3D">
        <w:rPr>
          <w:b/>
          <w:sz w:val="20"/>
          <w:u w:val="single"/>
        </w:rPr>
        <w:t xml:space="preserve">Logframe </w:t>
      </w:r>
      <w:r w:rsidR="00CC5C46" w:rsidRPr="00AA0A86">
        <w:rPr>
          <w:b/>
          <w:sz w:val="20"/>
          <w:u w:val="single"/>
        </w:rPr>
        <w:t>Window 1 – Output A.1 Taking Stock)</w:t>
      </w:r>
    </w:p>
    <w:p w14:paraId="75421854" w14:textId="43FAE26E" w:rsidR="008075C2" w:rsidRPr="00AA0A86" w:rsidRDefault="008075C2" w:rsidP="008075C2">
      <w:pPr>
        <w:pStyle w:val="ListParagraph"/>
        <w:widowControl/>
        <w:numPr>
          <w:ilvl w:val="0"/>
          <w:numId w:val="5"/>
        </w:numPr>
        <w:spacing w:after="120"/>
        <w:contextualSpacing/>
        <w:rPr>
          <w:sz w:val="20"/>
        </w:rPr>
      </w:pPr>
      <w:r w:rsidRPr="00AA0A86">
        <w:rPr>
          <w:sz w:val="20"/>
        </w:rPr>
        <w:t>Validating the data to be reported in the 2015 Global Nutrition Report and in the 2015 SUN Movement Progress Report</w:t>
      </w:r>
      <w:r w:rsidR="00CC5C46" w:rsidRPr="00AA0A86">
        <w:rPr>
          <w:sz w:val="20"/>
        </w:rPr>
        <w:t xml:space="preserve"> </w:t>
      </w:r>
      <w:r w:rsidR="00CC5C46" w:rsidRPr="00AA0A86">
        <w:rPr>
          <w:b/>
          <w:sz w:val="20"/>
          <w:u w:val="single"/>
        </w:rPr>
        <w:t xml:space="preserve">(MPTF </w:t>
      </w:r>
      <w:r w:rsidR="00D82B3D" w:rsidRPr="00D82B3D">
        <w:rPr>
          <w:b/>
          <w:sz w:val="20"/>
          <w:u w:val="single"/>
        </w:rPr>
        <w:t xml:space="preserve">Logframe </w:t>
      </w:r>
      <w:r w:rsidR="00CC5C46" w:rsidRPr="00AA0A86">
        <w:rPr>
          <w:b/>
          <w:sz w:val="20"/>
          <w:u w:val="single"/>
        </w:rPr>
        <w:t>Window 1 – Output A.2</w:t>
      </w:r>
      <w:r w:rsidR="0044268D">
        <w:rPr>
          <w:b/>
          <w:sz w:val="20"/>
          <w:u w:val="single"/>
        </w:rPr>
        <w:t>.1</w:t>
      </w:r>
      <w:r w:rsidR="00CC5C46" w:rsidRPr="00AA0A86">
        <w:rPr>
          <w:b/>
          <w:sz w:val="20"/>
          <w:u w:val="single"/>
        </w:rPr>
        <w:t xml:space="preserve"> Preparing for Scaling Up in line with SUN Principles)</w:t>
      </w:r>
    </w:p>
    <w:p w14:paraId="03AC4103" w14:textId="06F63542" w:rsidR="008075C2" w:rsidRPr="00AA0A86" w:rsidRDefault="008075C2" w:rsidP="008075C2">
      <w:pPr>
        <w:pStyle w:val="ListParagraph"/>
        <w:widowControl/>
        <w:numPr>
          <w:ilvl w:val="0"/>
          <w:numId w:val="5"/>
        </w:numPr>
        <w:spacing w:after="120"/>
        <w:contextualSpacing/>
        <w:rPr>
          <w:sz w:val="20"/>
        </w:rPr>
      </w:pPr>
      <w:r w:rsidRPr="00AA0A86">
        <w:rPr>
          <w:sz w:val="20"/>
        </w:rPr>
        <w:t>Discussing the dissemination and advocacy around the key findings looking at different channels.</w:t>
      </w:r>
      <w:r w:rsidR="00CC5C46" w:rsidRPr="00AA0A86">
        <w:rPr>
          <w:sz w:val="20"/>
        </w:rPr>
        <w:t xml:space="preserve"> </w:t>
      </w:r>
      <w:r w:rsidR="00CC5C46" w:rsidRPr="00AA0A86">
        <w:rPr>
          <w:b/>
          <w:sz w:val="20"/>
          <w:u w:val="single"/>
        </w:rPr>
        <w:t xml:space="preserve">(MPTF </w:t>
      </w:r>
      <w:r w:rsidR="00D82B3D" w:rsidRPr="00D82B3D">
        <w:rPr>
          <w:b/>
          <w:sz w:val="20"/>
          <w:u w:val="single"/>
        </w:rPr>
        <w:t xml:space="preserve">Logframe </w:t>
      </w:r>
      <w:r w:rsidR="00CC5C46" w:rsidRPr="00AA0A86">
        <w:rPr>
          <w:b/>
          <w:sz w:val="20"/>
          <w:u w:val="single"/>
        </w:rPr>
        <w:t>Window 1 – Output A.2</w:t>
      </w:r>
      <w:r w:rsidR="0044268D">
        <w:rPr>
          <w:b/>
          <w:sz w:val="20"/>
          <w:u w:val="single"/>
        </w:rPr>
        <w:t>.2</w:t>
      </w:r>
      <w:r w:rsidR="00CC5C46" w:rsidRPr="00AA0A86">
        <w:rPr>
          <w:b/>
          <w:sz w:val="20"/>
          <w:u w:val="single"/>
        </w:rPr>
        <w:t xml:space="preserve"> Preparing for Scaling Up in line with SUN Principles)</w:t>
      </w:r>
    </w:p>
    <w:p w14:paraId="0246B230" w14:textId="0D68B3E2" w:rsidR="008075C2" w:rsidRPr="0044268D" w:rsidRDefault="008075C2" w:rsidP="0044268D">
      <w:pPr>
        <w:pStyle w:val="ListParagraph"/>
        <w:widowControl/>
        <w:numPr>
          <w:ilvl w:val="0"/>
          <w:numId w:val="5"/>
        </w:numPr>
        <w:spacing w:after="120"/>
        <w:contextualSpacing/>
        <w:rPr>
          <w:sz w:val="20"/>
        </w:rPr>
      </w:pPr>
      <w:r w:rsidRPr="00AA0A86">
        <w:rPr>
          <w:sz w:val="20"/>
        </w:rPr>
        <w:t xml:space="preserve">Identifying available support from global and regional networks and resource persons or institutions for establishing financial tracking systems at the lowest administrative levels to link spending with implementation. </w:t>
      </w:r>
      <w:r w:rsidR="00CC5C46" w:rsidRPr="00AA0A86">
        <w:rPr>
          <w:sz w:val="20"/>
        </w:rPr>
        <w:t xml:space="preserve"> </w:t>
      </w:r>
      <w:r w:rsidR="00CC5C46" w:rsidRPr="00AA0A86">
        <w:rPr>
          <w:b/>
          <w:sz w:val="20"/>
          <w:u w:val="single"/>
        </w:rPr>
        <w:t xml:space="preserve">(MPTF </w:t>
      </w:r>
      <w:r w:rsidR="00D82B3D" w:rsidRPr="00D82B3D">
        <w:rPr>
          <w:b/>
          <w:sz w:val="20"/>
          <w:u w:val="single"/>
        </w:rPr>
        <w:t xml:space="preserve">Logframe </w:t>
      </w:r>
      <w:r w:rsidR="00CC5C46" w:rsidRPr="00AA0A86">
        <w:rPr>
          <w:b/>
          <w:sz w:val="20"/>
          <w:u w:val="single"/>
        </w:rPr>
        <w:t xml:space="preserve">Window 1 – Output </w:t>
      </w:r>
      <w:r w:rsidR="0044268D" w:rsidRPr="0044268D">
        <w:rPr>
          <w:b/>
          <w:sz w:val="20"/>
          <w:u w:val="single"/>
        </w:rPr>
        <w:t>A.3 Scaling up rapidly to deliver results</w:t>
      </w:r>
      <w:r w:rsidR="00CC5C46" w:rsidRPr="00AA0A86">
        <w:rPr>
          <w:b/>
          <w:sz w:val="20"/>
          <w:u w:val="single"/>
        </w:rPr>
        <w:t>)</w:t>
      </w:r>
    </w:p>
    <w:p w14:paraId="178556BF" w14:textId="77777777" w:rsidR="008075C2" w:rsidRPr="00AA0A86" w:rsidRDefault="008075C2" w:rsidP="008075C2">
      <w:pPr>
        <w:spacing w:line="276" w:lineRule="auto"/>
        <w:rPr>
          <w:sz w:val="22"/>
          <w:szCs w:val="22"/>
          <w:u w:val="single"/>
        </w:rPr>
      </w:pPr>
      <w:r w:rsidRPr="00AA0A86">
        <w:rPr>
          <w:b/>
          <w:sz w:val="22"/>
          <w:szCs w:val="22"/>
        </w:rPr>
        <w:t>Budget</w:t>
      </w:r>
      <w:r w:rsidRPr="00AA0A86">
        <w:rPr>
          <w:sz w:val="22"/>
          <w:szCs w:val="22"/>
        </w:rPr>
        <w:t xml:space="preserve">: (budgets must be submitted in Excel as well) - </w:t>
      </w:r>
      <w:r w:rsidRPr="00AA0A86">
        <w:rPr>
          <w:sz w:val="22"/>
          <w:szCs w:val="22"/>
          <w:u w:val="single"/>
        </w:rPr>
        <w:t>Please see attached excel file for detailed breakdown of costs.</w:t>
      </w:r>
    </w:p>
    <w:p w14:paraId="4F076740" w14:textId="77777777" w:rsidR="00F726BD" w:rsidRPr="00AA0A86" w:rsidRDefault="00F726BD" w:rsidP="008075C2">
      <w:pPr>
        <w:spacing w:after="120"/>
        <w:jc w:val="both"/>
        <w:rPr>
          <w:sz w:val="22"/>
          <w:szCs w:val="22"/>
        </w:rPr>
      </w:pPr>
      <w:r w:rsidRPr="00AA0A86">
        <w:rPr>
          <w:sz w:val="22"/>
          <w:szCs w:val="22"/>
        </w:rPr>
        <w:t>This budget in table 3 below must be prepared for funding requested from the SUN Movement MPTF and preferably be accompanied by a detailed budget for each line item, providing a description of the item and the calculation of cost.</w:t>
      </w:r>
    </w:p>
    <w:p w14:paraId="235F7576" w14:textId="77777777" w:rsidR="00F726BD" w:rsidRPr="00AA0A86" w:rsidRDefault="00F726BD" w:rsidP="00F726BD">
      <w:pPr>
        <w:tabs>
          <w:tab w:val="left" w:pos="-720"/>
          <w:tab w:val="left" w:pos="4500"/>
        </w:tabs>
        <w:jc w:val="center"/>
        <w:rPr>
          <w:b/>
          <w:spacing w:val="-6"/>
          <w:sz w:val="22"/>
        </w:rPr>
      </w:pPr>
      <w:r w:rsidRPr="00AA0A86">
        <w:rPr>
          <w:b/>
          <w:spacing w:val="-6"/>
          <w:sz w:val="22"/>
        </w:rPr>
        <w:t>PROGRAMME BUDGET (SUN Movement MPTF Funds only)</w:t>
      </w:r>
    </w:p>
    <w:p w14:paraId="2029F687" w14:textId="77777777" w:rsidR="00F726BD" w:rsidRPr="00AA0A86" w:rsidRDefault="00F726BD" w:rsidP="00F726BD">
      <w:pPr>
        <w:tabs>
          <w:tab w:val="left" w:pos="-720"/>
          <w:tab w:val="left" w:pos="4500"/>
        </w:tabs>
        <w:jc w:val="both"/>
        <w:rPr>
          <w:spacing w:val="-3"/>
          <w:sz w:val="22"/>
        </w:rPr>
      </w:pPr>
    </w:p>
    <w:tbl>
      <w:tblPr>
        <w:tblW w:w="9773" w:type="dxa"/>
        <w:tblInd w:w="-10" w:type="dxa"/>
        <w:tblLook w:val="04A0" w:firstRow="1" w:lastRow="0" w:firstColumn="1" w:lastColumn="0" w:noHBand="0" w:noVBand="1"/>
      </w:tblPr>
      <w:tblGrid>
        <w:gridCol w:w="7921"/>
        <w:gridCol w:w="1852"/>
      </w:tblGrid>
      <w:tr w:rsidR="001C7190" w:rsidRPr="001C7190" w14:paraId="73F557C0" w14:textId="77777777" w:rsidTr="001C7190">
        <w:trPr>
          <w:trHeight w:val="313"/>
        </w:trPr>
        <w:tc>
          <w:tcPr>
            <w:tcW w:w="9773" w:type="dxa"/>
            <w:gridSpan w:val="2"/>
            <w:tcBorders>
              <w:top w:val="single" w:sz="8" w:space="0" w:color="000000"/>
              <w:left w:val="single" w:sz="8" w:space="0" w:color="000000"/>
              <w:bottom w:val="single" w:sz="8" w:space="0" w:color="000000"/>
              <w:right w:val="single" w:sz="8" w:space="0" w:color="000000"/>
            </w:tcBorders>
            <w:shd w:val="clear" w:color="000000" w:fill="B3B3B3"/>
            <w:vAlign w:val="center"/>
            <w:hideMark/>
          </w:tcPr>
          <w:p w14:paraId="61E04649" w14:textId="77777777" w:rsidR="001C7190" w:rsidRPr="001C7190" w:rsidRDefault="001C7190" w:rsidP="001C7190">
            <w:pPr>
              <w:widowControl/>
              <w:jc w:val="center"/>
              <w:rPr>
                <w:b/>
                <w:bCs/>
                <w:snapToGrid/>
                <w:color w:val="000000"/>
                <w:szCs w:val="24"/>
                <w:lang w:val="en-US"/>
              </w:rPr>
            </w:pPr>
            <w:r w:rsidRPr="001C7190">
              <w:rPr>
                <w:b/>
                <w:bCs/>
                <w:snapToGrid/>
                <w:color w:val="000000"/>
                <w:szCs w:val="24"/>
                <w:lang w:val="en-US"/>
              </w:rPr>
              <w:t>SUN Movement MPTF PROJECT BUDGET*</w:t>
            </w:r>
          </w:p>
        </w:tc>
      </w:tr>
      <w:tr w:rsidR="001C7190" w:rsidRPr="001C7190" w14:paraId="57BD5A3A" w14:textId="77777777" w:rsidTr="001C7190">
        <w:trPr>
          <w:trHeight w:val="313"/>
        </w:trPr>
        <w:tc>
          <w:tcPr>
            <w:tcW w:w="7921" w:type="dxa"/>
            <w:tcBorders>
              <w:top w:val="nil"/>
              <w:left w:val="single" w:sz="8" w:space="0" w:color="000000"/>
              <w:bottom w:val="single" w:sz="8" w:space="0" w:color="000000"/>
              <w:right w:val="single" w:sz="8" w:space="0" w:color="000000"/>
            </w:tcBorders>
            <w:shd w:val="clear" w:color="000000" w:fill="B3B3B3"/>
            <w:vAlign w:val="center"/>
            <w:hideMark/>
          </w:tcPr>
          <w:p w14:paraId="26345CE8" w14:textId="77777777" w:rsidR="001C7190" w:rsidRPr="001C7190" w:rsidRDefault="001C7190" w:rsidP="001C7190">
            <w:pPr>
              <w:widowControl/>
              <w:jc w:val="center"/>
              <w:rPr>
                <w:b/>
                <w:bCs/>
                <w:snapToGrid/>
                <w:color w:val="000000"/>
                <w:szCs w:val="24"/>
                <w:lang w:val="en-US"/>
              </w:rPr>
            </w:pPr>
            <w:r w:rsidRPr="001C7190">
              <w:rPr>
                <w:b/>
                <w:bCs/>
                <w:snapToGrid/>
                <w:color w:val="000000"/>
                <w:szCs w:val="24"/>
                <w:lang w:val="en-US"/>
              </w:rPr>
              <w:t>CATEGORIES</w:t>
            </w:r>
          </w:p>
        </w:tc>
        <w:tc>
          <w:tcPr>
            <w:tcW w:w="1852" w:type="dxa"/>
            <w:tcBorders>
              <w:top w:val="nil"/>
              <w:left w:val="nil"/>
              <w:bottom w:val="single" w:sz="8" w:space="0" w:color="000000"/>
              <w:right w:val="single" w:sz="8" w:space="0" w:color="000000"/>
            </w:tcBorders>
            <w:shd w:val="clear" w:color="000000" w:fill="B3B3B3"/>
            <w:vAlign w:val="center"/>
            <w:hideMark/>
          </w:tcPr>
          <w:p w14:paraId="41DD095F" w14:textId="77777777" w:rsidR="001C7190" w:rsidRPr="001C7190" w:rsidRDefault="001C7190" w:rsidP="001C7190">
            <w:pPr>
              <w:widowControl/>
              <w:jc w:val="center"/>
              <w:rPr>
                <w:b/>
                <w:bCs/>
                <w:snapToGrid/>
                <w:color w:val="000000"/>
                <w:szCs w:val="24"/>
                <w:lang w:val="en-US"/>
              </w:rPr>
            </w:pPr>
            <w:r w:rsidRPr="001C7190">
              <w:rPr>
                <w:b/>
                <w:bCs/>
                <w:snapToGrid/>
                <w:color w:val="000000"/>
                <w:szCs w:val="24"/>
                <w:lang w:val="en-US"/>
              </w:rPr>
              <w:t>AMOUNT</w:t>
            </w:r>
          </w:p>
        </w:tc>
      </w:tr>
      <w:tr w:rsidR="001C7190" w:rsidRPr="001C7190" w14:paraId="4DF3A151" w14:textId="77777777" w:rsidTr="001C7190">
        <w:trPr>
          <w:trHeight w:val="313"/>
        </w:trPr>
        <w:tc>
          <w:tcPr>
            <w:tcW w:w="7921" w:type="dxa"/>
            <w:tcBorders>
              <w:top w:val="nil"/>
              <w:left w:val="single" w:sz="8" w:space="0" w:color="000000"/>
              <w:bottom w:val="single" w:sz="8" w:space="0" w:color="000000"/>
              <w:right w:val="single" w:sz="8" w:space="0" w:color="000000"/>
            </w:tcBorders>
            <w:shd w:val="clear" w:color="auto" w:fill="auto"/>
            <w:vAlign w:val="center"/>
            <w:hideMark/>
          </w:tcPr>
          <w:p w14:paraId="163B3F4F" w14:textId="77777777" w:rsidR="001C7190" w:rsidRPr="001C7190" w:rsidRDefault="001C7190" w:rsidP="001C7190">
            <w:pPr>
              <w:widowControl/>
              <w:rPr>
                <w:snapToGrid/>
                <w:color w:val="000000"/>
                <w:szCs w:val="24"/>
                <w:lang w:val="en-US"/>
              </w:rPr>
            </w:pPr>
            <w:r w:rsidRPr="001C7190">
              <w:rPr>
                <w:snapToGrid/>
                <w:color w:val="000000"/>
                <w:szCs w:val="24"/>
                <w:lang w:val="en-US"/>
              </w:rPr>
              <w:t>1. Staff and other personnel costs*</w:t>
            </w:r>
          </w:p>
        </w:tc>
        <w:tc>
          <w:tcPr>
            <w:tcW w:w="1852" w:type="dxa"/>
            <w:tcBorders>
              <w:top w:val="nil"/>
              <w:left w:val="nil"/>
              <w:bottom w:val="single" w:sz="8" w:space="0" w:color="000000"/>
              <w:right w:val="single" w:sz="8" w:space="0" w:color="000000"/>
            </w:tcBorders>
            <w:shd w:val="clear" w:color="auto" w:fill="auto"/>
            <w:vAlign w:val="center"/>
            <w:hideMark/>
          </w:tcPr>
          <w:p w14:paraId="79F8842D" w14:textId="77777777" w:rsidR="001C7190" w:rsidRPr="001C7190" w:rsidRDefault="001C7190" w:rsidP="001C7190">
            <w:pPr>
              <w:widowControl/>
              <w:jc w:val="right"/>
              <w:rPr>
                <w:snapToGrid/>
                <w:color w:val="000000"/>
                <w:szCs w:val="24"/>
                <w:lang w:val="en-US"/>
              </w:rPr>
            </w:pPr>
            <w:r w:rsidRPr="001C7190">
              <w:rPr>
                <w:snapToGrid/>
                <w:color w:val="000000"/>
                <w:szCs w:val="24"/>
                <w:lang w:val="en-US"/>
              </w:rPr>
              <w:t> </w:t>
            </w:r>
          </w:p>
        </w:tc>
      </w:tr>
      <w:tr w:rsidR="001C7190" w:rsidRPr="001C7190" w14:paraId="7D5B3B9B" w14:textId="77777777" w:rsidTr="001C7190">
        <w:trPr>
          <w:trHeight w:val="313"/>
        </w:trPr>
        <w:tc>
          <w:tcPr>
            <w:tcW w:w="7921" w:type="dxa"/>
            <w:tcBorders>
              <w:top w:val="nil"/>
              <w:left w:val="single" w:sz="8" w:space="0" w:color="000000"/>
              <w:bottom w:val="single" w:sz="8" w:space="0" w:color="000000"/>
              <w:right w:val="single" w:sz="8" w:space="0" w:color="000000"/>
            </w:tcBorders>
            <w:shd w:val="clear" w:color="auto" w:fill="auto"/>
            <w:vAlign w:val="center"/>
            <w:hideMark/>
          </w:tcPr>
          <w:p w14:paraId="16807AB8" w14:textId="77777777" w:rsidR="001C7190" w:rsidRPr="001C7190" w:rsidRDefault="001C7190" w:rsidP="001C7190">
            <w:pPr>
              <w:widowControl/>
              <w:rPr>
                <w:snapToGrid/>
                <w:color w:val="000000"/>
                <w:szCs w:val="24"/>
                <w:lang w:val="en-US"/>
              </w:rPr>
            </w:pPr>
            <w:r w:rsidRPr="001C7190">
              <w:rPr>
                <w:snapToGrid/>
                <w:color w:val="000000"/>
                <w:szCs w:val="24"/>
                <w:lang w:val="en-US"/>
              </w:rPr>
              <w:t xml:space="preserve">2. Supplies, Commodities, Materials </w:t>
            </w:r>
          </w:p>
        </w:tc>
        <w:tc>
          <w:tcPr>
            <w:tcW w:w="1852" w:type="dxa"/>
            <w:tcBorders>
              <w:top w:val="nil"/>
              <w:left w:val="nil"/>
              <w:bottom w:val="single" w:sz="8" w:space="0" w:color="000000"/>
              <w:right w:val="single" w:sz="8" w:space="0" w:color="000000"/>
            </w:tcBorders>
            <w:shd w:val="clear" w:color="auto" w:fill="auto"/>
            <w:vAlign w:val="center"/>
            <w:hideMark/>
          </w:tcPr>
          <w:p w14:paraId="59F09399" w14:textId="77777777" w:rsidR="001C7190" w:rsidRPr="001C7190" w:rsidRDefault="001C7190" w:rsidP="001C7190">
            <w:pPr>
              <w:widowControl/>
              <w:jc w:val="right"/>
              <w:rPr>
                <w:snapToGrid/>
                <w:color w:val="000000"/>
                <w:szCs w:val="24"/>
                <w:lang w:val="en-US"/>
              </w:rPr>
            </w:pPr>
            <w:r w:rsidRPr="001C7190">
              <w:rPr>
                <w:snapToGrid/>
                <w:color w:val="000000"/>
                <w:szCs w:val="24"/>
                <w:lang w:val="en-US"/>
              </w:rPr>
              <w:t>24132</w:t>
            </w:r>
          </w:p>
        </w:tc>
      </w:tr>
      <w:tr w:rsidR="001C7190" w:rsidRPr="001C7190" w14:paraId="1CBA6724" w14:textId="77777777" w:rsidTr="001C7190">
        <w:trPr>
          <w:trHeight w:val="612"/>
        </w:trPr>
        <w:tc>
          <w:tcPr>
            <w:tcW w:w="7921" w:type="dxa"/>
            <w:tcBorders>
              <w:top w:val="nil"/>
              <w:left w:val="single" w:sz="8" w:space="0" w:color="000000"/>
              <w:bottom w:val="single" w:sz="8" w:space="0" w:color="000000"/>
              <w:right w:val="single" w:sz="8" w:space="0" w:color="000000"/>
            </w:tcBorders>
            <w:shd w:val="clear" w:color="auto" w:fill="auto"/>
            <w:vAlign w:val="center"/>
            <w:hideMark/>
          </w:tcPr>
          <w:p w14:paraId="300AA025" w14:textId="77777777" w:rsidR="001C7190" w:rsidRPr="001C7190" w:rsidRDefault="001C7190" w:rsidP="001C7190">
            <w:pPr>
              <w:widowControl/>
              <w:rPr>
                <w:snapToGrid/>
                <w:color w:val="000000"/>
                <w:szCs w:val="24"/>
                <w:lang w:val="en-US"/>
              </w:rPr>
            </w:pPr>
            <w:r w:rsidRPr="001C7190">
              <w:rPr>
                <w:snapToGrid/>
                <w:color w:val="000000"/>
                <w:szCs w:val="24"/>
                <w:lang w:val="en-US"/>
              </w:rPr>
              <w:t>3. Equipment, Vehicles and Furniture including Depreciation</w:t>
            </w:r>
          </w:p>
        </w:tc>
        <w:tc>
          <w:tcPr>
            <w:tcW w:w="1852" w:type="dxa"/>
            <w:tcBorders>
              <w:top w:val="nil"/>
              <w:left w:val="nil"/>
              <w:bottom w:val="single" w:sz="8" w:space="0" w:color="000000"/>
              <w:right w:val="single" w:sz="8" w:space="0" w:color="000000"/>
            </w:tcBorders>
            <w:shd w:val="clear" w:color="auto" w:fill="auto"/>
            <w:vAlign w:val="center"/>
            <w:hideMark/>
          </w:tcPr>
          <w:p w14:paraId="22AE8894" w14:textId="77777777" w:rsidR="001C7190" w:rsidRPr="001C7190" w:rsidRDefault="001C7190" w:rsidP="001C7190">
            <w:pPr>
              <w:widowControl/>
              <w:jc w:val="right"/>
              <w:rPr>
                <w:snapToGrid/>
                <w:color w:val="000000"/>
                <w:szCs w:val="24"/>
                <w:lang w:val="en-US"/>
              </w:rPr>
            </w:pPr>
            <w:r w:rsidRPr="001C7190">
              <w:rPr>
                <w:snapToGrid/>
                <w:color w:val="000000"/>
                <w:szCs w:val="24"/>
                <w:lang w:val="en-US"/>
              </w:rPr>
              <w:t>3788</w:t>
            </w:r>
          </w:p>
        </w:tc>
      </w:tr>
      <w:tr w:rsidR="001C7190" w:rsidRPr="001C7190" w14:paraId="59141AB7" w14:textId="77777777" w:rsidTr="001C7190">
        <w:trPr>
          <w:trHeight w:val="313"/>
        </w:trPr>
        <w:tc>
          <w:tcPr>
            <w:tcW w:w="7921" w:type="dxa"/>
            <w:tcBorders>
              <w:top w:val="nil"/>
              <w:left w:val="single" w:sz="8" w:space="0" w:color="000000"/>
              <w:bottom w:val="single" w:sz="8" w:space="0" w:color="000000"/>
              <w:right w:val="single" w:sz="8" w:space="0" w:color="000000"/>
            </w:tcBorders>
            <w:shd w:val="clear" w:color="auto" w:fill="auto"/>
            <w:vAlign w:val="center"/>
            <w:hideMark/>
          </w:tcPr>
          <w:p w14:paraId="36138D98" w14:textId="77777777" w:rsidR="001C7190" w:rsidRPr="001C7190" w:rsidRDefault="001C7190" w:rsidP="001C7190">
            <w:pPr>
              <w:widowControl/>
              <w:rPr>
                <w:snapToGrid/>
                <w:color w:val="000000"/>
                <w:szCs w:val="24"/>
                <w:lang w:val="en-US"/>
              </w:rPr>
            </w:pPr>
            <w:r w:rsidRPr="001C7190">
              <w:rPr>
                <w:snapToGrid/>
                <w:color w:val="000000"/>
                <w:szCs w:val="24"/>
                <w:lang w:val="en-US"/>
              </w:rPr>
              <w:t>4. Contractual Services</w:t>
            </w:r>
          </w:p>
        </w:tc>
        <w:tc>
          <w:tcPr>
            <w:tcW w:w="1852" w:type="dxa"/>
            <w:tcBorders>
              <w:top w:val="nil"/>
              <w:left w:val="nil"/>
              <w:bottom w:val="single" w:sz="8" w:space="0" w:color="000000"/>
              <w:right w:val="single" w:sz="8" w:space="0" w:color="000000"/>
            </w:tcBorders>
            <w:shd w:val="clear" w:color="auto" w:fill="auto"/>
            <w:vAlign w:val="center"/>
            <w:hideMark/>
          </w:tcPr>
          <w:p w14:paraId="272BDEEE" w14:textId="77777777" w:rsidR="001C7190" w:rsidRPr="001C7190" w:rsidRDefault="001C7190" w:rsidP="001C7190">
            <w:pPr>
              <w:widowControl/>
              <w:jc w:val="right"/>
              <w:rPr>
                <w:snapToGrid/>
                <w:color w:val="000000"/>
                <w:szCs w:val="24"/>
                <w:lang w:val="en-US"/>
              </w:rPr>
            </w:pPr>
            <w:r w:rsidRPr="001C7190">
              <w:rPr>
                <w:snapToGrid/>
                <w:color w:val="000000"/>
                <w:szCs w:val="24"/>
                <w:lang w:val="en-US"/>
              </w:rPr>
              <w:t>10500</w:t>
            </w:r>
          </w:p>
        </w:tc>
      </w:tr>
      <w:tr w:rsidR="001C7190" w:rsidRPr="001C7190" w14:paraId="20140D01" w14:textId="77777777" w:rsidTr="001C7190">
        <w:trPr>
          <w:trHeight w:val="313"/>
        </w:trPr>
        <w:tc>
          <w:tcPr>
            <w:tcW w:w="7921" w:type="dxa"/>
            <w:tcBorders>
              <w:top w:val="nil"/>
              <w:left w:val="single" w:sz="8" w:space="0" w:color="000000"/>
              <w:bottom w:val="single" w:sz="8" w:space="0" w:color="000000"/>
              <w:right w:val="single" w:sz="8" w:space="0" w:color="000000"/>
            </w:tcBorders>
            <w:shd w:val="clear" w:color="auto" w:fill="auto"/>
            <w:vAlign w:val="center"/>
            <w:hideMark/>
          </w:tcPr>
          <w:p w14:paraId="7351B88B" w14:textId="77777777" w:rsidR="001C7190" w:rsidRPr="001C7190" w:rsidRDefault="001C7190" w:rsidP="001C7190">
            <w:pPr>
              <w:widowControl/>
              <w:rPr>
                <w:snapToGrid/>
                <w:color w:val="000000"/>
                <w:szCs w:val="24"/>
                <w:lang w:val="en-US"/>
              </w:rPr>
            </w:pPr>
            <w:r w:rsidRPr="001C7190">
              <w:rPr>
                <w:snapToGrid/>
                <w:color w:val="000000"/>
                <w:szCs w:val="24"/>
                <w:lang w:val="en-US"/>
              </w:rPr>
              <w:t>5. Travel**</w:t>
            </w:r>
          </w:p>
        </w:tc>
        <w:tc>
          <w:tcPr>
            <w:tcW w:w="1852" w:type="dxa"/>
            <w:tcBorders>
              <w:top w:val="nil"/>
              <w:left w:val="nil"/>
              <w:bottom w:val="single" w:sz="8" w:space="0" w:color="000000"/>
              <w:right w:val="single" w:sz="8" w:space="0" w:color="000000"/>
            </w:tcBorders>
            <w:shd w:val="clear" w:color="auto" w:fill="auto"/>
            <w:vAlign w:val="center"/>
            <w:hideMark/>
          </w:tcPr>
          <w:p w14:paraId="21219313" w14:textId="77777777" w:rsidR="001C7190" w:rsidRPr="001C7190" w:rsidRDefault="001C7190" w:rsidP="001C7190">
            <w:pPr>
              <w:widowControl/>
              <w:jc w:val="right"/>
              <w:rPr>
                <w:snapToGrid/>
                <w:color w:val="000000"/>
                <w:szCs w:val="24"/>
                <w:lang w:val="en-US"/>
              </w:rPr>
            </w:pPr>
            <w:r w:rsidRPr="001C7190">
              <w:rPr>
                <w:snapToGrid/>
                <w:color w:val="000000"/>
                <w:szCs w:val="24"/>
                <w:lang w:val="en-US"/>
              </w:rPr>
              <w:t>256132</w:t>
            </w:r>
          </w:p>
        </w:tc>
      </w:tr>
      <w:tr w:rsidR="001C7190" w:rsidRPr="001C7190" w14:paraId="199AE9D8" w14:textId="77777777" w:rsidTr="001C7190">
        <w:trPr>
          <w:trHeight w:val="313"/>
        </w:trPr>
        <w:tc>
          <w:tcPr>
            <w:tcW w:w="7921" w:type="dxa"/>
            <w:tcBorders>
              <w:top w:val="nil"/>
              <w:left w:val="single" w:sz="8" w:space="0" w:color="000000"/>
              <w:bottom w:val="single" w:sz="8" w:space="0" w:color="000000"/>
              <w:right w:val="single" w:sz="8" w:space="0" w:color="000000"/>
            </w:tcBorders>
            <w:shd w:val="clear" w:color="auto" w:fill="auto"/>
            <w:vAlign w:val="center"/>
            <w:hideMark/>
          </w:tcPr>
          <w:p w14:paraId="3C43B5AE" w14:textId="77777777" w:rsidR="001C7190" w:rsidRPr="001C7190" w:rsidRDefault="001C7190" w:rsidP="001C7190">
            <w:pPr>
              <w:widowControl/>
              <w:rPr>
                <w:snapToGrid/>
                <w:color w:val="000000"/>
                <w:szCs w:val="24"/>
                <w:lang w:val="en-US"/>
              </w:rPr>
            </w:pPr>
            <w:r w:rsidRPr="001C7190">
              <w:rPr>
                <w:snapToGrid/>
                <w:color w:val="000000"/>
                <w:szCs w:val="24"/>
                <w:lang w:val="en-US"/>
              </w:rPr>
              <w:t>6. Transfers and Grants Counterparts</w:t>
            </w:r>
          </w:p>
        </w:tc>
        <w:tc>
          <w:tcPr>
            <w:tcW w:w="1852" w:type="dxa"/>
            <w:tcBorders>
              <w:top w:val="nil"/>
              <w:left w:val="nil"/>
              <w:bottom w:val="single" w:sz="8" w:space="0" w:color="000000"/>
              <w:right w:val="single" w:sz="8" w:space="0" w:color="000000"/>
            </w:tcBorders>
            <w:shd w:val="clear" w:color="auto" w:fill="auto"/>
            <w:vAlign w:val="center"/>
            <w:hideMark/>
          </w:tcPr>
          <w:p w14:paraId="0C9DB7A5" w14:textId="77777777" w:rsidR="001C7190" w:rsidRPr="001C7190" w:rsidRDefault="001C7190" w:rsidP="001C7190">
            <w:pPr>
              <w:widowControl/>
              <w:jc w:val="right"/>
              <w:rPr>
                <w:snapToGrid/>
                <w:color w:val="000000"/>
                <w:szCs w:val="24"/>
                <w:lang w:val="en-US"/>
              </w:rPr>
            </w:pPr>
            <w:r w:rsidRPr="001C7190">
              <w:rPr>
                <w:snapToGrid/>
                <w:color w:val="000000"/>
                <w:szCs w:val="24"/>
                <w:lang w:val="en-US"/>
              </w:rPr>
              <w:t> </w:t>
            </w:r>
          </w:p>
        </w:tc>
      </w:tr>
      <w:tr w:rsidR="001C7190" w:rsidRPr="001C7190" w14:paraId="2EA2518B" w14:textId="77777777" w:rsidTr="001C7190">
        <w:trPr>
          <w:trHeight w:val="313"/>
        </w:trPr>
        <w:tc>
          <w:tcPr>
            <w:tcW w:w="7921" w:type="dxa"/>
            <w:tcBorders>
              <w:top w:val="nil"/>
              <w:left w:val="single" w:sz="8" w:space="0" w:color="000000"/>
              <w:bottom w:val="single" w:sz="8" w:space="0" w:color="000000"/>
              <w:right w:val="single" w:sz="8" w:space="0" w:color="000000"/>
            </w:tcBorders>
            <w:shd w:val="clear" w:color="auto" w:fill="auto"/>
            <w:vAlign w:val="center"/>
            <w:hideMark/>
          </w:tcPr>
          <w:p w14:paraId="6709C015" w14:textId="77777777" w:rsidR="001C7190" w:rsidRPr="001C7190" w:rsidRDefault="001C7190" w:rsidP="001C7190">
            <w:pPr>
              <w:widowControl/>
              <w:rPr>
                <w:snapToGrid/>
                <w:color w:val="000000"/>
                <w:szCs w:val="24"/>
                <w:lang w:val="en-US"/>
              </w:rPr>
            </w:pPr>
            <w:r w:rsidRPr="001C7190">
              <w:rPr>
                <w:snapToGrid/>
                <w:color w:val="000000"/>
                <w:szCs w:val="24"/>
                <w:lang w:val="en-US"/>
              </w:rPr>
              <w:t>7. General Operating and Other Direct Costs</w:t>
            </w:r>
          </w:p>
        </w:tc>
        <w:tc>
          <w:tcPr>
            <w:tcW w:w="1852" w:type="dxa"/>
            <w:tcBorders>
              <w:top w:val="nil"/>
              <w:left w:val="nil"/>
              <w:bottom w:val="single" w:sz="8" w:space="0" w:color="000000"/>
              <w:right w:val="single" w:sz="8" w:space="0" w:color="000000"/>
            </w:tcBorders>
            <w:shd w:val="clear" w:color="auto" w:fill="auto"/>
            <w:vAlign w:val="center"/>
            <w:hideMark/>
          </w:tcPr>
          <w:p w14:paraId="7C1AE3CE" w14:textId="77777777" w:rsidR="001C7190" w:rsidRPr="001C7190" w:rsidRDefault="001C7190" w:rsidP="001C7190">
            <w:pPr>
              <w:widowControl/>
              <w:jc w:val="right"/>
              <w:rPr>
                <w:snapToGrid/>
                <w:color w:val="000000"/>
                <w:szCs w:val="24"/>
                <w:lang w:val="en-US"/>
              </w:rPr>
            </w:pPr>
            <w:r w:rsidRPr="001C7190">
              <w:rPr>
                <w:snapToGrid/>
                <w:color w:val="000000"/>
                <w:szCs w:val="24"/>
                <w:lang w:val="en-US"/>
              </w:rPr>
              <w:t>4514</w:t>
            </w:r>
          </w:p>
        </w:tc>
      </w:tr>
      <w:tr w:rsidR="001C7190" w:rsidRPr="001C7190" w14:paraId="1D325786" w14:textId="77777777" w:rsidTr="001C7190">
        <w:trPr>
          <w:trHeight w:val="313"/>
        </w:trPr>
        <w:tc>
          <w:tcPr>
            <w:tcW w:w="7921" w:type="dxa"/>
            <w:tcBorders>
              <w:top w:val="nil"/>
              <w:left w:val="single" w:sz="8" w:space="0" w:color="000000"/>
              <w:bottom w:val="single" w:sz="8" w:space="0" w:color="000000"/>
              <w:right w:val="single" w:sz="8" w:space="0" w:color="000000"/>
            </w:tcBorders>
            <w:shd w:val="clear" w:color="auto" w:fill="auto"/>
            <w:vAlign w:val="center"/>
            <w:hideMark/>
          </w:tcPr>
          <w:p w14:paraId="241F1724" w14:textId="77777777" w:rsidR="001C7190" w:rsidRPr="001C7190" w:rsidRDefault="001C7190" w:rsidP="001C7190">
            <w:pPr>
              <w:widowControl/>
              <w:rPr>
                <w:snapToGrid/>
                <w:color w:val="000000"/>
                <w:szCs w:val="24"/>
                <w:lang w:val="en-US"/>
              </w:rPr>
            </w:pPr>
            <w:r w:rsidRPr="001C7190">
              <w:rPr>
                <w:snapToGrid/>
                <w:color w:val="000000"/>
                <w:szCs w:val="24"/>
                <w:lang w:val="en-US"/>
              </w:rPr>
              <w:t>8.</w:t>
            </w:r>
            <w:r w:rsidRPr="001C7190">
              <w:rPr>
                <w:snapToGrid/>
                <w:color w:val="000000"/>
                <w:sz w:val="14"/>
                <w:szCs w:val="14"/>
                <w:lang w:val="en-US"/>
              </w:rPr>
              <w:t xml:space="preserve">   </w:t>
            </w:r>
            <w:r w:rsidRPr="001C7190">
              <w:rPr>
                <w:snapToGrid/>
                <w:color w:val="000000"/>
                <w:szCs w:val="24"/>
                <w:lang w:val="en-US"/>
              </w:rPr>
              <w:t>Indirect Support Costs ***</w:t>
            </w:r>
          </w:p>
        </w:tc>
        <w:tc>
          <w:tcPr>
            <w:tcW w:w="1852" w:type="dxa"/>
            <w:tcBorders>
              <w:top w:val="nil"/>
              <w:left w:val="nil"/>
              <w:bottom w:val="single" w:sz="8" w:space="0" w:color="000000"/>
              <w:right w:val="single" w:sz="8" w:space="0" w:color="000000"/>
            </w:tcBorders>
            <w:shd w:val="clear" w:color="auto" w:fill="auto"/>
            <w:vAlign w:val="center"/>
            <w:hideMark/>
          </w:tcPr>
          <w:p w14:paraId="57C78B28" w14:textId="77777777" w:rsidR="001C7190" w:rsidRPr="001C7190" w:rsidRDefault="001C7190" w:rsidP="001C7190">
            <w:pPr>
              <w:widowControl/>
              <w:jc w:val="right"/>
              <w:rPr>
                <w:snapToGrid/>
                <w:color w:val="000000"/>
                <w:szCs w:val="24"/>
                <w:lang w:val="en-US"/>
              </w:rPr>
            </w:pPr>
            <w:r w:rsidRPr="001C7190">
              <w:rPr>
                <w:snapToGrid/>
                <w:color w:val="000000"/>
                <w:szCs w:val="24"/>
                <w:lang w:val="en-US"/>
              </w:rPr>
              <w:t>20935</w:t>
            </w:r>
          </w:p>
        </w:tc>
      </w:tr>
      <w:tr w:rsidR="001C7190" w:rsidRPr="001C7190" w14:paraId="3A50C8DD" w14:textId="77777777" w:rsidTr="001C7190">
        <w:trPr>
          <w:trHeight w:val="313"/>
        </w:trPr>
        <w:tc>
          <w:tcPr>
            <w:tcW w:w="7921" w:type="dxa"/>
            <w:tcBorders>
              <w:top w:val="nil"/>
              <w:left w:val="single" w:sz="8" w:space="0" w:color="000000"/>
              <w:bottom w:val="single" w:sz="8" w:space="0" w:color="000000"/>
              <w:right w:val="single" w:sz="8" w:space="0" w:color="000000"/>
            </w:tcBorders>
            <w:shd w:val="clear" w:color="000000" w:fill="D9D9D9"/>
            <w:vAlign w:val="center"/>
            <w:hideMark/>
          </w:tcPr>
          <w:p w14:paraId="2F5468ED" w14:textId="77777777" w:rsidR="001C7190" w:rsidRPr="001C7190" w:rsidRDefault="001C7190" w:rsidP="001C7190">
            <w:pPr>
              <w:widowControl/>
              <w:rPr>
                <w:b/>
                <w:bCs/>
                <w:snapToGrid/>
                <w:color w:val="000000"/>
                <w:szCs w:val="24"/>
                <w:lang w:val="en-US"/>
              </w:rPr>
            </w:pPr>
            <w:r w:rsidRPr="001C7190">
              <w:rPr>
                <w:b/>
                <w:bCs/>
                <w:snapToGrid/>
                <w:color w:val="000000"/>
                <w:szCs w:val="24"/>
                <w:lang w:val="en-US"/>
              </w:rPr>
              <w:t>TOTAL of the project</w:t>
            </w:r>
          </w:p>
        </w:tc>
        <w:tc>
          <w:tcPr>
            <w:tcW w:w="1852" w:type="dxa"/>
            <w:tcBorders>
              <w:top w:val="nil"/>
              <w:left w:val="nil"/>
              <w:bottom w:val="single" w:sz="8" w:space="0" w:color="000000"/>
              <w:right w:val="single" w:sz="8" w:space="0" w:color="000000"/>
            </w:tcBorders>
            <w:shd w:val="clear" w:color="000000" w:fill="D9D9D9"/>
            <w:vAlign w:val="center"/>
            <w:hideMark/>
          </w:tcPr>
          <w:p w14:paraId="544A1D3E" w14:textId="77777777" w:rsidR="001C7190" w:rsidRPr="001C7190" w:rsidRDefault="001C7190" w:rsidP="001C7190">
            <w:pPr>
              <w:widowControl/>
              <w:jc w:val="right"/>
              <w:rPr>
                <w:snapToGrid/>
                <w:color w:val="000000"/>
                <w:szCs w:val="24"/>
                <w:lang w:val="en-US"/>
              </w:rPr>
            </w:pPr>
            <w:r w:rsidRPr="001C7190">
              <w:rPr>
                <w:snapToGrid/>
                <w:color w:val="000000"/>
                <w:szCs w:val="24"/>
                <w:lang w:val="en-US"/>
              </w:rPr>
              <w:t>320000</w:t>
            </w:r>
          </w:p>
        </w:tc>
      </w:tr>
    </w:tbl>
    <w:p w14:paraId="5EDAB378" w14:textId="77777777" w:rsidR="00F726BD" w:rsidRPr="00AA0A86" w:rsidRDefault="00F726BD" w:rsidP="00F726BD">
      <w:pPr>
        <w:tabs>
          <w:tab w:val="left" w:pos="-720"/>
          <w:tab w:val="left" w:pos="4500"/>
        </w:tabs>
        <w:jc w:val="both"/>
        <w:rPr>
          <w:iCs/>
          <w:spacing w:val="-3"/>
          <w:sz w:val="16"/>
          <w:szCs w:val="16"/>
        </w:rPr>
      </w:pPr>
    </w:p>
    <w:p w14:paraId="0723F517" w14:textId="77777777" w:rsidR="00F726BD" w:rsidRPr="00AA0A86" w:rsidRDefault="00F726BD" w:rsidP="00F726BD">
      <w:pPr>
        <w:tabs>
          <w:tab w:val="left" w:pos="-720"/>
          <w:tab w:val="left" w:pos="4500"/>
        </w:tabs>
        <w:jc w:val="both"/>
        <w:rPr>
          <w:iCs/>
          <w:spacing w:val="-3"/>
          <w:sz w:val="20"/>
        </w:rPr>
      </w:pPr>
      <w:r w:rsidRPr="00AA0A86">
        <w:rPr>
          <w:iCs/>
          <w:spacing w:val="-3"/>
          <w:sz w:val="20"/>
        </w:rPr>
        <w:t xml:space="preserve">* International consultancies are not eligible as part of the staffing costs nor as part of the contractual services </w:t>
      </w:r>
    </w:p>
    <w:p w14:paraId="097E1574" w14:textId="77777777" w:rsidR="00F726BD" w:rsidRPr="00AA0A86" w:rsidRDefault="00F726BD" w:rsidP="00F726BD">
      <w:pPr>
        <w:tabs>
          <w:tab w:val="left" w:pos="-720"/>
          <w:tab w:val="left" w:pos="4500"/>
        </w:tabs>
        <w:jc w:val="both"/>
        <w:rPr>
          <w:iCs/>
          <w:spacing w:val="-3"/>
          <w:sz w:val="20"/>
        </w:rPr>
      </w:pPr>
      <w:r w:rsidRPr="00AA0A86">
        <w:rPr>
          <w:iCs/>
          <w:spacing w:val="-3"/>
          <w:sz w:val="20"/>
        </w:rPr>
        <w:t xml:space="preserve">** Per diems and other allowances are not eligible as part of events participation </w:t>
      </w:r>
    </w:p>
    <w:p w14:paraId="4509A90E" w14:textId="77777777" w:rsidR="00F726BD" w:rsidRPr="00AA0A86" w:rsidRDefault="00F726BD" w:rsidP="00F726BD">
      <w:pPr>
        <w:tabs>
          <w:tab w:val="left" w:pos="-720"/>
          <w:tab w:val="left" w:pos="4500"/>
        </w:tabs>
        <w:jc w:val="both"/>
        <w:rPr>
          <w:color w:val="000080"/>
          <w:sz w:val="20"/>
        </w:rPr>
      </w:pPr>
      <w:r w:rsidRPr="00AA0A86">
        <w:rPr>
          <w:iCs/>
          <w:spacing w:val="-3"/>
          <w:sz w:val="20"/>
        </w:rPr>
        <w:t xml:space="preserve">***Indirect support cost should be in line with the rate of 7%, as specified in the SUN Movement MPTF TOR and MOU and SAA, Section II- Financial Matters. </w:t>
      </w:r>
      <w:r w:rsidRPr="00AA0A86">
        <w:rPr>
          <w:color w:val="000080"/>
          <w:sz w:val="20"/>
        </w:rPr>
        <w:t xml:space="preserve">  </w:t>
      </w:r>
    </w:p>
    <w:p w14:paraId="1EA7547B" w14:textId="77777777" w:rsidR="00F726BD" w:rsidRPr="00AA0A86" w:rsidRDefault="00F726BD" w:rsidP="00F726BD">
      <w:pPr>
        <w:tabs>
          <w:tab w:val="left" w:pos="-720"/>
          <w:tab w:val="left" w:pos="4500"/>
        </w:tabs>
        <w:jc w:val="both"/>
        <w:rPr>
          <w:color w:val="000080"/>
          <w:sz w:val="20"/>
        </w:rPr>
      </w:pPr>
    </w:p>
    <w:p w14:paraId="36C6069A" w14:textId="77777777" w:rsidR="000B69AF" w:rsidRDefault="000B69AF">
      <w:pPr>
        <w:widowControl/>
        <w:rPr>
          <w:b/>
          <w:sz w:val="22"/>
        </w:rPr>
      </w:pPr>
      <w:r>
        <w:rPr>
          <w:b/>
          <w:sz w:val="22"/>
        </w:rPr>
        <w:br w:type="page"/>
      </w:r>
    </w:p>
    <w:p w14:paraId="1460B6B9" w14:textId="11E5C512" w:rsidR="00F726BD" w:rsidRPr="00AA0A86" w:rsidRDefault="00F726BD" w:rsidP="00F726BD">
      <w:pPr>
        <w:spacing w:line="276" w:lineRule="auto"/>
        <w:rPr>
          <w:sz w:val="22"/>
        </w:rPr>
      </w:pPr>
      <w:r w:rsidRPr="00AA0A86">
        <w:rPr>
          <w:b/>
          <w:sz w:val="22"/>
        </w:rPr>
        <w:lastRenderedPageBreak/>
        <w:t>E. Monitoring, evaluation, and reporting</w:t>
      </w:r>
    </w:p>
    <w:p w14:paraId="5D4E87FC" w14:textId="2A2939B4" w:rsidR="00F726BD" w:rsidRDefault="00F726BD" w:rsidP="00F726BD">
      <w:pPr>
        <w:spacing w:line="276" w:lineRule="auto"/>
        <w:rPr>
          <w:sz w:val="22"/>
        </w:rPr>
      </w:pPr>
      <w:r w:rsidRPr="00AA0A86">
        <w:rPr>
          <w:sz w:val="22"/>
        </w:rPr>
        <w:t>While monitoring and reporting will be done as per agreement between the PO and the civil society alliances/platforms, it is expected that a narrative report is produced quarterly for sharing with the Members of the Management Committee and for possible publishing on the web</w:t>
      </w:r>
      <w:r w:rsidR="001626D8" w:rsidRPr="00AA0A86">
        <w:rPr>
          <w:sz w:val="22"/>
        </w:rPr>
        <w:t xml:space="preserve">. </w:t>
      </w:r>
    </w:p>
    <w:p w14:paraId="258479A5" w14:textId="77777777" w:rsidR="00D11187" w:rsidRDefault="00D11187" w:rsidP="00F726BD">
      <w:pPr>
        <w:spacing w:line="276" w:lineRule="auto"/>
        <w:rPr>
          <w:sz w:val="22"/>
        </w:rPr>
      </w:pPr>
    </w:p>
    <w:p w14:paraId="308635C0" w14:textId="555FCA6B" w:rsidR="00D11187" w:rsidRPr="00D11187" w:rsidRDefault="00D11187" w:rsidP="00D11187">
      <w:pPr>
        <w:spacing w:after="120"/>
        <w:rPr>
          <w:snapToGrid/>
          <w:sz w:val="22"/>
          <w:szCs w:val="22"/>
        </w:rPr>
      </w:pPr>
      <w:r w:rsidRPr="00D11187">
        <w:rPr>
          <w:sz w:val="22"/>
          <w:szCs w:val="22"/>
        </w:rPr>
        <w:t xml:space="preserve">Considering the lifespan of this project (6 months from March to August 2015) and the concentration of all workshops between April and June 2015 we (on behalf of UNICEF) the Management Committee </w:t>
      </w:r>
      <w:r w:rsidRPr="00D11187">
        <w:rPr>
          <w:b/>
          <w:bCs/>
          <w:sz w:val="22"/>
          <w:szCs w:val="22"/>
        </w:rPr>
        <w:t>has agreed on one single progress report covering all workshops to be submitted at the end of the 6 month implementation period (31 August 2015)</w:t>
      </w:r>
      <w:r w:rsidRPr="00D11187">
        <w:rPr>
          <w:sz w:val="22"/>
          <w:szCs w:val="22"/>
        </w:rPr>
        <w:t xml:space="preserve">. The annual and financial reports will be submitted by 31 March 2016 and 30 April 2016. </w:t>
      </w:r>
    </w:p>
    <w:p w14:paraId="663B7273" w14:textId="77777777" w:rsidR="00D11187" w:rsidRPr="00AA0A86" w:rsidRDefault="00D11187" w:rsidP="00F726BD">
      <w:pPr>
        <w:spacing w:line="276" w:lineRule="auto"/>
        <w:rPr>
          <w:sz w:val="22"/>
        </w:rPr>
      </w:pPr>
    </w:p>
    <w:p w14:paraId="28C3B1E7" w14:textId="77777777" w:rsidR="00F726BD" w:rsidRPr="00AA0A86" w:rsidRDefault="00F726BD" w:rsidP="00F726BD">
      <w:pPr>
        <w:spacing w:line="276" w:lineRule="auto"/>
        <w:rPr>
          <w:sz w:val="22"/>
        </w:rPr>
      </w:pPr>
    </w:p>
    <w:p w14:paraId="768CBF36" w14:textId="77777777" w:rsidR="00F726BD" w:rsidRPr="00AA0A86" w:rsidRDefault="00F726BD" w:rsidP="00F726BD">
      <w:pPr>
        <w:spacing w:line="276" w:lineRule="auto"/>
        <w:rPr>
          <w:sz w:val="22"/>
        </w:rPr>
      </w:pPr>
    </w:p>
    <w:p w14:paraId="109061B9" w14:textId="77777777" w:rsidR="00F726BD" w:rsidRPr="00AA0A86" w:rsidRDefault="00F726BD" w:rsidP="00F726BD">
      <w:pPr>
        <w:jc w:val="both"/>
        <w:rPr>
          <w:sz w:val="22"/>
        </w:rPr>
      </w:pPr>
    </w:p>
    <w:p w14:paraId="0E01A74A" w14:textId="77777777" w:rsidR="00F726BD" w:rsidRPr="00AA0A86" w:rsidRDefault="00F726BD" w:rsidP="00F726BD">
      <w:pPr>
        <w:rPr>
          <w:sz w:val="20"/>
        </w:rPr>
      </w:pPr>
    </w:p>
    <w:p w14:paraId="707B7462" w14:textId="77777777" w:rsidR="00F726BD" w:rsidRPr="00AA0A86" w:rsidRDefault="00F726BD" w:rsidP="00F726BD">
      <w:pPr>
        <w:tabs>
          <w:tab w:val="left" w:pos="-720"/>
          <w:tab w:val="left" w:pos="4500"/>
        </w:tabs>
        <w:jc w:val="both"/>
        <w:rPr>
          <w:szCs w:val="24"/>
        </w:rPr>
      </w:pPr>
      <w:r w:rsidRPr="00AA0A86">
        <w:rPr>
          <w:spacing w:val="-3"/>
          <w:sz w:val="22"/>
        </w:rPr>
        <w:br w:type="page"/>
      </w:r>
    </w:p>
    <w:p w14:paraId="4B2CBDC6" w14:textId="77777777" w:rsidR="00F726BD" w:rsidRPr="00AA0A86" w:rsidRDefault="00F726BD" w:rsidP="00F726BD">
      <w:pPr>
        <w:spacing w:line="276" w:lineRule="auto"/>
        <w:rPr>
          <w:b/>
          <w:sz w:val="28"/>
          <w:szCs w:val="28"/>
        </w:rPr>
      </w:pPr>
      <w:r w:rsidRPr="00AA0A86">
        <w:rPr>
          <w:b/>
          <w:sz w:val="28"/>
          <w:szCs w:val="28"/>
          <w:lang w:val="en-US"/>
        </w:rPr>
        <w:lastRenderedPageBreak/>
        <w:t xml:space="preserve">Submission Form and Assessment Fiche </w:t>
      </w:r>
    </w:p>
    <w:p w14:paraId="0E793D9C" w14:textId="77777777" w:rsidR="00F726BD" w:rsidRPr="00AA0A86" w:rsidRDefault="00F726BD" w:rsidP="00F726BD">
      <w:pPr>
        <w:spacing w:line="276" w:lineRule="auto"/>
        <w:rPr>
          <w:b/>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860"/>
      </w:tblGrid>
      <w:tr w:rsidR="00F726BD" w:rsidRPr="00AA0A86" w14:paraId="207A1599" w14:textId="77777777" w:rsidTr="005A5A0E">
        <w:trPr>
          <w:cantSplit/>
          <w:trHeight w:val="647"/>
        </w:trPr>
        <w:tc>
          <w:tcPr>
            <w:tcW w:w="9540" w:type="dxa"/>
            <w:gridSpan w:val="2"/>
            <w:tcBorders>
              <w:bottom w:val="single" w:sz="4" w:space="0" w:color="auto"/>
            </w:tcBorders>
            <w:shd w:val="pct20" w:color="auto" w:fill="FFFFFF"/>
            <w:vAlign w:val="center"/>
          </w:tcPr>
          <w:p w14:paraId="5C3D33A1" w14:textId="77777777" w:rsidR="00F726BD" w:rsidRPr="00AA0A86" w:rsidRDefault="00F726BD" w:rsidP="005A5A0E">
            <w:pPr>
              <w:pStyle w:val="Heading1"/>
              <w:spacing w:line="276" w:lineRule="auto"/>
              <w:rPr>
                <w:rFonts w:ascii="Times New Roman" w:hAnsi="Times New Roman"/>
                <w:sz w:val="24"/>
                <w:szCs w:val="24"/>
              </w:rPr>
            </w:pPr>
            <w:r w:rsidRPr="00AA0A86">
              <w:rPr>
                <w:rFonts w:ascii="Times New Roman" w:hAnsi="Times New Roman"/>
                <w:sz w:val="24"/>
                <w:szCs w:val="24"/>
              </w:rPr>
              <w:t>Part A. Meeting Information</w:t>
            </w:r>
          </w:p>
          <w:p w14:paraId="32F29CE7" w14:textId="77777777" w:rsidR="00F726BD" w:rsidRPr="00AA0A86" w:rsidRDefault="00F726BD" w:rsidP="005A5A0E">
            <w:pPr>
              <w:pStyle w:val="Heading1"/>
              <w:spacing w:line="276" w:lineRule="auto"/>
              <w:rPr>
                <w:rFonts w:ascii="Times New Roman" w:hAnsi="Times New Roman"/>
                <w:b w:val="0"/>
                <w:i/>
                <w:sz w:val="20"/>
              </w:rPr>
            </w:pPr>
            <w:r w:rsidRPr="00AA0A86">
              <w:rPr>
                <w:rFonts w:ascii="Times New Roman" w:hAnsi="Times New Roman"/>
                <w:b w:val="0"/>
                <w:i/>
                <w:sz w:val="20"/>
              </w:rPr>
              <w:t>(To be completed by the SUN Movement Secretariat)</w:t>
            </w:r>
          </w:p>
        </w:tc>
      </w:tr>
      <w:tr w:rsidR="00F726BD" w:rsidRPr="00AA0A86" w14:paraId="060E4812" w14:textId="77777777" w:rsidTr="005A5A0E">
        <w:tc>
          <w:tcPr>
            <w:tcW w:w="4680" w:type="dxa"/>
            <w:shd w:val="clear" w:color="auto" w:fill="auto"/>
          </w:tcPr>
          <w:p w14:paraId="069B5398" w14:textId="77777777" w:rsidR="00F726BD" w:rsidRPr="00AA0A86" w:rsidRDefault="00F726BD" w:rsidP="00F726BD">
            <w:pPr>
              <w:spacing w:line="276" w:lineRule="auto"/>
              <w:rPr>
                <w:szCs w:val="24"/>
              </w:rPr>
            </w:pPr>
            <w:r w:rsidRPr="00AA0A86">
              <w:rPr>
                <w:szCs w:val="24"/>
              </w:rPr>
              <w:t>MC Meeting No:</w:t>
            </w:r>
          </w:p>
        </w:tc>
        <w:tc>
          <w:tcPr>
            <w:tcW w:w="4860" w:type="dxa"/>
            <w:shd w:val="clear" w:color="auto" w:fill="auto"/>
          </w:tcPr>
          <w:p w14:paraId="0FE2ACDD" w14:textId="77777777" w:rsidR="00F726BD" w:rsidRPr="00AA0A86" w:rsidRDefault="00F726BD" w:rsidP="00F726BD">
            <w:r w:rsidRPr="00AA0A86">
              <w:t xml:space="preserve">9th </w:t>
            </w:r>
          </w:p>
        </w:tc>
      </w:tr>
      <w:tr w:rsidR="00F726BD" w:rsidRPr="00AA0A86" w14:paraId="62464912" w14:textId="77777777" w:rsidTr="005A5A0E">
        <w:tc>
          <w:tcPr>
            <w:tcW w:w="4680" w:type="dxa"/>
            <w:shd w:val="clear" w:color="auto" w:fill="auto"/>
          </w:tcPr>
          <w:p w14:paraId="6CEF8D57" w14:textId="77777777" w:rsidR="00F726BD" w:rsidRPr="00AA0A86" w:rsidRDefault="00F726BD" w:rsidP="00F726BD">
            <w:pPr>
              <w:spacing w:line="276" w:lineRule="auto"/>
              <w:rPr>
                <w:szCs w:val="24"/>
              </w:rPr>
            </w:pPr>
            <w:r w:rsidRPr="00AA0A86">
              <w:rPr>
                <w:szCs w:val="24"/>
              </w:rPr>
              <w:t>Item No:</w:t>
            </w:r>
          </w:p>
        </w:tc>
        <w:tc>
          <w:tcPr>
            <w:tcW w:w="4860" w:type="dxa"/>
            <w:shd w:val="clear" w:color="auto" w:fill="auto"/>
          </w:tcPr>
          <w:p w14:paraId="3D0E224A" w14:textId="77777777" w:rsidR="00F726BD" w:rsidRPr="00AA0A86" w:rsidRDefault="00F726BD" w:rsidP="00F726BD">
            <w:r w:rsidRPr="00AA0A86">
              <w:t xml:space="preserve">Agenda Item </w:t>
            </w:r>
            <w:r w:rsidR="00B3404A" w:rsidRPr="00AA0A86">
              <w:t>3</w:t>
            </w:r>
          </w:p>
        </w:tc>
      </w:tr>
      <w:tr w:rsidR="00F726BD" w:rsidRPr="00AA0A86" w14:paraId="25D954C1" w14:textId="77777777" w:rsidTr="005A5A0E">
        <w:tc>
          <w:tcPr>
            <w:tcW w:w="4680" w:type="dxa"/>
            <w:shd w:val="clear" w:color="auto" w:fill="auto"/>
          </w:tcPr>
          <w:p w14:paraId="3D6E2FB9" w14:textId="77777777" w:rsidR="00F726BD" w:rsidRPr="00AA0A86" w:rsidRDefault="00F726BD" w:rsidP="00F726BD">
            <w:pPr>
              <w:spacing w:line="276" w:lineRule="auto"/>
              <w:rPr>
                <w:szCs w:val="24"/>
              </w:rPr>
            </w:pPr>
            <w:r w:rsidRPr="00AA0A86">
              <w:rPr>
                <w:szCs w:val="24"/>
              </w:rPr>
              <w:t>Date of Meeting:</w:t>
            </w:r>
          </w:p>
        </w:tc>
        <w:tc>
          <w:tcPr>
            <w:tcW w:w="4860" w:type="dxa"/>
            <w:shd w:val="clear" w:color="auto" w:fill="auto"/>
          </w:tcPr>
          <w:p w14:paraId="4729B388" w14:textId="77777777" w:rsidR="00F726BD" w:rsidRPr="00AA0A86" w:rsidRDefault="00F726BD" w:rsidP="00F726BD">
            <w:r w:rsidRPr="00AA0A86">
              <w:t>13th January 2015</w:t>
            </w:r>
          </w:p>
        </w:tc>
      </w:tr>
      <w:tr w:rsidR="00F726BD" w:rsidRPr="00AA0A86" w14:paraId="0BBB20EB" w14:textId="77777777" w:rsidTr="005A5A0E">
        <w:tc>
          <w:tcPr>
            <w:tcW w:w="4680" w:type="dxa"/>
            <w:shd w:val="clear" w:color="auto" w:fill="auto"/>
          </w:tcPr>
          <w:p w14:paraId="1D953C9E" w14:textId="77777777" w:rsidR="00F726BD" w:rsidRPr="00AA0A86" w:rsidRDefault="00F726BD" w:rsidP="00F726BD">
            <w:pPr>
              <w:spacing w:line="276" w:lineRule="auto"/>
              <w:rPr>
                <w:szCs w:val="24"/>
              </w:rPr>
            </w:pPr>
            <w:r w:rsidRPr="00AA0A86">
              <w:rPr>
                <w:szCs w:val="24"/>
              </w:rPr>
              <w:t>Programme / Project</w:t>
            </w:r>
          </w:p>
        </w:tc>
        <w:tc>
          <w:tcPr>
            <w:tcW w:w="4860" w:type="dxa"/>
            <w:shd w:val="clear" w:color="auto" w:fill="auto"/>
          </w:tcPr>
          <w:p w14:paraId="01433E56" w14:textId="77777777" w:rsidR="00F726BD" w:rsidRPr="00AA0A86" w:rsidRDefault="00F726BD" w:rsidP="00F726BD">
            <w:r w:rsidRPr="00AA0A86">
              <w:t>MPTF- Window</w:t>
            </w:r>
            <w:r w:rsidR="00B3404A" w:rsidRPr="00AA0A86">
              <w:t>1</w:t>
            </w:r>
          </w:p>
        </w:tc>
      </w:tr>
    </w:tbl>
    <w:p w14:paraId="24EA8947" w14:textId="77777777" w:rsidR="00F726BD" w:rsidRPr="00AA0A86" w:rsidRDefault="00F726BD" w:rsidP="00F726BD">
      <w:pPr>
        <w:spacing w:line="276" w:lineRule="auto"/>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860"/>
      </w:tblGrid>
      <w:tr w:rsidR="00F726BD" w:rsidRPr="00AA0A86" w14:paraId="420C63C3" w14:textId="77777777" w:rsidTr="005A5A0E">
        <w:trPr>
          <w:cantSplit/>
          <w:trHeight w:val="647"/>
        </w:trPr>
        <w:tc>
          <w:tcPr>
            <w:tcW w:w="9540" w:type="dxa"/>
            <w:gridSpan w:val="2"/>
            <w:tcBorders>
              <w:top w:val="single" w:sz="4" w:space="0" w:color="auto"/>
              <w:left w:val="single" w:sz="4" w:space="0" w:color="auto"/>
              <w:bottom w:val="single" w:sz="4" w:space="0" w:color="auto"/>
              <w:right w:val="single" w:sz="4" w:space="0" w:color="auto"/>
            </w:tcBorders>
            <w:shd w:val="pct20" w:color="auto" w:fill="FFFFFF"/>
            <w:vAlign w:val="center"/>
          </w:tcPr>
          <w:p w14:paraId="54A126B8" w14:textId="67828E67" w:rsidR="00F726BD" w:rsidRPr="00AA0A86" w:rsidRDefault="00F726BD" w:rsidP="005A5A0E">
            <w:pPr>
              <w:pStyle w:val="Heading1"/>
              <w:spacing w:line="276" w:lineRule="auto"/>
              <w:rPr>
                <w:rFonts w:ascii="Times New Roman" w:hAnsi="Times New Roman"/>
                <w:sz w:val="24"/>
                <w:szCs w:val="24"/>
              </w:rPr>
            </w:pPr>
            <w:r w:rsidRPr="00AA0A86">
              <w:rPr>
                <w:rFonts w:ascii="Times New Roman" w:hAnsi="Times New Roman"/>
                <w:sz w:val="24"/>
                <w:szCs w:val="24"/>
              </w:rPr>
              <w:t>Part B: Programme</w:t>
            </w:r>
            <w:r w:rsidR="00D068BD" w:rsidRPr="00AA0A86">
              <w:rPr>
                <w:rStyle w:val="FootnoteReference"/>
                <w:rFonts w:ascii="Times New Roman" w:hAnsi="Times New Roman"/>
                <w:sz w:val="24"/>
                <w:szCs w:val="24"/>
              </w:rPr>
              <w:footnoteReference w:id="10"/>
            </w:r>
            <w:r w:rsidRPr="00AA0A86">
              <w:rPr>
                <w:rFonts w:ascii="Times New Roman" w:hAnsi="Times New Roman"/>
                <w:sz w:val="24"/>
                <w:szCs w:val="24"/>
              </w:rPr>
              <w:t xml:space="preserve"> Summary </w:t>
            </w:r>
          </w:p>
          <w:p w14:paraId="455752B3" w14:textId="77777777" w:rsidR="00F726BD" w:rsidRPr="00AA0A86" w:rsidRDefault="00F726BD" w:rsidP="005A5A0E">
            <w:pPr>
              <w:pStyle w:val="Heading1"/>
              <w:spacing w:line="276" w:lineRule="auto"/>
              <w:rPr>
                <w:rFonts w:ascii="Times New Roman" w:hAnsi="Times New Roman"/>
                <w:b w:val="0"/>
                <w:i/>
                <w:sz w:val="20"/>
              </w:rPr>
            </w:pPr>
            <w:r w:rsidRPr="00AA0A86">
              <w:rPr>
                <w:rFonts w:ascii="Times New Roman" w:hAnsi="Times New Roman"/>
                <w:b w:val="0"/>
                <w:i/>
                <w:sz w:val="20"/>
              </w:rPr>
              <w:t>(To be completed by the Participating Organization)</w:t>
            </w:r>
          </w:p>
        </w:tc>
      </w:tr>
      <w:tr w:rsidR="00F726BD" w:rsidRPr="00AA0A86" w14:paraId="55E7FCAF" w14:textId="77777777" w:rsidTr="005A5A0E">
        <w:trPr>
          <w:cantSplit/>
          <w:trHeight w:val="377"/>
        </w:trPr>
        <w:tc>
          <w:tcPr>
            <w:tcW w:w="4680" w:type="dxa"/>
          </w:tcPr>
          <w:p w14:paraId="705BF54C" w14:textId="77777777" w:rsidR="00F726BD" w:rsidRPr="00AA0A86" w:rsidRDefault="00F726BD" w:rsidP="005A5A0E">
            <w:pPr>
              <w:spacing w:line="276" w:lineRule="auto"/>
            </w:pPr>
          </w:p>
        </w:tc>
        <w:tc>
          <w:tcPr>
            <w:tcW w:w="4860" w:type="dxa"/>
          </w:tcPr>
          <w:p w14:paraId="12DE4D10" w14:textId="77777777" w:rsidR="00F726BD" w:rsidRPr="00AA0A86" w:rsidRDefault="00F726BD" w:rsidP="005A5A0E">
            <w:pPr>
              <w:spacing w:line="276" w:lineRule="auto"/>
            </w:pPr>
            <w:r w:rsidRPr="00AA0A86">
              <w:rPr>
                <w:sz w:val="22"/>
              </w:rPr>
              <w:t>Proposed programme, if approved, would result in:</w:t>
            </w:r>
          </w:p>
          <w:p w14:paraId="753F1A61" w14:textId="77777777" w:rsidR="00F726BD" w:rsidRPr="00AA0A86" w:rsidRDefault="00F726BD" w:rsidP="005A5A0E">
            <w:pPr>
              <w:spacing w:line="276" w:lineRule="auto"/>
            </w:pPr>
            <w:r w:rsidRPr="00AA0A86">
              <w:rPr>
                <w:sz w:val="22"/>
              </w:rPr>
              <w:fldChar w:fldCharType="begin">
                <w:ffData>
                  <w:name w:val=""/>
                  <w:enabled/>
                  <w:calcOnExit w:val="0"/>
                  <w:checkBox>
                    <w:sizeAuto/>
                    <w:default w:val="1"/>
                  </w:checkBox>
                </w:ffData>
              </w:fldChar>
            </w:r>
            <w:r w:rsidRPr="00AA0A86">
              <w:rPr>
                <w:sz w:val="22"/>
              </w:rPr>
              <w:instrText xml:space="preserve"> FORMCHECKBOX </w:instrText>
            </w:r>
            <w:r w:rsidR="000A41E6">
              <w:rPr>
                <w:sz w:val="22"/>
              </w:rPr>
            </w:r>
            <w:r w:rsidR="000A41E6">
              <w:rPr>
                <w:sz w:val="22"/>
              </w:rPr>
              <w:fldChar w:fldCharType="separate"/>
            </w:r>
            <w:r w:rsidRPr="00AA0A86">
              <w:rPr>
                <w:sz w:val="22"/>
              </w:rPr>
              <w:fldChar w:fldCharType="end"/>
            </w:r>
            <w:r w:rsidRPr="00AA0A86">
              <w:rPr>
                <w:sz w:val="22"/>
              </w:rPr>
              <w:tab/>
              <w:t xml:space="preserve">New programme  </w:t>
            </w:r>
          </w:p>
          <w:p w14:paraId="10E3E497" w14:textId="77777777" w:rsidR="00F726BD" w:rsidRPr="00AA0A86" w:rsidRDefault="00F726BD" w:rsidP="005A5A0E">
            <w:pPr>
              <w:spacing w:line="276" w:lineRule="auto"/>
            </w:pPr>
            <w:r w:rsidRPr="00AA0A86">
              <w:rPr>
                <w:sz w:val="22"/>
              </w:rPr>
              <w:fldChar w:fldCharType="begin">
                <w:ffData>
                  <w:name w:val="Check1"/>
                  <w:enabled/>
                  <w:calcOnExit w:val="0"/>
                  <w:checkBox>
                    <w:sizeAuto/>
                    <w:default w:val="0"/>
                  </w:checkBox>
                </w:ffData>
              </w:fldChar>
            </w:r>
            <w:r w:rsidRPr="00AA0A86">
              <w:rPr>
                <w:sz w:val="22"/>
              </w:rPr>
              <w:instrText xml:space="preserve"> FORMCHECKBOX </w:instrText>
            </w:r>
            <w:r w:rsidR="000A41E6">
              <w:rPr>
                <w:sz w:val="22"/>
              </w:rPr>
            </w:r>
            <w:r w:rsidR="000A41E6">
              <w:rPr>
                <w:sz w:val="22"/>
              </w:rPr>
              <w:fldChar w:fldCharType="separate"/>
            </w:r>
            <w:r w:rsidRPr="00AA0A86">
              <w:rPr>
                <w:sz w:val="22"/>
              </w:rPr>
              <w:fldChar w:fldCharType="end"/>
            </w:r>
            <w:r w:rsidRPr="00AA0A86">
              <w:rPr>
                <w:sz w:val="22"/>
              </w:rPr>
              <w:tab/>
              <w:t>Continuation of previous funding</w:t>
            </w:r>
          </w:p>
          <w:p w14:paraId="11C53752" w14:textId="77777777" w:rsidR="00F726BD" w:rsidRPr="00AA0A86" w:rsidRDefault="00F726BD" w:rsidP="005A5A0E">
            <w:pPr>
              <w:spacing w:line="276" w:lineRule="auto"/>
            </w:pPr>
            <w:r w:rsidRPr="00AA0A86">
              <w:rPr>
                <w:sz w:val="22"/>
              </w:rPr>
              <w:fldChar w:fldCharType="begin">
                <w:ffData>
                  <w:name w:val="Check1"/>
                  <w:enabled/>
                  <w:calcOnExit w:val="0"/>
                  <w:checkBox>
                    <w:sizeAuto/>
                    <w:default w:val="0"/>
                  </w:checkBox>
                </w:ffData>
              </w:fldChar>
            </w:r>
            <w:r w:rsidRPr="00AA0A86">
              <w:rPr>
                <w:sz w:val="22"/>
              </w:rPr>
              <w:instrText xml:space="preserve"> FORMCHECKBOX </w:instrText>
            </w:r>
            <w:r w:rsidR="000A41E6">
              <w:rPr>
                <w:sz w:val="22"/>
              </w:rPr>
            </w:r>
            <w:r w:rsidR="000A41E6">
              <w:rPr>
                <w:sz w:val="22"/>
              </w:rPr>
              <w:fldChar w:fldCharType="separate"/>
            </w:r>
            <w:r w:rsidRPr="00AA0A86">
              <w:rPr>
                <w:sz w:val="22"/>
              </w:rPr>
              <w:fldChar w:fldCharType="end"/>
            </w:r>
            <w:r w:rsidRPr="00AA0A86">
              <w:rPr>
                <w:sz w:val="22"/>
              </w:rPr>
              <w:tab/>
              <w:t>Other (explain)</w:t>
            </w:r>
          </w:p>
        </w:tc>
      </w:tr>
      <w:tr w:rsidR="00F726BD" w:rsidRPr="00AA0A86" w14:paraId="57743D43" w14:textId="77777777" w:rsidTr="005A5A0E">
        <w:trPr>
          <w:cantSplit/>
          <w:trHeight w:val="845"/>
        </w:trPr>
        <w:tc>
          <w:tcPr>
            <w:tcW w:w="4680" w:type="dxa"/>
          </w:tcPr>
          <w:p w14:paraId="3FD5B2BF" w14:textId="77777777" w:rsidR="00F726BD" w:rsidRPr="00AA0A86" w:rsidRDefault="00F726BD" w:rsidP="005A5A0E">
            <w:pPr>
              <w:spacing w:line="276" w:lineRule="auto"/>
            </w:pPr>
            <w:r w:rsidRPr="00AA0A86">
              <w:rPr>
                <w:sz w:val="22"/>
              </w:rPr>
              <w:t xml:space="preserve"> PO at the country level (if applicable): </w:t>
            </w:r>
          </w:p>
          <w:p w14:paraId="043715D1" w14:textId="77777777" w:rsidR="00B74266" w:rsidRPr="00AA0A86" w:rsidRDefault="00F726BD" w:rsidP="005A5A0E">
            <w:pPr>
              <w:spacing w:line="276" w:lineRule="auto"/>
              <w:rPr>
                <w:i/>
                <w:sz w:val="22"/>
              </w:rPr>
            </w:pPr>
            <w:r w:rsidRPr="00AA0A86">
              <w:rPr>
                <w:i/>
                <w:sz w:val="22"/>
              </w:rPr>
              <w:t>Head of Participating Organization(s):</w:t>
            </w:r>
          </w:p>
          <w:p w14:paraId="504CB0E4" w14:textId="77777777" w:rsidR="00F726BD" w:rsidRPr="00AA0A86" w:rsidRDefault="00B74266" w:rsidP="005A5A0E">
            <w:pPr>
              <w:spacing w:line="276" w:lineRule="auto"/>
              <w:rPr>
                <w:i/>
                <w:sz w:val="22"/>
              </w:rPr>
            </w:pPr>
            <w:r w:rsidRPr="00AA0A86">
              <w:rPr>
                <w:i/>
                <w:sz w:val="22"/>
              </w:rPr>
              <w:t xml:space="preserve">Associate Director, Chief, Nutrition </w:t>
            </w:r>
          </w:p>
          <w:p w14:paraId="292AFCFC" w14:textId="77777777" w:rsidR="00F726BD" w:rsidRPr="00AA0A86" w:rsidRDefault="00F726BD" w:rsidP="005A5A0E">
            <w:pPr>
              <w:spacing w:line="276" w:lineRule="auto"/>
            </w:pPr>
          </w:p>
        </w:tc>
        <w:tc>
          <w:tcPr>
            <w:tcW w:w="4860" w:type="dxa"/>
          </w:tcPr>
          <w:p w14:paraId="7138276F" w14:textId="77777777" w:rsidR="00F726BD" w:rsidRPr="00AA0A86" w:rsidRDefault="00F726BD" w:rsidP="005A5A0E">
            <w:pPr>
              <w:spacing w:line="276" w:lineRule="auto"/>
            </w:pPr>
            <w:r w:rsidRPr="00AA0A86">
              <w:rPr>
                <w:sz w:val="22"/>
              </w:rPr>
              <w:t xml:space="preserve">Contact: </w:t>
            </w:r>
            <w:r w:rsidR="00044E1C" w:rsidRPr="00AA0A86">
              <w:t>Werner Schultink wschultink@unicef.org</w:t>
            </w:r>
          </w:p>
          <w:p w14:paraId="124DD001" w14:textId="77777777" w:rsidR="00F726BD" w:rsidRPr="00AA0A86" w:rsidRDefault="00F726BD" w:rsidP="005A5A0E">
            <w:pPr>
              <w:spacing w:line="276" w:lineRule="auto"/>
            </w:pPr>
          </w:p>
          <w:p w14:paraId="4E316172" w14:textId="77777777" w:rsidR="00F726BD" w:rsidRPr="00AA0A86" w:rsidRDefault="00F726BD" w:rsidP="005A5A0E">
            <w:pPr>
              <w:spacing w:line="276" w:lineRule="auto"/>
            </w:pPr>
          </w:p>
        </w:tc>
      </w:tr>
      <w:tr w:rsidR="00F726BD" w:rsidRPr="00AA0A86" w14:paraId="56A62E17" w14:textId="77777777" w:rsidTr="005A5A0E">
        <w:tc>
          <w:tcPr>
            <w:tcW w:w="9540" w:type="dxa"/>
            <w:gridSpan w:val="2"/>
            <w:shd w:val="clear" w:color="auto" w:fill="auto"/>
          </w:tcPr>
          <w:p w14:paraId="215F0DEE" w14:textId="77777777" w:rsidR="00F726BD" w:rsidRPr="00AA0A86" w:rsidRDefault="00F726BD" w:rsidP="005A5A0E">
            <w:pPr>
              <w:spacing w:line="276" w:lineRule="auto"/>
              <w:rPr>
                <w:szCs w:val="24"/>
              </w:rPr>
            </w:pPr>
          </w:p>
        </w:tc>
      </w:tr>
      <w:tr w:rsidR="00F726BD" w:rsidRPr="00AA0A86" w14:paraId="65398F86" w14:textId="77777777" w:rsidTr="005A5A0E">
        <w:tc>
          <w:tcPr>
            <w:tcW w:w="9540" w:type="dxa"/>
            <w:gridSpan w:val="2"/>
            <w:shd w:val="clear" w:color="auto" w:fill="auto"/>
          </w:tcPr>
          <w:p w14:paraId="4042FEE6" w14:textId="77777777" w:rsidR="00F726BD" w:rsidRPr="00AA0A86" w:rsidRDefault="00F726BD" w:rsidP="005A5A0E">
            <w:pPr>
              <w:spacing w:line="276" w:lineRule="auto"/>
              <w:rPr>
                <w:szCs w:val="24"/>
              </w:rPr>
            </w:pPr>
            <w:r w:rsidRPr="00AA0A86">
              <w:rPr>
                <w:szCs w:val="24"/>
              </w:rPr>
              <w:t xml:space="preserve">Implementing Partner(s): </w:t>
            </w:r>
            <w:r w:rsidR="00B3404A" w:rsidRPr="00AA0A86">
              <w:rPr>
                <w:szCs w:val="24"/>
              </w:rPr>
              <w:t>UNICEF</w:t>
            </w:r>
          </w:p>
        </w:tc>
      </w:tr>
      <w:tr w:rsidR="00F726BD" w:rsidRPr="00AA0A86" w14:paraId="074B8DA9" w14:textId="77777777" w:rsidTr="005A5A0E">
        <w:tc>
          <w:tcPr>
            <w:tcW w:w="9540" w:type="dxa"/>
            <w:gridSpan w:val="2"/>
            <w:shd w:val="clear" w:color="auto" w:fill="auto"/>
          </w:tcPr>
          <w:p w14:paraId="6C43FCF1" w14:textId="77777777" w:rsidR="00F726BD" w:rsidRPr="00AA0A86" w:rsidRDefault="00F726BD" w:rsidP="005A5A0E">
            <w:pPr>
              <w:spacing w:line="276" w:lineRule="auto"/>
              <w:rPr>
                <w:szCs w:val="24"/>
              </w:rPr>
            </w:pPr>
            <w:r w:rsidRPr="00AA0A86">
              <w:rPr>
                <w:szCs w:val="24"/>
              </w:rPr>
              <w:t xml:space="preserve">Programme Title: </w:t>
            </w:r>
            <w:r w:rsidR="00B3404A" w:rsidRPr="00AA0A86">
              <w:rPr>
                <w:szCs w:val="24"/>
              </w:rPr>
              <w:t>Addressing gaps on multi-sectoral costing and financial tracking for nutrition</w:t>
            </w:r>
          </w:p>
        </w:tc>
      </w:tr>
      <w:tr w:rsidR="00F726BD" w:rsidRPr="00AA0A86" w14:paraId="4F6A3569" w14:textId="77777777" w:rsidTr="005A5A0E">
        <w:tc>
          <w:tcPr>
            <w:tcW w:w="9540" w:type="dxa"/>
            <w:gridSpan w:val="2"/>
            <w:shd w:val="clear" w:color="auto" w:fill="auto"/>
          </w:tcPr>
          <w:p w14:paraId="78863347" w14:textId="77777777" w:rsidR="00F726BD" w:rsidRPr="00AA0A86" w:rsidRDefault="00F726BD" w:rsidP="005A5A0E">
            <w:pPr>
              <w:spacing w:line="276" w:lineRule="auto"/>
              <w:rPr>
                <w:szCs w:val="24"/>
              </w:rPr>
            </w:pPr>
            <w:r w:rsidRPr="00AA0A86">
              <w:rPr>
                <w:szCs w:val="24"/>
              </w:rPr>
              <w:t xml:space="preserve">Total Programme Budget: US$ </w:t>
            </w:r>
            <w:r w:rsidR="00B3404A" w:rsidRPr="00AA0A86">
              <w:rPr>
                <w:szCs w:val="24"/>
              </w:rPr>
              <w:t>320,000</w:t>
            </w:r>
          </w:p>
        </w:tc>
      </w:tr>
      <w:tr w:rsidR="00F726BD" w:rsidRPr="00AA0A86" w14:paraId="0170D0A3" w14:textId="77777777" w:rsidTr="005A5A0E">
        <w:tc>
          <w:tcPr>
            <w:tcW w:w="9540" w:type="dxa"/>
            <w:gridSpan w:val="2"/>
            <w:shd w:val="clear" w:color="auto" w:fill="auto"/>
          </w:tcPr>
          <w:p w14:paraId="388FD87C" w14:textId="77777777" w:rsidR="00F726BD" w:rsidRPr="00AA0A86" w:rsidRDefault="00F726BD" w:rsidP="005A5A0E">
            <w:pPr>
              <w:spacing w:line="276" w:lineRule="auto"/>
              <w:rPr>
                <w:szCs w:val="24"/>
              </w:rPr>
            </w:pPr>
            <w:r w:rsidRPr="00AA0A86">
              <w:rPr>
                <w:szCs w:val="24"/>
              </w:rPr>
              <w:t xml:space="preserve">Amount of SUN Movement MPTF funds requested: US$ </w:t>
            </w:r>
            <w:r w:rsidR="00B3404A" w:rsidRPr="00AA0A86">
              <w:rPr>
                <w:szCs w:val="24"/>
              </w:rPr>
              <w:t>320,000</w:t>
            </w:r>
          </w:p>
        </w:tc>
      </w:tr>
      <w:tr w:rsidR="00F726BD" w:rsidRPr="00AA0A86" w14:paraId="149B9295" w14:textId="77777777" w:rsidTr="005A5A0E">
        <w:tc>
          <w:tcPr>
            <w:tcW w:w="9540" w:type="dxa"/>
            <w:gridSpan w:val="2"/>
            <w:shd w:val="clear" w:color="auto" w:fill="auto"/>
          </w:tcPr>
          <w:p w14:paraId="6000AA8B" w14:textId="77777777" w:rsidR="00F726BD" w:rsidRPr="00AA0A86" w:rsidRDefault="00F726BD" w:rsidP="00B74266">
            <w:pPr>
              <w:spacing w:line="276" w:lineRule="auto"/>
              <w:rPr>
                <w:szCs w:val="24"/>
              </w:rPr>
            </w:pPr>
            <w:r w:rsidRPr="00AA0A86">
              <w:rPr>
                <w:sz w:val="22"/>
              </w:rPr>
              <w:t xml:space="preserve">Amount and percentage of indirect costs requested by PO (7%): </w:t>
            </w:r>
            <w:r w:rsidRPr="00AA0A86">
              <w:rPr>
                <w:szCs w:val="24"/>
              </w:rPr>
              <w:t xml:space="preserve">US$ </w:t>
            </w:r>
            <w:r w:rsidR="00044E1C" w:rsidRPr="00AA0A86">
              <w:rPr>
                <w:szCs w:val="24"/>
              </w:rPr>
              <w:t>2</w:t>
            </w:r>
            <w:r w:rsidR="00B74266" w:rsidRPr="00AA0A86">
              <w:rPr>
                <w:szCs w:val="24"/>
              </w:rPr>
              <w:t>0</w:t>
            </w:r>
            <w:r w:rsidR="00044E1C" w:rsidRPr="00AA0A86">
              <w:rPr>
                <w:szCs w:val="24"/>
              </w:rPr>
              <w:t>,</w:t>
            </w:r>
            <w:r w:rsidR="00B74266" w:rsidRPr="00AA0A86">
              <w:rPr>
                <w:szCs w:val="24"/>
              </w:rPr>
              <w:t>935</w:t>
            </w:r>
          </w:p>
        </w:tc>
      </w:tr>
      <w:tr w:rsidR="00F726BD" w:rsidRPr="00AA0A86" w14:paraId="216412A5" w14:textId="77777777" w:rsidTr="005A5A0E">
        <w:tc>
          <w:tcPr>
            <w:tcW w:w="9540" w:type="dxa"/>
            <w:gridSpan w:val="2"/>
            <w:shd w:val="clear" w:color="auto" w:fill="auto"/>
          </w:tcPr>
          <w:p w14:paraId="2F531547" w14:textId="77777777" w:rsidR="00F726BD" w:rsidRPr="00AA0A86" w:rsidRDefault="00F726BD" w:rsidP="005A5A0E">
            <w:pPr>
              <w:spacing w:line="276" w:lineRule="auto"/>
              <w:rPr>
                <w:sz w:val="22"/>
              </w:rPr>
            </w:pPr>
          </w:p>
        </w:tc>
      </w:tr>
    </w:tbl>
    <w:p w14:paraId="172C1338" w14:textId="77777777" w:rsidR="00F726BD" w:rsidRPr="00AA0A86" w:rsidRDefault="00F726BD" w:rsidP="00F726BD">
      <w:pPr>
        <w:spacing w:line="276" w:lineRule="auto"/>
        <w:rPr>
          <w:b/>
        </w:rPr>
      </w:pPr>
    </w:p>
    <w:p w14:paraId="10EA0591" w14:textId="77777777" w:rsidR="00F726BD" w:rsidRPr="00AA0A86" w:rsidRDefault="00F726BD" w:rsidP="00F726BD">
      <w:pPr>
        <w:widowControl/>
        <w:rPr>
          <w:b/>
        </w:rPr>
      </w:pPr>
      <w:r w:rsidRPr="00AA0A86">
        <w:rPr>
          <w:b/>
        </w:rPr>
        <w:br w:type="page"/>
      </w:r>
    </w:p>
    <w:p w14:paraId="7CE44451" w14:textId="77777777" w:rsidR="00F726BD" w:rsidRPr="00AA0A86" w:rsidRDefault="00F726BD" w:rsidP="00F726BD">
      <w:pPr>
        <w:spacing w:line="276" w:lineRule="auto"/>
        <w:rPr>
          <w:b/>
        </w:rPr>
      </w:pPr>
    </w:p>
    <w:p w14:paraId="5C1DE3EA" w14:textId="77777777" w:rsidR="00F726BD" w:rsidRPr="00AA0A86" w:rsidRDefault="00F726BD" w:rsidP="00F726BD">
      <w:pPr>
        <w:spacing w:line="276" w:lineRule="auto"/>
        <w:rPr>
          <w:b/>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3"/>
      </w:tblGrid>
      <w:tr w:rsidR="00F726BD" w:rsidRPr="00AA0A86" w14:paraId="5CB26D39" w14:textId="77777777" w:rsidTr="00F47B19">
        <w:trPr>
          <w:trHeight w:val="800"/>
        </w:trPr>
        <w:tc>
          <w:tcPr>
            <w:tcW w:w="10013" w:type="dxa"/>
            <w:shd w:val="clear" w:color="auto" w:fill="D9D9D9"/>
            <w:vAlign w:val="center"/>
          </w:tcPr>
          <w:p w14:paraId="01BD7808" w14:textId="77777777" w:rsidR="00F726BD" w:rsidRPr="00AA0A86" w:rsidRDefault="00F726BD" w:rsidP="005A5A0E">
            <w:pPr>
              <w:spacing w:line="276" w:lineRule="auto"/>
              <w:jc w:val="center"/>
              <w:rPr>
                <w:i/>
                <w:sz w:val="20"/>
              </w:rPr>
            </w:pPr>
            <w:r w:rsidRPr="00AA0A86">
              <w:rPr>
                <w:b/>
                <w:i/>
                <w:szCs w:val="22"/>
              </w:rPr>
              <w:t xml:space="preserve">Part B. Assessment of the proposal –key criteria </w:t>
            </w:r>
          </w:p>
        </w:tc>
      </w:tr>
      <w:tr w:rsidR="00F726BD" w:rsidRPr="00AA0A86" w14:paraId="17AFC0F6" w14:textId="77777777" w:rsidTr="00F47B19">
        <w:trPr>
          <w:cantSplit/>
          <w:trHeight w:val="395"/>
        </w:trPr>
        <w:tc>
          <w:tcPr>
            <w:tcW w:w="10013" w:type="dxa"/>
            <w:tcBorders>
              <w:top w:val="single" w:sz="4" w:space="0" w:color="auto"/>
              <w:left w:val="single" w:sz="4" w:space="0" w:color="auto"/>
              <w:bottom w:val="single" w:sz="4" w:space="0" w:color="auto"/>
              <w:right w:val="single" w:sz="4" w:space="0" w:color="auto"/>
            </w:tcBorders>
            <w:shd w:val="clear" w:color="auto" w:fill="FFFFFF"/>
            <w:vAlign w:val="center"/>
          </w:tcPr>
          <w:p w14:paraId="1CEBA899" w14:textId="77777777" w:rsidR="00F726BD" w:rsidRPr="00AA0A86" w:rsidRDefault="00F726BD" w:rsidP="00B706B2">
            <w:pPr>
              <w:tabs>
                <w:tab w:val="left" w:pos="-720"/>
              </w:tabs>
              <w:suppressAutoHyphens/>
              <w:spacing w:line="276" w:lineRule="auto"/>
              <w:jc w:val="both"/>
              <w:rPr>
                <w:b/>
              </w:rPr>
            </w:pPr>
          </w:p>
        </w:tc>
      </w:tr>
    </w:tbl>
    <w:p w14:paraId="4C8A6CDE" w14:textId="77777777" w:rsidR="00F726BD" w:rsidRPr="00AA0A86" w:rsidRDefault="00F726BD" w:rsidP="00F726BD">
      <w:pPr>
        <w:tabs>
          <w:tab w:val="left" w:pos="-720"/>
        </w:tabs>
        <w:suppressAutoHyphens/>
        <w:spacing w:line="276" w:lineRule="auto"/>
        <w:rPr>
          <w:i/>
          <w:spacing w:val="-1"/>
          <w:sz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7020"/>
        <w:gridCol w:w="1893"/>
        <w:gridCol w:w="11"/>
      </w:tblGrid>
      <w:tr w:rsidR="00F726BD" w:rsidRPr="00AA0A86" w14:paraId="778EBBBA" w14:textId="77777777" w:rsidTr="004157DE">
        <w:trPr>
          <w:trHeight w:val="683"/>
          <w:jc w:val="center"/>
        </w:trPr>
        <w:tc>
          <w:tcPr>
            <w:tcW w:w="10075" w:type="dxa"/>
            <w:gridSpan w:val="4"/>
            <w:shd w:val="clear" w:color="auto" w:fill="D9D9D9"/>
            <w:vAlign w:val="center"/>
          </w:tcPr>
          <w:p w14:paraId="757F4FC5" w14:textId="77777777" w:rsidR="00F726BD" w:rsidRPr="00AA0A86" w:rsidRDefault="00F726BD" w:rsidP="005A5A0E">
            <w:pPr>
              <w:pStyle w:val="BodyText2"/>
              <w:spacing w:line="276" w:lineRule="auto"/>
              <w:jc w:val="center"/>
              <w:rPr>
                <w:rFonts w:ascii="Times New Roman" w:hAnsi="Times New Roman"/>
                <w:b/>
                <w:iCs/>
                <w:sz w:val="24"/>
              </w:rPr>
            </w:pPr>
            <w:r w:rsidRPr="00AA0A86">
              <w:rPr>
                <w:rFonts w:ascii="Times New Roman" w:hAnsi="Times New Roman"/>
                <w:b/>
                <w:iCs/>
                <w:sz w:val="24"/>
              </w:rPr>
              <w:t>Part C: Administrative Review</w:t>
            </w:r>
          </w:p>
          <w:p w14:paraId="30243194" w14:textId="77777777" w:rsidR="00F726BD" w:rsidRPr="00AA0A86" w:rsidRDefault="00F726BD" w:rsidP="005A5A0E">
            <w:pPr>
              <w:pStyle w:val="BodyText2"/>
              <w:spacing w:line="276" w:lineRule="auto"/>
              <w:jc w:val="center"/>
              <w:rPr>
                <w:rFonts w:ascii="Times New Roman" w:hAnsi="Times New Roman"/>
                <w:sz w:val="20"/>
              </w:rPr>
            </w:pPr>
            <w:r w:rsidRPr="00AA0A86">
              <w:rPr>
                <w:rFonts w:ascii="Times New Roman" w:hAnsi="Times New Roman"/>
                <w:i/>
                <w:sz w:val="20"/>
              </w:rPr>
              <w:t>(To be completed by the SUN Movement  Secretariat)</w:t>
            </w:r>
          </w:p>
        </w:tc>
      </w:tr>
      <w:tr w:rsidR="00F726BD" w:rsidRPr="00AA0A86" w14:paraId="7ADF370C" w14:textId="77777777" w:rsidTr="004157DE">
        <w:tblPrEx>
          <w:jc w:val="left"/>
        </w:tblPrEx>
        <w:trPr>
          <w:gridAfter w:val="1"/>
          <w:wAfter w:w="11" w:type="dxa"/>
        </w:trPr>
        <w:tc>
          <w:tcPr>
            <w:tcW w:w="10064" w:type="dxa"/>
            <w:gridSpan w:val="3"/>
          </w:tcPr>
          <w:p w14:paraId="39C4BAEB" w14:textId="77777777" w:rsidR="00F726BD" w:rsidRPr="00AA0A86" w:rsidRDefault="00F726BD" w:rsidP="005A5A0E">
            <w:pPr>
              <w:pStyle w:val="BodyText2"/>
              <w:spacing w:line="276" w:lineRule="auto"/>
              <w:rPr>
                <w:rFonts w:ascii="Times New Roman" w:hAnsi="Times New Roman"/>
                <w:b/>
                <w:sz w:val="24"/>
              </w:rPr>
            </w:pPr>
            <w:r w:rsidRPr="00AA0A86">
              <w:rPr>
                <w:rFonts w:ascii="Times New Roman" w:hAnsi="Times New Roman"/>
                <w:b/>
                <w:sz w:val="24"/>
              </w:rPr>
              <w:t>4.  Review by the SUN Movement Secretariat</w:t>
            </w:r>
          </w:p>
          <w:p w14:paraId="4B439606" w14:textId="77777777" w:rsidR="00F726BD" w:rsidRPr="00AA0A86" w:rsidRDefault="00F726BD" w:rsidP="005A5A0E">
            <w:pPr>
              <w:pStyle w:val="BodyText2"/>
              <w:spacing w:line="276" w:lineRule="auto"/>
              <w:rPr>
                <w:rFonts w:ascii="Times New Roman" w:hAnsi="Times New Roman"/>
                <w:sz w:val="24"/>
              </w:rPr>
            </w:pPr>
          </w:p>
        </w:tc>
      </w:tr>
      <w:tr w:rsidR="00F726BD" w:rsidRPr="00AA0A86" w14:paraId="32200D8A" w14:textId="77777777" w:rsidTr="004157DE">
        <w:tblPrEx>
          <w:jc w:val="left"/>
        </w:tblPrEx>
        <w:trPr>
          <w:gridAfter w:val="1"/>
          <w:wAfter w:w="11" w:type="dxa"/>
        </w:trPr>
        <w:tc>
          <w:tcPr>
            <w:tcW w:w="1151" w:type="dxa"/>
          </w:tcPr>
          <w:p w14:paraId="604FC384"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(a)</w:t>
            </w:r>
          </w:p>
        </w:tc>
        <w:tc>
          <w:tcPr>
            <w:tcW w:w="7020" w:type="dxa"/>
          </w:tcPr>
          <w:p w14:paraId="6F0C780A" w14:textId="77777777" w:rsidR="00F726BD" w:rsidRPr="00AA0A86" w:rsidRDefault="00F726BD" w:rsidP="005A5A0E">
            <w:pPr>
              <w:tabs>
                <w:tab w:val="left" w:pos="-720"/>
                <w:tab w:val="num" w:pos="612"/>
              </w:tabs>
              <w:suppressAutoHyphens/>
              <w:spacing w:line="276" w:lineRule="auto"/>
              <w:jc w:val="both"/>
            </w:pPr>
            <w:r w:rsidRPr="00AA0A86">
              <w:rPr>
                <w:spacing w:val="-3"/>
              </w:rPr>
              <w:t>Is the programme documentation complete?</w:t>
            </w:r>
          </w:p>
          <w:p w14:paraId="4C6616B6"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i/>
                <w:spacing w:val="-1"/>
                <w:sz w:val="24"/>
              </w:rPr>
              <w:t>(all parts of annex 1) Need name of organization</w:t>
            </w:r>
          </w:p>
        </w:tc>
        <w:tc>
          <w:tcPr>
            <w:tcW w:w="1893" w:type="dxa"/>
          </w:tcPr>
          <w:p w14:paraId="0382205C"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r w:rsidRPr="00AA0A86">
              <w:rPr>
                <w:rFonts w:ascii="Times New Roman" w:hAnsi="Times New Roman"/>
                <w:sz w:val="24"/>
              </w:rPr>
              <w:fldChar w:fldCharType="begin">
                <w:ffData>
                  <w:name w:val=""/>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r w:rsidRPr="00AA0A86">
              <w:rPr>
                <w:rFonts w:ascii="Times New Roman" w:hAnsi="Times New Roman"/>
                <w:sz w:val="24"/>
              </w:rPr>
              <w:t xml:space="preserve">  No </w:t>
            </w:r>
            <w:bookmarkStart w:id="2" w:name="Check2"/>
            <w:r w:rsidRPr="00AA0A86">
              <w:rPr>
                <w:rFonts w:ascii="Times New Roman" w:hAnsi="Times New Roman"/>
                <w:sz w:val="24"/>
              </w:rPr>
              <w:fldChar w:fldCharType="begin">
                <w:ffData>
                  <w:name w:val="Check2"/>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bookmarkEnd w:id="2"/>
          </w:p>
        </w:tc>
      </w:tr>
      <w:tr w:rsidR="00F726BD" w:rsidRPr="00AA0A86" w14:paraId="491FF9D4" w14:textId="77777777" w:rsidTr="004157DE">
        <w:tblPrEx>
          <w:jc w:val="left"/>
        </w:tblPrEx>
        <w:trPr>
          <w:gridAfter w:val="1"/>
          <w:wAfter w:w="11" w:type="dxa"/>
        </w:trPr>
        <w:tc>
          <w:tcPr>
            <w:tcW w:w="1151" w:type="dxa"/>
          </w:tcPr>
          <w:p w14:paraId="12B42FBE"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(b)</w:t>
            </w:r>
          </w:p>
        </w:tc>
        <w:tc>
          <w:tcPr>
            <w:tcW w:w="7020" w:type="dxa"/>
          </w:tcPr>
          <w:p w14:paraId="25983FE0"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Is the proposal within the agreed capping? </w:t>
            </w:r>
          </w:p>
        </w:tc>
        <w:tc>
          <w:tcPr>
            <w:tcW w:w="1893" w:type="dxa"/>
          </w:tcPr>
          <w:p w14:paraId="5CD74286"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r w:rsidRPr="00AA0A86">
              <w:rPr>
                <w:rFonts w:ascii="Times New Roman" w:hAnsi="Times New Roman"/>
                <w:sz w:val="24"/>
              </w:rPr>
              <w:fldChar w:fldCharType="begin">
                <w:ffData>
                  <w:name w:val="Check1"/>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r w:rsidRPr="00AA0A86">
              <w:rPr>
                <w:rFonts w:ascii="Times New Roman" w:hAnsi="Times New Roman"/>
                <w:sz w:val="24"/>
              </w:rPr>
              <w:t xml:space="preserve">  No </w:t>
            </w:r>
            <w:r w:rsidRPr="00AA0A86">
              <w:rPr>
                <w:rFonts w:ascii="Times New Roman" w:hAnsi="Times New Roman"/>
                <w:sz w:val="24"/>
              </w:rPr>
              <w:fldChar w:fldCharType="begin">
                <w:ffData>
                  <w:name w:val=""/>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p>
        </w:tc>
      </w:tr>
      <w:tr w:rsidR="00F726BD" w:rsidRPr="00AA0A86" w14:paraId="7030FC84" w14:textId="77777777" w:rsidTr="004157DE">
        <w:tblPrEx>
          <w:jc w:val="left"/>
        </w:tblPrEx>
        <w:trPr>
          <w:gridAfter w:val="1"/>
          <w:wAfter w:w="11" w:type="dxa"/>
        </w:trPr>
        <w:tc>
          <w:tcPr>
            <w:tcW w:w="1151" w:type="dxa"/>
          </w:tcPr>
          <w:p w14:paraId="6AC00A1D"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(c)</w:t>
            </w:r>
          </w:p>
        </w:tc>
        <w:tc>
          <w:tcPr>
            <w:tcW w:w="7020" w:type="dxa"/>
          </w:tcPr>
          <w:p w14:paraId="6450DB0A"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Is the PO chosen a UN mechanism for joint agency action?</w:t>
            </w:r>
          </w:p>
        </w:tc>
        <w:tc>
          <w:tcPr>
            <w:tcW w:w="1893" w:type="dxa"/>
          </w:tcPr>
          <w:p w14:paraId="0CF00D0A"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bookmarkStart w:id="3" w:name="Check1"/>
            <w:r w:rsidRPr="00AA0A86">
              <w:rPr>
                <w:rFonts w:ascii="Times New Roman" w:hAnsi="Times New Roman"/>
                <w:sz w:val="24"/>
              </w:rPr>
              <w:fldChar w:fldCharType="begin">
                <w:ffData>
                  <w:name w:val="Check1"/>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bookmarkEnd w:id="3"/>
            <w:r w:rsidRPr="00AA0A86">
              <w:rPr>
                <w:rFonts w:ascii="Times New Roman" w:hAnsi="Times New Roman"/>
                <w:sz w:val="24"/>
              </w:rPr>
              <w:t xml:space="preserve">  No </w:t>
            </w:r>
            <w:r w:rsidRPr="00AA0A86">
              <w:rPr>
                <w:rFonts w:ascii="Times New Roman" w:hAnsi="Times New Roman"/>
                <w:sz w:val="24"/>
              </w:rPr>
              <w:fldChar w:fldCharType="begin">
                <w:ffData>
                  <w:name w:val="Check2"/>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p>
        </w:tc>
      </w:tr>
      <w:tr w:rsidR="00F726BD" w:rsidRPr="00AA0A86" w14:paraId="32A2FD42" w14:textId="77777777" w:rsidTr="004157DE">
        <w:tblPrEx>
          <w:jc w:val="left"/>
        </w:tblPrEx>
        <w:trPr>
          <w:gridAfter w:val="1"/>
          <w:wAfter w:w="11" w:type="dxa"/>
        </w:trPr>
        <w:tc>
          <w:tcPr>
            <w:tcW w:w="1151" w:type="dxa"/>
          </w:tcPr>
          <w:p w14:paraId="22544386"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(d) </w:t>
            </w:r>
          </w:p>
        </w:tc>
        <w:tc>
          <w:tcPr>
            <w:tcW w:w="7020" w:type="dxa"/>
          </w:tcPr>
          <w:p w14:paraId="15AF30FE"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Is the proposal technically sound (situation analysis, institutional clarity, clear deliverables, means of verification)? </w:t>
            </w:r>
          </w:p>
        </w:tc>
        <w:tc>
          <w:tcPr>
            <w:tcW w:w="1893" w:type="dxa"/>
          </w:tcPr>
          <w:p w14:paraId="7CF7346C"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r w:rsidRPr="00AA0A86">
              <w:rPr>
                <w:rFonts w:ascii="Times New Roman" w:hAnsi="Times New Roman"/>
                <w:sz w:val="24"/>
              </w:rPr>
              <w:fldChar w:fldCharType="begin">
                <w:ffData>
                  <w:name w:val=""/>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r w:rsidRPr="00AA0A86">
              <w:rPr>
                <w:rFonts w:ascii="Times New Roman" w:hAnsi="Times New Roman"/>
                <w:sz w:val="24"/>
              </w:rPr>
              <w:t xml:space="preserve">  No </w:t>
            </w:r>
            <w:r w:rsidRPr="00AA0A86">
              <w:rPr>
                <w:rFonts w:ascii="Times New Roman" w:hAnsi="Times New Roman"/>
                <w:sz w:val="24"/>
              </w:rPr>
              <w:fldChar w:fldCharType="begin">
                <w:ffData>
                  <w:name w:val="Check2"/>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p>
        </w:tc>
      </w:tr>
      <w:tr w:rsidR="00F726BD" w:rsidRPr="00AA0A86" w14:paraId="139C881E" w14:textId="77777777" w:rsidTr="004157DE">
        <w:tblPrEx>
          <w:jc w:val="left"/>
        </w:tblPrEx>
        <w:trPr>
          <w:gridAfter w:val="1"/>
          <w:wAfter w:w="11" w:type="dxa"/>
        </w:trPr>
        <w:tc>
          <w:tcPr>
            <w:tcW w:w="1151" w:type="dxa"/>
          </w:tcPr>
          <w:p w14:paraId="31DAA7B7"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(e)</w:t>
            </w:r>
          </w:p>
        </w:tc>
        <w:tc>
          <w:tcPr>
            <w:tcW w:w="7020" w:type="dxa"/>
          </w:tcPr>
          <w:p w14:paraId="2C60F00C"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Does the proposal have clear and measurable results, including a results-based focus? </w:t>
            </w:r>
          </w:p>
        </w:tc>
        <w:tc>
          <w:tcPr>
            <w:tcW w:w="1893" w:type="dxa"/>
          </w:tcPr>
          <w:p w14:paraId="1DE5CAA9"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r w:rsidRPr="00AA0A86">
              <w:rPr>
                <w:rFonts w:ascii="Times New Roman" w:hAnsi="Times New Roman"/>
                <w:sz w:val="24"/>
              </w:rPr>
              <w:fldChar w:fldCharType="begin">
                <w:ffData>
                  <w:name w:val=""/>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r w:rsidRPr="00AA0A86">
              <w:rPr>
                <w:rFonts w:ascii="Times New Roman" w:hAnsi="Times New Roman"/>
                <w:sz w:val="24"/>
              </w:rPr>
              <w:t xml:space="preserve">  No </w:t>
            </w:r>
            <w:r w:rsidRPr="00AA0A86">
              <w:rPr>
                <w:rFonts w:ascii="Times New Roman" w:hAnsi="Times New Roman"/>
                <w:sz w:val="24"/>
              </w:rPr>
              <w:fldChar w:fldCharType="begin">
                <w:ffData>
                  <w:name w:val="Check2"/>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p>
        </w:tc>
      </w:tr>
      <w:tr w:rsidR="00F726BD" w:rsidRPr="00AA0A86" w14:paraId="509C3671" w14:textId="77777777" w:rsidTr="004157DE">
        <w:tblPrEx>
          <w:jc w:val="left"/>
        </w:tblPrEx>
        <w:trPr>
          <w:gridAfter w:val="1"/>
          <w:wAfter w:w="11" w:type="dxa"/>
        </w:trPr>
        <w:tc>
          <w:tcPr>
            <w:tcW w:w="1151" w:type="dxa"/>
          </w:tcPr>
          <w:p w14:paraId="771EAEC0"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(f)</w:t>
            </w:r>
          </w:p>
        </w:tc>
        <w:tc>
          <w:tcPr>
            <w:tcW w:w="7020" w:type="dxa"/>
          </w:tcPr>
          <w:p w14:paraId="6F23035E"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Is the proposal aligned with national policies and strategies for scaling up nutrition as shown by support of the SUN country Focal point? </w:t>
            </w:r>
          </w:p>
        </w:tc>
        <w:tc>
          <w:tcPr>
            <w:tcW w:w="1893" w:type="dxa"/>
          </w:tcPr>
          <w:p w14:paraId="2D4524A9"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r w:rsidRPr="00AA0A86">
              <w:rPr>
                <w:rFonts w:ascii="Times New Roman" w:hAnsi="Times New Roman"/>
                <w:sz w:val="24"/>
              </w:rPr>
              <w:fldChar w:fldCharType="begin">
                <w:ffData>
                  <w:name w:val=""/>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r w:rsidRPr="00AA0A86">
              <w:rPr>
                <w:rFonts w:ascii="Times New Roman" w:hAnsi="Times New Roman"/>
                <w:sz w:val="24"/>
              </w:rPr>
              <w:t xml:space="preserve">  No </w:t>
            </w:r>
            <w:r w:rsidRPr="00AA0A86">
              <w:rPr>
                <w:rFonts w:ascii="Times New Roman" w:hAnsi="Times New Roman"/>
                <w:sz w:val="24"/>
              </w:rPr>
              <w:fldChar w:fldCharType="begin">
                <w:ffData>
                  <w:name w:val=""/>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p>
        </w:tc>
      </w:tr>
      <w:tr w:rsidR="00F726BD" w:rsidRPr="00AA0A86" w14:paraId="792B8F8B" w14:textId="77777777" w:rsidTr="004157DE">
        <w:tblPrEx>
          <w:jc w:val="left"/>
        </w:tblPrEx>
        <w:trPr>
          <w:gridAfter w:val="1"/>
          <w:wAfter w:w="11" w:type="dxa"/>
        </w:trPr>
        <w:tc>
          <w:tcPr>
            <w:tcW w:w="1151" w:type="dxa"/>
          </w:tcPr>
          <w:p w14:paraId="13E17F18"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(g)</w:t>
            </w:r>
          </w:p>
        </w:tc>
        <w:tc>
          <w:tcPr>
            <w:tcW w:w="7020" w:type="dxa"/>
          </w:tcPr>
          <w:p w14:paraId="4CD580BA"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Is the proposal supportedby wider membership of the Civil Society Alliances/Platforms at national level as properly demonstrated by signed letters or similar?</w:t>
            </w:r>
          </w:p>
        </w:tc>
        <w:tc>
          <w:tcPr>
            <w:tcW w:w="1893" w:type="dxa"/>
          </w:tcPr>
          <w:p w14:paraId="35B84493"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r w:rsidRPr="00AA0A86">
              <w:rPr>
                <w:rFonts w:ascii="Times New Roman" w:hAnsi="Times New Roman"/>
                <w:sz w:val="24"/>
              </w:rPr>
              <w:fldChar w:fldCharType="begin">
                <w:ffData>
                  <w:name w:val=""/>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r w:rsidRPr="00AA0A86">
              <w:rPr>
                <w:rFonts w:ascii="Times New Roman" w:hAnsi="Times New Roman"/>
                <w:sz w:val="24"/>
              </w:rPr>
              <w:t xml:space="preserve">  No </w:t>
            </w:r>
            <w:r w:rsidRPr="00AA0A86">
              <w:rPr>
                <w:rFonts w:ascii="Times New Roman" w:hAnsi="Times New Roman"/>
                <w:sz w:val="24"/>
              </w:rPr>
              <w:fldChar w:fldCharType="begin">
                <w:ffData>
                  <w:name w:val="Check2"/>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p>
        </w:tc>
      </w:tr>
      <w:tr w:rsidR="00F726BD" w:rsidRPr="00AA0A86" w14:paraId="42B52AA9" w14:textId="77777777" w:rsidTr="004157DE">
        <w:tblPrEx>
          <w:jc w:val="left"/>
        </w:tblPrEx>
        <w:trPr>
          <w:gridAfter w:val="1"/>
          <w:wAfter w:w="11" w:type="dxa"/>
        </w:trPr>
        <w:tc>
          <w:tcPr>
            <w:tcW w:w="1151" w:type="dxa"/>
          </w:tcPr>
          <w:p w14:paraId="172EC707"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(h)</w:t>
            </w:r>
          </w:p>
        </w:tc>
        <w:tc>
          <w:tcPr>
            <w:tcW w:w="7020" w:type="dxa"/>
          </w:tcPr>
          <w:p w14:paraId="78961103"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Is the proposal inducing participation to SUN-relevant events with per diems and/or other cash allowances?</w:t>
            </w:r>
          </w:p>
        </w:tc>
        <w:tc>
          <w:tcPr>
            <w:tcW w:w="1893" w:type="dxa"/>
          </w:tcPr>
          <w:p w14:paraId="30178625"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r w:rsidRPr="00AA0A86">
              <w:rPr>
                <w:rFonts w:ascii="Times New Roman" w:hAnsi="Times New Roman"/>
                <w:sz w:val="24"/>
              </w:rPr>
              <w:fldChar w:fldCharType="begin">
                <w:ffData>
                  <w:name w:val="Check1"/>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r w:rsidRPr="00AA0A86">
              <w:rPr>
                <w:rFonts w:ascii="Times New Roman" w:hAnsi="Times New Roman"/>
                <w:sz w:val="24"/>
              </w:rPr>
              <w:t xml:space="preserve">  No </w:t>
            </w:r>
            <w:r w:rsidRPr="00AA0A86">
              <w:rPr>
                <w:rFonts w:ascii="Times New Roman" w:hAnsi="Times New Roman"/>
                <w:sz w:val="24"/>
              </w:rPr>
              <w:fldChar w:fldCharType="begin">
                <w:ffData>
                  <w:name w:val="Check2"/>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p>
          <w:p w14:paraId="1181FC35" w14:textId="77777777" w:rsidR="00F726BD" w:rsidRPr="00AA0A86" w:rsidRDefault="00F726BD" w:rsidP="005A5A0E">
            <w:pPr>
              <w:pStyle w:val="BodyText2"/>
              <w:spacing w:line="276" w:lineRule="auto"/>
              <w:rPr>
                <w:rFonts w:ascii="Times New Roman" w:hAnsi="Times New Roman"/>
                <w:sz w:val="24"/>
              </w:rPr>
            </w:pPr>
          </w:p>
        </w:tc>
      </w:tr>
      <w:tr w:rsidR="00F726BD" w:rsidRPr="00AA0A86" w14:paraId="60D82F7A" w14:textId="77777777" w:rsidTr="004157DE">
        <w:tblPrEx>
          <w:jc w:val="left"/>
        </w:tblPrEx>
        <w:trPr>
          <w:gridAfter w:val="1"/>
          <w:wAfter w:w="11" w:type="dxa"/>
        </w:trPr>
        <w:tc>
          <w:tcPr>
            <w:tcW w:w="1151" w:type="dxa"/>
          </w:tcPr>
          <w:p w14:paraId="3B327215"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(i)</w:t>
            </w:r>
          </w:p>
        </w:tc>
        <w:tc>
          <w:tcPr>
            <w:tcW w:w="7020" w:type="dxa"/>
          </w:tcPr>
          <w:p w14:paraId="194F5D8F"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Is the proposal minimizing the utilization of international consultancies? </w:t>
            </w:r>
          </w:p>
        </w:tc>
        <w:tc>
          <w:tcPr>
            <w:tcW w:w="1893" w:type="dxa"/>
          </w:tcPr>
          <w:p w14:paraId="14C4E6D5"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r w:rsidRPr="00AA0A86">
              <w:rPr>
                <w:rFonts w:ascii="Times New Roman" w:hAnsi="Times New Roman"/>
                <w:sz w:val="24"/>
              </w:rPr>
              <w:fldChar w:fldCharType="begin">
                <w:ffData>
                  <w:name w:val=""/>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r w:rsidRPr="00AA0A86">
              <w:rPr>
                <w:rFonts w:ascii="Times New Roman" w:hAnsi="Times New Roman"/>
                <w:sz w:val="24"/>
              </w:rPr>
              <w:t xml:space="preserve">  No </w:t>
            </w:r>
            <w:r w:rsidRPr="00AA0A86">
              <w:rPr>
                <w:rFonts w:ascii="Times New Roman" w:hAnsi="Times New Roman"/>
                <w:sz w:val="24"/>
              </w:rPr>
              <w:fldChar w:fldCharType="begin">
                <w:ffData>
                  <w:name w:val="Check2"/>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p>
        </w:tc>
      </w:tr>
      <w:tr w:rsidR="00F726BD" w:rsidRPr="00AA0A86" w14:paraId="23BA7C68" w14:textId="77777777" w:rsidTr="004157DE">
        <w:tblPrEx>
          <w:jc w:val="left"/>
        </w:tblPrEx>
        <w:trPr>
          <w:gridAfter w:val="1"/>
          <w:wAfter w:w="11" w:type="dxa"/>
        </w:trPr>
        <w:tc>
          <w:tcPr>
            <w:tcW w:w="1151" w:type="dxa"/>
          </w:tcPr>
          <w:p w14:paraId="60A23AB4"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(l)</w:t>
            </w:r>
          </w:p>
        </w:tc>
        <w:tc>
          <w:tcPr>
            <w:tcW w:w="7020" w:type="dxa"/>
          </w:tcPr>
          <w:p w14:paraId="4AB2EDFF"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Are communications costs referring to any communication tools (including SUN website) that could otherwise be provided at no cost?</w:t>
            </w:r>
          </w:p>
        </w:tc>
        <w:tc>
          <w:tcPr>
            <w:tcW w:w="1893" w:type="dxa"/>
          </w:tcPr>
          <w:p w14:paraId="4D612AF9"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r w:rsidRPr="00AA0A86">
              <w:rPr>
                <w:rFonts w:ascii="Times New Roman" w:hAnsi="Times New Roman"/>
                <w:sz w:val="24"/>
              </w:rPr>
              <w:fldChar w:fldCharType="begin">
                <w:ffData>
                  <w:name w:val=""/>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r w:rsidRPr="00AA0A86">
              <w:rPr>
                <w:rFonts w:ascii="Times New Roman" w:hAnsi="Times New Roman"/>
                <w:sz w:val="24"/>
              </w:rPr>
              <w:t xml:space="preserve">  No </w:t>
            </w:r>
            <w:r w:rsidRPr="00AA0A86">
              <w:rPr>
                <w:rFonts w:ascii="Times New Roman" w:hAnsi="Times New Roman"/>
                <w:sz w:val="24"/>
              </w:rPr>
              <w:fldChar w:fldCharType="begin">
                <w:ffData>
                  <w:name w:val="Check2"/>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p>
        </w:tc>
      </w:tr>
      <w:tr w:rsidR="00F726BD" w:rsidRPr="00AA0A86" w14:paraId="2DAE2D28" w14:textId="77777777" w:rsidTr="004157DE">
        <w:tblPrEx>
          <w:jc w:val="left"/>
        </w:tblPrEx>
        <w:trPr>
          <w:gridAfter w:val="1"/>
          <w:wAfter w:w="11" w:type="dxa"/>
        </w:trPr>
        <w:tc>
          <w:tcPr>
            <w:tcW w:w="1151" w:type="dxa"/>
          </w:tcPr>
          <w:p w14:paraId="4443757A"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(m)</w:t>
            </w:r>
          </w:p>
        </w:tc>
        <w:tc>
          <w:tcPr>
            <w:tcW w:w="7020" w:type="dxa"/>
          </w:tcPr>
          <w:p w14:paraId="6AFE9F09"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iCs/>
                <w:spacing w:val="-1"/>
                <w:sz w:val="24"/>
              </w:rPr>
              <w:t xml:space="preserve">Is the Indirect Support Cost of the CS Alliances within the approved rate of 7%? </w:t>
            </w:r>
          </w:p>
        </w:tc>
        <w:tc>
          <w:tcPr>
            <w:tcW w:w="1893" w:type="dxa"/>
          </w:tcPr>
          <w:p w14:paraId="452814AE"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r w:rsidRPr="00AA0A86">
              <w:rPr>
                <w:rFonts w:ascii="Times New Roman" w:hAnsi="Times New Roman"/>
                <w:sz w:val="24"/>
              </w:rPr>
              <w:fldChar w:fldCharType="begin">
                <w:ffData>
                  <w:name w:val="Check1"/>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r w:rsidRPr="00AA0A86">
              <w:rPr>
                <w:rFonts w:ascii="Times New Roman" w:hAnsi="Times New Roman"/>
                <w:sz w:val="24"/>
              </w:rPr>
              <w:t xml:space="preserve">  No </w:t>
            </w:r>
            <w:r w:rsidRPr="00AA0A86">
              <w:rPr>
                <w:rFonts w:ascii="Times New Roman" w:hAnsi="Times New Roman"/>
                <w:sz w:val="24"/>
              </w:rPr>
              <w:fldChar w:fldCharType="begin">
                <w:ffData>
                  <w:name w:val=""/>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p>
        </w:tc>
      </w:tr>
      <w:tr w:rsidR="00F726BD" w:rsidRPr="00AA0A86" w14:paraId="08BAD621" w14:textId="77777777" w:rsidTr="004157DE">
        <w:tblPrEx>
          <w:jc w:val="left"/>
        </w:tblPrEx>
        <w:trPr>
          <w:gridAfter w:val="1"/>
          <w:wAfter w:w="11" w:type="dxa"/>
        </w:trPr>
        <w:tc>
          <w:tcPr>
            <w:tcW w:w="1151" w:type="dxa"/>
          </w:tcPr>
          <w:p w14:paraId="0E07181F"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(n)</w:t>
            </w:r>
          </w:p>
        </w:tc>
        <w:tc>
          <w:tcPr>
            <w:tcW w:w="7020" w:type="dxa"/>
          </w:tcPr>
          <w:p w14:paraId="413526C4"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pacing w:val="-3"/>
                <w:sz w:val="24"/>
              </w:rPr>
              <w:t xml:space="preserve">Is the Progress Report included? </w:t>
            </w:r>
            <w:r w:rsidRPr="00AA0A86">
              <w:rPr>
                <w:rFonts w:ascii="Times New Roman" w:hAnsi="Times New Roman"/>
                <w:i/>
                <w:spacing w:val="-3"/>
                <w:sz w:val="24"/>
              </w:rPr>
              <w:t>(for supplementary funding only)</w:t>
            </w:r>
          </w:p>
        </w:tc>
        <w:tc>
          <w:tcPr>
            <w:tcW w:w="1893" w:type="dxa"/>
          </w:tcPr>
          <w:p w14:paraId="2F1D0E50"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Yes </w:t>
            </w:r>
            <w:r w:rsidRPr="00AA0A86">
              <w:rPr>
                <w:rFonts w:ascii="Times New Roman" w:hAnsi="Times New Roman"/>
                <w:sz w:val="24"/>
              </w:rPr>
              <w:fldChar w:fldCharType="begin">
                <w:ffData>
                  <w:name w:val="Check1"/>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r w:rsidRPr="00AA0A86">
              <w:rPr>
                <w:rFonts w:ascii="Times New Roman" w:hAnsi="Times New Roman"/>
                <w:sz w:val="24"/>
              </w:rPr>
              <w:t xml:space="preserve">  No </w:t>
            </w:r>
            <w:r w:rsidRPr="00AA0A86">
              <w:rPr>
                <w:rFonts w:ascii="Times New Roman" w:hAnsi="Times New Roman"/>
                <w:sz w:val="24"/>
              </w:rPr>
              <w:fldChar w:fldCharType="begin">
                <w:ffData>
                  <w:name w:val="Check2"/>
                  <w:enabled/>
                  <w:calcOnExit w:val="0"/>
                  <w:checkBox>
                    <w:sizeAuto/>
                    <w:default w:val="0"/>
                  </w:checkBox>
                </w:ffData>
              </w:fldChar>
            </w:r>
            <w:r w:rsidRPr="00AA0A86">
              <w:rPr>
                <w:rFonts w:ascii="Times New Roman" w:hAnsi="Times New Roman"/>
                <w:sz w:val="24"/>
              </w:rPr>
              <w:instrText xml:space="preserve"> FORMCHECKBOX </w:instrText>
            </w:r>
            <w:r w:rsidR="000A41E6">
              <w:rPr>
                <w:rFonts w:ascii="Times New Roman" w:hAnsi="Times New Roman"/>
                <w:sz w:val="24"/>
              </w:rPr>
            </w:r>
            <w:r w:rsidR="000A41E6">
              <w:rPr>
                <w:rFonts w:ascii="Times New Roman" w:hAnsi="Times New Roman"/>
                <w:sz w:val="24"/>
              </w:rPr>
              <w:fldChar w:fldCharType="separate"/>
            </w:r>
            <w:r w:rsidRPr="00AA0A86">
              <w:rPr>
                <w:rFonts w:ascii="Times New Roman" w:hAnsi="Times New Roman"/>
                <w:sz w:val="24"/>
              </w:rPr>
              <w:fldChar w:fldCharType="end"/>
            </w:r>
          </w:p>
        </w:tc>
      </w:tr>
    </w:tbl>
    <w:p w14:paraId="02B552E9" w14:textId="77777777" w:rsidR="00F726BD" w:rsidRPr="00AA0A86" w:rsidRDefault="00F726BD" w:rsidP="00F726BD">
      <w:pPr>
        <w:tabs>
          <w:tab w:val="left" w:pos="-720"/>
        </w:tabs>
        <w:suppressAutoHyphens/>
        <w:spacing w:line="276" w:lineRule="auto"/>
        <w:rPr>
          <w:i/>
          <w:spacing w:val="-1"/>
          <w:sz w:val="22"/>
        </w:rPr>
      </w:pPr>
    </w:p>
    <w:p w14:paraId="013A5A7D" w14:textId="77777777" w:rsidR="00F726BD" w:rsidRPr="00AA0A86" w:rsidRDefault="00F726BD" w:rsidP="00F726BD">
      <w:pPr>
        <w:tabs>
          <w:tab w:val="left" w:pos="-720"/>
        </w:tabs>
        <w:suppressAutoHyphens/>
        <w:spacing w:line="276" w:lineRule="auto"/>
        <w:rPr>
          <w:i/>
          <w:spacing w:val="-1"/>
          <w:sz w:val="22"/>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
        <w:gridCol w:w="3780"/>
        <w:gridCol w:w="5094"/>
        <w:gridCol w:w="39"/>
      </w:tblGrid>
      <w:tr w:rsidR="00F726BD" w:rsidRPr="00AA0A86" w14:paraId="4FA0FF1C" w14:textId="77777777" w:rsidTr="00F47B19">
        <w:trPr>
          <w:gridAfter w:val="1"/>
          <w:wAfter w:w="39" w:type="dxa"/>
          <w:trHeight w:val="683"/>
          <w:jc w:val="center"/>
        </w:trPr>
        <w:tc>
          <w:tcPr>
            <w:tcW w:w="9990" w:type="dxa"/>
            <w:gridSpan w:val="3"/>
            <w:shd w:val="clear" w:color="auto" w:fill="D9D9D9"/>
            <w:vAlign w:val="center"/>
          </w:tcPr>
          <w:p w14:paraId="36AE1679" w14:textId="77777777" w:rsidR="00F726BD" w:rsidRPr="00AA0A86" w:rsidRDefault="00F726BD" w:rsidP="005A5A0E">
            <w:pPr>
              <w:pStyle w:val="BodyText2"/>
              <w:spacing w:line="276" w:lineRule="auto"/>
              <w:jc w:val="center"/>
              <w:rPr>
                <w:rFonts w:ascii="Times New Roman" w:hAnsi="Times New Roman"/>
                <w:sz w:val="20"/>
              </w:rPr>
            </w:pPr>
            <w:r w:rsidRPr="00AA0A86">
              <w:rPr>
                <w:rFonts w:ascii="Times New Roman" w:hAnsi="Times New Roman"/>
                <w:b/>
                <w:iCs/>
                <w:sz w:val="24"/>
              </w:rPr>
              <w:t>Part D: General Criteria for Prioritising</w:t>
            </w:r>
          </w:p>
        </w:tc>
      </w:tr>
      <w:tr w:rsidR="00F726BD" w:rsidRPr="00AA0A86" w14:paraId="1BBBA1CB" w14:textId="77777777" w:rsidTr="00F47B19">
        <w:tblPrEx>
          <w:jc w:val="left"/>
        </w:tblPrEx>
        <w:tc>
          <w:tcPr>
            <w:tcW w:w="1116" w:type="dxa"/>
          </w:tcPr>
          <w:p w14:paraId="6E67B620"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(a)</w:t>
            </w:r>
          </w:p>
        </w:tc>
        <w:tc>
          <w:tcPr>
            <w:tcW w:w="3780" w:type="dxa"/>
          </w:tcPr>
          <w:p w14:paraId="1BC2EB7A"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Please indicate the 2 key strength of the proposal with respect to the SUN movement? </w:t>
            </w:r>
          </w:p>
        </w:tc>
        <w:tc>
          <w:tcPr>
            <w:tcW w:w="5133" w:type="dxa"/>
            <w:gridSpan w:val="2"/>
          </w:tcPr>
          <w:p w14:paraId="1FD078EB" w14:textId="77777777" w:rsidR="00F726BD" w:rsidRPr="00AA0A86" w:rsidRDefault="00F726BD" w:rsidP="005A5A0E">
            <w:pPr>
              <w:pStyle w:val="BodyText2"/>
              <w:spacing w:line="276" w:lineRule="auto"/>
              <w:rPr>
                <w:rFonts w:ascii="Times New Roman" w:hAnsi="Times New Roman"/>
                <w:sz w:val="24"/>
              </w:rPr>
            </w:pPr>
          </w:p>
        </w:tc>
      </w:tr>
      <w:tr w:rsidR="00F726BD" w:rsidRPr="00AA0A86" w14:paraId="072AE442" w14:textId="77777777" w:rsidTr="00F47B19">
        <w:tblPrEx>
          <w:jc w:val="left"/>
        </w:tblPrEx>
        <w:tc>
          <w:tcPr>
            <w:tcW w:w="1116" w:type="dxa"/>
          </w:tcPr>
          <w:p w14:paraId="083ABB19"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(b)</w:t>
            </w:r>
          </w:p>
        </w:tc>
        <w:tc>
          <w:tcPr>
            <w:tcW w:w="3780" w:type="dxa"/>
          </w:tcPr>
          <w:p w14:paraId="50285319"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Please indicate the 2 key weaknesses –if any- of the proposal with respect to the SUN movement? </w:t>
            </w:r>
          </w:p>
        </w:tc>
        <w:tc>
          <w:tcPr>
            <w:tcW w:w="5133" w:type="dxa"/>
            <w:gridSpan w:val="2"/>
          </w:tcPr>
          <w:p w14:paraId="3608B595" w14:textId="77777777" w:rsidR="00F726BD" w:rsidRPr="00AA0A86" w:rsidRDefault="00F726BD" w:rsidP="005A5A0E">
            <w:pPr>
              <w:pStyle w:val="BodyText2"/>
              <w:spacing w:line="276" w:lineRule="auto"/>
              <w:rPr>
                <w:rFonts w:ascii="Times New Roman" w:hAnsi="Times New Roman"/>
                <w:sz w:val="24"/>
              </w:rPr>
            </w:pPr>
          </w:p>
        </w:tc>
      </w:tr>
      <w:tr w:rsidR="00F726BD" w:rsidRPr="00AA0A86" w14:paraId="27AEE167" w14:textId="77777777" w:rsidTr="00F47B19">
        <w:tblPrEx>
          <w:jc w:val="left"/>
        </w:tblPrEx>
        <w:tc>
          <w:tcPr>
            <w:tcW w:w="1116" w:type="dxa"/>
          </w:tcPr>
          <w:p w14:paraId="13836443"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(c)</w:t>
            </w:r>
          </w:p>
        </w:tc>
        <w:tc>
          <w:tcPr>
            <w:tcW w:w="3780" w:type="dxa"/>
          </w:tcPr>
          <w:p w14:paraId="32AA1F3B"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Please indicate the key areas where budget would benefit </w:t>
            </w:r>
            <w:r w:rsidRPr="00AA0A86">
              <w:rPr>
                <w:rFonts w:ascii="Times New Roman" w:hAnsi="Times New Roman"/>
                <w:sz w:val="24"/>
              </w:rPr>
              <w:lastRenderedPageBreak/>
              <w:t>revision/refinement if any?</w:t>
            </w:r>
          </w:p>
        </w:tc>
        <w:tc>
          <w:tcPr>
            <w:tcW w:w="5133" w:type="dxa"/>
            <w:gridSpan w:val="2"/>
          </w:tcPr>
          <w:p w14:paraId="437CD973" w14:textId="77777777" w:rsidR="00F726BD" w:rsidRPr="00AA0A86" w:rsidRDefault="00F726BD" w:rsidP="005A5A0E">
            <w:pPr>
              <w:pStyle w:val="BodyText2"/>
              <w:spacing w:line="276" w:lineRule="auto"/>
              <w:rPr>
                <w:rFonts w:ascii="Times New Roman" w:hAnsi="Times New Roman"/>
                <w:sz w:val="24"/>
              </w:rPr>
            </w:pPr>
          </w:p>
        </w:tc>
      </w:tr>
      <w:tr w:rsidR="00F726BD" w:rsidRPr="00AA0A86" w14:paraId="2A05B10C" w14:textId="77777777" w:rsidTr="00F47B19">
        <w:tblPrEx>
          <w:jc w:val="left"/>
        </w:tblPrEx>
        <w:tc>
          <w:tcPr>
            <w:tcW w:w="1116" w:type="dxa"/>
          </w:tcPr>
          <w:p w14:paraId="7B09F0F9"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lastRenderedPageBreak/>
              <w:t>(d)</w:t>
            </w:r>
          </w:p>
        </w:tc>
        <w:tc>
          <w:tcPr>
            <w:tcW w:w="3780" w:type="dxa"/>
          </w:tcPr>
          <w:p w14:paraId="476E8860" w14:textId="77777777" w:rsidR="00F726BD" w:rsidRPr="00AA0A86" w:rsidRDefault="00F726BD" w:rsidP="005A5A0E">
            <w:pPr>
              <w:pStyle w:val="BodyText2"/>
              <w:spacing w:line="276" w:lineRule="auto"/>
              <w:rPr>
                <w:rFonts w:ascii="Times New Roman" w:hAnsi="Times New Roman"/>
                <w:sz w:val="24"/>
              </w:rPr>
            </w:pPr>
            <w:r w:rsidRPr="00AA0A86">
              <w:rPr>
                <w:rFonts w:ascii="Times New Roman" w:hAnsi="Times New Roman"/>
                <w:sz w:val="24"/>
              </w:rPr>
              <w:t xml:space="preserve">Please indicate any other documentation that might be required for final recommendation(s) by the Secretariat –if any? </w:t>
            </w:r>
          </w:p>
        </w:tc>
        <w:tc>
          <w:tcPr>
            <w:tcW w:w="5133" w:type="dxa"/>
            <w:gridSpan w:val="2"/>
          </w:tcPr>
          <w:p w14:paraId="7672B7E5" w14:textId="77777777" w:rsidR="00F726BD" w:rsidRPr="00AA0A86" w:rsidRDefault="00F726BD" w:rsidP="005A5A0E">
            <w:pPr>
              <w:pStyle w:val="BodyText2"/>
              <w:spacing w:line="276" w:lineRule="auto"/>
              <w:rPr>
                <w:rFonts w:ascii="Times New Roman" w:hAnsi="Times New Roman"/>
                <w:szCs w:val="22"/>
              </w:rPr>
            </w:pPr>
          </w:p>
        </w:tc>
      </w:tr>
      <w:tr w:rsidR="00F726BD" w:rsidRPr="00AA0A86" w14:paraId="63F3FD52" w14:textId="77777777" w:rsidTr="00F47B19">
        <w:tblPrEx>
          <w:jc w:val="left"/>
        </w:tblPrEx>
        <w:tc>
          <w:tcPr>
            <w:tcW w:w="10029" w:type="dxa"/>
            <w:gridSpan w:val="4"/>
          </w:tcPr>
          <w:p w14:paraId="3765DFB8" w14:textId="77777777" w:rsidR="00F726BD" w:rsidRPr="00AA0A86" w:rsidRDefault="00F726BD" w:rsidP="005A5A0E">
            <w:pPr>
              <w:pStyle w:val="BodyText2"/>
              <w:spacing w:line="276" w:lineRule="auto"/>
              <w:rPr>
                <w:rFonts w:ascii="Times New Roman" w:hAnsi="Times New Roman"/>
                <w:sz w:val="24"/>
              </w:rPr>
            </w:pPr>
          </w:p>
          <w:p w14:paraId="5A445ED3" w14:textId="77777777" w:rsidR="00F726BD" w:rsidRPr="00AA0A86" w:rsidRDefault="00F726BD" w:rsidP="0076456D">
            <w:pPr>
              <w:numPr>
                <w:ilvl w:val="0"/>
                <w:numId w:val="1"/>
              </w:numPr>
              <w:tabs>
                <w:tab w:val="clear" w:pos="1080"/>
                <w:tab w:val="num" w:pos="633"/>
              </w:tabs>
              <w:suppressAutoHyphens/>
              <w:spacing w:line="276" w:lineRule="auto"/>
              <w:ind w:left="633"/>
              <w:rPr>
                <w:i/>
                <w:spacing w:val="-1"/>
              </w:rPr>
            </w:pPr>
            <w:r w:rsidRPr="00AA0A86">
              <w:rPr>
                <w:i/>
                <w:spacing w:val="-1"/>
                <w:sz w:val="22"/>
              </w:rPr>
              <w:t xml:space="preserve">Overall review of programme submission </w:t>
            </w:r>
          </w:p>
          <w:p w14:paraId="0BF69B59" w14:textId="77777777" w:rsidR="00F726BD" w:rsidRPr="00AA0A86" w:rsidRDefault="00F726BD" w:rsidP="005A5A0E">
            <w:pPr>
              <w:tabs>
                <w:tab w:val="num" w:pos="633"/>
              </w:tabs>
              <w:suppressAutoHyphens/>
              <w:spacing w:line="276" w:lineRule="auto"/>
              <w:ind w:left="633" w:hanging="360"/>
              <w:rPr>
                <w:i/>
                <w:spacing w:val="-1"/>
              </w:rPr>
            </w:pPr>
            <w:r w:rsidRPr="00AA0A86">
              <w:rPr>
                <w:i/>
                <w:spacing w:val="-1"/>
              </w:rPr>
              <w:t>1.</w:t>
            </w:r>
            <w:r w:rsidRPr="00AA0A86">
              <w:rPr>
                <w:i/>
                <w:spacing w:val="-1"/>
              </w:rPr>
              <w:tab/>
              <w:t>The secretariat recommends the MPTF Management Committee (MC) to approve the proposal given that additional information is provided on point (d) part D above.</w:t>
            </w:r>
          </w:p>
          <w:p w14:paraId="0EB25EE1" w14:textId="77777777" w:rsidR="00F726BD" w:rsidRPr="00AA0A86" w:rsidRDefault="00F726BD" w:rsidP="005A5A0E">
            <w:pPr>
              <w:tabs>
                <w:tab w:val="num" w:pos="633"/>
              </w:tabs>
              <w:suppressAutoHyphens/>
              <w:spacing w:line="276" w:lineRule="auto"/>
              <w:ind w:left="633" w:hanging="360"/>
              <w:rPr>
                <w:i/>
                <w:spacing w:val="-1"/>
              </w:rPr>
            </w:pPr>
            <w:r w:rsidRPr="00AA0A86">
              <w:rPr>
                <w:i/>
                <w:spacing w:val="-1"/>
              </w:rPr>
              <w:t>2.</w:t>
            </w:r>
            <w:r w:rsidRPr="00AA0A86">
              <w:rPr>
                <w:b/>
                <w:i/>
                <w:spacing w:val="-1"/>
              </w:rPr>
              <w:tab/>
              <w:t xml:space="preserve">The Secretariat recommends MPTF MC to provide a grant of the amount of USD$ </w:t>
            </w:r>
            <w:r w:rsidR="004157DE" w:rsidRPr="00AA0A86">
              <w:rPr>
                <w:b/>
                <w:i/>
                <w:spacing w:val="-1"/>
              </w:rPr>
              <w:t>320,000</w:t>
            </w:r>
          </w:p>
          <w:p w14:paraId="6BEEA465" w14:textId="77777777" w:rsidR="00F726BD" w:rsidRPr="00AA0A86" w:rsidRDefault="00F726BD" w:rsidP="005A5A0E">
            <w:pPr>
              <w:tabs>
                <w:tab w:val="num" w:pos="633"/>
              </w:tabs>
              <w:suppressAutoHyphens/>
              <w:spacing w:line="276" w:lineRule="auto"/>
              <w:ind w:left="633" w:hanging="360"/>
              <w:rPr>
                <w:i/>
                <w:spacing w:val="-1"/>
              </w:rPr>
            </w:pPr>
            <w:r w:rsidRPr="00AA0A86">
              <w:rPr>
                <w:i/>
                <w:spacing w:val="-1"/>
              </w:rPr>
              <w:t>3.</w:t>
            </w:r>
            <w:r w:rsidRPr="00AA0A86">
              <w:rPr>
                <w:i/>
                <w:spacing w:val="-1"/>
              </w:rPr>
              <w:tab/>
              <w:t xml:space="preserve">Secretariat recommends MPTF MC to allow the submitting organization to revise the proposal so to decide what to prioritize within the granted amount –also by taking into account suggestions at (c) part D above. The revised proposal to be sent to SUN Secretariat within the next 30 days. </w:t>
            </w:r>
          </w:p>
          <w:p w14:paraId="3D259B8C" w14:textId="77777777" w:rsidR="00F726BD" w:rsidRPr="00AA0A86" w:rsidRDefault="00F726BD" w:rsidP="005A5A0E">
            <w:pPr>
              <w:tabs>
                <w:tab w:val="num" w:pos="633"/>
              </w:tabs>
              <w:suppressAutoHyphens/>
              <w:spacing w:line="276" w:lineRule="auto"/>
              <w:ind w:left="633" w:hanging="360"/>
              <w:rPr>
                <w:i/>
                <w:spacing w:val="-1"/>
              </w:rPr>
            </w:pPr>
            <w:r w:rsidRPr="00AA0A86">
              <w:rPr>
                <w:i/>
                <w:spacing w:val="-1"/>
              </w:rPr>
              <w:t>4.</w:t>
            </w:r>
            <w:r w:rsidRPr="00AA0A86">
              <w:rPr>
                <w:i/>
                <w:spacing w:val="-1"/>
              </w:rPr>
              <w:tab/>
              <w:t xml:space="preserve">Secretariat recommends MPTF instructs Chair to sign for funds transfer to submitting organizations as the points 1-3 are complied with.    </w:t>
            </w:r>
          </w:p>
          <w:p w14:paraId="66CD1037" w14:textId="77777777" w:rsidR="00F726BD" w:rsidRPr="00AA0A86" w:rsidRDefault="00F726BD" w:rsidP="005A5A0E">
            <w:pPr>
              <w:tabs>
                <w:tab w:val="num" w:pos="633"/>
              </w:tabs>
              <w:suppressAutoHyphens/>
              <w:spacing w:line="276" w:lineRule="auto"/>
              <w:ind w:left="633" w:hanging="360"/>
              <w:rPr>
                <w:i/>
                <w:spacing w:val="-1"/>
              </w:rPr>
            </w:pPr>
            <w:r w:rsidRPr="00AA0A86">
              <w:rPr>
                <w:i/>
                <w:spacing w:val="-1"/>
                <w:sz w:val="22"/>
              </w:rPr>
              <w:t xml:space="preserve">please indicate final recommendations by the Secretariat including on amount. </w:t>
            </w:r>
          </w:p>
        </w:tc>
      </w:tr>
    </w:tbl>
    <w:p w14:paraId="224A2FD9" w14:textId="77777777" w:rsidR="00F726BD" w:rsidRPr="00AA0A86" w:rsidRDefault="00F726BD" w:rsidP="00F726BD">
      <w:pPr>
        <w:tabs>
          <w:tab w:val="left" w:pos="-720"/>
        </w:tabs>
        <w:suppressAutoHyphens/>
        <w:spacing w:line="276" w:lineRule="auto"/>
        <w:rPr>
          <w:b/>
          <w:spacing w:val="-3"/>
          <w:sz w:val="22"/>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3"/>
      </w:tblGrid>
      <w:tr w:rsidR="00F726BD" w:rsidRPr="00AA0A86" w14:paraId="5E4B820B" w14:textId="77777777" w:rsidTr="006D3DD1">
        <w:trPr>
          <w:trHeight w:val="620"/>
        </w:trPr>
        <w:tc>
          <w:tcPr>
            <w:tcW w:w="10013" w:type="dxa"/>
            <w:tcBorders>
              <w:bottom w:val="single" w:sz="4" w:space="0" w:color="auto"/>
            </w:tcBorders>
            <w:shd w:val="clear" w:color="auto" w:fill="D9D9D9"/>
            <w:vAlign w:val="center"/>
          </w:tcPr>
          <w:p w14:paraId="131A5161" w14:textId="77777777" w:rsidR="00F726BD" w:rsidRPr="00AA0A86" w:rsidRDefault="00F726BD" w:rsidP="005A5A0E">
            <w:pPr>
              <w:pStyle w:val="BodyText2"/>
              <w:spacing w:line="276" w:lineRule="auto"/>
              <w:jc w:val="center"/>
              <w:rPr>
                <w:rFonts w:ascii="Times New Roman" w:hAnsi="Times New Roman"/>
                <w:b/>
                <w:sz w:val="24"/>
                <w:szCs w:val="24"/>
              </w:rPr>
            </w:pPr>
            <w:r w:rsidRPr="00AA0A86">
              <w:rPr>
                <w:rFonts w:ascii="Times New Roman" w:hAnsi="Times New Roman"/>
                <w:b/>
                <w:sz w:val="24"/>
                <w:szCs w:val="24"/>
              </w:rPr>
              <w:t>Part E: Decision of the Management Committee</w:t>
            </w:r>
          </w:p>
          <w:p w14:paraId="73B0BCE5" w14:textId="77777777" w:rsidR="00F726BD" w:rsidRPr="00AA0A86" w:rsidRDefault="00F726BD" w:rsidP="005A5A0E">
            <w:pPr>
              <w:pStyle w:val="BodyText2"/>
              <w:spacing w:line="276" w:lineRule="auto"/>
              <w:jc w:val="center"/>
              <w:rPr>
                <w:rFonts w:ascii="Times New Roman" w:hAnsi="Times New Roman"/>
                <w:sz w:val="24"/>
                <w:szCs w:val="24"/>
              </w:rPr>
            </w:pPr>
            <w:r w:rsidRPr="00AA0A86">
              <w:rPr>
                <w:rFonts w:ascii="Times New Roman" w:hAnsi="Times New Roman"/>
                <w:sz w:val="24"/>
                <w:szCs w:val="24"/>
              </w:rPr>
              <w:t>(</w:t>
            </w:r>
            <w:r w:rsidRPr="00AA0A86">
              <w:rPr>
                <w:rFonts w:ascii="Times New Roman" w:hAnsi="Times New Roman"/>
                <w:i/>
                <w:sz w:val="20"/>
              </w:rPr>
              <w:t xml:space="preserve">To be completed by the SUN Movement  Secretariat) </w:t>
            </w:r>
          </w:p>
        </w:tc>
      </w:tr>
      <w:tr w:rsidR="00F726BD" w:rsidRPr="00AA0A86" w14:paraId="43751879" w14:textId="77777777" w:rsidTr="006D3DD1">
        <w:trPr>
          <w:trHeight w:val="530"/>
        </w:trPr>
        <w:tc>
          <w:tcPr>
            <w:tcW w:w="10013" w:type="dxa"/>
            <w:shd w:val="clear" w:color="auto" w:fill="FFFFFF"/>
          </w:tcPr>
          <w:p w14:paraId="11C8CCB8" w14:textId="77777777" w:rsidR="00F726BD" w:rsidRPr="00AA0A86" w:rsidRDefault="00F726BD" w:rsidP="005A5A0E">
            <w:pPr>
              <w:tabs>
                <w:tab w:val="left" w:pos="-720"/>
              </w:tabs>
              <w:suppressAutoHyphens/>
              <w:spacing w:line="276" w:lineRule="auto"/>
              <w:jc w:val="both"/>
              <w:rPr>
                <w:b/>
                <w:spacing w:val="-3"/>
                <w:szCs w:val="24"/>
              </w:rPr>
            </w:pPr>
          </w:p>
          <w:p w14:paraId="5F6277D3" w14:textId="77777777" w:rsidR="00F726BD" w:rsidRPr="00AA0A86" w:rsidRDefault="00F726BD" w:rsidP="005A5A0E">
            <w:pPr>
              <w:tabs>
                <w:tab w:val="left" w:pos="-720"/>
              </w:tabs>
              <w:suppressAutoHyphens/>
              <w:spacing w:line="276" w:lineRule="auto"/>
              <w:jc w:val="both"/>
              <w:rPr>
                <w:b/>
                <w:spacing w:val="-3"/>
                <w:szCs w:val="24"/>
              </w:rPr>
            </w:pPr>
            <w:r w:rsidRPr="00AA0A86">
              <w:rPr>
                <w:b/>
                <w:spacing w:val="-3"/>
                <w:szCs w:val="24"/>
              </w:rPr>
              <w:t xml:space="preserve">5. Decision of the </w:t>
            </w:r>
            <w:r w:rsidRPr="00AA0A86">
              <w:rPr>
                <w:b/>
                <w:szCs w:val="24"/>
              </w:rPr>
              <w:t>SUN Movement MPTF Management</w:t>
            </w:r>
            <w:r w:rsidRPr="00AA0A86">
              <w:rPr>
                <w:b/>
                <w:spacing w:val="-3"/>
                <w:szCs w:val="24"/>
              </w:rPr>
              <w:t>Committee</w:t>
            </w:r>
          </w:p>
          <w:p w14:paraId="5F9BB058" w14:textId="77777777" w:rsidR="00F726BD" w:rsidRPr="00AA0A86" w:rsidRDefault="00F726BD" w:rsidP="005A5A0E">
            <w:pPr>
              <w:tabs>
                <w:tab w:val="left" w:pos="-720"/>
              </w:tabs>
              <w:suppressAutoHyphens/>
              <w:spacing w:line="276" w:lineRule="auto"/>
              <w:jc w:val="both"/>
              <w:rPr>
                <w:b/>
                <w:spacing w:val="-3"/>
                <w:szCs w:val="24"/>
              </w:rPr>
            </w:pPr>
          </w:p>
          <w:p w14:paraId="72C8FFE0" w14:textId="77777777" w:rsidR="00F726BD" w:rsidRPr="00AA0A86" w:rsidRDefault="00F726BD" w:rsidP="005A5A0E">
            <w:pPr>
              <w:tabs>
                <w:tab w:val="left" w:pos="-720"/>
              </w:tabs>
              <w:suppressAutoHyphens/>
              <w:spacing w:line="276" w:lineRule="auto"/>
              <w:ind w:left="252"/>
              <w:jc w:val="both"/>
              <w:rPr>
                <w:spacing w:val="-3"/>
                <w:szCs w:val="24"/>
              </w:rPr>
            </w:pPr>
            <w:r w:rsidRPr="00AA0A86">
              <w:rPr>
                <w:szCs w:val="24"/>
              </w:rPr>
              <w:fldChar w:fldCharType="begin">
                <w:ffData>
                  <w:name w:val=""/>
                  <w:enabled/>
                  <w:calcOnExit w:val="0"/>
                  <w:checkBox>
                    <w:sizeAuto/>
                    <w:default w:val="1"/>
                  </w:checkBox>
                </w:ffData>
              </w:fldChar>
            </w:r>
            <w:r w:rsidRPr="00AA0A86">
              <w:rPr>
                <w:szCs w:val="24"/>
              </w:rPr>
              <w:instrText xml:space="preserve"> FORMCHECKBOX </w:instrText>
            </w:r>
            <w:r w:rsidR="000A41E6">
              <w:rPr>
                <w:szCs w:val="24"/>
              </w:rPr>
            </w:r>
            <w:r w:rsidR="000A41E6">
              <w:rPr>
                <w:szCs w:val="24"/>
              </w:rPr>
              <w:fldChar w:fldCharType="separate"/>
            </w:r>
            <w:r w:rsidRPr="00AA0A86">
              <w:rPr>
                <w:szCs w:val="24"/>
              </w:rPr>
              <w:fldChar w:fldCharType="end"/>
            </w:r>
            <w:r w:rsidRPr="00AA0A86">
              <w:rPr>
                <w:szCs w:val="24"/>
              </w:rPr>
              <w:tab/>
            </w:r>
            <w:r w:rsidRPr="00AA0A86">
              <w:rPr>
                <w:spacing w:val="-3"/>
                <w:szCs w:val="24"/>
              </w:rPr>
              <w:t xml:space="preserve">Approved for a total budget of US$ </w:t>
            </w:r>
            <w:r w:rsidR="004157DE" w:rsidRPr="00AA0A86">
              <w:rPr>
                <w:spacing w:val="-3"/>
                <w:szCs w:val="24"/>
              </w:rPr>
              <w:t>320,000</w:t>
            </w:r>
          </w:p>
          <w:p w14:paraId="240D2166" w14:textId="77777777" w:rsidR="00F726BD" w:rsidRPr="00AA0A86" w:rsidRDefault="00F726BD" w:rsidP="005A5A0E">
            <w:pPr>
              <w:tabs>
                <w:tab w:val="left" w:pos="-720"/>
              </w:tabs>
              <w:suppressAutoHyphens/>
              <w:spacing w:line="276" w:lineRule="auto"/>
              <w:ind w:left="252"/>
              <w:jc w:val="both"/>
              <w:rPr>
                <w:szCs w:val="24"/>
              </w:rPr>
            </w:pPr>
            <w:r w:rsidRPr="00AA0A86">
              <w:rPr>
                <w:szCs w:val="24"/>
              </w:rPr>
              <w:fldChar w:fldCharType="begin">
                <w:ffData>
                  <w:name w:val="Check1"/>
                  <w:enabled/>
                  <w:calcOnExit w:val="0"/>
                  <w:checkBox>
                    <w:sizeAuto/>
                    <w:default w:val="0"/>
                  </w:checkBox>
                </w:ffData>
              </w:fldChar>
            </w:r>
            <w:r w:rsidRPr="00AA0A86">
              <w:rPr>
                <w:szCs w:val="24"/>
              </w:rPr>
              <w:instrText xml:space="preserve"> FORMCHECKBOX </w:instrText>
            </w:r>
            <w:r w:rsidR="000A41E6">
              <w:rPr>
                <w:szCs w:val="24"/>
              </w:rPr>
            </w:r>
            <w:r w:rsidR="000A41E6">
              <w:rPr>
                <w:szCs w:val="24"/>
              </w:rPr>
              <w:fldChar w:fldCharType="separate"/>
            </w:r>
            <w:r w:rsidRPr="00AA0A86">
              <w:rPr>
                <w:szCs w:val="24"/>
              </w:rPr>
              <w:fldChar w:fldCharType="end"/>
            </w:r>
            <w:r w:rsidRPr="00AA0A86">
              <w:rPr>
                <w:szCs w:val="24"/>
              </w:rPr>
              <w:tab/>
              <w:t>Approved with modification/condition</w:t>
            </w:r>
          </w:p>
          <w:p w14:paraId="26C7049F" w14:textId="77777777" w:rsidR="00F726BD" w:rsidRPr="00AA0A86" w:rsidRDefault="00F726BD" w:rsidP="005A5A0E">
            <w:pPr>
              <w:tabs>
                <w:tab w:val="left" w:pos="-720"/>
              </w:tabs>
              <w:suppressAutoHyphens/>
              <w:spacing w:line="276" w:lineRule="auto"/>
              <w:ind w:left="252"/>
              <w:jc w:val="both"/>
              <w:rPr>
                <w:szCs w:val="24"/>
              </w:rPr>
            </w:pPr>
            <w:r w:rsidRPr="00AA0A86">
              <w:rPr>
                <w:szCs w:val="24"/>
              </w:rPr>
              <w:fldChar w:fldCharType="begin">
                <w:ffData>
                  <w:name w:val="Check1"/>
                  <w:enabled/>
                  <w:calcOnExit w:val="0"/>
                  <w:checkBox>
                    <w:sizeAuto/>
                    <w:default w:val="0"/>
                  </w:checkBox>
                </w:ffData>
              </w:fldChar>
            </w:r>
            <w:r w:rsidRPr="00AA0A86">
              <w:rPr>
                <w:szCs w:val="24"/>
              </w:rPr>
              <w:instrText xml:space="preserve"> FORMCHECKBOX </w:instrText>
            </w:r>
            <w:r w:rsidR="000A41E6">
              <w:rPr>
                <w:szCs w:val="24"/>
              </w:rPr>
            </w:r>
            <w:r w:rsidR="000A41E6">
              <w:rPr>
                <w:szCs w:val="24"/>
              </w:rPr>
              <w:fldChar w:fldCharType="separate"/>
            </w:r>
            <w:r w:rsidRPr="00AA0A86">
              <w:rPr>
                <w:szCs w:val="24"/>
              </w:rPr>
              <w:fldChar w:fldCharType="end"/>
            </w:r>
            <w:r w:rsidRPr="00AA0A86">
              <w:rPr>
                <w:szCs w:val="24"/>
              </w:rPr>
              <w:tab/>
              <w:t>Deferred/returned with comments for further consideration</w:t>
            </w:r>
          </w:p>
          <w:p w14:paraId="3C0914F0" w14:textId="77777777" w:rsidR="00F726BD" w:rsidRPr="00AA0A86" w:rsidRDefault="00F726BD" w:rsidP="005A5A0E">
            <w:pPr>
              <w:tabs>
                <w:tab w:val="left" w:pos="-720"/>
              </w:tabs>
              <w:suppressAutoHyphens/>
              <w:spacing w:line="276" w:lineRule="auto"/>
              <w:ind w:left="252"/>
              <w:jc w:val="both"/>
              <w:rPr>
                <w:b/>
                <w:spacing w:val="-3"/>
                <w:szCs w:val="24"/>
              </w:rPr>
            </w:pPr>
            <w:r w:rsidRPr="00AA0A86">
              <w:rPr>
                <w:szCs w:val="24"/>
              </w:rPr>
              <w:fldChar w:fldCharType="begin">
                <w:ffData>
                  <w:name w:val="Check1"/>
                  <w:enabled/>
                  <w:calcOnExit w:val="0"/>
                  <w:checkBox>
                    <w:sizeAuto/>
                    <w:default w:val="0"/>
                  </w:checkBox>
                </w:ffData>
              </w:fldChar>
            </w:r>
            <w:r w:rsidRPr="00AA0A86">
              <w:rPr>
                <w:szCs w:val="24"/>
              </w:rPr>
              <w:instrText xml:space="preserve"> FORMCHECKBOX </w:instrText>
            </w:r>
            <w:r w:rsidR="000A41E6">
              <w:rPr>
                <w:szCs w:val="24"/>
              </w:rPr>
            </w:r>
            <w:r w:rsidR="000A41E6">
              <w:rPr>
                <w:szCs w:val="24"/>
              </w:rPr>
              <w:fldChar w:fldCharType="separate"/>
            </w:r>
            <w:r w:rsidRPr="00AA0A86">
              <w:rPr>
                <w:szCs w:val="24"/>
              </w:rPr>
              <w:fldChar w:fldCharType="end"/>
            </w:r>
            <w:r w:rsidRPr="00AA0A86">
              <w:rPr>
                <w:szCs w:val="24"/>
              </w:rPr>
              <w:tab/>
              <w:t>Rejected</w:t>
            </w:r>
          </w:p>
        </w:tc>
      </w:tr>
      <w:tr w:rsidR="00F726BD" w:rsidRPr="00AA0A86" w14:paraId="605F8623" w14:textId="77777777" w:rsidTr="006D3DD1">
        <w:trPr>
          <w:trHeight w:val="1043"/>
        </w:trPr>
        <w:tc>
          <w:tcPr>
            <w:tcW w:w="10013" w:type="dxa"/>
            <w:shd w:val="clear" w:color="auto" w:fill="FFFFFF"/>
          </w:tcPr>
          <w:p w14:paraId="7E38B943" w14:textId="77777777" w:rsidR="00F726BD" w:rsidRPr="00AA0A86" w:rsidRDefault="00F726BD" w:rsidP="005A5A0E">
            <w:pPr>
              <w:tabs>
                <w:tab w:val="left" w:pos="-720"/>
              </w:tabs>
              <w:suppressAutoHyphens/>
              <w:spacing w:line="276" w:lineRule="auto"/>
              <w:jc w:val="both"/>
              <w:rPr>
                <w:b/>
                <w:spacing w:val="-3"/>
                <w:szCs w:val="24"/>
              </w:rPr>
            </w:pPr>
          </w:p>
          <w:p w14:paraId="61284157" w14:textId="77777777" w:rsidR="00F726BD" w:rsidRPr="00AA0A86" w:rsidRDefault="00F726BD" w:rsidP="005A5A0E">
            <w:pPr>
              <w:tabs>
                <w:tab w:val="left" w:pos="-720"/>
              </w:tabs>
              <w:suppressAutoHyphens/>
              <w:spacing w:line="276" w:lineRule="auto"/>
              <w:jc w:val="both"/>
              <w:rPr>
                <w:b/>
                <w:spacing w:val="-3"/>
                <w:szCs w:val="24"/>
              </w:rPr>
            </w:pPr>
            <w:r w:rsidRPr="00AA0A86">
              <w:rPr>
                <w:b/>
                <w:spacing w:val="-3"/>
                <w:szCs w:val="24"/>
              </w:rPr>
              <w:t>Comments/Justification</w:t>
            </w:r>
          </w:p>
        </w:tc>
      </w:tr>
      <w:tr w:rsidR="00F726BD" w:rsidRPr="00AA0A86" w14:paraId="05019D3E" w14:textId="77777777" w:rsidTr="006D3DD1">
        <w:trPr>
          <w:trHeight w:val="530"/>
        </w:trPr>
        <w:tc>
          <w:tcPr>
            <w:tcW w:w="10013" w:type="dxa"/>
            <w:tcBorders>
              <w:top w:val="single" w:sz="4" w:space="0" w:color="auto"/>
              <w:left w:val="single" w:sz="4" w:space="0" w:color="auto"/>
              <w:bottom w:val="single" w:sz="4" w:space="0" w:color="auto"/>
              <w:right w:val="single" w:sz="4" w:space="0" w:color="auto"/>
            </w:tcBorders>
            <w:shd w:val="pct20" w:color="auto" w:fill="auto"/>
          </w:tcPr>
          <w:p w14:paraId="4BA9DD42" w14:textId="77777777" w:rsidR="00F726BD" w:rsidRPr="00AA0A86" w:rsidRDefault="00F726BD" w:rsidP="005A5A0E">
            <w:pPr>
              <w:tabs>
                <w:tab w:val="left" w:pos="-720"/>
              </w:tabs>
              <w:suppressAutoHyphens/>
              <w:jc w:val="center"/>
              <w:rPr>
                <w:b/>
                <w:spacing w:val="-3"/>
                <w:szCs w:val="24"/>
              </w:rPr>
            </w:pPr>
            <w:r w:rsidRPr="00AA0A86">
              <w:rPr>
                <w:b/>
                <w:spacing w:val="-3"/>
                <w:szCs w:val="24"/>
              </w:rPr>
              <w:t>Part F: Administrative Agent Review</w:t>
            </w:r>
          </w:p>
          <w:p w14:paraId="4E9A0012" w14:textId="77777777" w:rsidR="00F726BD" w:rsidRPr="00AA0A86" w:rsidRDefault="00F726BD" w:rsidP="005A5A0E">
            <w:pPr>
              <w:tabs>
                <w:tab w:val="left" w:pos="-720"/>
              </w:tabs>
              <w:suppressAutoHyphens/>
              <w:jc w:val="center"/>
              <w:rPr>
                <w:b/>
                <w:spacing w:val="-3"/>
                <w:szCs w:val="24"/>
              </w:rPr>
            </w:pPr>
            <w:r w:rsidRPr="00AA0A86">
              <w:rPr>
                <w:b/>
                <w:spacing w:val="-3"/>
                <w:szCs w:val="24"/>
              </w:rPr>
              <w:t>(</w:t>
            </w:r>
            <w:r w:rsidRPr="00AA0A86">
              <w:rPr>
                <w:b/>
                <w:spacing w:val="-3"/>
                <w:sz w:val="18"/>
                <w:szCs w:val="18"/>
              </w:rPr>
              <w:t>To be completed by the MPTF Office)</w:t>
            </w:r>
          </w:p>
        </w:tc>
      </w:tr>
      <w:tr w:rsidR="00F726BD" w:rsidRPr="00AA0A86" w14:paraId="72F5EC43" w14:textId="77777777" w:rsidTr="006D3DD1">
        <w:trPr>
          <w:trHeight w:val="530"/>
        </w:trPr>
        <w:tc>
          <w:tcPr>
            <w:tcW w:w="10013" w:type="dxa"/>
            <w:tcBorders>
              <w:top w:val="single" w:sz="4" w:space="0" w:color="auto"/>
              <w:left w:val="single" w:sz="4" w:space="0" w:color="auto"/>
              <w:bottom w:val="single" w:sz="4" w:space="0" w:color="auto"/>
              <w:right w:val="single" w:sz="4" w:space="0" w:color="auto"/>
            </w:tcBorders>
            <w:shd w:val="clear" w:color="auto" w:fill="FFFFFF"/>
          </w:tcPr>
          <w:p w14:paraId="29F9F9D0" w14:textId="77777777" w:rsidR="00F726BD" w:rsidRPr="00AA0A86" w:rsidRDefault="00F726BD" w:rsidP="005A5A0E">
            <w:pPr>
              <w:tabs>
                <w:tab w:val="left" w:pos="-720"/>
              </w:tabs>
              <w:suppressAutoHyphens/>
              <w:spacing w:line="276" w:lineRule="auto"/>
              <w:jc w:val="both"/>
              <w:rPr>
                <w:b/>
                <w:spacing w:val="-3"/>
                <w:szCs w:val="24"/>
              </w:rPr>
            </w:pPr>
          </w:p>
          <w:p w14:paraId="75F1736E" w14:textId="77777777" w:rsidR="00F726BD" w:rsidRPr="00AA0A86" w:rsidRDefault="00F726BD" w:rsidP="005A5A0E">
            <w:pPr>
              <w:tabs>
                <w:tab w:val="left" w:pos="-720"/>
              </w:tabs>
              <w:suppressAutoHyphens/>
              <w:spacing w:line="276" w:lineRule="auto"/>
              <w:jc w:val="both"/>
              <w:rPr>
                <w:b/>
                <w:spacing w:val="-3"/>
                <w:szCs w:val="24"/>
              </w:rPr>
            </w:pPr>
            <w:r w:rsidRPr="00AA0A86">
              <w:rPr>
                <w:b/>
                <w:spacing w:val="-3"/>
                <w:szCs w:val="24"/>
              </w:rPr>
              <w:t>6. Action taken by the Executive Coordinator, Multi-Partner Trust Fund Office, UNDP</w:t>
            </w:r>
          </w:p>
          <w:p w14:paraId="4AE63F1E" w14:textId="77777777" w:rsidR="00F726BD" w:rsidRPr="00AA0A86" w:rsidRDefault="00F726BD" w:rsidP="005A5A0E">
            <w:pPr>
              <w:tabs>
                <w:tab w:val="left" w:pos="-720"/>
              </w:tabs>
              <w:suppressAutoHyphens/>
              <w:spacing w:line="276" w:lineRule="auto"/>
              <w:jc w:val="both"/>
              <w:rPr>
                <w:b/>
                <w:spacing w:val="-3"/>
                <w:szCs w:val="24"/>
              </w:rPr>
            </w:pPr>
          </w:p>
          <w:p w14:paraId="7E103AFC" w14:textId="77777777" w:rsidR="00F726BD" w:rsidRPr="00AA0A86" w:rsidRDefault="00F726BD" w:rsidP="005A5A0E">
            <w:pPr>
              <w:tabs>
                <w:tab w:val="left" w:pos="-720"/>
              </w:tabs>
              <w:suppressAutoHyphens/>
              <w:spacing w:line="276" w:lineRule="auto"/>
              <w:jc w:val="both"/>
              <w:rPr>
                <w:b/>
                <w:spacing w:val="-3"/>
                <w:szCs w:val="24"/>
              </w:rPr>
            </w:pPr>
            <w:r w:rsidRPr="00AA0A86">
              <w:rPr>
                <w:b/>
                <w:spacing w:val="-3"/>
                <w:szCs w:val="24"/>
              </w:rPr>
              <w:fldChar w:fldCharType="begin">
                <w:ffData>
                  <w:name w:val="Check1"/>
                  <w:enabled/>
                  <w:calcOnExit w:val="0"/>
                  <w:checkBox>
                    <w:sizeAuto/>
                    <w:default w:val="0"/>
                  </w:checkBox>
                </w:ffData>
              </w:fldChar>
            </w:r>
            <w:r w:rsidRPr="00AA0A86">
              <w:rPr>
                <w:b/>
                <w:spacing w:val="-3"/>
                <w:szCs w:val="24"/>
              </w:rPr>
              <w:instrText xml:space="preserve"> FORMCHECKBOX </w:instrText>
            </w:r>
            <w:r w:rsidR="000A41E6">
              <w:rPr>
                <w:b/>
                <w:spacing w:val="-3"/>
                <w:szCs w:val="24"/>
              </w:rPr>
            </w:r>
            <w:r w:rsidR="000A41E6">
              <w:rPr>
                <w:b/>
                <w:spacing w:val="-3"/>
                <w:szCs w:val="24"/>
              </w:rPr>
              <w:fldChar w:fldCharType="separate"/>
            </w:r>
            <w:r w:rsidRPr="00AA0A86">
              <w:rPr>
                <w:b/>
                <w:spacing w:val="-3"/>
                <w:szCs w:val="24"/>
              </w:rPr>
              <w:fldChar w:fldCharType="end"/>
            </w:r>
            <w:r w:rsidRPr="00AA0A86">
              <w:rPr>
                <w:b/>
                <w:spacing w:val="-3"/>
                <w:szCs w:val="24"/>
              </w:rPr>
              <w:tab/>
              <w:t>Programme consistent with provisions of the SUN Movement MPTF Memorandum of Understanding with the Participating Organizations and the Standard Administrative Arrangement with donors.</w:t>
            </w:r>
          </w:p>
          <w:p w14:paraId="4FB3D4A0" w14:textId="77777777" w:rsidR="00F726BD" w:rsidRPr="00AA0A86" w:rsidRDefault="00F726BD" w:rsidP="005A5A0E">
            <w:pPr>
              <w:tabs>
                <w:tab w:val="left" w:pos="-720"/>
              </w:tabs>
              <w:suppressAutoHyphens/>
              <w:spacing w:line="276" w:lineRule="auto"/>
              <w:jc w:val="both"/>
              <w:rPr>
                <w:b/>
                <w:spacing w:val="-3"/>
                <w:szCs w:val="24"/>
              </w:rPr>
            </w:pPr>
          </w:p>
          <w:p w14:paraId="40F0DA5D" w14:textId="77777777" w:rsidR="00F726BD" w:rsidRPr="00AA0A86" w:rsidRDefault="00F726BD" w:rsidP="005A5A0E">
            <w:pPr>
              <w:tabs>
                <w:tab w:val="left" w:pos="-720"/>
              </w:tabs>
              <w:suppressAutoHyphens/>
              <w:spacing w:line="276" w:lineRule="auto"/>
              <w:jc w:val="both"/>
              <w:rPr>
                <w:b/>
                <w:spacing w:val="-3"/>
                <w:szCs w:val="24"/>
              </w:rPr>
            </w:pPr>
          </w:p>
        </w:tc>
      </w:tr>
      <w:tr w:rsidR="00F726BD" w:rsidRPr="00846B23" w14:paraId="0E152F63" w14:textId="77777777" w:rsidTr="006D3DD1">
        <w:trPr>
          <w:trHeight w:val="530"/>
        </w:trPr>
        <w:tc>
          <w:tcPr>
            <w:tcW w:w="10013" w:type="dxa"/>
            <w:tcBorders>
              <w:top w:val="single" w:sz="4" w:space="0" w:color="auto"/>
              <w:left w:val="single" w:sz="4" w:space="0" w:color="auto"/>
              <w:bottom w:val="single" w:sz="4" w:space="0" w:color="auto"/>
              <w:right w:val="single" w:sz="4" w:space="0" w:color="auto"/>
            </w:tcBorders>
            <w:shd w:val="clear" w:color="auto" w:fill="FFFFFF"/>
          </w:tcPr>
          <w:p w14:paraId="5F75B54F" w14:textId="77777777" w:rsidR="00F726BD" w:rsidRPr="00AA0A86" w:rsidRDefault="00F726BD" w:rsidP="005A5A0E">
            <w:pPr>
              <w:tabs>
                <w:tab w:val="left" w:pos="-720"/>
              </w:tabs>
              <w:suppressAutoHyphens/>
              <w:spacing w:line="276" w:lineRule="auto"/>
              <w:jc w:val="both"/>
              <w:rPr>
                <w:b/>
                <w:spacing w:val="-3"/>
                <w:szCs w:val="24"/>
              </w:rPr>
            </w:pPr>
          </w:p>
          <w:p w14:paraId="41B971FD" w14:textId="77777777" w:rsidR="00F726BD" w:rsidRPr="00AA0A86" w:rsidRDefault="00F726BD" w:rsidP="005A5A0E">
            <w:pPr>
              <w:tabs>
                <w:tab w:val="left" w:pos="-720"/>
              </w:tabs>
              <w:suppressAutoHyphens/>
              <w:spacing w:line="276" w:lineRule="auto"/>
              <w:jc w:val="both"/>
              <w:rPr>
                <w:b/>
                <w:spacing w:val="-3"/>
                <w:szCs w:val="24"/>
              </w:rPr>
            </w:pPr>
            <w:r w:rsidRPr="00AA0A86">
              <w:rPr>
                <w:b/>
                <w:spacing w:val="-3"/>
                <w:szCs w:val="24"/>
              </w:rPr>
              <w:t xml:space="preserve">Yannick Glemarec </w:t>
            </w:r>
          </w:p>
          <w:p w14:paraId="0256CC08" w14:textId="77777777" w:rsidR="00F726BD" w:rsidRPr="00AA0A86" w:rsidRDefault="00F726BD" w:rsidP="005A5A0E">
            <w:pPr>
              <w:tabs>
                <w:tab w:val="left" w:pos="-720"/>
              </w:tabs>
              <w:suppressAutoHyphens/>
              <w:spacing w:line="276" w:lineRule="auto"/>
              <w:jc w:val="both"/>
              <w:rPr>
                <w:b/>
                <w:spacing w:val="-3"/>
                <w:szCs w:val="24"/>
              </w:rPr>
            </w:pPr>
            <w:r w:rsidRPr="00AA0A86">
              <w:rPr>
                <w:b/>
                <w:spacing w:val="-3"/>
                <w:szCs w:val="24"/>
              </w:rPr>
              <w:t>Executive Coordinator,</w:t>
            </w:r>
          </w:p>
          <w:p w14:paraId="56DE0F91" w14:textId="77777777" w:rsidR="00F726BD" w:rsidRPr="00AA0A86" w:rsidRDefault="00F726BD" w:rsidP="005A5A0E">
            <w:pPr>
              <w:tabs>
                <w:tab w:val="left" w:pos="-720"/>
              </w:tabs>
              <w:suppressAutoHyphens/>
              <w:spacing w:line="276" w:lineRule="auto"/>
              <w:jc w:val="both"/>
              <w:rPr>
                <w:b/>
                <w:spacing w:val="-3"/>
                <w:szCs w:val="24"/>
              </w:rPr>
            </w:pPr>
            <w:r w:rsidRPr="00AA0A86">
              <w:rPr>
                <w:b/>
                <w:spacing w:val="-3"/>
                <w:szCs w:val="24"/>
              </w:rPr>
              <w:t xml:space="preserve">Multi-Partner Trust Fund Office, UNDP </w:t>
            </w:r>
            <w:r w:rsidRPr="00AA0A86">
              <w:rPr>
                <w:b/>
                <w:spacing w:val="-3"/>
                <w:szCs w:val="24"/>
              </w:rPr>
              <w:tab/>
            </w:r>
            <w:r w:rsidRPr="00AA0A86">
              <w:rPr>
                <w:b/>
                <w:spacing w:val="-3"/>
                <w:szCs w:val="24"/>
              </w:rPr>
              <w:tab/>
            </w:r>
            <w:r w:rsidRPr="00AA0A86">
              <w:rPr>
                <w:b/>
                <w:spacing w:val="-3"/>
                <w:szCs w:val="24"/>
              </w:rPr>
              <w:tab/>
            </w:r>
          </w:p>
          <w:p w14:paraId="20082484" w14:textId="77777777" w:rsidR="00F726BD" w:rsidRPr="00AA0A86" w:rsidRDefault="00F726BD" w:rsidP="005A5A0E">
            <w:pPr>
              <w:tabs>
                <w:tab w:val="left" w:pos="-720"/>
              </w:tabs>
              <w:suppressAutoHyphens/>
              <w:spacing w:line="276" w:lineRule="auto"/>
              <w:jc w:val="both"/>
              <w:rPr>
                <w:b/>
                <w:spacing w:val="-3"/>
                <w:szCs w:val="24"/>
              </w:rPr>
            </w:pPr>
          </w:p>
          <w:p w14:paraId="736DA993" w14:textId="77777777" w:rsidR="00F726BD" w:rsidRPr="00AA0A86" w:rsidRDefault="00F726BD" w:rsidP="005A5A0E">
            <w:pPr>
              <w:tabs>
                <w:tab w:val="left" w:pos="-720"/>
              </w:tabs>
              <w:suppressAutoHyphens/>
              <w:spacing w:line="276" w:lineRule="auto"/>
              <w:jc w:val="both"/>
              <w:rPr>
                <w:b/>
                <w:spacing w:val="-3"/>
                <w:szCs w:val="24"/>
              </w:rPr>
            </w:pPr>
          </w:p>
          <w:p w14:paraId="510F737F" w14:textId="77777777" w:rsidR="00F726BD" w:rsidRPr="00AA0A86" w:rsidRDefault="00F726BD" w:rsidP="005A5A0E">
            <w:pPr>
              <w:tabs>
                <w:tab w:val="left" w:pos="-720"/>
              </w:tabs>
              <w:suppressAutoHyphens/>
              <w:spacing w:line="276" w:lineRule="auto"/>
              <w:jc w:val="both"/>
              <w:rPr>
                <w:b/>
                <w:spacing w:val="-3"/>
                <w:szCs w:val="24"/>
              </w:rPr>
            </w:pPr>
            <w:r w:rsidRPr="00AA0A86">
              <w:rPr>
                <w:b/>
                <w:spacing w:val="-3"/>
                <w:szCs w:val="24"/>
              </w:rPr>
              <w:t>…………………………………………</w:t>
            </w:r>
            <w:r w:rsidRPr="00AA0A86">
              <w:rPr>
                <w:b/>
                <w:spacing w:val="-3"/>
                <w:szCs w:val="24"/>
              </w:rPr>
              <w:tab/>
            </w:r>
            <w:r w:rsidRPr="00AA0A86">
              <w:rPr>
                <w:b/>
                <w:spacing w:val="-3"/>
                <w:szCs w:val="24"/>
              </w:rPr>
              <w:tab/>
            </w:r>
            <w:r w:rsidRPr="00AA0A86">
              <w:rPr>
                <w:b/>
                <w:spacing w:val="-3"/>
                <w:szCs w:val="24"/>
              </w:rPr>
              <w:tab/>
            </w:r>
            <w:r w:rsidRPr="00AA0A86">
              <w:rPr>
                <w:b/>
                <w:spacing w:val="-3"/>
                <w:szCs w:val="24"/>
              </w:rPr>
              <w:tab/>
              <w:t>………………..</w:t>
            </w:r>
          </w:p>
          <w:p w14:paraId="58CEBC28" w14:textId="77777777" w:rsidR="00F726BD" w:rsidRPr="00846B23" w:rsidRDefault="00F726BD" w:rsidP="005A5A0E">
            <w:pPr>
              <w:tabs>
                <w:tab w:val="left" w:pos="-720"/>
              </w:tabs>
              <w:suppressAutoHyphens/>
              <w:spacing w:line="276" w:lineRule="auto"/>
              <w:jc w:val="both"/>
              <w:rPr>
                <w:b/>
                <w:spacing w:val="-3"/>
                <w:szCs w:val="24"/>
              </w:rPr>
            </w:pPr>
            <w:r w:rsidRPr="00AA0A86">
              <w:rPr>
                <w:b/>
                <w:spacing w:val="-3"/>
                <w:szCs w:val="24"/>
              </w:rPr>
              <w:t>Signature</w:t>
            </w:r>
            <w:r w:rsidRPr="00AA0A86">
              <w:rPr>
                <w:b/>
                <w:spacing w:val="-3"/>
                <w:szCs w:val="24"/>
              </w:rPr>
              <w:tab/>
            </w:r>
            <w:r w:rsidRPr="00AA0A86">
              <w:rPr>
                <w:b/>
                <w:spacing w:val="-3"/>
                <w:szCs w:val="24"/>
              </w:rPr>
              <w:tab/>
            </w:r>
            <w:r w:rsidRPr="00AA0A86">
              <w:rPr>
                <w:b/>
                <w:spacing w:val="-3"/>
                <w:szCs w:val="24"/>
              </w:rPr>
              <w:tab/>
            </w:r>
            <w:r w:rsidRPr="00AA0A86">
              <w:rPr>
                <w:b/>
                <w:spacing w:val="-3"/>
                <w:szCs w:val="24"/>
              </w:rPr>
              <w:tab/>
            </w:r>
            <w:r w:rsidRPr="00AA0A86">
              <w:rPr>
                <w:b/>
                <w:spacing w:val="-3"/>
                <w:szCs w:val="24"/>
              </w:rPr>
              <w:tab/>
            </w:r>
            <w:r w:rsidRPr="00AA0A86">
              <w:rPr>
                <w:b/>
                <w:spacing w:val="-3"/>
                <w:szCs w:val="24"/>
              </w:rPr>
              <w:tab/>
            </w:r>
            <w:r w:rsidRPr="00AA0A86">
              <w:rPr>
                <w:b/>
                <w:spacing w:val="-3"/>
                <w:szCs w:val="24"/>
              </w:rPr>
              <w:tab/>
              <w:t>Date</w:t>
            </w:r>
          </w:p>
        </w:tc>
      </w:tr>
    </w:tbl>
    <w:p w14:paraId="5DC7AF2C" w14:textId="77777777" w:rsidR="004B00EE" w:rsidRPr="00B761A0" w:rsidRDefault="004B00EE" w:rsidP="00F726BD">
      <w:pPr>
        <w:spacing w:line="276" w:lineRule="auto"/>
        <w:rPr>
          <w:b/>
          <w:spacing w:val="-3"/>
          <w:sz w:val="22"/>
        </w:rPr>
      </w:pPr>
    </w:p>
    <w:sectPr w:rsidR="004B00EE" w:rsidRPr="00B761A0" w:rsidSect="005432A2">
      <w:footerReference w:type="even" r:id="rId10"/>
      <w:footerReference w:type="default" r:id="rId11"/>
      <w:type w:val="continuous"/>
      <w:pgSz w:w="12240" w:h="15840" w:code="1"/>
      <w:pgMar w:top="630" w:right="1440" w:bottom="90" w:left="1440" w:header="539" w:footer="4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5A2A" w14:textId="77777777" w:rsidR="000A41E6" w:rsidRDefault="000A41E6">
      <w:r>
        <w:separator/>
      </w:r>
    </w:p>
  </w:endnote>
  <w:endnote w:type="continuationSeparator" w:id="0">
    <w:p w14:paraId="18BE1575" w14:textId="77777777" w:rsidR="000A41E6" w:rsidRDefault="000A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pitch w:val="default"/>
  </w:font>
  <w:font w:name="Baskerville">
    <w:altName w:val="Times New Roman"/>
    <w:charset w:val="00"/>
    <w:family w:val="auto"/>
    <w:pitch w:val="variable"/>
    <w:sig w:usb0="00000000" w:usb1="00000000" w:usb2="00000000" w:usb3="00000000" w:csb0="000001FB"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A989" w14:textId="77777777" w:rsidR="00334FFC" w:rsidRDefault="00334FFC" w:rsidP="00BB4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9AF">
      <w:rPr>
        <w:rStyle w:val="PageNumber"/>
        <w:noProof/>
      </w:rPr>
      <w:t>12</w:t>
    </w:r>
    <w:r>
      <w:rPr>
        <w:rStyle w:val="PageNumber"/>
      </w:rPr>
      <w:fldChar w:fldCharType="end"/>
    </w:r>
  </w:p>
  <w:p w14:paraId="223AE69B" w14:textId="77777777" w:rsidR="00334FFC" w:rsidRDefault="00334FFC" w:rsidP="00FF76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8086A" w14:textId="77777777" w:rsidR="00334FFC" w:rsidRDefault="00334FFC" w:rsidP="00BB4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3AB">
      <w:rPr>
        <w:rStyle w:val="PageNumber"/>
        <w:noProof/>
      </w:rPr>
      <w:t>14</w:t>
    </w:r>
    <w:r>
      <w:rPr>
        <w:rStyle w:val="PageNumber"/>
      </w:rPr>
      <w:fldChar w:fldCharType="end"/>
    </w:r>
  </w:p>
  <w:p w14:paraId="4BE79702" w14:textId="77777777" w:rsidR="00334FFC" w:rsidRDefault="00334FFC" w:rsidP="00FF76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8F38" w14:textId="77777777" w:rsidR="000A41E6" w:rsidRDefault="000A41E6">
      <w:r>
        <w:separator/>
      </w:r>
    </w:p>
  </w:footnote>
  <w:footnote w:type="continuationSeparator" w:id="0">
    <w:p w14:paraId="41CE74ED" w14:textId="77777777" w:rsidR="000A41E6" w:rsidRDefault="000A41E6">
      <w:r>
        <w:continuationSeparator/>
      </w:r>
    </w:p>
  </w:footnote>
  <w:footnote w:id="1">
    <w:p w14:paraId="20643540" w14:textId="77777777" w:rsidR="00334FFC" w:rsidRPr="008075C2" w:rsidRDefault="00334FFC" w:rsidP="00871823">
      <w:pPr>
        <w:pStyle w:val="FootnoteText"/>
        <w:rPr>
          <w:sz w:val="16"/>
          <w:szCs w:val="16"/>
        </w:rPr>
      </w:pPr>
      <w:r w:rsidRPr="008075C2">
        <w:rPr>
          <w:rStyle w:val="FootnoteReference"/>
          <w:sz w:val="16"/>
          <w:szCs w:val="16"/>
        </w:rPr>
        <w:footnoteRef/>
      </w:r>
      <w:r w:rsidRPr="008075C2">
        <w:rPr>
          <w:sz w:val="16"/>
          <w:szCs w:val="16"/>
        </w:rPr>
        <w:t xml:space="preserve"> S</w:t>
      </w:r>
      <w:r w:rsidRPr="008075C2">
        <w:rPr>
          <w:sz w:val="16"/>
          <w:szCs w:val="16"/>
          <w:lang w:val="en-US"/>
        </w:rPr>
        <w:t>ome parts have been filled-inby SUN Secretariat with information coming from implementing partners</w:t>
      </w:r>
    </w:p>
  </w:footnote>
  <w:footnote w:id="2">
    <w:p w14:paraId="3F5B8AAD" w14:textId="77777777" w:rsidR="00334FFC" w:rsidRPr="008075C2" w:rsidRDefault="00334FFC" w:rsidP="00C86646">
      <w:pPr>
        <w:pStyle w:val="FootnoteText"/>
        <w:rPr>
          <w:sz w:val="16"/>
          <w:szCs w:val="16"/>
        </w:rPr>
      </w:pPr>
      <w:r>
        <w:rPr>
          <w:rStyle w:val="FootnoteReference"/>
        </w:rPr>
        <w:footnoteRef/>
      </w:r>
      <w:r>
        <w:t xml:space="preserve"> </w:t>
      </w:r>
      <w:r w:rsidRPr="008075C2">
        <w:rPr>
          <w:sz w:val="16"/>
          <w:szCs w:val="16"/>
        </w:rPr>
        <w:t>The official start date of any approved project/programme occurs when funds are transferred by MPTF Office.</w:t>
      </w:r>
    </w:p>
  </w:footnote>
  <w:footnote w:id="3">
    <w:p w14:paraId="2AAEED9A" w14:textId="6757FAD5" w:rsidR="00334FFC" w:rsidRPr="00AA0A86" w:rsidRDefault="00334FFC" w:rsidP="00B3017F">
      <w:pPr>
        <w:pStyle w:val="FootnoteText"/>
      </w:pPr>
      <w:r w:rsidRPr="00AA0A86">
        <w:rPr>
          <w:rStyle w:val="FootnoteReference"/>
        </w:rPr>
        <w:footnoteRef/>
      </w:r>
      <w:r w:rsidRPr="00AA0A86">
        <w:t xml:space="preserve"> </w:t>
      </w:r>
      <w:r w:rsidRPr="00AA0A86">
        <w:rPr>
          <w:sz w:val="16"/>
          <w:szCs w:val="16"/>
        </w:rPr>
        <w:t xml:space="preserve">Identified as of 26 February 2015: Bangladesh, Indonesia, Maharashtra, Nepal, Pakistan, Philippines, Tajikistan, Vietnam, Yemen, Ghana, Kenya, Lesotho, South Sudan, The Gambia, Uganda, Benin, Burkina Faso, Burundi, Cameroon, Chad, Comoros, Cote d’Ivoire, DRC, Togo, Madagascar, Mauritania, (plus Senegal as observer), Costa Rica, Guatemala,  El Salvador, Peru. Other countries’ participation is to be confirmed. </w:t>
      </w:r>
    </w:p>
  </w:footnote>
  <w:footnote w:id="4">
    <w:p w14:paraId="35E3F20E" w14:textId="77777777" w:rsidR="00334FFC" w:rsidRPr="00AA0A86" w:rsidRDefault="00334FFC" w:rsidP="00871823">
      <w:pPr>
        <w:pStyle w:val="FootnoteText"/>
        <w:rPr>
          <w:sz w:val="16"/>
          <w:szCs w:val="16"/>
        </w:rPr>
      </w:pPr>
      <w:r w:rsidRPr="00AA0A86">
        <w:rPr>
          <w:rStyle w:val="FootnoteReference"/>
          <w:sz w:val="16"/>
          <w:szCs w:val="16"/>
        </w:rPr>
        <w:footnoteRef/>
      </w:r>
      <w:r w:rsidRPr="00AA0A86">
        <w:rPr>
          <w:sz w:val="16"/>
          <w:szCs w:val="16"/>
        </w:rPr>
        <w:t xml:space="preserve"> For nutrition-specific interventions (10 high-impact interventions): use of the National Health Accounts (or an expanded version); for nutrition-sensitive approaches use of a three-step approach to identify, classify and weight budget allocations in the national budgets (methodology aligned with the one developed by the Donor Network). </w:t>
      </w:r>
    </w:p>
  </w:footnote>
  <w:footnote w:id="5">
    <w:p w14:paraId="04C9C973" w14:textId="77777777" w:rsidR="00334FFC" w:rsidRPr="000E3DFA" w:rsidRDefault="00334FFC" w:rsidP="00871823">
      <w:pPr>
        <w:pStyle w:val="FootnoteText"/>
        <w:rPr>
          <w:sz w:val="16"/>
          <w:szCs w:val="16"/>
        </w:rPr>
      </w:pPr>
      <w:r w:rsidRPr="00AA0A86">
        <w:rPr>
          <w:rStyle w:val="FootnoteReference"/>
          <w:sz w:val="16"/>
          <w:szCs w:val="16"/>
        </w:rPr>
        <w:footnoteRef/>
      </w:r>
      <w:r w:rsidRPr="00AA0A86">
        <w:rPr>
          <w:sz w:val="16"/>
          <w:szCs w:val="16"/>
        </w:rPr>
        <w:t xml:space="preserve"> Identified countries: South East Asia - Thailand (hosting), Myanmar, Cambodia, Lao PDR, Vietnam, Indonesia, Philippines, Papua New Guinea, Timor Lest; South Asia – Bangladesh, Nepal, Pakistan, Bhutan, Afghanistan and Maharashtra State of India.</w:t>
      </w:r>
      <w:r w:rsidRPr="000E3DFA">
        <w:rPr>
          <w:sz w:val="16"/>
          <w:szCs w:val="16"/>
        </w:rPr>
        <w:t xml:space="preserve">    </w:t>
      </w:r>
    </w:p>
  </w:footnote>
  <w:footnote w:id="6">
    <w:p w14:paraId="03036F64" w14:textId="5B259BC9" w:rsidR="00334FFC" w:rsidRPr="008075C2" w:rsidRDefault="00334FFC" w:rsidP="00E076E9">
      <w:pPr>
        <w:pStyle w:val="FootnoteText"/>
        <w:rPr>
          <w:sz w:val="16"/>
          <w:szCs w:val="16"/>
        </w:rPr>
      </w:pPr>
      <w:r w:rsidRPr="008075C2">
        <w:rPr>
          <w:rStyle w:val="FootnoteReference"/>
          <w:sz w:val="16"/>
          <w:szCs w:val="16"/>
        </w:rPr>
        <w:footnoteRef/>
      </w:r>
      <w:r w:rsidRPr="008075C2">
        <w:rPr>
          <w:sz w:val="16"/>
          <w:szCs w:val="16"/>
        </w:rPr>
        <w:t xml:space="preserve"> Depending on the number of countries involved in the exercise</w:t>
      </w:r>
      <w:r>
        <w:rPr>
          <w:sz w:val="16"/>
          <w:szCs w:val="16"/>
        </w:rPr>
        <w:t>.</w:t>
      </w:r>
    </w:p>
  </w:footnote>
  <w:footnote w:id="7">
    <w:p w14:paraId="203F702C" w14:textId="3B391CCE" w:rsidR="00334FFC" w:rsidRPr="008D41E2" w:rsidRDefault="00334FFC">
      <w:pPr>
        <w:pStyle w:val="FootnoteText"/>
      </w:pPr>
      <w:r>
        <w:rPr>
          <w:rStyle w:val="FootnoteReference"/>
        </w:rPr>
        <w:footnoteRef/>
      </w:r>
      <w:r>
        <w:t xml:space="preserve"> </w:t>
      </w:r>
      <w:r w:rsidRPr="008075C2">
        <w:rPr>
          <w:sz w:val="16"/>
          <w:szCs w:val="16"/>
        </w:rPr>
        <w:t xml:space="preserve">As of 26 February 2015: Countries Confirmed (Financial Tracking workshops). Asia: Bangladesh, Indonesia, Maharashtra, Nepal, Pakistan, Philippines, Tajikistan, Vietnam, Yemen. Anglo Africa: Ghana, Kenya, Lesotho, South Sudan, The Gambia, Uganda. Franco Africa: Benin, Burkina Faso, Burundi, Cameroon, Chad, Comoros, Cote d’Ivoire, DRC, Togo, Madagascar, Mauritania, (plus Senegal as observer). Latina </w:t>
      </w:r>
      <w:r>
        <w:rPr>
          <w:sz w:val="16"/>
          <w:szCs w:val="16"/>
        </w:rPr>
        <w:t>America: Costa Rica, Guatemala,</w:t>
      </w:r>
      <w:r w:rsidRPr="008075C2">
        <w:rPr>
          <w:sz w:val="16"/>
          <w:szCs w:val="16"/>
        </w:rPr>
        <w:t xml:space="preserve"> El Salvador, Peru.</w:t>
      </w:r>
    </w:p>
  </w:footnote>
  <w:footnote w:id="8">
    <w:p w14:paraId="0517EFCF" w14:textId="7D040655" w:rsidR="00334FFC" w:rsidRPr="008D41E2" w:rsidRDefault="00334FFC">
      <w:pPr>
        <w:pStyle w:val="FootnoteText"/>
      </w:pPr>
      <w:r>
        <w:rPr>
          <w:rStyle w:val="FootnoteReference"/>
        </w:rPr>
        <w:footnoteRef/>
      </w:r>
      <w:r>
        <w:t xml:space="preserve"> </w:t>
      </w:r>
      <w:r w:rsidRPr="008075C2">
        <w:rPr>
          <w:sz w:val="16"/>
          <w:szCs w:val="16"/>
        </w:rPr>
        <w:t>Countries TBC (Costing workshop): South East Asia - Thailand (hosting), Myanmar, Cambodia, Lao PDR, Vietnam, Indonesia, Philippines, Papua New Guinea, Timor Lest; South Asia – Bangladesh, Nepal, Pakistan, Bhutan, Afghanistan and Maharashtra State of India</w:t>
      </w:r>
    </w:p>
  </w:footnote>
  <w:footnote w:id="9">
    <w:p w14:paraId="5F7E9CD7" w14:textId="1BD053BC" w:rsidR="00334FFC" w:rsidRPr="008D41E2" w:rsidRDefault="00334FFC">
      <w:pPr>
        <w:pStyle w:val="FootnoteText"/>
      </w:pPr>
      <w:r>
        <w:rPr>
          <w:rStyle w:val="FootnoteReference"/>
        </w:rPr>
        <w:footnoteRef/>
      </w:r>
      <w:r>
        <w:t xml:space="preserve"> </w:t>
      </w:r>
      <w:r w:rsidRPr="008D41E2">
        <w:rPr>
          <w:sz w:val="16"/>
          <w:szCs w:val="16"/>
        </w:rPr>
        <w:t>Same countries of the financial tracking workshop</w:t>
      </w:r>
    </w:p>
  </w:footnote>
  <w:footnote w:id="10">
    <w:p w14:paraId="169DED1F" w14:textId="0F9AD50C" w:rsidR="00334FFC" w:rsidRPr="00D068BD" w:rsidRDefault="00334FFC">
      <w:pPr>
        <w:pStyle w:val="FootnoteText"/>
        <w:rPr>
          <w:sz w:val="16"/>
          <w:szCs w:val="16"/>
          <w:lang w:val="en-US"/>
        </w:rPr>
      </w:pPr>
      <w:r w:rsidRPr="00D068BD">
        <w:rPr>
          <w:rStyle w:val="FootnoteReference"/>
          <w:sz w:val="16"/>
          <w:szCs w:val="16"/>
        </w:rPr>
        <w:footnoteRef/>
      </w:r>
      <w:r w:rsidRPr="00D068BD">
        <w:rPr>
          <w:sz w:val="16"/>
          <w:szCs w:val="16"/>
        </w:rPr>
        <w:t xml:space="preserve"> The term “programme” is used for projects, programmes and joint programmes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E5BDA"/>
    <w:multiLevelType w:val="hybridMultilevel"/>
    <w:tmpl w:val="E77CF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EE4896"/>
    <w:multiLevelType w:val="hybridMultilevel"/>
    <w:tmpl w:val="E3EE9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82D19"/>
    <w:multiLevelType w:val="hybridMultilevel"/>
    <w:tmpl w:val="CAA47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8377B79"/>
    <w:multiLevelType w:val="hybridMultilevel"/>
    <w:tmpl w:val="490262A2"/>
    <w:lvl w:ilvl="0" w:tplc="3086CDF4">
      <w:numFmt w:val="bullet"/>
      <w:lvlText w:val="•"/>
      <w:lvlJc w:val="left"/>
      <w:pPr>
        <w:ind w:left="720" w:hanging="360"/>
      </w:pPr>
      <w:rPr>
        <w:rFonts w:ascii="Calibri" w:eastAsiaTheme="minorEastAsia" w:hAnsi="Calibri" w:cstheme="minorBid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37675"/>
    <w:multiLevelType w:val="hybridMultilevel"/>
    <w:tmpl w:val="2CBA5B40"/>
    <w:lvl w:ilvl="0" w:tplc="B5227454">
      <w:start w:val="8"/>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5">
    <w:nsid w:val="3FD75867"/>
    <w:multiLevelType w:val="hybridMultilevel"/>
    <w:tmpl w:val="7D04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C4FD1"/>
    <w:multiLevelType w:val="hybridMultilevel"/>
    <w:tmpl w:val="55F4D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CB"/>
    <w:rsid w:val="0000121C"/>
    <w:rsid w:val="000022DA"/>
    <w:rsid w:val="000026EE"/>
    <w:rsid w:val="00003DFD"/>
    <w:rsid w:val="00007CFD"/>
    <w:rsid w:val="00021079"/>
    <w:rsid w:val="00024290"/>
    <w:rsid w:val="000303B3"/>
    <w:rsid w:val="000325C9"/>
    <w:rsid w:val="00033009"/>
    <w:rsid w:val="00033BD8"/>
    <w:rsid w:val="000342E1"/>
    <w:rsid w:val="00042952"/>
    <w:rsid w:val="000444CB"/>
    <w:rsid w:val="00044E1C"/>
    <w:rsid w:val="000528F4"/>
    <w:rsid w:val="00053853"/>
    <w:rsid w:val="000571B8"/>
    <w:rsid w:val="000601A9"/>
    <w:rsid w:val="00060CD7"/>
    <w:rsid w:val="00066851"/>
    <w:rsid w:val="00071DA9"/>
    <w:rsid w:val="000860BC"/>
    <w:rsid w:val="000866DC"/>
    <w:rsid w:val="000909DE"/>
    <w:rsid w:val="000929D7"/>
    <w:rsid w:val="0009648E"/>
    <w:rsid w:val="00096C5C"/>
    <w:rsid w:val="000A0792"/>
    <w:rsid w:val="000A180E"/>
    <w:rsid w:val="000A41E6"/>
    <w:rsid w:val="000A7782"/>
    <w:rsid w:val="000B244D"/>
    <w:rsid w:val="000B2A16"/>
    <w:rsid w:val="000B3120"/>
    <w:rsid w:val="000B4300"/>
    <w:rsid w:val="000B6544"/>
    <w:rsid w:val="000B69AF"/>
    <w:rsid w:val="000B7AC8"/>
    <w:rsid w:val="000C5AD1"/>
    <w:rsid w:val="000D1659"/>
    <w:rsid w:val="000D2AA7"/>
    <w:rsid w:val="000D70F7"/>
    <w:rsid w:val="000E07EE"/>
    <w:rsid w:val="000E2D7D"/>
    <w:rsid w:val="000E33DC"/>
    <w:rsid w:val="000F1717"/>
    <w:rsid w:val="000F1B0A"/>
    <w:rsid w:val="000F2509"/>
    <w:rsid w:val="000F251A"/>
    <w:rsid w:val="000F2B65"/>
    <w:rsid w:val="00101593"/>
    <w:rsid w:val="00101805"/>
    <w:rsid w:val="00101AFD"/>
    <w:rsid w:val="00102D22"/>
    <w:rsid w:val="001111E0"/>
    <w:rsid w:val="0011209D"/>
    <w:rsid w:val="001137F7"/>
    <w:rsid w:val="00116018"/>
    <w:rsid w:val="00116D3B"/>
    <w:rsid w:val="001220AD"/>
    <w:rsid w:val="00123A62"/>
    <w:rsid w:val="00126026"/>
    <w:rsid w:val="00126259"/>
    <w:rsid w:val="0012646E"/>
    <w:rsid w:val="00132734"/>
    <w:rsid w:val="00132A57"/>
    <w:rsid w:val="00144232"/>
    <w:rsid w:val="00150A71"/>
    <w:rsid w:val="001521BF"/>
    <w:rsid w:val="0015401C"/>
    <w:rsid w:val="001547D8"/>
    <w:rsid w:val="00161F50"/>
    <w:rsid w:val="001626D8"/>
    <w:rsid w:val="0016468F"/>
    <w:rsid w:val="00165CB0"/>
    <w:rsid w:val="00166DC4"/>
    <w:rsid w:val="00166F36"/>
    <w:rsid w:val="001705CA"/>
    <w:rsid w:val="001800EC"/>
    <w:rsid w:val="001905C8"/>
    <w:rsid w:val="00191CFA"/>
    <w:rsid w:val="00192754"/>
    <w:rsid w:val="00196E7B"/>
    <w:rsid w:val="001B04B8"/>
    <w:rsid w:val="001B2962"/>
    <w:rsid w:val="001B6971"/>
    <w:rsid w:val="001B69C4"/>
    <w:rsid w:val="001B76A4"/>
    <w:rsid w:val="001C3821"/>
    <w:rsid w:val="001C7190"/>
    <w:rsid w:val="001D00DF"/>
    <w:rsid w:val="001D05AB"/>
    <w:rsid w:val="001D53DC"/>
    <w:rsid w:val="001D7246"/>
    <w:rsid w:val="001E011A"/>
    <w:rsid w:val="001E0243"/>
    <w:rsid w:val="001E3C8B"/>
    <w:rsid w:val="001E65BE"/>
    <w:rsid w:val="001E7BCB"/>
    <w:rsid w:val="001F09AF"/>
    <w:rsid w:val="001F79DD"/>
    <w:rsid w:val="0020421B"/>
    <w:rsid w:val="002057A6"/>
    <w:rsid w:val="00207A30"/>
    <w:rsid w:val="002105F3"/>
    <w:rsid w:val="0021237E"/>
    <w:rsid w:val="0021498F"/>
    <w:rsid w:val="00216980"/>
    <w:rsid w:val="00222D13"/>
    <w:rsid w:val="00226524"/>
    <w:rsid w:val="00243C27"/>
    <w:rsid w:val="00250705"/>
    <w:rsid w:val="00254B34"/>
    <w:rsid w:val="002572F9"/>
    <w:rsid w:val="002702E2"/>
    <w:rsid w:val="00270975"/>
    <w:rsid w:val="00271317"/>
    <w:rsid w:val="00277F5F"/>
    <w:rsid w:val="002A1CA9"/>
    <w:rsid w:val="002A2B6A"/>
    <w:rsid w:val="002A4833"/>
    <w:rsid w:val="002A71C8"/>
    <w:rsid w:val="002B1935"/>
    <w:rsid w:val="002B4086"/>
    <w:rsid w:val="002B5E01"/>
    <w:rsid w:val="002C271C"/>
    <w:rsid w:val="002C2965"/>
    <w:rsid w:val="002C3C42"/>
    <w:rsid w:val="002C44B6"/>
    <w:rsid w:val="002C5F83"/>
    <w:rsid w:val="002C64D6"/>
    <w:rsid w:val="002C78CC"/>
    <w:rsid w:val="002D0297"/>
    <w:rsid w:val="002D4FE3"/>
    <w:rsid w:val="002D5F8B"/>
    <w:rsid w:val="002D7528"/>
    <w:rsid w:val="002E78F9"/>
    <w:rsid w:val="002E7AB3"/>
    <w:rsid w:val="002F13F3"/>
    <w:rsid w:val="002F40B1"/>
    <w:rsid w:val="002F445C"/>
    <w:rsid w:val="002F6939"/>
    <w:rsid w:val="0030134C"/>
    <w:rsid w:val="00303DE1"/>
    <w:rsid w:val="003066DC"/>
    <w:rsid w:val="00306F10"/>
    <w:rsid w:val="00307D3B"/>
    <w:rsid w:val="00310803"/>
    <w:rsid w:val="00312188"/>
    <w:rsid w:val="00312783"/>
    <w:rsid w:val="00316EF8"/>
    <w:rsid w:val="003216B3"/>
    <w:rsid w:val="00322884"/>
    <w:rsid w:val="003233AD"/>
    <w:rsid w:val="003238A3"/>
    <w:rsid w:val="00323A4F"/>
    <w:rsid w:val="003250D7"/>
    <w:rsid w:val="00325C42"/>
    <w:rsid w:val="00326133"/>
    <w:rsid w:val="00326663"/>
    <w:rsid w:val="00327319"/>
    <w:rsid w:val="00327720"/>
    <w:rsid w:val="0033015B"/>
    <w:rsid w:val="00332C53"/>
    <w:rsid w:val="00334FFC"/>
    <w:rsid w:val="00335556"/>
    <w:rsid w:val="0033607F"/>
    <w:rsid w:val="003374B2"/>
    <w:rsid w:val="0034083C"/>
    <w:rsid w:val="00343D65"/>
    <w:rsid w:val="003441D1"/>
    <w:rsid w:val="00345134"/>
    <w:rsid w:val="0034525D"/>
    <w:rsid w:val="003458B4"/>
    <w:rsid w:val="00347A4A"/>
    <w:rsid w:val="00351001"/>
    <w:rsid w:val="003546C8"/>
    <w:rsid w:val="0035605D"/>
    <w:rsid w:val="00356A43"/>
    <w:rsid w:val="003611BA"/>
    <w:rsid w:val="003618DD"/>
    <w:rsid w:val="00365048"/>
    <w:rsid w:val="003663E3"/>
    <w:rsid w:val="003673EA"/>
    <w:rsid w:val="0037387D"/>
    <w:rsid w:val="003742E6"/>
    <w:rsid w:val="003748FB"/>
    <w:rsid w:val="00377DB4"/>
    <w:rsid w:val="00380DBE"/>
    <w:rsid w:val="00381799"/>
    <w:rsid w:val="003903AB"/>
    <w:rsid w:val="00390A8E"/>
    <w:rsid w:val="0039652E"/>
    <w:rsid w:val="003A104F"/>
    <w:rsid w:val="003A1899"/>
    <w:rsid w:val="003A33E1"/>
    <w:rsid w:val="003A50C8"/>
    <w:rsid w:val="003A69EC"/>
    <w:rsid w:val="003B2994"/>
    <w:rsid w:val="003B325A"/>
    <w:rsid w:val="003C4AFB"/>
    <w:rsid w:val="003C6AEE"/>
    <w:rsid w:val="003D32CE"/>
    <w:rsid w:val="003D3F4F"/>
    <w:rsid w:val="003D4ACF"/>
    <w:rsid w:val="003D5E68"/>
    <w:rsid w:val="003E2E2B"/>
    <w:rsid w:val="003E4D8E"/>
    <w:rsid w:val="003E51DB"/>
    <w:rsid w:val="003E7ABC"/>
    <w:rsid w:val="003F4031"/>
    <w:rsid w:val="003F564A"/>
    <w:rsid w:val="003F5F96"/>
    <w:rsid w:val="003F69AA"/>
    <w:rsid w:val="00403154"/>
    <w:rsid w:val="00411956"/>
    <w:rsid w:val="00414240"/>
    <w:rsid w:val="004144CE"/>
    <w:rsid w:val="004157DE"/>
    <w:rsid w:val="0042523D"/>
    <w:rsid w:val="00430278"/>
    <w:rsid w:val="004303C1"/>
    <w:rsid w:val="004311AA"/>
    <w:rsid w:val="004316B2"/>
    <w:rsid w:val="00431857"/>
    <w:rsid w:val="00440084"/>
    <w:rsid w:val="0044268D"/>
    <w:rsid w:val="004431C7"/>
    <w:rsid w:val="00444664"/>
    <w:rsid w:val="004524B2"/>
    <w:rsid w:val="00452B9C"/>
    <w:rsid w:val="00453A41"/>
    <w:rsid w:val="004548B1"/>
    <w:rsid w:val="00454944"/>
    <w:rsid w:val="00457892"/>
    <w:rsid w:val="00460367"/>
    <w:rsid w:val="00461311"/>
    <w:rsid w:val="00462550"/>
    <w:rsid w:val="00462EBB"/>
    <w:rsid w:val="00466CE2"/>
    <w:rsid w:val="00467230"/>
    <w:rsid w:val="00470DBF"/>
    <w:rsid w:val="00472F6A"/>
    <w:rsid w:val="00476073"/>
    <w:rsid w:val="004771BB"/>
    <w:rsid w:val="00477D5C"/>
    <w:rsid w:val="00484E4A"/>
    <w:rsid w:val="00484F8C"/>
    <w:rsid w:val="00485A99"/>
    <w:rsid w:val="00492636"/>
    <w:rsid w:val="00492A93"/>
    <w:rsid w:val="0049530E"/>
    <w:rsid w:val="00495B9A"/>
    <w:rsid w:val="004A03B3"/>
    <w:rsid w:val="004A24F5"/>
    <w:rsid w:val="004A6540"/>
    <w:rsid w:val="004A73CA"/>
    <w:rsid w:val="004B00EE"/>
    <w:rsid w:val="004B35E4"/>
    <w:rsid w:val="004B5AC3"/>
    <w:rsid w:val="004B69B6"/>
    <w:rsid w:val="004C0C0B"/>
    <w:rsid w:val="004C1F71"/>
    <w:rsid w:val="004C369F"/>
    <w:rsid w:val="004C47CA"/>
    <w:rsid w:val="004C5EFD"/>
    <w:rsid w:val="004D1822"/>
    <w:rsid w:val="004D22F2"/>
    <w:rsid w:val="004D2334"/>
    <w:rsid w:val="004D2B06"/>
    <w:rsid w:val="004D5968"/>
    <w:rsid w:val="004D5DEF"/>
    <w:rsid w:val="004D615A"/>
    <w:rsid w:val="004E382D"/>
    <w:rsid w:val="004E3D40"/>
    <w:rsid w:val="004E55D3"/>
    <w:rsid w:val="004E5AAA"/>
    <w:rsid w:val="004F209D"/>
    <w:rsid w:val="004F216A"/>
    <w:rsid w:val="004F71E6"/>
    <w:rsid w:val="0050228B"/>
    <w:rsid w:val="00510FDE"/>
    <w:rsid w:val="00511D3D"/>
    <w:rsid w:val="00513F09"/>
    <w:rsid w:val="00515F29"/>
    <w:rsid w:val="005176A8"/>
    <w:rsid w:val="00522AA2"/>
    <w:rsid w:val="00523FC4"/>
    <w:rsid w:val="00526F35"/>
    <w:rsid w:val="0053484D"/>
    <w:rsid w:val="005432A2"/>
    <w:rsid w:val="0054491B"/>
    <w:rsid w:val="00544D5C"/>
    <w:rsid w:val="00545652"/>
    <w:rsid w:val="0055374B"/>
    <w:rsid w:val="00553D99"/>
    <w:rsid w:val="0055798A"/>
    <w:rsid w:val="0056438C"/>
    <w:rsid w:val="00567EF4"/>
    <w:rsid w:val="00570F56"/>
    <w:rsid w:val="005727C9"/>
    <w:rsid w:val="00573397"/>
    <w:rsid w:val="005743F1"/>
    <w:rsid w:val="0057461B"/>
    <w:rsid w:val="00575EAA"/>
    <w:rsid w:val="00577379"/>
    <w:rsid w:val="005822EE"/>
    <w:rsid w:val="005833E4"/>
    <w:rsid w:val="00584949"/>
    <w:rsid w:val="005866ED"/>
    <w:rsid w:val="0059107A"/>
    <w:rsid w:val="00591877"/>
    <w:rsid w:val="0059523D"/>
    <w:rsid w:val="00595420"/>
    <w:rsid w:val="005A086B"/>
    <w:rsid w:val="005A3FB3"/>
    <w:rsid w:val="005A5A0E"/>
    <w:rsid w:val="005A7120"/>
    <w:rsid w:val="005B138D"/>
    <w:rsid w:val="005B221E"/>
    <w:rsid w:val="005B413F"/>
    <w:rsid w:val="005B44B9"/>
    <w:rsid w:val="005B47A7"/>
    <w:rsid w:val="005B4D68"/>
    <w:rsid w:val="005C3D50"/>
    <w:rsid w:val="005C6211"/>
    <w:rsid w:val="005D52B0"/>
    <w:rsid w:val="005D75D2"/>
    <w:rsid w:val="005E7A60"/>
    <w:rsid w:val="005E7B5C"/>
    <w:rsid w:val="005F1FC7"/>
    <w:rsid w:val="005F44D3"/>
    <w:rsid w:val="005F524A"/>
    <w:rsid w:val="005F660D"/>
    <w:rsid w:val="005F79A3"/>
    <w:rsid w:val="00611239"/>
    <w:rsid w:val="00612981"/>
    <w:rsid w:val="00621888"/>
    <w:rsid w:val="00623D5E"/>
    <w:rsid w:val="00625C11"/>
    <w:rsid w:val="00627A03"/>
    <w:rsid w:val="006308E6"/>
    <w:rsid w:val="00635A0C"/>
    <w:rsid w:val="0063664B"/>
    <w:rsid w:val="00637E15"/>
    <w:rsid w:val="00642287"/>
    <w:rsid w:val="00646260"/>
    <w:rsid w:val="006529BB"/>
    <w:rsid w:val="006531D0"/>
    <w:rsid w:val="006538D7"/>
    <w:rsid w:val="006578BA"/>
    <w:rsid w:val="00657DA5"/>
    <w:rsid w:val="0066657A"/>
    <w:rsid w:val="00666681"/>
    <w:rsid w:val="006667DF"/>
    <w:rsid w:val="00667FC7"/>
    <w:rsid w:val="00674C84"/>
    <w:rsid w:val="00680318"/>
    <w:rsid w:val="00680EB1"/>
    <w:rsid w:val="006850BC"/>
    <w:rsid w:val="006859C7"/>
    <w:rsid w:val="00686FD3"/>
    <w:rsid w:val="006A07A8"/>
    <w:rsid w:val="006A2B93"/>
    <w:rsid w:val="006A3553"/>
    <w:rsid w:val="006B0199"/>
    <w:rsid w:val="006B122A"/>
    <w:rsid w:val="006B3288"/>
    <w:rsid w:val="006B3DA1"/>
    <w:rsid w:val="006B744F"/>
    <w:rsid w:val="006C227C"/>
    <w:rsid w:val="006C47DC"/>
    <w:rsid w:val="006C7BAD"/>
    <w:rsid w:val="006D0D01"/>
    <w:rsid w:val="006D2D18"/>
    <w:rsid w:val="006D3DD1"/>
    <w:rsid w:val="006D4A8B"/>
    <w:rsid w:val="006D4E49"/>
    <w:rsid w:val="006D5668"/>
    <w:rsid w:val="006D7E56"/>
    <w:rsid w:val="006E42F4"/>
    <w:rsid w:val="006E790D"/>
    <w:rsid w:val="006F0985"/>
    <w:rsid w:val="006F1222"/>
    <w:rsid w:val="006F2BD1"/>
    <w:rsid w:val="006F329F"/>
    <w:rsid w:val="0070065A"/>
    <w:rsid w:val="00702A3C"/>
    <w:rsid w:val="0071129D"/>
    <w:rsid w:val="00711ADA"/>
    <w:rsid w:val="0071248C"/>
    <w:rsid w:val="00712A6B"/>
    <w:rsid w:val="00713DC9"/>
    <w:rsid w:val="007150FE"/>
    <w:rsid w:val="00715687"/>
    <w:rsid w:val="007160BE"/>
    <w:rsid w:val="00720457"/>
    <w:rsid w:val="0072173C"/>
    <w:rsid w:val="007218B9"/>
    <w:rsid w:val="00724624"/>
    <w:rsid w:val="00724C5E"/>
    <w:rsid w:val="00724FF6"/>
    <w:rsid w:val="00726819"/>
    <w:rsid w:val="00727C7C"/>
    <w:rsid w:val="00734AEB"/>
    <w:rsid w:val="007412C3"/>
    <w:rsid w:val="007415A0"/>
    <w:rsid w:val="0074418E"/>
    <w:rsid w:val="00745E05"/>
    <w:rsid w:val="007467A9"/>
    <w:rsid w:val="00753492"/>
    <w:rsid w:val="00753B54"/>
    <w:rsid w:val="007549B7"/>
    <w:rsid w:val="007562B4"/>
    <w:rsid w:val="0076097E"/>
    <w:rsid w:val="00761113"/>
    <w:rsid w:val="00762635"/>
    <w:rsid w:val="007635A2"/>
    <w:rsid w:val="0076456D"/>
    <w:rsid w:val="007677D0"/>
    <w:rsid w:val="00771629"/>
    <w:rsid w:val="00782CAE"/>
    <w:rsid w:val="007837D5"/>
    <w:rsid w:val="007838DB"/>
    <w:rsid w:val="00785AB8"/>
    <w:rsid w:val="0078705A"/>
    <w:rsid w:val="00791D41"/>
    <w:rsid w:val="00793DFF"/>
    <w:rsid w:val="007A005D"/>
    <w:rsid w:val="007A1CA4"/>
    <w:rsid w:val="007A42E5"/>
    <w:rsid w:val="007A7A94"/>
    <w:rsid w:val="007B1107"/>
    <w:rsid w:val="007C2879"/>
    <w:rsid w:val="007C30D3"/>
    <w:rsid w:val="007C4153"/>
    <w:rsid w:val="007D06E8"/>
    <w:rsid w:val="007D0C1A"/>
    <w:rsid w:val="007D2F94"/>
    <w:rsid w:val="007D3533"/>
    <w:rsid w:val="007D3EFE"/>
    <w:rsid w:val="007E0D2F"/>
    <w:rsid w:val="007E27BE"/>
    <w:rsid w:val="007E31AE"/>
    <w:rsid w:val="007E3FF7"/>
    <w:rsid w:val="007E46F6"/>
    <w:rsid w:val="007E6445"/>
    <w:rsid w:val="007E6A46"/>
    <w:rsid w:val="00800343"/>
    <w:rsid w:val="008011BE"/>
    <w:rsid w:val="00804953"/>
    <w:rsid w:val="00806636"/>
    <w:rsid w:val="00806BF7"/>
    <w:rsid w:val="008075C2"/>
    <w:rsid w:val="008077B2"/>
    <w:rsid w:val="00810A80"/>
    <w:rsid w:val="008158F3"/>
    <w:rsid w:val="00817B1C"/>
    <w:rsid w:val="00821B49"/>
    <w:rsid w:val="00822FF1"/>
    <w:rsid w:val="008264D9"/>
    <w:rsid w:val="00831822"/>
    <w:rsid w:val="0083411C"/>
    <w:rsid w:val="00834A41"/>
    <w:rsid w:val="00845251"/>
    <w:rsid w:val="008460B2"/>
    <w:rsid w:val="008468E1"/>
    <w:rsid w:val="00846B23"/>
    <w:rsid w:val="008475A9"/>
    <w:rsid w:val="00850CA0"/>
    <w:rsid w:val="00852551"/>
    <w:rsid w:val="00852FC7"/>
    <w:rsid w:val="00853A76"/>
    <w:rsid w:val="00854F77"/>
    <w:rsid w:val="00860CF8"/>
    <w:rsid w:val="008652F3"/>
    <w:rsid w:val="00871823"/>
    <w:rsid w:val="0087204D"/>
    <w:rsid w:val="00872235"/>
    <w:rsid w:val="00881055"/>
    <w:rsid w:val="00883213"/>
    <w:rsid w:val="00884946"/>
    <w:rsid w:val="00885816"/>
    <w:rsid w:val="00890B28"/>
    <w:rsid w:val="00893381"/>
    <w:rsid w:val="008948DD"/>
    <w:rsid w:val="008A125E"/>
    <w:rsid w:val="008A1DAF"/>
    <w:rsid w:val="008A3419"/>
    <w:rsid w:val="008A409A"/>
    <w:rsid w:val="008B125D"/>
    <w:rsid w:val="008B1818"/>
    <w:rsid w:val="008B7B4E"/>
    <w:rsid w:val="008C1D74"/>
    <w:rsid w:val="008C2641"/>
    <w:rsid w:val="008C2DFA"/>
    <w:rsid w:val="008C529F"/>
    <w:rsid w:val="008C6211"/>
    <w:rsid w:val="008D0B98"/>
    <w:rsid w:val="008D41E2"/>
    <w:rsid w:val="008D7CD8"/>
    <w:rsid w:val="008E5825"/>
    <w:rsid w:val="008E6828"/>
    <w:rsid w:val="008F028C"/>
    <w:rsid w:val="008F3AF6"/>
    <w:rsid w:val="008F51B9"/>
    <w:rsid w:val="008F55AF"/>
    <w:rsid w:val="008F6136"/>
    <w:rsid w:val="0090465A"/>
    <w:rsid w:val="00904712"/>
    <w:rsid w:val="009129E7"/>
    <w:rsid w:val="0091494E"/>
    <w:rsid w:val="009238AE"/>
    <w:rsid w:val="0094006C"/>
    <w:rsid w:val="00943159"/>
    <w:rsid w:val="00944BD6"/>
    <w:rsid w:val="009533BA"/>
    <w:rsid w:val="00954155"/>
    <w:rsid w:val="0095533B"/>
    <w:rsid w:val="00955B47"/>
    <w:rsid w:val="00957B4C"/>
    <w:rsid w:val="00961FD7"/>
    <w:rsid w:val="00962DA4"/>
    <w:rsid w:val="00965242"/>
    <w:rsid w:val="009659A9"/>
    <w:rsid w:val="00967625"/>
    <w:rsid w:val="00967626"/>
    <w:rsid w:val="00973782"/>
    <w:rsid w:val="00974502"/>
    <w:rsid w:val="009807F5"/>
    <w:rsid w:val="00982DC9"/>
    <w:rsid w:val="00984F9E"/>
    <w:rsid w:val="00986705"/>
    <w:rsid w:val="0098702B"/>
    <w:rsid w:val="009909D9"/>
    <w:rsid w:val="0099125E"/>
    <w:rsid w:val="0099132C"/>
    <w:rsid w:val="009956F6"/>
    <w:rsid w:val="009959E4"/>
    <w:rsid w:val="00997B66"/>
    <w:rsid w:val="009A1BD7"/>
    <w:rsid w:val="009A2B21"/>
    <w:rsid w:val="009A3CD3"/>
    <w:rsid w:val="009A42C2"/>
    <w:rsid w:val="009A4406"/>
    <w:rsid w:val="009B1049"/>
    <w:rsid w:val="009B166A"/>
    <w:rsid w:val="009B19DD"/>
    <w:rsid w:val="009B38D7"/>
    <w:rsid w:val="009B72B2"/>
    <w:rsid w:val="009C352A"/>
    <w:rsid w:val="009C58BE"/>
    <w:rsid w:val="009D075E"/>
    <w:rsid w:val="009D0791"/>
    <w:rsid w:val="009D5761"/>
    <w:rsid w:val="009D5D1B"/>
    <w:rsid w:val="009D5E4C"/>
    <w:rsid w:val="009E1110"/>
    <w:rsid w:val="009E4BFC"/>
    <w:rsid w:val="009F0564"/>
    <w:rsid w:val="009F19CC"/>
    <w:rsid w:val="00A00CB0"/>
    <w:rsid w:val="00A018C1"/>
    <w:rsid w:val="00A02ED2"/>
    <w:rsid w:val="00A03EEA"/>
    <w:rsid w:val="00A05410"/>
    <w:rsid w:val="00A11424"/>
    <w:rsid w:val="00A14955"/>
    <w:rsid w:val="00A21C20"/>
    <w:rsid w:val="00A24D1B"/>
    <w:rsid w:val="00A27BD7"/>
    <w:rsid w:val="00A31FB9"/>
    <w:rsid w:val="00A403FC"/>
    <w:rsid w:val="00A411CF"/>
    <w:rsid w:val="00A41529"/>
    <w:rsid w:val="00A43DA8"/>
    <w:rsid w:val="00A506BB"/>
    <w:rsid w:val="00A50EC1"/>
    <w:rsid w:val="00A52E2F"/>
    <w:rsid w:val="00A542CB"/>
    <w:rsid w:val="00A627B0"/>
    <w:rsid w:val="00A64ABE"/>
    <w:rsid w:val="00A7194D"/>
    <w:rsid w:val="00A73E0F"/>
    <w:rsid w:val="00A74951"/>
    <w:rsid w:val="00A810B9"/>
    <w:rsid w:val="00A813D2"/>
    <w:rsid w:val="00A82B30"/>
    <w:rsid w:val="00A840BF"/>
    <w:rsid w:val="00A8498A"/>
    <w:rsid w:val="00A87EEA"/>
    <w:rsid w:val="00A92466"/>
    <w:rsid w:val="00A942E1"/>
    <w:rsid w:val="00AA0A86"/>
    <w:rsid w:val="00AA15EB"/>
    <w:rsid w:val="00AA4A6B"/>
    <w:rsid w:val="00AA6475"/>
    <w:rsid w:val="00AA704B"/>
    <w:rsid w:val="00AC071B"/>
    <w:rsid w:val="00AC2F57"/>
    <w:rsid w:val="00AC6369"/>
    <w:rsid w:val="00AC6BF0"/>
    <w:rsid w:val="00AD1A9B"/>
    <w:rsid w:val="00AD3217"/>
    <w:rsid w:val="00AD3751"/>
    <w:rsid w:val="00AD3B75"/>
    <w:rsid w:val="00AD4D45"/>
    <w:rsid w:val="00AD582B"/>
    <w:rsid w:val="00AD64CF"/>
    <w:rsid w:val="00AE4915"/>
    <w:rsid w:val="00AE5848"/>
    <w:rsid w:val="00AF32B2"/>
    <w:rsid w:val="00AF3315"/>
    <w:rsid w:val="00AF4485"/>
    <w:rsid w:val="00AF674E"/>
    <w:rsid w:val="00AF6922"/>
    <w:rsid w:val="00AF7185"/>
    <w:rsid w:val="00B047E0"/>
    <w:rsid w:val="00B048CD"/>
    <w:rsid w:val="00B05E14"/>
    <w:rsid w:val="00B115F9"/>
    <w:rsid w:val="00B117DA"/>
    <w:rsid w:val="00B13E30"/>
    <w:rsid w:val="00B169CA"/>
    <w:rsid w:val="00B17D57"/>
    <w:rsid w:val="00B22B6C"/>
    <w:rsid w:val="00B24120"/>
    <w:rsid w:val="00B252E4"/>
    <w:rsid w:val="00B3017F"/>
    <w:rsid w:val="00B3120B"/>
    <w:rsid w:val="00B33F93"/>
    <w:rsid w:val="00B3404A"/>
    <w:rsid w:val="00B35D5D"/>
    <w:rsid w:val="00B378E8"/>
    <w:rsid w:val="00B37D33"/>
    <w:rsid w:val="00B40DDB"/>
    <w:rsid w:val="00B50CB9"/>
    <w:rsid w:val="00B50ECC"/>
    <w:rsid w:val="00B51604"/>
    <w:rsid w:val="00B536B4"/>
    <w:rsid w:val="00B536D5"/>
    <w:rsid w:val="00B550F4"/>
    <w:rsid w:val="00B56CC5"/>
    <w:rsid w:val="00B61F1B"/>
    <w:rsid w:val="00B6461A"/>
    <w:rsid w:val="00B66D4C"/>
    <w:rsid w:val="00B706B2"/>
    <w:rsid w:val="00B73AE2"/>
    <w:rsid w:val="00B74266"/>
    <w:rsid w:val="00B761A0"/>
    <w:rsid w:val="00B77139"/>
    <w:rsid w:val="00B85322"/>
    <w:rsid w:val="00B85D7A"/>
    <w:rsid w:val="00B863AD"/>
    <w:rsid w:val="00B92F99"/>
    <w:rsid w:val="00B9581B"/>
    <w:rsid w:val="00BA43AB"/>
    <w:rsid w:val="00BA4B98"/>
    <w:rsid w:val="00BA6682"/>
    <w:rsid w:val="00BB0A8E"/>
    <w:rsid w:val="00BB1C38"/>
    <w:rsid w:val="00BB4B60"/>
    <w:rsid w:val="00BC5936"/>
    <w:rsid w:val="00BC6AA1"/>
    <w:rsid w:val="00BD348D"/>
    <w:rsid w:val="00BD4B60"/>
    <w:rsid w:val="00BD4E1C"/>
    <w:rsid w:val="00BD7B74"/>
    <w:rsid w:val="00BE07EB"/>
    <w:rsid w:val="00BE3964"/>
    <w:rsid w:val="00BE53A9"/>
    <w:rsid w:val="00BE5A5F"/>
    <w:rsid w:val="00BE6A25"/>
    <w:rsid w:val="00C0144B"/>
    <w:rsid w:val="00C07D66"/>
    <w:rsid w:val="00C1052B"/>
    <w:rsid w:val="00C1100B"/>
    <w:rsid w:val="00C1374C"/>
    <w:rsid w:val="00C151D2"/>
    <w:rsid w:val="00C15A77"/>
    <w:rsid w:val="00C15D57"/>
    <w:rsid w:val="00C23C4F"/>
    <w:rsid w:val="00C310F9"/>
    <w:rsid w:val="00C34456"/>
    <w:rsid w:val="00C348D7"/>
    <w:rsid w:val="00C35077"/>
    <w:rsid w:val="00C40505"/>
    <w:rsid w:val="00C41E1E"/>
    <w:rsid w:val="00C44349"/>
    <w:rsid w:val="00C457D4"/>
    <w:rsid w:val="00C47FAE"/>
    <w:rsid w:val="00C527CE"/>
    <w:rsid w:val="00C53FE5"/>
    <w:rsid w:val="00C54E63"/>
    <w:rsid w:val="00C61424"/>
    <w:rsid w:val="00C618B5"/>
    <w:rsid w:val="00C63DE1"/>
    <w:rsid w:val="00C6754E"/>
    <w:rsid w:val="00C7033B"/>
    <w:rsid w:val="00C72255"/>
    <w:rsid w:val="00C74191"/>
    <w:rsid w:val="00C7683E"/>
    <w:rsid w:val="00C76A45"/>
    <w:rsid w:val="00C80670"/>
    <w:rsid w:val="00C83A8D"/>
    <w:rsid w:val="00C8549D"/>
    <w:rsid w:val="00C86646"/>
    <w:rsid w:val="00C906AF"/>
    <w:rsid w:val="00C91C9E"/>
    <w:rsid w:val="00C924AE"/>
    <w:rsid w:val="00C94B4A"/>
    <w:rsid w:val="00C962BE"/>
    <w:rsid w:val="00CA1B55"/>
    <w:rsid w:val="00CA2CD3"/>
    <w:rsid w:val="00CA2EDB"/>
    <w:rsid w:val="00CA325B"/>
    <w:rsid w:val="00CA76B5"/>
    <w:rsid w:val="00CA7E15"/>
    <w:rsid w:val="00CB0D89"/>
    <w:rsid w:val="00CB5BA7"/>
    <w:rsid w:val="00CC5C46"/>
    <w:rsid w:val="00CC6070"/>
    <w:rsid w:val="00CC64DC"/>
    <w:rsid w:val="00CC785B"/>
    <w:rsid w:val="00CD3D04"/>
    <w:rsid w:val="00CD7C96"/>
    <w:rsid w:val="00CE0912"/>
    <w:rsid w:val="00CE0E6A"/>
    <w:rsid w:val="00CE161A"/>
    <w:rsid w:val="00CE241B"/>
    <w:rsid w:val="00CE3B61"/>
    <w:rsid w:val="00CE423D"/>
    <w:rsid w:val="00CE4AA3"/>
    <w:rsid w:val="00CE5571"/>
    <w:rsid w:val="00CE7AA6"/>
    <w:rsid w:val="00CF0B4F"/>
    <w:rsid w:val="00CF1E4B"/>
    <w:rsid w:val="00CF20F2"/>
    <w:rsid w:val="00CF21EF"/>
    <w:rsid w:val="00CF2FC3"/>
    <w:rsid w:val="00D0159A"/>
    <w:rsid w:val="00D049EE"/>
    <w:rsid w:val="00D06450"/>
    <w:rsid w:val="00D068BD"/>
    <w:rsid w:val="00D07A50"/>
    <w:rsid w:val="00D11187"/>
    <w:rsid w:val="00D111B1"/>
    <w:rsid w:val="00D1274E"/>
    <w:rsid w:val="00D132BD"/>
    <w:rsid w:val="00D15AE0"/>
    <w:rsid w:val="00D218BB"/>
    <w:rsid w:val="00D21DDC"/>
    <w:rsid w:val="00D32ECF"/>
    <w:rsid w:val="00D371DE"/>
    <w:rsid w:val="00D40982"/>
    <w:rsid w:val="00D4248F"/>
    <w:rsid w:val="00D42D6F"/>
    <w:rsid w:val="00D43104"/>
    <w:rsid w:val="00D44812"/>
    <w:rsid w:val="00D4491B"/>
    <w:rsid w:val="00D4623A"/>
    <w:rsid w:val="00D47A22"/>
    <w:rsid w:val="00D5009A"/>
    <w:rsid w:val="00D51A28"/>
    <w:rsid w:val="00D52AB2"/>
    <w:rsid w:val="00D53665"/>
    <w:rsid w:val="00D54800"/>
    <w:rsid w:val="00D5510C"/>
    <w:rsid w:val="00D60593"/>
    <w:rsid w:val="00D60D63"/>
    <w:rsid w:val="00D62483"/>
    <w:rsid w:val="00D63802"/>
    <w:rsid w:val="00D67575"/>
    <w:rsid w:val="00D6796D"/>
    <w:rsid w:val="00D67C3E"/>
    <w:rsid w:val="00D71BAB"/>
    <w:rsid w:val="00D71BB8"/>
    <w:rsid w:val="00D75B07"/>
    <w:rsid w:val="00D81846"/>
    <w:rsid w:val="00D82B3D"/>
    <w:rsid w:val="00D841D0"/>
    <w:rsid w:val="00D90D54"/>
    <w:rsid w:val="00D94176"/>
    <w:rsid w:val="00D94B66"/>
    <w:rsid w:val="00D94F75"/>
    <w:rsid w:val="00DA36B6"/>
    <w:rsid w:val="00DA3CCF"/>
    <w:rsid w:val="00DA3F2E"/>
    <w:rsid w:val="00DA5D82"/>
    <w:rsid w:val="00DB089D"/>
    <w:rsid w:val="00DB135B"/>
    <w:rsid w:val="00DB1F8D"/>
    <w:rsid w:val="00DB3C8E"/>
    <w:rsid w:val="00DB6FAD"/>
    <w:rsid w:val="00DB7A29"/>
    <w:rsid w:val="00DC5A12"/>
    <w:rsid w:val="00DC7908"/>
    <w:rsid w:val="00DD3433"/>
    <w:rsid w:val="00DD3A0D"/>
    <w:rsid w:val="00DD555F"/>
    <w:rsid w:val="00DD5ED7"/>
    <w:rsid w:val="00DD6EF6"/>
    <w:rsid w:val="00DD6F6F"/>
    <w:rsid w:val="00DE3D60"/>
    <w:rsid w:val="00DF1481"/>
    <w:rsid w:val="00DF4BE4"/>
    <w:rsid w:val="00E011C9"/>
    <w:rsid w:val="00E047B3"/>
    <w:rsid w:val="00E047F7"/>
    <w:rsid w:val="00E04B4E"/>
    <w:rsid w:val="00E04CB4"/>
    <w:rsid w:val="00E06B3B"/>
    <w:rsid w:val="00E076E9"/>
    <w:rsid w:val="00E07BAD"/>
    <w:rsid w:val="00E134F7"/>
    <w:rsid w:val="00E15F9C"/>
    <w:rsid w:val="00E16B47"/>
    <w:rsid w:val="00E16C42"/>
    <w:rsid w:val="00E23736"/>
    <w:rsid w:val="00E26B4B"/>
    <w:rsid w:val="00E33275"/>
    <w:rsid w:val="00E3381D"/>
    <w:rsid w:val="00E33DD1"/>
    <w:rsid w:val="00E34D49"/>
    <w:rsid w:val="00E43136"/>
    <w:rsid w:val="00E450E3"/>
    <w:rsid w:val="00E457AB"/>
    <w:rsid w:val="00E459FB"/>
    <w:rsid w:val="00E4733F"/>
    <w:rsid w:val="00E50229"/>
    <w:rsid w:val="00E51E00"/>
    <w:rsid w:val="00E523D7"/>
    <w:rsid w:val="00E5242F"/>
    <w:rsid w:val="00E53DC5"/>
    <w:rsid w:val="00E56784"/>
    <w:rsid w:val="00E56E1E"/>
    <w:rsid w:val="00E570BA"/>
    <w:rsid w:val="00E57962"/>
    <w:rsid w:val="00E63115"/>
    <w:rsid w:val="00E63858"/>
    <w:rsid w:val="00E64D9B"/>
    <w:rsid w:val="00E67F00"/>
    <w:rsid w:val="00E73BBA"/>
    <w:rsid w:val="00E73C04"/>
    <w:rsid w:val="00E75972"/>
    <w:rsid w:val="00E75B45"/>
    <w:rsid w:val="00E768BF"/>
    <w:rsid w:val="00E7706D"/>
    <w:rsid w:val="00E77140"/>
    <w:rsid w:val="00E77557"/>
    <w:rsid w:val="00E82999"/>
    <w:rsid w:val="00E84071"/>
    <w:rsid w:val="00E84E04"/>
    <w:rsid w:val="00E85B02"/>
    <w:rsid w:val="00E85C9B"/>
    <w:rsid w:val="00E85E43"/>
    <w:rsid w:val="00E87C03"/>
    <w:rsid w:val="00E9198B"/>
    <w:rsid w:val="00E92033"/>
    <w:rsid w:val="00EA00BA"/>
    <w:rsid w:val="00EA15AD"/>
    <w:rsid w:val="00EA25F0"/>
    <w:rsid w:val="00EA280B"/>
    <w:rsid w:val="00EA3444"/>
    <w:rsid w:val="00EA360A"/>
    <w:rsid w:val="00EA67AF"/>
    <w:rsid w:val="00EA6FD7"/>
    <w:rsid w:val="00EB6272"/>
    <w:rsid w:val="00EC03D3"/>
    <w:rsid w:val="00EC0DDA"/>
    <w:rsid w:val="00EC2E7F"/>
    <w:rsid w:val="00EC7F2A"/>
    <w:rsid w:val="00ED0359"/>
    <w:rsid w:val="00ED1F3E"/>
    <w:rsid w:val="00ED2621"/>
    <w:rsid w:val="00ED352E"/>
    <w:rsid w:val="00ED3CF4"/>
    <w:rsid w:val="00ED700D"/>
    <w:rsid w:val="00EE092E"/>
    <w:rsid w:val="00EE49E0"/>
    <w:rsid w:val="00EE55F4"/>
    <w:rsid w:val="00EE63EB"/>
    <w:rsid w:val="00EE7C13"/>
    <w:rsid w:val="00EF2154"/>
    <w:rsid w:val="00EF3242"/>
    <w:rsid w:val="00F00148"/>
    <w:rsid w:val="00F015ED"/>
    <w:rsid w:val="00F111D8"/>
    <w:rsid w:val="00F11E8A"/>
    <w:rsid w:val="00F202AE"/>
    <w:rsid w:val="00F22A4C"/>
    <w:rsid w:val="00F243A8"/>
    <w:rsid w:val="00F25217"/>
    <w:rsid w:val="00F2673F"/>
    <w:rsid w:val="00F268D6"/>
    <w:rsid w:val="00F26E2E"/>
    <w:rsid w:val="00F27340"/>
    <w:rsid w:val="00F30C9C"/>
    <w:rsid w:val="00F30DE1"/>
    <w:rsid w:val="00F375F0"/>
    <w:rsid w:val="00F3785D"/>
    <w:rsid w:val="00F409B2"/>
    <w:rsid w:val="00F41F88"/>
    <w:rsid w:val="00F42A0C"/>
    <w:rsid w:val="00F46087"/>
    <w:rsid w:val="00F47259"/>
    <w:rsid w:val="00F47B19"/>
    <w:rsid w:val="00F533AE"/>
    <w:rsid w:val="00F548EE"/>
    <w:rsid w:val="00F63A70"/>
    <w:rsid w:val="00F63AF2"/>
    <w:rsid w:val="00F64B7B"/>
    <w:rsid w:val="00F66153"/>
    <w:rsid w:val="00F66853"/>
    <w:rsid w:val="00F726BD"/>
    <w:rsid w:val="00F726C8"/>
    <w:rsid w:val="00F7303B"/>
    <w:rsid w:val="00F73757"/>
    <w:rsid w:val="00F80241"/>
    <w:rsid w:val="00F8222B"/>
    <w:rsid w:val="00F92C38"/>
    <w:rsid w:val="00F94DB0"/>
    <w:rsid w:val="00F95684"/>
    <w:rsid w:val="00F956DF"/>
    <w:rsid w:val="00FA0D0A"/>
    <w:rsid w:val="00FA1857"/>
    <w:rsid w:val="00FA1A40"/>
    <w:rsid w:val="00FB3D2E"/>
    <w:rsid w:val="00FB56E8"/>
    <w:rsid w:val="00FB67F8"/>
    <w:rsid w:val="00FB700D"/>
    <w:rsid w:val="00FC05C9"/>
    <w:rsid w:val="00FC1459"/>
    <w:rsid w:val="00FC3075"/>
    <w:rsid w:val="00FC55FC"/>
    <w:rsid w:val="00FD02AB"/>
    <w:rsid w:val="00FD074B"/>
    <w:rsid w:val="00FD2EEC"/>
    <w:rsid w:val="00FD5DF0"/>
    <w:rsid w:val="00FD60AA"/>
    <w:rsid w:val="00FD659A"/>
    <w:rsid w:val="00FD6612"/>
    <w:rsid w:val="00FE3752"/>
    <w:rsid w:val="00FE5C52"/>
    <w:rsid w:val="00FF68C4"/>
    <w:rsid w:val="00FF7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9C26F"/>
  <w15:docId w15:val="{CE97C082-B104-4BB3-909E-08964C4B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23"/>
    <w:pPr>
      <w:widowControl w:val="0"/>
    </w:pPr>
    <w:rPr>
      <w:snapToGrid w:val="0"/>
      <w:sz w:val="24"/>
      <w:lang w:val="en-GB"/>
    </w:rPr>
  </w:style>
  <w:style w:type="paragraph" w:styleId="Heading1">
    <w:name w:val="heading 1"/>
    <w:basedOn w:val="Normal"/>
    <w:next w:val="Normal"/>
    <w:link w:val="Heading1Char"/>
    <w:qFormat/>
    <w:pPr>
      <w:keepNext/>
      <w:tabs>
        <w:tab w:val="center" w:pos="4680"/>
      </w:tabs>
      <w:jc w:val="center"/>
      <w:outlineLvl w:val="0"/>
    </w:pPr>
    <w:rPr>
      <w:rFonts w:ascii="CG Times" w:hAnsi="CG Times"/>
      <w:b/>
      <w:sz w:val="18"/>
      <w:lang w:eastAsia="x-none"/>
    </w:rPr>
  </w:style>
  <w:style w:type="paragraph" w:styleId="Heading2">
    <w:name w:val="heading 2"/>
    <w:basedOn w:val="Normal"/>
    <w:next w:val="Normal"/>
    <w:link w:val="Heading2Char"/>
    <w:qFormat/>
    <w:pPr>
      <w:keepNext/>
      <w:ind w:left="720" w:right="900"/>
      <w:outlineLvl w:val="1"/>
    </w:pPr>
    <w:rPr>
      <w:b/>
      <w:bCs/>
      <w:lang w:eastAsia="x-none"/>
    </w:rPr>
  </w:style>
  <w:style w:type="paragraph" w:styleId="Heading3">
    <w:name w:val="heading 3"/>
    <w:basedOn w:val="Normal"/>
    <w:next w:val="Normal"/>
    <w:qFormat/>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Heading4">
    <w:name w:val="heading 4"/>
    <w:basedOn w:val="Normal"/>
    <w:next w:val="Normal"/>
    <w:qFormat/>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pPr>
      <w:keepNext/>
      <w:ind w:right="-36"/>
      <w:jc w:val="both"/>
      <w:outlineLvl w:val="4"/>
    </w:pPr>
    <w:rPr>
      <w:b/>
      <w:bCs/>
    </w:rPr>
  </w:style>
  <w:style w:type="paragraph" w:styleId="Heading6">
    <w:name w:val="heading 6"/>
    <w:basedOn w:val="Normal"/>
    <w:next w:val="Normal"/>
    <w:qFormat/>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pPr>
    <w:rPr>
      <w:lang w:eastAsia="x-none"/>
    </w:rPr>
  </w:style>
  <w:style w:type="paragraph" w:styleId="BodyText">
    <w:name w:val="Body Text"/>
    <w:basedOn w:val="Normal"/>
    <w:link w:val="BodyTextChar"/>
    <w:pPr>
      <w:jc w:val="both"/>
    </w:pPr>
    <w:rPr>
      <w:lang w:eastAsia="x-none"/>
    </w:rPr>
  </w:style>
  <w:style w:type="character" w:styleId="Hyperlink">
    <w:name w:val="Hyperlink"/>
    <w:rPr>
      <w:color w:val="0000FF"/>
      <w:u w:val="single"/>
    </w:rPr>
  </w:style>
  <w:style w:type="paragraph" w:styleId="BodyText2">
    <w:name w:val="Body Text 2"/>
    <w:basedOn w:val="Normal"/>
    <w:link w:val="BodyText2Char"/>
    <w:pPr>
      <w:autoSpaceDE w:val="0"/>
      <w:autoSpaceDN w:val="0"/>
      <w:adjustRightInd w:val="0"/>
    </w:pPr>
    <w:rPr>
      <w:rFonts w:ascii="Helv" w:hAnsi="Helv"/>
      <w:snapToGrid/>
      <w:sz w:val="22"/>
      <w:lang w:eastAsia="x-none"/>
    </w:rPr>
  </w:style>
  <w:style w:type="paragraph" w:styleId="BlockText">
    <w:name w:val="Block Text"/>
    <w:basedOn w:val="Normal"/>
    <w:pPr>
      <w:ind w:left="720" w:right="900"/>
    </w:pPr>
    <w:rPr>
      <w:b/>
      <w:bCs/>
    </w:rPr>
  </w:style>
  <w:style w:type="character" w:styleId="PageNumber">
    <w:name w:val="page number"/>
    <w:basedOn w:val="DefaultParagraphFont"/>
  </w:style>
  <w:style w:type="paragraph" w:customStyle="1" w:styleId="a">
    <w:name w:val="_"/>
    <w:basedOn w:val="Normal"/>
    <w:pPr>
      <w:autoSpaceDE w:val="0"/>
      <w:autoSpaceDN w:val="0"/>
      <w:adjustRightInd w:val="0"/>
      <w:ind w:left="720" w:hanging="720"/>
    </w:pPr>
    <w:rPr>
      <w:snapToGrid/>
      <w:sz w:val="20"/>
      <w:szCs w:val="24"/>
    </w:rPr>
  </w:style>
  <w:style w:type="paragraph" w:styleId="BodyTextIndent">
    <w:name w:val="Body Text Indent"/>
    <w:basedOn w:val="Normal"/>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pPr>
      <w:tabs>
        <w:tab w:val="left" w:pos="0"/>
        <w:tab w:val="left" w:pos="720"/>
        <w:tab w:val="left" w:pos="1440"/>
        <w:tab w:val="left" w:pos="1800"/>
      </w:tabs>
      <w:jc w:val="both"/>
    </w:pPr>
    <w:rPr>
      <w:b/>
      <w:bCs/>
      <w:sz w:val="22"/>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uiPriority w:val="99"/>
    <w:rPr>
      <w:sz w:val="20"/>
      <w:lang w:eastAsia="x-none"/>
    </w:rPr>
  </w:style>
  <w:style w:type="paragraph" w:styleId="BodyTextIndent2">
    <w:name w:val="Body Text Indent 2"/>
    <w:basedOn w:val="Normal"/>
    <w:pPr>
      <w:tabs>
        <w:tab w:val="left" w:pos="0"/>
        <w:tab w:val="left" w:pos="1080"/>
        <w:tab w:val="left" w:pos="1440"/>
        <w:tab w:val="left" w:pos="1800"/>
      </w:tabs>
      <w:ind w:left="720"/>
      <w:jc w:val="both"/>
    </w:pPr>
    <w:rPr>
      <w:i/>
      <w:iCs/>
      <w:sz w:val="22"/>
    </w:rPr>
  </w:style>
  <w:style w:type="paragraph" w:styleId="BodyTextIndent3">
    <w:name w:val="Body Text Indent 3"/>
    <w:basedOn w:val="Normal"/>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pPr>
      <w:widowControl/>
      <w:jc w:val="center"/>
    </w:pPr>
    <w:rPr>
      <w:b/>
      <w:snapToGrid/>
      <w:sz w:val="28"/>
      <w:lang w:val="x-none" w:eastAsia="x-none"/>
    </w:rPr>
  </w:style>
  <w:style w:type="character" w:styleId="FollowedHyperlink">
    <w:name w:val="FollowedHyperlink"/>
    <w:rPr>
      <w:color w:val="800080"/>
      <w:u w:val="singl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uiPriority w:val="99"/>
    <w:rPr>
      <w:vertAlign w:val="superscript"/>
    </w:rPr>
  </w:style>
  <w:style w:type="paragraph" w:styleId="BalloonText">
    <w:name w:val="Balloon Text"/>
    <w:basedOn w:val="Normal"/>
    <w:link w:val="BalloonTextChar"/>
    <w:rPr>
      <w:rFonts w:ascii="Tahoma" w:hAnsi="Tahoma"/>
      <w:sz w:val="16"/>
      <w:szCs w:val="16"/>
      <w:lang w:eastAsia="x-none"/>
    </w:rPr>
  </w:style>
  <w:style w:type="table" w:styleId="TableGrid">
    <w:name w:val="Table Grid"/>
    <w:basedOn w:val="TableNormal"/>
    <w:rsid w:val="00A849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rsid w:val="00BD4E1C"/>
    <w:pPr>
      <w:spacing w:before="60" w:after="60"/>
    </w:pPr>
    <w:rPr>
      <w:rFonts w:cs="Arial"/>
      <w:b/>
      <w:bCs/>
      <w:snapToGrid w:val="0"/>
      <w:kern w:val="32"/>
      <w:sz w:val="24"/>
      <w:szCs w:val="32"/>
      <w:lang w:val="en-GB"/>
    </w:rPr>
  </w:style>
  <w:style w:type="paragraph" w:customStyle="1" w:styleId="H2">
    <w:name w:val="H2"/>
    <w:rsid w:val="00BD4E1C"/>
    <w:rPr>
      <w:rFonts w:cs="Arial"/>
      <w:b/>
      <w:bCs/>
      <w:iCs/>
      <w:snapToGrid w:val="0"/>
      <w:sz w:val="22"/>
      <w:szCs w:val="28"/>
      <w:lang w:val="en-GB"/>
    </w:rPr>
  </w:style>
  <w:style w:type="paragraph" w:styleId="NormalWeb">
    <w:name w:val="Normal (Web)"/>
    <w:basedOn w:val="Normal"/>
    <w:rsid w:val="00BD4E1C"/>
    <w:pPr>
      <w:widowControl/>
      <w:spacing w:before="100" w:beforeAutospacing="1" w:after="100" w:afterAutospacing="1"/>
    </w:pPr>
    <w:rPr>
      <w:rFonts w:ascii="Book Antiqua" w:hAnsi="Book Antiqua"/>
      <w:snapToGrid/>
      <w:szCs w:val="24"/>
      <w:lang w:val="en-CA"/>
    </w:rPr>
  </w:style>
  <w:style w:type="paragraph" w:customStyle="1" w:styleId="UN-51Documenttitle">
    <w:name w:val="UN-51 Document title"/>
    <w:basedOn w:val="Normal"/>
    <w:next w:val="Normal"/>
    <w:qFormat/>
    <w:rsid w:val="00F533AE"/>
    <w:pPr>
      <w:widowControl/>
      <w:spacing w:line="280" w:lineRule="atLeast"/>
      <w:jc w:val="center"/>
    </w:pPr>
    <w:rPr>
      <w:b/>
      <w:snapToGrid/>
      <w:sz w:val="32"/>
      <w:lang w:val="en-US"/>
    </w:rPr>
  </w:style>
  <w:style w:type="paragraph" w:customStyle="1" w:styleId="UN-10Bodycopy">
    <w:name w:val="UN-10 Body copy"/>
    <w:rsid w:val="000B3120"/>
    <w:pPr>
      <w:spacing w:after="240" w:line="280" w:lineRule="atLeast"/>
      <w:jc w:val="both"/>
    </w:pPr>
    <w:rPr>
      <w:sz w:val="22"/>
    </w:rPr>
  </w:style>
  <w:style w:type="paragraph" w:styleId="ListParagraph">
    <w:name w:val="List Paragraph"/>
    <w:basedOn w:val="Normal"/>
    <w:uiPriority w:val="34"/>
    <w:qFormat/>
    <w:rsid w:val="00D0159A"/>
    <w:pPr>
      <w:ind w:left="720"/>
    </w:p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link w:val="FootnoteText"/>
    <w:uiPriority w:val="99"/>
    <w:rsid w:val="00FD60AA"/>
    <w:rPr>
      <w:snapToGrid w:val="0"/>
      <w:lang w:val="en-GB"/>
    </w:rPr>
  </w:style>
  <w:style w:type="paragraph" w:styleId="PlainText">
    <w:name w:val="Plain Text"/>
    <w:basedOn w:val="Normal"/>
    <w:link w:val="PlainTextChar"/>
    <w:rsid w:val="0066657A"/>
    <w:pPr>
      <w:widowControl/>
      <w:spacing w:before="100" w:beforeAutospacing="1" w:after="100" w:afterAutospacing="1"/>
    </w:pPr>
    <w:rPr>
      <w:snapToGrid/>
      <w:szCs w:val="24"/>
      <w:lang w:val="x-none" w:eastAsia="x-none"/>
    </w:rPr>
  </w:style>
  <w:style w:type="character" w:customStyle="1" w:styleId="PlainTextChar">
    <w:name w:val="Plain Text Char"/>
    <w:link w:val="PlainText"/>
    <w:rsid w:val="0066657A"/>
    <w:rPr>
      <w:sz w:val="24"/>
      <w:szCs w:val="24"/>
    </w:rPr>
  </w:style>
  <w:style w:type="character" w:customStyle="1" w:styleId="FooterChar">
    <w:name w:val="Footer Char"/>
    <w:link w:val="Footer"/>
    <w:uiPriority w:val="99"/>
    <w:rsid w:val="0066657A"/>
    <w:rPr>
      <w:snapToGrid w:val="0"/>
      <w:sz w:val="24"/>
      <w:lang w:val="en-GB"/>
    </w:rPr>
  </w:style>
  <w:style w:type="character" w:customStyle="1" w:styleId="Heading1Char">
    <w:name w:val="Heading 1 Char"/>
    <w:link w:val="Heading1"/>
    <w:rsid w:val="0066657A"/>
    <w:rPr>
      <w:rFonts w:ascii="CG Times" w:hAnsi="CG Times"/>
      <w:b/>
      <w:snapToGrid w:val="0"/>
      <w:sz w:val="18"/>
      <w:lang w:val="en-GB"/>
    </w:rPr>
  </w:style>
  <w:style w:type="character" w:customStyle="1" w:styleId="Heading2Char">
    <w:name w:val="Heading 2 Char"/>
    <w:link w:val="Heading2"/>
    <w:rsid w:val="0066657A"/>
    <w:rPr>
      <w:b/>
      <w:bCs/>
      <w:snapToGrid w:val="0"/>
      <w:sz w:val="24"/>
      <w:lang w:val="en-GB"/>
    </w:rPr>
  </w:style>
  <w:style w:type="paragraph" w:customStyle="1" w:styleId="UN-50DRAFTline">
    <w:name w:val="UN-50 DRAFT line"/>
    <w:basedOn w:val="Normal"/>
    <w:rsid w:val="00462EBB"/>
    <w:pPr>
      <w:widowControl/>
      <w:spacing w:line="280" w:lineRule="atLeast"/>
      <w:jc w:val="center"/>
    </w:pPr>
    <w:rPr>
      <w:rFonts w:ascii="Times New Roman Bold" w:hAnsi="Times New Roman Bold"/>
      <w:b/>
      <w:bCs/>
      <w:snapToGrid/>
      <w:lang w:val="en-US"/>
    </w:rPr>
  </w:style>
  <w:style w:type="paragraph" w:customStyle="1" w:styleId="UN-00Logosoncoveralignedright">
    <w:name w:val="UN-00 Logos on cover aligned right"/>
    <w:rsid w:val="00462EBB"/>
    <w:pPr>
      <w:jc w:val="right"/>
    </w:pPr>
    <w:rPr>
      <w:sz w:val="22"/>
    </w:rPr>
  </w:style>
  <w:style w:type="paragraph" w:customStyle="1" w:styleId="UN-00Logosoncoveralignedleft">
    <w:name w:val="UN-00 Logos on cover aligned left"/>
    <w:basedOn w:val="UN-00Logosoncoveralignedright"/>
    <w:rsid w:val="00462EBB"/>
    <w:pPr>
      <w:jc w:val="left"/>
    </w:pPr>
  </w:style>
  <w:style w:type="paragraph" w:customStyle="1" w:styleId="UN-50Logosoncovercentered">
    <w:name w:val="UN-50 Logos on cover centered"/>
    <w:basedOn w:val="UN-00Logosoncoveralignedright"/>
    <w:rsid w:val="00462EBB"/>
    <w:pPr>
      <w:jc w:val="center"/>
    </w:pPr>
  </w:style>
  <w:style w:type="character" w:styleId="CommentReference">
    <w:name w:val="annotation reference"/>
    <w:rsid w:val="001B6971"/>
    <w:rPr>
      <w:sz w:val="16"/>
      <w:szCs w:val="16"/>
    </w:rPr>
  </w:style>
  <w:style w:type="paragraph" w:styleId="CommentText">
    <w:name w:val="annotation text"/>
    <w:basedOn w:val="Normal"/>
    <w:link w:val="CommentTextChar"/>
    <w:rsid w:val="001B6971"/>
    <w:rPr>
      <w:sz w:val="20"/>
      <w:lang w:eastAsia="x-none"/>
    </w:rPr>
  </w:style>
  <w:style w:type="paragraph" w:styleId="CommentSubject">
    <w:name w:val="annotation subject"/>
    <w:basedOn w:val="CommentText"/>
    <w:next w:val="CommentText"/>
    <w:link w:val="CommentSubjectChar"/>
    <w:rsid w:val="001B6971"/>
    <w:rPr>
      <w:b/>
      <w:bCs/>
    </w:rPr>
  </w:style>
  <w:style w:type="paragraph" w:customStyle="1" w:styleId="Table">
    <w:name w:val="Table"/>
    <w:basedOn w:val="Normal"/>
    <w:rsid w:val="00EA67AF"/>
    <w:pPr>
      <w:widowControl/>
      <w:spacing w:before="20" w:after="20" w:line="240" w:lineRule="exact"/>
    </w:pPr>
    <w:rPr>
      <w:snapToGrid/>
      <w:sz w:val="22"/>
      <w:szCs w:val="22"/>
      <w:lang w:val="en-US"/>
    </w:rPr>
  </w:style>
  <w:style w:type="paragraph" w:customStyle="1" w:styleId="TableHead">
    <w:name w:val="Table Head"/>
    <w:basedOn w:val="Normal"/>
    <w:rsid w:val="00EA67AF"/>
    <w:pPr>
      <w:widowControl/>
      <w:spacing w:before="60" w:after="60" w:line="240" w:lineRule="exact"/>
      <w:jc w:val="center"/>
    </w:pPr>
    <w:rPr>
      <w:b/>
      <w:snapToGrid/>
      <w:sz w:val="22"/>
      <w:szCs w:val="22"/>
      <w:lang w:val="en-US"/>
    </w:rPr>
  </w:style>
  <w:style w:type="paragraph" w:customStyle="1" w:styleId="Default">
    <w:name w:val="Default"/>
    <w:rsid w:val="00C61424"/>
    <w:pPr>
      <w:autoSpaceDE w:val="0"/>
      <w:autoSpaceDN w:val="0"/>
      <w:adjustRightInd w:val="0"/>
    </w:pPr>
    <w:rPr>
      <w:color w:val="000000"/>
      <w:sz w:val="24"/>
      <w:szCs w:val="24"/>
      <w:lang w:val="fr-FR" w:eastAsia="fr-FR"/>
    </w:rPr>
  </w:style>
  <w:style w:type="character" w:customStyle="1" w:styleId="HeaderChar">
    <w:name w:val="Header Char"/>
    <w:link w:val="Header"/>
    <w:rsid w:val="00BC5936"/>
    <w:rPr>
      <w:snapToGrid w:val="0"/>
      <w:sz w:val="24"/>
      <w:lang w:val="en-GB"/>
    </w:rPr>
  </w:style>
  <w:style w:type="character" w:customStyle="1" w:styleId="BodyTextChar">
    <w:name w:val="Body Text Char"/>
    <w:link w:val="BodyText"/>
    <w:rsid w:val="00BC5936"/>
    <w:rPr>
      <w:snapToGrid w:val="0"/>
      <w:sz w:val="24"/>
      <w:lang w:val="en-GB"/>
    </w:rPr>
  </w:style>
  <w:style w:type="character" w:customStyle="1" w:styleId="BodyText2Char">
    <w:name w:val="Body Text 2 Char"/>
    <w:link w:val="BodyText2"/>
    <w:rsid w:val="00BC5936"/>
    <w:rPr>
      <w:rFonts w:ascii="Helv" w:hAnsi="Helv"/>
      <w:sz w:val="22"/>
      <w:lang w:val="en-GB"/>
    </w:rPr>
  </w:style>
  <w:style w:type="character" w:customStyle="1" w:styleId="TitleChar">
    <w:name w:val="Title Char"/>
    <w:link w:val="Title"/>
    <w:rsid w:val="00BC5936"/>
    <w:rPr>
      <w:b/>
      <w:sz w:val="28"/>
    </w:rPr>
  </w:style>
  <w:style w:type="character" w:customStyle="1" w:styleId="Heading1Char1">
    <w:name w:val="Heading 1 Char1"/>
    <w:rsid w:val="00D71BAB"/>
    <w:rPr>
      <w:rFonts w:ascii="CG Times" w:hAnsi="CG Times"/>
      <w:b/>
      <w:sz w:val="18"/>
      <w:lang w:val="en-GB" w:eastAsia="en-US" w:bidi="ar-SA"/>
    </w:rPr>
  </w:style>
  <w:style w:type="character" w:customStyle="1" w:styleId="Heading2Char1">
    <w:name w:val="Heading 2 Char1"/>
    <w:rsid w:val="00D71BAB"/>
    <w:rPr>
      <w:b/>
      <w:bCs/>
      <w:sz w:val="24"/>
      <w:lang w:val="en-GB" w:eastAsia="en-US" w:bidi="ar-SA"/>
    </w:rPr>
  </w:style>
  <w:style w:type="character" w:customStyle="1" w:styleId="FooterChar1">
    <w:name w:val="Footer Char1"/>
    <w:rsid w:val="00D71BAB"/>
    <w:rPr>
      <w:sz w:val="24"/>
      <w:lang w:val="en-GB" w:eastAsia="en-US" w:bidi="ar-SA"/>
    </w:rPr>
  </w:style>
  <w:style w:type="character" w:customStyle="1" w:styleId="PlainTextChar1">
    <w:name w:val="Plain Text Char1"/>
    <w:rsid w:val="00D71BAB"/>
    <w:rPr>
      <w:sz w:val="24"/>
      <w:szCs w:val="24"/>
      <w:lang w:val="en-US" w:eastAsia="en-US" w:bidi="ar-SA"/>
    </w:rPr>
  </w:style>
  <w:style w:type="character" w:customStyle="1" w:styleId="CommentTextChar">
    <w:name w:val="Comment Text Char"/>
    <w:link w:val="CommentText"/>
    <w:rsid w:val="00D71BAB"/>
    <w:rPr>
      <w:snapToGrid w:val="0"/>
      <w:lang w:val="en-GB"/>
    </w:rPr>
  </w:style>
  <w:style w:type="character" w:customStyle="1" w:styleId="CommentSubjectChar">
    <w:name w:val="Comment Subject Char"/>
    <w:link w:val="CommentSubject"/>
    <w:rsid w:val="00D71BAB"/>
    <w:rPr>
      <w:b/>
      <w:bCs/>
      <w:snapToGrid w:val="0"/>
      <w:lang w:val="en-GB"/>
    </w:rPr>
  </w:style>
  <w:style w:type="character" w:styleId="Strong">
    <w:name w:val="Strong"/>
    <w:qFormat/>
    <w:rsid w:val="00D71BAB"/>
    <w:rPr>
      <w:b/>
      <w:bCs/>
    </w:rPr>
  </w:style>
  <w:style w:type="paragraph" w:styleId="EndnoteText">
    <w:name w:val="endnote text"/>
    <w:basedOn w:val="Normal"/>
    <w:link w:val="EndnoteTextChar"/>
    <w:rsid w:val="00D71BAB"/>
    <w:rPr>
      <w:sz w:val="20"/>
      <w:lang w:eastAsia="x-none"/>
    </w:rPr>
  </w:style>
  <w:style w:type="character" w:customStyle="1" w:styleId="EndnoteTextChar">
    <w:name w:val="Endnote Text Char"/>
    <w:link w:val="EndnoteText"/>
    <w:rsid w:val="00D71BAB"/>
    <w:rPr>
      <w:snapToGrid w:val="0"/>
      <w:lang w:val="en-GB"/>
    </w:rPr>
  </w:style>
  <w:style w:type="character" w:styleId="EndnoteReference">
    <w:name w:val="endnote reference"/>
    <w:rsid w:val="00D71BAB"/>
    <w:rPr>
      <w:vertAlign w:val="superscript"/>
    </w:rPr>
  </w:style>
  <w:style w:type="paragraph" w:styleId="Quote">
    <w:name w:val="Quote"/>
    <w:basedOn w:val="Normal"/>
    <w:next w:val="Normal"/>
    <w:link w:val="QuoteChar"/>
    <w:uiPriority w:val="29"/>
    <w:qFormat/>
    <w:rsid w:val="00724624"/>
    <w:rPr>
      <w:i/>
      <w:iCs/>
      <w:color w:val="000000"/>
      <w:lang w:val="x-none"/>
    </w:rPr>
  </w:style>
  <w:style w:type="character" w:customStyle="1" w:styleId="QuoteChar">
    <w:name w:val="Quote Char"/>
    <w:link w:val="Quote"/>
    <w:uiPriority w:val="29"/>
    <w:rsid w:val="00724624"/>
    <w:rPr>
      <w:i/>
      <w:iCs/>
      <w:snapToGrid w:val="0"/>
      <w:color w:val="000000"/>
      <w:sz w:val="24"/>
      <w:lang w:eastAsia="en-US"/>
    </w:rPr>
  </w:style>
  <w:style w:type="character" w:styleId="Emphasis">
    <w:name w:val="Emphasis"/>
    <w:qFormat/>
    <w:rsid w:val="00724624"/>
    <w:rPr>
      <w:i/>
      <w:iCs/>
    </w:rPr>
  </w:style>
  <w:style w:type="character" w:customStyle="1" w:styleId="BalloonTextChar">
    <w:name w:val="Balloon Text Char"/>
    <w:link w:val="BalloonText"/>
    <w:rsid w:val="004B00EE"/>
    <w:rPr>
      <w:rFonts w:ascii="Tahoma" w:hAnsi="Tahoma" w:cs="Tahoma"/>
      <w:snapToGrid w:val="0"/>
      <w:sz w:val="16"/>
      <w:szCs w:val="16"/>
      <w:lang w:val="en-GB"/>
    </w:rPr>
  </w:style>
  <w:style w:type="paragraph" w:customStyle="1" w:styleId="Body">
    <w:name w:val="Body"/>
    <w:rsid w:val="00325C42"/>
    <w:pPr>
      <w:spacing w:line="264" w:lineRule="auto"/>
      <w:ind w:firstLine="360"/>
      <w:outlineLvl w:val="0"/>
    </w:pPr>
    <w:rPr>
      <w:rFonts w:ascii="Baskerville" w:eastAsia="ヒラギノ角ゴ Pro W3" w:hAnsi="Baskervil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7616">
      <w:bodyDiv w:val="1"/>
      <w:marLeft w:val="0"/>
      <w:marRight w:val="0"/>
      <w:marTop w:val="0"/>
      <w:marBottom w:val="0"/>
      <w:divBdr>
        <w:top w:val="none" w:sz="0" w:space="0" w:color="auto"/>
        <w:left w:val="none" w:sz="0" w:space="0" w:color="auto"/>
        <w:bottom w:val="none" w:sz="0" w:space="0" w:color="auto"/>
        <w:right w:val="none" w:sz="0" w:space="0" w:color="auto"/>
      </w:divBdr>
    </w:div>
    <w:div w:id="260336145">
      <w:bodyDiv w:val="1"/>
      <w:marLeft w:val="0"/>
      <w:marRight w:val="0"/>
      <w:marTop w:val="0"/>
      <w:marBottom w:val="0"/>
      <w:divBdr>
        <w:top w:val="none" w:sz="0" w:space="0" w:color="auto"/>
        <w:left w:val="none" w:sz="0" w:space="0" w:color="auto"/>
        <w:bottom w:val="none" w:sz="0" w:space="0" w:color="auto"/>
        <w:right w:val="none" w:sz="0" w:space="0" w:color="auto"/>
      </w:divBdr>
    </w:div>
    <w:div w:id="294918834">
      <w:bodyDiv w:val="1"/>
      <w:marLeft w:val="0"/>
      <w:marRight w:val="0"/>
      <w:marTop w:val="0"/>
      <w:marBottom w:val="0"/>
      <w:divBdr>
        <w:top w:val="none" w:sz="0" w:space="0" w:color="auto"/>
        <w:left w:val="none" w:sz="0" w:space="0" w:color="auto"/>
        <w:bottom w:val="none" w:sz="0" w:space="0" w:color="auto"/>
        <w:right w:val="none" w:sz="0" w:space="0" w:color="auto"/>
      </w:divBdr>
    </w:div>
    <w:div w:id="314770209">
      <w:bodyDiv w:val="1"/>
      <w:marLeft w:val="0"/>
      <w:marRight w:val="0"/>
      <w:marTop w:val="0"/>
      <w:marBottom w:val="0"/>
      <w:divBdr>
        <w:top w:val="none" w:sz="0" w:space="0" w:color="auto"/>
        <w:left w:val="none" w:sz="0" w:space="0" w:color="auto"/>
        <w:bottom w:val="none" w:sz="0" w:space="0" w:color="auto"/>
        <w:right w:val="none" w:sz="0" w:space="0" w:color="auto"/>
      </w:divBdr>
    </w:div>
    <w:div w:id="347756712">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439104154">
      <w:bodyDiv w:val="1"/>
      <w:marLeft w:val="0"/>
      <w:marRight w:val="0"/>
      <w:marTop w:val="0"/>
      <w:marBottom w:val="0"/>
      <w:divBdr>
        <w:top w:val="none" w:sz="0" w:space="0" w:color="auto"/>
        <w:left w:val="none" w:sz="0" w:space="0" w:color="auto"/>
        <w:bottom w:val="none" w:sz="0" w:space="0" w:color="auto"/>
        <w:right w:val="none" w:sz="0" w:space="0" w:color="auto"/>
      </w:divBdr>
    </w:div>
    <w:div w:id="462817177">
      <w:bodyDiv w:val="1"/>
      <w:marLeft w:val="0"/>
      <w:marRight w:val="0"/>
      <w:marTop w:val="0"/>
      <w:marBottom w:val="0"/>
      <w:divBdr>
        <w:top w:val="none" w:sz="0" w:space="0" w:color="auto"/>
        <w:left w:val="none" w:sz="0" w:space="0" w:color="auto"/>
        <w:bottom w:val="none" w:sz="0" w:space="0" w:color="auto"/>
        <w:right w:val="none" w:sz="0" w:space="0" w:color="auto"/>
      </w:divBdr>
    </w:div>
    <w:div w:id="506794173">
      <w:bodyDiv w:val="1"/>
      <w:marLeft w:val="0"/>
      <w:marRight w:val="0"/>
      <w:marTop w:val="0"/>
      <w:marBottom w:val="0"/>
      <w:divBdr>
        <w:top w:val="none" w:sz="0" w:space="0" w:color="auto"/>
        <w:left w:val="none" w:sz="0" w:space="0" w:color="auto"/>
        <w:bottom w:val="none" w:sz="0" w:space="0" w:color="auto"/>
        <w:right w:val="none" w:sz="0" w:space="0" w:color="auto"/>
      </w:divBdr>
    </w:div>
    <w:div w:id="646321627">
      <w:bodyDiv w:val="1"/>
      <w:marLeft w:val="0"/>
      <w:marRight w:val="0"/>
      <w:marTop w:val="0"/>
      <w:marBottom w:val="0"/>
      <w:divBdr>
        <w:top w:val="none" w:sz="0" w:space="0" w:color="auto"/>
        <w:left w:val="none" w:sz="0" w:space="0" w:color="auto"/>
        <w:bottom w:val="none" w:sz="0" w:space="0" w:color="auto"/>
        <w:right w:val="none" w:sz="0" w:space="0" w:color="auto"/>
      </w:divBdr>
    </w:div>
    <w:div w:id="871461673">
      <w:bodyDiv w:val="1"/>
      <w:marLeft w:val="0"/>
      <w:marRight w:val="0"/>
      <w:marTop w:val="0"/>
      <w:marBottom w:val="0"/>
      <w:divBdr>
        <w:top w:val="none" w:sz="0" w:space="0" w:color="auto"/>
        <w:left w:val="none" w:sz="0" w:space="0" w:color="auto"/>
        <w:bottom w:val="none" w:sz="0" w:space="0" w:color="auto"/>
        <w:right w:val="none" w:sz="0" w:space="0" w:color="auto"/>
      </w:divBdr>
    </w:div>
    <w:div w:id="1562791702">
      <w:bodyDiv w:val="1"/>
      <w:marLeft w:val="0"/>
      <w:marRight w:val="0"/>
      <w:marTop w:val="0"/>
      <w:marBottom w:val="0"/>
      <w:divBdr>
        <w:top w:val="none" w:sz="0" w:space="0" w:color="auto"/>
        <w:left w:val="none" w:sz="0" w:space="0" w:color="auto"/>
        <w:bottom w:val="none" w:sz="0" w:space="0" w:color="auto"/>
        <w:right w:val="none" w:sz="0" w:space="0" w:color="auto"/>
      </w:divBdr>
    </w:div>
    <w:div w:id="1661107810">
      <w:bodyDiv w:val="1"/>
      <w:marLeft w:val="0"/>
      <w:marRight w:val="0"/>
      <w:marTop w:val="0"/>
      <w:marBottom w:val="0"/>
      <w:divBdr>
        <w:top w:val="none" w:sz="0" w:space="0" w:color="auto"/>
        <w:left w:val="none" w:sz="0" w:space="0" w:color="auto"/>
        <w:bottom w:val="none" w:sz="0" w:space="0" w:color="auto"/>
        <w:right w:val="none" w:sz="0" w:space="0" w:color="auto"/>
      </w:divBdr>
    </w:div>
    <w:div w:id="1805151554">
      <w:bodyDiv w:val="1"/>
      <w:marLeft w:val="0"/>
      <w:marRight w:val="0"/>
      <w:marTop w:val="0"/>
      <w:marBottom w:val="0"/>
      <w:divBdr>
        <w:top w:val="none" w:sz="0" w:space="0" w:color="auto"/>
        <w:left w:val="none" w:sz="0" w:space="0" w:color="auto"/>
        <w:bottom w:val="none" w:sz="0" w:space="0" w:color="auto"/>
        <w:right w:val="none" w:sz="0" w:space="0" w:color="auto"/>
      </w:divBdr>
    </w:div>
    <w:div w:id="1837766826">
      <w:bodyDiv w:val="1"/>
      <w:marLeft w:val="0"/>
      <w:marRight w:val="0"/>
      <w:marTop w:val="0"/>
      <w:marBottom w:val="0"/>
      <w:divBdr>
        <w:top w:val="none" w:sz="0" w:space="0" w:color="auto"/>
        <w:left w:val="none" w:sz="0" w:space="0" w:color="auto"/>
        <w:bottom w:val="none" w:sz="0" w:space="0" w:color="auto"/>
        <w:right w:val="none" w:sz="0" w:space="0" w:color="auto"/>
      </w:divBdr>
    </w:div>
    <w:div w:id="1960408117">
      <w:bodyDiv w:val="1"/>
      <w:marLeft w:val="0"/>
      <w:marRight w:val="0"/>
      <w:marTop w:val="0"/>
      <w:marBottom w:val="0"/>
      <w:divBdr>
        <w:top w:val="none" w:sz="0" w:space="0" w:color="auto"/>
        <w:left w:val="none" w:sz="0" w:space="0" w:color="auto"/>
        <w:bottom w:val="none" w:sz="0" w:space="0" w:color="auto"/>
        <w:right w:val="none" w:sz="0" w:space="0" w:color="auto"/>
      </w:divBdr>
    </w:div>
    <w:div w:id="20023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775DC.3F182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6C42-641C-49DE-8C13-C6595631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4323</Words>
  <Characters>24642</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28908</CharactersWithSpaces>
  <SharedDoc>false</SharedDoc>
  <HLinks>
    <vt:vector size="48" baseType="variant">
      <vt:variant>
        <vt:i4>655442</vt:i4>
      </vt:variant>
      <vt:variant>
        <vt:i4>6</vt:i4>
      </vt:variant>
      <vt:variant>
        <vt:i4>0</vt:i4>
      </vt:variant>
      <vt:variant>
        <vt:i4>5</vt:i4>
      </vt:variant>
      <vt:variant>
        <vt:lpwstr>http://mptf.undp.org/</vt:lpwstr>
      </vt:variant>
      <vt:variant>
        <vt:lpwstr/>
      </vt:variant>
      <vt:variant>
        <vt:i4>655442</vt:i4>
      </vt:variant>
      <vt:variant>
        <vt:i4>3</vt:i4>
      </vt:variant>
      <vt:variant>
        <vt:i4>0</vt:i4>
      </vt:variant>
      <vt:variant>
        <vt:i4>5</vt:i4>
      </vt:variant>
      <vt:variant>
        <vt:lpwstr>http://mptf.undp.org/</vt:lpwstr>
      </vt:variant>
      <vt:variant>
        <vt:lpwstr/>
      </vt:variant>
      <vt:variant>
        <vt:i4>2752607</vt:i4>
      </vt:variant>
      <vt:variant>
        <vt:i4>2212</vt:i4>
      </vt:variant>
      <vt:variant>
        <vt:i4>1025</vt:i4>
      </vt:variant>
      <vt:variant>
        <vt:i4>1</vt:i4>
      </vt:variant>
      <vt:variant>
        <vt:lpwstr>cid:image001.gif@01C775DC.3F1823B0</vt:lpwstr>
      </vt:variant>
      <vt:variant>
        <vt:lpwstr/>
      </vt:variant>
      <vt:variant>
        <vt:i4>2752607</vt:i4>
      </vt:variant>
      <vt:variant>
        <vt:i4>20052</vt:i4>
      </vt:variant>
      <vt:variant>
        <vt:i4>1026</vt:i4>
      </vt:variant>
      <vt:variant>
        <vt:i4>1</vt:i4>
      </vt:variant>
      <vt:variant>
        <vt:lpwstr>cid:image001.gif@01C775DC.3F1823B0</vt:lpwstr>
      </vt:variant>
      <vt:variant>
        <vt:lpwstr/>
      </vt:variant>
      <vt:variant>
        <vt:i4>2752607</vt:i4>
      </vt:variant>
      <vt:variant>
        <vt:i4>24460</vt:i4>
      </vt:variant>
      <vt:variant>
        <vt:i4>1027</vt:i4>
      </vt:variant>
      <vt:variant>
        <vt:i4>1</vt:i4>
      </vt:variant>
      <vt:variant>
        <vt:lpwstr>cid:image001.gif@01C775DC.3F1823B0</vt:lpwstr>
      </vt:variant>
      <vt:variant>
        <vt:lpwstr/>
      </vt:variant>
      <vt:variant>
        <vt:i4>2752607</vt:i4>
      </vt:variant>
      <vt:variant>
        <vt:i4>33025</vt:i4>
      </vt:variant>
      <vt:variant>
        <vt:i4>1028</vt:i4>
      </vt:variant>
      <vt:variant>
        <vt:i4>1</vt:i4>
      </vt:variant>
      <vt:variant>
        <vt:lpwstr>cid:image001.gif@01C775DC.3F1823B0</vt:lpwstr>
      </vt:variant>
      <vt:variant>
        <vt:lpwstr/>
      </vt:variant>
      <vt:variant>
        <vt:i4>2752607</vt:i4>
      </vt:variant>
      <vt:variant>
        <vt:i4>35912</vt:i4>
      </vt:variant>
      <vt:variant>
        <vt:i4>1029</vt:i4>
      </vt:variant>
      <vt:variant>
        <vt:i4>1</vt:i4>
      </vt:variant>
      <vt:variant>
        <vt:lpwstr>cid:image001.gif@01C775DC.3F1823B0</vt:lpwstr>
      </vt:variant>
      <vt:variant>
        <vt:lpwstr/>
      </vt:variant>
      <vt:variant>
        <vt:i4>2752607</vt:i4>
      </vt:variant>
      <vt:variant>
        <vt:i4>38750</vt:i4>
      </vt:variant>
      <vt:variant>
        <vt:i4>1030</vt:i4>
      </vt:variant>
      <vt:variant>
        <vt:i4>1</vt:i4>
      </vt:variant>
      <vt:variant>
        <vt:lpwstr>cid:image001.gif@01C775DC.3F1823B0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Elena Gaino</cp:lastModifiedBy>
  <cp:revision>8</cp:revision>
  <cp:lastPrinted>2015-03-13T14:36:00Z</cp:lastPrinted>
  <dcterms:created xsi:type="dcterms:W3CDTF">2015-03-13T14:32:00Z</dcterms:created>
  <dcterms:modified xsi:type="dcterms:W3CDTF">2015-03-13T14:36:00Z</dcterms:modified>
</cp:coreProperties>
</file>