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50F" w:rsidRPr="004B638B" w:rsidRDefault="00DE2CDC" w:rsidP="00411BD1">
      <w:pPr>
        <w:jc w:val="both"/>
        <w:rPr>
          <w:rFonts w:ascii="Arial" w:hAnsi="Arial" w:cs="Arial"/>
          <w:sz w:val="24"/>
          <w:szCs w:val="24"/>
        </w:rPr>
      </w:pPr>
      <w:bookmarkStart w:id="0" w:name="_GoBack"/>
      <w:bookmarkEnd w:id="0"/>
      <w:r>
        <w:rPr>
          <w:rFonts w:ascii="Arial" w:hAnsi="Arial" w:cs="Arial"/>
          <w:noProof/>
          <w:sz w:val="24"/>
          <w:szCs w:val="24"/>
        </w:rPr>
        <w:drawing>
          <wp:anchor distT="0" distB="0" distL="114300" distR="114300" simplePos="0" relativeHeight="251651072" behindDoc="1" locked="0" layoutInCell="1" allowOverlap="1">
            <wp:simplePos x="0" y="0"/>
            <wp:positionH relativeFrom="column">
              <wp:posOffset>4643755</wp:posOffset>
            </wp:positionH>
            <wp:positionV relativeFrom="paragraph">
              <wp:posOffset>-480695</wp:posOffset>
            </wp:positionV>
            <wp:extent cx="1428750" cy="819150"/>
            <wp:effectExtent l="19050" t="0" r="0" b="0"/>
            <wp:wrapNone/>
            <wp:docPr id="1" name="Picture 2" descr="Official UN Women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UN Women Logo">
                      <a:hlinkClick r:id="rId9"/>
                    </pic:cNvPr>
                    <pic:cNvPicPr>
                      <a:picLocks noChangeAspect="1" noChangeArrowheads="1"/>
                    </pic:cNvPicPr>
                  </pic:nvPicPr>
                  <pic:blipFill>
                    <a:blip r:embed="rId10" r:link="rId11" cstate="print"/>
                    <a:srcRect/>
                    <a:stretch>
                      <a:fillRect/>
                    </a:stretch>
                  </pic:blipFill>
                  <pic:spPr bwMode="auto">
                    <a:xfrm>
                      <a:off x="0" y="0"/>
                      <a:ext cx="1428750" cy="81915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55168" behindDoc="0" locked="0" layoutInCell="1" allowOverlap="1">
            <wp:simplePos x="0" y="0"/>
            <wp:positionH relativeFrom="margin">
              <wp:posOffset>-290195</wp:posOffset>
            </wp:positionH>
            <wp:positionV relativeFrom="paragraph">
              <wp:posOffset>138430</wp:posOffset>
            </wp:positionV>
            <wp:extent cx="781050" cy="752475"/>
            <wp:effectExtent l="1905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a:stretch>
                      <a:fillRect/>
                    </a:stretch>
                  </pic:blipFill>
                  <pic:spPr bwMode="auto">
                    <a:xfrm>
                      <a:off x="0" y="0"/>
                      <a:ext cx="781050" cy="7524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50048" behindDoc="0" locked="0" layoutInCell="1" allowOverlap="1">
            <wp:simplePos x="0" y="0"/>
            <wp:positionH relativeFrom="column">
              <wp:posOffset>-347345</wp:posOffset>
            </wp:positionH>
            <wp:positionV relativeFrom="paragraph">
              <wp:posOffset>-433070</wp:posOffset>
            </wp:positionV>
            <wp:extent cx="952500" cy="571500"/>
            <wp:effectExtent l="19050" t="0" r="0" b="0"/>
            <wp:wrapNone/>
            <wp:docPr id="4" name="Picture 1" descr="File:Flag of the Democratic Republic of the Con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the Democratic Republic of the Congo.svg"/>
                    <pic:cNvPicPr>
                      <a:picLocks noChangeAspect="1" noChangeArrowheads="1"/>
                    </pic:cNvPicPr>
                  </pic:nvPicPr>
                  <pic:blipFill>
                    <a:blip r:embed="rId13" cstate="print"/>
                    <a:srcRect/>
                    <a:stretch>
                      <a:fillRect/>
                    </a:stretch>
                  </pic:blipFill>
                  <pic:spPr bwMode="auto">
                    <a:xfrm>
                      <a:off x="0" y="0"/>
                      <a:ext cx="952500" cy="571500"/>
                    </a:xfrm>
                    <a:prstGeom prst="rect">
                      <a:avLst/>
                    </a:prstGeom>
                    <a:noFill/>
                    <a:ln w="9525">
                      <a:noFill/>
                      <a:miter lim="800000"/>
                      <a:headEnd/>
                      <a:tailEnd/>
                    </a:ln>
                  </pic:spPr>
                </pic:pic>
              </a:graphicData>
            </a:graphic>
          </wp:anchor>
        </w:drawing>
      </w:r>
      <w:r w:rsidRPr="00DE2CDC">
        <w:rPr>
          <w:rFonts w:ascii="Arial" w:hAnsi="Arial" w:cs="Arial"/>
          <w:sz w:val="24"/>
          <w:szCs w:val="24"/>
        </w:rPr>
        <w:t xml:space="preserve"> </w:t>
      </w:r>
    </w:p>
    <w:p w:rsidR="0084250F" w:rsidRPr="004B638B" w:rsidRDefault="0084250F" w:rsidP="00411BD1">
      <w:pPr>
        <w:jc w:val="both"/>
        <w:rPr>
          <w:rFonts w:ascii="Arial" w:hAnsi="Arial" w:cs="Arial"/>
          <w:sz w:val="24"/>
          <w:szCs w:val="24"/>
        </w:rPr>
      </w:pPr>
    </w:p>
    <w:p w:rsidR="0084250F" w:rsidRPr="004B638B" w:rsidRDefault="0084250F" w:rsidP="00411BD1">
      <w:pPr>
        <w:jc w:val="both"/>
        <w:rPr>
          <w:rFonts w:ascii="Arial" w:hAnsi="Arial" w:cs="Arial"/>
          <w:b/>
          <w:sz w:val="24"/>
          <w:szCs w:val="24"/>
        </w:rPr>
      </w:pPr>
    </w:p>
    <w:p w:rsidR="005118D4" w:rsidRDefault="005118D4" w:rsidP="005118D4">
      <w:pPr>
        <w:shd w:val="clear" w:color="auto" w:fill="D6A300"/>
        <w:jc w:val="center"/>
        <w:rPr>
          <w:rFonts w:ascii="Berlin Sans FB Demi" w:hAnsi="Berlin Sans FB Demi" w:cs="Aharoni"/>
          <w:b/>
          <w:color w:val="FFFFFF" w:themeColor="background1"/>
          <w:sz w:val="40"/>
          <w:szCs w:val="40"/>
        </w:rPr>
      </w:pPr>
    </w:p>
    <w:p w:rsidR="005118D4" w:rsidRDefault="00A45140" w:rsidP="005118D4">
      <w:pPr>
        <w:shd w:val="clear" w:color="auto" w:fill="D6A300"/>
        <w:jc w:val="center"/>
        <w:rPr>
          <w:rFonts w:ascii="Berlin Sans FB Demi" w:hAnsi="Berlin Sans FB Demi" w:cs="Aharoni"/>
          <w:b/>
          <w:color w:val="FFFFFF" w:themeColor="background1"/>
          <w:sz w:val="40"/>
          <w:szCs w:val="40"/>
        </w:rPr>
      </w:pPr>
      <w:r>
        <w:rPr>
          <w:rFonts w:ascii="Arial" w:hAnsi="Arial" w:cs="Arial"/>
          <w:b/>
          <w:noProof/>
          <w:color w:val="548DD4" w:themeColor="text2" w:themeTint="99"/>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71.75pt;margin-top:1.6pt;width:597pt;height:584.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" adj="16594" fillcolor="#1302ee" strokecolor="#1302ee" strokeweight="1pt">
            <v:shadow on="t" type="perspective" color="#243f60 [1604]" opacity=".5" origin=",.5" offset="0,0" matrix=",,,-1"/>
          </v:shape>
        </w:pict>
      </w:r>
    </w:p>
    <w:p w:rsidR="005118D4" w:rsidRDefault="005118D4" w:rsidP="005118D4">
      <w:pPr>
        <w:jc w:val="center"/>
        <w:rPr>
          <w:rFonts w:ascii="Berlin Sans FB Demi" w:hAnsi="Berlin Sans FB Demi" w:cs="Aharoni"/>
          <w:b/>
          <w:color w:val="FFFFFF" w:themeColor="background1"/>
          <w:sz w:val="40"/>
          <w:szCs w:val="40"/>
        </w:rPr>
      </w:pPr>
    </w:p>
    <w:p w:rsidR="0084250F" w:rsidRPr="005118D4" w:rsidRDefault="0084250F" w:rsidP="005118D4">
      <w:pPr>
        <w:jc w:val="center"/>
        <w:rPr>
          <w:rFonts w:ascii="Berlin Sans FB Demi" w:hAnsi="Berlin Sans FB Demi" w:cs="Aharoni"/>
          <w:b/>
          <w:color w:val="FFFFFF" w:themeColor="background1"/>
          <w:sz w:val="40"/>
          <w:szCs w:val="40"/>
        </w:rPr>
      </w:pPr>
      <w:r w:rsidRPr="005118D4">
        <w:rPr>
          <w:rFonts w:ascii="Berlin Sans FB Demi" w:hAnsi="Berlin Sans FB Demi" w:cs="Aharoni"/>
          <w:b/>
          <w:color w:val="FFFFFF" w:themeColor="background1"/>
          <w:sz w:val="40"/>
          <w:szCs w:val="40"/>
        </w:rPr>
        <w:t xml:space="preserve">EVALUATION </w:t>
      </w:r>
      <w:r w:rsidR="00FE6271">
        <w:rPr>
          <w:rFonts w:ascii="Berlin Sans FB Demi" w:hAnsi="Berlin Sans FB Demi" w:cs="Aharoni"/>
          <w:b/>
          <w:color w:val="FFFFFF" w:themeColor="background1"/>
          <w:sz w:val="40"/>
          <w:szCs w:val="40"/>
        </w:rPr>
        <w:t xml:space="preserve">FINALE ET </w:t>
      </w:r>
      <w:r w:rsidRPr="005118D4">
        <w:rPr>
          <w:rFonts w:ascii="Berlin Sans FB Demi" w:hAnsi="Berlin Sans FB Demi" w:cs="Aharoni"/>
          <w:b/>
          <w:color w:val="FFFFFF" w:themeColor="background1"/>
          <w:sz w:val="40"/>
          <w:szCs w:val="40"/>
        </w:rPr>
        <w:t>EXTERNE DES DEUX ANS DE MISE EN ŒUVRE DE LA STRATEGIE NATIONALE DE LUTTE C</w:t>
      </w:r>
      <w:r w:rsidR="00085C66" w:rsidRPr="005118D4">
        <w:rPr>
          <w:rFonts w:ascii="Berlin Sans FB Demi" w:hAnsi="Berlin Sans FB Demi" w:cs="Aharoni"/>
          <w:b/>
          <w:color w:val="FFFFFF" w:themeColor="background1"/>
          <w:sz w:val="40"/>
          <w:szCs w:val="40"/>
        </w:rPr>
        <w:t xml:space="preserve">ONTRE LES </w:t>
      </w:r>
      <w:r w:rsidR="00FB6C0E">
        <w:rPr>
          <w:rFonts w:ascii="Berlin Sans FB Demi" w:hAnsi="Berlin Sans FB Demi" w:cs="Aharoni"/>
          <w:b/>
          <w:color w:val="FFFFFF" w:themeColor="background1"/>
          <w:sz w:val="40"/>
          <w:szCs w:val="40"/>
        </w:rPr>
        <w:t>V</w:t>
      </w:r>
      <w:r w:rsidR="004B4E98">
        <w:rPr>
          <w:rFonts w:ascii="Berlin Sans FB Demi" w:hAnsi="Berlin Sans FB Demi" w:cs="Aharoni"/>
          <w:b/>
          <w:color w:val="FFFFFF" w:themeColor="background1"/>
          <w:sz w:val="40"/>
          <w:szCs w:val="40"/>
        </w:rPr>
        <w:t>IOLENCES</w:t>
      </w:r>
      <w:r w:rsidRPr="005118D4">
        <w:rPr>
          <w:rFonts w:ascii="Berlin Sans FB Demi" w:hAnsi="Berlin Sans FB Demi" w:cs="Aharoni"/>
          <w:b/>
          <w:color w:val="FFFFFF" w:themeColor="background1"/>
          <w:sz w:val="40"/>
          <w:szCs w:val="40"/>
        </w:rPr>
        <w:t xml:space="preserve"> BASEES SUR LE GENRE EN RDC</w:t>
      </w:r>
    </w:p>
    <w:p w:rsidR="0084250F" w:rsidRPr="005118D4" w:rsidRDefault="0084250F" w:rsidP="00411BD1">
      <w:pPr>
        <w:jc w:val="both"/>
        <w:rPr>
          <w:rFonts w:ascii="Arial" w:hAnsi="Arial" w:cs="Arial"/>
          <w:b/>
          <w:color w:val="FFFFFF" w:themeColor="background1"/>
          <w:sz w:val="24"/>
          <w:szCs w:val="24"/>
        </w:rPr>
      </w:pPr>
    </w:p>
    <w:p w:rsidR="0084250F" w:rsidRPr="005118D4" w:rsidRDefault="0084250F" w:rsidP="00411BD1">
      <w:pPr>
        <w:jc w:val="both"/>
        <w:rPr>
          <w:rFonts w:ascii="Arial" w:hAnsi="Arial" w:cs="Arial"/>
          <w:b/>
          <w:color w:val="FFFFFF" w:themeColor="background1"/>
          <w:sz w:val="24"/>
          <w:szCs w:val="24"/>
        </w:rPr>
      </w:pPr>
    </w:p>
    <w:p w:rsidR="0084250F" w:rsidRPr="005118D4" w:rsidRDefault="005118D4" w:rsidP="005118D4">
      <w:pPr>
        <w:jc w:val="center"/>
        <w:outlineLvl w:val="0"/>
        <w:rPr>
          <w:rFonts w:ascii="Arial" w:hAnsi="Arial" w:cs="Aharoni"/>
          <w:color w:val="FFFFFF" w:themeColor="background1"/>
          <w:sz w:val="28"/>
          <w:szCs w:val="28"/>
        </w:rPr>
      </w:pPr>
      <w:r w:rsidRPr="005118D4">
        <w:rPr>
          <w:rFonts w:ascii="Berlin Sans FB Demi" w:hAnsi="Berlin Sans FB Demi" w:cs="Aharoni"/>
          <w:b/>
          <w:color w:val="FFFFFF" w:themeColor="background1"/>
          <w:sz w:val="28"/>
          <w:szCs w:val="28"/>
        </w:rPr>
        <w:t>RAPPORT</w:t>
      </w:r>
      <w:r w:rsidRPr="005118D4">
        <w:rPr>
          <w:rFonts w:ascii="Arial" w:hAnsi="Arial" w:cs="Aharoni"/>
          <w:b/>
          <w:color w:val="FFFFFF" w:themeColor="background1"/>
          <w:sz w:val="28"/>
          <w:szCs w:val="28"/>
        </w:rPr>
        <w:t xml:space="preserve"> REDIGE</w:t>
      </w:r>
      <w:r w:rsidR="0084250F" w:rsidRPr="005118D4">
        <w:rPr>
          <w:rFonts w:ascii="Arial" w:hAnsi="Arial" w:cs="Aharoni"/>
          <w:b/>
          <w:color w:val="FFFFFF" w:themeColor="background1"/>
          <w:sz w:val="28"/>
          <w:szCs w:val="28"/>
        </w:rPr>
        <w:t xml:space="preserve"> PAR :</w:t>
      </w:r>
    </w:p>
    <w:p w:rsidR="0084250F" w:rsidRPr="001A017D" w:rsidRDefault="005118D4" w:rsidP="005118D4">
      <w:pPr>
        <w:spacing w:after="0"/>
        <w:jc w:val="center"/>
        <w:rPr>
          <w:rFonts w:ascii="Arial" w:hAnsi="Arial" w:cs="Aharoni"/>
          <w:b/>
          <w:i/>
          <w:color w:val="FFFF00"/>
          <w:sz w:val="28"/>
          <w:szCs w:val="28"/>
        </w:rPr>
      </w:pPr>
      <w:r w:rsidRPr="001A017D">
        <w:rPr>
          <w:rFonts w:ascii="Arial" w:hAnsi="Arial" w:cs="Aharoni"/>
          <w:b/>
          <w:i/>
          <w:color w:val="FFFF00"/>
          <w:sz w:val="28"/>
          <w:szCs w:val="28"/>
        </w:rPr>
        <w:t xml:space="preserve">Adrien </w:t>
      </w:r>
      <w:r w:rsidR="0084250F" w:rsidRPr="001A017D">
        <w:rPr>
          <w:rFonts w:ascii="Arial" w:hAnsi="Arial" w:cs="Aharoni"/>
          <w:b/>
          <w:i/>
          <w:color w:val="FFFF00"/>
          <w:sz w:val="28"/>
          <w:szCs w:val="28"/>
        </w:rPr>
        <w:t>D</w:t>
      </w:r>
      <w:r w:rsidR="002B1773" w:rsidRPr="001A017D">
        <w:rPr>
          <w:rFonts w:ascii="Arial" w:hAnsi="Arial" w:cs="Aharoni"/>
          <w:b/>
          <w:i/>
          <w:color w:val="FFFF00"/>
          <w:sz w:val="28"/>
          <w:szCs w:val="28"/>
        </w:rPr>
        <w:t>idier</w:t>
      </w:r>
      <w:r w:rsidR="0084250F" w:rsidRPr="001A017D">
        <w:rPr>
          <w:rFonts w:ascii="Arial" w:hAnsi="Arial" w:cs="Aharoni"/>
          <w:b/>
          <w:i/>
          <w:color w:val="FFFF00"/>
          <w:sz w:val="28"/>
          <w:szCs w:val="28"/>
        </w:rPr>
        <w:t xml:space="preserve"> AMOUGOU</w:t>
      </w:r>
      <w:r w:rsidRPr="001A017D">
        <w:rPr>
          <w:rFonts w:ascii="Arial" w:hAnsi="Arial" w:cs="Aharoni"/>
          <w:b/>
          <w:i/>
          <w:color w:val="FFFF00"/>
          <w:sz w:val="28"/>
          <w:szCs w:val="28"/>
        </w:rPr>
        <w:t xml:space="preserve"> A.</w:t>
      </w:r>
    </w:p>
    <w:p w:rsidR="00704A5F" w:rsidRPr="001A017D" w:rsidRDefault="00704A5F" w:rsidP="005118D4">
      <w:pPr>
        <w:spacing w:after="0"/>
        <w:jc w:val="center"/>
        <w:rPr>
          <w:rFonts w:ascii="Arial" w:hAnsi="Arial" w:cs="Aharoni"/>
          <w:b/>
          <w:i/>
          <w:color w:val="FFFF00"/>
          <w:sz w:val="28"/>
          <w:szCs w:val="28"/>
        </w:rPr>
      </w:pPr>
      <w:r w:rsidRPr="001A017D">
        <w:rPr>
          <w:rFonts w:ascii="Arial" w:hAnsi="Arial" w:cs="Aharoni"/>
          <w:b/>
          <w:i/>
          <w:color w:val="FFFF00"/>
          <w:sz w:val="28"/>
          <w:szCs w:val="28"/>
        </w:rPr>
        <w:t>Léonard KASEREKA</w:t>
      </w:r>
    </w:p>
    <w:p w:rsidR="00704A5F" w:rsidRPr="001A017D" w:rsidRDefault="002B1773" w:rsidP="005118D4">
      <w:pPr>
        <w:spacing w:after="0"/>
        <w:jc w:val="center"/>
        <w:rPr>
          <w:rFonts w:ascii="Arial" w:hAnsi="Arial" w:cs="Aharoni"/>
          <w:b/>
          <w:i/>
          <w:color w:val="FFFF00"/>
          <w:sz w:val="28"/>
          <w:szCs w:val="28"/>
        </w:rPr>
      </w:pPr>
      <w:r w:rsidRPr="001A017D">
        <w:rPr>
          <w:rFonts w:ascii="Arial" w:hAnsi="Arial" w:cs="Aharoni"/>
          <w:b/>
          <w:i/>
          <w:color w:val="FFFF00"/>
          <w:sz w:val="28"/>
          <w:szCs w:val="28"/>
        </w:rPr>
        <w:t>Joséphine</w:t>
      </w:r>
      <w:r w:rsidR="00704A5F" w:rsidRPr="001A017D">
        <w:rPr>
          <w:rFonts w:ascii="Arial" w:hAnsi="Arial" w:cs="Aharoni"/>
          <w:b/>
          <w:i/>
          <w:color w:val="FFFF00"/>
          <w:sz w:val="28"/>
          <w:szCs w:val="28"/>
        </w:rPr>
        <w:t xml:space="preserve"> NGALULA</w:t>
      </w:r>
    </w:p>
    <w:p w:rsidR="00704A5F" w:rsidRPr="001A017D" w:rsidRDefault="00704A5F" w:rsidP="005118D4">
      <w:pPr>
        <w:spacing w:after="0"/>
        <w:jc w:val="center"/>
        <w:rPr>
          <w:rFonts w:ascii="Arial" w:hAnsi="Arial" w:cs="Aharoni"/>
          <w:b/>
          <w:i/>
          <w:color w:val="FFFF00"/>
          <w:sz w:val="28"/>
          <w:szCs w:val="28"/>
        </w:rPr>
      </w:pPr>
      <w:r w:rsidRPr="001A017D">
        <w:rPr>
          <w:rFonts w:ascii="Arial" w:hAnsi="Arial" w:cs="Aharoni"/>
          <w:b/>
          <w:i/>
          <w:color w:val="FFFF00"/>
          <w:sz w:val="28"/>
          <w:szCs w:val="28"/>
        </w:rPr>
        <w:t>Emmanuel KABENGELE</w:t>
      </w:r>
    </w:p>
    <w:p w:rsidR="005E7F8F" w:rsidRPr="001A017D" w:rsidRDefault="001B696B" w:rsidP="005E7F8F">
      <w:pPr>
        <w:spacing w:after="0"/>
        <w:jc w:val="center"/>
        <w:rPr>
          <w:rFonts w:ascii="Arial" w:hAnsi="Arial" w:cs="Aharoni"/>
          <w:b/>
          <w:bCs/>
          <w:i/>
          <w:color w:val="FFFF00"/>
          <w:sz w:val="28"/>
          <w:szCs w:val="28"/>
        </w:rPr>
      </w:pPr>
      <w:r w:rsidRPr="001A017D">
        <w:rPr>
          <w:rFonts w:ascii="Arial" w:hAnsi="Arial" w:cs="Aharoni"/>
          <w:b/>
          <w:i/>
          <w:color w:val="FFFF00"/>
          <w:sz w:val="28"/>
          <w:szCs w:val="28"/>
        </w:rPr>
        <w:t>Arsène LUMPALI</w:t>
      </w:r>
      <w:r w:rsidR="005E7F8F" w:rsidRPr="001A017D">
        <w:rPr>
          <w:rFonts w:ascii="Arial" w:hAnsi="Arial" w:cs="Aharoni"/>
          <w:b/>
          <w:bCs/>
          <w:i/>
          <w:color w:val="FFFF00"/>
          <w:sz w:val="28"/>
          <w:szCs w:val="28"/>
        </w:rPr>
        <w:t xml:space="preserve"> </w:t>
      </w:r>
    </w:p>
    <w:p w:rsidR="005E7F8F" w:rsidRPr="001A017D" w:rsidRDefault="005E7F8F" w:rsidP="005E7F8F">
      <w:pPr>
        <w:spacing w:after="0"/>
        <w:jc w:val="center"/>
        <w:rPr>
          <w:rFonts w:ascii="Arial" w:hAnsi="Arial" w:cs="Aharoni"/>
          <w:b/>
          <w:i/>
          <w:color w:val="FFFF00"/>
          <w:sz w:val="28"/>
          <w:szCs w:val="28"/>
        </w:rPr>
      </w:pPr>
      <w:r w:rsidRPr="001A017D">
        <w:rPr>
          <w:rFonts w:ascii="Arial" w:hAnsi="Arial" w:cs="Aharoni"/>
          <w:b/>
          <w:bCs/>
          <w:i/>
          <w:color w:val="FFFF00"/>
          <w:sz w:val="28"/>
          <w:szCs w:val="28"/>
        </w:rPr>
        <w:t>MANGALU MOBHE AGBADA</w:t>
      </w:r>
    </w:p>
    <w:p w:rsidR="0084250F" w:rsidRPr="005118D4" w:rsidRDefault="0084250F" w:rsidP="005118D4">
      <w:pPr>
        <w:spacing w:after="0"/>
        <w:jc w:val="center"/>
        <w:rPr>
          <w:rFonts w:ascii="Arial" w:hAnsi="Arial" w:cs="Aharoni"/>
          <w:b/>
          <w:color w:val="FFFF00"/>
          <w:sz w:val="28"/>
          <w:szCs w:val="28"/>
        </w:rPr>
      </w:pPr>
    </w:p>
    <w:p w:rsidR="0084250F" w:rsidRPr="004B638B" w:rsidRDefault="0084250F" w:rsidP="00411BD1">
      <w:pPr>
        <w:pStyle w:val="Paragraphedeliste"/>
        <w:ind w:left="6024"/>
        <w:jc w:val="both"/>
        <w:rPr>
          <w:rFonts w:ascii="Arial" w:hAnsi="Arial" w:cs="Arial"/>
          <w:b/>
          <w:sz w:val="24"/>
          <w:szCs w:val="24"/>
        </w:rPr>
      </w:pPr>
    </w:p>
    <w:p w:rsidR="00E6119B" w:rsidRPr="004B638B" w:rsidRDefault="00E6119B" w:rsidP="00411BD1">
      <w:pPr>
        <w:pStyle w:val="Paragraphedeliste"/>
        <w:ind w:left="6024"/>
        <w:jc w:val="both"/>
        <w:rPr>
          <w:rFonts w:ascii="Arial" w:hAnsi="Arial" w:cs="Arial"/>
          <w:b/>
          <w:sz w:val="24"/>
          <w:szCs w:val="24"/>
        </w:rPr>
      </w:pPr>
    </w:p>
    <w:p w:rsidR="0084250F" w:rsidRPr="004B638B" w:rsidRDefault="0084250F" w:rsidP="00411BD1">
      <w:pPr>
        <w:jc w:val="both"/>
        <w:rPr>
          <w:rFonts w:ascii="Arial" w:hAnsi="Arial" w:cs="Arial"/>
          <w:sz w:val="24"/>
          <w:szCs w:val="24"/>
        </w:rPr>
      </w:pPr>
    </w:p>
    <w:p w:rsidR="009851CA" w:rsidRPr="005118D4" w:rsidRDefault="001A017D" w:rsidP="005118D4">
      <w:pPr>
        <w:jc w:val="center"/>
        <w:outlineLvl w:val="0"/>
        <w:rPr>
          <w:rFonts w:ascii="Comic Sans MS" w:hAnsi="Comic Sans MS" w:cs="Arial"/>
          <w:b/>
          <w:color w:val="FFFFFF" w:themeColor="background1"/>
          <w:sz w:val="28"/>
          <w:szCs w:val="28"/>
        </w:rPr>
        <w:sectPr w:rsidR="009851CA" w:rsidRPr="005118D4">
          <w:headerReference w:type="even" r:id="rId14"/>
          <w:headerReference w:type="default" r:id="rId15"/>
          <w:headerReference w:type="first" r:id="rId16"/>
          <w:pgSz w:w="11906" w:h="16838"/>
          <w:pgMar w:top="1417" w:right="1417" w:bottom="1417" w:left="1417" w:header="708" w:footer="708" w:gutter="0"/>
          <w:cols w:space="708"/>
          <w:docGrid w:linePitch="360"/>
        </w:sectPr>
      </w:pPr>
      <w:r>
        <w:rPr>
          <w:rFonts w:ascii="Comic Sans MS" w:hAnsi="Comic Sans MS" w:cs="Arial"/>
          <w:b/>
          <w:noProof/>
          <w:color w:val="FFFFFF" w:themeColor="background1"/>
          <w:sz w:val="28"/>
          <w:szCs w:val="28"/>
        </w:rPr>
        <w:drawing>
          <wp:anchor distT="0" distB="0" distL="114300" distR="114300" simplePos="0" relativeHeight="251654144" behindDoc="1" locked="0" layoutInCell="1" allowOverlap="1">
            <wp:simplePos x="0" y="0"/>
            <wp:positionH relativeFrom="column">
              <wp:posOffset>4881880</wp:posOffset>
            </wp:positionH>
            <wp:positionV relativeFrom="paragraph">
              <wp:posOffset>1595120</wp:posOffset>
            </wp:positionV>
            <wp:extent cx="1238250" cy="34290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238250" cy="342900"/>
                    </a:xfrm>
                    <a:prstGeom prst="rect">
                      <a:avLst/>
                    </a:prstGeom>
                    <a:noFill/>
                    <a:ln w="9525">
                      <a:noFill/>
                      <a:miter lim="800000"/>
                      <a:headEnd/>
                      <a:tailEnd/>
                    </a:ln>
                  </pic:spPr>
                </pic:pic>
              </a:graphicData>
            </a:graphic>
          </wp:anchor>
        </w:drawing>
      </w:r>
      <w:r>
        <w:rPr>
          <w:rFonts w:ascii="Comic Sans MS" w:hAnsi="Comic Sans MS" w:cs="Arial"/>
          <w:b/>
          <w:noProof/>
          <w:color w:val="FFFFFF" w:themeColor="background1"/>
          <w:sz w:val="28"/>
          <w:szCs w:val="28"/>
        </w:rPr>
        <w:drawing>
          <wp:anchor distT="0" distB="0" distL="114300" distR="114300" simplePos="0" relativeHeight="251653120" behindDoc="0" locked="0" layoutInCell="1" allowOverlap="1">
            <wp:simplePos x="0" y="0"/>
            <wp:positionH relativeFrom="column">
              <wp:posOffset>3767455</wp:posOffset>
            </wp:positionH>
            <wp:positionV relativeFrom="paragraph">
              <wp:posOffset>1595120</wp:posOffset>
            </wp:positionV>
            <wp:extent cx="1038225" cy="400050"/>
            <wp:effectExtent l="19050" t="0" r="9525" b="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038225" cy="400050"/>
                    </a:xfrm>
                    <a:prstGeom prst="rect">
                      <a:avLst/>
                    </a:prstGeom>
                    <a:noFill/>
                    <a:ln w="9525">
                      <a:noFill/>
                      <a:miter lim="800000"/>
                      <a:headEnd/>
                      <a:tailEnd/>
                    </a:ln>
                  </pic:spPr>
                </pic:pic>
              </a:graphicData>
            </a:graphic>
          </wp:anchor>
        </w:drawing>
      </w:r>
      <w:r>
        <w:rPr>
          <w:rFonts w:ascii="Comic Sans MS" w:hAnsi="Comic Sans MS" w:cs="Arial"/>
          <w:b/>
          <w:noProof/>
          <w:color w:val="FFFFFF" w:themeColor="background1"/>
          <w:sz w:val="28"/>
          <w:szCs w:val="28"/>
        </w:rPr>
        <w:drawing>
          <wp:anchor distT="0" distB="0" distL="114300" distR="114300" simplePos="0" relativeHeight="251659264" behindDoc="0" locked="0" layoutInCell="1" allowOverlap="1">
            <wp:simplePos x="0" y="0"/>
            <wp:positionH relativeFrom="column">
              <wp:posOffset>2281555</wp:posOffset>
            </wp:positionH>
            <wp:positionV relativeFrom="paragraph">
              <wp:posOffset>1585595</wp:posOffset>
            </wp:positionV>
            <wp:extent cx="1419225" cy="457200"/>
            <wp:effectExtent l="19050" t="0" r="9525"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19225" cy="457200"/>
                    </a:xfrm>
                    <a:prstGeom prst="rect">
                      <a:avLst/>
                    </a:prstGeom>
                    <a:noFill/>
                    <a:ln w="9525">
                      <a:noFill/>
                      <a:miter lim="800000"/>
                      <a:headEnd/>
                      <a:tailEnd/>
                    </a:ln>
                  </pic:spPr>
                </pic:pic>
              </a:graphicData>
            </a:graphic>
          </wp:anchor>
        </w:drawing>
      </w:r>
      <w:r>
        <w:rPr>
          <w:rFonts w:ascii="Comic Sans MS" w:hAnsi="Comic Sans MS" w:cs="Arial"/>
          <w:b/>
          <w:noProof/>
          <w:color w:val="FFFFFF" w:themeColor="background1"/>
          <w:sz w:val="28"/>
          <w:szCs w:val="28"/>
        </w:rPr>
        <w:drawing>
          <wp:anchor distT="0" distB="0" distL="114300" distR="114300" simplePos="0" relativeHeight="251657216" behindDoc="0" locked="0" layoutInCell="1" allowOverlap="1">
            <wp:simplePos x="0" y="0"/>
            <wp:positionH relativeFrom="column">
              <wp:posOffset>1881505</wp:posOffset>
            </wp:positionH>
            <wp:positionV relativeFrom="paragraph">
              <wp:posOffset>1595120</wp:posOffset>
            </wp:positionV>
            <wp:extent cx="323850" cy="666750"/>
            <wp:effectExtent l="1905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3850" cy="666750"/>
                    </a:xfrm>
                    <a:prstGeom prst="rect">
                      <a:avLst/>
                    </a:prstGeom>
                    <a:noFill/>
                    <a:ln w="9525">
                      <a:noFill/>
                      <a:miter lim="800000"/>
                      <a:headEnd/>
                      <a:tailEnd/>
                    </a:ln>
                  </pic:spPr>
                </pic:pic>
              </a:graphicData>
            </a:graphic>
          </wp:anchor>
        </w:drawing>
      </w:r>
      <w:r>
        <w:rPr>
          <w:rFonts w:ascii="Comic Sans MS" w:hAnsi="Comic Sans MS" w:cs="Arial"/>
          <w:b/>
          <w:noProof/>
          <w:color w:val="FFFFFF" w:themeColor="background1"/>
          <w:sz w:val="28"/>
          <w:szCs w:val="28"/>
        </w:rPr>
        <w:drawing>
          <wp:anchor distT="0" distB="0" distL="114300" distR="114300" simplePos="0" relativeHeight="251658240" behindDoc="0" locked="0" layoutInCell="1" allowOverlap="1">
            <wp:simplePos x="0" y="0"/>
            <wp:positionH relativeFrom="column">
              <wp:posOffset>376555</wp:posOffset>
            </wp:positionH>
            <wp:positionV relativeFrom="paragraph">
              <wp:posOffset>1585595</wp:posOffset>
            </wp:positionV>
            <wp:extent cx="1419225" cy="409575"/>
            <wp:effectExtent l="19050" t="0" r="9525"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419225" cy="409575"/>
                    </a:xfrm>
                    <a:prstGeom prst="rect">
                      <a:avLst/>
                    </a:prstGeom>
                    <a:noFill/>
                    <a:ln w="9525">
                      <a:noFill/>
                      <a:miter lim="800000"/>
                      <a:headEnd/>
                      <a:tailEnd/>
                    </a:ln>
                  </pic:spPr>
                </pic:pic>
              </a:graphicData>
            </a:graphic>
          </wp:anchor>
        </w:drawing>
      </w:r>
      <w:r>
        <w:rPr>
          <w:rFonts w:ascii="Comic Sans MS" w:hAnsi="Comic Sans MS" w:cs="Arial"/>
          <w:b/>
          <w:noProof/>
          <w:color w:val="FFFFFF" w:themeColor="background1"/>
          <w:sz w:val="28"/>
          <w:szCs w:val="28"/>
        </w:rPr>
        <w:drawing>
          <wp:anchor distT="0" distB="0" distL="114300" distR="114300" simplePos="0" relativeHeight="251652096" behindDoc="0" locked="0" layoutInCell="1" allowOverlap="1">
            <wp:simplePos x="0" y="0"/>
            <wp:positionH relativeFrom="column">
              <wp:posOffset>-537845</wp:posOffset>
            </wp:positionH>
            <wp:positionV relativeFrom="paragraph">
              <wp:posOffset>1585595</wp:posOffset>
            </wp:positionV>
            <wp:extent cx="847725" cy="466725"/>
            <wp:effectExtent l="1905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847725" cy="466725"/>
                    </a:xfrm>
                    <a:prstGeom prst="rect">
                      <a:avLst/>
                    </a:prstGeom>
                    <a:noFill/>
                    <a:ln w="9525">
                      <a:noFill/>
                      <a:miter lim="800000"/>
                      <a:headEnd/>
                      <a:tailEnd/>
                    </a:ln>
                  </pic:spPr>
                </pic:pic>
              </a:graphicData>
            </a:graphic>
          </wp:anchor>
        </w:drawing>
      </w:r>
      <w:r w:rsidR="00E2050E">
        <w:rPr>
          <w:rFonts w:ascii="Comic Sans MS" w:hAnsi="Comic Sans MS" w:cs="Arial"/>
          <w:b/>
          <w:color w:val="FFFFFF" w:themeColor="background1"/>
          <w:sz w:val="28"/>
          <w:szCs w:val="28"/>
        </w:rPr>
        <w:t xml:space="preserve">Juin </w:t>
      </w:r>
      <w:r w:rsidR="001E7AFC" w:rsidRPr="005118D4">
        <w:rPr>
          <w:rFonts w:ascii="Comic Sans MS" w:hAnsi="Comic Sans MS" w:cs="Arial"/>
          <w:b/>
          <w:color w:val="FFFFFF" w:themeColor="background1"/>
          <w:sz w:val="28"/>
          <w:szCs w:val="28"/>
        </w:rPr>
        <w:t xml:space="preserve"> </w:t>
      </w:r>
      <w:r w:rsidR="008A62E3">
        <w:rPr>
          <w:rFonts w:ascii="Comic Sans MS" w:hAnsi="Comic Sans MS" w:cs="Arial"/>
          <w:b/>
          <w:color w:val="FFFFFF" w:themeColor="background1"/>
          <w:sz w:val="28"/>
          <w:szCs w:val="28"/>
        </w:rPr>
        <w:t>2013</w:t>
      </w:r>
    </w:p>
    <w:p w:rsidR="00062B64" w:rsidRPr="004B638B" w:rsidRDefault="00062B64" w:rsidP="00806691">
      <w:pPr>
        <w:jc w:val="center"/>
        <w:outlineLvl w:val="0"/>
        <w:rPr>
          <w:rFonts w:ascii="Arial" w:hAnsi="Arial" w:cs="Arial"/>
          <w:sz w:val="24"/>
          <w:szCs w:val="24"/>
        </w:rPr>
      </w:pPr>
    </w:p>
    <w:p w:rsidR="007808B0" w:rsidRPr="00F5041C" w:rsidRDefault="007808B0" w:rsidP="00411BD1">
      <w:pPr>
        <w:jc w:val="both"/>
        <w:outlineLvl w:val="0"/>
        <w:rPr>
          <w:rFonts w:ascii="Arial" w:hAnsi="Arial" w:cs="Arial"/>
          <w:b/>
          <w:sz w:val="32"/>
          <w:szCs w:val="32"/>
        </w:rPr>
      </w:pPr>
    </w:p>
    <w:p w:rsidR="007808B0" w:rsidRPr="005118D4" w:rsidRDefault="00CE47A5" w:rsidP="005118D4">
      <w:pPr>
        <w:pBdr>
          <w:left w:val="single" w:sz="2" w:space="4" w:color="D6A300"/>
          <w:right w:val="single" w:sz="2" w:space="4" w:color="D6A300"/>
        </w:pBdr>
        <w:jc w:val="both"/>
        <w:rPr>
          <w:rFonts w:ascii="Franklin Gothic Book" w:hAnsi="Franklin Gothic Book" w:cs="Arial"/>
          <w:b/>
          <w:i/>
          <w:sz w:val="28"/>
          <w:szCs w:val="28"/>
        </w:rPr>
      </w:pPr>
      <w:r w:rsidRPr="005118D4">
        <w:rPr>
          <w:rFonts w:ascii="Franklin Gothic Book" w:hAnsi="Franklin Gothic Book" w:cs="Arial"/>
          <w:b/>
          <w:i/>
          <w:sz w:val="28"/>
          <w:szCs w:val="28"/>
        </w:rPr>
        <w:t>« Le contenu de la présente publication relève de la seule responsabilité des consultants et ne peut en aucun cas être considéré comme reflétant l’avis des Agences du système des Nations Unies ».</w:t>
      </w:r>
      <w:r w:rsidR="007808B0" w:rsidRPr="005118D4">
        <w:rPr>
          <w:rFonts w:ascii="Franklin Gothic Book" w:hAnsi="Franklin Gothic Book"/>
          <w:sz w:val="28"/>
          <w:szCs w:val="28"/>
        </w:rPr>
        <w:t xml:space="preserve"> </w:t>
      </w:r>
    </w:p>
    <w:p w:rsidR="007808B0" w:rsidRDefault="007808B0" w:rsidP="00411BD1">
      <w:pPr>
        <w:jc w:val="both"/>
        <w:outlineLvl w:val="0"/>
        <w:rPr>
          <w:rFonts w:ascii="Arial" w:hAnsi="Arial" w:cs="Arial"/>
          <w:b/>
          <w:sz w:val="32"/>
          <w:szCs w:val="32"/>
        </w:rPr>
      </w:pPr>
    </w:p>
    <w:p w:rsidR="007808B0" w:rsidRDefault="00327422" w:rsidP="00411BD1">
      <w:pPr>
        <w:jc w:val="both"/>
        <w:outlineLvl w:val="0"/>
        <w:rPr>
          <w:rFonts w:ascii="Arial" w:hAnsi="Arial" w:cs="Arial"/>
          <w:b/>
          <w:sz w:val="32"/>
          <w:szCs w:val="32"/>
        </w:rPr>
      </w:pPr>
      <w:r>
        <w:rPr>
          <w:rFonts w:ascii="Arial" w:hAnsi="Arial" w:cs="Arial"/>
          <w:b/>
          <w:noProof/>
          <w:sz w:val="32"/>
          <w:szCs w:val="32"/>
        </w:rPr>
        <w:drawing>
          <wp:inline distT="0" distB="0" distL="0" distR="0">
            <wp:extent cx="5762625" cy="4362450"/>
            <wp:effectExtent l="19050" t="0" r="9525" b="0"/>
            <wp:docPr id="78" name="Image 3"/>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3" cstate="print"/>
                    <a:srcRect/>
                    <a:stretch>
                      <a:fillRect/>
                    </a:stretch>
                  </pic:blipFill>
                  <pic:spPr bwMode="auto">
                    <a:xfrm>
                      <a:off x="0" y="0"/>
                      <a:ext cx="5762625" cy="4362450"/>
                    </a:xfrm>
                    <a:prstGeom prst="rect">
                      <a:avLst/>
                    </a:prstGeom>
                    <a:noFill/>
                    <a:ln w="9525">
                      <a:noFill/>
                      <a:miter lim="800000"/>
                      <a:headEnd/>
                      <a:tailEnd/>
                    </a:ln>
                    <a:effectLst/>
                  </pic:spPr>
                </pic:pic>
              </a:graphicData>
            </a:graphic>
          </wp:inline>
        </w:drawing>
      </w:r>
    </w:p>
    <w:p w:rsidR="007808B0" w:rsidRDefault="007808B0" w:rsidP="00411BD1">
      <w:pPr>
        <w:jc w:val="both"/>
        <w:outlineLvl w:val="0"/>
        <w:rPr>
          <w:rFonts w:ascii="Arial" w:hAnsi="Arial" w:cs="Arial"/>
          <w:b/>
          <w:sz w:val="32"/>
          <w:szCs w:val="32"/>
        </w:rPr>
      </w:pPr>
    </w:p>
    <w:p w:rsidR="007808B0" w:rsidRDefault="007808B0" w:rsidP="00411BD1">
      <w:pPr>
        <w:jc w:val="both"/>
        <w:outlineLvl w:val="0"/>
        <w:rPr>
          <w:rFonts w:ascii="Arial" w:hAnsi="Arial" w:cs="Arial"/>
          <w:b/>
          <w:sz w:val="32"/>
          <w:szCs w:val="32"/>
        </w:rPr>
      </w:pPr>
    </w:p>
    <w:p w:rsidR="007808B0" w:rsidRDefault="007808B0" w:rsidP="00411BD1">
      <w:pPr>
        <w:jc w:val="both"/>
        <w:outlineLvl w:val="0"/>
        <w:rPr>
          <w:rFonts w:ascii="Arial" w:hAnsi="Arial" w:cs="Arial"/>
          <w:b/>
          <w:sz w:val="32"/>
          <w:szCs w:val="32"/>
        </w:rPr>
      </w:pPr>
    </w:p>
    <w:p w:rsidR="007808B0" w:rsidRDefault="007808B0" w:rsidP="00411BD1">
      <w:pPr>
        <w:jc w:val="both"/>
        <w:outlineLvl w:val="0"/>
        <w:rPr>
          <w:rFonts w:ascii="Arial" w:hAnsi="Arial" w:cs="Arial"/>
          <w:b/>
          <w:sz w:val="32"/>
          <w:szCs w:val="32"/>
        </w:rPr>
      </w:pPr>
    </w:p>
    <w:p w:rsidR="005D6C48" w:rsidRDefault="005D6C48" w:rsidP="00411BD1">
      <w:pPr>
        <w:jc w:val="both"/>
        <w:outlineLvl w:val="0"/>
        <w:rPr>
          <w:rFonts w:ascii="Arial" w:hAnsi="Arial" w:cs="Arial"/>
          <w:b/>
          <w:sz w:val="32"/>
          <w:szCs w:val="32"/>
        </w:rPr>
      </w:pPr>
    </w:p>
    <w:p w:rsidR="00252AFB" w:rsidRDefault="00252AFB">
      <w:pPr>
        <w:rPr>
          <w:rFonts w:ascii="Arial" w:hAnsi="Arial" w:cs="Arial"/>
          <w:b/>
          <w:sz w:val="24"/>
          <w:szCs w:val="24"/>
        </w:rPr>
      </w:pPr>
      <w:r>
        <w:rPr>
          <w:rFonts w:ascii="Arial" w:hAnsi="Arial" w:cs="Arial"/>
          <w:b/>
          <w:sz w:val="24"/>
          <w:szCs w:val="24"/>
        </w:rPr>
        <w:br w:type="page"/>
      </w:r>
    </w:p>
    <w:p w:rsidR="00AF127F" w:rsidRPr="00605ADE" w:rsidRDefault="0084250F" w:rsidP="00605ADE">
      <w:pPr>
        <w:pBdr>
          <w:top w:val="single" w:sz="12" w:space="1" w:color="C00000"/>
          <w:bottom w:val="single" w:sz="12" w:space="1" w:color="C00000"/>
        </w:pBdr>
        <w:spacing w:after="0" w:line="240" w:lineRule="auto"/>
        <w:jc w:val="both"/>
        <w:outlineLvl w:val="0"/>
        <w:rPr>
          <w:rFonts w:ascii="Arial" w:hAnsi="Arial" w:cs="Arial"/>
          <w:b/>
          <w:color w:val="1302EE"/>
          <w:sz w:val="28"/>
          <w:szCs w:val="28"/>
        </w:rPr>
      </w:pPr>
      <w:r w:rsidRPr="00605ADE">
        <w:rPr>
          <w:rFonts w:ascii="Arial" w:hAnsi="Arial" w:cs="Arial"/>
          <w:b/>
          <w:color w:val="1302EE"/>
          <w:sz w:val="28"/>
          <w:szCs w:val="28"/>
        </w:rPr>
        <w:lastRenderedPageBreak/>
        <w:t>TABLE DES MATIERES</w:t>
      </w:r>
    </w:p>
    <w:p w:rsidR="00AF127F" w:rsidRPr="00243429" w:rsidRDefault="00AF127F" w:rsidP="00243429">
      <w:pPr>
        <w:spacing w:after="0"/>
        <w:jc w:val="both"/>
        <w:rPr>
          <w:rFonts w:ascii="Arial" w:hAnsi="Arial" w:cs="Arial"/>
          <w:color w:val="FF0000"/>
          <w:sz w:val="24"/>
          <w:szCs w:val="24"/>
        </w:rPr>
      </w:pPr>
    </w:p>
    <w:tbl>
      <w:tblPr>
        <w:tblStyle w:val="Grilledutableau"/>
        <w:tblW w:w="0" w:type="auto"/>
        <w:jc w:val="center"/>
        <w:tblLook w:val="04A0" w:firstRow="1" w:lastRow="0" w:firstColumn="1" w:lastColumn="0" w:noHBand="0" w:noVBand="1"/>
      </w:tblPr>
      <w:tblGrid>
        <w:gridCol w:w="8645"/>
        <w:gridCol w:w="599"/>
      </w:tblGrid>
      <w:tr w:rsidR="007965B6" w:rsidTr="007965B6">
        <w:trPr>
          <w:trHeight w:val="340"/>
          <w:jc w:val="center"/>
        </w:trPr>
        <w:tc>
          <w:tcPr>
            <w:tcW w:w="8645" w:type="dxa"/>
            <w:tcBorders>
              <w:top w:val="nil"/>
              <w:left w:val="nil"/>
              <w:bottom w:val="nil"/>
              <w:right w:val="nil"/>
            </w:tcBorders>
            <w:vAlign w:val="bottom"/>
          </w:tcPr>
          <w:p w:rsidR="007965B6" w:rsidRDefault="007965B6" w:rsidP="00AA763A">
            <w:pPr>
              <w:jc w:val="both"/>
              <w:outlineLvl w:val="0"/>
              <w:rPr>
                <w:rFonts w:ascii="Arial" w:hAnsi="Arial" w:cs="Arial"/>
                <w:b/>
              </w:rPr>
            </w:pPr>
            <w:r w:rsidRPr="00605ADE">
              <w:rPr>
                <w:rFonts w:ascii="Arial" w:hAnsi="Arial" w:cs="Arial"/>
                <w:b/>
              </w:rPr>
              <w:t>INFORMATIONS DE BASE</w:t>
            </w:r>
            <w:r>
              <w:rPr>
                <w:rFonts w:ascii="Arial" w:hAnsi="Arial" w:cs="Arial"/>
                <w:b/>
              </w:rPr>
              <w:t>………………………………………………………….</w:t>
            </w:r>
          </w:p>
        </w:tc>
        <w:tc>
          <w:tcPr>
            <w:tcW w:w="599" w:type="dxa"/>
            <w:tcBorders>
              <w:top w:val="nil"/>
              <w:left w:val="nil"/>
              <w:bottom w:val="nil"/>
              <w:right w:val="nil"/>
            </w:tcBorders>
            <w:vAlign w:val="bottom"/>
          </w:tcPr>
          <w:p w:rsidR="007965B6" w:rsidRDefault="007965B6" w:rsidP="00AA763A">
            <w:pPr>
              <w:jc w:val="center"/>
              <w:outlineLvl w:val="0"/>
              <w:rPr>
                <w:rFonts w:ascii="Arial" w:hAnsi="Arial" w:cs="Arial"/>
                <w:b/>
              </w:rPr>
            </w:pPr>
            <w:r>
              <w:rPr>
                <w:rFonts w:ascii="Arial" w:hAnsi="Arial" w:cs="Arial"/>
                <w:b/>
              </w:rPr>
              <w:t>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p>
        </w:tc>
        <w:tc>
          <w:tcPr>
            <w:tcW w:w="599" w:type="dxa"/>
            <w:vAlign w:val="bottom"/>
          </w:tcPr>
          <w:p w:rsidR="007965B6" w:rsidRDefault="007965B6" w:rsidP="00AA763A">
            <w:pPr>
              <w:jc w:val="center"/>
              <w:outlineLvl w:val="0"/>
              <w:rPr>
                <w:rFonts w:ascii="Arial" w:hAnsi="Arial" w:cs="Arial"/>
                <w:b/>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r w:rsidRPr="00605ADE">
              <w:rPr>
                <w:rFonts w:ascii="Arial" w:hAnsi="Arial" w:cs="Arial"/>
                <w:b/>
              </w:rPr>
              <w:t>SIGLES ET ABREVIATIONS </w:t>
            </w:r>
            <w:r>
              <w:rPr>
                <w:rFonts w:ascii="Arial" w:hAnsi="Arial" w:cs="Arial"/>
                <w:b/>
              </w:rPr>
              <w:t>………………………………………………………..</w:t>
            </w:r>
          </w:p>
        </w:tc>
        <w:tc>
          <w:tcPr>
            <w:tcW w:w="599" w:type="dxa"/>
            <w:vAlign w:val="bottom"/>
          </w:tcPr>
          <w:p w:rsidR="007965B6" w:rsidRDefault="007965B6" w:rsidP="00AA763A">
            <w:pPr>
              <w:jc w:val="center"/>
              <w:outlineLvl w:val="0"/>
              <w:rPr>
                <w:rFonts w:ascii="Arial" w:hAnsi="Arial" w:cs="Arial"/>
                <w:b/>
              </w:rPr>
            </w:pPr>
            <w:r>
              <w:rPr>
                <w:rFonts w:ascii="Arial" w:hAnsi="Arial" w:cs="Arial"/>
                <w:b/>
              </w:rPr>
              <w:t>6</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p>
        </w:tc>
        <w:tc>
          <w:tcPr>
            <w:tcW w:w="599" w:type="dxa"/>
            <w:vAlign w:val="bottom"/>
          </w:tcPr>
          <w:p w:rsidR="007965B6" w:rsidRDefault="007965B6" w:rsidP="00AA763A">
            <w:pPr>
              <w:jc w:val="center"/>
              <w:outlineLvl w:val="0"/>
              <w:rPr>
                <w:rFonts w:ascii="Arial" w:hAnsi="Arial" w:cs="Arial"/>
                <w:b/>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r w:rsidRPr="00605ADE">
              <w:rPr>
                <w:rFonts w:ascii="Arial" w:hAnsi="Arial" w:cs="Arial"/>
                <w:b/>
              </w:rPr>
              <w:t>LISTE DES FIGURES</w:t>
            </w:r>
            <w:r>
              <w:rPr>
                <w:rFonts w:ascii="Arial" w:hAnsi="Arial" w:cs="Arial"/>
                <w:b/>
              </w:rPr>
              <w:t>…………………………………………………………………</w:t>
            </w:r>
          </w:p>
        </w:tc>
        <w:tc>
          <w:tcPr>
            <w:tcW w:w="599" w:type="dxa"/>
            <w:vAlign w:val="bottom"/>
          </w:tcPr>
          <w:p w:rsidR="007965B6" w:rsidRDefault="007965B6" w:rsidP="00AA763A">
            <w:pPr>
              <w:jc w:val="center"/>
              <w:outlineLvl w:val="0"/>
              <w:rPr>
                <w:rFonts w:ascii="Arial" w:hAnsi="Arial" w:cs="Arial"/>
                <w:b/>
              </w:rPr>
            </w:pPr>
            <w:r>
              <w:rPr>
                <w:rFonts w:ascii="Arial" w:hAnsi="Arial" w:cs="Arial"/>
                <w:b/>
              </w:rPr>
              <w:t>8</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p>
        </w:tc>
        <w:tc>
          <w:tcPr>
            <w:tcW w:w="599" w:type="dxa"/>
            <w:vAlign w:val="bottom"/>
          </w:tcPr>
          <w:p w:rsidR="007965B6" w:rsidRDefault="007965B6" w:rsidP="00AA763A">
            <w:pPr>
              <w:jc w:val="center"/>
              <w:outlineLvl w:val="0"/>
              <w:rPr>
                <w:rFonts w:ascii="Arial" w:hAnsi="Arial" w:cs="Arial"/>
                <w:b/>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r w:rsidRPr="00605ADE">
              <w:rPr>
                <w:rFonts w:ascii="Arial" w:hAnsi="Arial" w:cs="Arial"/>
                <w:b/>
              </w:rPr>
              <w:t>RESUME EXECUTIF</w:t>
            </w:r>
            <w:r>
              <w:rPr>
                <w:rFonts w:ascii="Arial" w:hAnsi="Arial" w:cs="Arial"/>
                <w:b/>
              </w:rPr>
              <w:t>………………………………………………………………….</w:t>
            </w:r>
          </w:p>
        </w:tc>
        <w:tc>
          <w:tcPr>
            <w:tcW w:w="599" w:type="dxa"/>
            <w:vAlign w:val="bottom"/>
          </w:tcPr>
          <w:p w:rsidR="007965B6" w:rsidRDefault="007965B6" w:rsidP="00AA763A">
            <w:pPr>
              <w:jc w:val="center"/>
              <w:outlineLvl w:val="0"/>
              <w:rPr>
                <w:rFonts w:ascii="Arial" w:hAnsi="Arial" w:cs="Arial"/>
                <w:b/>
              </w:rPr>
            </w:pPr>
            <w:r>
              <w:rPr>
                <w:rFonts w:ascii="Arial" w:hAnsi="Arial" w:cs="Arial"/>
                <w:b/>
              </w:rPr>
              <w:t>9</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p>
        </w:tc>
        <w:tc>
          <w:tcPr>
            <w:tcW w:w="599" w:type="dxa"/>
            <w:vAlign w:val="bottom"/>
          </w:tcPr>
          <w:p w:rsidR="007965B6" w:rsidRDefault="007965B6" w:rsidP="00AA763A">
            <w:pPr>
              <w:jc w:val="center"/>
              <w:outlineLvl w:val="0"/>
              <w:rPr>
                <w:rFonts w:ascii="Arial" w:hAnsi="Arial" w:cs="Arial"/>
                <w:b/>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05ADE" w:rsidRDefault="007965B6" w:rsidP="00AA763A">
            <w:pPr>
              <w:jc w:val="both"/>
              <w:outlineLvl w:val="0"/>
              <w:rPr>
                <w:rFonts w:ascii="Arial" w:hAnsi="Arial" w:cs="Arial"/>
                <w:b/>
              </w:rPr>
            </w:pPr>
            <w:r w:rsidRPr="00243429">
              <w:rPr>
                <w:rFonts w:ascii="Arial" w:hAnsi="Arial" w:cs="Arial"/>
                <w:b/>
              </w:rPr>
              <w:t>1. INTRODUCTION</w:t>
            </w:r>
            <w:r>
              <w:rPr>
                <w:rFonts w:ascii="Arial" w:hAnsi="Arial" w:cs="Arial"/>
                <w:b/>
              </w:rPr>
              <w:t>……………………………………………………………………</w:t>
            </w:r>
          </w:p>
        </w:tc>
        <w:tc>
          <w:tcPr>
            <w:tcW w:w="599" w:type="dxa"/>
            <w:vAlign w:val="bottom"/>
          </w:tcPr>
          <w:p w:rsidR="007965B6" w:rsidRDefault="007965B6" w:rsidP="00B45315">
            <w:pPr>
              <w:jc w:val="center"/>
              <w:outlineLvl w:val="0"/>
              <w:rPr>
                <w:rFonts w:ascii="Arial" w:hAnsi="Arial" w:cs="Arial"/>
                <w:b/>
              </w:rPr>
            </w:pPr>
            <w:r>
              <w:rPr>
                <w:rFonts w:ascii="Arial" w:hAnsi="Arial" w:cs="Arial"/>
                <w:b/>
              </w:rPr>
              <w:t>1</w:t>
            </w:r>
            <w:r w:rsidR="00B45315">
              <w:rPr>
                <w:rFonts w:ascii="Arial" w:hAnsi="Arial" w:cs="Arial"/>
                <w:b/>
              </w:rPr>
              <w:t>4</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43429" w:rsidRDefault="007965B6" w:rsidP="00AA763A">
            <w:pPr>
              <w:jc w:val="both"/>
              <w:outlineLvl w:val="0"/>
              <w:rPr>
                <w:rFonts w:ascii="Arial" w:hAnsi="Arial" w:cs="Arial"/>
                <w:b/>
              </w:rPr>
            </w:pPr>
          </w:p>
        </w:tc>
        <w:tc>
          <w:tcPr>
            <w:tcW w:w="599" w:type="dxa"/>
            <w:vAlign w:val="bottom"/>
          </w:tcPr>
          <w:p w:rsidR="007965B6" w:rsidRDefault="007965B6" w:rsidP="00AA763A">
            <w:pPr>
              <w:jc w:val="center"/>
              <w:outlineLvl w:val="0"/>
              <w:rPr>
                <w:rFonts w:ascii="Arial" w:hAnsi="Arial" w:cs="Arial"/>
                <w:b/>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43429" w:rsidRDefault="007965B6" w:rsidP="00AA763A">
            <w:pPr>
              <w:ind w:left="671"/>
              <w:jc w:val="both"/>
              <w:outlineLvl w:val="0"/>
              <w:rPr>
                <w:rFonts w:ascii="Arial" w:hAnsi="Arial" w:cs="Arial"/>
                <w:b/>
              </w:rPr>
            </w:pPr>
            <w:r>
              <w:rPr>
                <w:rFonts w:ascii="Arial" w:hAnsi="Arial" w:cs="Arial"/>
              </w:rPr>
              <w:t xml:space="preserve">1.1. </w:t>
            </w:r>
            <w:r>
              <w:rPr>
                <w:rFonts w:ascii="Arial" w:hAnsi="Arial" w:cs="Arial"/>
              </w:rPr>
              <w:tab/>
            </w:r>
            <w:r w:rsidRPr="00D7738C">
              <w:rPr>
                <w:rFonts w:ascii="Arial" w:hAnsi="Arial" w:cs="Arial"/>
              </w:rPr>
              <w:t>Contexte et justification de l’évaluation externe</w:t>
            </w:r>
            <w:r>
              <w:rPr>
                <w:rFonts w:ascii="Arial" w:hAnsi="Arial" w:cs="Arial"/>
              </w:rPr>
              <w:t>…………………….</w:t>
            </w:r>
          </w:p>
        </w:tc>
        <w:tc>
          <w:tcPr>
            <w:tcW w:w="599" w:type="dxa"/>
            <w:vAlign w:val="bottom"/>
          </w:tcPr>
          <w:p w:rsidR="007965B6" w:rsidRDefault="007965B6" w:rsidP="00B45315">
            <w:pPr>
              <w:jc w:val="center"/>
              <w:outlineLvl w:val="0"/>
              <w:rPr>
                <w:rFonts w:ascii="Arial" w:hAnsi="Arial" w:cs="Arial"/>
                <w:b/>
              </w:rPr>
            </w:pPr>
            <w:r>
              <w:rPr>
                <w:rFonts w:ascii="Arial" w:hAnsi="Arial" w:cs="Arial"/>
              </w:rPr>
              <w:t>1</w:t>
            </w:r>
            <w:r w:rsidR="00B45315">
              <w:rPr>
                <w:rFonts w:ascii="Arial" w:hAnsi="Arial" w:cs="Arial"/>
              </w:rPr>
              <w:t>4</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1.2. </w:t>
            </w:r>
            <w:r>
              <w:rPr>
                <w:rFonts w:ascii="Arial" w:hAnsi="Arial" w:cs="Arial"/>
              </w:rPr>
              <w:tab/>
            </w:r>
            <w:r w:rsidRPr="00D7738C">
              <w:rPr>
                <w:rFonts w:ascii="Arial" w:hAnsi="Arial" w:cs="Arial"/>
              </w:rPr>
              <w:t>Objectifs et résultats attendus de l’évaluation</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1</w:t>
            </w:r>
            <w:r w:rsidR="00B45315">
              <w:rPr>
                <w:rFonts w:ascii="Arial" w:hAnsi="Arial" w:cs="Arial"/>
              </w:rPr>
              <w:t>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1.3. </w:t>
            </w:r>
            <w:r>
              <w:rPr>
                <w:rFonts w:ascii="Arial" w:hAnsi="Arial" w:cs="Arial"/>
              </w:rPr>
              <w:tab/>
            </w:r>
            <w:r w:rsidRPr="00D7738C">
              <w:rPr>
                <w:rFonts w:ascii="Arial" w:hAnsi="Arial" w:cs="Arial"/>
              </w:rPr>
              <w:t>Méthodologie suivie</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1</w:t>
            </w:r>
            <w:r w:rsidR="00B45315">
              <w:rPr>
                <w:rFonts w:ascii="Arial" w:hAnsi="Arial" w:cs="Arial"/>
              </w:rPr>
              <w:t>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jc w:val="both"/>
              <w:outlineLvl w:val="0"/>
              <w:rPr>
                <w:rFonts w:ascii="Arial" w:hAnsi="Arial" w:cs="Arial"/>
              </w:rPr>
            </w:pPr>
            <w:r w:rsidRPr="00E25634">
              <w:rPr>
                <w:rFonts w:ascii="Arial" w:hAnsi="Arial" w:cs="Arial"/>
                <w:b/>
              </w:rPr>
              <w:t>2. ANALYSE DE LA PERTINENCE GLOBALE DE LA SNVBG</w:t>
            </w:r>
            <w:r>
              <w:rPr>
                <w:rFonts w:ascii="Arial" w:hAnsi="Arial" w:cs="Arial"/>
                <w:b/>
              </w:rPr>
              <w:t>………………..</w:t>
            </w:r>
          </w:p>
        </w:tc>
        <w:tc>
          <w:tcPr>
            <w:tcW w:w="599" w:type="dxa"/>
            <w:vAlign w:val="bottom"/>
          </w:tcPr>
          <w:p w:rsidR="007965B6" w:rsidRDefault="007965B6" w:rsidP="00B45315">
            <w:pPr>
              <w:jc w:val="center"/>
              <w:outlineLvl w:val="0"/>
              <w:rPr>
                <w:rFonts w:ascii="Arial" w:hAnsi="Arial" w:cs="Arial"/>
              </w:rPr>
            </w:pPr>
            <w:r>
              <w:rPr>
                <w:rFonts w:ascii="Arial" w:hAnsi="Arial" w:cs="Arial"/>
                <w:b/>
              </w:rPr>
              <w:t>1</w:t>
            </w:r>
            <w:r w:rsidR="00B45315">
              <w:rPr>
                <w:rFonts w:ascii="Arial" w:hAnsi="Arial" w:cs="Arial"/>
                <w:b/>
              </w:rPr>
              <w:t>7</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2.1.   </w:t>
            </w:r>
            <w:r w:rsidRPr="00E00C7C">
              <w:rPr>
                <w:rFonts w:ascii="Arial" w:hAnsi="Arial" w:cs="Arial"/>
              </w:rPr>
              <w:t>Etat des lieux des VSBG en RDC</w:t>
            </w:r>
            <w:r>
              <w:rPr>
                <w:rFonts w:ascii="Arial" w:hAnsi="Arial" w:cs="Arial"/>
              </w:rPr>
              <w:t>………….. ………………………...</w:t>
            </w:r>
          </w:p>
        </w:tc>
        <w:tc>
          <w:tcPr>
            <w:tcW w:w="599" w:type="dxa"/>
            <w:vAlign w:val="bottom"/>
          </w:tcPr>
          <w:p w:rsidR="007965B6" w:rsidRDefault="007965B6" w:rsidP="00B45315">
            <w:pPr>
              <w:jc w:val="center"/>
              <w:outlineLvl w:val="0"/>
              <w:rPr>
                <w:rFonts w:ascii="Arial" w:hAnsi="Arial" w:cs="Arial"/>
              </w:rPr>
            </w:pPr>
            <w:r>
              <w:rPr>
                <w:rFonts w:ascii="Arial" w:hAnsi="Arial" w:cs="Arial"/>
              </w:rPr>
              <w:t>1</w:t>
            </w:r>
            <w:r w:rsidR="00B45315">
              <w:rPr>
                <w:rFonts w:ascii="Arial" w:hAnsi="Arial" w:cs="Arial"/>
              </w:rPr>
              <w:t>7</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1238" w:hanging="567"/>
              <w:jc w:val="both"/>
              <w:outlineLvl w:val="0"/>
              <w:rPr>
                <w:rFonts w:ascii="Arial" w:hAnsi="Arial" w:cs="Arial"/>
              </w:rPr>
            </w:pPr>
            <w:r>
              <w:rPr>
                <w:rFonts w:ascii="Arial" w:hAnsi="Arial" w:cs="Arial"/>
              </w:rPr>
              <w:t xml:space="preserve">2.2.   </w:t>
            </w:r>
            <w:r w:rsidRPr="00D7738C">
              <w:rPr>
                <w:rFonts w:ascii="Arial" w:hAnsi="Arial" w:cs="Arial"/>
              </w:rPr>
              <w:t>Adéquation entre les objectifs de la SNVBG et les problèmes réels des cibles</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1</w:t>
            </w:r>
            <w:r w:rsidR="00B45315">
              <w:rPr>
                <w:rFonts w:ascii="Arial" w:hAnsi="Arial" w:cs="Arial"/>
              </w:rPr>
              <w:t>9</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2.3.    </w:t>
            </w:r>
            <w:r w:rsidRPr="00D7738C">
              <w:rPr>
                <w:rFonts w:ascii="Arial" w:hAnsi="Arial" w:cs="Arial"/>
              </w:rPr>
              <w:t>A</w:t>
            </w:r>
            <w:r>
              <w:rPr>
                <w:rFonts w:ascii="Arial" w:hAnsi="Arial" w:cs="Arial"/>
              </w:rPr>
              <w:t xml:space="preserve">déquation entre la SNVBG et d’autres </w:t>
            </w:r>
            <w:r w:rsidRPr="00D7738C">
              <w:rPr>
                <w:rFonts w:ascii="Arial" w:hAnsi="Arial" w:cs="Arial"/>
              </w:rPr>
              <w:t xml:space="preserve"> </w:t>
            </w:r>
            <w:r>
              <w:rPr>
                <w:rFonts w:ascii="Arial" w:hAnsi="Arial" w:cs="Arial"/>
              </w:rPr>
              <w:t>programmes……………...</w:t>
            </w:r>
          </w:p>
        </w:tc>
        <w:tc>
          <w:tcPr>
            <w:tcW w:w="599" w:type="dxa"/>
            <w:vAlign w:val="bottom"/>
          </w:tcPr>
          <w:p w:rsidR="007965B6" w:rsidRDefault="007965B6" w:rsidP="00B45315">
            <w:pPr>
              <w:jc w:val="center"/>
              <w:outlineLvl w:val="0"/>
              <w:rPr>
                <w:rFonts w:ascii="Arial" w:hAnsi="Arial" w:cs="Arial"/>
              </w:rPr>
            </w:pPr>
            <w:r>
              <w:rPr>
                <w:rFonts w:ascii="Arial" w:hAnsi="Arial" w:cs="Arial"/>
              </w:rPr>
              <w:t>1</w:t>
            </w:r>
            <w:r w:rsidR="00B45315">
              <w:rPr>
                <w:rFonts w:ascii="Arial" w:hAnsi="Arial" w:cs="Arial"/>
              </w:rPr>
              <w:t>9</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2.4.    </w:t>
            </w:r>
            <w:r w:rsidRPr="00D7738C">
              <w:rPr>
                <w:rFonts w:ascii="Arial" w:hAnsi="Arial" w:cs="Arial"/>
              </w:rPr>
              <w:t>Logique du Plan d’Action de la SNVBG </w:t>
            </w:r>
            <w:r>
              <w:rPr>
                <w:rFonts w:ascii="Arial" w:hAnsi="Arial" w:cs="Arial"/>
              </w:rPr>
              <w:t>……………………………..</w:t>
            </w:r>
          </w:p>
        </w:tc>
        <w:tc>
          <w:tcPr>
            <w:tcW w:w="599" w:type="dxa"/>
            <w:vAlign w:val="bottom"/>
          </w:tcPr>
          <w:p w:rsidR="007965B6" w:rsidRDefault="00B45315" w:rsidP="00B45315">
            <w:pPr>
              <w:jc w:val="center"/>
              <w:outlineLvl w:val="0"/>
              <w:rPr>
                <w:rFonts w:ascii="Arial" w:hAnsi="Arial" w:cs="Arial"/>
              </w:rPr>
            </w:pPr>
            <w:r>
              <w:rPr>
                <w:rFonts w:ascii="Arial" w:hAnsi="Arial" w:cs="Arial"/>
              </w:rPr>
              <w:t>20</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sidRPr="006D486B">
              <w:rPr>
                <w:rFonts w:ascii="Arial" w:hAnsi="Arial" w:cs="Arial"/>
              </w:rPr>
              <w:t>2.5.</w:t>
            </w:r>
            <w:r w:rsidRPr="006D486B">
              <w:rPr>
                <w:rFonts w:ascii="Arial" w:hAnsi="Arial" w:cs="Arial"/>
                <w:b/>
                <w:color w:val="548DD4" w:themeColor="text2" w:themeTint="99"/>
              </w:rPr>
              <w:t xml:space="preserve">  </w:t>
            </w:r>
            <w:r>
              <w:rPr>
                <w:rFonts w:ascii="Arial" w:hAnsi="Arial" w:cs="Arial"/>
                <w:b/>
                <w:color w:val="548DD4" w:themeColor="text2" w:themeTint="99"/>
              </w:rPr>
              <w:t xml:space="preserve">  </w:t>
            </w:r>
            <w:r w:rsidRPr="006D486B">
              <w:rPr>
                <w:rFonts w:ascii="Arial" w:hAnsi="Arial" w:cs="Arial"/>
              </w:rPr>
              <w:t>Pertinence du choix des zones d’intervention</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20</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6D486B" w:rsidRDefault="007965B6" w:rsidP="00AA763A">
            <w:pPr>
              <w:ind w:left="671"/>
              <w:jc w:val="both"/>
              <w:outlineLvl w:val="0"/>
              <w:rPr>
                <w:rFonts w:ascii="Arial" w:hAnsi="Arial" w:cs="Arial"/>
              </w:rPr>
            </w:pPr>
            <w:r>
              <w:rPr>
                <w:rFonts w:ascii="Arial" w:hAnsi="Arial" w:cs="Arial"/>
              </w:rPr>
              <w:t>2.6.</w:t>
            </w:r>
            <w:r w:rsidRPr="006D486B">
              <w:rPr>
                <w:rFonts w:ascii="Arial" w:hAnsi="Arial" w:cs="Arial"/>
                <w:b/>
                <w:color w:val="548DD4" w:themeColor="text2" w:themeTint="99"/>
              </w:rPr>
              <w:t xml:space="preserve"> </w:t>
            </w:r>
            <w:r>
              <w:rPr>
                <w:rFonts w:ascii="Arial" w:hAnsi="Arial" w:cs="Arial"/>
                <w:b/>
                <w:color w:val="548DD4" w:themeColor="text2" w:themeTint="99"/>
              </w:rPr>
              <w:t xml:space="preserve">   </w:t>
            </w:r>
            <w:r w:rsidRPr="006D486B">
              <w:rPr>
                <w:rFonts w:ascii="Arial" w:hAnsi="Arial" w:cs="Arial"/>
              </w:rPr>
              <w:t>Pertinence des stratégies utilisées</w:t>
            </w:r>
            <w:r>
              <w:rPr>
                <w:rFonts w:ascii="Arial" w:hAnsi="Arial" w:cs="Arial"/>
              </w:rPr>
              <w:t>……………………………………</w:t>
            </w:r>
          </w:p>
        </w:tc>
        <w:tc>
          <w:tcPr>
            <w:tcW w:w="599" w:type="dxa"/>
            <w:vAlign w:val="bottom"/>
          </w:tcPr>
          <w:p w:rsidR="007965B6" w:rsidRDefault="00B45315" w:rsidP="00B45315">
            <w:pPr>
              <w:jc w:val="center"/>
              <w:outlineLvl w:val="0"/>
              <w:rPr>
                <w:rFonts w:ascii="Arial" w:hAnsi="Arial" w:cs="Arial"/>
              </w:rPr>
            </w:pPr>
            <w:r>
              <w:rPr>
                <w:rFonts w:ascii="Arial" w:hAnsi="Arial" w:cs="Arial"/>
              </w:rPr>
              <w:t>21</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2.7.</w:t>
            </w:r>
            <w:r w:rsidRPr="006D486B">
              <w:rPr>
                <w:rFonts w:ascii="Arial" w:hAnsi="Arial" w:cs="Arial"/>
                <w:b/>
                <w:color w:val="0070C0"/>
              </w:rPr>
              <w:t xml:space="preserve"> </w:t>
            </w:r>
            <w:r>
              <w:rPr>
                <w:rFonts w:ascii="Arial" w:hAnsi="Arial" w:cs="Arial"/>
                <w:b/>
                <w:color w:val="0070C0"/>
              </w:rPr>
              <w:t xml:space="preserve">   </w:t>
            </w:r>
            <w:r w:rsidRPr="006D486B">
              <w:rPr>
                <w:rFonts w:ascii="Arial" w:hAnsi="Arial" w:cs="Arial"/>
              </w:rPr>
              <w:t>Pertinence du choix des partenaires</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22</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jc w:val="both"/>
              <w:outlineLvl w:val="0"/>
              <w:rPr>
                <w:rFonts w:ascii="Arial" w:hAnsi="Arial" w:cs="Arial"/>
              </w:rPr>
            </w:pPr>
            <w:r w:rsidRPr="00E25634">
              <w:rPr>
                <w:rFonts w:ascii="Arial" w:hAnsi="Arial" w:cs="Arial"/>
                <w:b/>
              </w:rPr>
              <w:t>3. APPRECIATION</w:t>
            </w:r>
            <w:r w:rsidRPr="00E25634">
              <w:rPr>
                <w:rFonts w:ascii="Arial" w:hAnsi="Arial" w:cs="Arial"/>
                <w:b/>
                <w:color w:val="1302EE"/>
              </w:rPr>
              <w:t xml:space="preserve"> </w:t>
            </w:r>
            <w:r w:rsidRPr="0057742F">
              <w:rPr>
                <w:rFonts w:ascii="Arial" w:hAnsi="Arial" w:cs="Arial"/>
                <w:b/>
              </w:rPr>
              <w:t xml:space="preserve">DES  PERFORMANCES DE </w:t>
            </w:r>
            <w:r>
              <w:rPr>
                <w:rFonts w:ascii="Arial" w:hAnsi="Arial" w:cs="Arial"/>
                <w:b/>
              </w:rPr>
              <w:t xml:space="preserve">CHACUNE DES COMPOSANTES DE </w:t>
            </w:r>
            <w:r w:rsidRPr="0057742F">
              <w:rPr>
                <w:rFonts w:ascii="Arial" w:hAnsi="Arial" w:cs="Arial"/>
                <w:b/>
              </w:rPr>
              <w:t xml:space="preserve"> LA SNVBG</w:t>
            </w:r>
            <w:r>
              <w:rPr>
                <w:rFonts w:ascii="Arial" w:hAnsi="Arial" w:cs="Arial"/>
                <w:b/>
              </w:rPr>
              <w:t>…………………………………………………..</w:t>
            </w:r>
          </w:p>
        </w:tc>
        <w:tc>
          <w:tcPr>
            <w:tcW w:w="599" w:type="dxa"/>
            <w:vAlign w:val="bottom"/>
          </w:tcPr>
          <w:p w:rsidR="007965B6" w:rsidRDefault="00B45315" w:rsidP="00AA763A">
            <w:pPr>
              <w:jc w:val="center"/>
              <w:outlineLvl w:val="0"/>
              <w:rPr>
                <w:rFonts w:ascii="Arial" w:hAnsi="Arial" w:cs="Arial"/>
              </w:rPr>
            </w:pPr>
            <w:r>
              <w:rPr>
                <w:rFonts w:ascii="Arial" w:hAnsi="Arial" w:cs="Arial"/>
                <w:b/>
              </w:rPr>
              <w:t>23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sidRPr="001B29C7">
              <w:rPr>
                <w:rFonts w:ascii="Arial" w:hAnsi="Arial" w:cs="Arial"/>
              </w:rPr>
              <w:t xml:space="preserve">3.1. </w:t>
            </w:r>
            <w:r>
              <w:rPr>
                <w:rFonts w:ascii="Arial" w:hAnsi="Arial" w:cs="Arial"/>
              </w:rPr>
              <w:tab/>
            </w:r>
            <w:r w:rsidRPr="001B29C7">
              <w:rPr>
                <w:rFonts w:ascii="Arial" w:hAnsi="Arial" w:cs="Arial"/>
              </w:rPr>
              <w:t>Composante</w:t>
            </w:r>
            <w:r>
              <w:rPr>
                <w:rFonts w:ascii="Arial" w:hAnsi="Arial" w:cs="Arial"/>
              </w:rPr>
              <w:t xml:space="preserve"> 1 :</w:t>
            </w:r>
            <w:r w:rsidRPr="001B29C7">
              <w:rPr>
                <w:rFonts w:ascii="Arial" w:hAnsi="Arial" w:cs="Arial"/>
              </w:rPr>
              <w:t xml:space="preserve"> «Lutte contre l’impunité»</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2</w:t>
            </w:r>
            <w:r w:rsidR="00B45315">
              <w:rPr>
                <w:rFonts w:ascii="Arial" w:hAnsi="Arial" w:cs="Arial"/>
              </w:rPr>
              <w:t>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sidRPr="001B29C7">
              <w:rPr>
                <w:rFonts w:ascii="Arial" w:hAnsi="Arial" w:cs="Arial"/>
              </w:rPr>
              <w:t xml:space="preserve">3.2. </w:t>
            </w:r>
            <w:r>
              <w:rPr>
                <w:rFonts w:ascii="Arial" w:hAnsi="Arial" w:cs="Arial"/>
              </w:rPr>
              <w:tab/>
            </w:r>
            <w:r w:rsidRPr="001B29C7">
              <w:rPr>
                <w:rFonts w:ascii="Arial" w:hAnsi="Arial" w:cs="Arial"/>
              </w:rPr>
              <w:t>Composante</w:t>
            </w:r>
            <w:r>
              <w:rPr>
                <w:rFonts w:ascii="Arial" w:hAnsi="Arial" w:cs="Arial"/>
              </w:rPr>
              <w:t xml:space="preserve"> 2 :</w:t>
            </w:r>
            <w:r w:rsidRPr="001B29C7">
              <w:rPr>
                <w:rFonts w:ascii="Arial" w:hAnsi="Arial" w:cs="Arial"/>
              </w:rPr>
              <w:t xml:space="preserve"> «Prévention et Protection»</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2</w:t>
            </w:r>
            <w:r w:rsidR="00B45315">
              <w:rPr>
                <w:rFonts w:ascii="Arial" w:hAnsi="Arial" w:cs="Arial"/>
              </w:rPr>
              <w:t>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sidRPr="001B29C7">
              <w:rPr>
                <w:rFonts w:ascii="Arial" w:hAnsi="Arial" w:cs="Arial"/>
              </w:rPr>
              <w:t xml:space="preserve">3.3. </w:t>
            </w:r>
            <w:r>
              <w:rPr>
                <w:rFonts w:ascii="Arial" w:hAnsi="Arial" w:cs="Arial"/>
              </w:rPr>
              <w:tab/>
            </w:r>
            <w:r w:rsidRPr="001B29C7">
              <w:rPr>
                <w:rFonts w:ascii="Arial" w:hAnsi="Arial" w:cs="Arial"/>
              </w:rPr>
              <w:t xml:space="preserve">Composante </w:t>
            </w:r>
            <w:r>
              <w:rPr>
                <w:rFonts w:ascii="Arial" w:hAnsi="Arial" w:cs="Arial"/>
              </w:rPr>
              <w:t xml:space="preserve">3 : </w:t>
            </w:r>
            <w:r w:rsidRPr="001B29C7">
              <w:rPr>
                <w:rFonts w:ascii="Arial" w:hAnsi="Arial" w:cs="Arial"/>
              </w:rPr>
              <w:t>«Réforme du secteur Sécurité»</w:t>
            </w:r>
            <w:r>
              <w:rPr>
                <w:rFonts w:ascii="Arial" w:hAnsi="Arial" w:cs="Arial"/>
              </w:rPr>
              <w:t>…………………...</w:t>
            </w:r>
          </w:p>
        </w:tc>
        <w:tc>
          <w:tcPr>
            <w:tcW w:w="599" w:type="dxa"/>
            <w:vAlign w:val="bottom"/>
          </w:tcPr>
          <w:p w:rsidR="007965B6" w:rsidRDefault="007965B6" w:rsidP="00B45315">
            <w:pPr>
              <w:jc w:val="center"/>
              <w:outlineLvl w:val="0"/>
              <w:rPr>
                <w:rFonts w:ascii="Arial" w:hAnsi="Arial" w:cs="Arial"/>
              </w:rPr>
            </w:pPr>
            <w:r>
              <w:rPr>
                <w:rFonts w:ascii="Arial" w:hAnsi="Arial" w:cs="Arial"/>
              </w:rPr>
              <w:t>2</w:t>
            </w:r>
            <w:r w:rsidR="00B45315">
              <w:rPr>
                <w:rFonts w:ascii="Arial" w:hAnsi="Arial" w:cs="Arial"/>
              </w:rPr>
              <w:t>8</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sidRPr="001B29C7">
              <w:rPr>
                <w:rFonts w:ascii="Arial" w:hAnsi="Arial" w:cs="Arial"/>
              </w:rPr>
              <w:t xml:space="preserve">3.4. </w:t>
            </w:r>
            <w:r>
              <w:rPr>
                <w:rFonts w:ascii="Arial" w:hAnsi="Arial" w:cs="Arial"/>
              </w:rPr>
              <w:tab/>
            </w:r>
            <w:r w:rsidRPr="001B29C7">
              <w:rPr>
                <w:rFonts w:ascii="Arial" w:hAnsi="Arial" w:cs="Arial"/>
              </w:rPr>
              <w:t>Composante</w:t>
            </w:r>
            <w:r>
              <w:rPr>
                <w:rFonts w:ascii="Arial" w:hAnsi="Arial" w:cs="Arial"/>
              </w:rPr>
              <w:t xml:space="preserve"> 4 : « A</w:t>
            </w:r>
            <w:r w:rsidRPr="001B29C7">
              <w:rPr>
                <w:rFonts w:ascii="Arial" w:hAnsi="Arial" w:cs="Arial"/>
              </w:rPr>
              <w:t>ssistance multisectorielle</w:t>
            </w:r>
            <w:r>
              <w:rPr>
                <w:rFonts w:ascii="Arial" w:hAnsi="Arial" w:cs="Arial"/>
              </w:rPr>
              <w:t> »…………………….</w:t>
            </w:r>
          </w:p>
        </w:tc>
        <w:tc>
          <w:tcPr>
            <w:tcW w:w="599" w:type="dxa"/>
            <w:vAlign w:val="bottom"/>
          </w:tcPr>
          <w:p w:rsidR="007965B6" w:rsidRDefault="00B45315" w:rsidP="00AA763A">
            <w:pPr>
              <w:jc w:val="center"/>
              <w:outlineLvl w:val="0"/>
              <w:rPr>
                <w:rFonts w:ascii="Arial" w:hAnsi="Arial" w:cs="Arial"/>
              </w:rPr>
            </w:pPr>
            <w:r>
              <w:rPr>
                <w:rFonts w:ascii="Arial" w:hAnsi="Arial" w:cs="Arial"/>
              </w:rPr>
              <w:t>30</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sidRPr="001B29C7">
              <w:rPr>
                <w:rFonts w:ascii="Arial" w:hAnsi="Arial" w:cs="Arial"/>
              </w:rPr>
              <w:t xml:space="preserve">3.5. </w:t>
            </w:r>
            <w:r>
              <w:rPr>
                <w:rFonts w:ascii="Arial" w:hAnsi="Arial" w:cs="Arial"/>
              </w:rPr>
              <w:tab/>
            </w:r>
            <w:r w:rsidRPr="001B29C7">
              <w:rPr>
                <w:rFonts w:ascii="Arial" w:hAnsi="Arial" w:cs="Arial"/>
              </w:rPr>
              <w:t>Composante</w:t>
            </w:r>
            <w:r>
              <w:rPr>
                <w:rFonts w:ascii="Arial" w:hAnsi="Arial" w:cs="Arial"/>
              </w:rPr>
              <w:t xml:space="preserve"> 5 : « D</w:t>
            </w:r>
            <w:r w:rsidRPr="001B29C7">
              <w:rPr>
                <w:rFonts w:ascii="Arial" w:hAnsi="Arial" w:cs="Arial"/>
              </w:rPr>
              <w:t>ata Mapping »</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33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jc w:val="both"/>
              <w:outlineLvl w:val="0"/>
              <w:rPr>
                <w:rFonts w:ascii="Arial" w:hAnsi="Arial" w:cs="Arial"/>
              </w:rPr>
            </w:pPr>
            <w:r w:rsidRPr="00E25634">
              <w:rPr>
                <w:rFonts w:ascii="Arial" w:hAnsi="Arial" w:cs="Arial"/>
                <w:b/>
              </w:rPr>
              <w:t>4. ANALYSE DES CAPACITES DES ORGANISMES</w:t>
            </w:r>
            <w:r>
              <w:rPr>
                <w:rFonts w:ascii="Arial" w:hAnsi="Arial" w:cs="Arial"/>
                <w:b/>
              </w:rPr>
              <w:t xml:space="preserve"> ET </w:t>
            </w:r>
            <w:r w:rsidRPr="00E25634">
              <w:rPr>
                <w:rFonts w:ascii="Arial" w:hAnsi="Arial" w:cs="Arial"/>
                <w:b/>
              </w:rPr>
              <w:t>PARTENAIRES D’EXECUTION</w:t>
            </w:r>
            <w:r>
              <w:rPr>
                <w:rFonts w:ascii="Arial" w:hAnsi="Arial" w:cs="Arial"/>
                <w:b/>
              </w:rPr>
              <w:t xml:space="preserve"> </w:t>
            </w:r>
            <w:r w:rsidRPr="000672E6">
              <w:rPr>
                <w:rFonts w:ascii="Arial" w:hAnsi="Arial" w:cs="Arial"/>
                <w:b/>
              </w:rPr>
              <w:t>DES PROGRAMMES FINANCES PAR LES FONDS SRFF</w:t>
            </w:r>
            <w:r w:rsidR="00327422">
              <w:rPr>
                <w:rFonts w:ascii="Arial" w:hAnsi="Arial" w:cs="Arial"/>
                <w:b/>
              </w:rPr>
              <w:t xml:space="preserve"> </w:t>
            </w:r>
            <w:r w:rsidRPr="000672E6">
              <w:rPr>
                <w:rFonts w:ascii="Arial" w:hAnsi="Arial" w:cs="Arial"/>
                <w:b/>
              </w:rPr>
              <w:t>/</w:t>
            </w:r>
            <w:r w:rsidR="00327422">
              <w:rPr>
                <w:rFonts w:ascii="Arial" w:hAnsi="Arial" w:cs="Arial"/>
                <w:b/>
              </w:rPr>
              <w:t xml:space="preserve"> </w:t>
            </w:r>
            <w:r w:rsidRPr="000672E6">
              <w:rPr>
                <w:rFonts w:ascii="Arial" w:hAnsi="Arial" w:cs="Arial"/>
                <w:b/>
              </w:rPr>
              <w:t>STAREC...………………………………………………………………………</w:t>
            </w:r>
            <w:r w:rsidR="00327422">
              <w:rPr>
                <w:rFonts w:ascii="Arial" w:hAnsi="Arial" w:cs="Arial"/>
                <w:b/>
              </w:rPr>
              <w:t>...........</w:t>
            </w:r>
          </w:p>
        </w:tc>
        <w:tc>
          <w:tcPr>
            <w:tcW w:w="599" w:type="dxa"/>
            <w:vAlign w:val="bottom"/>
          </w:tcPr>
          <w:p w:rsidR="007965B6" w:rsidRDefault="00B45315" w:rsidP="00AA763A">
            <w:pPr>
              <w:jc w:val="center"/>
              <w:outlineLvl w:val="0"/>
              <w:rPr>
                <w:rFonts w:ascii="Arial" w:hAnsi="Arial" w:cs="Arial"/>
              </w:rPr>
            </w:pPr>
            <w:r>
              <w:rPr>
                <w:rFonts w:ascii="Arial" w:hAnsi="Arial" w:cs="Arial"/>
                <w:b/>
              </w:rPr>
              <w:t>35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1380" w:hanging="709"/>
              <w:jc w:val="both"/>
              <w:outlineLvl w:val="0"/>
              <w:rPr>
                <w:rFonts w:ascii="Arial" w:hAnsi="Arial" w:cs="Arial"/>
              </w:rPr>
            </w:pPr>
            <w:r w:rsidRPr="00F26F4B">
              <w:rPr>
                <w:rFonts w:ascii="Arial" w:hAnsi="Arial" w:cs="Arial"/>
                <w:color w:val="000000" w:themeColor="text1"/>
              </w:rPr>
              <w:t>4.1.</w:t>
            </w:r>
            <w:r>
              <w:rPr>
                <w:rFonts w:ascii="Arial" w:hAnsi="Arial" w:cs="Arial"/>
                <w:b/>
                <w:color w:val="548DD4" w:themeColor="text2" w:themeTint="99"/>
              </w:rPr>
              <w:t xml:space="preserve"> </w:t>
            </w:r>
            <w:r>
              <w:rPr>
                <w:rFonts w:ascii="Arial" w:hAnsi="Arial" w:cs="Arial"/>
                <w:b/>
                <w:color w:val="548DD4" w:themeColor="text2" w:themeTint="99"/>
              </w:rPr>
              <w:tab/>
            </w:r>
            <w:r w:rsidRPr="00E25634">
              <w:rPr>
                <w:rFonts w:ascii="Arial" w:hAnsi="Arial" w:cs="Arial"/>
              </w:rPr>
              <w:t>Capacité des partenaires en termes de zones couvertes, contenu des programmes et</w:t>
            </w:r>
            <w:r w:rsidRPr="00E25634">
              <w:rPr>
                <w:rStyle w:val="longtext1"/>
                <w:rFonts w:ascii="Arial" w:hAnsi="Arial" w:cs="Arial"/>
                <w:sz w:val="24"/>
                <w:szCs w:val="24"/>
              </w:rPr>
              <w:t xml:space="preserve"> ressources d’intervention (humaines, </w:t>
            </w:r>
            <w:r w:rsidRPr="00E25634">
              <w:rPr>
                <w:rStyle w:val="longtext1"/>
                <w:rFonts w:ascii="Arial" w:hAnsi="Arial" w:cs="Arial"/>
                <w:sz w:val="24"/>
                <w:szCs w:val="24"/>
              </w:rPr>
              <w:lastRenderedPageBreak/>
              <w:t>matérielles et financières)</w:t>
            </w:r>
            <w:r>
              <w:rPr>
                <w:rStyle w:val="longtext1"/>
                <w:rFonts w:ascii="Arial" w:hAnsi="Arial" w:cs="Arial"/>
                <w:sz w:val="24"/>
                <w:szCs w:val="24"/>
              </w:rPr>
              <w:t>……………………………………………..</w:t>
            </w:r>
          </w:p>
        </w:tc>
        <w:tc>
          <w:tcPr>
            <w:tcW w:w="599" w:type="dxa"/>
            <w:vAlign w:val="bottom"/>
          </w:tcPr>
          <w:p w:rsidR="007965B6" w:rsidRDefault="00B45315" w:rsidP="00AA763A">
            <w:pPr>
              <w:jc w:val="center"/>
              <w:outlineLvl w:val="0"/>
              <w:rPr>
                <w:rFonts w:ascii="Arial" w:hAnsi="Arial" w:cs="Arial"/>
              </w:rPr>
            </w:pPr>
            <w:r>
              <w:rPr>
                <w:rStyle w:val="longtext1"/>
                <w:rFonts w:ascii="Arial" w:hAnsi="Arial" w:cs="Arial"/>
                <w:sz w:val="24"/>
                <w:szCs w:val="24"/>
              </w:rPr>
              <w:lastRenderedPageBreak/>
              <w:t>35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F26F4B" w:rsidRDefault="007965B6" w:rsidP="00AA763A">
            <w:pPr>
              <w:ind w:left="1380" w:hanging="709"/>
              <w:jc w:val="both"/>
              <w:outlineLvl w:val="0"/>
              <w:rPr>
                <w:rFonts w:ascii="Arial" w:hAnsi="Arial" w:cs="Arial"/>
                <w:color w:val="000000" w:themeColor="text1"/>
              </w:rPr>
            </w:pPr>
            <w:r>
              <w:rPr>
                <w:rStyle w:val="longtext1"/>
                <w:rFonts w:ascii="Arial" w:hAnsi="Arial" w:cs="Arial"/>
                <w:sz w:val="24"/>
                <w:szCs w:val="24"/>
              </w:rPr>
              <w:lastRenderedPageBreak/>
              <w:t xml:space="preserve">4.2. </w:t>
            </w:r>
            <w:r>
              <w:rPr>
                <w:rStyle w:val="longtext1"/>
                <w:rFonts w:ascii="Arial" w:hAnsi="Arial" w:cs="Arial"/>
                <w:sz w:val="24"/>
                <w:szCs w:val="24"/>
              </w:rPr>
              <w:tab/>
              <w:t>Analyse comparative de l’e</w:t>
            </w:r>
            <w:r w:rsidRPr="00D7738C">
              <w:rPr>
                <w:rStyle w:val="longtext1"/>
                <w:rFonts w:ascii="Arial" w:hAnsi="Arial" w:cs="Arial"/>
                <w:sz w:val="24"/>
                <w:szCs w:val="24"/>
              </w:rPr>
              <w:t>fficacité des mécanismes de gestion et de coordination entre les différents piliers de la composante VS</w:t>
            </w:r>
            <w:r>
              <w:rPr>
                <w:rStyle w:val="longtext1"/>
                <w:rFonts w:ascii="Arial" w:hAnsi="Arial" w:cs="Arial"/>
                <w:sz w:val="24"/>
                <w:szCs w:val="24"/>
              </w:rPr>
              <w:t>N</w:t>
            </w:r>
            <w:r w:rsidRPr="00D7738C">
              <w:rPr>
                <w:rStyle w:val="longtext1"/>
                <w:rFonts w:ascii="Arial" w:hAnsi="Arial" w:cs="Arial"/>
                <w:sz w:val="24"/>
                <w:szCs w:val="24"/>
              </w:rPr>
              <w:t xml:space="preserve">BG et par rapport aux </w:t>
            </w:r>
            <w:r w:rsidRPr="00D7738C">
              <w:rPr>
                <w:rStyle w:val="longtext1"/>
                <w:rFonts w:ascii="Arial" w:hAnsi="Arial" w:cs="Arial"/>
                <w:color w:val="000000" w:themeColor="text1"/>
                <w:sz w:val="24"/>
                <w:szCs w:val="24"/>
              </w:rPr>
              <w:t>autres</w:t>
            </w:r>
            <w:r w:rsidRPr="00D7738C">
              <w:rPr>
                <w:rStyle w:val="longtext1"/>
                <w:rFonts w:ascii="Arial" w:hAnsi="Arial" w:cs="Arial"/>
                <w:sz w:val="24"/>
                <w:szCs w:val="24"/>
              </w:rPr>
              <w:t xml:space="preserve"> composantes du Programme STAREC</w:t>
            </w:r>
            <w:r>
              <w:rPr>
                <w:rStyle w:val="longtext1"/>
                <w:rFonts w:ascii="Arial" w:hAnsi="Arial" w:cs="Arial"/>
                <w:sz w:val="24"/>
                <w:szCs w:val="24"/>
              </w:rPr>
              <w:t>………...............................................................................</w:t>
            </w:r>
            <w:r w:rsidR="00327422">
              <w:rPr>
                <w:rStyle w:val="longtext1"/>
                <w:rFonts w:ascii="Arial" w:hAnsi="Arial" w:cs="Arial"/>
                <w:sz w:val="24"/>
                <w:szCs w:val="24"/>
              </w:rPr>
              <w:t>.</w:t>
            </w:r>
          </w:p>
        </w:tc>
        <w:tc>
          <w:tcPr>
            <w:tcW w:w="599" w:type="dxa"/>
            <w:vAlign w:val="bottom"/>
          </w:tcPr>
          <w:p w:rsidR="007965B6" w:rsidRDefault="007965B6" w:rsidP="00B45315">
            <w:pPr>
              <w:jc w:val="center"/>
              <w:outlineLvl w:val="0"/>
              <w:rPr>
                <w:rStyle w:val="longtext1"/>
                <w:rFonts w:ascii="Arial" w:hAnsi="Arial" w:cs="Arial"/>
                <w:sz w:val="24"/>
                <w:szCs w:val="24"/>
              </w:rPr>
            </w:pPr>
            <w:r>
              <w:rPr>
                <w:rStyle w:val="longtext1"/>
                <w:rFonts w:ascii="Arial" w:hAnsi="Arial" w:cs="Arial"/>
                <w:sz w:val="24"/>
                <w:szCs w:val="24"/>
              </w:rPr>
              <w:t>3</w:t>
            </w:r>
            <w:r w:rsidR="00B45315">
              <w:rPr>
                <w:rStyle w:val="longtext1"/>
                <w:rFonts w:ascii="Arial" w:hAnsi="Arial" w:cs="Arial"/>
                <w:sz w:val="24"/>
                <w:szCs w:val="24"/>
              </w:rPr>
              <w:t>7</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1380" w:hanging="709"/>
              <w:jc w:val="both"/>
              <w:outlineLvl w:val="0"/>
              <w:rPr>
                <w:rStyle w:val="longtext1"/>
                <w:rFonts w:ascii="Arial" w:hAnsi="Arial" w:cs="Arial"/>
                <w:sz w:val="24"/>
                <w:szCs w:val="24"/>
              </w:rPr>
            </w:pPr>
            <w:r>
              <w:rPr>
                <w:rStyle w:val="longtext1"/>
                <w:rFonts w:ascii="Arial" w:hAnsi="Arial" w:cs="Arial"/>
                <w:sz w:val="24"/>
                <w:szCs w:val="24"/>
              </w:rPr>
              <w:t xml:space="preserve">4.3. </w:t>
            </w:r>
            <w:r>
              <w:rPr>
                <w:rStyle w:val="longtext1"/>
                <w:rFonts w:ascii="Arial" w:hAnsi="Arial" w:cs="Arial"/>
                <w:sz w:val="24"/>
                <w:szCs w:val="24"/>
              </w:rPr>
              <w:tab/>
            </w:r>
            <w:r w:rsidRPr="00F26F4B">
              <w:rPr>
                <w:rStyle w:val="longtext1"/>
                <w:rFonts w:ascii="Arial" w:hAnsi="Arial" w:cs="Arial"/>
                <w:sz w:val="24"/>
                <w:szCs w:val="24"/>
              </w:rPr>
              <w:t>Obstacles dans la mobilisation des ressources et les défis de l’harmonisation du financement du Programme STAREC</w:t>
            </w:r>
            <w:r>
              <w:rPr>
                <w:rStyle w:val="longtext1"/>
                <w:rFonts w:ascii="Arial" w:hAnsi="Arial" w:cs="Arial"/>
                <w:sz w:val="24"/>
                <w:szCs w:val="24"/>
              </w:rPr>
              <w:t>…………</w:t>
            </w:r>
          </w:p>
        </w:tc>
        <w:tc>
          <w:tcPr>
            <w:tcW w:w="599" w:type="dxa"/>
            <w:vAlign w:val="bottom"/>
          </w:tcPr>
          <w:p w:rsidR="007965B6" w:rsidRDefault="007965B6" w:rsidP="00B45315">
            <w:pPr>
              <w:jc w:val="center"/>
              <w:outlineLvl w:val="0"/>
              <w:rPr>
                <w:rStyle w:val="longtext1"/>
                <w:rFonts w:ascii="Arial" w:hAnsi="Arial" w:cs="Arial"/>
                <w:sz w:val="24"/>
                <w:szCs w:val="24"/>
              </w:rPr>
            </w:pPr>
            <w:r>
              <w:rPr>
                <w:rStyle w:val="longtext1"/>
                <w:rFonts w:ascii="Arial" w:hAnsi="Arial" w:cs="Arial"/>
                <w:sz w:val="24"/>
                <w:szCs w:val="24"/>
              </w:rPr>
              <w:t>3</w:t>
            </w:r>
            <w:r w:rsidR="00B45315">
              <w:rPr>
                <w:rStyle w:val="longtext1"/>
                <w:rFonts w:ascii="Arial" w:hAnsi="Arial" w:cs="Arial"/>
                <w:sz w:val="24"/>
                <w:szCs w:val="24"/>
              </w:rPr>
              <w:t>8</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1380" w:hanging="709"/>
              <w:jc w:val="both"/>
              <w:outlineLvl w:val="0"/>
              <w:rPr>
                <w:rStyle w:val="longtext1"/>
                <w:rFonts w:ascii="Arial" w:hAnsi="Arial" w:cs="Arial"/>
                <w:sz w:val="24"/>
                <w:szCs w:val="24"/>
              </w:rPr>
            </w:pPr>
            <w:r>
              <w:rPr>
                <w:rStyle w:val="longtext1"/>
                <w:rFonts w:ascii="Arial" w:hAnsi="Arial" w:cs="Arial"/>
                <w:sz w:val="24"/>
                <w:szCs w:val="24"/>
              </w:rPr>
              <w:t xml:space="preserve">4.4. </w:t>
            </w:r>
            <w:r>
              <w:rPr>
                <w:rStyle w:val="longtext1"/>
                <w:rFonts w:ascii="Arial" w:hAnsi="Arial" w:cs="Arial"/>
                <w:sz w:val="24"/>
                <w:szCs w:val="24"/>
              </w:rPr>
              <w:tab/>
              <w:t xml:space="preserve">Besoins financiers et </w:t>
            </w:r>
            <w:r w:rsidRPr="00D7738C">
              <w:rPr>
                <w:rStyle w:val="longtext1"/>
                <w:rFonts w:ascii="Arial" w:hAnsi="Arial" w:cs="Arial"/>
                <w:sz w:val="24"/>
                <w:szCs w:val="24"/>
              </w:rPr>
              <w:t>stratégies pour une bonne mobilisation des ressources</w:t>
            </w:r>
            <w:r>
              <w:rPr>
                <w:rStyle w:val="longtext1"/>
                <w:rFonts w:ascii="Arial" w:hAnsi="Arial" w:cs="Arial"/>
                <w:sz w:val="24"/>
                <w:szCs w:val="24"/>
              </w:rPr>
              <w:t>……………………………………………………………….</w:t>
            </w:r>
          </w:p>
        </w:tc>
        <w:tc>
          <w:tcPr>
            <w:tcW w:w="599" w:type="dxa"/>
            <w:vAlign w:val="bottom"/>
          </w:tcPr>
          <w:p w:rsidR="007965B6" w:rsidRDefault="007965B6" w:rsidP="00B45315">
            <w:pPr>
              <w:jc w:val="center"/>
              <w:outlineLvl w:val="0"/>
              <w:rPr>
                <w:rStyle w:val="longtext1"/>
                <w:rFonts w:ascii="Arial" w:hAnsi="Arial" w:cs="Arial"/>
                <w:sz w:val="24"/>
                <w:szCs w:val="24"/>
              </w:rPr>
            </w:pPr>
            <w:r>
              <w:rPr>
                <w:rStyle w:val="longtext1"/>
                <w:rFonts w:ascii="Arial" w:hAnsi="Arial" w:cs="Arial"/>
                <w:sz w:val="24"/>
                <w:szCs w:val="24"/>
              </w:rPr>
              <w:t>3</w:t>
            </w:r>
            <w:r w:rsidR="00B45315">
              <w:rPr>
                <w:rStyle w:val="longtext1"/>
                <w:rFonts w:ascii="Arial" w:hAnsi="Arial" w:cs="Arial"/>
                <w:sz w:val="24"/>
                <w:szCs w:val="24"/>
              </w:rPr>
              <w:t>9</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1380" w:hanging="709"/>
              <w:jc w:val="both"/>
              <w:outlineLvl w:val="0"/>
              <w:rPr>
                <w:rStyle w:val="longtext1"/>
                <w:rFonts w:ascii="Arial" w:hAnsi="Arial" w:cs="Arial"/>
                <w:sz w:val="24"/>
                <w:szCs w:val="24"/>
              </w:rPr>
            </w:pPr>
          </w:p>
        </w:tc>
        <w:tc>
          <w:tcPr>
            <w:tcW w:w="599" w:type="dxa"/>
            <w:vAlign w:val="bottom"/>
          </w:tcPr>
          <w:p w:rsidR="007965B6" w:rsidRDefault="007965B6" w:rsidP="00AA763A">
            <w:pPr>
              <w:jc w:val="center"/>
              <w:outlineLvl w:val="0"/>
              <w:rPr>
                <w:rStyle w:val="longtext1"/>
                <w:rFonts w:ascii="Arial" w:hAnsi="Arial" w:cs="Arial"/>
                <w:sz w:val="24"/>
                <w:szCs w:val="24"/>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jc w:val="both"/>
              <w:outlineLvl w:val="0"/>
              <w:rPr>
                <w:rStyle w:val="longtext1"/>
                <w:rFonts w:ascii="Arial" w:hAnsi="Arial" w:cs="Arial"/>
                <w:sz w:val="24"/>
                <w:szCs w:val="24"/>
              </w:rPr>
            </w:pPr>
            <w:r>
              <w:rPr>
                <w:rFonts w:ascii="Arial" w:hAnsi="Arial" w:cs="Arial"/>
                <w:b/>
              </w:rPr>
              <w:t xml:space="preserve">5. </w:t>
            </w:r>
            <w:r w:rsidRPr="00562919">
              <w:rPr>
                <w:rFonts w:ascii="Arial" w:hAnsi="Arial" w:cs="Arial"/>
                <w:b/>
              </w:rPr>
              <w:t>REAJUSTEMENT DU CADRE DES RESULTATS</w:t>
            </w:r>
            <w:r>
              <w:rPr>
                <w:rFonts w:ascii="Arial" w:hAnsi="Arial" w:cs="Arial"/>
                <w:b/>
              </w:rPr>
              <w:t xml:space="preserve"> DE LA SNVBG................</w:t>
            </w:r>
          </w:p>
        </w:tc>
        <w:tc>
          <w:tcPr>
            <w:tcW w:w="599" w:type="dxa"/>
            <w:vAlign w:val="bottom"/>
          </w:tcPr>
          <w:p w:rsidR="007965B6" w:rsidRDefault="00B45315" w:rsidP="00AA763A">
            <w:pPr>
              <w:jc w:val="center"/>
              <w:outlineLvl w:val="0"/>
              <w:rPr>
                <w:rStyle w:val="longtext1"/>
                <w:rFonts w:ascii="Arial" w:hAnsi="Arial" w:cs="Arial"/>
                <w:sz w:val="24"/>
                <w:szCs w:val="24"/>
              </w:rPr>
            </w:pPr>
            <w:r>
              <w:rPr>
                <w:rFonts w:ascii="Arial" w:hAnsi="Arial" w:cs="Arial"/>
                <w:b/>
              </w:rPr>
              <w:t>40</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1380" w:hanging="709"/>
              <w:jc w:val="both"/>
              <w:outlineLvl w:val="0"/>
              <w:rPr>
                <w:rStyle w:val="longtext1"/>
                <w:rFonts w:ascii="Arial" w:hAnsi="Arial" w:cs="Arial"/>
                <w:sz w:val="24"/>
                <w:szCs w:val="24"/>
              </w:rPr>
            </w:pPr>
          </w:p>
        </w:tc>
        <w:tc>
          <w:tcPr>
            <w:tcW w:w="599" w:type="dxa"/>
            <w:vAlign w:val="bottom"/>
          </w:tcPr>
          <w:p w:rsidR="007965B6" w:rsidRDefault="007965B6" w:rsidP="00AA763A">
            <w:pPr>
              <w:jc w:val="center"/>
              <w:outlineLvl w:val="0"/>
              <w:rPr>
                <w:rStyle w:val="longtext1"/>
                <w:rFonts w:ascii="Arial" w:hAnsi="Arial" w:cs="Arial"/>
                <w:sz w:val="24"/>
                <w:szCs w:val="24"/>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5</w:t>
            </w:r>
            <w:r w:rsidRPr="001B29C7">
              <w:rPr>
                <w:rFonts w:ascii="Arial" w:hAnsi="Arial" w:cs="Arial"/>
              </w:rPr>
              <w:t xml:space="preserve">.1. </w:t>
            </w:r>
            <w:r>
              <w:rPr>
                <w:rFonts w:ascii="Arial" w:hAnsi="Arial" w:cs="Arial"/>
              </w:rPr>
              <w:tab/>
            </w:r>
            <w:r w:rsidRPr="00562919">
              <w:rPr>
                <w:rFonts w:ascii="Arial" w:hAnsi="Arial" w:cs="Arial"/>
              </w:rPr>
              <w:t>Les limites du plan d’action</w:t>
            </w:r>
            <w:r>
              <w:rPr>
                <w:rFonts w:ascii="Arial" w:hAnsi="Arial" w:cs="Arial"/>
              </w:rPr>
              <w:t xml:space="preserve"> …………………………………………..</w:t>
            </w:r>
          </w:p>
        </w:tc>
        <w:tc>
          <w:tcPr>
            <w:tcW w:w="599" w:type="dxa"/>
            <w:vAlign w:val="bottom"/>
          </w:tcPr>
          <w:p w:rsidR="007965B6" w:rsidRDefault="00B45315" w:rsidP="00AA763A">
            <w:pPr>
              <w:jc w:val="center"/>
              <w:outlineLvl w:val="0"/>
              <w:rPr>
                <w:rFonts w:ascii="Arial" w:hAnsi="Arial" w:cs="Arial"/>
              </w:rPr>
            </w:pPr>
            <w:r>
              <w:rPr>
                <w:rFonts w:ascii="Arial" w:hAnsi="Arial" w:cs="Arial"/>
              </w:rPr>
              <w:t>40</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Pr>
                <w:rFonts w:ascii="Arial" w:hAnsi="Arial" w:cs="Arial"/>
              </w:rPr>
              <w:t>5</w:t>
            </w:r>
            <w:r w:rsidRPr="001B29C7">
              <w:rPr>
                <w:rFonts w:ascii="Arial" w:hAnsi="Arial" w:cs="Arial"/>
              </w:rPr>
              <w:t xml:space="preserve">.2. </w:t>
            </w:r>
            <w:r>
              <w:rPr>
                <w:rFonts w:ascii="Arial" w:hAnsi="Arial" w:cs="Arial"/>
              </w:rPr>
              <w:tab/>
              <w:t xml:space="preserve">Cadre </w:t>
            </w:r>
            <w:r w:rsidRPr="00562919">
              <w:rPr>
                <w:rFonts w:ascii="Arial" w:hAnsi="Arial" w:cs="Arial"/>
              </w:rPr>
              <w:t xml:space="preserve"> des résultats</w:t>
            </w:r>
            <w:r>
              <w:rPr>
                <w:rFonts w:ascii="Arial" w:hAnsi="Arial" w:cs="Arial"/>
              </w:rPr>
              <w:t xml:space="preserve"> réajusté ……………………….........................</w:t>
            </w:r>
          </w:p>
        </w:tc>
        <w:tc>
          <w:tcPr>
            <w:tcW w:w="599" w:type="dxa"/>
            <w:vAlign w:val="bottom"/>
          </w:tcPr>
          <w:p w:rsidR="007965B6" w:rsidRDefault="00B45315" w:rsidP="00AA763A">
            <w:pPr>
              <w:jc w:val="center"/>
              <w:outlineLvl w:val="0"/>
              <w:rPr>
                <w:rFonts w:ascii="Arial" w:hAnsi="Arial" w:cs="Arial"/>
              </w:rPr>
            </w:pPr>
            <w:r>
              <w:rPr>
                <w:rFonts w:ascii="Arial" w:hAnsi="Arial" w:cs="Arial"/>
              </w:rPr>
              <w:t>41</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1B29C7" w:rsidRDefault="007965B6" w:rsidP="00AA763A">
            <w:pPr>
              <w:ind w:left="671"/>
              <w:jc w:val="both"/>
              <w:outlineLvl w:val="0"/>
              <w:rPr>
                <w:rFonts w:ascii="Arial" w:hAnsi="Arial" w:cs="Arial"/>
              </w:rPr>
            </w:pPr>
            <w:r>
              <w:rPr>
                <w:rFonts w:ascii="Arial" w:hAnsi="Arial" w:cs="Arial"/>
              </w:rPr>
              <w:t>5</w:t>
            </w:r>
            <w:r w:rsidRPr="001B29C7">
              <w:rPr>
                <w:rFonts w:ascii="Arial" w:hAnsi="Arial" w:cs="Arial"/>
              </w:rPr>
              <w:t xml:space="preserve">.3. </w:t>
            </w:r>
            <w:r>
              <w:rPr>
                <w:rFonts w:ascii="Arial" w:hAnsi="Arial" w:cs="Arial"/>
              </w:rPr>
              <w:tab/>
            </w:r>
            <w:r w:rsidRPr="00562919">
              <w:rPr>
                <w:rFonts w:ascii="Arial" w:hAnsi="Arial" w:cs="Arial"/>
              </w:rPr>
              <w:t>Eléments  pour l’élaboration d’un plan de communication</w:t>
            </w:r>
            <w:r>
              <w:rPr>
                <w:rFonts w:ascii="Arial" w:hAnsi="Arial" w:cs="Arial"/>
              </w:rPr>
              <w:t xml:space="preserve"> ……….</w:t>
            </w:r>
          </w:p>
        </w:tc>
        <w:tc>
          <w:tcPr>
            <w:tcW w:w="599" w:type="dxa"/>
            <w:vAlign w:val="bottom"/>
          </w:tcPr>
          <w:p w:rsidR="007965B6" w:rsidRDefault="00B45315" w:rsidP="00AA763A">
            <w:pPr>
              <w:jc w:val="center"/>
              <w:outlineLvl w:val="0"/>
              <w:rPr>
                <w:rFonts w:ascii="Arial" w:hAnsi="Arial" w:cs="Arial"/>
              </w:rPr>
            </w:pPr>
            <w:r>
              <w:rPr>
                <w:rFonts w:ascii="Arial" w:hAnsi="Arial" w:cs="Arial"/>
              </w:rPr>
              <w:t>44</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jc w:val="both"/>
              <w:outlineLvl w:val="0"/>
              <w:rPr>
                <w:rFonts w:ascii="Arial" w:hAnsi="Arial" w:cs="Arial"/>
              </w:rPr>
            </w:pPr>
            <w:r>
              <w:rPr>
                <w:rFonts w:ascii="Arial" w:hAnsi="Arial" w:cs="Arial"/>
                <w:b/>
              </w:rPr>
              <w:t>6.</w:t>
            </w:r>
            <w:r w:rsidRPr="00F26F4B">
              <w:rPr>
                <w:rFonts w:ascii="Arial" w:hAnsi="Arial" w:cs="Arial"/>
                <w:b/>
              </w:rPr>
              <w:t xml:space="preserve">  CONCLUSION  ET </w:t>
            </w:r>
            <w:r>
              <w:rPr>
                <w:rFonts w:ascii="Arial" w:hAnsi="Arial" w:cs="Arial"/>
                <w:b/>
              </w:rPr>
              <w:t>RECOMMANDATIONS…………………………………….</w:t>
            </w:r>
          </w:p>
        </w:tc>
        <w:tc>
          <w:tcPr>
            <w:tcW w:w="599" w:type="dxa"/>
            <w:vAlign w:val="bottom"/>
          </w:tcPr>
          <w:p w:rsidR="007965B6" w:rsidRDefault="00B45315" w:rsidP="00AA763A">
            <w:pPr>
              <w:jc w:val="center"/>
              <w:outlineLvl w:val="0"/>
              <w:rPr>
                <w:rFonts w:ascii="Arial" w:hAnsi="Arial" w:cs="Arial"/>
              </w:rPr>
            </w:pPr>
            <w:r>
              <w:rPr>
                <w:rFonts w:ascii="Arial" w:hAnsi="Arial" w:cs="Arial"/>
                <w:b/>
              </w:rPr>
              <w:t>46</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6.1. </w:t>
            </w:r>
            <w:r>
              <w:rPr>
                <w:rFonts w:ascii="Arial" w:hAnsi="Arial" w:cs="Arial"/>
              </w:rPr>
              <w:tab/>
              <w:t>Conclusion………………………………………………………………</w:t>
            </w:r>
          </w:p>
        </w:tc>
        <w:tc>
          <w:tcPr>
            <w:tcW w:w="599" w:type="dxa"/>
            <w:vAlign w:val="bottom"/>
          </w:tcPr>
          <w:p w:rsidR="007965B6" w:rsidRDefault="00B45315" w:rsidP="00AA763A">
            <w:pPr>
              <w:jc w:val="center"/>
              <w:outlineLvl w:val="0"/>
              <w:rPr>
                <w:rFonts w:ascii="Arial" w:hAnsi="Arial" w:cs="Arial"/>
              </w:rPr>
            </w:pPr>
            <w:r>
              <w:rPr>
                <w:rFonts w:ascii="Arial" w:hAnsi="Arial" w:cs="Arial"/>
              </w:rPr>
              <w:t>46</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r>
              <w:rPr>
                <w:rFonts w:ascii="Arial" w:hAnsi="Arial" w:cs="Arial"/>
              </w:rPr>
              <w:t xml:space="preserve">6.2. </w:t>
            </w:r>
            <w:r>
              <w:rPr>
                <w:rFonts w:ascii="Arial" w:hAnsi="Arial" w:cs="Arial"/>
              </w:rPr>
              <w:tab/>
              <w:t>Recommandations……………………………………………………...</w:t>
            </w:r>
          </w:p>
        </w:tc>
        <w:tc>
          <w:tcPr>
            <w:tcW w:w="599" w:type="dxa"/>
            <w:vAlign w:val="bottom"/>
          </w:tcPr>
          <w:p w:rsidR="007965B6" w:rsidRDefault="00B45315" w:rsidP="00AA763A">
            <w:pPr>
              <w:jc w:val="center"/>
              <w:outlineLvl w:val="0"/>
              <w:rPr>
                <w:rFonts w:ascii="Arial" w:hAnsi="Arial" w:cs="Arial"/>
              </w:rPr>
            </w:pPr>
            <w:r>
              <w:rPr>
                <w:rFonts w:ascii="Arial" w:hAnsi="Arial" w:cs="Arial"/>
              </w:rPr>
              <w:t>47</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jc w:val="both"/>
              <w:outlineLvl w:val="0"/>
              <w:rPr>
                <w:rFonts w:ascii="Arial" w:hAnsi="Arial" w:cs="Arial"/>
              </w:rPr>
            </w:pPr>
            <w:r w:rsidRPr="00F26F4B">
              <w:rPr>
                <w:rFonts w:ascii="Arial" w:hAnsi="Arial" w:cs="Arial"/>
                <w:b/>
              </w:rPr>
              <w:t>ANNEXES</w:t>
            </w:r>
            <w:r>
              <w:rPr>
                <w:rFonts w:ascii="Arial" w:hAnsi="Arial" w:cs="Arial"/>
                <w:b/>
              </w:rPr>
              <w:t>………………………………………………………………………………</w:t>
            </w:r>
          </w:p>
        </w:tc>
        <w:tc>
          <w:tcPr>
            <w:tcW w:w="599" w:type="dxa"/>
            <w:vAlign w:val="bottom"/>
          </w:tcPr>
          <w:p w:rsidR="007965B6" w:rsidRDefault="00B45315" w:rsidP="00AA763A">
            <w:pPr>
              <w:jc w:val="center"/>
              <w:outlineLvl w:val="0"/>
              <w:rPr>
                <w:rFonts w:ascii="Arial" w:hAnsi="Arial" w:cs="Arial"/>
              </w:rPr>
            </w:pPr>
            <w:r>
              <w:rPr>
                <w:rFonts w:ascii="Arial" w:hAnsi="Arial" w:cs="Arial"/>
                <w:b/>
              </w:rPr>
              <w:t>53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ind w:left="671"/>
              <w:jc w:val="both"/>
              <w:outlineLvl w:val="0"/>
              <w:rPr>
                <w:rFonts w:ascii="Arial" w:hAnsi="Arial" w:cs="Arial"/>
              </w:rPr>
            </w:pPr>
          </w:p>
        </w:tc>
        <w:tc>
          <w:tcPr>
            <w:tcW w:w="599" w:type="dxa"/>
            <w:vAlign w:val="bottom"/>
          </w:tcPr>
          <w:p w:rsidR="007965B6" w:rsidRDefault="007965B6" w:rsidP="00AA763A">
            <w:pPr>
              <w:jc w:val="center"/>
              <w:outlineLvl w:val="0"/>
              <w:rPr>
                <w:rFonts w:ascii="Arial" w:hAnsi="Arial" w:cs="Arial"/>
              </w:rPr>
            </w:pP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9E133D" w:rsidRDefault="007965B6" w:rsidP="00AA763A">
            <w:pPr>
              <w:pStyle w:val="Paragraphedeliste"/>
              <w:numPr>
                <w:ilvl w:val="0"/>
                <w:numId w:val="1"/>
              </w:numPr>
              <w:ind w:left="1134"/>
              <w:jc w:val="both"/>
              <w:rPr>
                <w:rFonts w:ascii="Arial" w:hAnsi="Arial" w:cs="Arial"/>
              </w:rPr>
            </w:pPr>
            <w:r w:rsidRPr="00CC1A3C">
              <w:rPr>
                <w:rFonts w:ascii="Arial" w:hAnsi="Arial" w:cs="Arial"/>
              </w:rPr>
              <w:t>T</w:t>
            </w:r>
            <w:r>
              <w:rPr>
                <w:rFonts w:ascii="Arial" w:hAnsi="Arial" w:cs="Arial"/>
              </w:rPr>
              <w:t xml:space="preserve">ermes de Référence </w:t>
            </w:r>
            <w:r w:rsidRPr="00CC1A3C">
              <w:rPr>
                <w:rFonts w:ascii="Arial" w:hAnsi="Arial" w:cs="Arial"/>
              </w:rPr>
              <w:t>de l’évaluation</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53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64F92" w:rsidRDefault="007965B6" w:rsidP="00AA763A">
            <w:pPr>
              <w:pStyle w:val="Paragraphedeliste"/>
              <w:numPr>
                <w:ilvl w:val="0"/>
                <w:numId w:val="1"/>
              </w:numPr>
              <w:ind w:left="1134"/>
              <w:jc w:val="both"/>
              <w:rPr>
                <w:rFonts w:ascii="Arial" w:hAnsi="Arial" w:cs="Arial"/>
              </w:rPr>
            </w:pPr>
            <w:r>
              <w:rPr>
                <w:rFonts w:ascii="Arial" w:hAnsi="Arial" w:cs="Arial"/>
              </w:rPr>
              <w:t>Liste des institutions/organisations</w:t>
            </w:r>
            <w:r w:rsidRPr="00243429">
              <w:rPr>
                <w:rFonts w:ascii="Arial" w:hAnsi="Arial" w:cs="Arial"/>
              </w:rPr>
              <w:t xml:space="preserve"> rencontrées</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61</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Default="007965B6" w:rsidP="00AA763A">
            <w:pPr>
              <w:pStyle w:val="Paragraphedeliste"/>
              <w:numPr>
                <w:ilvl w:val="0"/>
                <w:numId w:val="1"/>
              </w:numPr>
              <w:ind w:left="1134"/>
              <w:jc w:val="both"/>
              <w:rPr>
                <w:rFonts w:ascii="Arial" w:hAnsi="Arial" w:cs="Arial"/>
              </w:rPr>
            </w:pPr>
            <w:r w:rsidRPr="00243429">
              <w:rPr>
                <w:rFonts w:ascii="Arial" w:hAnsi="Arial" w:cs="Arial"/>
              </w:rPr>
              <w:t>Liste de</w:t>
            </w:r>
            <w:r>
              <w:rPr>
                <w:rFonts w:ascii="Arial" w:hAnsi="Arial" w:cs="Arial"/>
              </w:rPr>
              <w:t>s</w:t>
            </w:r>
            <w:r w:rsidRPr="00243429">
              <w:rPr>
                <w:rFonts w:ascii="Arial" w:hAnsi="Arial" w:cs="Arial"/>
              </w:rPr>
              <w:t xml:space="preserve"> documents consultés</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63</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43429" w:rsidRDefault="007965B6" w:rsidP="00AA763A">
            <w:pPr>
              <w:pStyle w:val="Paragraphedeliste"/>
              <w:numPr>
                <w:ilvl w:val="0"/>
                <w:numId w:val="1"/>
              </w:numPr>
              <w:ind w:left="1134"/>
              <w:jc w:val="both"/>
              <w:rPr>
                <w:rFonts w:ascii="Arial" w:hAnsi="Arial" w:cs="Arial"/>
              </w:rPr>
            </w:pPr>
            <w:r w:rsidRPr="00243429">
              <w:rPr>
                <w:rFonts w:ascii="Arial" w:hAnsi="Arial" w:cs="Arial"/>
              </w:rPr>
              <w:t>Calendrier de l’évaluation</w:t>
            </w:r>
            <w:r>
              <w:rPr>
                <w:rFonts w:ascii="Arial" w:hAnsi="Arial" w:cs="Arial"/>
              </w:rPr>
              <w:t>…………………………………………………</w:t>
            </w:r>
          </w:p>
        </w:tc>
        <w:tc>
          <w:tcPr>
            <w:tcW w:w="599" w:type="dxa"/>
            <w:vAlign w:val="bottom"/>
          </w:tcPr>
          <w:p w:rsidR="007965B6" w:rsidRDefault="00B45315" w:rsidP="00AA763A">
            <w:pPr>
              <w:jc w:val="center"/>
              <w:outlineLvl w:val="0"/>
              <w:rPr>
                <w:rFonts w:ascii="Arial" w:hAnsi="Arial" w:cs="Arial"/>
              </w:rPr>
            </w:pPr>
            <w:r>
              <w:rPr>
                <w:rFonts w:ascii="Arial" w:hAnsi="Arial" w:cs="Arial"/>
              </w:rPr>
              <w:t>64</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43429" w:rsidRDefault="007965B6" w:rsidP="00AA763A">
            <w:pPr>
              <w:pStyle w:val="Paragraphedeliste"/>
              <w:numPr>
                <w:ilvl w:val="0"/>
                <w:numId w:val="1"/>
              </w:numPr>
              <w:ind w:left="1134"/>
              <w:jc w:val="both"/>
              <w:rPr>
                <w:rFonts w:ascii="Arial" w:hAnsi="Arial" w:cs="Arial"/>
              </w:rPr>
            </w:pPr>
            <w:r w:rsidRPr="00243429">
              <w:rPr>
                <w:rFonts w:ascii="Arial" w:hAnsi="Arial" w:cs="Arial"/>
              </w:rPr>
              <w:t>Différents outils de collecte</w:t>
            </w:r>
            <w:r>
              <w:rPr>
                <w:rFonts w:ascii="Arial" w:hAnsi="Arial" w:cs="Arial"/>
              </w:rPr>
              <w:t xml:space="preserve"> et d’analyse des données……………….</w:t>
            </w:r>
          </w:p>
        </w:tc>
        <w:tc>
          <w:tcPr>
            <w:tcW w:w="599" w:type="dxa"/>
            <w:vAlign w:val="bottom"/>
          </w:tcPr>
          <w:p w:rsidR="007965B6" w:rsidRDefault="00B45315" w:rsidP="00AA763A">
            <w:pPr>
              <w:jc w:val="center"/>
              <w:outlineLvl w:val="0"/>
              <w:rPr>
                <w:rFonts w:ascii="Arial" w:hAnsi="Arial" w:cs="Arial"/>
              </w:rPr>
            </w:pPr>
            <w:r>
              <w:rPr>
                <w:rFonts w:ascii="Arial" w:hAnsi="Arial" w:cs="Arial"/>
              </w:rPr>
              <w:t>65</w:t>
            </w:r>
          </w:p>
        </w:tc>
      </w:tr>
      <w:tr w:rsidR="007965B6" w:rsidTr="007965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8645" w:type="dxa"/>
            <w:vAlign w:val="bottom"/>
          </w:tcPr>
          <w:p w:rsidR="007965B6" w:rsidRPr="00243429" w:rsidRDefault="007965B6" w:rsidP="00AA763A">
            <w:pPr>
              <w:pStyle w:val="Paragraphedeliste"/>
              <w:numPr>
                <w:ilvl w:val="0"/>
                <w:numId w:val="1"/>
              </w:numPr>
              <w:ind w:left="1134"/>
              <w:jc w:val="both"/>
              <w:rPr>
                <w:rFonts w:ascii="Arial" w:hAnsi="Arial" w:cs="Arial"/>
              </w:rPr>
            </w:pPr>
            <w:r>
              <w:rPr>
                <w:rFonts w:ascii="Arial" w:hAnsi="Arial" w:cs="Arial"/>
              </w:rPr>
              <w:t>Présentation des consultants…………………………………………….</w:t>
            </w:r>
          </w:p>
        </w:tc>
        <w:tc>
          <w:tcPr>
            <w:tcW w:w="599" w:type="dxa"/>
            <w:vAlign w:val="bottom"/>
          </w:tcPr>
          <w:p w:rsidR="007965B6" w:rsidRDefault="00B45315" w:rsidP="00AA763A">
            <w:pPr>
              <w:jc w:val="center"/>
              <w:outlineLvl w:val="0"/>
              <w:rPr>
                <w:rFonts w:ascii="Arial" w:hAnsi="Arial" w:cs="Arial"/>
              </w:rPr>
            </w:pPr>
            <w:r>
              <w:rPr>
                <w:rFonts w:ascii="Arial" w:hAnsi="Arial" w:cs="Arial"/>
              </w:rPr>
              <w:t>72</w:t>
            </w:r>
          </w:p>
        </w:tc>
      </w:tr>
    </w:tbl>
    <w:p w:rsidR="009D6BEF" w:rsidRPr="00FF12CF" w:rsidRDefault="00193A63" w:rsidP="000C292C">
      <w:pPr>
        <w:tabs>
          <w:tab w:val="left" w:pos="3255"/>
        </w:tabs>
        <w:spacing w:after="0"/>
        <w:jc w:val="both"/>
        <w:rPr>
          <w:rFonts w:ascii="Arial" w:hAnsi="Arial" w:cs="Arial"/>
          <w:color w:val="FF0000"/>
        </w:rPr>
      </w:pPr>
      <w:r>
        <w:rPr>
          <w:rFonts w:ascii="Arial" w:hAnsi="Arial" w:cs="Arial"/>
          <w:color w:val="FF0000"/>
        </w:rPr>
        <w:tab/>
      </w:r>
    </w:p>
    <w:p w:rsidR="00200A7B" w:rsidRDefault="00200A7B" w:rsidP="00327422">
      <w:pPr>
        <w:spacing w:after="0"/>
        <w:jc w:val="both"/>
        <w:rPr>
          <w:rFonts w:ascii="Arial" w:hAnsi="Arial" w:cs="Arial"/>
          <w:color w:val="FF0000"/>
          <w:sz w:val="24"/>
          <w:szCs w:val="24"/>
        </w:rPr>
      </w:pPr>
      <w:r>
        <w:rPr>
          <w:rFonts w:ascii="Arial" w:hAnsi="Arial" w:cs="Arial"/>
          <w:color w:val="FF0000"/>
          <w:sz w:val="24"/>
          <w:szCs w:val="24"/>
        </w:rPr>
        <w:br w:type="page"/>
      </w:r>
    </w:p>
    <w:p w:rsidR="00F5041C" w:rsidRPr="00605ADE" w:rsidRDefault="00F5041C" w:rsidP="005E77CA">
      <w:pPr>
        <w:pBdr>
          <w:top w:val="single" w:sz="12" w:space="1" w:color="C00000"/>
          <w:bottom w:val="single" w:sz="12" w:space="1" w:color="C00000"/>
        </w:pBdr>
        <w:spacing w:after="0" w:line="240" w:lineRule="auto"/>
        <w:jc w:val="center"/>
        <w:outlineLvl w:val="0"/>
        <w:rPr>
          <w:rFonts w:ascii="Arial" w:hAnsi="Arial" w:cs="Arial"/>
          <w:b/>
          <w:color w:val="1302EE"/>
          <w:sz w:val="28"/>
          <w:szCs w:val="28"/>
        </w:rPr>
      </w:pPr>
      <w:r w:rsidRPr="00605ADE">
        <w:rPr>
          <w:rFonts w:ascii="Arial" w:hAnsi="Arial" w:cs="Arial"/>
          <w:b/>
          <w:color w:val="1302EE"/>
          <w:sz w:val="28"/>
          <w:szCs w:val="28"/>
        </w:rPr>
        <w:lastRenderedPageBreak/>
        <w:t>INFORMATIONS DE BASE</w:t>
      </w:r>
    </w:p>
    <w:p w:rsidR="00F5041C" w:rsidRDefault="00F5041C" w:rsidP="00605ADE">
      <w:pPr>
        <w:spacing w:after="0"/>
        <w:jc w:val="both"/>
        <w:outlineLvl w:val="0"/>
        <w:rPr>
          <w:rFonts w:ascii="Arial" w:hAnsi="Arial" w:cs="Arial"/>
          <w:color w:val="FF0000"/>
          <w:sz w:val="24"/>
          <w:szCs w:val="24"/>
        </w:rPr>
      </w:pPr>
    </w:p>
    <w:p w:rsidR="00F5041C" w:rsidRPr="00605ADE" w:rsidRDefault="00F5041C" w:rsidP="005115B7">
      <w:pPr>
        <w:pStyle w:val="Paragraphedeliste"/>
        <w:numPr>
          <w:ilvl w:val="0"/>
          <w:numId w:val="3"/>
        </w:numPr>
        <w:spacing w:after="0"/>
        <w:jc w:val="both"/>
        <w:rPr>
          <w:rFonts w:ascii="Arial" w:eastAsia="Times New Roman" w:hAnsi="Arial" w:cs="Arial"/>
          <w:b/>
          <w:color w:val="548DD4" w:themeColor="text2" w:themeTint="99"/>
          <w:sz w:val="24"/>
          <w:szCs w:val="24"/>
        </w:rPr>
      </w:pPr>
      <w:r w:rsidRPr="00605ADE">
        <w:rPr>
          <w:rFonts w:ascii="Arial" w:eastAsia="Times New Roman" w:hAnsi="Arial" w:cs="Arial"/>
          <w:b/>
          <w:color w:val="548DD4" w:themeColor="text2" w:themeTint="99"/>
          <w:sz w:val="24"/>
          <w:szCs w:val="24"/>
        </w:rPr>
        <w:t xml:space="preserve">Objet </w:t>
      </w:r>
      <w:r w:rsidR="00114A8B">
        <w:rPr>
          <w:rFonts w:ascii="Arial" w:eastAsia="Times New Roman" w:hAnsi="Arial" w:cs="Arial"/>
          <w:b/>
          <w:color w:val="548DD4" w:themeColor="text2" w:themeTint="99"/>
          <w:sz w:val="24"/>
          <w:szCs w:val="24"/>
        </w:rPr>
        <w:t>de l’évaluation</w:t>
      </w:r>
      <w:r w:rsidR="00605ADE">
        <w:rPr>
          <w:rFonts w:ascii="Arial" w:eastAsia="Times New Roman" w:hAnsi="Arial" w:cs="Arial"/>
          <w:b/>
          <w:color w:val="548DD4" w:themeColor="text2" w:themeTint="99"/>
          <w:sz w:val="24"/>
          <w:szCs w:val="24"/>
        </w:rPr>
        <w:t> :</w:t>
      </w:r>
    </w:p>
    <w:p w:rsidR="00F5041C" w:rsidRPr="000D7E47" w:rsidRDefault="00F5041C" w:rsidP="00605ADE">
      <w:pPr>
        <w:pStyle w:val="Paragraphedeliste"/>
        <w:spacing w:after="0"/>
        <w:ind w:left="1080"/>
        <w:jc w:val="both"/>
        <w:rPr>
          <w:rFonts w:ascii="Arial" w:eastAsia="Times New Roman" w:hAnsi="Arial" w:cs="Arial"/>
          <w:sz w:val="24"/>
          <w:szCs w:val="24"/>
        </w:rPr>
      </w:pPr>
    </w:p>
    <w:p w:rsidR="00F5041C" w:rsidRPr="00CE47A5" w:rsidRDefault="00CE47A5" w:rsidP="00605ADE">
      <w:pPr>
        <w:spacing w:after="0"/>
        <w:ind w:left="1080"/>
        <w:jc w:val="both"/>
        <w:rPr>
          <w:rFonts w:ascii="Arial" w:hAnsi="Arial" w:cs="Arial"/>
          <w:sz w:val="24"/>
          <w:szCs w:val="24"/>
        </w:rPr>
      </w:pPr>
      <w:r w:rsidRPr="00CE47A5">
        <w:rPr>
          <w:rFonts w:ascii="Arial" w:hAnsi="Arial" w:cs="Arial"/>
          <w:sz w:val="24"/>
          <w:szCs w:val="24"/>
        </w:rPr>
        <w:t xml:space="preserve">Stratégie Nationale de lutte contre les </w:t>
      </w:r>
      <w:r w:rsidR="00FB6C0E">
        <w:rPr>
          <w:rFonts w:ascii="Arial" w:hAnsi="Arial" w:cs="Arial"/>
          <w:sz w:val="24"/>
          <w:szCs w:val="24"/>
        </w:rPr>
        <w:t>V</w:t>
      </w:r>
      <w:r w:rsidR="004B4E98">
        <w:rPr>
          <w:rFonts w:ascii="Arial" w:hAnsi="Arial" w:cs="Arial"/>
          <w:sz w:val="24"/>
          <w:szCs w:val="24"/>
        </w:rPr>
        <w:t xml:space="preserve">iolences </w:t>
      </w:r>
      <w:r w:rsidRPr="00CE47A5">
        <w:rPr>
          <w:rFonts w:ascii="Arial" w:hAnsi="Arial" w:cs="Arial"/>
          <w:sz w:val="24"/>
          <w:szCs w:val="24"/>
        </w:rPr>
        <w:t>Basées sur le Genre (SNVBG) en RDC dans sa mise en œuvre pendant la période 2009-2011.</w:t>
      </w:r>
      <w:r w:rsidR="00F5041C" w:rsidRPr="00CE47A5">
        <w:rPr>
          <w:rFonts w:ascii="Arial" w:hAnsi="Arial" w:cs="Arial"/>
          <w:sz w:val="24"/>
          <w:szCs w:val="24"/>
        </w:rPr>
        <w:t xml:space="preserve"> </w:t>
      </w:r>
    </w:p>
    <w:p w:rsidR="00605ADE" w:rsidRPr="000D7E47" w:rsidRDefault="000F4ADC" w:rsidP="00190D33">
      <w:pPr>
        <w:spacing w:after="0"/>
        <w:ind w:left="1080"/>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 </w:t>
      </w:r>
    </w:p>
    <w:p w:rsidR="00F5041C" w:rsidRPr="00605ADE" w:rsidRDefault="00F5041C" w:rsidP="005115B7">
      <w:pPr>
        <w:pStyle w:val="Paragraphedeliste"/>
        <w:numPr>
          <w:ilvl w:val="0"/>
          <w:numId w:val="3"/>
        </w:numPr>
        <w:spacing w:after="0"/>
        <w:jc w:val="both"/>
        <w:rPr>
          <w:rFonts w:ascii="Arial" w:eastAsia="Times New Roman" w:hAnsi="Arial" w:cs="Arial"/>
          <w:b/>
          <w:color w:val="548DD4" w:themeColor="text2" w:themeTint="99"/>
          <w:sz w:val="24"/>
          <w:szCs w:val="24"/>
        </w:rPr>
      </w:pPr>
      <w:r w:rsidRPr="00605ADE">
        <w:rPr>
          <w:rFonts w:ascii="Arial" w:eastAsia="Times New Roman" w:hAnsi="Arial" w:cs="Arial"/>
          <w:b/>
          <w:color w:val="548DD4" w:themeColor="text2" w:themeTint="99"/>
          <w:sz w:val="24"/>
          <w:szCs w:val="24"/>
        </w:rPr>
        <w:t xml:space="preserve">Noms et </w:t>
      </w:r>
      <w:r w:rsidR="004B4E98">
        <w:rPr>
          <w:rFonts w:ascii="Arial" w:eastAsia="Times New Roman" w:hAnsi="Arial" w:cs="Arial"/>
          <w:b/>
          <w:color w:val="548DD4" w:themeColor="text2" w:themeTint="99"/>
          <w:sz w:val="24"/>
          <w:szCs w:val="24"/>
        </w:rPr>
        <w:t>rôles</w:t>
      </w:r>
      <w:r w:rsidRPr="00605ADE">
        <w:rPr>
          <w:rFonts w:ascii="Arial" w:eastAsia="Times New Roman" w:hAnsi="Arial" w:cs="Arial"/>
          <w:b/>
          <w:color w:val="548DD4" w:themeColor="text2" w:themeTint="99"/>
          <w:sz w:val="24"/>
          <w:szCs w:val="24"/>
        </w:rPr>
        <w:t xml:space="preserve"> des évaluateurs :</w:t>
      </w:r>
    </w:p>
    <w:p w:rsidR="00F5041C" w:rsidRPr="003E7739" w:rsidRDefault="00F5041C" w:rsidP="00605ADE">
      <w:pPr>
        <w:pStyle w:val="Paragraphedeliste"/>
        <w:spacing w:after="0"/>
        <w:ind w:left="1080"/>
        <w:jc w:val="both"/>
        <w:rPr>
          <w:rFonts w:ascii="Arial" w:eastAsia="Times New Roman" w:hAnsi="Arial" w:cs="Arial"/>
          <w:b/>
          <w:sz w:val="24"/>
          <w:szCs w:val="24"/>
        </w:rPr>
      </w:pPr>
    </w:p>
    <w:p w:rsidR="00F5041C" w:rsidRPr="005960E9" w:rsidRDefault="00605ADE" w:rsidP="00973AA6">
      <w:pPr>
        <w:pStyle w:val="Paragraphedeliste"/>
        <w:numPr>
          <w:ilvl w:val="0"/>
          <w:numId w:val="14"/>
        </w:numPr>
        <w:spacing w:after="0"/>
        <w:jc w:val="both"/>
        <w:rPr>
          <w:rFonts w:ascii="Arial" w:hAnsi="Arial" w:cs="Arial"/>
          <w:sz w:val="24"/>
          <w:szCs w:val="24"/>
        </w:rPr>
      </w:pPr>
      <w:r w:rsidRPr="00605ADE">
        <w:rPr>
          <w:rFonts w:ascii="Arial" w:hAnsi="Arial" w:cs="Arial"/>
          <w:b/>
          <w:i/>
          <w:sz w:val="24"/>
          <w:szCs w:val="24"/>
        </w:rPr>
        <w:t xml:space="preserve">Adrien </w:t>
      </w:r>
      <w:r w:rsidR="00F5041C" w:rsidRPr="00605ADE">
        <w:rPr>
          <w:rFonts w:ascii="Arial" w:hAnsi="Arial" w:cs="Arial"/>
          <w:b/>
          <w:i/>
          <w:sz w:val="24"/>
          <w:szCs w:val="24"/>
        </w:rPr>
        <w:t>Didier AMOUGOU </w:t>
      </w:r>
      <w:r w:rsidRPr="00605ADE">
        <w:rPr>
          <w:rFonts w:ascii="Arial" w:hAnsi="Arial" w:cs="Arial"/>
          <w:b/>
          <w:i/>
          <w:sz w:val="24"/>
          <w:szCs w:val="24"/>
        </w:rPr>
        <w:t>ATANGANA</w:t>
      </w:r>
      <w:r>
        <w:rPr>
          <w:rFonts w:ascii="Arial" w:hAnsi="Arial" w:cs="Arial"/>
          <w:sz w:val="24"/>
          <w:szCs w:val="24"/>
        </w:rPr>
        <w:t xml:space="preserve">, </w:t>
      </w:r>
      <w:r w:rsidR="004B4E98">
        <w:rPr>
          <w:rFonts w:ascii="Arial" w:hAnsi="Arial" w:cs="Arial"/>
          <w:sz w:val="24"/>
          <w:szCs w:val="24"/>
        </w:rPr>
        <w:t xml:space="preserve">Chef </w:t>
      </w:r>
      <w:r w:rsidR="004C1942">
        <w:rPr>
          <w:rFonts w:ascii="Arial" w:hAnsi="Arial" w:cs="Arial"/>
          <w:sz w:val="24"/>
          <w:szCs w:val="24"/>
        </w:rPr>
        <w:t>d’équipe de</w:t>
      </w:r>
      <w:r w:rsidR="004B4E98">
        <w:rPr>
          <w:rFonts w:ascii="Arial" w:hAnsi="Arial" w:cs="Arial"/>
          <w:sz w:val="24"/>
          <w:szCs w:val="24"/>
        </w:rPr>
        <w:t xml:space="preserve"> l’</w:t>
      </w:r>
      <w:r w:rsidR="00D731AB">
        <w:rPr>
          <w:rFonts w:ascii="Arial" w:hAnsi="Arial" w:cs="Arial"/>
          <w:sz w:val="24"/>
          <w:szCs w:val="24"/>
        </w:rPr>
        <w:t>évaluation</w:t>
      </w:r>
      <w:r w:rsidR="00F5041C">
        <w:rPr>
          <w:rFonts w:ascii="Arial" w:hAnsi="Arial" w:cs="Arial"/>
          <w:sz w:val="24"/>
          <w:szCs w:val="24"/>
        </w:rPr>
        <w:t xml:space="preserve">, </w:t>
      </w:r>
      <w:r w:rsidR="004C1942">
        <w:rPr>
          <w:rFonts w:ascii="Arial" w:hAnsi="Arial" w:cs="Arial"/>
          <w:sz w:val="24"/>
          <w:szCs w:val="24"/>
        </w:rPr>
        <w:t xml:space="preserve"> </w:t>
      </w:r>
      <w:r w:rsidR="00F5041C">
        <w:rPr>
          <w:rFonts w:ascii="Arial" w:hAnsi="Arial" w:cs="Arial"/>
          <w:sz w:val="24"/>
          <w:szCs w:val="24"/>
        </w:rPr>
        <w:t xml:space="preserve">Yaoundé, </w:t>
      </w:r>
      <w:r w:rsidR="002F6E29">
        <w:rPr>
          <w:rFonts w:ascii="Arial" w:hAnsi="Arial" w:cs="Arial"/>
          <w:sz w:val="24"/>
          <w:szCs w:val="24"/>
        </w:rPr>
        <w:t>Cameroun.</w:t>
      </w:r>
    </w:p>
    <w:p w:rsidR="00F5041C" w:rsidRPr="00000C2E" w:rsidRDefault="00243841" w:rsidP="00973AA6">
      <w:pPr>
        <w:pStyle w:val="Paragraphedeliste"/>
        <w:numPr>
          <w:ilvl w:val="0"/>
          <w:numId w:val="14"/>
        </w:numPr>
        <w:spacing w:after="0"/>
        <w:jc w:val="both"/>
        <w:rPr>
          <w:rFonts w:ascii="Arial" w:hAnsi="Arial" w:cs="Arial"/>
          <w:sz w:val="24"/>
          <w:szCs w:val="24"/>
        </w:rPr>
      </w:pPr>
      <w:r w:rsidRPr="00000C2E">
        <w:rPr>
          <w:rFonts w:ascii="Arial" w:hAnsi="Arial" w:cs="Arial"/>
          <w:b/>
          <w:i/>
          <w:sz w:val="24"/>
          <w:szCs w:val="24"/>
        </w:rPr>
        <w:t>Leonard</w:t>
      </w:r>
      <w:r w:rsidR="00F5041C" w:rsidRPr="00000C2E">
        <w:rPr>
          <w:rFonts w:ascii="Arial" w:hAnsi="Arial" w:cs="Arial"/>
          <w:b/>
          <w:i/>
          <w:sz w:val="24"/>
          <w:szCs w:val="24"/>
        </w:rPr>
        <w:t xml:space="preserve"> KASEREKA</w:t>
      </w:r>
      <w:r w:rsidR="00605ADE" w:rsidRPr="00000C2E">
        <w:rPr>
          <w:rFonts w:ascii="Arial" w:hAnsi="Arial" w:cs="Arial"/>
          <w:sz w:val="24"/>
          <w:szCs w:val="24"/>
        </w:rPr>
        <w:t>,</w:t>
      </w:r>
      <w:r w:rsidR="001524BA" w:rsidRPr="00000C2E">
        <w:rPr>
          <w:rFonts w:ascii="Arial" w:hAnsi="Arial" w:cs="Arial"/>
          <w:sz w:val="24"/>
          <w:szCs w:val="24"/>
        </w:rPr>
        <w:t xml:space="preserve"> </w:t>
      </w:r>
      <w:r w:rsidR="006300DD">
        <w:rPr>
          <w:rFonts w:ascii="Arial" w:hAnsi="Arial" w:cs="Arial"/>
          <w:sz w:val="24"/>
          <w:szCs w:val="24"/>
        </w:rPr>
        <w:t xml:space="preserve">Évaluateur </w:t>
      </w:r>
      <w:r w:rsidR="00211382" w:rsidRPr="00000C2E">
        <w:rPr>
          <w:rFonts w:ascii="Arial" w:hAnsi="Arial" w:cs="Arial"/>
          <w:sz w:val="24"/>
          <w:szCs w:val="24"/>
        </w:rPr>
        <w:t xml:space="preserve"> </w:t>
      </w:r>
      <w:r w:rsidR="00000C2E" w:rsidRPr="00000C2E">
        <w:rPr>
          <w:rFonts w:ascii="Arial" w:hAnsi="Arial" w:cs="Arial"/>
          <w:sz w:val="24"/>
          <w:szCs w:val="24"/>
        </w:rPr>
        <w:t xml:space="preserve">de la </w:t>
      </w:r>
      <w:r w:rsidR="00952E64" w:rsidRPr="00952E64">
        <w:rPr>
          <w:rFonts w:ascii="Arial" w:hAnsi="Arial" w:cs="Arial"/>
          <w:sz w:val="24"/>
          <w:szCs w:val="24"/>
        </w:rPr>
        <w:t>Composante</w:t>
      </w:r>
      <w:r w:rsidR="004C214E" w:rsidRPr="00000C2E">
        <w:rPr>
          <w:rFonts w:ascii="Arial" w:hAnsi="Arial" w:cs="Arial"/>
          <w:sz w:val="24"/>
          <w:szCs w:val="24"/>
        </w:rPr>
        <w:t xml:space="preserve"> 1</w:t>
      </w:r>
      <w:r w:rsidR="005246CB">
        <w:rPr>
          <w:rFonts w:ascii="Arial" w:hAnsi="Arial" w:cs="Arial"/>
          <w:sz w:val="24"/>
          <w:szCs w:val="24"/>
        </w:rPr>
        <w:t>,</w:t>
      </w:r>
      <w:r w:rsidR="00211382" w:rsidRPr="00000C2E">
        <w:rPr>
          <w:rFonts w:ascii="Arial" w:hAnsi="Arial" w:cs="Arial"/>
          <w:sz w:val="24"/>
          <w:szCs w:val="24"/>
        </w:rPr>
        <w:t xml:space="preserve"> </w:t>
      </w:r>
      <w:r w:rsidR="001524BA" w:rsidRPr="00000C2E">
        <w:rPr>
          <w:rFonts w:ascii="Arial" w:hAnsi="Arial" w:cs="Arial"/>
          <w:sz w:val="24"/>
          <w:szCs w:val="24"/>
        </w:rPr>
        <w:t>G</w:t>
      </w:r>
      <w:r w:rsidR="00211382" w:rsidRPr="00000C2E">
        <w:rPr>
          <w:rFonts w:ascii="Arial" w:hAnsi="Arial" w:cs="Arial"/>
          <w:sz w:val="24"/>
          <w:szCs w:val="24"/>
        </w:rPr>
        <w:t>oma</w:t>
      </w:r>
      <w:r w:rsidR="001524BA" w:rsidRPr="00000C2E">
        <w:rPr>
          <w:rFonts w:ascii="Arial" w:hAnsi="Arial" w:cs="Arial"/>
          <w:sz w:val="24"/>
          <w:szCs w:val="24"/>
        </w:rPr>
        <w:t>, RDC.</w:t>
      </w:r>
    </w:p>
    <w:p w:rsidR="00F5041C" w:rsidRPr="00000C2E" w:rsidRDefault="00952E64" w:rsidP="00973AA6">
      <w:pPr>
        <w:pStyle w:val="Paragraphedeliste"/>
        <w:numPr>
          <w:ilvl w:val="0"/>
          <w:numId w:val="14"/>
        </w:numPr>
        <w:spacing w:after="0"/>
        <w:jc w:val="both"/>
        <w:rPr>
          <w:rFonts w:ascii="Arial" w:hAnsi="Arial" w:cs="Arial"/>
          <w:sz w:val="24"/>
          <w:szCs w:val="24"/>
        </w:rPr>
      </w:pPr>
      <w:r w:rsidRPr="00000C2E">
        <w:rPr>
          <w:rFonts w:ascii="Arial" w:hAnsi="Arial" w:cs="Arial"/>
          <w:b/>
          <w:i/>
          <w:sz w:val="24"/>
          <w:szCs w:val="24"/>
        </w:rPr>
        <w:t>Joséphine NGALULA</w:t>
      </w:r>
      <w:r w:rsidRPr="00000C2E">
        <w:rPr>
          <w:rFonts w:ascii="Arial" w:hAnsi="Arial" w:cs="Arial"/>
          <w:sz w:val="24"/>
          <w:szCs w:val="24"/>
        </w:rPr>
        <w:t xml:space="preserve">, </w:t>
      </w:r>
      <w:r w:rsidRPr="00000C2E">
        <w:rPr>
          <w:rFonts w:ascii="Arial" w:hAnsi="Arial" w:cs="Arial"/>
          <w:b/>
          <w:i/>
          <w:sz w:val="24"/>
          <w:szCs w:val="24"/>
        </w:rPr>
        <w:t>KABEYA</w:t>
      </w:r>
      <w:r w:rsidRPr="00000C2E">
        <w:rPr>
          <w:rFonts w:ascii="Arial" w:hAnsi="Arial" w:cs="Arial"/>
          <w:sz w:val="24"/>
          <w:szCs w:val="24"/>
        </w:rPr>
        <w:t xml:space="preserve">, </w:t>
      </w:r>
      <w:r w:rsidR="006300DD">
        <w:rPr>
          <w:rFonts w:ascii="Arial" w:hAnsi="Arial" w:cs="Arial"/>
          <w:sz w:val="24"/>
          <w:szCs w:val="24"/>
        </w:rPr>
        <w:t>Évaluatrice</w:t>
      </w:r>
      <w:r w:rsidR="00000C2E">
        <w:rPr>
          <w:rFonts w:ascii="Arial" w:hAnsi="Arial" w:cs="Arial"/>
          <w:sz w:val="24"/>
          <w:szCs w:val="24"/>
        </w:rPr>
        <w:t xml:space="preserve"> de la</w:t>
      </w:r>
      <w:r w:rsidR="00000C2E" w:rsidRPr="00000C2E">
        <w:rPr>
          <w:rFonts w:ascii="Arial" w:hAnsi="Arial" w:cs="Arial"/>
          <w:sz w:val="24"/>
          <w:szCs w:val="24"/>
        </w:rPr>
        <w:t xml:space="preserve"> </w:t>
      </w:r>
      <w:r w:rsidR="00000C2E" w:rsidRPr="00952E64">
        <w:rPr>
          <w:rFonts w:ascii="Arial" w:hAnsi="Arial" w:cs="Arial"/>
          <w:sz w:val="24"/>
          <w:szCs w:val="24"/>
        </w:rPr>
        <w:t>Composante</w:t>
      </w:r>
      <w:r w:rsidRPr="00000C2E">
        <w:rPr>
          <w:rFonts w:ascii="Arial" w:hAnsi="Arial" w:cs="Arial"/>
          <w:sz w:val="24"/>
          <w:szCs w:val="24"/>
        </w:rPr>
        <w:t xml:space="preserve"> </w:t>
      </w:r>
      <w:r w:rsidR="00000C2E" w:rsidRPr="00000C2E">
        <w:rPr>
          <w:rFonts w:ascii="Arial" w:hAnsi="Arial" w:cs="Arial"/>
          <w:sz w:val="24"/>
          <w:szCs w:val="24"/>
        </w:rPr>
        <w:t>2</w:t>
      </w:r>
      <w:r w:rsidR="005246CB">
        <w:rPr>
          <w:rFonts w:ascii="Arial" w:hAnsi="Arial" w:cs="Arial"/>
          <w:sz w:val="24"/>
          <w:szCs w:val="24"/>
        </w:rPr>
        <w:t>,</w:t>
      </w:r>
      <w:r w:rsidR="00000C2E" w:rsidRPr="00000C2E">
        <w:rPr>
          <w:rFonts w:ascii="Arial" w:hAnsi="Arial" w:cs="Arial"/>
          <w:sz w:val="24"/>
          <w:szCs w:val="24"/>
        </w:rPr>
        <w:t xml:space="preserve"> </w:t>
      </w:r>
      <w:r w:rsidRPr="00000C2E">
        <w:rPr>
          <w:rFonts w:ascii="Arial" w:hAnsi="Arial" w:cs="Arial"/>
          <w:sz w:val="24"/>
          <w:szCs w:val="24"/>
        </w:rPr>
        <w:t>Kinshasa, RDC.</w:t>
      </w:r>
    </w:p>
    <w:p w:rsidR="00F5041C" w:rsidRDefault="00952E64" w:rsidP="00973AA6">
      <w:pPr>
        <w:pStyle w:val="Paragraphedeliste"/>
        <w:numPr>
          <w:ilvl w:val="0"/>
          <w:numId w:val="14"/>
        </w:numPr>
        <w:spacing w:after="0"/>
        <w:jc w:val="both"/>
        <w:rPr>
          <w:rFonts w:ascii="Arial" w:hAnsi="Arial" w:cs="Arial"/>
          <w:sz w:val="24"/>
          <w:szCs w:val="24"/>
        </w:rPr>
      </w:pPr>
      <w:r w:rsidRPr="00000C2E">
        <w:rPr>
          <w:rFonts w:ascii="Arial" w:hAnsi="Arial" w:cs="Arial"/>
          <w:b/>
          <w:i/>
          <w:sz w:val="24"/>
          <w:szCs w:val="24"/>
        </w:rPr>
        <w:t>Emmanuel KABENGELE</w:t>
      </w:r>
      <w:r w:rsidR="00000C2E" w:rsidRPr="00000C2E">
        <w:rPr>
          <w:rFonts w:ascii="Arial" w:hAnsi="Arial" w:cs="Arial"/>
          <w:sz w:val="24"/>
          <w:szCs w:val="24"/>
        </w:rPr>
        <w:t xml:space="preserve">, </w:t>
      </w:r>
      <w:r w:rsidR="006300DD">
        <w:rPr>
          <w:rFonts w:ascii="Arial" w:hAnsi="Arial" w:cs="Arial"/>
          <w:sz w:val="24"/>
          <w:szCs w:val="24"/>
        </w:rPr>
        <w:t>Évaluateur</w:t>
      </w:r>
      <w:r w:rsidR="00000C2E" w:rsidRPr="00000C2E">
        <w:rPr>
          <w:rFonts w:ascii="Arial" w:hAnsi="Arial" w:cs="Arial"/>
          <w:sz w:val="24"/>
          <w:szCs w:val="24"/>
        </w:rPr>
        <w:t xml:space="preserve"> de la  Composante</w:t>
      </w:r>
      <w:r w:rsidR="005246CB">
        <w:rPr>
          <w:rFonts w:ascii="Arial" w:hAnsi="Arial" w:cs="Arial"/>
          <w:sz w:val="24"/>
          <w:szCs w:val="24"/>
        </w:rPr>
        <w:t xml:space="preserve"> 3,</w:t>
      </w:r>
      <w:r w:rsidRPr="00000C2E">
        <w:rPr>
          <w:rFonts w:ascii="Arial" w:hAnsi="Arial" w:cs="Arial"/>
          <w:sz w:val="24"/>
          <w:szCs w:val="24"/>
        </w:rPr>
        <w:t xml:space="preserve"> </w:t>
      </w:r>
      <w:r w:rsidR="005246CB" w:rsidRPr="00000C2E">
        <w:rPr>
          <w:rFonts w:ascii="Arial" w:hAnsi="Arial" w:cs="Arial"/>
          <w:sz w:val="24"/>
          <w:szCs w:val="24"/>
        </w:rPr>
        <w:t>Kinshasa, RDC.</w:t>
      </w:r>
    </w:p>
    <w:p w:rsidR="006C64C6" w:rsidRPr="006C64C6" w:rsidRDefault="006C64C6" w:rsidP="006C64C6">
      <w:pPr>
        <w:pStyle w:val="Paragraphedeliste"/>
        <w:numPr>
          <w:ilvl w:val="0"/>
          <w:numId w:val="14"/>
        </w:numPr>
        <w:spacing w:after="0"/>
        <w:jc w:val="both"/>
        <w:rPr>
          <w:rFonts w:ascii="Arial" w:hAnsi="Arial" w:cs="Arial"/>
          <w:sz w:val="24"/>
          <w:szCs w:val="24"/>
        </w:rPr>
      </w:pPr>
      <w:r w:rsidRPr="008351CC">
        <w:rPr>
          <w:rFonts w:ascii="Arial" w:hAnsi="Arial" w:cs="Arial"/>
          <w:b/>
          <w:i/>
          <w:sz w:val="24"/>
          <w:szCs w:val="24"/>
        </w:rPr>
        <w:t>Arsène LUMPALI</w:t>
      </w:r>
      <w:r w:rsidRPr="008351CC">
        <w:rPr>
          <w:rFonts w:ascii="Arial" w:hAnsi="Arial" w:cs="Arial"/>
          <w:sz w:val="24"/>
          <w:szCs w:val="24"/>
        </w:rPr>
        <w:t xml:space="preserve">, </w:t>
      </w:r>
      <w:r w:rsidR="006300DD">
        <w:rPr>
          <w:rFonts w:ascii="Arial" w:hAnsi="Arial" w:cs="Arial"/>
          <w:sz w:val="24"/>
          <w:szCs w:val="24"/>
        </w:rPr>
        <w:t>Évaluateur</w:t>
      </w:r>
      <w:r w:rsidRPr="00000C2E">
        <w:rPr>
          <w:rFonts w:ascii="Arial" w:hAnsi="Arial" w:cs="Arial"/>
          <w:sz w:val="24"/>
          <w:szCs w:val="24"/>
        </w:rPr>
        <w:t xml:space="preserve"> de la  Composante</w:t>
      </w:r>
      <w:r>
        <w:rPr>
          <w:rFonts w:ascii="Arial" w:hAnsi="Arial" w:cs="Arial"/>
          <w:sz w:val="24"/>
          <w:szCs w:val="24"/>
        </w:rPr>
        <w:t xml:space="preserve"> 4, Bukavu, RDC.</w:t>
      </w:r>
    </w:p>
    <w:p w:rsidR="00F5041C" w:rsidRPr="00200A7B" w:rsidRDefault="00F5041C" w:rsidP="00200A7B">
      <w:pPr>
        <w:pStyle w:val="Paragraphedeliste"/>
        <w:numPr>
          <w:ilvl w:val="0"/>
          <w:numId w:val="14"/>
        </w:numPr>
        <w:spacing w:after="0"/>
        <w:jc w:val="both"/>
        <w:rPr>
          <w:rFonts w:ascii="Arial" w:eastAsia="Calibri" w:hAnsi="Arial" w:cs="Arial"/>
          <w:sz w:val="24"/>
          <w:szCs w:val="24"/>
        </w:rPr>
      </w:pPr>
      <w:r w:rsidRPr="00605ADE">
        <w:rPr>
          <w:rFonts w:ascii="Arial" w:hAnsi="Arial" w:cs="Arial"/>
          <w:b/>
          <w:i/>
          <w:sz w:val="24"/>
          <w:szCs w:val="24"/>
        </w:rPr>
        <w:t>MANGALU MOBHE AGBADA</w:t>
      </w:r>
      <w:r w:rsidR="00605ADE">
        <w:rPr>
          <w:rFonts w:ascii="Arial" w:hAnsi="Arial" w:cs="Arial"/>
          <w:sz w:val="24"/>
          <w:szCs w:val="24"/>
        </w:rPr>
        <w:t xml:space="preserve">, </w:t>
      </w:r>
      <w:r w:rsidR="006300DD">
        <w:rPr>
          <w:rFonts w:ascii="Arial" w:hAnsi="Arial" w:cs="Arial"/>
          <w:sz w:val="24"/>
          <w:szCs w:val="24"/>
        </w:rPr>
        <w:t>Évaluateur</w:t>
      </w:r>
      <w:r w:rsidR="005246CB" w:rsidRPr="00000C2E">
        <w:rPr>
          <w:rFonts w:ascii="Arial" w:hAnsi="Arial" w:cs="Arial"/>
          <w:sz w:val="24"/>
          <w:szCs w:val="24"/>
        </w:rPr>
        <w:t xml:space="preserve"> de la  Composante</w:t>
      </w:r>
      <w:r w:rsidR="005246CB" w:rsidRPr="007D21BC" w:rsidDel="00211382">
        <w:rPr>
          <w:rFonts w:ascii="Arial" w:eastAsia="Calibri" w:hAnsi="Arial" w:cs="Arial"/>
          <w:sz w:val="24"/>
          <w:szCs w:val="24"/>
        </w:rPr>
        <w:t xml:space="preserve"> </w:t>
      </w:r>
      <w:r w:rsidR="005246CB">
        <w:rPr>
          <w:rFonts w:ascii="Arial" w:eastAsia="Calibri" w:hAnsi="Arial" w:cs="Arial"/>
          <w:sz w:val="24"/>
          <w:szCs w:val="24"/>
        </w:rPr>
        <w:t>5,</w:t>
      </w:r>
      <w:r w:rsidR="005246CB" w:rsidRPr="005246CB">
        <w:rPr>
          <w:rFonts w:ascii="Arial" w:hAnsi="Arial" w:cs="Arial"/>
          <w:sz w:val="24"/>
          <w:szCs w:val="24"/>
        </w:rPr>
        <w:t xml:space="preserve"> </w:t>
      </w:r>
      <w:r w:rsidR="005246CB" w:rsidRPr="00000C2E">
        <w:rPr>
          <w:rFonts w:ascii="Arial" w:hAnsi="Arial" w:cs="Arial"/>
          <w:sz w:val="24"/>
          <w:szCs w:val="24"/>
        </w:rPr>
        <w:t>Kinshasa, RDC</w:t>
      </w:r>
      <w:r w:rsidR="005246CB">
        <w:rPr>
          <w:rFonts w:ascii="Arial" w:hAnsi="Arial" w:cs="Arial"/>
          <w:sz w:val="24"/>
          <w:szCs w:val="24"/>
        </w:rPr>
        <w:t>.</w:t>
      </w:r>
    </w:p>
    <w:p w:rsidR="00114A8B" w:rsidRPr="008351CC" w:rsidRDefault="00114A8B" w:rsidP="00114A8B">
      <w:pPr>
        <w:pStyle w:val="Paragraphedeliste"/>
        <w:spacing w:after="0"/>
        <w:ind w:left="1440"/>
        <w:jc w:val="both"/>
        <w:rPr>
          <w:rFonts w:ascii="Arial" w:hAnsi="Arial" w:cs="Arial"/>
          <w:sz w:val="24"/>
          <w:szCs w:val="24"/>
        </w:rPr>
      </w:pPr>
    </w:p>
    <w:p w:rsidR="00F5041C" w:rsidRPr="00640E84" w:rsidRDefault="00F5041C" w:rsidP="005115B7">
      <w:pPr>
        <w:pStyle w:val="Paragraphedeliste"/>
        <w:numPr>
          <w:ilvl w:val="0"/>
          <w:numId w:val="3"/>
        </w:numPr>
        <w:spacing w:after="0"/>
        <w:jc w:val="both"/>
        <w:rPr>
          <w:rFonts w:ascii="Arial" w:hAnsi="Arial" w:cs="Arial"/>
          <w:b/>
          <w:color w:val="548DD4" w:themeColor="text2" w:themeTint="99"/>
          <w:sz w:val="24"/>
          <w:szCs w:val="24"/>
        </w:rPr>
      </w:pPr>
      <w:r w:rsidRPr="00605ADE">
        <w:rPr>
          <w:rFonts w:ascii="Arial" w:eastAsia="Times New Roman" w:hAnsi="Arial" w:cs="Arial"/>
          <w:b/>
          <w:color w:val="548DD4" w:themeColor="text2" w:themeTint="99"/>
          <w:sz w:val="24"/>
          <w:szCs w:val="24"/>
        </w:rPr>
        <w:t>Lieux de l'évaluation :</w:t>
      </w:r>
    </w:p>
    <w:p w:rsidR="00640E84" w:rsidRPr="004E2B83" w:rsidRDefault="00640E84" w:rsidP="00640E84">
      <w:pPr>
        <w:pStyle w:val="Paragraphedeliste"/>
        <w:spacing w:after="0"/>
        <w:ind w:left="1080"/>
        <w:jc w:val="both"/>
        <w:rPr>
          <w:rFonts w:ascii="Arial" w:hAnsi="Arial" w:cs="Arial"/>
          <w:b/>
          <w:color w:val="548DD4" w:themeColor="text2" w:themeTint="99"/>
          <w:sz w:val="24"/>
          <w:szCs w:val="24"/>
        </w:rPr>
      </w:pPr>
    </w:p>
    <w:p w:rsidR="00F5041C" w:rsidRPr="00744502" w:rsidRDefault="00F5041C" w:rsidP="00640E84">
      <w:pPr>
        <w:spacing w:after="0"/>
        <w:ind w:left="372" w:firstLine="708"/>
        <w:jc w:val="both"/>
        <w:rPr>
          <w:rFonts w:ascii="Arial" w:hAnsi="Arial" w:cs="Arial"/>
          <w:sz w:val="24"/>
          <w:szCs w:val="24"/>
        </w:rPr>
      </w:pPr>
      <w:r w:rsidRPr="00605ADE">
        <w:rPr>
          <w:rFonts w:ascii="Arial" w:hAnsi="Arial" w:cs="Arial"/>
          <w:b/>
          <w:i/>
          <w:sz w:val="24"/>
          <w:szCs w:val="24"/>
        </w:rPr>
        <w:t>Pays</w:t>
      </w:r>
      <w:r>
        <w:rPr>
          <w:rFonts w:ascii="Arial" w:hAnsi="Arial" w:cs="Arial"/>
          <w:sz w:val="24"/>
          <w:szCs w:val="24"/>
        </w:rPr>
        <w:t> : République Démocratique du Congo</w:t>
      </w:r>
      <w:r w:rsidR="00605ADE">
        <w:rPr>
          <w:rFonts w:ascii="Arial" w:hAnsi="Arial" w:cs="Arial"/>
          <w:sz w:val="24"/>
          <w:szCs w:val="24"/>
        </w:rPr>
        <w:t>.</w:t>
      </w:r>
    </w:p>
    <w:p w:rsidR="00F5041C" w:rsidRPr="00744502" w:rsidRDefault="00F5041C" w:rsidP="00605ADE">
      <w:pPr>
        <w:spacing w:after="0"/>
        <w:ind w:left="1080"/>
        <w:jc w:val="both"/>
        <w:rPr>
          <w:rFonts w:ascii="Arial" w:hAnsi="Arial" w:cs="Arial"/>
          <w:sz w:val="24"/>
          <w:szCs w:val="24"/>
        </w:rPr>
      </w:pPr>
      <w:r w:rsidRPr="00605ADE">
        <w:rPr>
          <w:rFonts w:ascii="Arial" w:hAnsi="Arial" w:cs="Arial"/>
          <w:b/>
          <w:i/>
          <w:sz w:val="24"/>
          <w:szCs w:val="24"/>
        </w:rPr>
        <w:t>Provinces</w:t>
      </w:r>
      <w:r>
        <w:rPr>
          <w:rFonts w:ascii="Arial" w:hAnsi="Arial" w:cs="Arial"/>
          <w:sz w:val="24"/>
          <w:szCs w:val="24"/>
        </w:rPr>
        <w:t xml:space="preserve"> : Kinshasa, Sud Kivu (Bukavu), Nord Kivu (Goma), Province Orientale (Bunia)</w:t>
      </w:r>
      <w:r w:rsidR="00605ADE">
        <w:rPr>
          <w:rFonts w:ascii="Arial" w:hAnsi="Arial" w:cs="Arial"/>
          <w:sz w:val="24"/>
          <w:szCs w:val="24"/>
        </w:rPr>
        <w:t>.</w:t>
      </w:r>
    </w:p>
    <w:p w:rsidR="00F5041C" w:rsidRPr="00744502" w:rsidRDefault="00F5041C" w:rsidP="00605ADE">
      <w:pPr>
        <w:spacing w:after="0"/>
        <w:jc w:val="both"/>
        <w:rPr>
          <w:rFonts w:ascii="Arial" w:hAnsi="Arial" w:cs="Arial"/>
          <w:sz w:val="24"/>
          <w:szCs w:val="24"/>
        </w:rPr>
      </w:pPr>
    </w:p>
    <w:p w:rsidR="00F44C7D" w:rsidRPr="00F44C7D" w:rsidRDefault="00F5041C" w:rsidP="005115B7">
      <w:pPr>
        <w:pStyle w:val="Paragraphedeliste"/>
        <w:numPr>
          <w:ilvl w:val="0"/>
          <w:numId w:val="3"/>
        </w:numPr>
        <w:spacing w:after="0"/>
        <w:jc w:val="both"/>
        <w:rPr>
          <w:rFonts w:ascii="Arial" w:hAnsi="Arial" w:cs="Arial"/>
          <w:b/>
          <w:color w:val="548DD4" w:themeColor="text2" w:themeTint="99"/>
          <w:sz w:val="24"/>
          <w:szCs w:val="24"/>
        </w:rPr>
      </w:pPr>
      <w:r w:rsidRPr="00605ADE">
        <w:rPr>
          <w:rFonts w:ascii="Arial" w:eastAsia="Times New Roman" w:hAnsi="Arial" w:cs="Arial"/>
          <w:b/>
          <w:color w:val="548DD4" w:themeColor="text2" w:themeTint="99"/>
          <w:sz w:val="24"/>
          <w:szCs w:val="24"/>
        </w:rPr>
        <w:t>Commanditaires de l’évaluation :</w:t>
      </w:r>
    </w:p>
    <w:p w:rsidR="00F5041C" w:rsidRPr="00605ADE" w:rsidRDefault="00F5041C" w:rsidP="00F44C7D">
      <w:pPr>
        <w:pStyle w:val="Paragraphedeliste"/>
        <w:spacing w:after="0"/>
        <w:ind w:left="1080"/>
        <w:jc w:val="both"/>
        <w:rPr>
          <w:rFonts w:ascii="Arial" w:hAnsi="Arial" w:cs="Arial"/>
          <w:b/>
          <w:color w:val="548DD4" w:themeColor="text2" w:themeTint="99"/>
          <w:sz w:val="24"/>
          <w:szCs w:val="24"/>
        </w:rPr>
      </w:pPr>
    </w:p>
    <w:p w:rsidR="00F5041C" w:rsidRPr="000A47BF" w:rsidRDefault="00F5041C"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Gouvernement de la RDC (Ministère du Genre, de la Famille et de l’Enfant)</w:t>
      </w:r>
      <w:r w:rsidR="00F44C7D" w:rsidRPr="000A47BF">
        <w:rPr>
          <w:rFonts w:ascii="Arial" w:hAnsi="Arial" w:cs="Arial"/>
          <w:sz w:val="24"/>
          <w:szCs w:val="24"/>
        </w:rPr>
        <w:t>.</w:t>
      </w:r>
    </w:p>
    <w:p w:rsidR="00611872" w:rsidRPr="000A47BF" w:rsidRDefault="007D24C7" w:rsidP="00973AA6">
      <w:pPr>
        <w:pStyle w:val="Paragraphedeliste"/>
        <w:numPr>
          <w:ilvl w:val="0"/>
          <w:numId w:val="15"/>
        </w:numPr>
        <w:spacing w:after="0"/>
        <w:jc w:val="both"/>
        <w:rPr>
          <w:rFonts w:ascii="Arial" w:hAnsi="Arial" w:cs="Arial"/>
          <w:sz w:val="24"/>
          <w:szCs w:val="24"/>
        </w:rPr>
      </w:pPr>
      <w:r w:rsidRPr="000A47BF">
        <w:rPr>
          <w:rFonts w:ascii="Arial" w:hAnsi="Arial" w:cs="Arial"/>
          <w:bCs/>
          <w:sz w:val="24"/>
          <w:szCs w:val="24"/>
        </w:rPr>
        <w:t>Mission de l'Organisation des Nations Unies pour la Stabilisation en République Démocratique du Congo</w:t>
      </w:r>
      <w:r w:rsidR="008B093F">
        <w:rPr>
          <w:rFonts w:ascii="Arial" w:hAnsi="Arial" w:cs="Arial"/>
          <w:bCs/>
          <w:sz w:val="24"/>
          <w:szCs w:val="24"/>
        </w:rPr>
        <w:t>.</w:t>
      </w:r>
    </w:p>
    <w:p w:rsidR="00611872" w:rsidRPr="000A47BF" w:rsidRDefault="00B128C8"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Programme des</w:t>
      </w:r>
      <w:r w:rsidR="007D24C7" w:rsidRPr="000A47BF">
        <w:rPr>
          <w:rFonts w:ascii="Arial" w:hAnsi="Arial" w:cs="Arial"/>
          <w:sz w:val="24"/>
          <w:szCs w:val="24"/>
        </w:rPr>
        <w:t xml:space="preserve"> Nations Unies pour le Développement</w:t>
      </w:r>
      <w:r w:rsidR="008B093F">
        <w:rPr>
          <w:rFonts w:ascii="Arial" w:hAnsi="Arial" w:cs="Arial"/>
          <w:sz w:val="24"/>
          <w:szCs w:val="24"/>
        </w:rPr>
        <w:t>.</w:t>
      </w:r>
    </w:p>
    <w:p w:rsidR="00F5041C" w:rsidRPr="000A47BF" w:rsidRDefault="00AE1F77"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Fonds des Nations Unies pour la Population</w:t>
      </w:r>
      <w:r w:rsidR="008B093F">
        <w:rPr>
          <w:rFonts w:ascii="Arial" w:hAnsi="Arial" w:cs="Arial"/>
          <w:sz w:val="24"/>
          <w:szCs w:val="24"/>
        </w:rPr>
        <w:t>.</w:t>
      </w:r>
    </w:p>
    <w:p w:rsidR="00F5041C" w:rsidRPr="000A47BF" w:rsidRDefault="00AE1F77"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Fonds des Nations Unies pour l’Enfance</w:t>
      </w:r>
      <w:r w:rsidR="008B093F">
        <w:rPr>
          <w:rFonts w:ascii="Arial" w:hAnsi="Arial" w:cs="Arial"/>
          <w:sz w:val="24"/>
          <w:szCs w:val="24"/>
        </w:rPr>
        <w:t>.</w:t>
      </w:r>
    </w:p>
    <w:p w:rsidR="00F5041C" w:rsidRPr="000A47BF" w:rsidRDefault="00AE1F77"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Bureau du Haut Commissariat des Nations Unies aux Droits de l’Homme</w:t>
      </w:r>
      <w:r w:rsidR="008B093F">
        <w:rPr>
          <w:rFonts w:ascii="Arial" w:hAnsi="Arial" w:cs="Arial"/>
          <w:sz w:val="24"/>
          <w:szCs w:val="24"/>
        </w:rPr>
        <w:t>.</w:t>
      </w:r>
    </w:p>
    <w:p w:rsidR="00F5041C" w:rsidRPr="000A47BF" w:rsidRDefault="00AE1F77"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Haut Commissariat des Nations Unies aux Réfugiés</w:t>
      </w:r>
      <w:r w:rsidR="008B093F">
        <w:rPr>
          <w:rFonts w:ascii="Arial" w:hAnsi="Arial" w:cs="Arial"/>
          <w:sz w:val="24"/>
          <w:szCs w:val="24"/>
        </w:rPr>
        <w:t>.</w:t>
      </w:r>
    </w:p>
    <w:p w:rsidR="00F805BD" w:rsidRPr="000A47BF" w:rsidRDefault="00AE1F77" w:rsidP="00973AA6">
      <w:pPr>
        <w:pStyle w:val="Paragraphedeliste"/>
        <w:numPr>
          <w:ilvl w:val="0"/>
          <w:numId w:val="15"/>
        </w:numPr>
        <w:spacing w:after="0"/>
        <w:jc w:val="both"/>
        <w:rPr>
          <w:rFonts w:ascii="Arial" w:hAnsi="Arial" w:cs="Arial"/>
          <w:sz w:val="24"/>
          <w:szCs w:val="24"/>
        </w:rPr>
      </w:pPr>
      <w:r w:rsidRPr="000A47BF">
        <w:rPr>
          <w:rFonts w:ascii="Arial" w:hAnsi="Arial" w:cs="Arial"/>
          <w:sz w:val="24"/>
          <w:szCs w:val="24"/>
        </w:rPr>
        <w:t>Organisation des Nations Unies pour l’égalité des sexes et l’autonomisation de la Femme</w:t>
      </w:r>
      <w:r w:rsidR="008B093F">
        <w:rPr>
          <w:rFonts w:ascii="Arial" w:hAnsi="Arial" w:cs="Arial"/>
          <w:sz w:val="24"/>
          <w:szCs w:val="24"/>
        </w:rPr>
        <w:t>.</w:t>
      </w:r>
    </w:p>
    <w:p w:rsidR="00F5041C" w:rsidRPr="00AE1F77" w:rsidRDefault="00F5041C" w:rsidP="00605ADE">
      <w:pPr>
        <w:spacing w:after="0"/>
        <w:jc w:val="both"/>
        <w:rPr>
          <w:rFonts w:ascii="Arial" w:hAnsi="Arial" w:cs="Arial"/>
          <w:sz w:val="24"/>
          <w:szCs w:val="24"/>
        </w:rPr>
      </w:pPr>
    </w:p>
    <w:p w:rsidR="00B60031" w:rsidRPr="006821F2" w:rsidRDefault="00F5041C" w:rsidP="00AE1F77">
      <w:pPr>
        <w:pStyle w:val="Paragraphedeliste"/>
        <w:numPr>
          <w:ilvl w:val="0"/>
          <w:numId w:val="3"/>
        </w:numPr>
        <w:spacing w:after="0"/>
        <w:jc w:val="both"/>
        <w:rPr>
          <w:rFonts w:ascii="Arial" w:hAnsi="Arial" w:cs="Arial"/>
          <w:b/>
          <w:color w:val="548DD4" w:themeColor="text2" w:themeTint="99"/>
          <w:sz w:val="24"/>
          <w:szCs w:val="24"/>
        </w:rPr>
      </w:pPr>
      <w:r w:rsidRPr="00F44C7D">
        <w:rPr>
          <w:rFonts w:ascii="Arial" w:eastAsia="Times New Roman" w:hAnsi="Arial" w:cs="Arial"/>
          <w:b/>
          <w:color w:val="548DD4" w:themeColor="text2" w:themeTint="99"/>
          <w:sz w:val="24"/>
          <w:szCs w:val="24"/>
        </w:rPr>
        <w:t>Période de l’évaluation :</w:t>
      </w:r>
      <w:r w:rsidR="006821F2">
        <w:rPr>
          <w:rFonts w:ascii="Arial" w:eastAsia="Times New Roman" w:hAnsi="Arial" w:cs="Arial"/>
          <w:b/>
          <w:color w:val="548DD4" w:themeColor="text2" w:themeTint="99"/>
          <w:sz w:val="24"/>
          <w:szCs w:val="24"/>
        </w:rPr>
        <w:t xml:space="preserve"> </w:t>
      </w:r>
      <w:r w:rsidRPr="006821F2">
        <w:rPr>
          <w:rFonts w:ascii="Arial" w:hAnsi="Arial" w:cs="Arial"/>
          <w:sz w:val="24"/>
          <w:szCs w:val="24"/>
        </w:rPr>
        <w:t xml:space="preserve">Du 15 octobre au </w:t>
      </w:r>
      <w:r w:rsidR="004A25FD">
        <w:rPr>
          <w:rFonts w:ascii="Arial" w:hAnsi="Arial" w:cs="Arial"/>
          <w:sz w:val="24"/>
          <w:szCs w:val="24"/>
        </w:rPr>
        <w:t>31 janvier 2013</w:t>
      </w:r>
      <w:r w:rsidR="00F44C7D" w:rsidRPr="006821F2">
        <w:rPr>
          <w:rFonts w:ascii="Arial" w:hAnsi="Arial" w:cs="Arial"/>
          <w:sz w:val="24"/>
          <w:szCs w:val="24"/>
        </w:rPr>
        <w:t>.</w:t>
      </w:r>
    </w:p>
    <w:p w:rsidR="000C292C" w:rsidRDefault="000C292C">
      <w:pPr>
        <w:rPr>
          <w:rFonts w:ascii="Arial" w:hAnsi="Arial" w:cs="Arial"/>
          <w:color w:val="FF0000"/>
          <w:sz w:val="24"/>
          <w:szCs w:val="24"/>
        </w:rPr>
      </w:pPr>
      <w:r>
        <w:rPr>
          <w:rFonts w:ascii="Arial" w:hAnsi="Arial" w:cs="Arial"/>
          <w:color w:val="FF0000"/>
          <w:sz w:val="24"/>
          <w:szCs w:val="24"/>
        </w:rPr>
        <w:br w:type="page"/>
      </w:r>
    </w:p>
    <w:p w:rsidR="00B60031" w:rsidRDefault="00B60031" w:rsidP="00411BD1">
      <w:pPr>
        <w:spacing w:after="0"/>
        <w:jc w:val="both"/>
        <w:outlineLvl w:val="0"/>
        <w:rPr>
          <w:rFonts w:ascii="Arial" w:hAnsi="Arial" w:cs="Arial"/>
          <w:color w:val="FF0000"/>
          <w:sz w:val="24"/>
          <w:szCs w:val="24"/>
        </w:rPr>
      </w:pPr>
    </w:p>
    <w:p w:rsidR="009D6BEF" w:rsidRPr="00F44C7D" w:rsidRDefault="0084250F" w:rsidP="00F44C7D">
      <w:pPr>
        <w:pBdr>
          <w:top w:val="single" w:sz="12" w:space="1" w:color="C00000"/>
          <w:bottom w:val="single" w:sz="12" w:space="1" w:color="C00000"/>
        </w:pBdr>
        <w:spacing w:after="0"/>
        <w:jc w:val="both"/>
        <w:outlineLvl w:val="0"/>
        <w:rPr>
          <w:rFonts w:ascii="Arial" w:hAnsi="Arial" w:cs="Arial"/>
          <w:b/>
          <w:color w:val="1302EE"/>
          <w:sz w:val="28"/>
          <w:szCs w:val="28"/>
        </w:rPr>
      </w:pPr>
      <w:r w:rsidRPr="00F44C7D">
        <w:rPr>
          <w:rFonts w:ascii="Arial" w:hAnsi="Arial" w:cs="Arial"/>
          <w:b/>
          <w:color w:val="1302EE"/>
          <w:sz w:val="28"/>
          <w:szCs w:val="28"/>
        </w:rPr>
        <w:t xml:space="preserve">SIGLES ET </w:t>
      </w:r>
      <w:r w:rsidR="00BA7D1B" w:rsidRPr="00F44C7D">
        <w:rPr>
          <w:rFonts w:ascii="Arial" w:hAnsi="Arial" w:cs="Arial"/>
          <w:b/>
          <w:color w:val="1302EE"/>
          <w:sz w:val="28"/>
          <w:szCs w:val="28"/>
        </w:rPr>
        <w:t>ABREVIATIONS</w:t>
      </w:r>
    </w:p>
    <w:p w:rsidR="009D6BEF" w:rsidRDefault="009D6BEF" w:rsidP="00411BD1">
      <w:pPr>
        <w:spacing w:after="0"/>
        <w:jc w:val="both"/>
        <w:rPr>
          <w:rFonts w:ascii="Arial" w:hAnsi="Arial" w:cs="Arial"/>
          <w:b/>
          <w:sz w:val="32"/>
          <w:szCs w:val="32"/>
        </w:rPr>
      </w:pPr>
    </w:p>
    <w:p w:rsidR="0035047B" w:rsidRPr="00F44C7D" w:rsidRDefault="0035047B" w:rsidP="0035047B">
      <w:pPr>
        <w:pStyle w:val="NormalWeb"/>
        <w:pBdr>
          <w:between w:val="single" w:sz="2" w:space="1" w:color="D6A300"/>
        </w:pBdr>
        <w:spacing w:before="0" w:beforeAutospacing="0" w:after="0" w:afterAutospacing="0" w:line="276" w:lineRule="auto"/>
        <w:jc w:val="both"/>
        <w:outlineLvl w:val="0"/>
        <w:rPr>
          <w:rFonts w:ascii="Arial" w:hAnsi="Arial" w:cs="Arial"/>
        </w:rPr>
      </w:pPr>
      <w:r w:rsidRPr="00F44C7D">
        <w:rPr>
          <w:rFonts w:ascii="Arial" w:hAnsi="Arial" w:cs="Arial"/>
          <w:b/>
        </w:rPr>
        <w:t>AGR</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Activités Génératrices de Revenus</w:t>
      </w:r>
    </w:p>
    <w:p w:rsidR="0035047B"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 xml:space="preserve">AVIFEM : </w:t>
      </w:r>
      <w:r>
        <w:rPr>
          <w:rFonts w:ascii="Arial" w:hAnsi="Arial" w:cs="Arial"/>
          <w:b/>
        </w:rPr>
        <w:tab/>
      </w:r>
      <w:r w:rsidRPr="00F44C7D">
        <w:rPr>
          <w:rFonts w:ascii="Arial" w:hAnsi="Arial" w:cs="Arial"/>
        </w:rPr>
        <w:t>Agence nationale de lutte contre les Violences faites aux Femmes</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547153">
        <w:rPr>
          <w:rFonts w:ascii="Arial" w:hAnsi="Arial" w:cs="Arial"/>
          <w:b/>
        </w:rPr>
        <w:t>BCHNUDH </w:t>
      </w:r>
      <w:r w:rsidRPr="007869E9">
        <w:rPr>
          <w:rFonts w:ascii="Arial" w:hAnsi="Arial" w:cs="Arial"/>
          <w:b/>
        </w:rPr>
        <w:t xml:space="preserve">:       </w:t>
      </w:r>
      <w:r w:rsidRPr="007869E9">
        <w:rPr>
          <w:rFonts w:ascii="Arial" w:hAnsi="Arial" w:cs="Arial"/>
        </w:rPr>
        <w:t>Bureau du Haut Commissariat des Nations Unies aux Droits de l’Homme</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CEDEF</w:t>
      </w:r>
      <w:r w:rsidRPr="00F44C7D">
        <w:rPr>
          <w:rFonts w:ascii="Arial" w:hAnsi="Arial" w:cs="Arial"/>
        </w:rPr>
        <w:t xml:space="preserve"> : </w:t>
      </w:r>
      <w:r>
        <w:rPr>
          <w:rFonts w:ascii="Arial" w:hAnsi="Arial" w:cs="Arial"/>
        </w:rPr>
        <w:tab/>
      </w:r>
      <w:r w:rsidRPr="00F44C7D">
        <w:rPr>
          <w:rFonts w:ascii="Arial" w:hAnsi="Arial" w:cs="Arial"/>
        </w:rPr>
        <w:t>Convention sur l’Elimination de toutes les formes de Discrimination à l’Egard des Femmes</w:t>
      </w:r>
    </w:p>
    <w:p w:rsidR="0035047B" w:rsidRPr="00F44C7D" w:rsidRDefault="0035047B" w:rsidP="0035047B">
      <w:pPr>
        <w:pStyle w:val="NormalWeb"/>
        <w:pBdr>
          <w:between w:val="single" w:sz="2" w:space="1" w:color="D6A300"/>
        </w:pBdr>
        <w:spacing w:before="0" w:beforeAutospacing="0" w:after="0" w:afterAutospacing="0" w:line="276" w:lineRule="auto"/>
        <w:jc w:val="both"/>
        <w:outlineLvl w:val="0"/>
        <w:rPr>
          <w:rFonts w:ascii="Arial" w:hAnsi="Arial" w:cs="Arial"/>
        </w:rPr>
      </w:pPr>
      <w:r w:rsidRPr="00F44C7D">
        <w:rPr>
          <w:rFonts w:ascii="Arial" w:hAnsi="Arial" w:cs="Arial"/>
          <w:b/>
        </w:rPr>
        <w:t>CTC:</w:t>
      </w:r>
      <w:r w:rsidRPr="00F44C7D">
        <w:rPr>
          <w:rFonts w:ascii="Arial" w:hAnsi="Arial" w:cs="Arial"/>
        </w:rPr>
        <w:t xml:space="preserve"> </w:t>
      </w:r>
      <w:r>
        <w:rPr>
          <w:rFonts w:ascii="Arial" w:hAnsi="Arial" w:cs="Arial"/>
        </w:rPr>
        <w:tab/>
      </w:r>
      <w:r>
        <w:rPr>
          <w:rFonts w:ascii="Arial" w:hAnsi="Arial" w:cs="Arial"/>
        </w:rPr>
        <w:tab/>
      </w:r>
      <w:r>
        <w:rPr>
          <w:rFonts w:ascii="Arial" w:hAnsi="Arial" w:cs="Arial"/>
        </w:rPr>
        <w:tab/>
      </w:r>
      <w:r w:rsidRPr="00F44C7D">
        <w:rPr>
          <w:rFonts w:ascii="Arial" w:hAnsi="Arial" w:cs="Arial"/>
        </w:rPr>
        <w:t>Comité Technique Conjoint</w:t>
      </w:r>
    </w:p>
    <w:p w:rsidR="0035047B"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DSCRP</w:t>
      </w:r>
      <w:r w:rsidRPr="00F44C7D">
        <w:rPr>
          <w:rFonts w:ascii="Arial" w:hAnsi="Arial" w:cs="Arial"/>
        </w:rPr>
        <w:t xml:space="preserve"> : </w:t>
      </w:r>
      <w:r>
        <w:rPr>
          <w:rFonts w:ascii="Arial" w:hAnsi="Arial" w:cs="Arial"/>
        </w:rPr>
        <w:tab/>
      </w:r>
      <w:r w:rsidRPr="00F44C7D">
        <w:rPr>
          <w:rFonts w:ascii="Arial" w:hAnsi="Arial" w:cs="Arial"/>
        </w:rPr>
        <w:t>Document de Stratégie pour la Croissance et la Réduction de la Pauvreté</w:t>
      </w:r>
    </w:p>
    <w:p w:rsidR="0035047B"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Pr>
          <w:rFonts w:ascii="Arial" w:hAnsi="Arial" w:cs="Arial"/>
          <w:b/>
        </w:rPr>
        <w:t>EUPOL </w:t>
      </w:r>
      <w:r w:rsidRPr="00DC350F">
        <w:rPr>
          <w:rFonts w:ascii="Arial" w:hAnsi="Arial" w:cs="Arial"/>
        </w:rPr>
        <w:t>:</w:t>
      </w:r>
      <w:r w:rsidRPr="00DC350F">
        <w:t xml:space="preserve"> </w:t>
      </w:r>
      <w:r>
        <w:t xml:space="preserve">         </w:t>
      </w:r>
      <w:r>
        <w:tab/>
      </w:r>
      <w:r>
        <w:rPr>
          <w:rFonts w:ascii="Arial" w:hAnsi="Arial" w:cs="Arial"/>
        </w:rPr>
        <w:t>M</w:t>
      </w:r>
      <w:r w:rsidRPr="00DC350F">
        <w:rPr>
          <w:rFonts w:ascii="Arial" w:hAnsi="Arial" w:cs="Arial"/>
        </w:rPr>
        <w:t>ission de l’Union Européenne pour la Réforme du Secteur de Sécurité en République Démocratique du Congo dans les domaines police et son interface justice.</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Pr>
          <w:rFonts w:ascii="Arial" w:hAnsi="Arial" w:cs="Arial"/>
          <w:b/>
        </w:rPr>
        <w:t>EUSEC </w:t>
      </w:r>
      <w:r w:rsidRPr="009812FE">
        <w:rPr>
          <w:rFonts w:ascii="Arial" w:hAnsi="Arial" w:cs="Arial"/>
        </w:rPr>
        <w:t>:</w:t>
      </w:r>
      <w:r w:rsidRPr="009812FE">
        <w:t xml:space="preserve"> </w:t>
      </w:r>
      <w:r>
        <w:t xml:space="preserve">        </w:t>
      </w:r>
      <w:r>
        <w:tab/>
      </w:r>
      <w:r w:rsidRPr="00200A7B">
        <w:rPr>
          <w:rFonts w:ascii="Arial" w:hAnsi="Arial" w:cs="Arial"/>
        </w:rPr>
        <w:t>M</w:t>
      </w:r>
      <w:r w:rsidRPr="009812FE">
        <w:rPr>
          <w:rFonts w:ascii="Arial" w:hAnsi="Arial" w:cs="Arial"/>
        </w:rPr>
        <w:t xml:space="preserve">ission de conseil et d’assistance </w:t>
      </w:r>
      <w:r>
        <w:rPr>
          <w:rFonts w:ascii="Arial" w:hAnsi="Arial" w:cs="Arial"/>
        </w:rPr>
        <w:t xml:space="preserve">de l’Union Européenne </w:t>
      </w:r>
      <w:r w:rsidRPr="009812FE">
        <w:rPr>
          <w:rFonts w:ascii="Arial" w:hAnsi="Arial" w:cs="Arial"/>
        </w:rPr>
        <w:t>à la Réforme du Secteur de Sécurité en RDC</w:t>
      </w:r>
    </w:p>
    <w:p w:rsidR="0035047B" w:rsidRDefault="0035047B" w:rsidP="0035047B">
      <w:pPr>
        <w:pStyle w:val="NormalWeb"/>
        <w:pBdr>
          <w:between w:val="single" w:sz="2" w:space="1" w:color="D6A300"/>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before="0" w:beforeAutospacing="0" w:after="0" w:afterAutospacing="0" w:line="276" w:lineRule="auto"/>
        <w:jc w:val="both"/>
        <w:outlineLvl w:val="0"/>
        <w:rPr>
          <w:rFonts w:ascii="Arial" w:hAnsi="Arial" w:cs="Arial"/>
        </w:rPr>
      </w:pPr>
      <w:r w:rsidRPr="00F44C7D">
        <w:rPr>
          <w:rFonts w:ascii="Arial" w:hAnsi="Arial" w:cs="Arial"/>
          <w:b/>
        </w:rPr>
        <w:t>FARDC</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Forces Armées de République Démocratique du Congo</w:t>
      </w:r>
      <w:r>
        <w:rPr>
          <w:rFonts w:ascii="Arial" w:hAnsi="Arial" w:cs="Arial"/>
        </w:rPr>
        <w:tab/>
      </w:r>
    </w:p>
    <w:p w:rsidR="0035047B" w:rsidRPr="00F44C7D" w:rsidRDefault="0035047B" w:rsidP="0035047B">
      <w:pPr>
        <w:pStyle w:val="NormalWeb"/>
        <w:pBdr>
          <w:between w:val="single" w:sz="2" w:space="1" w:color="D6A300"/>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before="0" w:beforeAutospacing="0" w:after="0" w:afterAutospacing="0" w:line="276" w:lineRule="auto"/>
        <w:ind w:left="2124" w:hanging="2124"/>
        <w:jc w:val="both"/>
        <w:outlineLvl w:val="0"/>
        <w:rPr>
          <w:rFonts w:ascii="Arial" w:hAnsi="Arial" w:cs="Arial"/>
        </w:rPr>
      </w:pPr>
      <w:r w:rsidRPr="00CE47A5">
        <w:rPr>
          <w:rFonts w:ascii="Arial" w:hAnsi="Arial" w:cs="Arial"/>
          <w:b/>
        </w:rPr>
        <w:t>FONAFEN</w:t>
      </w:r>
      <w:r>
        <w:rPr>
          <w:rFonts w:ascii="Arial" w:hAnsi="Arial" w:cs="Arial"/>
        </w:rPr>
        <w:t> :</w:t>
      </w:r>
      <w:r>
        <w:rPr>
          <w:rFonts w:ascii="Arial" w:hAnsi="Arial" w:cs="Arial"/>
        </w:rPr>
        <w:tab/>
      </w:r>
      <w:r>
        <w:rPr>
          <w:rFonts w:ascii="Arial" w:hAnsi="Arial" w:cs="Arial"/>
        </w:rPr>
        <w:tab/>
        <w:t>Fonds National de la promotion de la Femme et de la protection de l’Enfant</w:t>
      </w:r>
    </w:p>
    <w:p w:rsidR="0035047B" w:rsidRPr="0035047B" w:rsidRDefault="0035047B" w:rsidP="0035047B">
      <w:pPr>
        <w:pStyle w:val="NormalWeb"/>
        <w:pBdr>
          <w:between w:val="single" w:sz="2" w:space="1" w:color="D6A300"/>
        </w:pBdr>
        <w:tabs>
          <w:tab w:val="left" w:pos="708"/>
          <w:tab w:val="left" w:pos="1416"/>
          <w:tab w:val="left" w:pos="2124"/>
          <w:tab w:val="left" w:pos="2832"/>
          <w:tab w:val="left" w:pos="3540"/>
          <w:tab w:val="left" w:pos="4248"/>
          <w:tab w:val="left" w:pos="4956"/>
          <w:tab w:val="left" w:pos="5664"/>
          <w:tab w:val="left" w:pos="6372"/>
          <w:tab w:val="right" w:pos="9072"/>
        </w:tabs>
        <w:spacing w:before="0" w:beforeAutospacing="0" w:after="0" w:afterAutospacing="0" w:line="276" w:lineRule="auto"/>
        <w:jc w:val="both"/>
        <w:rPr>
          <w:rFonts w:ascii="Arial" w:hAnsi="Arial" w:cs="Arial"/>
          <w:b/>
          <w:lang w:val="en-US"/>
        </w:rPr>
      </w:pPr>
      <w:r w:rsidRPr="0035047B">
        <w:rPr>
          <w:rFonts w:ascii="Arial" w:hAnsi="Arial" w:cs="Arial"/>
          <w:b/>
          <w:lang w:val="en-US"/>
        </w:rPr>
        <w:t xml:space="preserve">ISSSS: </w:t>
      </w:r>
      <w:r w:rsidRPr="0035047B">
        <w:rPr>
          <w:rFonts w:ascii="Arial" w:hAnsi="Arial" w:cs="Arial"/>
          <w:b/>
          <w:lang w:val="en-US"/>
        </w:rPr>
        <w:tab/>
      </w:r>
      <w:r w:rsidRPr="0035047B">
        <w:rPr>
          <w:rFonts w:ascii="Arial" w:hAnsi="Arial" w:cs="Arial"/>
          <w:b/>
          <w:lang w:val="en-US"/>
        </w:rPr>
        <w:tab/>
      </w:r>
      <w:r w:rsidRPr="0035047B">
        <w:rPr>
          <w:rFonts w:ascii="Arial" w:hAnsi="Arial" w:cs="Arial"/>
          <w:bCs/>
          <w:color w:val="000000" w:themeColor="text1"/>
          <w:lang w:val="en-US"/>
        </w:rPr>
        <w:t>International Security and Stabilization Support Strategy</w:t>
      </w:r>
    </w:p>
    <w:p w:rsidR="0035047B" w:rsidRDefault="0035047B" w:rsidP="0035047B">
      <w:pPr>
        <w:pStyle w:val="NormalWeb"/>
        <w:pBdr>
          <w:between w:val="single" w:sz="2" w:space="1" w:color="D6A300"/>
        </w:pBdr>
        <w:spacing w:before="0" w:beforeAutospacing="0" w:after="0" w:afterAutospacing="0" w:line="276" w:lineRule="auto"/>
        <w:jc w:val="both"/>
        <w:rPr>
          <w:rFonts w:ascii="Arial" w:hAnsi="Arial" w:cs="Arial"/>
          <w:b/>
        </w:rPr>
      </w:pPr>
      <w:r w:rsidRPr="00F44C7D">
        <w:rPr>
          <w:rFonts w:ascii="Arial" w:hAnsi="Arial" w:cs="Arial"/>
          <w:b/>
        </w:rPr>
        <w:t>IST</w:t>
      </w:r>
      <w:r w:rsidRPr="00F44C7D">
        <w:rPr>
          <w:rFonts w:ascii="Arial" w:hAnsi="Arial" w:cs="Arial"/>
        </w:rPr>
        <w:t xml:space="preserve"> : </w:t>
      </w:r>
      <w:r>
        <w:rPr>
          <w:rFonts w:ascii="Arial" w:hAnsi="Arial" w:cs="Arial"/>
        </w:rPr>
        <w:tab/>
      </w:r>
      <w:r>
        <w:rPr>
          <w:rFonts w:ascii="Arial" w:hAnsi="Arial" w:cs="Arial"/>
        </w:rPr>
        <w:tab/>
      </w:r>
      <w:r>
        <w:rPr>
          <w:rFonts w:ascii="Arial" w:hAnsi="Arial" w:cs="Arial"/>
        </w:rPr>
        <w:tab/>
      </w:r>
      <w:r w:rsidRPr="00F44C7D">
        <w:rPr>
          <w:rFonts w:ascii="Arial" w:hAnsi="Arial" w:cs="Arial"/>
        </w:rPr>
        <w:t>Infection Sexuellement Transmissible</w:t>
      </w:r>
      <w:r w:rsidRPr="00F44C7D">
        <w:rPr>
          <w:rFonts w:ascii="Arial" w:hAnsi="Arial" w:cs="Arial"/>
          <w:b/>
        </w:rPr>
        <w:t xml:space="preserve"> </w:t>
      </w:r>
      <w:r>
        <w:rPr>
          <w:rFonts w:ascii="Arial" w:hAnsi="Arial" w:cs="Arial"/>
          <w:b/>
        </w:rPr>
        <w:tab/>
      </w:r>
      <w:r>
        <w:rPr>
          <w:rFonts w:ascii="Arial" w:hAnsi="Arial" w:cs="Arial"/>
          <w:b/>
        </w:rPr>
        <w:tab/>
      </w:r>
    </w:p>
    <w:p w:rsidR="0035047B" w:rsidRPr="00F44C7D" w:rsidRDefault="0035047B" w:rsidP="0035047B">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MI</w:t>
      </w:r>
      <w:r>
        <w:rPr>
          <w:rFonts w:ascii="Arial" w:hAnsi="Arial" w:cs="Arial"/>
          <w:b/>
        </w:rPr>
        <w:t>NGEFAE</w:t>
      </w:r>
      <w:r w:rsidRPr="00F44C7D">
        <w:rPr>
          <w:rFonts w:ascii="Arial" w:hAnsi="Arial" w:cs="Arial"/>
        </w:rPr>
        <w:t xml:space="preserve">: </w:t>
      </w:r>
      <w:r>
        <w:rPr>
          <w:rFonts w:ascii="Arial" w:hAnsi="Arial" w:cs="Arial"/>
        </w:rPr>
        <w:tab/>
        <w:t xml:space="preserve">           </w:t>
      </w:r>
      <w:r w:rsidRPr="00F44C7D">
        <w:rPr>
          <w:rFonts w:ascii="Arial" w:hAnsi="Arial" w:cs="Arial"/>
        </w:rPr>
        <w:t>Ministère du Genre, de la Famille et de l’Enfant</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MONUC</w:t>
      </w:r>
      <w:r w:rsidRPr="00F44C7D">
        <w:rPr>
          <w:rFonts w:ascii="Arial" w:hAnsi="Arial" w:cs="Arial"/>
        </w:rPr>
        <w:t xml:space="preserve"> : </w:t>
      </w:r>
      <w:r>
        <w:rPr>
          <w:rFonts w:ascii="Arial" w:hAnsi="Arial" w:cs="Arial"/>
        </w:rPr>
        <w:tab/>
      </w:r>
      <w:r w:rsidRPr="00F44C7D">
        <w:rPr>
          <w:rFonts w:ascii="Arial" w:hAnsi="Arial" w:cs="Arial"/>
        </w:rPr>
        <w:t xml:space="preserve">Mission de l’Organisation des Nations Unies en République </w:t>
      </w:r>
      <w:r>
        <w:rPr>
          <w:rFonts w:ascii="Arial" w:hAnsi="Arial" w:cs="Arial"/>
        </w:rPr>
        <w:t>D</w:t>
      </w:r>
      <w:r w:rsidRPr="00F44C7D">
        <w:rPr>
          <w:rFonts w:ascii="Arial" w:hAnsi="Arial" w:cs="Arial"/>
        </w:rPr>
        <w:t>émocratique du Congo</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MONUSCO</w:t>
      </w:r>
      <w:r w:rsidRPr="00F44C7D">
        <w:rPr>
          <w:rFonts w:ascii="Arial" w:hAnsi="Arial" w:cs="Arial"/>
        </w:rPr>
        <w:t xml:space="preserve"> : </w:t>
      </w:r>
      <w:r>
        <w:rPr>
          <w:rFonts w:ascii="Arial" w:hAnsi="Arial" w:cs="Arial"/>
        </w:rPr>
        <w:tab/>
      </w:r>
      <w:r w:rsidRPr="00F44C7D">
        <w:rPr>
          <w:rFonts w:ascii="Arial" w:hAnsi="Arial" w:cs="Arial"/>
          <w:bCs/>
        </w:rPr>
        <w:t>Mission de l'Organisation des Nations Unies pour la Stabilisation en République Démocratique du Congo</w:t>
      </w:r>
      <w:r w:rsidRPr="00F44C7D">
        <w:rPr>
          <w:rFonts w:ascii="Arial" w:hAnsi="Arial" w:cs="Arial"/>
        </w:rPr>
        <w:t xml:space="preserve"> </w:t>
      </w:r>
    </w:p>
    <w:p w:rsidR="0035047B" w:rsidRPr="00F44C7D" w:rsidRDefault="0035047B" w:rsidP="0035047B">
      <w:pPr>
        <w:pStyle w:val="NormalWeb"/>
        <w:pBdr>
          <w:between w:val="single" w:sz="2" w:space="1" w:color="D6A300"/>
        </w:pBdr>
        <w:spacing w:before="0" w:beforeAutospacing="0" w:after="0" w:afterAutospacing="0" w:line="276" w:lineRule="auto"/>
        <w:jc w:val="both"/>
        <w:outlineLvl w:val="0"/>
        <w:rPr>
          <w:rFonts w:ascii="Arial" w:hAnsi="Arial" w:cs="Arial"/>
        </w:rPr>
      </w:pPr>
      <w:r w:rsidRPr="00F44C7D">
        <w:rPr>
          <w:rFonts w:ascii="Arial" w:hAnsi="Arial" w:cs="Arial"/>
          <w:b/>
        </w:rPr>
        <w:t>OMD</w:t>
      </w:r>
      <w:r w:rsidRPr="00F44C7D">
        <w:rPr>
          <w:rFonts w:ascii="Arial" w:hAnsi="Arial" w:cs="Arial"/>
        </w:rPr>
        <w:t> </w:t>
      </w:r>
      <w:r w:rsidRPr="004E2670">
        <w:rPr>
          <w:rFonts w:ascii="Arial" w:hAnsi="Arial" w:cs="Arial"/>
          <w:b/>
        </w:rPr>
        <w:t>:</w:t>
      </w:r>
      <w:r w:rsidRPr="00F44C7D">
        <w:rPr>
          <w:rFonts w:ascii="Arial" w:hAnsi="Arial" w:cs="Arial"/>
        </w:rPr>
        <w:t xml:space="preserve"> </w:t>
      </w:r>
      <w:r>
        <w:rPr>
          <w:rFonts w:ascii="Arial" w:hAnsi="Arial" w:cs="Arial"/>
        </w:rPr>
        <w:tab/>
      </w:r>
      <w:r>
        <w:rPr>
          <w:rFonts w:ascii="Arial" w:hAnsi="Arial" w:cs="Arial"/>
        </w:rPr>
        <w:tab/>
      </w:r>
      <w:r w:rsidRPr="00F44C7D">
        <w:rPr>
          <w:rFonts w:ascii="Arial" w:hAnsi="Arial" w:cs="Arial"/>
        </w:rPr>
        <w:t>Objectifs du Millénaire pour le Développement</w:t>
      </w:r>
    </w:p>
    <w:p w:rsidR="0035047B" w:rsidRDefault="0035047B" w:rsidP="0035047B">
      <w:pPr>
        <w:pStyle w:val="NormalWeb"/>
        <w:pBdr>
          <w:between w:val="single" w:sz="2" w:space="1" w:color="D6A300"/>
        </w:pBdr>
        <w:spacing w:before="0" w:beforeAutospacing="0" w:after="0" w:afterAutospacing="0" w:line="276" w:lineRule="auto"/>
        <w:jc w:val="both"/>
        <w:rPr>
          <w:rFonts w:ascii="Arial" w:hAnsi="Arial" w:cs="Arial"/>
          <w:b/>
        </w:rPr>
      </w:pPr>
      <w:r w:rsidRPr="00F44C7D">
        <w:rPr>
          <w:rFonts w:ascii="Arial" w:hAnsi="Arial" w:cs="Arial"/>
          <w:b/>
        </w:rPr>
        <w:t xml:space="preserve">ONG </w:t>
      </w:r>
      <w:r w:rsidRPr="004E2670">
        <w:rPr>
          <w:rFonts w:ascii="Arial" w:hAnsi="Arial" w:cs="Arial"/>
          <w:b/>
        </w:rPr>
        <w:t>:</w:t>
      </w:r>
      <w:r w:rsidRPr="00F44C7D">
        <w:rPr>
          <w:rFonts w:ascii="Arial" w:hAnsi="Arial" w:cs="Arial"/>
        </w:rPr>
        <w:t xml:space="preserve"> </w:t>
      </w:r>
      <w:r>
        <w:rPr>
          <w:rFonts w:ascii="Arial" w:hAnsi="Arial" w:cs="Arial"/>
        </w:rPr>
        <w:tab/>
      </w:r>
      <w:r>
        <w:rPr>
          <w:rFonts w:ascii="Arial" w:hAnsi="Arial" w:cs="Arial"/>
        </w:rPr>
        <w:tab/>
      </w:r>
      <w:r w:rsidRPr="00F44C7D">
        <w:rPr>
          <w:rFonts w:ascii="Arial" w:hAnsi="Arial" w:cs="Arial"/>
        </w:rPr>
        <w:t>Organisation Non Gouvernementale</w:t>
      </w:r>
      <w:r w:rsidRPr="00F44C7D">
        <w:rPr>
          <w:rFonts w:ascii="Arial" w:hAnsi="Arial" w:cs="Arial"/>
          <w:b/>
        </w:rPr>
        <w:t xml:space="preserve"> </w:t>
      </w:r>
    </w:p>
    <w:p w:rsidR="0035047B" w:rsidRPr="00F44C7D" w:rsidRDefault="0035047B" w:rsidP="0035047B">
      <w:pPr>
        <w:pStyle w:val="NormalWeb"/>
        <w:pBdr>
          <w:between w:val="single" w:sz="2" w:space="1" w:color="D6A300"/>
        </w:pBdr>
        <w:spacing w:before="0" w:beforeAutospacing="0" w:after="0" w:afterAutospacing="0" w:line="276" w:lineRule="auto"/>
        <w:ind w:left="2124" w:hanging="2124"/>
        <w:jc w:val="both"/>
        <w:rPr>
          <w:rFonts w:ascii="Arial" w:hAnsi="Arial" w:cs="Arial"/>
        </w:rPr>
      </w:pPr>
      <w:r>
        <w:rPr>
          <w:rFonts w:ascii="Arial" w:hAnsi="Arial" w:cs="Arial"/>
          <w:b/>
        </w:rPr>
        <w:t>ONU Femmes</w:t>
      </w:r>
      <w:r w:rsidRPr="00F44C7D">
        <w:rPr>
          <w:rFonts w:ascii="Arial" w:hAnsi="Arial" w:cs="Arial"/>
        </w:rPr>
        <w:t xml:space="preserve"> : </w:t>
      </w:r>
      <w:r>
        <w:rPr>
          <w:rFonts w:ascii="Arial" w:hAnsi="Arial" w:cs="Arial"/>
        </w:rPr>
        <w:tab/>
        <w:t xml:space="preserve">Entité </w:t>
      </w:r>
      <w:r w:rsidRPr="00F44C7D">
        <w:rPr>
          <w:rFonts w:ascii="Arial" w:hAnsi="Arial" w:cs="Arial"/>
        </w:rPr>
        <w:t>des Nations Unies pour l’égalité des sexes et l’autonomisation de</w:t>
      </w:r>
      <w:r>
        <w:rPr>
          <w:rFonts w:ascii="Arial" w:hAnsi="Arial" w:cs="Arial"/>
        </w:rPr>
        <w:t>s</w:t>
      </w:r>
      <w:r w:rsidRPr="00F44C7D">
        <w:rPr>
          <w:rFonts w:ascii="Arial" w:hAnsi="Arial" w:cs="Arial"/>
        </w:rPr>
        <w:t xml:space="preserve"> Femme</w:t>
      </w:r>
      <w:r>
        <w:rPr>
          <w:rFonts w:ascii="Arial" w:hAnsi="Arial" w:cs="Arial"/>
        </w:rPr>
        <w:t>s</w:t>
      </w:r>
    </w:p>
    <w:p w:rsidR="0035047B" w:rsidRPr="00F44C7D" w:rsidRDefault="0035047B" w:rsidP="0035047B">
      <w:pPr>
        <w:pStyle w:val="NormalWeb"/>
        <w:pBdr>
          <w:between w:val="single" w:sz="2" w:space="1" w:color="D6A300"/>
        </w:pBdr>
        <w:spacing w:before="0" w:beforeAutospacing="0" w:after="0" w:afterAutospacing="0" w:line="276" w:lineRule="auto"/>
        <w:jc w:val="both"/>
        <w:rPr>
          <w:rFonts w:ascii="Arial" w:hAnsi="Arial" w:cs="Arial"/>
          <w:b/>
        </w:rPr>
      </w:pPr>
      <w:r>
        <w:rPr>
          <w:rFonts w:ascii="Arial" w:hAnsi="Arial" w:cs="Arial"/>
          <w:b/>
        </w:rPr>
        <w:t>ONU :</w:t>
      </w:r>
      <w:r w:rsidRPr="00611872">
        <w:rPr>
          <w:rFonts w:ascii="Arial" w:hAnsi="Arial" w:cs="Arial"/>
        </w:rPr>
        <w:t xml:space="preserve"> </w:t>
      </w:r>
      <w:r>
        <w:rPr>
          <w:rFonts w:ascii="Arial" w:hAnsi="Arial" w:cs="Arial"/>
        </w:rPr>
        <w:t xml:space="preserve">                     </w:t>
      </w:r>
      <w:r w:rsidRPr="00F44C7D">
        <w:rPr>
          <w:rFonts w:ascii="Arial" w:hAnsi="Arial" w:cs="Arial"/>
        </w:rPr>
        <w:t>Organisation des Nations Unies</w:t>
      </w:r>
    </w:p>
    <w:p w:rsidR="0035047B" w:rsidRPr="00F44C7D" w:rsidRDefault="0035047B" w:rsidP="0035047B">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PAM</w:t>
      </w:r>
      <w:r w:rsidRPr="004E2670">
        <w:rPr>
          <w:rFonts w:ascii="Arial" w:hAnsi="Arial" w:cs="Arial"/>
          <w:b/>
        </w:rPr>
        <w:t> :</w:t>
      </w:r>
      <w:r w:rsidRPr="00F44C7D">
        <w:rPr>
          <w:rFonts w:ascii="Arial" w:hAnsi="Arial" w:cs="Arial"/>
        </w:rPr>
        <w:t xml:space="preserve"> </w:t>
      </w:r>
      <w:r>
        <w:rPr>
          <w:rFonts w:ascii="Arial" w:hAnsi="Arial" w:cs="Arial"/>
        </w:rPr>
        <w:tab/>
      </w:r>
      <w:r>
        <w:rPr>
          <w:rFonts w:ascii="Arial" w:hAnsi="Arial" w:cs="Arial"/>
        </w:rPr>
        <w:tab/>
      </w:r>
      <w:r w:rsidRPr="00F44C7D">
        <w:rPr>
          <w:rFonts w:ascii="Arial" w:hAnsi="Arial" w:cs="Arial"/>
        </w:rPr>
        <w:t>Programme Alimentaire Mondial</w:t>
      </w:r>
    </w:p>
    <w:p w:rsidR="0035047B" w:rsidRPr="00F44C7D" w:rsidRDefault="0035047B" w:rsidP="0035047B">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PNC</w:t>
      </w:r>
      <w:r w:rsidRPr="00F44C7D">
        <w:rPr>
          <w:rFonts w:ascii="Arial" w:hAnsi="Arial" w:cs="Arial"/>
        </w:rPr>
        <w:t> </w:t>
      </w:r>
      <w:r w:rsidRPr="004E2670">
        <w:rPr>
          <w:rFonts w:ascii="Arial" w:hAnsi="Arial" w:cs="Arial"/>
          <w:b/>
        </w:rPr>
        <w:t>:</w:t>
      </w:r>
      <w:r w:rsidRPr="00F44C7D">
        <w:rPr>
          <w:rFonts w:ascii="Arial" w:hAnsi="Arial" w:cs="Arial"/>
        </w:rPr>
        <w:t xml:space="preserve"> </w:t>
      </w:r>
      <w:r>
        <w:rPr>
          <w:rFonts w:ascii="Arial" w:hAnsi="Arial" w:cs="Arial"/>
        </w:rPr>
        <w:tab/>
      </w:r>
      <w:r>
        <w:rPr>
          <w:rFonts w:ascii="Arial" w:hAnsi="Arial" w:cs="Arial"/>
        </w:rPr>
        <w:tab/>
      </w:r>
      <w:r w:rsidRPr="00F44C7D">
        <w:rPr>
          <w:rFonts w:ascii="Arial" w:hAnsi="Arial" w:cs="Arial"/>
        </w:rPr>
        <w:t>Police Nationale Congolaise</w:t>
      </w:r>
    </w:p>
    <w:p w:rsidR="0035047B"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RDC</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République Démocratique du Congo</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3A0CD1">
        <w:rPr>
          <w:rFonts w:ascii="Arial" w:hAnsi="Arial" w:cs="Arial"/>
          <w:b/>
        </w:rPr>
        <w:t>SMART :</w:t>
      </w:r>
      <w:r>
        <w:rPr>
          <w:rFonts w:ascii="Arial" w:hAnsi="Arial" w:cs="Arial"/>
        </w:rPr>
        <w:t xml:space="preserve">                 Spécifique, Mesurable, Atteignable, Réaliste et Temporel</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b/>
        </w:rPr>
      </w:pPr>
      <w:r w:rsidRPr="00F44C7D">
        <w:rPr>
          <w:rFonts w:ascii="Arial" w:hAnsi="Arial" w:cs="Arial"/>
          <w:b/>
        </w:rPr>
        <w:t>SNU</w:t>
      </w:r>
      <w:r w:rsidRPr="00F44C7D">
        <w:rPr>
          <w:rFonts w:ascii="Arial" w:hAnsi="Arial" w:cs="Arial"/>
        </w:rPr>
        <w:t xml:space="preserve"> : </w:t>
      </w:r>
      <w:r>
        <w:rPr>
          <w:rFonts w:ascii="Arial" w:hAnsi="Arial" w:cs="Arial"/>
        </w:rPr>
        <w:tab/>
      </w:r>
      <w:r>
        <w:rPr>
          <w:rFonts w:ascii="Arial" w:hAnsi="Arial" w:cs="Arial"/>
        </w:rPr>
        <w:tab/>
      </w:r>
      <w:r>
        <w:rPr>
          <w:rFonts w:ascii="Arial" w:hAnsi="Arial" w:cs="Arial"/>
        </w:rPr>
        <w:tab/>
      </w:r>
      <w:r w:rsidRPr="00F44C7D">
        <w:rPr>
          <w:rFonts w:ascii="Arial" w:hAnsi="Arial" w:cs="Arial"/>
        </w:rPr>
        <w:t>Système des Nations Unies</w:t>
      </w:r>
      <w:r w:rsidRPr="00F44C7D">
        <w:rPr>
          <w:rFonts w:ascii="Arial" w:hAnsi="Arial" w:cs="Arial"/>
          <w:b/>
        </w:rPr>
        <w:t xml:space="preserve"> </w:t>
      </w:r>
    </w:p>
    <w:p w:rsidR="0035047B" w:rsidRPr="00F44C7D"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lastRenderedPageBreak/>
        <w:t>SNVBG</w:t>
      </w:r>
      <w:r w:rsidRPr="00F44C7D">
        <w:rPr>
          <w:rFonts w:ascii="Arial" w:hAnsi="Arial" w:cs="Arial"/>
        </w:rPr>
        <w:t xml:space="preserve"> : </w:t>
      </w:r>
      <w:r>
        <w:rPr>
          <w:rFonts w:ascii="Arial" w:hAnsi="Arial" w:cs="Arial"/>
        </w:rPr>
        <w:tab/>
      </w:r>
      <w:r w:rsidRPr="00F44C7D">
        <w:rPr>
          <w:rFonts w:ascii="Arial" w:hAnsi="Arial" w:cs="Arial"/>
        </w:rPr>
        <w:t xml:space="preserve">Stratégie Nationale de lutte contre les </w:t>
      </w:r>
      <w:r>
        <w:rPr>
          <w:rFonts w:ascii="Arial" w:hAnsi="Arial" w:cs="Arial"/>
        </w:rPr>
        <w:t>Violence</w:t>
      </w:r>
      <w:r w:rsidRPr="00F44C7D">
        <w:rPr>
          <w:rFonts w:ascii="Arial" w:hAnsi="Arial" w:cs="Arial"/>
        </w:rPr>
        <w:t xml:space="preserve"> Basées sur le Genre</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b/>
        </w:rPr>
      </w:pPr>
      <w:r w:rsidRPr="00F44C7D">
        <w:rPr>
          <w:rFonts w:ascii="Arial" w:hAnsi="Arial" w:cs="Arial"/>
          <w:b/>
        </w:rPr>
        <w:t>SR :</w:t>
      </w:r>
      <w:r w:rsidRPr="00F44C7D">
        <w:rPr>
          <w:rFonts w:ascii="Arial" w:hAnsi="Arial" w:cs="Arial"/>
        </w:rPr>
        <w:t xml:space="preserve"> </w:t>
      </w:r>
      <w:r>
        <w:rPr>
          <w:rFonts w:ascii="Arial" w:hAnsi="Arial" w:cs="Arial"/>
        </w:rPr>
        <w:tab/>
      </w:r>
      <w:r>
        <w:rPr>
          <w:rFonts w:ascii="Arial" w:hAnsi="Arial" w:cs="Arial"/>
        </w:rPr>
        <w:tab/>
      </w:r>
      <w:r>
        <w:rPr>
          <w:rFonts w:ascii="Arial" w:hAnsi="Arial" w:cs="Arial"/>
        </w:rPr>
        <w:tab/>
      </w:r>
      <w:r w:rsidRPr="00F44C7D">
        <w:rPr>
          <w:rFonts w:ascii="Arial" w:hAnsi="Arial" w:cs="Arial"/>
        </w:rPr>
        <w:t>Santé de la Reproduction</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SRFF</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 xml:space="preserve">Fonds Multitrust de Stabilisation et de Relèvement </w:t>
      </w:r>
    </w:p>
    <w:p w:rsidR="0035047B"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STAREC</w:t>
      </w:r>
      <w:r w:rsidRPr="00F44C7D">
        <w:rPr>
          <w:rFonts w:ascii="Arial" w:hAnsi="Arial" w:cs="Arial"/>
        </w:rPr>
        <w:t xml:space="preserve"> : </w:t>
      </w:r>
      <w:r>
        <w:rPr>
          <w:rFonts w:ascii="Arial" w:hAnsi="Arial" w:cs="Arial"/>
        </w:rPr>
        <w:tab/>
      </w:r>
      <w:r w:rsidRPr="00F44C7D">
        <w:rPr>
          <w:rFonts w:ascii="Arial" w:hAnsi="Arial" w:cs="Arial"/>
        </w:rPr>
        <w:t>Programme national de Stabilisation et de Reconstruction des zones sorties des conflits à l’Est de la République Démocratique du Congo</w:t>
      </w:r>
    </w:p>
    <w:p w:rsidR="0035047B"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Pr>
          <w:rFonts w:ascii="Arial" w:hAnsi="Arial" w:cs="Arial"/>
          <w:b/>
        </w:rPr>
        <w:t>TdR </w:t>
      </w:r>
      <w:r w:rsidRPr="000A47BF">
        <w:rPr>
          <w:rFonts w:ascii="Arial" w:hAnsi="Arial" w:cs="Arial"/>
        </w:rPr>
        <w:t>:</w:t>
      </w:r>
      <w:r>
        <w:rPr>
          <w:rFonts w:ascii="Arial" w:hAnsi="Arial" w:cs="Arial"/>
        </w:rPr>
        <w:t xml:space="preserve">                       Termes de Références</w:t>
      </w:r>
    </w:p>
    <w:p w:rsidR="0035047B" w:rsidRPr="00F44C7D"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Pr>
          <w:rFonts w:ascii="Arial" w:hAnsi="Arial" w:cs="Arial"/>
          <w:b/>
        </w:rPr>
        <w:t>UE </w:t>
      </w:r>
      <w:r w:rsidRPr="00365D2B">
        <w:rPr>
          <w:rFonts w:ascii="Arial" w:hAnsi="Arial" w:cs="Arial"/>
        </w:rPr>
        <w:t>:</w:t>
      </w:r>
      <w:r>
        <w:rPr>
          <w:rFonts w:ascii="Arial" w:hAnsi="Arial" w:cs="Arial"/>
        </w:rPr>
        <w:t xml:space="preserve">                         Union Européenne</w:t>
      </w:r>
    </w:p>
    <w:p w:rsidR="0035047B" w:rsidRPr="00F44C7D"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UNDP/PNUD</w:t>
      </w:r>
      <w:r w:rsidRPr="00F44C7D">
        <w:rPr>
          <w:rFonts w:ascii="Arial" w:hAnsi="Arial" w:cs="Arial"/>
        </w:rPr>
        <w:t xml:space="preserve"> : </w:t>
      </w:r>
      <w:r>
        <w:rPr>
          <w:rFonts w:ascii="Arial" w:hAnsi="Arial" w:cs="Arial"/>
        </w:rPr>
        <w:tab/>
      </w:r>
      <w:r w:rsidRPr="00F44C7D">
        <w:rPr>
          <w:rFonts w:ascii="Arial" w:hAnsi="Arial" w:cs="Arial"/>
        </w:rPr>
        <w:t>United Nations Développement Program</w:t>
      </w:r>
      <w:r>
        <w:rPr>
          <w:rFonts w:ascii="Arial" w:hAnsi="Arial" w:cs="Arial"/>
        </w:rPr>
        <w:t xml:space="preserve"> </w:t>
      </w:r>
      <w:r w:rsidRPr="00F44C7D">
        <w:rPr>
          <w:rFonts w:ascii="Arial" w:hAnsi="Arial" w:cs="Arial"/>
        </w:rPr>
        <w:t>/</w:t>
      </w:r>
      <w:r>
        <w:rPr>
          <w:rFonts w:ascii="Arial" w:hAnsi="Arial" w:cs="Arial"/>
        </w:rPr>
        <w:t xml:space="preserve"> </w:t>
      </w:r>
      <w:r w:rsidRPr="00F44C7D">
        <w:rPr>
          <w:rFonts w:ascii="Arial" w:hAnsi="Arial" w:cs="Arial"/>
        </w:rPr>
        <w:t>Programme des Nations Unies pour le Développement</w:t>
      </w:r>
    </w:p>
    <w:p w:rsidR="0035047B" w:rsidRPr="00F44C7D" w:rsidRDefault="0035047B" w:rsidP="00F44C7D">
      <w:pPr>
        <w:pStyle w:val="NormalWeb"/>
        <w:pBdr>
          <w:between w:val="single" w:sz="2" w:space="1" w:color="D6A300"/>
        </w:pBdr>
        <w:spacing w:before="0" w:beforeAutospacing="0" w:after="0" w:afterAutospacing="0" w:line="276" w:lineRule="auto"/>
        <w:jc w:val="both"/>
        <w:outlineLvl w:val="0"/>
        <w:rPr>
          <w:rFonts w:ascii="Arial" w:hAnsi="Arial" w:cs="Arial"/>
          <w:b/>
        </w:rPr>
      </w:pPr>
      <w:r w:rsidRPr="00F44C7D">
        <w:rPr>
          <w:rFonts w:ascii="Arial" w:hAnsi="Arial" w:cs="Arial"/>
          <w:b/>
        </w:rPr>
        <w:t>UNFPA/</w:t>
      </w:r>
      <w:r w:rsidRPr="00F44C7D">
        <w:rPr>
          <w:rFonts w:ascii="Arial" w:hAnsi="Arial" w:cs="Arial"/>
        </w:rPr>
        <w:t> </w:t>
      </w:r>
      <w:r w:rsidRPr="00F44C7D">
        <w:rPr>
          <w:rFonts w:ascii="Arial" w:hAnsi="Arial" w:cs="Arial"/>
          <w:b/>
        </w:rPr>
        <w:t>FNUAP</w:t>
      </w:r>
      <w:r>
        <w:rPr>
          <w:rFonts w:ascii="Arial" w:hAnsi="Arial" w:cs="Arial"/>
        </w:rPr>
        <w:t xml:space="preserve">: </w:t>
      </w:r>
      <w:r>
        <w:rPr>
          <w:rFonts w:ascii="Arial" w:hAnsi="Arial" w:cs="Arial"/>
        </w:rPr>
        <w:tab/>
      </w:r>
      <w:r w:rsidRPr="00F44C7D">
        <w:rPr>
          <w:rFonts w:ascii="Arial" w:hAnsi="Arial" w:cs="Arial"/>
        </w:rPr>
        <w:t>Fonds des Nations Unies pour la Population</w:t>
      </w:r>
      <w:r w:rsidRPr="00F44C7D">
        <w:rPr>
          <w:rFonts w:ascii="Arial" w:hAnsi="Arial" w:cs="Arial"/>
          <w:b/>
        </w:rPr>
        <w:t xml:space="preserve"> </w:t>
      </w:r>
    </w:p>
    <w:p w:rsidR="0035047B" w:rsidRDefault="0035047B" w:rsidP="0035047B">
      <w:pPr>
        <w:pStyle w:val="NormalWeb"/>
        <w:pBdr>
          <w:between w:val="single" w:sz="2" w:space="1" w:color="D6A300"/>
        </w:pBdr>
        <w:spacing w:before="0" w:beforeAutospacing="0" w:after="0" w:afterAutospacing="0" w:line="276" w:lineRule="auto"/>
        <w:jc w:val="both"/>
        <w:rPr>
          <w:rFonts w:ascii="Arial" w:hAnsi="Arial" w:cs="Arial"/>
          <w:b/>
        </w:rPr>
      </w:pPr>
      <w:r>
        <w:rPr>
          <w:rFonts w:ascii="Arial" w:hAnsi="Arial" w:cs="Arial"/>
          <w:b/>
        </w:rPr>
        <w:t>UN</w:t>
      </w:r>
      <w:r w:rsidRPr="00F44C7D">
        <w:rPr>
          <w:rFonts w:ascii="Arial" w:hAnsi="Arial" w:cs="Arial"/>
          <w:b/>
        </w:rPr>
        <w:t>HCR</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 xml:space="preserve">Haut Commissariat des </w:t>
      </w:r>
      <w:r w:rsidR="00904DDA">
        <w:rPr>
          <w:rFonts w:ascii="Arial" w:hAnsi="Arial" w:cs="Arial"/>
        </w:rPr>
        <w:t xml:space="preserve">Nations Unies </w:t>
      </w:r>
      <w:r w:rsidR="00904DDA" w:rsidRPr="009D33CA">
        <w:rPr>
          <w:rFonts w:ascii="Arial" w:hAnsi="Arial" w:cs="Arial"/>
        </w:rPr>
        <w:t>pour</w:t>
      </w:r>
      <w:r>
        <w:rPr>
          <w:rFonts w:ascii="Arial" w:hAnsi="Arial" w:cs="Arial"/>
        </w:rPr>
        <w:t xml:space="preserve"> </w:t>
      </w:r>
      <w:r w:rsidR="00305629">
        <w:rPr>
          <w:rFonts w:ascii="Arial" w:hAnsi="Arial" w:cs="Arial"/>
        </w:rPr>
        <w:t xml:space="preserve">les </w:t>
      </w:r>
      <w:r w:rsidRPr="00F44C7D">
        <w:rPr>
          <w:rFonts w:ascii="Arial" w:hAnsi="Arial" w:cs="Arial"/>
        </w:rPr>
        <w:t>Réfugiés</w:t>
      </w:r>
      <w:r w:rsidRPr="00F44C7D">
        <w:rPr>
          <w:rFonts w:ascii="Arial" w:hAnsi="Arial" w:cs="Arial"/>
          <w:b/>
        </w:rPr>
        <w:t xml:space="preserve"> </w:t>
      </w:r>
    </w:p>
    <w:p w:rsidR="0035047B" w:rsidRPr="00F44C7D" w:rsidRDefault="0035047B" w:rsidP="00F44C7D">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UNICEF</w:t>
      </w:r>
      <w:r w:rsidRPr="00F44C7D">
        <w:rPr>
          <w:rFonts w:ascii="Arial" w:hAnsi="Arial" w:cs="Arial"/>
        </w:rPr>
        <w:t xml:space="preserve"> : </w:t>
      </w:r>
      <w:r>
        <w:rPr>
          <w:rFonts w:ascii="Arial" w:hAnsi="Arial" w:cs="Arial"/>
        </w:rPr>
        <w:tab/>
      </w:r>
      <w:r w:rsidRPr="00F44C7D">
        <w:rPr>
          <w:rFonts w:ascii="Arial" w:hAnsi="Arial" w:cs="Arial"/>
        </w:rPr>
        <w:t>United Nations International Children’s  Emergency Fund (Fonds des Nations Unies pour l’Enfance)</w:t>
      </w:r>
    </w:p>
    <w:p w:rsidR="0035047B"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UNIFEM</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Fonds de développement des Nations Unies pour les Femmes</w:t>
      </w:r>
    </w:p>
    <w:p w:rsidR="0035047B" w:rsidRPr="00D24B23" w:rsidRDefault="0035047B" w:rsidP="00F44C7D">
      <w:pPr>
        <w:pStyle w:val="NormalWeb"/>
        <w:pBdr>
          <w:between w:val="single" w:sz="2" w:space="1" w:color="D6A300"/>
        </w:pBdr>
        <w:spacing w:before="0" w:beforeAutospacing="0" w:after="0" w:afterAutospacing="0" w:line="276" w:lineRule="auto"/>
        <w:jc w:val="both"/>
        <w:rPr>
          <w:rFonts w:ascii="Arial" w:hAnsi="Arial" w:cs="Arial"/>
          <w:i/>
        </w:rPr>
      </w:pPr>
      <w:r w:rsidRPr="00D24B23">
        <w:rPr>
          <w:rFonts w:ascii="Arial" w:hAnsi="Arial" w:cs="Arial"/>
          <w:b/>
        </w:rPr>
        <w:t>UNPOL</w:t>
      </w:r>
      <w:r w:rsidRPr="00D24B23">
        <w:rPr>
          <w:rFonts w:ascii="Arial" w:hAnsi="Arial" w:cs="Arial"/>
        </w:rPr>
        <w:t> :</w:t>
      </w:r>
      <w:r w:rsidRPr="00D24B23">
        <w:rPr>
          <w:b/>
          <w:bCs/>
        </w:rPr>
        <w:t xml:space="preserve"> </w:t>
      </w:r>
      <w:r>
        <w:rPr>
          <w:b/>
          <w:bCs/>
        </w:rPr>
        <w:t xml:space="preserve">                  </w:t>
      </w:r>
      <w:r w:rsidRPr="00D24B23">
        <w:rPr>
          <w:rStyle w:val="Accentuation"/>
          <w:rFonts w:ascii="Arial" w:hAnsi="Arial" w:cs="Arial"/>
          <w:bCs/>
          <w:i w:val="0"/>
        </w:rPr>
        <w:t>Police des Nations Unies</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UVS</w:t>
      </w:r>
      <w:r w:rsidRPr="00F44C7D">
        <w:rPr>
          <w:rFonts w:ascii="Arial" w:hAnsi="Arial" w:cs="Arial"/>
        </w:rPr>
        <w:t xml:space="preserve">: </w:t>
      </w:r>
      <w:r>
        <w:rPr>
          <w:rFonts w:ascii="Arial" w:hAnsi="Arial" w:cs="Arial"/>
        </w:rPr>
        <w:tab/>
      </w:r>
      <w:r>
        <w:rPr>
          <w:rFonts w:ascii="Arial" w:hAnsi="Arial" w:cs="Arial"/>
        </w:rPr>
        <w:tab/>
      </w:r>
      <w:r>
        <w:rPr>
          <w:rFonts w:ascii="Arial" w:hAnsi="Arial" w:cs="Arial"/>
        </w:rPr>
        <w:tab/>
      </w:r>
      <w:r w:rsidRPr="00F44C7D">
        <w:rPr>
          <w:rFonts w:ascii="Arial" w:hAnsi="Arial" w:cs="Arial"/>
        </w:rPr>
        <w:t xml:space="preserve">Unité de </w:t>
      </w:r>
      <w:r>
        <w:rPr>
          <w:rFonts w:ascii="Arial" w:hAnsi="Arial" w:cs="Arial"/>
        </w:rPr>
        <w:t>Violences Sexuelles</w:t>
      </w:r>
    </w:p>
    <w:p w:rsidR="0035047B" w:rsidRPr="00F44C7D"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VBG</w:t>
      </w:r>
      <w:r w:rsidRPr="00F44C7D">
        <w:rPr>
          <w:rFonts w:ascii="Arial" w:hAnsi="Arial" w:cs="Arial"/>
        </w:rPr>
        <w:t xml:space="preserve"> : </w:t>
      </w:r>
      <w:r>
        <w:rPr>
          <w:rFonts w:ascii="Arial" w:hAnsi="Arial" w:cs="Arial"/>
        </w:rPr>
        <w:tab/>
      </w:r>
      <w:r>
        <w:rPr>
          <w:rFonts w:ascii="Arial" w:hAnsi="Arial" w:cs="Arial"/>
        </w:rPr>
        <w:tab/>
      </w:r>
      <w:r w:rsidRPr="00F44C7D">
        <w:rPr>
          <w:rFonts w:ascii="Arial" w:hAnsi="Arial" w:cs="Arial"/>
        </w:rPr>
        <w:t>Violences Basées sur le Genre</w:t>
      </w:r>
    </w:p>
    <w:p w:rsidR="0035047B" w:rsidRPr="00F44C7D" w:rsidRDefault="0035047B" w:rsidP="00D35D8D">
      <w:pPr>
        <w:pStyle w:val="NormalWeb"/>
        <w:pBdr>
          <w:between w:val="single" w:sz="2" w:space="1" w:color="D6A300"/>
        </w:pBdr>
        <w:spacing w:before="0" w:beforeAutospacing="0" w:after="0" w:afterAutospacing="0" w:line="276" w:lineRule="auto"/>
        <w:ind w:left="2124" w:hanging="2124"/>
        <w:jc w:val="both"/>
        <w:rPr>
          <w:rFonts w:ascii="Arial" w:hAnsi="Arial" w:cs="Arial"/>
        </w:rPr>
      </w:pPr>
      <w:r w:rsidRPr="00F44C7D">
        <w:rPr>
          <w:rFonts w:ascii="Arial" w:hAnsi="Arial" w:cs="Arial"/>
          <w:b/>
        </w:rPr>
        <w:t>VIH/SIDA</w:t>
      </w:r>
      <w:r w:rsidRPr="00F44C7D">
        <w:rPr>
          <w:rFonts w:ascii="Arial" w:hAnsi="Arial" w:cs="Arial"/>
        </w:rPr>
        <w:t xml:space="preserve"> : </w:t>
      </w:r>
      <w:r>
        <w:rPr>
          <w:rFonts w:ascii="Arial" w:hAnsi="Arial" w:cs="Arial"/>
        </w:rPr>
        <w:tab/>
      </w:r>
      <w:r w:rsidRPr="00F44C7D">
        <w:rPr>
          <w:rFonts w:ascii="Arial" w:hAnsi="Arial" w:cs="Arial"/>
        </w:rPr>
        <w:t>Virus de l’Immunodéficience Humaine</w:t>
      </w:r>
      <w:r>
        <w:rPr>
          <w:rFonts w:ascii="Arial" w:hAnsi="Arial" w:cs="Arial"/>
        </w:rPr>
        <w:t xml:space="preserve"> </w:t>
      </w:r>
      <w:r w:rsidRPr="00F44C7D">
        <w:rPr>
          <w:rFonts w:ascii="Arial" w:hAnsi="Arial" w:cs="Arial"/>
        </w:rPr>
        <w:t>/ Syndrome de l’Immuno Déficience Acquise</w:t>
      </w:r>
    </w:p>
    <w:p w:rsidR="0035047B"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44C7D">
        <w:rPr>
          <w:rFonts w:ascii="Arial" w:hAnsi="Arial" w:cs="Arial"/>
          <w:b/>
        </w:rPr>
        <w:t>VS</w:t>
      </w:r>
      <w:r w:rsidRPr="00F44C7D">
        <w:rPr>
          <w:rFonts w:ascii="Arial" w:hAnsi="Arial" w:cs="Arial"/>
        </w:rPr>
        <w:t xml:space="preserve"> : </w:t>
      </w:r>
      <w:r>
        <w:rPr>
          <w:rFonts w:ascii="Arial" w:hAnsi="Arial" w:cs="Arial"/>
        </w:rPr>
        <w:tab/>
      </w:r>
      <w:r>
        <w:rPr>
          <w:rFonts w:ascii="Arial" w:hAnsi="Arial" w:cs="Arial"/>
        </w:rPr>
        <w:tab/>
      </w:r>
      <w:r>
        <w:rPr>
          <w:rFonts w:ascii="Arial" w:hAnsi="Arial" w:cs="Arial"/>
        </w:rPr>
        <w:tab/>
        <w:t>Violences Sexuelles</w:t>
      </w:r>
    </w:p>
    <w:p w:rsidR="00840E4E" w:rsidRPr="00840E4E" w:rsidRDefault="0035047B" w:rsidP="0034470F">
      <w:pPr>
        <w:pStyle w:val="NormalWeb"/>
        <w:pBdr>
          <w:between w:val="single" w:sz="2" w:space="1" w:color="D6A300"/>
        </w:pBdr>
        <w:spacing w:before="0" w:beforeAutospacing="0" w:after="0" w:afterAutospacing="0" w:line="276" w:lineRule="auto"/>
        <w:jc w:val="both"/>
        <w:rPr>
          <w:rFonts w:ascii="Arial" w:hAnsi="Arial" w:cs="Arial"/>
        </w:rPr>
      </w:pPr>
      <w:r w:rsidRPr="0034470F">
        <w:rPr>
          <w:rFonts w:ascii="Arial" w:hAnsi="Arial" w:cs="Arial"/>
          <w:b/>
        </w:rPr>
        <w:t>VSBG</w:t>
      </w:r>
      <w:r>
        <w:rPr>
          <w:rFonts w:ascii="Arial" w:hAnsi="Arial" w:cs="Arial"/>
          <w:b/>
        </w:rPr>
        <w:t xml:space="preserve"> :                    </w:t>
      </w:r>
      <w:r>
        <w:rPr>
          <w:rFonts w:ascii="Arial" w:hAnsi="Arial" w:cs="Arial"/>
        </w:rPr>
        <w:t xml:space="preserve">Violences Sexuelles et </w:t>
      </w:r>
      <w:r w:rsidRPr="00F44C7D">
        <w:rPr>
          <w:rFonts w:ascii="Arial" w:hAnsi="Arial" w:cs="Arial"/>
        </w:rPr>
        <w:t>Basées sur le Genre</w:t>
      </w:r>
    </w:p>
    <w:p w:rsidR="0035047B" w:rsidRDefault="0035047B" w:rsidP="00F44C7D">
      <w:pPr>
        <w:pStyle w:val="NormalWeb"/>
        <w:pBdr>
          <w:between w:val="single" w:sz="2" w:space="1" w:color="D6A300"/>
        </w:pBdr>
        <w:spacing w:before="0" w:beforeAutospacing="0" w:after="0" w:afterAutospacing="0" w:line="276" w:lineRule="auto"/>
        <w:jc w:val="both"/>
        <w:rPr>
          <w:rFonts w:ascii="Arial" w:hAnsi="Arial" w:cs="Arial"/>
        </w:rPr>
      </w:pPr>
      <w:r w:rsidRPr="00FB6C0E">
        <w:rPr>
          <w:rFonts w:ascii="Arial" w:hAnsi="Arial" w:cs="Arial"/>
          <w:b/>
        </w:rPr>
        <w:t>VVS :</w:t>
      </w:r>
      <w:r>
        <w:rPr>
          <w:rFonts w:ascii="Arial" w:hAnsi="Arial" w:cs="Arial"/>
        </w:rPr>
        <w:t xml:space="preserve">                       Victimes des Violences Sexuelles</w:t>
      </w:r>
    </w:p>
    <w:p w:rsidR="005A0450" w:rsidRPr="0023607E" w:rsidRDefault="005A0450"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Pr="00935817" w:rsidRDefault="009D6BEF" w:rsidP="00935817">
      <w:pPr>
        <w:pBdr>
          <w:top w:val="single" w:sz="12" w:space="1" w:color="C00000"/>
          <w:bottom w:val="single" w:sz="12" w:space="1" w:color="C00000"/>
        </w:pBdr>
        <w:jc w:val="both"/>
        <w:outlineLvl w:val="0"/>
        <w:rPr>
          <w:rFonts w:ascii="Arial" w:hAnsi="Arial" w:cs="Arial"/>
          <w:color w:val="1302EE"/>
          <w:sz w:val="28"/>
          <w:szCs w:val="28"/>
        </w:rPr>
      </w:pPr>
      <w:r w:rsidRPr="00F44C7D">
        <w:rPr>
          <w:rFonts w:ascii="Arial" w:hAnsi="Arial" w:cs="Arial"/>
          <w:b/>
          <w:color w:val="1302EE"/>
          <w:sz w:val="28"/>
          <w:szCs w:val="28"/>
        </w:rPr>
        <w:lastRenderedPageBreak/>
        <w:t>LISTE DES FIGURES</w:t>
      </w:r>
    </w:p>
    <w:p w:rsidR="00935817" w:rsidRDefault="00935817" w:rsidP="00411BD1">
      <w:pPr>
        <w:spacing w:after="0"/>
        <w:jc w:val="both"/>
        <w:rPr>
          <w:rFonts w:ascii="Arial" w:hAnsi="Arial" w:cs="Arial"/>
          <w:color w:val="FF0000"/>
          <w:sz w:val="24"/>
          <w:szCs w:val="24"/>
        </w:rPr>
      </w:pPr>
    </w:p>
    <w:p w:rsidR="00200A7B" w:rsidRPr="00F44C7D" w:rsidRDefault="00200A7B" w:rsidP="00200A7B">
      <w:pPr>
        <w:pStyle w:val="NormalWeb"/>
        <w:pBdr>
          <w:between w:val="single" w:sz="2" w:space="1" w:color="D6A300"/>
        </w:pBdr>
        <w:spacing w:before="0" w:beforeAutospacing="0" w:after="0" w:afterAutospacing="0" w:line="276" w:lineRule="auto"/>
        <w:jc w:val="both"/>
        <w:outlineLvl w:val="0"/>
        <w:rPr>
          <w:rFonts w:ascii="Arial" w:hAnsi="Arial" w:cs="Arial"/>
        </w:rPr>
      </w:pPr>
      <w:r w:rsidRPr="00200A7B">
        <w:rPr>
          <w:rFonts w:ascii="Arial" w:hAnsi="Arial" w:cs="Arial"/>
          <w:b/>
        </w:rPr>
        <w:t xml:space="preserve">Graphique 1 : </w:t>
      </w:r>
      <w:r>
        <w:rPr>
          <w:rFonts w:ascii="Arial" w:hAnsi="Arial" w:cs="Arial"/>
        </w:rPr>
        <w:tab/>
        <w:t>Répartition budgétaire entre les 5 composantes de la SNVBG</w:t>
      </w:r>
      <w:proofErr w:type="gramStart"/>
      <w:r w:rsidR="00064E63">
        <w:rPr>
          <w:rFonts w:ascii="Arial" w:hAnsi="Arial" w:cs="Arial"/>
        </w:rPr>
        <w:t>..</w:t>
      </w:r>
      <w:proofErr w:type="gramEnd"/>
      <w:r w:rsidR="00064E63">
        <w:rPr>
          <w:rFonts w:ascii="Arial" w:hAnsi="Arial" w:cs="Arial"/>
        </w:rPr>
        <w:t>3</w:t>
      </w:r>
      <w:r w:rsidR="007E6640">
        <w:rPr>
          <w:rFonts w:ascii="Arial" w:hAnsi="Arial" w:cs="Arial"/>
        </w:rPr>
        <w:t>6</w:t>
      </w:r>
    </w:p>
    <w:p w:rsidR="00200A7B" w:rsidRPr="00F44C7D" w:rsidRDefault="00200A7B" w:rsidP="00D7310F">
      <w:pPr>
        <w:pStyle w:val="NormalWeb"/>
        <w:pBdr>
          <w:between w:val="single" w:sz="2" w:space="1" w:color="D6A300"/>
        </w:pBdr>
        <w:tabs>
          <w:tab w:val="left" w:pos="4820"/>
        </w:tabs>
        <w:spacing w:before="0" w:beforeAutospacing="0" w:after="0" w:afterAutospacing="0" w:line="276" w:lineRule="auto"/>
        <w:ind w:left="2124" w:hanging="2124"/>
        <w:jc w:val="both"/>
        <w:rPr>
          <w:rFonts w:ascii="Arial" w:hAnsi="Arial" w:cs="Arial"/>
        </w:rPr>
      </w:pPr>
      <w:r>
        <w:rPr>
          <w:rFonts w:ascii="Arial" w:hAnsi="Arial" w:cs="Arial"/>
          <w:b/>
        </w:rPr>
        <w:t>Graphique 2</w:t>
      </w:r>
      <w:r w:rsidRPr="00F44C7D">
        <w:rPr>
          <w:rFonts w:ascii="Arial" w:hAnsi="Arial" w:cs="Arial"/>
          <w:b/>
        </w:rPr>
        <w:t xml:space="preserve"> : </w:t>
      </w:r>
      <w:r>
        <w:rPr>
          <w:rFonts w:ascii="Arial" w:hAnsi="Arial" w:cs="Arial"/>
          <w:b/>
        </w:rPr>
        <w:tab/>
      </w:r>
      <w:r>
        <w:rPr>
          <w:rFonts w:ascii="Arial" w:hAnsi="Arial" w:cs="Arial"/>
        </w:rPr>
        <w:t>Répartition budgétaire entre les 5 composantes de l’ISSSS</w:t>
      </w:r>
      <w:r w:rsidR="00064E63">
        <w:rPr>
          <w:rFonts w:ascii="Arial" w:hAnsi="Arial" w:cs="Arial"/>
        </w:rPr>
        <w:t>…..3</w:t>
      </w:r>
      <w:r w:rsidR="007E6640">
        <w:rPr>
          <w:rFonts w:ascii="Arial" w:hAnsi="Arial" w:cs="Arial"/>
        </w:rPr>
        <w:t>8</w:t>
      </w:r>
    </w:p>
    <w:p w:rsidR="00200A7B" w:rsidRDefault="00200A7B" w:rsidP="00610785">
      <w:pPr>
        <w:pStyle w:val="NormalWeb"/>
        <w:pBdr>
          <w:between w:val="single" w:sz="2" w:space="1" w:color="D6A300"/>
        </w:pBdr>
        <w:spacing w:before="0" w:beforeAutospacing="0" w:after="0" w:afterAutospacing="0" w:line="276" w:lineRule="auto"/>
        <w:ind w:left="2124" w:hanging="2124"/>
        <w:jc w:val="both"/>
        <w:rPr>
          <w:rFonts w:ascii="Arial" w:hAnsi="Arial" w:cs="Arial"/>
          <w:color w:val="FF0000"/>
        </w:rPr>
      </w:pPr>
      <w:r>
        <w:rPr>
          <w:rFonts w:ascii="Arial" w:hAnsi="Arial" w:cs="Arial"/>
          <w:b/>
        </w:rPr>
        <w:t xml:space="preserve">Graphique 3 </w:t>
      </w:r>
      <w:r w:rsidRPr="00200A7B">
        <w:rPr>
          <w:rFonts w:ascii="Arial" w:hAnsi="Arial" w:cs="Arial"/>
          <w:b/>
        </w:rPr>
        <w:t>:</w:t>
      </w:r>
      <w:r w:rsidRPr="00F44C7D">
        <w:rPr>
          <w:rFonts w:ascii="Arial" w:hAnsi="Arial" w:cs="Arial"/>
        </w:rPr>
        <w:t xml:space="preserve"> </w:t>
      </w:r>
      <w:r>
        <w:rPr>
          <w:rFonts w:ascii="Arial" w:hAnsi="Arial" w:cs="Arial"/>
        </w:rPr>
        <w:tab/>
      </w:r>
      <w:r w:rsidRPr="00200A7B">
        <w:rPr>
          <w:rFonts w:ascii="Arial" w:hAnsi="Arial" w:cs="Arial"/>
        </w:rPr>
        <w:t>D</w:t>
      </w:r>
      <w:r w:rsidRPr="00935817">
        <w:rPr>
          <w:rFonts w:ascii="Arial" w:hAnsi="Arial" w:cs="Arial"/>
        </w:rPr>
        <w:t>istr</w:t>
      </w:r>
      <w:r w:rsidR="00B9078C">
        <w:rPr>
          <w:rFonts w:ascii="Arial" w:hAnsi="Arial" w:cs="Arial"/>
        </w:rPr>
        <w:t>ibution des fonds par composante</w:t>
      </w:r>
      <w:r w:rsidR="004472D5">
        <w:rPr>
          <w:rFonts w:ascii="Arial" w:hAnsi="Arial" w:cs="Arial"/>
        </w:rPr>
        <w:t xml:space="preserve"> </w:t>
      </w:r>
      <w:r w:rsidR="00B9078C" w:rsidRPr="004472D5">
        <w:rPr>
          <w:rFonts w:ascii="Arial" w:hAnsi="Arial" w:cs="Arial"/>
        </w:rPr>
        <w:t>de l’ISSSS</w:t>
      </w:r>
      <w:r w:rsidR="00F054F9" w:rsidRPr="004472D5">
        <w:rPr>
          <w:rFonts w:ascii="Arial" w:hAnsi="Arial" w:cs="Arial"/>
        </w:rPr>
        <w:t>…...</w:t>
      </w:r>
      <w:r w:rsidR="00F054F9">
        <w:rPr>
          <w:rFonts w:ascii="Arial" w:hAnsi="Arial" w:cs="Arial"/>
        </w:rPr>
        <w:t>.............</w:t>
      </w:r>
      <w:r w:rsidR="00064E63" w:rsidRPr="004472D5">
        <w:rPr>
          <w:rFonts w:ascii="Arial" w:hAnsi="Arial" w:cs="Arial"/>
        </w:rPr>
        <w:t>3</w:t>
      </w:r>
      <w:r w:rsidR="007E6640">
        <w:rPr>
          <w:rFonts w:ascii="Arial" w:hAnsi="Arial" w:cs="Arial"/>
        </w:rPr>
        <w:t>8</w:t>
      </w:r>
    </w:p>
    <w:p w:rsidR="00200A7B" w:rsidRPr="00935817" w:rsidRDefault="00200A7B"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Default="009D6BEF" w:rsidP="00411BD1">
      <w:pPr>
        <w:spacing w:after="0"/>
        <w:jc w:val="both"/>
        <w:rPr>
          <w:rFonts w:ascii="Arial" w:hAnsi="Arial" w:cs="Arial"/>
          <w:color w:val="FF0000"/>
          <w:sz w:val="24"/>
          <w:szCs w:val="24"/>
        </w:rPr>
      </w:pPr>
    </w:p>
    <w:p w:rsidR="009D6BEF" w:rsidRPr="00BA7D1B" w:rsidRDefault="009D6BEF" w:rsidP="00411BD1">
      <w:pPr>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085C66" w:rsidRDefault="00085C66" w:rsidP="00411BD1">
      <w:pPr>
        <w:pStyle w:val="Paragraphedeliste"/>
        <w:spacing w:after="0"/>
        <w:jc w:val="both"/>
        <w:rPr>
          <w:rFonts w:ascii="Arial" w:hAnsi="Arial" w:cs="Arial"/>
          <w:color w:val="FF0000"/>
          <w:sz w:val="24"/>
          <w:szCs w:val="24"/>
        </w:rPr>
      </w:pPr>
    </w:p>
    <w:p w:rsidR="007808B0" w:rsidRPr="00F44C7D" w:rsidRDefault="00BF5289" w:rsidP="00F44C7D">
      <w:pPr>
        <w:pBdr>
          <w:top w:val="single" w:sz="12" w:space="1" w:color="C00000"/>
          <w:bottom w:val="single" w:sz="12" w:space="1" w:color="C00000"/>
        </w:pBdr>
        <w:jc w:val="both"/>
        <w:outlineLvl w:val="0"/>
        <w:rPr>
          <w:rFonts w:ascii="Arial" w:hAnsi="Arial" w:cs="Arial"/>
          <w:b/>
          <w:color w:val="1302EE"/>
          <w:sz w:val="28"/>
          <w:szCs w:val="28"/>
        </w:rPr>
      </w:pPr>
      <w:r w:rsidRPr="00F44C7D">
        <w:rPr>
          <w:rFonts w:ascii="Arial" w:hAnsi="Arial" w:cs="Arial"/>
          <w:b/>
          <w:color w:val="1302EE"/>
          <w:sz w:val="28"/>
          <w:szCs w:val="28"/>
        </w:rPr>
        <w:t>RESUME EXECUTIF</w:t>
      </w:r>
    </w:p>
    <w:p w:rsidR="00CE47A5" w:rsidRPr="003A6964" w:rsidRDefault="00935817" w:rsidP="00317B7A">
      <w:pPr>
        <w:autoSpaceDE w:val="0"/>
        <w:autoSpaceDN w:val="0"/>
        <w:adjustRightInd w:val="0"/>
        <w:spacing w:after="0"/>
        <w:jc w:val="both"/>
        <w:rPr>
          <w:rFonts w:ascii="Arial" w:hAnsi="Arial" w:cs="Arial"/>
          <w:sz w:val="24"/>
          <w:szCs w:val="24"/>
        </w:rPr>
      </w:pPr>
      <w:r w:rsidRPr="003A6964">
        <w:rPr>
          <w:rStyle w:val="longtext"/>
          <w:rFonts w:ascii="Arial" w:hAnsi="Arial" w:cs="Arial"/>
          <w:color w:val="000000" w:themeColor="text1"/>
          <w:sz w:val="24"/>
          <w:szCs w:val="24"/>
        </w:rPr>
        <w:lastRenderedPageBreak/>
        <w:t>Pou</w:t>
      </w:r>
      <w:r w:rsidR="00BC0268" w:rsidRPr="003A6964">
        <w:rPr>
          <w:rStyle w:val="longtext"/>
          <w:rFonts w:ascii="Arial" w:hAnsi="Arial" w:cs="Arial"/>
          <w:color w:val="000000" w:themeColor="text1"/>
          <w:sz w:val="24"/>
          <w:szCs w:val="24"/>
        </w:rPr>
        <w:t>r</w:t>
      </w:r>
      <w:r w:rsidR="00CE47A5" w:rsidRPr="003A6964">
        <w:rPr>
          <w:rStyle w:val="longtext"/>
          <w:rFonts w:ascii="Arial" w:hAnsi="Arial" w:cs="Arial"/>
          <w:color w:val="000000" w:themeColor="text1"/>
          <w:sz w:val="24"/>
          <w:szCs w:val="24"/>
        </w:rPr>
        <w:t xml:space="preserve"> remédier</w:t>
      </w:r>
      <w:r w:rsidRPr="003A6964">
        <w:rPr>
          <w:rStyle w:val="longtext"/>
          <w:rFonts w:ascii="Arial" w:hAnsi="Arial" w:cs="Arial"/>
          <w:color w:val="000000" w:themeColor="text1"/>
          <w:sz w:val="24"/>
          <w:szCs w:val="24"/>
        </w:rPr>
        <w:t xml:space="preserve"> au </w:t>
      </w:r>
      <w:r w:rsidR="00BC0268" w:rsidRPr="003A6964">
        <w:rPr>
          <w:rStyle w:val="longtext"/>
          <w:rFonts w:ascii="Arial" w:hAnsi="Arial" w:cs="Arial"/>
          <w:color w:val="000000" w:themeColor="text1"/>
          <w:sz w:val="24"/>
          <w:szCs w:val="24"/>
        </w:rPr>
        <w:t>problème</w:t>
      </w:r>
      <w:r w:rsidRPr="003A6964">
        <w:rPr>
          <w:rStyle w:val="longtext"/>
          <w:rFonts w:ascii="Arial" w:hAnsi="Arial" w:cs="Arial"/>
          <w:color w:val="000000" w:themeColor="text1"/>
          <w:sz w:val="24"/>
          <w:szCs w:val="24"/>
        </w:rPr>
        <w:t xml:space="preserve"> des </w:t>
      </w:r>
      <w:r w:rsidR="00D731AB" w:rsidRPr="003A6964">
        <w:rPr>
          <w:rStyle w:val="longtext"/>
          <w:rFonts w:ascii="Arial" w:hAnsi="Arial" w:cs="Arial"/>
          <w:color w:val="000000" w:themeColor="text1"/>
          <w:sz w:val="24"/>
          <w:szCs w:val="24"/>
        </w:rPr>
        <w:t>violences sexuelles (</w:t>
      </w:r>
      <w:r w:rsidRPr="003A6964">
        <w:rPr>
          <w:rStyle w:val="longtext"/>
          <w:rFonts w:ascii="Arial" w:hAnsi="Arial" w:cs="Arial"/>
          <w:color w:val="000000" w:themeColor="text1"/>
          <w:sz w:val="24"/>
          <w:szCs w:val="24"/>
        </w:rPr>
        <w:t>VS</w:t>
      </w:r>
      <w:r w:rsidR="00D731AB" w:rsidRPr="003A6964">
        <w:rPr>
          <w:rStyle w:val="longtext"/>
          <w:rFonts w:ascii="Arial" w:hAnsi="Arial" w:cs="Arial"/>
          <w:color w:val="000000" w:themeColor="text1"/>
          <w:sz w:val="24"/>
          <w:szCs w:val="24"/>
        </w:rPr>
        <w:t>)</w:t>
      </w:r>
      <w:r w:rsidRPr="003A6964">
        <w:rPr>
          <w:rStyle w:val="longtext"/>
          <w:rFonts w:ascii="Arial" w:hAnsi="Arial" w:cs="Arial"/>
          <w:color w:val="000000" w:themeColor="text1"/>
          <w:sz w:val="24"/>
          <w:szCs w:val="24"/>
        </w:rPr>
        <w:t xml:space="preserve"> </w:t>
      </w:r>
      <w:r w:rsidR="00BC0268" w:rsidRPr="003A6964">
        <w:rPr>
          <w:rStyle w:val="longtext"/>
          <w:rFonts w:ascii="Arial" w:hAnsi="Arial" w:cs="Arial"/>
          <w:color w:val="000000" w:themeColor="text1"/>
          <w:sz w:val="24"/>
          <w:szCs w:val="24"/>
        </w:rPr>
        <w:t xml:space="preserve">récurrentes dans </w:t>
      </w:r>
      <w:r w:rsidRPr="003A6964">
        <w:rPr>
          <w:rStyle w:val="longtext"/>
          <w:rFonts w:ascii="Arial" w:hAnsi="Arial" w:cs="Arial"/>
          <w:color w:val="000000" w:themeColor="text1"/>
          <w:sz w:val="24"/>
          <w:szCs w:val="24"/>
        </w:rPr>
        <w:t xml:space="preserve">la société congolaise comme </w:t>
      </w:r>
      <w:r w:rsidR="00BC0268" w:rsidRPr="003A6964">
        <w:rPr>
          <w:rStyle w:val="longtext"/>
          <w:rFonts w:ascii="Arial" w:hAnsi="Arial" w:cs="Arial"/>
          <w:color w:val="000000" w:themeColor="text1"/>
          <w:sz w:val="24"/>
          <w:szCs w:val="24"/>
        </w:rPr>
        <w:t xml:space="preserve">dans </w:t>
      </w:r>
      <w:r w:rsidRPr="003A6964">
        <w:rPr>
          <w:rStyle w:val="longtext"/>
          <w:rFonts w:ascii="Arial" w:hAnsi="Arial" w:cs="Arial"/>
          <w:color w:val="000000" w:themeColor="text1"/>
          <w:sz w:val="24"/>
          <w:szCs w:val="24"/>
        </w:rPr>
        <w:t>bon nombre d’autres sociétés à travers le monde</w:t>
      </w:r>
      <w:r w:rsidR="00EF5680" w:rsidRPr="003A6964">
        <w:rPr>
          <w:rStyle w:val="longtext"/>
          <w:rFonts w:ascii="Arial" w:hAnsi="Arial" w:cs="Arial"/>
          <w:color w:val="000000" w:themeColor="text1"/>
          <w:sz w:val="24"/>
          <w:szCs w:val="24"/>
        </w:rPr>
        <w:t xml:space="preserve">, </w:t>
      </w:r>
      <w:r w:rsidR="001F50B5" w:rsidRPr="003A6964">
        <w:rPr>
          <w:rStyle w:val="longtext"/>
          <w:rFonts w:ascii="Arial" w:hAnsi="Arial" w:cs="Arial"/>
          <w:color w:val="000000" w:themeColor="text1"/>
          <w:sz w:val="24"/>
          <w:szCs w:val="24"/>
        </w:rPr>
        <w:t>le Gouvernement de la RDC</w:t>
      </w:r>
      <w:r w:rsidR="00CE47A5" w:rsidRPr="003A6964">
        <w:rPr>
          <w:rStyle w:val="longtext"/>
          <w:rFonts w:ascii="Arial" w:hAnsi="Arial" w:cs="Arial"/>
          <w:color w:val="000000" w:themeColor="text1"/>
          <w:sz w:val="24"/>
          <w:szCs w:val="24"/>
        </w:rPr>
        <w:t xml:space="preserve"> a pris, avec l’appui des Nations Unies </w:t>
      </w:r>
      <w:r w:rsidR="00CE47A5" w:rsidRPr="003A6964">
        <w:rPr>
          <w:rStyle w:val="longtext"/>
          <w:rFonts w:ascii="Arial" w:hAnsi="Arial" w:cs="Arial"/>
          <w:sz w:val="24"/>
          <w:szCs w:val="24"/>
        </w:rPr>
        <w:t>et de plusieurs pays amis</w:t>
      </w:r>
      <w:r w:rsidR="00EB7356">
        <w:rPr>
          <w:rStyle w:val="longtext"/>
          <w:rFonts w:ascii="Arial" w:hAnsi="Arial" w:cs="Arial"/>
          <w:color w:val="000000" w:themeColor="text1"/>
          <w:sz w:val="24"/>
          <w:szCs w:val="24"/>
        </w:rPr>
        <w:t xml:space="preserve"> des mesures phares </w:t>
      </w:r>
      <w:r w:rsidR="00CE47A5" w:rsidRPr="003A6964">
        <w:rPr>
          <w:rStyle w:val="longtext"/>
          <w:rFonts w:ascii="Arial" w:hAnsi="Arial" w:cs="Arial"/>
          <w:color w:val="000000" w:themeColor="text1"/>
          <w:sz w:val="24"/>
          <w:szCs w:val="24"/>
        </w:rPr>
        <w:t xml:space="preserve">dont l’adoption d’une Stratégie Nationale de Lutte contre les </w:t>
      </w:r>
      <w:r w:rsidR="00FB6C0E" w:rsidRPr="003A6964">
        <w:rPr>
          <w:rStyle w:val="longtext"/>
          <w:rFonts w:ascii="Arial" w:hAnsi="Arial" w:cs="Arial"/>
          <w:color w:val="000000" w:themeColor="text1"/>
          <w:sz w:val="24"/>
          <w:szCs w:val="24"/>
        </w:rPr>
        <w:t>V</w:t>
      </w:r>
      <w:r w:rsidR="00D731AB" w:rsidRPr="003A6964">
        <w:rPr>
          <w:rStyle w:val="longtext"/>
          <w:rFonts w:ascii="Arial" w:hAnsi="Arial" w:cs="Arial"/>
          <w:color w:val="000000" w:themeColor="text1"/>
          <w:sz w:val="24"/>
          <w:szCs w:val="24"/>
        </w:rPr>
        <w:t xml:space="preserve">iolences </w:t>
      </w:r>
      <w:r w:rsidR="00CE47A5" w:rsidRPr="003A6964">
        <w:rPr>
          <w:rStyle w:val="longtext"/>
          <w:rFonts w:ascii="Arial" w:hAnsi="Arial" w:cs="Arial"/>
          <w:color w:val="000000" w:themeColor="text1"/>
          <w:sz w:val="24"/>
          <w:szCs w:val="24"/>
        </w:rPr>
        <w:t>Basées sur le Genre (SNVBG).</w:t>
      </w:r>
      <w:r w:rsidR="00F34769" w:rsidRPr="00FD0025">
        <w:rPr>
          <w:rStyle w:val="longtext"/>
          <w:rFonts w:ascii="Arial" w:hAnsi="Arial" w:cs="Arial"/>
          <w:color w:val="FF0000"/>
          <w:sz w:val="24"/>
          <w:szCs w:val="24"/>
        </w:rPr>
        <w:t xml:space="preserve"> </w:t>
      </w:r>
      <w:r w:rsidR="00F34769" w:rsidRPr="00A32946">
        <w:rPr>
          <w:rStyle w:val="longtext"/>
          <w:rFonts w:ascii="Arial" w:hAnsi="Arial" w:cs="Arial"/>
          <w:sz w:val="24"/>
          <w:szCs w:val="24"/>
        </w:rPr>
        <w:t>Ceci a été fait en droite lign</w:t>
      </w:r>
      <w:r w:rsidR="00F054F9">
        <w:rPr>
          <w:rStyle w:val="longtext"/>
          <w:rFonts w:ascii="Arial" w:hAnsi="Arial" w:cs="Arial"/>
          <w:sz w:val="24"/>
          <w:szCs w:val="24"/>
        </w:rPr>
        <w:t>e d</w:t>
      </w:r>
      <w:r w:rsidR="00730BF1" w:rsidRPr="00A32946">
        <w:rPr>
          <w:rStyle w:val="longtext"/>
          <w:rFonts w:ascii="Arial" w:hAnsi="Arial" w:cs="Arial"/>
          <w:sz w:val="24"/>
          <w:szCs w:val="24"/>
        </w:rPr>
        <w:t>es OMD (1,3 4 et 6</w:t>
      </w:r>
      <w:r w:rsidR="00F34769" w:rsidRPr="00A32946">
        <w:rPr>
          <w:rStyle w:val="longtext"/>
          <w:rFonts w:ascii="Arial" w:hAnsi="Arial" w:cs="Arial"/>
          <w:sz w:val="24"/>
          <w:szCs w:val="24"/>
        </w:rPr>
        <w:t xml:space="preserve">) </w:t>
      </w:r>
      <w:r w:rsidR="003F0958">
        <w:rPr>
          <w:rStyle w:val="longtext"/>
          <w:rFonts w:ascii="Arial" w:hAnsi="Arial" w:cs="Arial"/>
          <w:sz w:val="24"/>
          <w:szCs w:val="24"/>
        </w:rPr>
        <w:t>ainsi que</w:t>
      </w:r>
      <w:r w:rsidR="00F054F9">
        <w:rPr>
          <w:rStyle w:val="longtext"/>
          <w:rFonts w:ascii="Arial" w:hAnsi="Arial" w:cs="Arial"/>
          <w:sz w:val="24"/>
          <w:szCs w:val="24"/>
        </w:rPr>
        <w:t xml:space="preserve"> d</w:t>
      </w:r>
      <w:r w:rsidR="00F34769" w:rsidRPr="00A32946">
        <w:rPr>
          <w:rStyle w:val="longtext"/>
          <w:rFonts w:ascii="Arial" w:hAnsi="Arial" w:cs="Arial"/>
          <w:sz w:val="24"/>
          <w:szCs w:val="24"/>
        </w:rPr>
        <w:t>es résolutio</w:t>
      </w:r>
      <w:r w:rsidR="00F054F9">
        <w:rPr>
          <w:rStyle w:val="longtext"/>
          <w:rFonts w:ascii="Arial" w:hAnsi="Arial" w:cs="Arial"/>
          <w:sz w:val="24"/>
          <w:szCs w:val="24"/>
        </w:rPr>
        <w:t>ns du Conseil de Sécurité des Nations U</w:t>
      </w:r>
      <w:r w:rsidR="00F34769" w:rsidRPr="00A32946">
        <w:rPr>
          <w:rStyle w:val="longtext"/>
          <w:rFonts w:ascii="Arial" w:hAnsi="Arial" w:cs="Arial"/>
          <w:sz w:val="24"/>
          <w:szCs w:val="24"/>
        </w:rPr>
        <w:t>nies à l’i</w:t>
      </w:r>
      <w:r w:rsidR="00BA7ABF" w:rsidRPr="00A32946">
        <w:rPr>
          <w:rStyle w:val="longtext"/>
          <w:rFonts w:ascii="Arial" w:hAnsi="Arial" w:cs="Arial"/>
          <w:sz w:val="24"/>
          <w:szCs w:val="24"/>
        </w:rPr>
        <w:t>nstar des résolutions 1325, 1794, 1882</w:t>
      </w:r>
      <w:r w:rsidR="00AA763A">
        <w:rPr>
          <w:rStyle w:val="longtext"/>
          <w:rFonts w:ascii="Arial" w:hAnsi="Arial" w:cs="Arial"/>
          <w:sz w:val="24"/>
          <w:szCs w:val="24"/>
        </w:rPr>
        <w:t>.</w:t>
      </w:r>
      <w:r w:rsidR="003F0958">
        <w:rPr>
          <w:rStyle w:val="longtext"/>
          <w:rFonts w:ascii="Arial" w:hAnsi="Arial" w:cs="Arial"/>
          <w:sz w:val="24"/>
          <w:szCs w:val="24"/>
        </w:rPr>
        <w:t xml:space="preserve">Ces conventions portent </w:t>
      </w:r>
      <w:r w:rsidR="00F34769" w:rsidRPr="00A32946">
        <w:rPr>
          <w:rStyle w:val="longtext"/>
          <w:rFonts w:ascii="Arial" w:hAnsi="Arial" w:cs="Arial"/>
          <w:sz w:val="24"/>
          <w:szCs w:val="24"/>
        </w:rPr>
        <w:t>respectivement sur</w:t>
      </w:r>
      <w:r w:rsidR="003F0958">
        <w:rPr>
          <w:rStyle w:val="longtext"/>
          <w:rFonts w:ascii="Arial" w:hAnsi="Arial" w:cs="Arial"/>
          <w:sz w:val="24"/>
          <w:szCs w:val="24"/>
        </w:rPr>
        <w:t xml:space="preserve"> : 1/ </w:t>
      </w:r>
      <w:r w:rsidR="00BA7ABF" w:rsidRPr="00A32946">
        <w:rPr>
          <w:rStyle w:val="longtext"/>
          <w:rFonts w:ascii="Arial" w:hAnsi="Arial" w:cs="Arial"/>
          <w:sz w:val="24"/>
          <w:szCs w:val="24"/>
        </w:rPr>
        <w:t xml:space="preserve">la </w:t>
      </w:r>
      <w:r w:rsidR="00F34769" w:rsidRPr="00A32946">
        <w:rPr>
          <w:rStyle w:val="longtext"/>
          <w:rFonts w:ascii="Arial" w:hAnsi="Arial" w:cs="Arial"/>
          <w:sz w:val="24"/>
          <w:szCs w:val="24"/>
        </w:rPr>
        <w:t xml:space="preserve">promotion de la participation des femmes </w:t>
      </w:r>
      <w:r w:rsidR="003F0958">
        <w:rPr>
          <w:rStyle w:val="longtext"/>
          <w:rFonts w:ascii="Arial" w:hAnsi="Arial" w:cs="Arial"/>
          <w:sz w:val="24"/>
          <w:szCs w:val="24"/>
        </w:rPr>
        <w:t>dans le maintien de la paix ; 2/</w:t>
      </w:r>
      <w:r w:rsidR="00F34769" w:rsidRPr="00A32946">
        <w:rPr>
          <w:rStyle w:val="longtext"/>
          <w:rFonts w:ascii="Arial" w:hAnsi="Arial" w:cs="Arial"/>
          <w:sz w:val="24"/>
          <w:szCs w:val="24"/>
        </w:rPr>
        <w:t xml:space="preserve"> le </w:t>
      </w:r>
      <w:r w:rsidR="00BA7ABF" w:rsidRPr="00A32946">
        <w:rPr>
          <w:rStyle w:val="longtext"/>
          <w:rFonts w:ascii="Arial" w:hAnsi="Arial" w:cs="Arial"/>
          <w:sz w:val="24"/>
          <w:szCs w:val="24"/>
        </w:rPr>
        <w:t>renforcement de la protection,</w:t>
      </w:r>
      <w:r w:rsidR="00F34769" w:rsidRPr="00A32946">
        <w:rPr>
          <w:rStyle w:val="longtext"/>
          <w:rFonts w:ascii="Arial" w:hAnsi="Arial" w:cs="Arial"/>
          <w:sz w:val="24"/>
          <w:szCs w:val="24"/>
        </w:rPr>
        <w:t xml:space="preserve"> la p</w:t>
      </w:r>
      <w:r w:rsidR="00BA7ABF" w:rsidRPr="00A32946">
        <w:rPr>
          <w:rStyle w:val="longtext"/>
          <w:rFonts w:ascii="Arial" w:hAnsi="Arial" w:cs="Arial"/>
          <w:sz w:val="24"/>
          <w:szCs w:val="24"/>
        </w:rPr>
        <w:t xml:space="preserve">révention et la réponse aux violences sexuelles et </w:t>
      </w:r>
      <w:r w:rsidR="003F0958">
        <w:rPr>
          <w:rStyle w:val="longtext"/>
          <w:rFonts w:ascii="Arial" w:hAnsi="Arial" w:cs="Arial"/>
          <w:sz w:val="24"/>
          <w:szCs w:val="24"/>
        </w:rPr>
        <w:t>enfin 3/</w:t>
      </w:r>
      <w:r w:rsidR="00BA7ABF" w:rsidRPr="00A32946">
        <w:rPr>
          <w:rStyle w:val="longtext"/>
          <w:rFonts w:ascii="Arial" w:hAnsi="Arial" w:cs="Arial"/>
          <w:sz w:val="24"/>
          <w:szCs w:val="24"/>
        </w:rPr>
        <w:t xml:space="preserve"> la protection des violences sexuelles des enfants victimes des conflits armés.</w:t>
      </w:r>
      <w:r w:rsidR="003F0958">
        <w:rPr>
          <w:rStyle w:val="longtext"/>
          <w:rFonts w:ascii="Arial" w:hAnsi="Arial" w:cs="Arial"/>
          <w:sz w:val="24"/>
          <w:szCs w:val="24"/>
        </w:rPr>
        <w:t xml:space="preserve"> L’</w:t>
      </w:r>
      <w:r w:rsidR="00CE47A5" w:rsidRPr="003A6964">
        <w:rPr>
          <w:rStyle w:val="longtext"/>
          <w:rFonts w:ascii="Arial" w:hAnsi="Arial" w:cs="Arial"/>
          <w:sz w:val="24"/>
          <w:szCs w:val="24"/>
        </w:rPr>
        <w:t xml:space="preserve">objectif global </w:t>
      </w:r>
      <w:r w:rsidR="003F0958">
        <w:rPr>
          <w:rStyle w:val="longtext"/>
          <w:rFonts w:ascii="Arial" w:hAnsi="Arial" w:cs="Arial"/>
          <w:sz w:val="24"/>
          <w:szCs w:val="24"/>
        </w:rPr>
        <w:t xml:space="preserve">de la SNVBG </w:t>
      </w:r>
      <w:r w:rsidR="00CE47A5" w:rsidRPr="003A6964">
        <w:rPr>
          <w:rStyle w:val="longtext"/>
          <w:rFonts w:ascii="Arial" w:hAnsi="Arial" w:cs="Arial"/>
          <w:sz w:val="24"/>
          <w:szCs w:val="24"/>
        </w:rPr>
        <w:t xml:space="preserve">est </w:t>
      </w:r>
      <w:r w:rsidR="00CE47A5" w:rsidRPr="003A6964">
        <w:rPr>
          <w:rStyle w:val="longtext1"/>
          <w:rFonts w:ascii="Arial" w:hAnsi="Arial" w:cs="Arial"/>
          <w:sz w:val="24"/>
          <w:szCs w:val="24"/>
        </w:rPr>
        <w:t>de</w:t>
      </w:r>
      <w:r w:rsidR="00CE47A5" w:rsidRPr="003A6964">
        <w:rPr>
          <w:rStyle w:val="longtext1"/>
          <w:rFonts w:ascii="Arial" w:hAnsi="Arial" w:cs="Arial"/>
          <w:color w:val="FF0000"/>
          <w:sz w:val="24"/>
          <w:szCs w:val="24"/>
        </w:rPr>
        <w:t xml:space="preserve"> </w:t>
      </w:r>
      <w:r w:rsidR="001E6F69" w:rsidRPr="005975E3">
        <w:rPr>
          <w:rFonts w:ascii="Arial" w:hAnsi="Arial" w:cs="Arial"/>
          <w:i/>
          <w:sz w:val="24"/>
          <w:szCs w:val="24"/>
        </w:rPr>
        <w:t>« </w:t>
      </w:r>
      <w:r w:rsidR="00125769" w:rsidRPr="005975E3">
        <w:rPr>
          <w:rFonts w:ascii="Arial" w:hAnsi="Arial" w:cs="Arial"/>
          <w:i/>
          <w:sz w:val="24"/>
          <w:szCs w:val="24"/>
        </w:rPr>
        <w:t>contribuer à la prévention et à la réduction des violences sexuelles et liées au genre ainsi qu’à l’amélioration de la prise en charge holistique des victimes et Survivantes y compris la rééducation des auteurs de violences sexuelles et liées au genre</w:t>
      </w:r>
      <w:r w:rsidR="001E6F69" w:rsidRPr="005975E3">
        <w:rPr>
          <w:rFonts w:ascii="Arial" w:hAnsi="Arial" w:cs="Arial"/>
          <w:i/>
          <w:sz w:val="24"/>
          <w:szCs w:val="24"/>
        </w:rPr>
        <w:t> »</w:t>
      </w:r>
      <w:r w:rsidR="001E6F69" w:rsidRPr="005975E3">
        <w:rPr>
          <w:rStyle w:val="Appelnotedebasdep"/>
          <w:rFonts w:ascii="Arial" w:hAnsi="Arial" w:cs="Arial"/>
          <w:i/>
          <w:sz w:val="24"/>
          <w:szCs w:val="24"/>
        </w:rPr>
        <w:footnoteReference w:id="1"/>
      </w:r>
      <w:r w:rsidR="003A6964" w:rsidRPr="005975E3">
        <w:rPr>
          <w:rStyle w:val="longtext1"/>
          <w:rFonts w:ascii="Arial" w:hAnsi="Arial" w:cs="Arial"/>
          <w:i/>
          <w:sz w:val="24"/>
          <w:szCs w:val="24"/>
        </w:rPr>
        <w:t>.</w:t>
      </w:r>
      <w:r w:rsidR="00CE47A5" w:rsidRPr="003A6964">
        <w:rPr>
          <w:rStyle w:val="longtext1"/>
          <w:rFonts w:ascii="Arial" w:hAnsi="Arial" w:cs="Arial"/>
          <w:sz w:val="24"/>
          <w:szCs w:val="24"/>
        </w:rPr>
        <w:t xml:space="preserve"> </w:t>
      </w:r>
      <w:r w:rsidR="00CE47A5" w:rsidRPr="003A6964">
        <w:rPr>
          <w:rStyle w:val="longtext"/>
          <w:rFonts w:ascii="Arial" w:hAnsi="Arial" w:cs="Arial"/>
          <w:color w:val="000000" w:themeColor="text1"/>
          <w:sz w:val="24"/>
          <w:szCs w:val="24"/>
        </w:rPr>
        <w:t>Mise en œuvre depuis 2009, la SNVBG  est structurée en cinq composantes, à savoir :</w:t>
      </w:r>
      <w:r w:rsidR="00CE47A5" w:rsidRPr="003A6964">
        <w:rPr>
          <w:rFonts w:ascii="Arial" w:hAnsi="Arial" w:cs="Arial"/>
          <w:sz w:val="24"/>
          <w:szCs w:val="24"/>
        </w:rPr>
        <w:t xml:space="preserve"> lutte contre l’impunité (i), </w:t>
      </w:r>
      <w:r w:rsidR="00CE47A5" w:rsidRPr="003A6964">
        <w:rPr>
          <w:rFonts w:ascii="Arial" w:hAnsi="Arial" w:cs="Arial"/>
          <w:bCs/>
          <w:color w:val="000000" w:themeColor="text1"/>
          <w:sz w:val="24"/>
          <w:szCs w:val="24"/>
        </w:rPr>
        <w:t>protection et prévention (ii)</w:t>
      </w:r>
      <w:r w:rsidR="00CE47A5" w:rsidRPr="003A6964">
        <w:rPr>
          <w:rFonts w:ascii="Arial" w:hAnsi="Arial" w:cs="Arial"/>
          <w:sz w:val="24"/>
          <w:szCs w:val="24"/>
        </w:rPr>
        <w:t xml:space="preserve">, réforme du secteur de la Sécurité (iii), </w:t>
      </w:r>
      <w:r w:rsidR="00CE47A5" w:rsidRPr="003A6964">
        <w:rPr>
          <w:rFonts w:ascii="Arial" w:hAnsi="Arial" w:cs="Arial"/>
          <w:bCs/>
          <w:color w:val="000000" w:themeColor="text1"/>
          <w:sz w:val="24"/>
          <w:szCs w:val="24"/>
        </w:rPr>
        <w:t>assistance multi sectorielle (iv),</w:t>
      </w:r>
      <w:r w:rsidR="00CE47A5" w:rsidRPr="003A6964">
        <w:rPr>
          <w:rFonts w:ascii="Arial" w:hAnsi="Arial" w:cs="Arial"/>
          <w:sz w:val="24"/>
          <w:szCs w:val="24"/>
        </w:rPr>
        <w:t xml:space="preserve"> </w:t>
      </w:r>
      <w:r w:rsidR="00CE47A5" w:rsidRPr="003A6964">
        <w:rPr>
          <w:rFonts w:ascii="Arial" w:hAnsi="Arial" w:cs="Arial"/>
          <w:bCs/>
          <w:color w:val="000000" w:themeColor="text1"/>
          <w:sz w:val="24"/>
          <w:szCs w:val="24"/>
        </w:rPr>
        <w:t xml:space="preserve">données et cartographie (v). Plus de 200 activités sont prévues dans ces différents volets  du Plan d’action 2009-2011 </w:t>
      </w:r>
      <w:r w:rsidR="00CE47A5" w:rsidRPr="003A6964">
        <w:rPr>
          <w:rFonts w:ascii="Arial" w:hAnsi="Arial" w:cs="Arial"/>
          <w:sz w:val="24"/>
          <w:szCs w:val="24"/>
        </w:rPr>
        <w:t xml:space="preserve">visant à réduire les </w:t>
      </w:r>
      <w:r w:rsidR="00FB6C0E" w:rsidRPr="003A6964">
        <w:rPr>
          <w:rFonts w:ascii="Arial" w:hAnsi="Arial" w:cs="Arial"/>
          <w:sz w:val="24"/>
          <w:szCs w:val="24"/>
        </w:rPr>
        <w:t>VS</w:t>
      </w:r>
      <w:r w:rsidR="00CE47A5" w:rsidRPr="003A6964">
        <w:rPr>
          <w:rFonts w:ascii="Arial" w:hAnsi="Arial" w:cs="Arial"/>
          <w:sz w:val="24"/>
          <w:szCs w:val="24"/>
        </w:rPr>
        <w:t>, améliorer la prise en charge holistique des victimes et rééduquer les coupables.</w:t>
      </w:r>
    </w:p>
    <w:p w:rsidR="00CE47A5" w:rsidRPr="003A6964" w:rsidRDefault="00CE47A5" w:rsidP="00317B7A">
      <w:pPr>
        <w:spacing w:after="0"/>
        <w:jc w:val="both"/>
        <w:rPr>
          <w:rFonts w:ascii="Arial" w:hAnsi="Arial" w:cs="Arial"/>
          <w:bCs/>
          <w:color w:val="000000" w:themeColor="text1"/>
          <w:sz w:val="24"/>
          <w:szCs w:val="24"/>
        </w:rPr>
      </w:pPr>
    </w:p>
    <w:p w:rsidR="00CE47A5" w:rsidRPr="003A6964" w:rsidRDefault="00CE47A5" w:rsidP="00317B7A">
      <w:pPr>
        <w:spacing w:after="0"/>
        <w:jc w:val="both"/>
        <w:rPr>
          <w:rFonts w:ascii="Arial" w:hAnsi="Arial" w:cs="Arial"/>
          <w:bCs/>
          <w:color w:val="000000" w:themeColor="text1"/>
          <w:sz w:val="24"/>
          <w:szCs w:val="24"/>
        </w:rPr>
      </w:pPr>
      <w:r w:rsidRPr="003A6964">
        <w:rPr>
          <w:rFonts w:ascii="Arial" w:hAnsi="Arial" w:cs="Arial"/>
          <w:bCs/>
          <w:color w:val="000000" w:themeColor="text1"/>
          <w:sz w:val="24"/>
          <w:szCs w:val="24"/>
        </w:rPr>
        <w:t xml:space="preserve">Afin de mesurer les performances de la Stratégie à travers ses résultats et son impact sur les bénéficiaires, une évaluation externe a été commanditée par le </w:t>
      </w:r>
      <w:r w:rsidR="003B0B15" w:rsidRPr="003A6964">
        <w:rPr>
          <w:rFonts w:ascii="Arial" w:hAnsi="Arial" w:cs="Arial"/>
          <w:bCs/>
          <w:color w:val="000000" w:themeColor="text1"/>
          <w:sz w:val="24"/>
          <w:szCs w:val="24"/>
        </w:rPr>
        <w:t>MI</w:t>
      </w:r>
      <w:r w:rsidR="000A47BF" w:rsidRPr="003A6964">
        <w:rPr>
          <w:rFonts w:ascii="Arial" w:hAnsi="Arial" w:cs="Arial"/>
          <w:bCs/>
          <w:color w:val="000000" w:themeColor="text1"/>
          <w:sz w:val="24"/>
          <w:szCs w:val="24"/>
        </w:rPr>
        <w:t>N</w:t>
      </w:r>
      <w:r w:rsidR="003B0B15" w:rsidRPr="003A6964">
        <w:rPr>
          <w:rFonts w:ascii="Arial" w:hAnsi="Arial" w:cs="Arial"/>
          <w:bCs/>
          <w:color w:val="000000" w:themeColor="text1"/>
          <w:sz w:val="24"/>
          <w:szCs w:val="24"/>
        </w:rPr>
        <w:t>GEFAE</w:t>
      </w:r>
      <w:r w:rsidRPr="003A6964">
        <w:rPr>
          <w:rFonts w:ascii="Arial" w:hAnsi="Arial" w:cs="Arial"/>
          <w:bCs/>
          <w:color w:val="000000" w:themeColor="text1"/>
          <w:sz w:val="24"/>
          <w:szCs w:val="24"/>
        </w:rPr>
        <w:t>, la MONUSCO et les diffé</w:t>
      </w:r>
      <w:r w:rsidR="00611872" w:rsidRPr="003A6964">
        <w:rPr>
          <w:rFonts w:ascii="Arial" w:hAnsi="Arial" w:cs="Arial"/>
          <w:bCs/>
          <w:color w:val="000000" w:themeColor="text1"/>
          <w:sz w:val="24"/>
          <w:szCs w:val="24"/>
        </w:rPr>
        <w:t>rentes agences de l’ONU</w:t>
      </w:r>
      <w:r w:rsidRPr="003A6964">
        <w:rPr>
          <w:rFonts w:ascii="Arial" w:hAnsi="Arial" w:cs="Arial"/>
          <w:bCs/>
          <w:color w:val="000000" w:themeColor="text1"/>
          <w:sz w:val="24"/>
          <w:szCs w:val="24"/>
        </w:rPr>
        <w:t xml:space="preserve"> impliquées dans le</w:t>
      </w:r>
      <w:r w:rsidR="00AE6A81">
        <w:rPr>
          <w:rFonts w:ascii="Arial" w:hAnsi="Arial" w:cs="Arial"/>
          <w:bCs/>
          <w:color w:val="000000" w:themeColor="text1"/>
          <w:sz w:val="24"/>
          <w:szCs w:val="24"/>
        </w:rPr>
        <w:t xml:space="preserve"> programme. Le présent rapport </w:t>
      </w:r>
      <w:r w:rsidRPr="003A6964">
        <w:rPr>
          <w:rFonts w:ascii="Arial" w:hAnsi="Arial" w:cs="Arial"/>
          <w:bCs/>
          <w:color w:val="000000" w:themeColor="text1"/>
          <w:sz w:val="24"/>
          <w:szCs w:val="24"/>
        </w:rPr>
        <w:t>restitue les</w:t>
      </w:r>
      <w:r w:rsidR="00AE6A81">
        <w:rPr>
          <w:rFonts w:ascii="Arial" w:hAnsi="Arial" w:cs="Arial"/>
          <w:bCs/>
          <w:color w:val="000000" w:themeColor="text1"/>
          <w:sz w:val="24"/>
          <w:szCs w:val="24"/>
        </w:rPr>
        <w:t xml:space="preserve"> résultats de cette évaluation </w:t>
      </w:r>
      <w:r w:rsidRPr="003A6964">
        <w:rPr>
          <w:rFonts w:ascii="Arial" w:hAnsi="Arial" w:cs="Arial"/>
          <w:bCs/>
          <w:color w:val="000000" w:themeColor="text1"/>
          <w:sz w:val="24"/>
          <w:szCs w:val="24"/>
        </w:rPr>
        <w:t>réalisée par une équipe de six (06) experts dont un international et 5 nationaux, pendant un mois.</w:t>
      </w:r>
    </w:p>
    <w:p w:rsidR="00CE47A5" w:rsidRPr="003A6964" w:rsidRDefault="00CE47A5" w:rsidP="00317B7A">
      <w:pPr>
        <w:spacing w:after="0"/>
        <w:jc w:val="both"/>
        <w:rPr>
          <w:rFonts w:ascii="Arial" w:hAnsi="Arial" w:cs="Arial"/>
          <w:bCs/>
          <w:color w:val="000000" w:themeColor="text1"/>
          <w:sz w:val="24"/>
          <w:szCs w:val="24"/>
        </w:rPr>
      </w:pPr>
    </w:p>
    <w:p w:rsidR="00F616F8" w:rsidRPr="00A70C54" w:rsidRDefault="00CE47A5" w:rsidP="00317B7A">
      <w:pPr>
        <w:spacing w:after="0"/>
        <w:jc w:val="both"/>
        <w:rPr>
          <w:rFonts w:ascii="Arial" w:hAnsi="Arial" w:cs="Arial"/>
          <w:bCs/>
          <w:sz w:val="24"/>
          <w:szCs w:val="24"/>
        </w:rPr>
      </w:pPr>
      <w:r w:rsidRPr="003A6964">
        <w:rPr>
          <w:rFonts w:ascii="Arial" w:hAnsi="Arial" w:cs="Arial"/>
          <w:bCs/>
          <w:color w:val="000000" w:themeColor="text1"/>
          <w:sz w:val="24"/>
          <w:szCs w:val="24"/>
        </w:rPr>
        <w:t>Les approches participatives et genre ont été</w:t>
      </w:r>
      <w:r w:rsidRPr="003A6964">
        <w:rPr>
          <w:rFonts w:ascii="Arial" w:hAnsi="Arial" w:cs="Arial"/>
          <w:bCs/>
          <w:color w:val="FF0000"/>
          <w:sz w:val="24"/>
          <w:szCs w:val="24"/>
        </w:rPr>
        <w:t xml:space="preserve"> </w:t>
      </w:r>
      <w:r w:rsidRPr="003A6964">
        <w:rPr>
          <w:rFonts w:ascii="Arial" w:hAnsi="Arial" w:cs="Arial"/>
          <w:bCs/>
          <w:color w:val="000000" w:themeColor="text1"/>
          <w:sz w:val="24"/>
          <w:szCs w:val="24"/>
        </w:rPr>
        <w:t>au centre de la méthodologie de l’évaluatio</w:t>
      </w:r>
      <w:r w:rsidR="00AE6A81">
        <w:rPr>
          <w:rFonts w:ascii="Arial" w:hAnsi="Arial" w:cs="Arial"/>
          <w:bCs/>
          <w:color w:val="000000" w:themeColor="text1"/>
          <w:sz w:val="24"/>
          <w:szCs w:val="24"/>
        </w:rPr>
        <w:t xml:space="preserve">n. C’est ainsi que la collecte des données </w:t>
      </w:r>
      <w:r w:rsidR="00B25DC7" w:rsidRPr="003A6964">
        <w:rPr>
          <w:rFonts w:ascii="Arial" w:hAnsi="Arial" w:cs="Arial"/>
          <w:bCs/>
          <w:color w:val="000000" w:themeColor="text1"/>
          <w:sz w:val="24"/>
          <w:szCs w:val="24"/>
        </w:rPr>
        <w:t>a impliqué la participation d</w:t>
      </w:r>
      <w:r w:rsidRPr="003A6964">
        <w:rPr>
          <w:rFonts w:ascii="Arial" w:hAnsi="Arial" w:cs="Arial"/>
          <w:bCs/>
          <w:color w:val="000000" w:themeColor="text1"/>
          <w:sz w:val="24"/>
          <w:szCs w:val="24"/>
        </w:rPr>
        <w:t xml:space="preserve">e </w:t>
      </w:r>
      <w:r w:rsidR="00B25DC7" w:rsidRPr="003A6964">
        <w:rPr>
          <w:rFonts w:ascii="Arial" w:hAnsi="Arial" w:cs="Arial"/>
          <w:bCs/>
          <w:color w:val="000000" w:themeColor="text1"/>
          <w:sz w:val="24"/>
          <w:szCs w:val="24"/>
        </w:rPr>
        <w:t xml:space="preserve">plus de deux cents (200) </w:t>
      </w:r>
      <w:r w:rsidRPr="003A6964">
        <w:rPr>
          <w:rFonts w:ascii="Arial" w:hAnsi="Arial" w:cs="Arial"/>
          <w:bCs/>
          <w:color w:val="000000" w:themeColor="text1"/>
          <w:sz w:val="24"/>
          <w:szCs w:val="24"/>
        </w:rPr>
        <w:t>personnes à travers des entretiens individuels et des focus groups</w:t>
      </w:r>
      <w:r w:rsidR="008E0B64" w:rsidRPr="003A6964">
        <w:rPr>
          <w:rFonts w:ascii="Arial" w:hAnsi="Arial" w:cs="Arial"/>
          <w:bCs/>
          <w:color w:val="000000" w:themeColor="text1"/>
          <w:sz w:val="24"/>
          <w:szCs w:val="24"/>
        </w:rPr>
        <w:t xml:space="preserve"> discussion</w:t>
      </w:r>
      <w:r w:rsidRPr="00A70C54">
        <w:rPr>
          <w:rFonts w:ascii="Arial" w:hAnsi="Arial" w:cs="Arial"/>
          <w:bCs/>
          <w:color w:val="000000" w:themeColor="text1"/>
          <w:sz w:val="24"/>
          <w:szCs w:val="24"/>
        </w:rPr>
        <w:t xml:space="preserve">. </w:t>
      </w:r>
      <w:r w:rsidRPr="00A70C54">
        <w:rPr>
          <w:rFonts w:ascii="Arial" w:hAnsi="Arial" w:cs="Arial"/>
          <w:bCs/>
          <w:sz w:val="24"/>
          <w:szCs w:val="24"/>
        </w:rPr>
        <w:t>Après une série d’interviews obtenues auprès des administrations centrales à Kinshasa, les acteurs de terrain parmi lesquels des re</w:t>
      </w:r>
      <w:r w:rsidR="00AE6A81" w:rsidRPr="00A70C54">
        <w:rPr>
          <w:rFonts w:ascii="Arial" w:hAnsi="Arial" w:cs="Arial"/>
          <w:bCs/>
          <w:sz w:val="24"/>
          <w:szCs w:val="24"/>
        </w:rPr>
        <w:t>présentants d’OSC, ont été</w:t>
      </w:r>
      <w:r w:rsidRPr="00A70C54">
        <w:rPr>
          <w:rFonts w:ascii="Arial" w:hAnsi="Arial" w:cs="Arial"/>
          <w:bCs/>
          <w:sz w:val="24"/>
          <w:szCs w:val="24"/>
        </w:rPr>
        <w:t xml:space="preserve"> sollicités à l’Est, précisément à Goma, Bukavu, et Bunia. Les données primaires tirées de ces entretiens ont été complétées et triangulées avec des informations secondaires issues de l’étude documentaire. L’évaluation a été faite</w:t>
      </w:r>
      <w:r w:rsidR="00377D8D" w:rsidRPr="00A70C54">
        <w:rPr>
          <w:rFonts w:ascii="Arial" w:hAnsi="Arial" w:cs="Arial"/>
          <w:bCs/>
          <w:sz w:val="24"/>
          <w:szCs w:val="24"/>
        </w:rPr>
        <w:t xml:space="preserve"> tel que recommandé par les termes de référence,</w:t>
      </w:r>
      <w:r w:rsidRPr="00A70C54">
        <w:rPr>
          <w:rFonts w:ascii="Arial" w:hAnsi="Arial" w:cs="Arial"/>
          <w:bCs/>
          <w:sz w:val="24"/>
          <w:szCs w:val="24"/>
        </w:rPr>
        <w:t xml:space="preserve"> sur la ba</w:t>
      </w:r>
      <w:r w:rsidR="00AE6A81" w:rsidRPr="00A70C54">
        <w:rPr>
          <w:rFonts w:ascii="Arial" w:hAnsi="Arial" w:cs="Arial"/>
          <w:bCs/>
          <w:sz w:val="24"/>
          <w:szCs w:val="24"/>
        </w:rPr>
        <w:t xml:space="preserve">se des critères de performance </w:t>
      </w:r>
      <w:r w:rsidRPr="00A70C54">
        <w:rPr>
          <w:rFonts w:ascii="Arial" w:hAnsi="Arial" w:cs="Arial"/>
          <w:bCs/>
          <w:sz w:val="24"/>
          <w:szCs w:val="24"/>
        </w:rPr>
        <w:t>classiques, à savoir : la pertinence ; la cohérence, l’efficacité, l’impact et la durabilité</w:t>
      </w:r>
      <w:r w:rsidR="00377D8D" w:rsidRPr="00A70C54">
        <w:rPr>
          <w:rFonts w:ascii="Arial" w:hAnsi="Arial" w:cs="Arial"/>
          <w:bCs/>
          <w:sz w:val="24"/>
          <w:szCs w:val="24"/>
        </w:rPr>
        <w:t xml:space="preserve"> et dans une certaine mesure l’efficience, au regard des attentes des</w:t>
      </w:r>
      <w:r w:rsidR="005975E3">
        <w:rPr>
          <w:rFonts w:ascii="Arial" w:hAnsi="Arial" w:cs="Arial"/>
          <w:bCs/>
          <w:sz w:val="24"/>
          <w:szCs w:val="24"/>
        </w:rPr>
        <w:t xml:space="preserve"> termes de référence relatives </w:t>
      </w:r>
      <w:r w:rsidR="00377D8D" w:rsidRPr="00A70C54">
        <w:rPr>
          <w:rFonts w:ascii="Arial" w:hAnsi="Arial" w:cs="Arial"/>
          <w:bCs/>
          <w:sz w:val="24"/>
          <w:szCs w:val="24"/>
        </w:rPr>
        <w:t xml:space="preserve"> </w:t>
      </w:r>
      <w:r w:rsidR="005975E3">
        <w:rPr>
          <w:rFonts w:ascii="Arial" w:hAnsi="Arial" w:cs="Arial"/>
          <w:bCs/>
          <w:sz w:val="24"/>
          <w:szCs w:val="24"/>
        </w:rPr>
        <w:t xml:space="preserve">à l’identification des besoins et </w:t>
      </w:r>
      <w:r w:rsidR="00377D8D" w:rsidRPr="00A70C54">
        <w:rPr>
          <w:rFonts w:ascii="Arial" w:hAnsi="Arial" w:cs="Arial"/>
          <w:bCs/>
          <w:sz w:val="24"/>
          <w:szCs w:val="24"/>
        </w:rPr>
        <w:t xml:space="preserve">à la mobilisation des </w:t>
      </w:r>
      <w:proofErr w:type="gramStart"/>
      <w:r w:rsidR="00377D8D" w:rsidRPr="00A70C54">
        <w:rPr>
          <w:rFonts w:ascii="Arial" w:hAnsi="Arial" w:cs="Arial"/>
          <w:bCs/>
          <w:sz w:val="24"/>
          <w:szCs w:val="24"/>
        </w:rPr>
        <w:t>fonds</w:t>
      </w:r>
      <w:r w:rsidR="005975E3">
        <w:rPr>
          <w:rFonts w:ascii="Arial" w:hAnsi="Arial" w:cs="Arial"/>
          <w:bCs/>
          <w:sz w:val="24"/>
          <w:szCs w:val="24"/>
        </w:rPr>
        <w:t xml:space="preserve"> </w:t>
      </w:r>
      <w:r w:rsidR="00377D8D" w:rsidRPr="00A70C54">
        <w:rPr>
          <w:rFonts w:ascii="Arial" w:hAnsi="Arial" w:cs="Arial"/>
          <w:bCs/>
          <w:sz w:val="24"/>
          <w:szCs w:val="24"/>
        </w:rPr>
        <w:t>.</w:t>
      </w:r>
      <w:proofErr w:type="gramEnd"/>
      <w:r w:rsidRPr="00A70C54">
        <w:rPr>
          <w:rFonts w:ascii="Arial" w:hAnsi="Arial" w:cs="Arial"/>
          <w:bCs/>
          <w:sz w:val="24"/>
          <w:szCs w:val="24"/>
        </w:rPr>
        <w:t xml:space="preserve"> </w:t>
      </w:r>
    </w:p>
    <w:p w:rsidR="00CE47A5" w:rsidRPr="00A70C54" w:rsidRDefault="00CE47A5" w:rsidP="00317B7A">
      <w:pPr>
        <w:spacing w:after="0"/>
        <w:jc w:val="both"/>
        <w:rPr>
          <w:rFonts w:ascii="Arial" w:hAnsi="Arial" w:cs="Arial"/>
          <w:b/>
          <w:bCs/>
          <w:sz w:val="24"/>
          <w:szCs w:val="24"/>
        </w:rPr>
      </w:pPr>
    </w:p>
    <w:p w:rsidR="00C6398D" w:rsidRPr="00B610C5" w:rsidRDefault="00074740" w:rsidP="00317B7A">
      <w:pPr>
        <w:spacing w:after="0"/>
        <w:jc w:val="both"/>
        <w:rPr>
          <w:rFonts w:ascii="Arial" w:hAnsi="Arial" w:cs="Arial"/>
          <w:sz w:val="24"/>
          <w:szCs w:val="24"/>
        </w:rPr>
      </w:pPr>
      <w:r w:rsidRPr="003A6964">
        <w:rPr>
          <w:rFonts w:ascii="Arial" w:hAnsi="Arial" w:cs="Arial"/>
          <w:b/>
          <w:bCs/>
          <w:color w:val="548DD4" w:themeColor="text2" w:themeTint="99"/>
          <w:sz w:val="24"/>
          <w:szCs w:val="24"/>
        </w:rPr>
        <w:t>P</w:t>
      </w:r>
      <w:r w:rsidR="00CE47A5" w:rsidRPr="003A6964">
        <w:rPr>
          <w:rFonts w:ascii="Arial" w:hAnsi="Arial" w:cs="Arial"/>
          <w:b/>
          <w:bCs/>
          <w:color w:val="548DD4" w:themeColor="text2" w:themeTint="99"/>
          <w:sz w:val="24"/>
          <w:szCs w:val="24"/>
        </w:rPr>
        <w:t>ertinence</w:t>
      </w:r>
      <w:r w:rsidR="00F55287">
        <w:rPr>
          <w:rFonts w:ascii="Arial" w:hAnsi="Arial" w:cs="Arial"/>
          <w:bCs/>
          <w:color w:val="000000" w:themeColor="text1"/>
          <w:sz w:val="24"/>
          <w:szCs w:val="24"/>
        </w:rPr>
        <w:t xml:space="preserve">: </w:t>
      </w:r>
      <w:r w:rsidR="00CE47A5" w:rsidRPr="003A6964">
        <w:rPr>
          <w:rFonts w:ascii="Arial" w:hAnsi="Arial" w:cs="Arial"/>
          <w:bCs/>
          <w:color w:val="000000" w:themeColor="text1"/>
          <w:sz w:val="24"/>
          <w:szCs w:val="24"/>
        </w:rPr>
        <w:t>De manière globale, la SNVBG e</w:t>
      </w:r>
      <w:r w:rsidR="00627A77">
        <w:rPr>
          <w:rFonts w:ascii="Arial" w:hAnsi="Arial" w:cs="Arial"/>
          <w:bCs/>
          <w:color w:val="000000" w:themeColor="text1"/>
          <w:sz w:val="24"/>
          <w:szCs w:val="24"/>
        </w:rPr>
        <w:t>st</w:t>
      </w:r>
      <w:r w:rsidR="00611872" w:rsidRPr="003A6964">
        <w:rPr>
          <w:rFonts w:ascii="Arial" w:hAnsi="Arial" w:cs="Arial"/>
          <w:bCs/>
          <w:color w:val="000000" w:themeColor="text1"/>
          <w:sz w:val="24"/>
          <w:szCs w:val="24"/>
        </w:rPr>
        <w:t xml:space="preserve"> pertinente en raison de</w:t>
      </w:r>
      <w:r w:rsidR="00CE47A5" w:rsidRPr="003A6964">
        <w:rPr>
          <w:rFonts w:ascii="Arial" w:hAnsi="Arial" w:cs="Arial"/>
          <w:bCs/>
          <w:color w:val="000000" w:themeColor="text1"/>
          <w:sz w:val="24"/>
          <w:szCs w:val="24"/>
        </w:rPr>
        <w:t> sa parfaite adéquation avec les OMD qui visent, entre autres, la réduction de l’extrême</w:t>
      </w:r>
      <w:r w:rsidR="00CE47A5" w:rsidRPr="00260073">
        <w:rPr>
          <w:rFonts w:ascii="Arial" w:hAnsi="Arial" w:cs="Arial"/>
          <w:bCs/>
          <w:color w:val="000000" w:themeColor="text1"/>
          <w:sz w:val="24"/>
          <w:szCs w:val="24"/>
        </w:rPr>
        <w:t xml:space="preserve"> pauvreté </w:t>
      </w:r>
      <w:r w:rsidR="00CE47A5" w:rsidRPr="00260073">
        <w:rPr>
          <w:rFonts w:ascii="Arial" w:hAnsi="Arial" w:cs="Arial"/>
          <w:bCs/>
          <w:color w:val="000000" w:themeColor="text1"/>
          <w:sz w:val="24"/>
          <w:szCs w:val="24"/>
        </w:rPr>
        <w:lastRenderedPageBreak/>
        <w:t>et de la faim, l’autonomisation des femmes, l’amélioration de la santé maternelle, la lutte contre le VIH/SIDA, le pa</w:t>
      </w:r>
      <w:r w:rsidR="00151C95">
        <w:rPr>
          <w:rFonts w:ascii="Arial" w:hAnsi="Arial" w:cs="Arial"/>
          <w:bCs/>
          <w:color w:val="000000" w:themeColor="text1"/>
          <w:sz w:val="24"/>
          <w:szCs w:val="24"/>
        </w:rPr>
        <w:t>ludisme et</w:t>
      </w:r>
      <w:r w:rsidR="00C634ED">
        <w:rPr>
          <w:rFonts w:ascii="Arial" w:hAnsi="Arial" w:cs="Arial"/>
          <w:bCs/>
          <w:color w:val="000000" w:themeColor="text1"/>
          <w:sz w:val="24"/>
          <w:szCs w:val="24"/>
        </w:rPr>
        <w:t xml:space="preserve"> les autres maladies ainsi que </w:t>
      </w:r>
      <w:r w:rsidR="00CE47A5" w:rsidRPr="00260073">
        <w:rPr>
          <w:rFonts w:ascii="Arial" w:hAnsi="Arial" w:cs="Arial"/>
          <w:bCs/>
          <w:color w:val="000000" w:themeColor="text1"/>
          <w:sz w:val="24"/>
          <w:szCs w:val="24"/>
        </w:rPr>
        <w:t xml:space="preserve">l’accès à l’eau </w:t>
      </w:r>
      <w:r w:rsidR="00CE47A5" w:rsidRPr="00627A77">
        <w:rPr>
          <w:rFonts w:ascii="Arial" w:hAnsi="Arial" w:cs="Arial"/>
          <w:bCs/>
          <w:color w:val="000000" w:themeColor="text1"/>
          <w:sz w:val="24"/>
          <w:szCs w:val="24"/>
        </w:rPr>
        <w:t>potable</w:t>
      </w:r>
      <w:r w:rsidR="00035F58">
        <w:rPr>
          <w:rFonts w:ascii="Arial" w:hAnsi="Arial" w:cs="Arial"/>
          <w:bCs/>
          <w:color w:val="000000" w:themeColor="text1"/>
          <w:sz w:val="24"/>
          <w:szCs w:val="24"/>
        </w:rPr>
        <w:t>.</w:t>
      </w:r>
      <w:r w:rsidR="00F55287">
        <w:rPr>
          <w:rFonts w:ascii="Arial" w:hAnsi="Arial" w:cs="Arial"/>
          <w:bCs/>
          <w:color w:val="000000" w:themeColor="text1"/>
          <w:sz w:val="24"/>
          <w:szCs w:val="24"/>
        </w:rPr>
        <w:t>  </w:t>
      </w:r>
      <w:r w:rsidR="00035F58">
        <w:rPr>
          <w:rFonts w:ascii="Arial" w:hAnsi="Arial" w:cs="Arial"/>
          <w:bCs/>
          <w:color w:val="000000" w:themeColor="text1"/>
          <w:sz w:val="24"/>
          <w:szCs w:val="24"/>
        </w:rPr>
        <w:t xml:space="preserve">En effet, </w:t>
      </w:r>
      <w:r w:rsidR="00F55287">
        <w:rPr>
          <w:rFonts w:ascii="Arial" w:hAnsi="Arial" w:cs="Arial"/>
          <w:bCs/>
          <w:color w:val="000000" w:themeColor="text1"/>
          <w:sz w:val="24"/>
          <w:szCs w:val="24"/>
        </w:rPr>
        <w:t>«</w:t>
      </w:r>
      <w:r w:rsidR="00252AFB" w:rsidRPr="005975E3">
        <w:rPr>
          <w:rFonts w:ascii="Arial" w:hAnsi="Arial" w:cs="Arial"/>
          <w:bCs/>
          <w:i/>
          <w:color w:val="000000" w:themeColor="text1"/>
          <w:sz w:val="24"/>
          <w:szCs w:val="24"/>
        </w:rPr>
        <w:t>l</w:t>
      </w:r>
      <w:r w:rsidR="00F55287" w:rsidRPr="005975E3">
        <w:rPr>
          <w:rFonts w:ascii="Arial" w:hAnsi="Arial" w:cs="Arial"/>
          <w:bCs/>
          <w:i/>
          <w:color w:val="000000" w:themeColor="text1"/>
          <w:sz w:val="24"/>
          <w:szCs w:val="24"/>
        </w:rPr>
        <w:t>es femmes, les jeunes et petites filles parcourent des longues distances pour des corvées d’eaux et des</w:t>
      </w:r>
      <w:r w:rsidR="00035F58" w:rsidRPr="005975E3">
        <w:rPr>
          <w:rFonts w:ascii="Arial" w:hAnsi="Arial" w:cs="Arial"/>
          <w:bCs/>
          <w:i/>
          <w:color w:val="000000" w:themeColor="text1"/>
          <w:sz w:val="24"/>
          <w:szCs w:val="24"/>
        </w:rPr>
        <w:t xml:space="preserve"> </w:t>
      </w:r>
      <w:r w:rsidR="00F55287" w:rsidRPr="005975E3">
        <w:rPr>
          <w:rFonts w:ascii="Arial" w:hAnsi="Arial" w:cs="Arial"/>
          <w:bCs/>
          <w:i/>
          <w:color w:val="000000" w:themeColor="text1"/>
          <w:sz w:val="24"/>
          <w:szCs w:val="24"/>
        </w:rPr>
        <w:t>bois de chauffages et ou pour des marchés, traversant des espaces isolés et insécurisés</w:t>
      </w:r>
      <w:r w:rsidR="007E4ACC" w:rsidRPr="00627A77">
        <w:rPr>
          <w:rStyle w:val="Appelnotedebasdep"/>
          <w:rFonts w:ascii="Arial" w:hAnsi="Arial" w:cs="Arial"/>
          <w:bCs/>
          <w:color w:val="000000" w:themeColor="text1"/>
          <w:sz w:val="24"/>
          <w:szCs w:val="24"/>
        </w:rPr>
        <w:footnoteReference w:id="2"/>
      </w:r>
      <w:r w:rsidR="00F55287">
        <w:rPr>
          <w:rFonts w:ascii="Arial" w:hAnsi="Arial" w:cs="Arial"/>
          <w:bCs/>
          <w:color w:val="000000" w:themeColor="text1"/>
          <w:sz w:val="24"/>
          <w:szCs w:val="24"/>
        </w:rPr>
        <w:t>»</w:t>
      </w:r>
      <w:r w:rsidR="00CE47A5" w:rsidRPr="00627A77">
        <w:rPr>
          <w:rFonts w:ascii="Arial" w:hAnsi="Arial" w:cs="Arial"/>
          <w:bCs/>
          <w:color w:val="000000" w:themeColor="text1"/>
          <w:sz w:val="24"/>
          <w:szCs w:val="24"/>
        </w:rPr>
        <w:t>.</w:t>
      </w:r>
      <w:r w:rsidR="00035F58">
        <w:rPr>
          <w:rFonts w:ascii="Arial" w:hAnsi="Arial" w:cs="Arial"/>
          <w:bCs/>
          <w:color w:val="000000" w:themeColor="text1"/>
          <w:sz w:val="24"/>
          <w:szCs w:val="24"/>
        </w:rPr>
        <w:t xml:space="preserve"> </w:t>
      </w:r>
      <w:r w:rsidR="00EE379F" w:rsidRPr="00035F58">
        <w:rPr>
          <w:rFonts w:ascii="Arial" w:hAnsi="Arial" w:cs="Arial"/>
          <w:bCs/>
          <w:sz w:val="24"/>
          <w:szCs w:val="24"/>
        </w:rPr>
        <w:t>En outre la SNVBG s’inscrit également dans la dynami</w:t>
      </w:r>
      <w:r w:rsidR="00C70007" w:rsidRPr="00035F58">
        <w:rPr>
          <w:rFonts w:ascii="Arial" w:hAnsi="Arial" w:cs="Arial"/>
          <w:bCs/>
          <w:sz w:val="24"/>
          <w:szCs w:val="24"/>
        </w:rPr>
        <w:t>que du Conseil de Sécurité des N</w:t>
      </w:r>
      <w:r w:rsidR="00EE379F" w:rsidRPr="00035F58">
        <w:rPr>
          <w:rFonts w:ascii="Arial" w:hAnsi="Arial" w:cs="Arial"/>
          <w:bCs/>
          <w:sz w:val="24"/>
          <w:szCs w:val="24"/>
        </w:rPr>
        <w:t xml:space="preserve">ations </w:t>
      </w:r>
      <w:r w:rsidR="00C70007" w:rsidRPr="00035F58">
        <w:rPr>
          <w:rFonts w:ascii="Arial" w:hAnsi="Arial" w:cs="Arial"/>
          <w:bCs/>
          <w:sz w:val="24"/>
          <w:szCs w:val="24"/>
        </w:rPr>
        <w:t xml:space="preserve">Unies </w:t>
      </w:r>
      <w:r w:rsidR="00EE379F" w:rsidRPr="00035F58">
        <w:rPr>
          <w:rFonts w:ascii="Arial" w:hAnsi="Arial" w:cs="Arial"/>
          <w:bCs/>
          <w:sz w:val="24"/>
          <w:szCs w:val="24"/>
        </w:rPr>
        <w:t xml:space="preserve">notamment dans ses résolutions 1325, 1794, 1882 </w:t>
      </w:r>
      <w:r w:rsidR="002721CF">
        <w:rPr>
          <w:rFonts w:ascii="Arial" w:hAnsi="Arial" w:cs="Arial"/>
          <w:bCs/>
          <w:sz w:val="24"/>
          <w:szCs w:val="24"/>
        </w:rPr>
        <w:t xml:space="preserve"> mentionnées plus haut</w:t>
      </w:r>
      <w:r w:rsidR="00EE379F">
        <w:rPr>
          <w:rFonts w:ascii="Arial" w:hAnsi="Arial" w:cs="Arial"/>
          <w:bCs/>
          <w:color w:val="000000" w:themeColor="text1"/>
          <w:sz w:val="24"/>
          <w:szCs w:val="24"/>
        </w:rPr>
        <w:t>. Par ailleurs, l</w:t>
      </w:r>
      <w:r w:rsidR="00CE47A5" w:rsidRPr="00260073">
        <w:rPr>
          <w:rFonts w:ascii="Arial" w:hAnsi="Arial" w:cs="Arial"/>
          <w:bCs/>
          <w:color w:val="000000" w:themeColor="text1"/>
          <w:sz w:val="24"/>
          <w:szCs w:val="24"/>
        </w:rPr>
        <w:t xml:space="preserve">es victimes des VS sont en très grande majorité des femmes et jeunes filles </w:t>
      </w:r>
      <w:r w:rsidR="00CE47A5">
        <w:rPr>
          <w:rFonts w:ascii="Arial" w:hAnsi="Arial" w:cs="Arial"/>
          <w:bCs/>
          <w:color w:val="000000" w:themeColor="text1"/>
          <w:sz w:val="24"/>
          <w:szCs w:val="24"/>
        </w:rPr>
        <w:t xml:space="preserve">qui </w:t>
      </w:r>
      <w:r w:rsidR="00CE47A5" w:rsidRPr="00260073">
        <w:rPr>
          <w:rFonts w:ascii="Arial" w:hAnsi="Arial" w:cs="Arial"/>
          <w:bCs/>
          <w:color w:val="000000" w:themeColor="text1"/>
          <w:sz w:val="24"/>
          <w:szCs w:val="24"/>
        </w:rPr>
        <w:t xml:space="preserve">se reconnaissent dans tous ces problèmes </w:t>
      </w:r>
      <w:r w:rsidR="00CE47A5">
        <w:rPr>
          <w:rFonts w:ascii="Arial" w:hAnsi="Arial" w:cs="Arial"/>
          <w:bCs/>
          <w:color w:val="000000" w:themeColor="text1"/>
          <w:sz w:val="24"/>
          <w:szCs w:val="24"/>
        </w:rPr>
        <w:t>que la SNVBG adresse à travers son approche holistique de prévention et de prise en charge</w:t>
      </w:r>
      <w:r w:rsidR="00EE379F">
        <w:rPr>
          <w:rFonts w:ascii="Arial" w:hAnsi="Arial" w:cs="Arial"/>
          <w:bCs/>
          <w:color w:val="000000" w:themeColor="text1"/>
          <w:sz w:val="24"/>
          <w:szCs w:val="24"/>
        </w:rPr>
        <w:t xml:space="preserve">. </w:t>
      </w:r>
      <w:r w:rsidR="00EE379F" w:rsidRPr="00B610C5">
        <w:rPr>
          <w:rFonts w:ascii="Arial" w:hAnsi="Arial" w:cs="Arial"/>
          <w:bCs/>
          <w:sz w:val="24"/>
          <w:szCs w:val="24"/>
        </w:rPr>
        <w:t xml:space="preserve">Et enfin, </w:t>
      </w:r>
      <w:r w:rsidR="00B610C5" w:rsidRPr="00B610C5">
        <w:rPr>
          <w:rFonts w:ascii="Arial" w:hAnsi="Arial" w:cs="Arial"/>
          <w:bCs/>
          <w:sz w:val="24"/>
          <w:szCs w:val="24"/>
        </w:rPr>
        <w:t>la SNVBG</w:t>
      </w:r>
      <w:r w:rsidR="00F910D6" w:rsidRPr="00B610C5">
        <w:rPr>
          <w:rFonts w:ascii="Arial" w:hAnsi="Arial" w:cs="Arial"/>
          <w:bCs/>
          <w:sz w:val="24"/>
          <w:szCs w:val="24"/>
        </w:rPr>
        <w:t xml:space="preserve"> </w:t>
      </w:r>
      <w:r w:rsidR="00B610C5" w:rsidRPr="00B610C5">
        <w:rPr>
          <w:rFonts w:ascii="Arial" w:hAnsi="Arial" w:cs="Arial"/>
          <w:bCs/>
          <w:sz w:val="24"/>
          <w:szCs w:val="24"/>
        </w:rPr>
        <w:t>est en droite ligne avec le</w:t>
      </w:r>
      <w:r w:rsidR="00CE47A5" w:rsidRPr="00B610C5">
        <w:rPr>
          <w:rFonts w:ascii="Arial" w:hAnsi="Arial" w:cs="Arial"/>
          <w:bCs/>
          <w:sz w:val="24"/>
          <w:szCs w:val="24"/>
        </w:rPr>
        <w:t xml:space="preserve"> </w:t>
      </w:r>
      <w:r w:rsidR="00F910D6" w:rsidRPr="00B610C5">
        <w:rPr>
          <w:rFonts w:ascii="Arial" w:hAnsi="Arial" w:cs="Arial"/>
          <w:bCs/>
          <w:sz w:val="24"/>
          <w:szCs w:val="24"/>
        </w:rPr>
        <w:t>programme STAREC soutenu</w:t>
      </w:r>
      <w:r w:rsidR="00CE47A5" w:rsidRPr="00B610C5">
        <w:rPr>
          <w:rFonts w:ascii="Arial" w:hAnsi="Arial" w:cs="Arial"/>
          <w:bCs/>
          <w:sz w:val="24"/>
          <w:szCs w:val="24"/>
        </w:rPr>
        <w:t xml:space="preserve"> par la communauté internationale</w:t>
      </w:r>
      <w:r w:rsidR="00B610C5" w:rsidRPr="00B610C5">
        <w:rPr>
          <w:rFonts w:ascii="Arial" w:hAnsi="Arial" w:cs="Arial"/>
          <w:bCs/>
          <w:sz w:val="24"/>
          <w:szCs w:val="24"/>
        </w:rPr>
        <w:t xml:space="preserve"> (dans le cadre de l’ISSSS) et avec</w:t>
      </w:r>
      <w:r w:rsidR="00F910D6" w:rsidRPr="00B610C5">
        <w:rPr>
          <w:rFonts w:ascii="Arial" w:hAnsi="Arial" w:cs="Arial"/>
          <w:bCs/>
          <w:sz w:val="24"/>
          <w:szCs w:val="24"/>
        </w:rPr>
        <w:t xml:space="preserve"> la </w:t>
      </w:r>
      <w:r w:rsidR="006E4AF0" w:rsidRPr="00B610C5">
        <w:rPr>
          <w:rFonts w:ascii="Arial" w:hAnsi="Arial" w:cs="Arial"/>
          <w:bCs/>
          <w:sz w:val="24"/>
          <w:szCs w:val="24"/>
        </w:rPr>
        <w:t xml:space="preserve">Politique Nationale </w:t>
      </w:r>
      <w:r w:rsidR="009F5043" w:rsidRPr="00B610C5">
        <w:rPr>
          <w:rFonts w:ascii="Arial" w:hAnsi="Arial" w:cs="Arial"/>
          <w:bCs/>
          <w:sz w:val="24"/>
          <w:szCs w:val="24"/>
        </w:rPr>
        <w:t>Genre</w:t>
      </w:r>
      <w:r w:rsidR="00F910D6" w:rsidRPr="00B610C5">
        <w:rPr>
          <w:rFonts w:ascii="Arial" w:hAnsi="Arial" w:cs="Arial"/>
          <w:sz w:val="24"/>
          <w:szCs w:val="24"/>
        </w:rPr>
        <w:t>.</w:t>
      </w:r>
      <w:r w:rsidR="00CE47A5" w:rsidRPr="00B610C5">
        <w:rPr>
          <w:rFonts w:ascii="Arial" w:hAnsi="Arial" w:cs="Arial"/>
          <w:sz w:val="24"/>
          <w:szCs w:val="24"/>
        </w:rPr>
        <w:t xml:space="preserve"> </w:t>
      </w:r>
    </w:p>
    <w:p w:rsidR="00CE47A5" w:rsidRPr="00B610C5" w:rsidRDefault="00CE47A5" w:rsidP="00317B7A">
      <w:pPr>
        <w:spacing w:after="0"/>
        <w:jc w:val="both"/>
        <w:rPr>
          <w:rFonts w:ascii="Arial" w:hAnsi="Arial" w:cs="Arial"/>
          <w:sz w:val="24"/>
          <w:szCs w:val="24"/>
        </w:rPr>
      </w:pPr>
    </w:p>
    <w:p w:rsidR="002810C5" w:rsidRDefault="00CE47A5" w:rsidP="00317B7A">
      <w:pPr>
        <w:spacing w:after="0"/>
        <w:jc w:val="both"/>
        <w:rPr>
          <w:rFonts w:ascii="Arial" w:hAnsi="Arial" w:cs="Arial"/>
          <w:sz w:val="24"/>
          <w:szCs w:val="24"/>
        </w:rPr>
      </w:pPr>
      <w:r>
        <w:rPr>
          <w:rFonts w:ascii="Arial" w:hAnsi="Arial" w:cs="Arial"/>
          <w:sz w:val="24"/>
          <w:szCs w:val="24"/>
        </w:rPr>
        <w:t xml:space="preserve">Si la SNVBG est incontestablement pertinente </w:t>
      </w:r>
      <w:r w:rsidR="00E27255">
        <w:rPr>
          <w:rFonts w:ascii="Arial" w:hAnsi="Arial" w:cs="Arial"/>
          <w:sz w:val="24"/>
          <w:szCs w:val="24"/>
        </w:rPr>
        <w:t xml:space="preserve">en </w:t>
      </w:r>
      <w:r w:rsidR="00E84995" w:rsidRPr="00E84995">
        <w:rPr>
          <w:rFonts w:ascii="Arial" w:hAnsi="Arial" w:cs="Arial"/>
          <w:sz w:val="24"/>
          <w:szCs w:val="24"/>
        </w:rPr>
        <w:t>termes</w:t>
      </w:r>
      <w:r w:rsidR="00E27255" w:rsidRPr="00E84995">
        <w:rPr>
          <w:rFonts w:ascii="Arial" w:hAnsi="Arial" w:cs="Arial"/>
          <w:sz w:val="24"/>
          <w:szCs w:val="24"/>
        </w:rPr>
        <w:t xml:space="preserve"> de problème à résoudre en faveur des populations ainsi que d’</w:t>
      </w:r>
      <w:r w:rsidRPr="00E84995">
        <w:rPr>
          <w:rFonts w:ascii="Arial" w:hAnsi="Arial" w:cs="Arial"/>
          <w:sz w:val="24"/>
          <w:szCs w:val="24"/>
        </w:rPr>
        <w:t>objectifs</w:t>
      </w:r>
      <w:r w:rsidR="00E27255" w:rsidRPr="00E84995">
        <w:rPr>
          <w:rFonts w:ascii="Arial" w:hAnsi="Arial" w:cs="Arial"/>
          <w:sz w:val="24"/>
          <w:szCs w:val="24"/>
        </w:rPr>
        <w:t xml:space="preserve"> poursuivis</w:t>
      </w:r>
      <w:r w:rsidRPr="00E84995">
        <w:rPr>
          <w:rFonts w:ascii="Arial" w:hAnsi="Arial" w:cs="Arial"/>
          <w:sz w:val="24"/>
          <w:szCs w:val="24"/>
        </w:rPr>
        <w:t>, son Plan d’action dicté par l’urgence s’accommode mal avec la gravité des problèmes ciblés, lesquels doivent être traités en profondeur. Les activités devraient donc s’inscrire nécessairement dans la durée et le long terme pour éviter le saupoudrage</w:t>
      </w:r>
      <w:r w:rsidR="004155D4" w:rsidRPr="00E84995">
        <w:rPr>
          <w:rFonts w:ascii="Arial" w:hAnsi="Arial" w:cs="Arial"/>
          <w:sz w:val="24"/>
          <w:szCs w:val="24"/>
        </w:rPr>
        <w:t xml:space="preserve"> et/ou l’éternel recommencement</w:t>
      </w:r>
      <w:r w:rsidRPr="00E84995">
        <w:rPr>
          <w:rFonts w:ascii="Arial" w:hAnsi="Arial" w:cs="Arial"/>
          <w:sz w:val="24"/>
          <w:szCs w:val="24"/>
        </w:rPr>
        <w:t>. A voir la multitude d’organisations qui interviennent, on p</w:t>
      </w:r>
      <w:r w:rsidR="00F658A4">
        <w:rPr>
          <w:rFonts w:ascii="Arial" w:hAnsi="Arial" w:cs="Arial"/>
          <w:sz w:val="24"/>
          <w:szCs w:val="24"/>
        </w:rPr>
        <w:t>eine à s’accorder sur la fiabilité</w:t>
      </w:r>
      <w:r w:rsidR="00265028">
        <w:rPr>
          <w:rFonts w:ascii="Arial" w:hAnsi="Arial" w:cs="Arial"/>
          <w:sz w:val="24"/>
          <w:szCs w:val="24"/>
        </w:rPr>
        <w:t xml:space="preserve"> </w:t>
      </w:r>
      <w:r w:rsidRPr="00E84995">
        <w:rPr>
          <w:rFonts w:ascii="Arial" w:hAnsi="Arial" w:cs="Arial"/>
          <w:sz w:val="24"/>
          <w:szCs w:val="24"/>
        </w:rPr>
        <w:t xml:space="preserve">des données, ce qui </w:t>
      </w:r>
      <w:r w:rsidR="00B868BC" w:rsidRPr="00E84995">
        <w:rPr>
          <w:rFonts w:ascii="Arial" w:hAnsi="Arial" w:cs="Arial"/>
          <w:sz w:val="24"/>
          <w:szCs w:val="24"/>
        </w:rPr>
        <w:t>justifie l’importance particulière et transve</w:t>
      </w:r>
      <w:r w:rsidR="00B868BC">
        <w:rPr>
          <w:rFonts w:ascii="Arial" w:hAnsi="Arial" w:cs="Arial"/>
          <w:sz w:val="24"/>
          <w:szCs w:val="24"/>
        </w:rPr>
        <w:t xml:space="preserve">rsale </w:t>
      </w:r>
      <w:r>
        <w:rPr>
          <w:rFonts w:ascii="Arial" w:hAnsi="Arial" w:cs="Arial"/>
          <w:sz w:val="24"/>
          <w:szCs w:val="24"/>
        </w:rPr>
        <w:t xml:space="preserve">de la </w:t>
      </w:r>
      <w:r w:rsidRPr="006630F5">
        <w:rPr>
          <w:rFonts w:ascii="Arial" w:hAnsi="Arial" w:cs="Arial"/>
          <w:sz w:val="24"/>
          <w:szCs w:val="24"/>
        </w:rPr>
        <w:t>composante « Data Mapping ».</w:t>
      </w:r>
      <w:r w:rsidR="00265028" w:rsidRPr="006630F5">
        <w:rPr>
          <w:rFonts w:ascii="Arial" w:hAnsi="Arial" w:cs="Arial"/>
          <w:sz w:val="24"/>
          <w:szCs w:val="24"/>
        </w:rPr>
        <w:t xml:space="preserve"> Elle devrait</w:t>
      </w:r>
      <w:r w:rsidR="005D7CC7" w:rsidRPr="006630F5">
        <w:rPr>
          <w:rFonts w:ascii="Arial" w:hAnsi="Arial" w:cs="Arial"/>
          <w:sz w:val="24"/>
          <w:szCs w:val="24"/>
        </w:rPr>
        <w:t xml:space="preserve"> en effet gérer toutes les données statistiques de la SNVBG.</w:t>
      </w:r>
      <w:r w:rsidR="00E6296F" w:rsidRPr="006630F5">
        <w:rPr>
          <w:rFonts w:ascii="Arial" w:hAnsi="Arial" w:cs="Arial"/>
          <w:sz w:val="24"/>
          <w:szCs w:val="24"/>
        </w:rPr>
        <w:t xml:space="preserve"> A défaut d’avoir une base de données fiables, opérationnelles et accessibles,</w:t>
      </w:r>
      <w:r w:rsidR="00E6296F">
        <w:rPr>
          <w:rFonts w:ascii="Arial" w:hAnsi="Arial" w:cs="Arial"/>
          <w:color w:val="FF0000"/>
          <w:sz w:val="24"/>
          <w:szCs w:val="24"/>
        </w:rPr>
        <w:t xml:space="preserve"> </w:t>
      </w:r>
      <w:r w:rsidR="00E6296F">
        <w:rPr>
          <w:rFonts w:ascii="Arial" w:hAnsi="Arial" w:cs="Arial"/>
          <w:sz w:val="24"/>
          <w:szCs w:val="24"/>
        </w:rPr>
        <w:t>l</w:t>
      </w:r>
      <w:r>
        <w:rPr>
          <w:rFonts w:ascii="Arial" w:hAnsi="Arial" w:cs="Arial"/>
          <w:sz w:val="24"/>
          <w:szCs w:val="24"/>
        </w:rPr>
        <w:t xml:space="preserve">es statistiques sur les VS semblent parfois évoluer au gré des intérêts de certains qui, s’enveloppant du couvert de l’urgence humanitaire, font des VSBG un secteur opaque. </w:t>
      </w:r>
    </w:p>
    <w:p w:rsidR="006630F5" w:rsidRDefault="00D347C4" w:rsidP="00317B7A">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2281555</wp:posOffset>
            </wp:positionH>
            <wp:positionV relativeFrom="paragraph">
              <wp:posOffset>160020</wp:posOffset>
            </wp:positionV>
            <wp:extent cx="3590925" cy="2305050"/>
            <wp:effectExtent l="19050" t="0" r="9525" b="0"/>
            <wp:wrapTight wrapText="bothSides">
              <wp:wrapPolygon edited="0">
                <wp:start x="-115" y="0"/>
                <wp:lineTo x="-115" y="21421"/>
                <wp:lineTo x="21657" y="21421"/>
                <wp:lineTo x="21657" y="0"/>
                <wp:lineTo x="-115" y="0"/>
              </wp:wrapPolygon>
            </wp:wrapTight>
            <wp:docPr id="74" name="Image 7"/>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24" cstate="print"/>
                    <a:srcRect/>
                    <a:stretch>
                      <a:fillRect/>
                    </a:stretch>
                  </pic:blipFill>
                  <pic:spPr bwMode="auto">
                    <a:xfrm>
                      <a:off x="0" y="0"/>
                      <a:ext cx="3590925" cy="2305050"/>
                    </a:xfrm>
                    <a:prstGeom prst="rect">
                      <a:avLst/>
                    </a:prstGeom>
                    <a:noFill/>
                    <a:ln w="9525">
                      <a:noFill/>
                      <a:miter lim="800000"/>
                      <a:headEnd/>
                      <a:tailEnd/>
                    </a:ln>
                    <a:effectLst/>
                  </pic:spPr>
                </pic:pic>
              </a:graphicData>
            </a:graphic>
          </wp:anchor>
        </w:drawing>
      </w:r>
    </w:p>
    <w:p w:rsidR="006630F5" w:rsidRDefault="00CE47A5" w:rsidP="00317B7A">
      <w:pPr>
        <w:spacing w:after="0"/>
        <w:jc w:val="both"/>
        <w:rPr>
          <w:rFonts w:ascii="Arial" w:hAnsi="Arial" w:cs="Arial"/>
          <w:sz w:val="24"/>
          <w:szCs w:val="24"/>
        </w:rPr>
      </w:pPr>
      <w:r>
        <w:rPr>
          <w:rFonts w:ascii="Arial" w:hAnsi="Arial" w:cs="Arial"/>
          <w:sz w:val="24"/>
          <w:szCs w:val="24"/>
        </w:rPr>
        <w:t>S’agissant de la logique d’intervention, elle s’appuie sur un</w:t>
      </w:r>
      <w:r w:rsidRPr="000C599C">
        <w:rPr>
          <w:rFonts w:ascii="Arial" w:hAnsi="Arial" w:cs="Arial"/>
          <w:sz w:val="24"/>
          <w:szCs w:val="24"/>
        </w:rPr>
        <w:t xml:space="preserve"> </w:t>
      </w:r>
      <w:r>
        <w:rPr>
          <w:rFonts w:ascii="Arial" w:hAnsi="Arial" w:cs="Arial"/>
          <w:sz w:val="24"/>
          <w:szCs w:val="24"/>
        </w:rPr>
        <w:t xml:space="preserve">Plan d’action prévoyant </w:t>
      </w:r>
      <w:r w:rsidR="00B868BC">
        <w:rPr>
          <w:rFonts w:ascii="Arial" w:hAnsi="Arial" w:cs="Arial"/>
          <w:sz w:val="24"/>
          <w:szCs w:val="24"/>
        </w:rPr>
        <w:t xml:space="preserve">15 objectifs, </w:t>
      </w:r>
      <w:r>
        <w:rPr>
          <w:rFonts w:ascii="Arial" w:hAnsi="Arial" w:cs="Arial"/>
          <w:sz w:val="24"/>
          <w:szCs w:val="24"/>
        </w:rPr>
        <w:t xml:space="preserve">85 </w:t>
      </w:r>
      <w:r w:rsidR="00B868BC">
        <w:rPr>
          <w:rFonts w:ascii="Arial" w:hAnsi="Arial" w:cs="Arial"/>
          <w:sz w:val="24"/>
          <w:szCs w:val="24"/>
        </w:rPr>
        <w:t>résultats</w:t>
      </w:r>
      <w:r>
        <w:rPr>
          <w:rFonts w:ascii="Arial" w:hAnsi="Arial" w:cs="Arial"/>
          <w:sz w:val="24"/>
          <w:szCs w:val="24"/>
        </w:rPr>
        <w:t xml:space="preserve"> et </w:t>
      </w:r>
      <w:r w:rsidR="00B868BC">
        <w:rPr>
          <w:rFonts w:ascii="Arial" w:hAnsi="Arial" w:cs="Arial"/>
          <w:sz w:val="24"/>
          <w:szCs w:val="24"/>
        </w:rPr>
        <w:t xml:space="preserve">285 activités à réaliser </w:t>
      </w:r>
      <w:r>
        <w:rPr>
          <w:rFonts w:ascii="Arial" w:hAnsi="Arial" w:cs="Arial"/>
          <w:sz w:val="24"/>
          <w:szCs w:val="24"/>
        </w:rPr>
        <w:t>en 2 ans. Ceci paraît à l’évidence surréaliste. En outre</w:t>
      </w:r>
      <w:r w:rsidR="00164833">
        <w:rPr>
          <w:rFonts w:ascii="Arial" w:hAnsi="Arial" w:cs="Arial"/>
          <w:sz w:val="24"/>
          <w:szCs w:val="24"/>
        </w:rPr>
        <w:t xml:space="preserve">, la </w:t>
      </w:r>
      <w:r w:rsidR="00B868BC">
        <w:rPr>
          <w:rFonts w:ascii="Arial" w:hAnsi="Arial" w:cs="Arial"/>
          <w:sz w:val="24"/>
          <w:szCs w:val="24"/>
        </w:rPr>
        <w:t xml:space="preserve">formulation </w:t>
      </w:r>
      <w:r w:rsidR="00164833">
        <w:rPr>
          <w:rFonts w:ascii="Arial" w:hAnsi="Arial" w:cs="Arial"/>
          <w:sz w:val="24"/>
          <w:szCs w:val="24"/>
        </w:rPr>
        <w:t>des indicateurs</w:t>
      </w:r>
      <w:r w:rsidR="00611872">
        <w:rPr>
          <w:rFonts w:ascii="Arial" w:hAnsi="Arial" w:cs="Arial"/>
          <w:sz w:val="24"/>
          <w:szCs w:val="24"/>
        </w:rPr>
        <w:t xml:space="preserve"> </w:t>
      </w:r>
      <w:r>
        <w:rPr>
          <w:rFonts w:ascii="Arial" w:hAnsi="Arial" w:cs="Arial"/>
          <w:sz w:val="24"/>
          <w:szCs w:val="24"/>
        </w:rPr>
        <w:t>est très discutable, la plupart d’entre eux n’étant pas SMART</w:t>
      </w:r>
      <w:r w:rsidR="006630F5">
        <w:rPr>
          <w:rFonts w:ascii="Arial" w:hAnsi="Arial" w:cs="Arial"/>
          <w:sz w:val="24"/>
          <w:szCs w:val="24"/>
        </w:rPr>
        <w:t>.</w:t>
      </w:r>
      <w:r w:rsidR="00D347C4" w:rsidRPr="00D347C4">
        <w:rPr>
          <w:rFonts w:ascii="Arial" w:hAnsi="Arial" w:cs="Arial"/>
          <w:noProof/>
          <w:sz w:val="24"/>
          <w:szCs w:val="24"/>
        </w:rPr>
        <w:t xml:space="preserve"> </w:t>
      </w:r>
    </w:p>
    <w:p w:rsidR="006630F5" w:rsidRDefault="006630F5" w:rsidP="00317B7A">
      <w:pPr>
        <w:spacing w:after="0"/>
        <w:jc w:val="both"/>
        <w:rPr>
          <w:rFonts w:ascii="Arial" w:hAnsi="Arial" w:cs="Arial"/>
          <w:sz w:val="24"/>
          <w:szCs w:val="24"/>
        </w:rPr>
      </w:pPr>
    </w:p>
    <w:p w:rsidR="00CE47A5" w:rsidRDefault="00B868BC" w:rsidP="00317B7A">
      <w:pPr>
        <w:spacing w:after="0"/>
        <w:jc w:val="both"/>
        <w:rPr>
          <w:rFonts w:ascii="Arial" w:hAnsi="Arial" w:cs="Arial"/>
          <w:sz w:val="24"/>
          <w:szCs w:val="24"/>
        </w:rPr>
      </w:pPr>
      <w:r>
        <w:rPr>
          <w:rFonts w:ascii="Arial" w:hAnsi="Arial" w:cs="Arial"/>
          <w:b/>
          <w:bCs/>
          <w:color w:val="548DD4" w:themeColor="text2" w:themeTint="99"/>
          <w:sz w:val="24"/>
          <w:szCs w:val="24"/>
        </w:rPr>
        <w:t>E</w:t>
      </w:r>
      <w:r w:rsidRPr="00D35D8D">
        <w:rPr>
          <w:rFonts w:ascii="Arial" w:hAnsi="Arial" w:cs="Arial"/>
          <w:b/>
          <w:color w:val="548DD4" w:themeColor="text2" w:themeTint="99"/>
          <w:sz w:val="24"/>
          <w:szCs w:val="24"/>
        </w:rPr>
        <w:t>fficacité</w:t>
      </w:r>
      <w:r>
        <w:rPr>
          <w:rFonts w:ascii="Arial" w:hAnsi="Arial" w:cs="Arial"/>
          <w:b/>
          <w:color w:val="548DD4" w:themeColor="text2" w:themeTint="99"/>
          <w:sz w:val="24"/>
          <w:szCs w:val="24"/>
        </w:rPr>
        <w:t xml:space="preserve"> :</w:t>
      </w:r>
      <w:r w:rsidR="00A77C9D">
        <w:rPr>
          <w:rFonts w:ascii="Arial" w:hAnsi="Arial" w:cs="Arial"/>
          <w:sz w:val="24"/>
          <w:szCs w:val="24"/>
        </w:rPr>
        <w:t xml:space="preserve"> La mise</w:t>
      </w:r>
      <w:r w:rsidR="00A77C9D" w:rsidRPr="006630F5">
        <w:rPr>
          <w:rFonts w:ascii="Arial" w:hAnsi="Arial" w:cs="Arial"/>
          <w:sz w:val="24"/>
          <w:szCs w:val="24"/>
        </w:rPr>
        <w:t xml:space="preserve"> en œuvre de la S</w:t>
      </w:r>
      <w:r w:rsidR="00CE47A5" w:rsidRPr="006630F5">
        <w:rPr>
          <w:rFonts w:ascii="Arial" w:hAnsi="Arial" w:cs="Arial"/>
          <w:sz w:val="24"/>
          <w:szCs w:val="24"/>
        </w:rPr>
        <w:t xml:space="preserve">tratégie est caractérisée par le rôle prépondérant accordé à la MONUSCO </w:t>
      </w:r>
      <w:r w:rsidR="00B66679" w:rsidRPr="006630F5">
        <w:rPr>
          <w:rFonts w:ascii="Arial" w:hAnsi="Arial" w:cs="Arial"/>
          <w:sz w:val="24"/>
          <w:szCs w:val="24"/>
        </w:rPr>
        <w:t>(</w:t>
      </w:r>
      <w:r w:rsidR="0098433F" w:rsidRPr="006630F5">
        <w:rPr>
          <w:rFonts w:ascii="Arial" w:hAnsi="Arial" w:cs="Arial"/>
          <w:sz w:val="24"/>
          <w:szCs w:val="24"/>
        </w:rPr>
        <w:t xml:space="preserve">outre son intervention dans la composante Réforme du Secteur de la Sécurité, elle </w:t>
      </w:r>
      <w:r w:rsidR="006630F5" w:rsidRPr="006630F5">
        <w:rPr>
          <w:rFonts w:ascii="Arial" w:hAnsi="Arial" w:cs="Arial"/>
          <w:sz w:val="24"/>
          <w:szCs w:val="24"/>
        </w:rPr>
        <w:t>c</w:t>
      </w:r>
      <w:r w:rsidR="00DA1CBD" w:rsidRPr="006630F5">
        <w:rPr>
          <w:rFonts w:ascii="Arial" w:hAnsi="Arial" w:cs="Arial"/>
          <w:sz w:val="24"/>
          <w:szCs w:val="24"/>
        </w:rPr>
        <w:t>o</w:t>
      </w:r>
      <w:r w:rsidR="00B66679" w:rsidRPr="006630F5">
        <w:rPr>
          <w:rFonts w:ascii="Arial" w:hAnsi="Arial" w:cs="Arial"/>
          <w:sz w:val="24"/>
          <w:szCs w:val="24"/>
        </w:rPr>
        <w:t>-coordonne</w:t>
      </w:r>
      <w:r w:rsidR="0098433F" w:rsidRPr="006630F5">
        <w:rPr>
          <w:rStyle w:val="Appelnotedebasdep"/>
          <w:rFonts w:ascii="Arial" w:hAnsi="Arial" w:cs="Arial"/>
          <w:sz w:val="24"/>
          <w:szCs w:val="24"/>
        </w:rPr>
        <w:footnoteReference w:id="3"/>
      </w:r>
      <w:r w:rsidR="00B66679" w:rsidRPr="006630F5">
        <w:rPr>
          <w:rFonts w:ascii="Arial" w:hAnsi="Arial" w:cs="Arial"/>
          <w:sz w:val="24"/>
          <w:szCs w:val="24"/>
        </w:rPr>
        <w:t xml:space="preserve"> avec le </w:t>
      </w:r>
      <w:r w:rsidR="0098433F" w:rsidRPr="006630F5">
        <w:rPr>
          <w:rFonts w:ascii="Arial" w:hAnsi="Arial" w:cs="Arial"/>
          <w:sz w:val="24"/>
          <w:szCs w:val="24"/>
        </w:rPr>
        <w:t>MINGEFAE</w:t>
      </w:r>
      <w:r w:rsidR="00A420A7" w:rsidRPr="006630F5">
        <w:rPr>
          <w:rFonts w:ascii="Arial" w:hAnsi="Arial" w:cs="Arial"/>
          <w:sz w:val="24"/>
          <w:szCs w:val="24"/>
        </w:rPr>
        <w:t>,</w:t>
      </w:r>
      <w:r w:rsidR="0098433F" w:rsidRPr="006630F5">
        <w:rPr>
          <w:rFonts w:ascii="Arial" w:hAnsi="Arial" w:cs="Arial"/>
          <w:sz w:val="24"/>
          <w:szCs w:val="24"/>
        </w:rPr>
        <w:t xml:space="preserve"> les </w:t>
      </w:r>
      <w:r w:rsidR="0098433F" w:rsidRPr="006630F5">
        <w:rPr>
          <w:rFonts w:ascii="Arial" w:hAnsi="Arial" w:cs="Arial"/>
          <w:sz w:val="24"/>
          <w:szCs w:val="24"/>
        </w:rPr>
        <w:lastRenderedPageBreak/>
        <w:t>activités de la SNVBG)</w:t>
      </w:r>
      <w:r w:rsidR="00B66679" w:rsidRPr="006630F5">
        <w:rPr>
          <w:rFonts w:ascii="Arial" w:hAnsi="Arial" w:cs="Arial"/>
          <w:sz w:val="24"/>
          <w:szCs w:val="24"/>
        </w:rPr>
        <w:t xml:space="preserve"> </w:t>
      </w:r>
      <w:r w:rsidR="00CE47A5" w:rsidRPr="006630F5">
        <w:rPr>
          <w:rFonts w:ascii="Arial" w:hAnsi="Arial" w:cs="Arial"/>
          <w:sz w:val="24"/>
          <w:szCs w:val="24"/>
        </w:rPr>
        <w:t xml:space="preserve">dont la mission en RDC découle d’un mandat du Conseil de Sécurité. S’il est vrai que les conflits </w:t>
      </w:r>
      <w:r w:rsidR="00CE47A5">
        <w:rPr>
          <w:rFonts w:ascii="Arial" w:hAnsi="Arial" w:cs="Arial"/>
          <w:sz w:val="24"/>
          <w:szCs w:val="24"/>
        </w:rPr>
        <w:t>à l’Est du pays ont pour corollaire la hausse du nombre d’agressions sexuelles et justifient une intervention spéciale, il n’en demeure pas moins que la problématique des VSBG est d’abord mondiale, puis nationale dans chaque Etat. Ell</w:t>
      </w:r>
      <w:r w:rsidR="006630F5">
        <w:rPr>
          <w:rFonts w:ascii="Arial" w:hAnsi="Arial" w:cs="Arial"/>
          <w:sz w:val="24"/>
          <w:szCs w:val="24"/>
        </w:rPr>
        <w:t>e devrait êtr</w:t>
      </w:r>
      <w:r w:rsidR="006630F5" w:rsidRPr="006630F5">
        <w:rPr>
          <w:rFonts w:ascii="Arial" w:hAnsi="Arial" w:cs="Arial"/>
          <w:sz w:val="24"/>
          <w:szCs w:val="24"/>
        </w:rPr>
        <w:t>e</w:t>
      </w:r>
      <w:r w:rsidR="00F16091" w:rsidRPr="006630F5">
        <w:rPr>
          <w:rFonts w:ascii="Arial" w:hAnsi="Arial" w:cs="Arial"/>
          <w:sz w:val="24"/>
          <w:szCs w:val="24"/>
        </w:rPr>
        <w:t xml:space="preserve"> gérée</w:t>
      </w:r>
      <w:r w:rsidR="006630F5" w:rsidRPr="006630F5">
        <w:rPr>
          <w:rFonts w:ascii="Arial" w:hAnsi="Arial" w:cs="Arial"/>
          <w:sz w:val="24"/>
          <w:szCs w:val="24"/>
        </w:rPr>
        <w:t xml:space="preserve"> par une structure pérenne.</w:t>
      </w:r>
    </w:p>
    <w:p w:rsidR="00D347C4" w:rsidRDefault="00D347C4" w:rsidP="00317B7A">
      <w:pPr>
        <w:spacing w:after="0"/>
        <w:jc w:val="both"/>
        <w:rPr>
          <w:rFonts w:ascii="Arial" w:hAnsi="Arial" w:cs="Arial"/>
          <w:sz w:val="24"/>
          <w:szCs w:val="24"/>
        </w:rPr>
      </w:pPr>
    </w:p>
    <w:p w:rsidR="00CE47A5" w:rsidRDefault="00F04311" w:rsidP="00317B7A">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33655</wp:posOffset>
            </wp:positionH>
            <wp:positionV relativeFrom="paragraph">
              <wp:posOffset>1866900</wp:posOffset>
            </wp:positionV>
            <wp:extent cx="4152900" cy="2905125"/>
            <wp:effectExtent l="19050" t="0" r="0" b="0"/>
            <wp:wrapTight wrapText="bothSides">
              <wp:wrapPolygon edited="0">
                <wp:start x="-99" y="0"/>
                <wp:lineTo x="-99" y="21529"/>
                <wp:lineTo x="21600" y="21529"/>
                <wp:lineTo x="21600" y="0"/>
                <wp:lineTo x="-99" y="0"/>
              </wp:wrapPolygon>
            </wp:wrapTight>
            <wp:docPr id="77" name="Imag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a:stretch>
                      <a:fillRect/>
                    </a:stretch>
                  </pic:blipFill>
                  <pic:spPr bwMode="auto">
                    <a:xfrm>
                      <a:off x="0" y="0"/>
                      <a:ext cx="4152900" cy="2905125"/>
                    </a:xfrm>
                    <a:prstGeom prst="rect">
                      <a:avLst/>
                    </a:prstGeom>
                    <a:noFill/>
                    <a:ln w="9525">
                      <a:noFill/>
                      <a:miter lim="800000"/>
                      <a:headEnd/>
                      <a:tailEnd/>
                    </a:ln>
                    <a:effectLst/>
                  </pic:spPr>
                </pic:pic>
              </a:graphicData>
            </a:graphic>
          </wp:anchor>
        </w:drawing>
      </w:r>
      <w:r w:rsidR="00952E64" w:rsidRPr="004D574F">
        <w:rPr>
          <w:rFonts w:ascii="Arial" w:hAnsi="Arial" w:cs="Arial"/>
          <w:sz w:val="24"/>
          <w:szCs w:val="24"/>
        </w:rPr>
        <w:t xml:space="preserve">Quant au </w:t>
      </w:r>
      <w:r w:rsidR="00952E64" w:rsidRPr="004D574F">
        <w:rPr>
          <w:rFonts w:ascii="Arial" w:hAnsi="Arial" w:cs="Arial"/>
          <w:color w:val="000000" w:themeColor="text1"/>
          <w:sz w:val="24"/>
          <w:szCs w:val="24"/>
        </w:rPr>
        <w:t>dispositif</w:t>
      </w:r>
      <w:r w:rsidR="00952E64" w:rsidRPr="004D574F">
        <w:rPr>
          <w:rFonts w:ascii="Arial" w:hAnsi="Arial" w:cs="Arial"/>
          <w:sz w:val="24"/>
          <w:szCs w:val="24"/>
        </w:rPr>
        <w:t xml:space="preserve"> de suivi-évaluation,</w:t>
      </w:r>
      <w:r w:rsidR="000316BF" w:rsidRPr="004D574F">
        <w:rPr>
          <w:rFonts w:ascii="Arial" w:hAnsi="Arial" w:cs="Arial"/>
          <w:sz w:val="24"/>
          <w:szCs w:val="24"/>
        </w:rPr>
        <w:t xml:space="preserve"> </w:t>
      </w:r>
      <w:r w:rsidR="00952E64" w:rsidRPr="004D574F">
        <w:rPr>
          <w:rFonts w:ascii="Arial" w:hAnsi="Arial" w:cs="Arial"/>
          <w:sz w:val="24"/>
          <w:szCs w:val="24"/>
        </w:rPr>
        <w:t xml:space="preserve">il repose sur le </w:t>
      </w:r>
      <w:r w:rsidR="003B0B15" w:rsidRPr="004D574F">
        <w:rPr>
          <w:rFonts w:ascii="Arial" w:hAnsi="Arial" w:cs="Arial"/>
          <w:sz w:val="24"/>
          <w:szCs w:val="24"/>
        </w:rPr>
        <w:t>MI</w:t>
      </w:r>
      <w:r w:rsidR="00C20D13">
        <w:rPr>
          <w:rFonts w:ascii="Arial" w:hAnsi="Arial" w:cs="Arial"/>
          <w:sz w:val="24"/>
          <w:szCs w:val="24"/>
        </w:rPr>
        <w:t>N</w:t>
      </w:r>
      <w:r w:rsidR="003B0B15" w:rsidRPr="004D574F">
        <w:rPr>
          <w:rFonts w:ascii="Arial" w:hAnsi="Arial" w:cs="Arial"/>
          <w:sz w:val="24"/>
          <w:szCs w:val="24"/>
        </w:rPr>
        <w:t>GEFAE</w:t>
      </w:r>
      <w:r w:rsidR="00952E64" w:rsidRPr="004D574F">
        <w:rPr>
          <w:rFonts w:ascii="Arial" w:hAnsi="Arial" w:cs="Arial"/>
          <w:sz w:val="24"/>
          <w:szCs w:val="24"/>
        </w:rPr>
        <w:t xml:space="preserve"> dont la principa</w:t>
      </w:r>
      <w:r w:rsidR="006630F5">
        <w:rPr>
          <w:rFonts w:ascii="Arial" w:hAnsi="Arial" w:cs="Arial"/>
          <w:sz w:val="24"/>
          <w:szCs w:val="24"/>
        </w:rPr>
        <w:t>le structure spécialement créée</w:t>
      </w:r>
      <w:r w:rsidR="00952E64" w:rsidRPr="004D574F">
        <w:rPr>
          <w:rFonts w:ascii="Arial" w:hAnsi="Arial" w:cs="Arial"/>
          <w:sz w:val="24"/>
          <w:szCs w:val="24"/>
        </w:rPr>
        <w:t xml:space="preserve"> à cet effet est l’AVIFEM</w:t>
      </w:r>
      <w:r w:rsidR="00CE60E1" w:rsidRPr="004D574F">
        <w:rPr>
          <w:rStyle w:val="Appelnotedebasdep"/>
          <w:rFonts w:ascii="Arial" w:hAnsi="Arial" w:cs="Arial"/>
          <w:sz w:val="24"/>
          <w:szCs w:val="24"/>
        </w:rPr>
        <w:footnoteReference w:id="4"/>
      </w:r>
      <w:r w:rsidR="00CD0F57">
        <w:rPr>
          <w:rFonts w:ascii="Arial" w:hAnsi="Arial" w:cs="Arial"/>
          <w:sz w:val="24"/>
          <w:szCs w:val="24"/>
        </w:rPr>
        <w:t xml:space="preserve"> </w:t>
      </w:r>
      <w:r w:rsidR="00DC4730">
        <w:rPr>
          <w:rFonts w:ascii="Arial" w:hAnsi="Arial" w:cs="Arial"/>
          <w:sz w:val="24"/>
          <w:szCs w:val="24"/>
        </w:rPr>
        <w:t>qui</w:t>
      </w:r>
      <w:r w:rsidR="006630F5">
        <w:rPr>
          <w:rFonts w:ascii="Arial" w:hAnsi="Arial" w:cs="Arial"/>
          <w:sz w:val="24"/>
          <w:szCs w:val="24"/>
        </w:rPr>
        <w:t>, comme le disent la plupart des acteurs rencontrés</w:t>
      </w:r>
      <w:r w:rsidR="00DC4730">
        <w:rPr>
          <w:rFonts w:ascii="Arial" w:hAnsi="Arial" w:cs="Arial"/>
          <w:sz w:val="24"/>
          <w:szCs w:val="24"/>
        </w:rPr>
        <w:t xml:space="preserve"> n’est pas </w:t>
      </w:r>
      <w:r w:rsidR="00CD0F57">
        <w:rPr>
          <w:rFonts w:ascii="Arial" w:hAnsi="Arial" w:cs="Arial"/>
          <w:sz w:val="24"/>
          <w:szCs w:val="24"/>
        </w:rPr>
        <w:t>opérationnelle sur le terrain</w:t>
      </w:r>
      <w:r w:rsidR="00952E64" w:rsidRPr="004D574F">
        <w:rPr>
          <w:rFonts w:ascii="Arial" w:hAnsi="Arial" w:cs="Arial"/>
          <w:sz w:val="24"/>
          <w:szCs w:val="24"/>
        </w:rPr>
        <w:t xml:space="preserve">. </w:t>
      </w:r>
      <w:r w:rsidR="00D347C4">
        <w:rPr>
          <w:rFonts w:ascii="Arial" w:hAnsi="Arial" w:cs="Arial"/>
          <w:sz w:val="24"/>
          <w:szCs w:val="24"/>
        </w:rPr>
        <w:t>Plusieurs organisations, en l’occurrence les entités du Système des Nations Unies, sont opérationnelles sur le terrain. On peut le voir par le grand nombre d’activités et projets qu’elles conduisent. Malheureusement, la persist</w:t>
      </w:r>
      <w:r w:rsidR="002721CF">
        <w:rPr>
          <w:rFonts w:ascii="Arial" w:hAnsi="Arial" w:cs="Arial"/>
          <w:sz w:val="24"/>
          <w:szCs w:val="24"/>
        </w:rPr>
        <w:t>ance des conflits et l’étendue</w:t>
      </w:r>
      <w:r w:rsidR="00D347C4">
        <w:rPr>
          <w:rFonts w:ascii="Arial" w:hAnsi="Arial" w:cs="Arial"/>
          <w:sz w:val="24"/>
          <w:szCs w:val="24"/>
        </w:rPr>
        <w:t xml:space="preserve"> du territoire à couvrir sont</w:t>
      </w:r>
      <w:r>
        <w:rPr>
          <w:rFonts w:ascii="Arial" w:hAnsi="Arial" w:cs="Arial"/>
          <w:sz w:val="24"/>
          <w:szCs w:val="24"/>
        </w:rPr>
        <w:t xml:space="preserve"> les véritables contraintes pour ces acteurs. Ceci fait dire à la plupart des acteurs et bénéficiaires que les actions les plus attendues et les plus importantes devraient être faites dans le cadre de la prévention/protection.</w:t>
      </w:r>
      <w:r w:rsidR="004D574F">
        <w:rPr>
          <w:rFonts w:ascii="Arial" w:hAnsi="Arial" w:cs="Arial"/>
          <w:sz w:val="24"/>
          <w:szCs w:val="24"/>
        </w:rPr>
        <w:t xml:space="preserve"> </w:t>
      </w:r>
      <w:r w:rsidR="00CE47A5">
        <w:rPr>
          <w:rFonts w:ascii="Arial" w:hAnsi="Arial" w:cs="Arial"/>
          <w:sz w:val="24"/>
          <w:szCs w:val="24"/>
        </w:rPr>
        <w:t xml:space="preserve">  </w:t>
      </w:r>
    </w:p>
    <w:p w:rsidR="00CE47A5" w:rsidRDefault="00CE47A5" w:rsidP="00317B7A">
      <w:pPr>
        <w:spacing w:after="0"/>
        <w:jc w:val="both"/>
        <w:rPr>
          <w:rFonts w:ascii="Arial" w:hAnsi="Arial" w:cs="Arial"/>
          <w:sz w:val="24"/>
          <w:szCs w:val="24"/>
        </w:rPr>
      </w:pPr>
    </w:p>
    <w:p w:rsidR="00CE47A5" w:rsidRDefault="00CE47A5" w:rsidP="00317B7A">
      <w:pPr>
        <w:spacing w:after="0"/>
        <w:jc w:val="both"/>
        <w:rPr>
          <w:rFonts w:ascii="Arial" w:hAnsi="Arial" w:cs="Arial"/>
          <w:sz w:val="24"/>
          <w:szCs w:val="24"/>
        </w:rPr>
      </w:pPr>
      <w:r>
        <w:rPr>
          <w:rFonts w:ascii="Arial" w:hAnsi="Arial" w:cs="Arial"/>
          <w:sz w:val="24"/>
          <w:szCs w:val="24"/>
        </w:rPr>
        <w:t xml:space="preserve">De ces limites découle un manque </w:t>
      </w:r>
      <w:r w:rsidR="006630F5">
        <w:rPr>
          <w:rFonts w:ascii="Arial" w:hAnsi="Arial" w:cs="Arial"/>
          <w:sz w:val="24"/>
          <w:szCs w:val="24"/>
        </w:rPr>
        <w:t>d’efficacité dans</w:t>
      </w:r>
      <w:r>
        <w:rPr>
          <w:rFonts w:ascii="Arial" w:hAnsi="Arial" w:cs="Arial"/>
          <w:sz w:val="24"/>
          <w:szCs w:val="24"/>
        </w:rPr>
        <w:t xml:space="preserve"> des proportions variables d’une composante à une autre. Globalement,</w:t>
      </w:r>
      <w:r w:rsidR="00E55D19">
        <w:rPr>
          <w:rFonts w:ascii="Arial" w:hAnsi="Arial" w:cs="Arial"/>
          <w:sz w:val="24"/>
          <w:szCs w:val="24"/>
        </w:rPr>
        <w:t xml:space="preserve"> plusieurs activités sont mises en œuvre</w:t>
      </w:r>
      <w:r w:rsidR="00824075">
        <w:rPr>
          <w:rFonts w:ascii="Arial" w:hAnsi="Arial" w:cs="Arial"/>
          <w:sz w:val="24"/>
          <w:szCs w:val="24"/>
        </w:rPr>
        <w:t>.</w:t>
      </w:r>
      <w:r w:rsidR="00E55D19">
        <w:rPr>
          <w:rFonts w:ascii="Arial" w:hAnsi="Arial" w:cs="Arial"/>
          <w:sz w:val="24"/>
          <w:szCs w:val="24"/>
        </w:rPr>
        <w:t xml:space="preserve"> </w:t>
      </w:r>
      <w:r w:rsidR="00824075">
        <w:rPr>
          <w:rFonts w:ascii="Arial" w:hAnsi="Arial" w:cs="Arial"/>
          <w:sz w:val="24"/>
          <w:szCs w:val="24"/>
        </w:rPr>
        <w:t>Cependant</w:t>
      </w:r>
      <w:r w:rsidR="00E55D19">
        <w:rPr>
          <w:rFonts w:ascii="Arial" w:hAnsi="Arial" w:cs="Arial"/>
          <w:sz w:val="24"/>
          <w:szCs w:val="24"/>
        </w:rPr>
        <w:t>,</w:t>
      </w:r>
      <w:r>
        <w:rPr>
          <w:rFonts w:ascii="Arial" w:hAnsi="Arial" w:cs="Arial"/>
          <w:sz w:val="24"/>
          <w:szCs w:val="24"/>
        </w:rPr>
        <w:t xml:space="preserve"> les </w:t>
      </w:r>
      <w:r w:rsidRPr="00FD1E45">
        <w:rPr>
          <w:rFonts w:ascii="Arial" w:hAnsi="Arial" w:cs="Arial"/>
          <w:sz w:val="24"/>
          <w:szCs w:val="24"/>
        </w:rPr>
        <w:t xml:space="preserve">résultats apparaissent mitigés en raison tout d’abord du retard pris dans </w:t>
      </w:r>
      <w:r w:rsidR="007233C7" w:rsidRPr="00FD1E45">
        <w:rPr>
          <w:rFonts w:ascii="Arial" w:hAnsi="Arial" w:cs="Arial"/>
          <w:sz w:val="24"/>
          <w:szCs w:val="24"/>
        </w:rPr>
        <w:t xml:space="preserve">la mise en œuvre du mécanisme de coordination </w:t>
      </w:r>
      <w:r w:rsidR="00BC2027" w:rsidRPr="00FD1E45">
        <w:rPr>
          <w:rFonts w:ascii="Arial" w:hAnsi="Arial" w:cs="Arial"/>
          <w:sz w:val="24"/>
          <w:szCs w:val="24"/>
        </w:rPr>
        <w:t xml:space="preserve">et </w:t>
      </w:r>
      <w:r w:rsidR="007233C7" w:rsidRPr="00FD1E45">
        <w:rPr>
          <w:rFonts w:ascii="Arial" w:hAnsi="Arial" w:cs="Arial"/>
          <w:sz w:val="24"/>
          <w:szCs w:val="24"/>
        </w:rPr>
        <w:t xml:space="preserve">qui a donné lieu au </w:t>
      </w:r>
      <w:r w:rsidRPr="00FD1E45">
        <w:rPr>
          <w:rFonts w:ascii="Arial" w:hAnsi="Arial" w:cs="Arial"/>
          <w:sz w:val="24"/>
          <w:szCs w:val="24"/>
        </w:rPr>
        <w:t xml:space="preserve">démarrage </w:t>
      </w:r>
      <w:r w:rsidR="007233C7" w:rsidRPr="00FD1E45">
        <w:rPr>
          <w:rFonts w:ascii="Arial" w:hAnsi="Arial" w:cs="Arial"/>
          <w:sz w:val="24"/>
          <w:szCs w:val="24"/>
        </w:rPr>
        <w:t xml:space="preserve">tardif </w:t>
      </w:r>
      <w:r w:rsidRPr="00FD1E45">
        <w:rPr>
          <w:rFonts w:ascii="Arial" w:hAnsi="Arial" w:cs="Arial"/>
          <w:sz w:val="24"/>
          <w:szCs w:val="24"/>
        </w:rPr>
        <w:t xml:space="preserve">des activités </w:t>
      </w:r>
      <w:r w:rsidR="00824075" w:rsidRPr="00FD1E45">
        <w:rPr>
          <w:rFonts w:ascii="Arial" w:hAnsi="Arial" w:cs="Arial"/>
          <w:sz w:val="24"/>
          <w:szCs w:val="24"/>
        </w:rPr>
        <w:t xml:space="preserve">en province </w:t>
      </w:r>
      <w:r w:rsidRPr="00FD1E45">
        <w:rPr>
          <w:rFonts w:ascii="Arial" w:hAnsi="Arial" w:cs="Arial"/>
          <w:sz w:val="24"/>
          <w:szCs w:val="24"/>
        </w:rPr>
        <w:t xml:space="preserve">dont la plupart ont </w:t>
      </w:r>
      <w:r w:rsidR="00C633BD" w:rsidRPr="00FD1E45">
        <w:rPr>
          <w:rFonts w:ascii="Arial" w:hAnsi="Arial" w:cs="Arial"/>
          <w:sz w:val="24"/>
          <w:szCs w:val="24"/>
        </w:rPr>
        <w:t>vu le jour en 2010</w:t>
      </w:r>
      <w:r w:rsidRPr="00FD1E45">
        <w:rPr>
          <w:rFonts w:ascii="Arial" w:hAnsi="Arial" w:cs="Arial"/>
          <w:sz w:val="24"/>
          <w:szCs w:val="24"/>
        </w:rPr>
        <w:t xml:space="preserve">, soit </w:t>
      </w:r>
      <w:r w:rsidR="006D6E5A" w:rsidRPr="00FD1E45">
        <w:rPr>
          <w:rFonts w:ascii="Arial" w:hAnsi="Arial" w:cs="Arial"/>
          <w:sz w:val="24"/>
          <w:szCs w:val="24"/>
        </w:rPr>
        <w:t xml:space="preserve">plusieurs mois </w:t>
      </w:r>
      <w:r w:rsidRPr="00FD1E45">
        <w:rPr>
          <w:rFonts w:ascii="Arial" w:hAnsi="Arial" w:cs="Arial"/>
          <w:sz w:val="24"/>
          <w:szCs w:val="24"/>
        </w:rPr>
        <w:t xml:space="preserve">après la </w:t>
      </w:r>
      <w:r w:rsidR="00C633BD" w:rsidRPr="00FD1E45">
        <w:rPr>
          <w:rFonts w:ascii="Arial" w:hAnsi="Arial" w:cs="Arial"/>
          <w:sz w:val="24"/>
          <w:szCs w:val="24"/>
        </w:rPr>
        <w:t>période</w:t>
      </w:r>
      <w:r w:rsidRPr="00FD1E45">
        <w:rPr>
          <w:rFonts w:ascii="Arial" w:hAnsi="Arial" w:cs="Arial"/>
          <w:sz w:val="24"/>
          <w:szCs w:val="24"/>
        </w:rPr>
        <w:t xml:space="preserve"> prévue. </w:t>
      </w:r>
      <w:r w:rsidR="00BC2027" w:rsidRPr="00FD1E45">
        <w:rPr>
          <w:rFonts w:ascii="Arial" w:hAnsi="Arial" w:cs="Arial"/>
          <w:sz w:val="24"/>
          <w:szCs w:val="24"/>
        </w:rPr>
        <w:t>Ensuite, l</w:t>
      </w:r>
      <w:r w:rsidRPr="00FD1E45">
        <w:rPr>
          <w:rFonts w:ascii="Arial" w:hAnsi="Arial" w:cs="Arial"/>
          <w:sz w:val="24"/>
          <w:szCs w:val="24"/>
        </w:rPr>
        <w:t>es difficultés à atteindre certaines zones pourtant prioritaires et des mécanismes de décaissement complexes</w:t>
      </w:r>
      <w:r w:rsidR="00EB022B" w:rsidRPr="00FD1E45">
        <w:rPr>
          <w:rFonts w:ascii="Arial" w:hAnsi="Arial" w:cs="Arial"/>
          <w:sz w:val="24"/>
          <w:szCs w:val="24"/>
        </w:rPr>
        <w:t xml:space="preserve"> (procédures compliquées et longue durée d’octroi des allocations)</w:t>
      </w:r>
      <w:r w:rsidR="00EB022B" w:rsidRPr="00FD1E45">
        <w:rPr>
          <w:rStyle w:val="Appelnotedebasdep"/>
          <w:rFonts w:ascii="Arial" w:hAnsi="Arial" w:cs="Arial"/>
          <w:sz w:val="24"/>
          <w:szCs w:val="24"/>
        </w:rPr>
        <w:footnoteReference w:id="5"/>
      </w:r>
      <w:r w:rsidRPr="00FD1E45">
        <w:rPr>
          <w:rFonts w:ascii="Arial" w:hAnsi="Arial" w:cs="Arial"/>
          <w:sz w:val="24"/>
          <w:szCs w:val="24"/>
        </w:rPr>
        <w:t xml:space="preserve"> ont ensuite paralysé bon nombre d’activités dans les différentes composantes, mettant fortement en doute l’efficience de la Stratégie</w:t>
      </w:r>
      <w:r w:rsidR="00225660" w:rsidRPr="00FD1E45">
        <w:rPr>
          <w:rFonts w:ascii="Arial" w:hAnsi="Arial" w:cs="Arial"/>
          <w:sz w:val="24"/>
          <w:szCs w:val="24"/>
        </w:rPr>
        <w:t>.</w:t>
      </w:r>
      <w:r>
        <w:rPr>
          <w:rFonts w:ascii="Arial" w:hAnsi="Arial" w:cs="Arial"/>
          <w:sz w:val="24"/>
          <w:szCs w:val="24"/>
        </w:rPr>
        <w:t xml:space="preserve"> </w:t>
      </w:r>
      <w:r w:rsidR="00225660">
        <w:rPr>
          <w:rFonts w:ascii="Arial" w:hAnsi="Arial" w:cs="Arial"/>
          <w:sz w:val="24"/>
          <w:szCs w:val="24"/>
        </w:rPr>
        <w:t xml:space="preserve"> </w:t>
      </w:r>
    </w:p>
    <w:p w:rsidR="00225660" w:rsidRDefault="00225660" w:rsidP="00317B7A">
      <w:pPr>
        <w:spacing w:after="0"/>
        <w:jc w:val="both"/>
        <w:rPr>
          <w:rFonts w:ascii="Arial" w:hAnsi="Arial" w:cs="Arial"/>
          <w:b/>
          <w:color w:val="548DD4" w:themeColor="text2" w:themeTint="99"/>
          <w:sz w:val="24"/>
          <w:szCs w:val="24"/>
        </w:rPr>
      </w:pPr>
    </w:p>
    <w:p w:rsidR="00CE47A5" w:rsidRDefault="00225660" w:rsidP="00317B7A">
      <w:pPr>
        <w:spacing w:after="0"/>
        <w:jc w:val="both"/>
        <w:rPr>
          <w:rFonts w:ascii="Arial" w:hAnsi="Arial" w:cs="Arial"/>
          <w:color w:val="FF0000"/>
          <w:sz w:val="24"/>
          <w:szCs w:val="24"/>
        </w:rPr>
      </w:pPr>
      <w:r w:rsidRPr="00E27255">
        <w:rPr>
          <w:rFonts w:ascii="Arial" w:hAnsi="Arial" w:cs="Arial"/>
          <w:b/>
          <w:bCs/>
          <w:color w:val="548DD4" w:themeColor="text2" w:themeTint="99"/>
          <w:sz w:val="24"/>
          <w:szCs w:val="24"/>
        </w:rPr>
        <w:t>E</w:t>
      </w:r>
      <w:r w:rsidRPr="00E27255">
        <w:rPr>
          <w:rFonts w:ascii="Arial" w:hAnsi="Arial" w:cs="Arial"/>
          <w:b/>
          <w:color w:val="548DD4" w:themeColor="text2" w:themeTint="99"/>
          <w:sz w:val="24"/>
          <w:szCs w:val="24"/>
        </w:rPr>
        <w:t>fficience :</w:t>
      </w:r>
      <w:r w:rsidR="005E1D17" w:rsidRPr="00676E52">
        <w:rPr>
          <w:rFonts w:ascii="Arial" w:hAnsi="Arial" w:cs="Arial"/>
          <w:sz w:val="24"/>
          <w:szCs w:val="24"/>
        </w:rPr>
        <w:t xml:space="preserve"> </w:t>
      </w:r>
      <w:r w:rsidR="00D347C4">
        <w:rPr>
          <w:rFonts w:ascii="Arial" w:hAnsi="Arial" w:cs="Arial"/>
          <w:sz w:val="24"/>
          <w:szCs w:val="24"/>
        </w:rPr>
        <w:t>B</w:t>
      </w:r>
      <w:r w:rsidR="005E1D17" w:rsidRPr="00676E52">
        <w:rPr>
          <w:rFonts w:ascii="Arial" w:hAnsi="Arial" w:cs="Arial"/>
          <w:sz w:val="24"/>
          <w:szCs w:val="24"/>
        </w:rPr>
        <w:t>ien</w:t>
      </w:r>
      <w:r w:rsidR="00BA53BB" w:rsidRPr="00676E52">
        <w:rPr>
          <w:rFonts w:ascii="Arial" w:hAnsi="Arial" w:cs="Arial"/>
          <w:sz w:val="24"/>
          <w:szCs w:val="24"/>
        </w:rPr>
        <w:t xml:space="preserve"> qu’étant un des principaux critères d’évaluation,</w:t>
      </w:r>
      <w:r w:rsidR="00CE47A5" w:rsidRPr="00676E52">
        <w:rPr>
          <w:rFonts w:ascii="Arial" w:hAnsi="Arial" w:cs="Arial"/>
          <w:sz w:val="24"/>
          <w:szCs w:val="24"/>
        </w:rPr>
        <w:t xml:space="preserve"> </w:t>
      </w:r>
      <w:r w:rsidR="00E27255" w:rsidRPr="00676E52">
        <w:rPr>
          <w:rFonts w:ascii="Arial" w:hAnsi="Arial" w:cs="Arial"/>
          <w:sz w:val="24"/>
          <w:szCs w:val="24"/>
        </w:rPr>
        <w:t>l’efficience</w:t>
      </w:r>
      <w:r w:rsidR="00A420A7" w:rsidRPr="00676E52">
        <w:rPr>
          <w:rFonts w:ascii="Arial" w:hAnsi="Arial" w:cs="Arial"/>
          <w:sz w:val="24"/>
          <w:szCs w:val="24"/>
        </w:rPr>
        <w:t xml:space="preserve"> </w:t>
      </w:r>
      <w:r w:rsidR="00DC3509" w:rsidRPr="00676E52">
        <w:rPr>
          <w:rFonts w:ascii="Arial" w:hAnsi="Arial" w:cs="Arial"/>
          <w:sz w:val="24"/>
          <w:szCs w:val="24"/>
        </w:rPr>
        <w:t>n’a pas</w:t>
      </w:r>
      <w:r w:rsidR="00E27255" w:rsidRPr="00676E52">
        <w:rPr>
          <w:rFonts w:ascii="Arial" w:hAnsi="Arial" w:cs="Arial"/>
          <w:sz w:val="24"/>
          <w:szCs w:val="24"/>
        </w:rPr>
        <w:t xml:space="preserve"> été explicitement demandée par les termes de référence. Par ailleurs elle n’a pu</w:t>
      </w:r>
      <w:r w:rsidR="00DC3509" w:rsidRPr="00676E52">
        <w:rPr>
          <w:rFonts w:ascii="Arial" w:hAnsi="Arial" w:cs="Arial"/>
          <w:sz w:val="24"/>
          <w:szCs w:val="24"/>
        </w:rPr>
        <w:t xml:space="preserve"> être </w:t>
      </w:r>
      <w:r w:rsidR="00A420A7" w:rsidRPr="00676E52">
        <w:rPr>
          <w:rFonts w:ascii="Arial" w:hAnsi="Arial" w:cs="Arial"/>
          <w:sz w:val="24"/>
          <w:szCs w:val="24"/>
        </w:rPr>
        <w:t xml:space="preserve">évaluée </w:t>
      </w:r>
      <w:r w:rsidR="00DC3509" w:rsidRPr="00676E52">
        <w:rPr>
          <w:rFonts w:ascii="Arial" w:hAnsi="Arial" w:cs="Arial"/>
          <w:sz w:val="24"/>
          <w:szCs w:val="24"/>
        </w:rPr>
        <w:t>en raiso</w:t>
      </w:r>
      <w:r w:rsidR="00400C18" w:rsidRPr="00676E52">
        <w:rPr>
          <w:rFonts w:ascii="Arial" w:hAnsi="Arial" w:cs="Arial"/>
          <w:sz w:val="24"/>
          <w:szCs w:val="24"/>
        </w:rPr>
        <w:t>n des informations parcellaires</w:t>
      </w:r>
      <w:r w:rsidR="00A420A7" w:rsidRPr="00676E52">
        <w:rPr>
          <w:rFonts w:ascii="Arial" w:hAnsi="Arial" w:cs="Arial"/>
          <w:sz w:val="24"/>
          <w:szCs w:val="24"/>
        </w:rPr>
        <w:t xml:space="preserve"> et </w:t>
      </w:r>
      <w:r w:rsidR="00DC3509" w:rsidRPr="00676E52">
        <w:rPr>
          <w:rFonts w:ascii="Arial" w:hAnsi="Arial" w:cs="Arial"/>
          <w:sz w:val="24"/>
          <w:szCs w:val="24"/>
        </w:rPr>
        <w:t>insuffisantes</w:t>
      </w:r>
      <w:r w:rsidR="00A420A7" w:rsidRPr="00676E52">
        <w:rPr>
          <w:rFonts w:ascii="Arial" w:hAnsi="Arial" w:cs="Arial"/>
          <w:sz w:val="24"/>
          <w:szCs w:val="24"/>
        </w:rPr>
        <w:t xml:space="preserve">, </w:t>
      </w:r>
      <w:r w:rsidR="00DC3509" w:rsidRPr="00676E52">
        <w:rPr>
          <w:rFonts w:ascii="Arial" w:hAnsi="Arial" w:cs="Arial"/>
          <w:sz w:val="24"/>
          <w:szCs w:val="24"/>
        </w:rPr>
        <w:t xml:space="preserve">obtenues </w:t>
      </w:r>
      <w:r w:rsidR="00DC3509" w:rsidRPr="00676E52">
        <w:rPr>
          <w:rFonts w:ascii="Arial" w:hAnsi="Arial" w:cs="Arial"/>
          <w:sz w:val="24"/>
          <w:szCs w:val="24"/>
        </w:rPr>
        <w:lastRenderedPageBreak/>
        <w:t>tardivement. Certes, l’ISSSS fournit les</w:t>
      </w:r>
      <w:r w:rsidR="00400C18" w:rsidRPr="00676E52">
        <w:rPr>
          <w:rFonts w:ascii="Arial" w:hAnsi="Arial" w:cs="Arial"/>
          <w:sz w:val="24"/>
          <w:szCs w:val="24"/>
        </w:rPr>
        <w:t xml:space="preserve"> informations sur la répartition des allocation</w:t>
      </w:r>
      <w:r w:rsidR="005E1D17" w:rsidRPr="00676E52">
        <w:rPr>
          <w:rFonts w:ascii="Arial" w:hAnsi="Arial" w:cs="Arial"/>
          <w:sz w:val="24"/>
          <w:szCs w:val="24"/>
        </w:rPr>
        <w:t>s destinées</w:t>
      </w:r>
      <w:r w:rsidR="00400C18" w:rsidRPr="00676E52">
        <w:rPr>
          <w:rFonts w:ascii="Arial" w:hAnsi="Arial" w:cs="Arial"/>
          <w:sz w:val="24"/>
          <w:szCs w:val="24"/>
        </w:rPr>
        <w:t xml:space="preserve"> aux</w:t>
      </w:r>
      <w:r w:rsidR="00DC3509" w:rsidRPr="00676E52">
        <w:rPr>
          <w:rFonts w:ascii="Arial" w:hAnsi="Arial" w:cs="Arial"/>
          <w:sz w:val="24"/>
          <w:szCs w:val="24"/>
        </w:rPr>
        <w:t xml:space="preserve"> composant</w:t>
      </w:r>
      <w:r w:rsidR="005E1D17" w:rsidRPr="00676E52">
        <w:rPr>
          <w:rFonts w:ascii="Arial" w:hAnsi="Arial" w:cs="Arial"/>
          <w:sz w:val="24"/>
          <w:szCs w:val="24"/>
        </w:rPr>
        <w:t>es</w:t>
      </w:r>
      <w:r w:rsidR="00BA53BB" w:rsidRPr="00676E52">
        <w:rPr>
          <w:rFonts w:ascii="Arial" w:hAnsi="Arial" w:cs="Arial"/>
          <w:sz w:val="24"/>
          <w:szCs w:val="24"/>
        </w:rPr>
        <w:t>,</w:t>
      </w:r>
      <w:r w:rsidR="00CE47A5" w:rsidRPr="00676E52">
        <w:rPr>
          <w:rFonts w:ascii="Arial" w:hAnsi="Arial" w:cs="Arial"/>
          <w:sz w:val="24"/>
          <w:szCs w:val="24"/>
        </w:rPr>
        <w:t xml:space="preserve"> </w:t>
      </w:r>
      <w:r w:rsidR="00DC3509" w:rsidRPr="00676E52">
        <w:rPr>
          <w:rFonts w:ascii="Arial" w:hAnsi="Arial" w:cs="Arial"/>
          <w:sz w:val="24"/>
          <w:szCs w:val="24"/>
        </w:rPr>
        <w:t xml:space="preserve">mais cela demeure insignifiant parce qu’en réalité, </w:t>
      </w:r>
      <w:r w:rsidR="005872B2" w:rsidRPr="00676E52">
        <w:rPr>
          <w:rFonts w:ascii="Arial" w:hAnsi="Arial" w:cs="Arial"/>
          <w:sz w:val="24"/>
          <w:szCs w:val="24"/>
        </w:rPr>
        <w:t>Il n’est pas possible de savoir à partir des données collectées</w:t>
      </w:r>
      <w:r w:rsidR="005E1D17" w:rsidRPr="00676E52">
        <w:rPr>
          <w:rFonts w:ascii="Arial" w:hAnsi="Arial" w:cs="Arial"/>
          <w:sz w:val="24"/>
          <w:szCs w:val="24"/>
        </w:rPr>
        <w:t>,</w:t>
      </w:r>
      <w:r w:rsidR="005872B2" w:rsidRPr="00676E52">
        <w:rPr>
          <w:rFonts w:ascii="Arial" w:hAnsi="Arial" w:cs="Arial"/>
          <w:sz w:val="24"/>
          <w:szCs w:val="24"/>
        </w:rPr>
        <w:t xml:space="preserve"> quelle utilisation a été faite des sommes allouées à chaque composante. Les évaluateurs n’ont donc pas pu </w:t>
      </w:r>
      <w:r w:rsidR="001A237F" w:rsidRPr="00676E52">
        <w:rPr>
          <w:rFonts w:ascii="Arial" w:hAnsi="Arial" w:cs="Arial"/>
          <w:sz w:val="24"/>
          <w:szCs w:val="24"/>
        </w:rPr>
        <w:t xml:space="preserve">mesurer comme souhaité </w:t>
      </w:r>
      <w:r w:rsidR="007C3479" w:rsidRPr="00676E52">
        <w:rPr>
          <w:rFonts w:ascii="Arial" w:hAnsi="Arial" w:cs="Arial"/>
          <w:sz w:val="24"/>
          <w:szCs w:val="24"/>
        </w:rPr>
        <w:t>l’adéquation</w:t>
      </w:r>
      <w:r w:rsidR="005872B2" w:rsidRPr="00676E52">
        <w:rPr>
          <w:rFonts w:ascii="Arial" w:hAnsi="Arial" w:cs="Arial"/>
          <w:sz w:val="24"/>
          <w:szCs w:val="24"/>
        </w:rPr>
        <w:t xml:space="preserve"> entre les ressources</w:t>
      </w:r>
      <w:r w:rsidR="007C3479" w:rsidRPr="00676E52">
        <w:rPr>
          <w:rFonts w:ascii="Arial" w:hAnsi="Arial" w:cs="Arial"/>
          <w:sz w:val="24"/>
          <w:szCs w:val="24"/>
        </w:rPr>
        <w:t xml:space="preserve"> investies</w:t>
      </w:r>
      <w:r w:rsidR="005872B2" w:rsidRPr="00676E52">
        <w:rPr>
          <w:rFonts w:ascii="Arial" w:hAnsi="Arial" w:cs="Arial"/>
          <w:sz w:val="24"/>
          <w:szCs w:val="24"/>
        </w:rPr>
        <w:t xml:space="preserve"> et les résultats</w:t>
      </w:r>
      <w:r w:rsidR="007C3479" w:rsidRPr="00676E52">
        <w:rPr>
          <w:rFonts w:ascii="Arial" w:hAnsi="Arial" w:cs="Arial"/>
          <w:sz w:val="24"/>
          <w:szCs w:val="24"/>
        </w:rPr>
        <w:t>/changements</w:t>
      </w:r>
      <w:r w:rsidR="005872B2" w:rsidRPr="00676E52">
        <w:rPr>
          <w:rFonts w:ascii="Arial" w:hAnsi="Arial" w:cs="Arial"/>
          <w:sz w:val="24"/>
          <w:szCs w:val="24"/>
        </w:rPr>
        <w:t xml:space="preserve"> obtenus.</w:t>
      </w:r>
      <w:r w:rsidR="005E1D17" w:rsidRPr="00676E52">
        <w:rPr>
          <w:rFonts w:ascii="Arial" w:hAnsi="Arial" w:cs="Arial"/>
          <w:sz w:val="24"/>
          <w:szCs w:val="24"/>
        </w:rPr>
        <w:t xml:space="preserve"> Aussi</w:t>
      </w:r>
      <w:r w:rsidR="00BA53BB" w:rsidRPr="00676E52">
        <w:rPr>
          <w:rFonts w:ascii="Arial" w:hAnsi="Arial" w:cs="Arial"/>
          <w:sz w:val="24"/>
          <w:szCs w:val="24"/>
        </w:rPr>
        <w:t>,</w:t>
      </w:r>
      <w:r w:rsidR="005E1D17" w:rsidRPr="00676E52">
        <w:rPr>
          <w:rFonts w:ascii="Arial" w:hAnsi="Arial" w:cs="Arial"/>
          <w:sz w:val="24"/>
          <w:szCs w:val="24"/>
        </w:rPr>
        <w:t xml:space="preserve"> </w:t>
      </w:r>
      <w:r w:rsidR="00BA53BB" w:rsidRPr="00676E52">
        <w:rPr>
          <w:rFonts w:ascii="Arial" w:hAnsi="Arial" w:cs="Arial"/>
          <w:sz w:val="24"/>
          <w:szCs w:val="24"/>
        </w:rPr>
        <w:t xml:space="preserve">ils n’ont pas pu </w:t>
      </w:r>
      <w:r w:rsidR="009C3631" w:rsidRPr="00676E52">
        <w:rPr>
          <w:rFonts w:ascii="Arial" w:hAnsi="Arial" w:cs="Arial"/>
          <w:sz w:val="24"/>
          <w:szCs w:val="24"/>
        </w:rPr>
        <w:t>évaluer le</w:t>
      </w:r>
      <w:r w:rsidR="00676E52" w:rsidRPr="00676E52">
        <w:rPr>
          <w:rFonts w:ascii="Arial" w:hAnsi="Arial" w:cs="Arial"/>
          <w:sz w:val="24"/>
          <w:szCs w:val="24"/>
        </w:rPr>
        <w:t>s besoins réels des composantes</w:t>
      </w:r>
      <w:r w:rsidR="005E1D17">
        <w:rPr>
          <w:rFonts w:ascii="Arial" w:hAnsi="Arial" w:cs="Arial"/>
          <w:color w:val="FF0000"/>
          <w:sz w:val="24"/>
          <w:szCs w:val="24"/>
        </w:rPr>
        <w:t>.</w:t>
      </w:r>
      <w:r w:rsidR="00BA53BB">
        <w:rPr>
          <w:rFonts w:ascii="Arial" w:hAnsi="Arial" w:cs="Arial"/>
          <w:color w:val="FF0000"/>
          <w:sz w:val="24"/>
          <w:szCs w:val="24"/>
        </w:rPr>
        <w:t xml:space="preserve"> </w:t>
      </w:r>
    </w:p>
    <w:p w:rsidR="00FB338D" w:rsidRDefault="00FB338D" w:rsidP="00317B7A">
      <w:pPr>
        <w:spacing w:after="0"/>
        <w:jc w:val="both"/>
        <w:rPr>
          <w:rFonts w:ascii="Arial" w:hAnsi="Arial" w:cs="Arial"/>
          <w:b/>
          <w:color w:val="548DD4" w:themeColor="text2" w:themeTint="99"/>
          <w:sz w:val="24"/>
          <w:szCs w:val="24"/>
        </w:rPr>
      </w:pPr>
    </w:p>
    <w:p w:rsidR="00CE47A5" w:rsidRPr="00A96914" w:rsidRDefault="00723AA6" w:rsidP="00317B7A">
      <w:pPr>
        <w:spacing w:after="0"/>
        <w:jc w:val="both"/>
        <w:rPr>
          <w:rFonts w:ascii="Arial" w:hAnsi="Arial" w:cs="Arial"/>
          <w:color w:val="FF0000"/>
          <w:sz w:val="24"/>
          <w:szCs w:val="24"/>
        </w:rPr>
      </w:pPr>
      <w:r>
        <w:rPr>
          <w:rFonts w:ascii="Arial" w:hAnsi="Arial" w:cs="Arial"/>
          <w:b/>
          <w:bCs/>
          <w:color w:val="548DD4" w:themeColor="text2" w:themeTint="99"/>
          <w:sz w:val="24"/>
          <w:szCs w:val="24"/>
        </w:rPr>
        <w:t>I</w:t>
      </w:r>
      <w:r w:rsidRPr="00D35D8D">
        <w:rPr>
          <w:rFonts w:ascii="Arial" w:hAnsi="Arial" w:cs="Arial"/>
          <w:b/>
          <w:color w:val="548DD4" w:themeColor="text2" w:themeTint="99"/>
          <w:sz w:val="24"/>
          <w:szCs w:val="24"/>
        </w:rPr>
        <w:t>mpact</w:t>
      </w:r>
      <w:r>
        <w:rPr>
          <w:rFonts w:ascii="Arial" w:hAnsi="Arial" w:cs="Arial"/>
          <w:b/>
          <w:color w:val="548DD4" w:themeColor="text2" w:themeTint="99"/>
          <w:sz w:val="24"/>
          <w:szCs w:val="24"/>
        </w:rPr>
        <w:t xml:space="preserve"> :</w:t>
      </w:r>
      <w:r w:rsidR="00CE47A5">
        <w:rPr>
          <w:rFonts w:ascii="Arial" w:hAnsi="Arial" w:cs="Arial"/>
          <w:sz w:val="24"/>
          <w:szCs w:val="24"/>
        </w:rPr>
        <w:t xml:space="preserve"> Les impacts de la </w:t>
      </w:r>
      <w:r w:rsidR="00CE47A5" w:rsidRPr="00EB53E4">
        <w:rPr>
          <w:rFonts w:ascii="Arial" w:hAnsi="Arial" w:cs="Arial"/>
          <w:sz w:val="24"/>
          <w:szCs w:val="24"/>
        </w:rPr>
        <w:t>Stratégie sur les principales béné</w:t>
      </w:r>
      <w:r w:rsidR="00794183" w:rsidRPr="00EB53E4">
        <w:rPr>
          <w:rFonts w:ascii="Arial" w:hAnsi="Arial" w:cs="Arial"/>
          <w:sz w:val="24"/>
          <w:szCs w:val="24"/>
        </w:rPr>
        <w:t>ficiaires (les femmes,</w:t>
      </w:r>
      <w:r w:rsidR="00CE47A5" w:rsidRPr="00EB53E4">
        <w:rPr>
          <w:rFonts w:ascii="Arial" w:hAnsi="Arial" w:cs="Arial"/>
          <w:sz w:val="24"/>
          <w:szCs w:val="24"/>
        </w:rPr>
        <w:t xml:space="preserve"> les jeunes </w:t>
      </w:r>
      <w:r w:rsidR="00676E52" w:rsidRPr="00EB53E4">
        <w:rPr>
          <w:rFonts w:ascii="Arial" w:hAnsi="Arial" w:cs="Arial"/>
          <w:sz w:val="24"/>
          <w:szCs w:val="24"/>
        </w:rPr>
        <w:t>et</w:t>
      </w:r>
      <w:r w:rsidR="00794183" w:rsidRPr="00EB53E4">
        <w:rPr>
          <w:rFonts w:ascii="Arial" w:hAnsi="Arial" w:cs="Arial"/>
          <w:sz w:val="24"/>
          <w:szCs w:val="24"/>
        </w:rPr>
        <w:t xml:space="preserve"> </w:t>
      </w:r>
      <w:r w:rsidR="00541063" w:rsidRPr="00EB53E4">
        <w:rPr>
          <w:rFonts w:ascii="Arial" w:hAnsi="Arial" w:cs="Arial"/>
          <w:sz w:val="24"/>
          <w:szCs w:val="24"/>
        </w:rPr>
        <w:t xml:space="preserve">petites </w:t>
      </w:r>
      <w:r w:rsidR="00CE47A5" w:rsidRPr="00EB53E4">
        <w:rPr>
          <w:rFonts w:ascii="Arial" w:hAnsi="Arial" w:cs="Arial"/>
          <w:sz w:val="24"/>
          <w:szCs w:val="24"/>
        </w:rPr>
        <w:t>filles</w:t>
      </w:r>
      <w:r w:rsidR="00794183" w:rsidRPr="00EB53E4">
        <w:rPr>
          <w:rFonts w:ascii="Arial" w:hAnsi="Arial" w:cs="Arial"/>
          <w:sz w:val="24"/>
          <w:szCs w:val="24"/>
        </w:rPr>
        <w:t>)</w:t>
      </w:r>
      <w:r w:rsidR="0035047B" w:rsidRPr="00EB53E4">
        <w:rPr>
          <w:rFonts w:ascii="Arial" w:hAnsi="Arial" w:cs="Arial"/>
          <w:sz w:val="24"/>
          <w:szCs w:val="24"/>
        </w:rPr>
        <w:t xml:space="preserve"> </w:t>
      </w:r>
      <w:r w:rsidR="00CE47A5">
        <w:rPr>
          <w:rFonts w:ascii="Arial" w:hAnsi="Arial" w:cs="Arial"/>
          <w:sz w:val="24"/>
          <w:szCs w:val="24"/>
        </w:rPr>
        <w:t>sont encore peu visibles de manière générale. En effet, la plupart des résultats obtenus à ce stade de la mise en œuvre sont de simples extrants</w:t>
      </w:r>
      <w:r w:rsidR="00676E52">
        <w:rPr>
          <w:rFonts w:ascii="Arial" w:hAnsi="Arial" w:cs="Arial"/>
          <w:sz w:val="24"/>
          <w:szCs w:val="24"/>
        </w:rPr>
        <w:t xml:space="preserve"> (résultats immédiats)</w:t>
      </w:r>
      <w:r w:rsidR="00CE47A5">
        <w:rPr>
          <w:rFonts w:ascii="Arial" w:hAnsi="Arial" w:cs="Arial"/>
          <w:sz w:val="24"/>
          <w:szCs w:val="24"/>
        </w:rPr>
        <w:t>.</w:t>
      </w:r>
      <w:r w:rsidR="00723494">
        <w:rPr>
          <w:rFonts w:ascii="Arial" w:hAnsi="Arial" w:cs="Arial"/>
          <w:sz w:val="24"/>
          <w:szCs w:val="24"/>
        </w:rPr>
        <w:t xml:space="preserve"> </w:t>
      </w:r>
    </w:p>
    <w:p w:rsidR="00200A7B" w:rsidRDefault="00200A7B" w:rsidP="00317B7A">
      <w:pPr>
        <w:spacing w:after="0"/>
        <w:jc w:val="both"/>
        <w:rPr>
          <w:rFonts w:ascii="Arial" w:hAnsi="Arial" w:cs="Arial"/>
          <w:sz w:val="24"/>
          <w:szCs w:val="24"/>
        </w:rPr>
      </w:pPr>
    </w:p>
    <w:p w:rsidR="00AA471F" w:rsidRPr="00AA471F" w:rsidRDefault="00723AA6" w:rsidP="00317B7A">
      <w:pPr>
        <w:spacing w:after="0"/>
        <w:jc w:val="both"/>
        <w:rPr>
          <w:rFonts w:ascii="Arial" w:hAnsi="Arial" w:cs="Arial"/>
          <w:color w:val="FF0000"/>
        </w:rPr>
      </w:pPr>
      <w:r w:rsidRPr="00C73111">
        <w:rPr>
          <w:rFonts w:ascii="Arial" w:hAnsi="Arial" w:cs="Arial"/>
          <w:b/>
          <w:color w:val="4F81BD" w:themeColor="accent1"/>
          <w:sz w:val="24"/>
          <w:szCs w:val="24"/>
        </w:rPr>
        <w:t>V</w:t>
      </w:r>
      <w:r w:rsidR="00CE47A5" w:rsidRPr="00C73111">
        <w:rPr>
          <w:rFonts w:ascii="Arial" w:hAnsi="Arial" w:cs="Arial"/>
          <w:b/>
          <w:color w:val="4F81BD" w:themeColor="accent1"/>
          <w:sz w:val="24"/>
          <w:szCs w:val="24"/>
        </w:rPr>
        <w:t>iabilité :</w:t>
      </w:r>
      <w:r w:rsidR="00CE47A5">
        <w:rPr>
          <w:rFonts w:ascii="Arial" w:hAnsi="Arial" w:cs="Arial"/>
          <w:sz w:val="24"/>
          <w:szCs w:val="24"/>
        </w:rPr>
        <w:t xml:space="preserve"> Bien que l’organisation des réunions par le gouvernement </w:t>
      </w:r>
      <w:r w:rsidR="009D0224">
        <w:rPr>
          <w:rFonts w:ascii="Arial" w:hAnsi="Arial" w:cs="Arial"/>
          <w:sz w:val="24"/>
          <w:szCs w:val="24"/>
        </w:rPr>
        <w:t>soit considérée</w:t>
      </w:r>
      <w:r w:rsidR="00CE47A5">
        <w:rPr>
          <w:rFonts w:ascii="Arial" w:hAnsi="Arial" w:cs="Arial"/>
          <w:sz w:val="24"/>
          <w:szCs w:val="24"/>
        </w:rPr>
        <w:t xml:space="preserve"> par certains acte</w:t>
      </w:r>
      <w:r w:rsidR="006D6D06">
        <w:rPr>
          <w:rFonts w:ascii="Arial" w:hAnsi="Arial" w:cs="Arial"/>
          <w:sz w:val="24"/>
          <w:szCs w:val="24"/>
        </w:rPr>
        <w:t>urs à l’instar des agences des Nations U</w:t>
      </w:r>
      <w:r w:rsidR="00CE47A5">
        <w:rPr>
          <w:rFonts w:ascii="Arial" w:hAnsi="Arial" w:cs="Arial"/>
          <w:sz w:val="24"/>
          <w:szCs w:val="24"/>
        </w:rPr>
        <w:t>nies comme un</w:t>
      </w:r>
      <w:r w:rsidR="009D0224">
        <w:rPr>
          <w:rFonts w:ascii="Arial" w:hAnsi="Arial" w:cs="Arial"/>
          <w:sz w:val="24"/>
          <w:szCs w:val="24"/>
        </w:rPr>
        <w:t>e manifestation</w:t>
      </w:r>
      <w:r w:rsidR="00CE47A5">
        <w:rPr>
          <w:rFonts w:ascii="Arial" w:hAnsi="Arial" w:cs="Arial"/>
          <w:sz w:val="24"/>
          <w:szCs w:val="24"/>
        </w:rPr>
        <w:t xml:space="preserve"> </w:t>
      </w:r>
      <w:r w:rsidR="009D0224">
        <w:rPr>
          <w:rFonts w:ascii="Arial" w:hAnsi="Arial" w:cs="Arial"/>
          <w:sz w:val="24"/>
          <w:szCs w:val="24"/>
        </w:rPr>
        <w:t>de la durabilité du programme</w:t>
      </w:r>
      <w:r w:rsidR="00CE47A5">
        <w:rPr>
          <w:rFonts w:ascii="Arial" w:hAnsi="Arial" w:cs="Arial"/>
          <w:sz w:val="24"/>
          <w:szCs w:val="24"/>
        </w:rPr>
        <w:t>,</w:t>
      </w:r>
      <w:r w:rsidR="009D0224">
        <w:rPr>
          <w:rFonts w:ascii="Arial" w:hAnsi="Arial" w:cs="Arial"/>
          <w:sz w:val="24"/>
          <w:szCs w:val="24"/>
        </w:rPr>
        <w:t xml:space="preserve"> les signes d’appropriation qui schématiseraient la</w:t>
      </w:r>
      <w:r w:rsidR="006D6D06">
        <w:rPr>
          <w:rFonts w:ascii="Arial" w:hAnsi="Arial" w:cs="Arial"/>
          <w:sz w:val="24"/>
          <w:szCs w:val="24"/>
        </w:rPr>
        <w:t xml:space="preserve"> viabilité de la S</w:t>
      </w:r>
      <w:r w:rsidR="00CE47A5">
        <w:rPr>
          <w:rFonts w:ascii="Arial" w:hAnsi="Arial" w:cs="Arial"/>
          <w:sz w:val="24"/>
          <w:szCs w:val="24"/>
        </w:rPr>
        <w:t>tratégie ne sont guère visibles</w:t>
      </w:r>
      <w:r w:rsidR="00CE47A5" w:rsidRPr="006D6D06">
        <w:rPr>
          <w:rFonts w:ascii="Arial" w:hAnsi="Arial" w:cs="Arial"/>
          <w:sz w:val="24"/>
          <w:szCs w:val="24"/>
        </w:rPr>
        <w:t>.</w:t>
      </w:r>
      <w:r w:rsidR="00CE47A5" w:rsidRPr="00287819">
        <w:rPr>
          <w:rFonts w:ascii="Arial" w:hAnsi="Arial" w:cs="Arial"/>
          <w:color w:val="FF0000"/>
          <w:sz w:val="24"/>
          <w:szCs w:val="24"/>
        </w:rPr>
        <w:t xml:space="preserve"> </w:t>
      </w:r>
      <w:r w:rsidR="00CE47A5" w:rsidRPr="00CE47A5">
        <w:rPr>
          <w:rFonts w:ascii="Arial" w:hAnsi="Arial" w:cs="Arial"/>
          <w:sz w:val="24"/>
          <w:szCs w:val="24"/>
        </w:rPr>
        <w:t>On déplore notamment le manque d’opérationna</w:t>
      </w:r>
      <w:r w:rsidR="00131730">
        <w:rPr>
          <w:rFonts w:ascii="Arial" w:hAnsi="Arial" w:cs="Arial"/>
          <w:sz w:val="24"/>
          <w:szCs w:val="24"/>
        </w:rPr>
        <w:t>lité de l’AVIFEM et du FONAFEN</w:t>
      </w:r>
      <w:r w:rsidR="009D0224">
        <w:rPr>
          <w:rFonts w:ascii="Arial" w:hAnsi="Arial" w:cs="Arial"/>
          <w:sz w:val="24"/>
          <w:szCs w:val="24"/>
        </w:rPr>
        <w:t>.</w:t>
      </w:r>
    </w:p>
    <w:p w:rsidR="00317B7A" w:rsidRDefault="00317B7A" w:rsidP="00317B7A">
      <w:pPr>
        <w:spacing w:after="0"/>
        <w:jc w:val="both"/>
        <w:rPr>
          <w:rFonts w:ascii="Arial" w:hAnsi="Arial" w:cs="Arial"/>
          <w:sz w:val="24"/>
          <w:szCs w:val="24"/>
        </w:rPr>
      </w:pPr>
    </w:p>
    <w:p w:rsidR="009E0334" w:rsidRPr="002F0172" w:rsidRDefault="00B03459" w:rsidP="00317B7A">
      <w:pPr>
        <w:spacing w:after="0"/>
        <w:jc w:val="both"/>
        <w:rPr>
          <w:rFonts w:ascii="Arial" w:hAnsi="Arial" w:cs="Arial"/>
          <w:sz w:val="24"/>
          <w:szCs w:val="24"/>
        </w:rPr>
      </w:pPr>
      <w:r w:rsidRPr="002F0172">
        <w:rPr>
          <w:rFonts w:ascii="Arial" w:hAnsi="Arial" w:cs="Arial"/>
          <w:sz w:val="24"/>
          <w:szCs w:val="24"/>
        </w:rPr>
        <w:t>Les</w:t>
      </w:r>
      <w:r w:rsidR="00131730" w:rsidRPr="002F0172">
        <w:rPr>
          <w:rFonts w:ascii="Arial" w:hAnsi="Arial" w:cs="Arial"/>
          <w:sz w:val="24"/>
          <w:szCs w:val="24"/>
        </w:rPr>
        <w:t xml:space="preserve"> p</w:t>
      </w:r>
      <w:r w:rsidRPr="002F0172">
        <w:rPr>
          <w:rFonts w:ascii="Arial" w:hAnsi="Arial" w:cs="Arial"/>
          <w:sz w:val="24"/>
          <w:szCs w:val="24"/>
        </w:rPr>
        <w:t xml:space="preserve">rojets sont écrits, encadrés, </w:t>
      </w:r>
      <w:r w:rsidR="00131730" w:rsidRPr="002F0172">
        <w:rPr>
          <w:rFonts w:ascii="Arial" w:hAnsi="Arial" w:cs="Arial"/>
          <w:sz w:val="24"/>
          <w:szCs w:val="24"/>
        </w:rPr>
        <w:t>suivis par les agences des Nations Unies</w:t>
      </w:r>
      <w:r w:rsidR="00CC4184" w:rsidRPr="002F0172">
        <w:rPr>
          <w:rFonts w:ascii="Arial" w:hAnsi="Arial" w:cs="Arial"/>
          <w:sz w:val="24"/>
          <w:szCs w:val="24"/>
        </w:rPr>
        <w:t xml:space="preserve"> et exécutés par les ONG internationales</w:t>
      </w:r>
      <w:r w:rsidR="00131730" w:rsidRPr="002F0172">
        <w:rPr>
          <w:rFonts w:ascii="Arial" w:hAnsi="Arial" w:cs="Arial"/>
          <w:sz w:val="24"/>
          <w:szCs w:val="24"/>
        </w:rPr>
        <w:t>, il</w:t>
      </w:r>
      <w:r w:rsidR="009D034E" w:rsidRPr="002F0172">
        <w:rPr>
          <w:rFonts w:ascii="Arial" w:hAnsi="Arial" w:cs="Arial"/>
          <w:sz w:val="24"/>
          <w:szCs w:val="24"/>
        </w:rPr>
        <w:t xml:space="preserve"> y a </w:t>
      </w:r>
      <w:r w:rsidR="00541063" w:rsidRPr="002F0172">
        <w:rPr>
          <w:rFonts w:ascii="Arial" w:hAnsi="Arial" w:cs="Arial"/>
          <w:sz w:val="24"/>
          <w:szCs w:val="24"/>
        </w:rPr>
        <w:t xml:space="preserve">donc </w:t>
      </w:r>
      <w:r w:rsidR="009D034E" w:rsidRPr="002F0172">
        <w:rPr>
          <w:rFonts w:ascii="Arial" w:hAnsi="Arial" w:cs="Arial"/>
          <w:sz w:val="24"/>
          <w:szCs w:val="24"/>
        </w:rPr>
        <w:t>lieu de se demande</w:t>
      </w:r>
      <w:r w:rsidR="00131730" w:rsidRPr="002F0172">
        <w:rPr>
          <w:rFonts w:ascii="Arial" w:hAnsi="Arial" w:cs="Arial"/>
          <w:sz w:val="24"/>
          <w:szCs w:val="24"/>
        </w:rPr>
        <w:t xml:space="preserve">r comment </w:t>
      </w:r>
      <w:r w:rsidR="00762F15" w:rsidRPr="002F0172">
        <w:rPr>
          <w:rFonts w:ascii="Arial" w:hAnsi="Arial" w:cs="Arial"/>
          <w:sz w:val="24"/>
          <w:szCs w:val="24"/>
        </w:rPr>
        <w:t>il y aura</w:t>
      </w:r>
      <w:r w:rsidR="00131730" w:rsidRPr="002F0172">
        <w:rPr>
          <w:rFonts w:ascii="Arial" w:hAnsi="Arial" w:cs="Arial"/>
          <w:sz w:val="24"/>
          <w:szCs w:val="24"/>
        </w:rPr>
        <w:t xml:space="preserve"> appropriation par les communautés représentées par </w:t>
      </w:r>
      <w:r w:rsidR="00CE47A5" w:rsidRPr="002F0172">
        <w:rPr>
          <w:rFonts w:ascii="Arial" w:hAnsi="Arial" w:cs="Arial"/>
          <w:sz w:val="24"/>
          <w:szCs w:val="24"/>
        </w:rPr>
        <w:t>les OSC</w:t>
      </w:r>
      <w:r w:rsidR="009D034E" w:rsidRPr="002F0172">
        <w:rPr>
          <w:rFonts w:ascii="Arial" w:hAnsi="Arial" w:cs="Arial"/>
          <w:sz w:val="24"/>
          <w:szCs w:val="24"/>
        </w:rPr>
        <w:t xml:space="preserve"> locales</w:t>
      </w:r>
      <w:r w:rsidR="00131730" w:rsidRPr="002F0172">
        <w:rPr>
          <w:rFonts w:ascii="Arial" w:hAnsi="Arial" w:cs="Arial"/>
          <w:sz w:val="24"/>
          <w:szCs w:val="24"/>
        </w:rPr>
        <w:t xml:space="preserve">, les collectivités </w:t>
      </w:r>
      <w:r w:rsidR="00751FBB" w:rsidRPr="002F0172">
        <w:rPr>
          <w:rFonts w:ascii="Arial" w:hAnsi="Arial" w:cs="Arial"/>
          <w:sz w:val="24"/>
          <w:szCs w:val="24"/>
        </w:rPr>
        <w:t xml:space="preserve">territoriales </w:t>
      </w:r>
      <w:r w:rsidR="00131730" w:rsidRPr="002F0172">
        <w:rPr>
          <w:rFonts w:ascii="Arial" w:hAnsi="Arial" w:cs="Arial"/>
          <w:sz w:val="24"/>
          <w:szCs w:val="24"/>
        </w:rPr>
        <w:t>décentralisées et le Gouvernement</w:t>
      </w:r>
      <w:r w:rsidR="00CE47A5" w:rsidRPr="002F0172">
        <w:rPr>
          <w:rFonts w:ascii="Arial" w:hAnsi="Arial" w:cs="Arial"/>
          <w:sz w:val="24"/>
          <w:szCs w:val="24"/>
        </w:rPr>
        <w:t>.</w:t>
      </w:r>
      <w:r w:rsidR="00751FBB" w:rsidRPr="002F0172">
        <w:rPr>
          <w:rFonts w:ascii="Arial" w:hAnsi="Arial" w:cs="Arial"/>
          <w:sz w:val="24"/>
          <w:szCs w:val="24"/>
        </w:rPr>
        <w:t xml:space="preserve"> </w:t>
      </w:r>
      <w:r w:rsidR="00CC4184" w:rsidRPr="002F0172">
        <w:rPr>
          <w:rFonts w:ascii="Arial" w:hAnsi="Arial" w:cs="Arial"/>
          <w:sz w:val="24"/>
          <w:szCs w:val="24"/>
        </w:rPr>
        <w:t xml:space="preserve">Il est vrai que quelques </w:t>
      </w:r>
      <w:r w:rsidRPr="002F0172">
        <w:rPr>
          <w:rFonts w:ascii="Arial" w:hAnsi="Arial" w:cs="Arial"/>
          <w:sz w:val="24"/>
          <w:szCs w:val="24"/>
        </w:rPr>
        <w:t>OSC locales participent à l’exécution des projets à l’instar d’AJUPRO dans le Nord Kivu mais o</w:t>
      </w:r>
      <w:r w:rsidR="00751FBB" w:rsidRPr="002F0172">
        <w:rPr>
          <w:rFonts w:ascii="Arial" w:hAnsi="Arial" w:cs="Arial"/>
          <w:sz w:val="24"/>
          <w:szCs w:val="24"/>
        </w:rPr>
        <w:t xml:space="preserve">n constate </w:t>
      </w:r>
      <w:r w:rsidRPr="002F0172">
        <w:rPr>
          <w:rFonts w:ascii="Arial" w:hAnsi="Arial" w:cs="Arial"/>
          <w:sz w:val="24"/>
          <w:szCs w:val="24"/>
        </w:rPr>
        <w:t>aussi que la plupart d’entre elles</w:t>
      </w:r>
      <w:r w:rsidR="00751FBB" w:rsidRPr="002F0172">
        <w:rPr>
          <w:rFonts w:ascii="Arial" w:hAnsi="Arial" w:cs="Arial"/>
          <w:sz w:val="24"/>
          <w:szCs w:val="24"/>
        </w:rPr>
        <w:t xml:space="preserve"> se plaignent de ne pas être suffisamment impliquées</w:t>
      </w:r>
    </w:p>
    <w:p w:rsidR="002810C5" w:rsidRDefault="002810C5" w:rsidP="00317B7A">
      <w:pPr>
        <w:spacing w:after="0"/>
        <w:jc w:val="both"/>
        <w:rPr>
          <w:rFonts w:ascii="Arial" w:hAnsi="Arial" w:cs="Arial"/>
          <w:sz w:val="24"/>
          <w:szCs w:val="24"/>
        </w:rPr>
      </w:pPr>
    </w:p>
    <w:p w:rsidR="00CE47A5" w:rsidRDefault="00CE47A5" w:rsidP="00317B7A">
      <w:pPr>
        <w:spacing w:after="0"/>
        <w:jc w:val="both"/>
        <w:rPr>
          <w:rFonts w:ascii="Arial" w:hAnsi="Arial" w:cs="Arial"/>
          <w:sz w:val="24"/>
          <w:szCs w:val="24"/>
        </w:rPr>
      </w:pPr>
      <w:r>
        <w:rPr>
          <w:rFonts w:ascii="Arial" w:hAnsi="Arial" w:cs="Arial"/>
          <w:sz w:val="24"/>
          <w:szCs w:val="24"/>
        </w:rPr>
        <w:t>De plu</w:t>
      </w:r>
      <w:r w:rsidRPr="00473ACD">
        <w:rPr>
          <w:rFonts w:ascii="Arial" w:hAnsi="Arial" w:cs="Arial"/>
          <w:sz w:val="24"/>
          <w:szCs w:val="24"/>
        </w:rPr>
        <w:t>s,</w:t>
      </w:r>
      <w:r>
        <w:rPr>
          <w:rFonts w:ascii="Arial" w:hAnsi="Arial" w:cs="Arial"/>
          <w:sz w:val="24"/>
          <w:szCs w:val="24"/>
        </w:rPr>
        <w:t xml:space="preserve"> la reprise des conflits armés à l’Est ne favorise pas un ancrage durable des acquis.</w:t>
      </w:r>
    </w:p>
    <w:p w:rsidR="00CE47A5" w:rsidRPr="00A77203" w:rsidRDefault="00CE47A5" w:rsidP="00317B7A">
      <w:pPr>
        <w:spacing w:after="0"/>
        <w:jc w:val="both"/>
        <w:outlineLvl w:val="0"/>
        <w:rPr>
          <w:rStyle w:val="longtext"/>
          <w:rFonts w:ascii="Arial" w:hAnsi="Arial" w:cs="Arial"/>
          <w:b/>
          <w:i/>
          <w:color w:val="D6A300"/>
          <w:sz w:val="24"/>
          <w:szCs w:val="24"/>
        </w:rPr>
      </w:pPr>
    </w:p>
    <w:p w:rsidR="00CA69C1" w:rsidRDefault="005443A1" w:rsidP="00317B7A">
      <w:pPr>
        <w:spacing w:after="0"/>
        <w:jc w:val="both"/>
        <w:rPr>
          <w:rStyle w:val="longtext"/>
        </w:rPr>
      </w:pPr>
      <w:r>
        <w:rPr>
          <w:rStyle w:val="longtext"/>
          <w:rFonts w:ascii="Arial" w:hAnsi="Arial" w:cs="Arial"/>
          <w:b/>
          <w:color w:val="548DD4" w:themeColor="text2" w:themeTint="99"/>
          <w:sz w:val="24"/>
          <w:szCs w:val="24"/>
        </w:rPr>
        <w:t>Recommandations</w:t>
      </w:r>
      <w:r w:rsidR="008C399B" w:rsidRPr="002F0172">
        <w:rPr>
          <w:rStyle w:val="Appelnotedebasdep"/>
          <w:rFonts w:ascii="Arial" w:hAnsi="Arial" w:cs="Arial"/>
          <w:b/>
          <w:color w:val="548DD4" w:themeColor="text2" w:themeTint="99"/>
          <w:sz w:val="24"/>
          <w:szCs w:val="24"/>
        </w:rPr>
        <w:footnoteReference w:id="6"/>
      </w:r>
      <w:r w:rsidR="00CE47A5" w:rsidRPr="002F0172">
        <w:rPr>
          <w:rStyle w:val="longtext"/>
          <w:rFonts w:ascii="Arial" w:hAnsi="Arial" w:cs="Arial"/>
          <w:b/>
          <w:color w:val="548DD4" w:themeColor="text2" w:themeTint="99"/>
          <w:sz w:val="24"/>
          <w:szCs w:val="24"/>
        </w:rPr>
        <w:t> </w:t>
      </w:r>
      <w:r w:rsidR="00CE47A5" w:rsidRPr="002F0172">
        <w:rPr>
          <w:rStyle w:val="longtext"/>
          <w:rFonts w:ascii="Arial" w:hAnsi="Arial" w:cs="Arial"/>
          <w:b/>
          <w:sz w:val="24"/>
          <w:szCs w:val="24"/>
        </w:rPr>
        <w:t>:</w:t>
      </w:r>
      <w:r w:rsidR="00CE47A5">
        <w:rPr>
          <w:rStyle w:val="longtext"/>
          <w:rFonts w:ascii="Arial" w:hAnsi="Arial" w:cs="Arial"/>
          <w:b/>
          <w:color w:val="FF0000"/>
          <w:sz w:val="24"/>
          <w:szCs w:val="24"/>
        </w:rPr>
        <w:t xml:space="preserve"> </w:t>
      </w:r>
      <w:r w:rsidR="0072033A">
        <w:rPr>
          <w:rStyle w:val="longtext"/>
          <w:rFonts w:ascii="Arial" w:hAnsi="Arial" w:cs="Arial"/>
          <w:color w:val="000000" w:themeColor="text1"/>
          <w:sz w:val="24"/>
          <w:szCs w:val="24"/>
        </w:rPr>
        <w:t xml:space="preserve"> </w:t>
      </w:r>
      <w:r w:rsidR="00CE47A5">
        <w:rPr>
          <w:rStyle w:val="longtext"/>
          <w:rFonts w:ascii="Arial" w:hAnsi="Arial" w:cs="Arial"/>
          <w:sz w:val="24"/>
          <w:szCs w:val="24"/>
        </w:rPr>
        <w:t xml:space="preserve"> </w:t>
      </w:r>
    </w:p>
    <w:p w:rsidR="00CA69C1" w:rsidRDefault="00CA69C1" w:rsidP="00317B7A">
      <w:pPr>
        <w:spacing w:after="0"/>
        <w:jc w:val="both"/>
        <w:rPr>
          <w:rStyle w:val="longtext"/>
        </w:rPr>
      </w:pPr>
    </w:p>
    <w:p w:rsidR="00CA69C1" w:rsidRPr="00317B7A" w:rsidRDefault="00CA69C1" w:rsidP="00317B7A">
      <w:pPr>
        <w:spacing w:after="0"/>
        <w:jc w:val="both"/>
        <w:rPr>
          <w:color w:val="D6A300"/>
        </w:rPr>
      </w:pPr>
      <w:r w:rsidRPr="00317B7A">
        <w:rPr>
          <w:rFonts w:ascii="Arial" w:hAnsi="Arial" w:cs="Arial"/>
          <w:b/>
          <w:i/>
          <w:color w:val="D6A300"/>
          <w:sz w:val="24"/>
          <w:szCs w:val="24"/>
        </w:rPr>
        <w:t>Pour l’amélioration du fonctionnement des structures de coordination</w:t>
      </w:r>
    </w:p>
    <w:p w:rsidR="00B516D6" w:rsidRDefault="00B516D6" w:rsidP="00317B7A">
      <w:pPr>
        <w:spacing w:after="0"/>
        <w:jc w:val="both"/>
        <w:rPr>
          <w:rFonts w:ascii="Arial" w:hAnsi="Arial" w:cs="Arial"/>
          <w:sz w:val="24"/>
          <w:szCs w:val="24"/>
        </w:rPr>
      </w:pPr>
    </w:p>
    <w:p w:rsidR="00A96994" w:rsidRPr="00A77203" w:rsidRDefault="00A96994" w:rsidP="00317B7A">
      <w:pPr>
        <w:pStyle w:val="Paragraphedeliste"/>
        <w:numPr>
          <w:ilvl w:val="0"/>
          <w:numId w:val="56"/>
        </w:numPr>
        <w:spacing w:after="0"/>
        <w:jc w:val="both"/>
        <w:rPr>
          <w:sz w:val="24"/>
          <w:szCs w:val="24"/>
        </w:rPr>
      </w:pPr>
      <w:r w:rsidRPr="003D2C64">
        <w:rPr>
          <w:rFonts w:ascii="Arial" w:hAnsi="Arial" w:cs="Arial"/>
          <w:sz w:val="24"/>
          <w:szCs w:val="24"/>
        </w:rPr>
        <w:t>Créer au sein du MINGEFAE, une entité spécifique (services et bureaux) en charge du suivi technique et de la mise en œuvre de la SNVBG (MINGEFAE).</w:t>
      </w:r>
    </w:p>
    <w:p w:rsidR="00A77203" w:rsidRPr="00A77203" w:rsidRDefault="00A77203" w:rsidP="00317B7A">
      <w:pPr>
        <w:pStyle w:val="Paragraphedeliste"/>
        <w:numPr>
          <w:ilvl w:val="0"/>
          <w:numId w:val="56"/>
        </w:numPr>
        <w:spacing w:after="0"/>
        <w:jc w:val="both"/>
        <w:rPr>
          <w:rFonts w:ascii="Arial" w:eastAsiaTheme="minorHAnsi" w:hAnsi="Arial" w:cs="Arial"/>
          <w:sz w:val="24"/>
          <w:szCs w:val="24"/>
          <w:lang w:eastAsia="en-US"/>
        </w:rPr>
      </w:pPr>
      <w:r w:rsidRPr="003D2C64">
        <w:rPr>
          <w:rFonts w:ascii="Arial" w:hAnsi="Arial" w:cs="Arial"/>
          <w:sz w:val="24"/>
          <w:szCs w:val="24"/>
        </w:rPr>
        <w:t>Mettre à la coordination de la SNVBG des institutions stables et expertes en la matière (MINGEFAE, PNUD, Chefs de composantes et MONUSCO)</w:t>
      </w:r>
      <w:r w:rsidR="00317B7A">
        <w:rPr>
          <w:rFonts w:ascii="Arial" w:hAnsi="Arial" w:cs="Arial"/>
          <w:sz w:val="24"/>
          <w:szCs w:val="24"/>
        </w:rPr>
        <w:t>.</w:t>
      </w:r>
    </w:p>
    <w:p w:rsidR="00317B7A" w:rsidRDefault="00317B7A" w:rsidP="00317B7A">
      <w:pPr>
        <w:spacing w:after="0"/>
        <w:jc w:val="both"/>
        <w:outlineLvl w:val="0"/>
        <w:rPr>
          <w:rFonts w:ascii="Arial" w:hAnsi="Arial" w:cs="Arial"/>
          <w:b/>
          <w:i/>
          <w:color w:val="948A54" w:themeColor="background2" w:themeShade="80"/>
          <w:sz w:val="24"/>
          <w:szCs w:val="24"/>
        </w:rPr>
      </w:pPr>
    </w:p>
    <w:p w:rsidR="00A96994" w:rsidRPr="00317B7A" w:rsidRDefault="00A96994" w:rsidP="00317B7A">
      <w:pPr>
        <w:spacing w:after="0"/>
        <w:jc w:val="both"/>
        <w:outlineLvl w:val="0"/>
        <w:rPr>
          <w:rFonts w:ascii="Arial" w:hAnsi="Arial" w:cs="Arial"/>
          <w:b/>
          <w:i/>
          <w:color w:val="D6A300"/>
          <w:sz w:val="24"/>
          <w:szCs w:val="24"/>
        </w:rPr>
      </w:pPr>
      <w:r w:rsidRPr="00317B7A">
        <w:rPr>
          <w:rFonts w:ascii="Arial" w:hAnsi="Arial" w:cs="Arial"/>
          <w:b/>
          <w:i/>
          <w:color w:val="D6A300"/>
          <w:sz w:val="24"/>
          <w:szCs w:val="24"/>
        </w:rPr>
        <w:t>Pour l’amélioration du système de suivi-évaluation de la coordination</w:t>
      </w:r>
    </w:p>
    <w:p w:rsidR="00A77203" w:rsidRPr="00A96994" w:rsidRDefault="00A77203" w:rsidP="00317B7A">
      <w:pPr>
        <w:spacing w:after="0"/>
        <w:jc w:val="both"/>
        <w:outlineLvl w:val="0"/>
        <w:rPr>
          <w:rFonts w:ascii="Arial" w:hAnsi="Arial" w:cs="Arial"/>
          <w:b/>
          <w:i/>
          <w:color w:val="948A54" w:themeColor="background2" w:themeShade="80"/>
          <w:sz w:val="24"/>
          <w:szCs w:val="24"/>
        </w:rPr>
      </w:pPr>
    </w:p>
    <w:p w:rsidR="00A96994" w:rsidRPr="00A77203" w:rsidRDefault="00A96994" w:rsidP="00317B7A">
      <w:pPr>
        <w:pStyle w:val="Paragraphedeliste"/>
        <w:numPr>
          <w:ilvl w:val="0"/>
          <w:numId w:val="63"/>
        </w:numPr>
        <w:spacing w:after="0"/>
        <w:jc w:val="both"/>
        <w:outlineLvl w:val="0"/>
        <w:rPr>
          <w:rFonts w:ascii="Arial" w:hAnsi="Arial" w:cs="Arial"/>
          <w:b/>
          <w:sz w:val="24"/>
          <w:szCs w:val="24"/>
        </w:rPr>
      </w:pPr>
      <w:r w:rsidRPr="003D2C64">
        <w:rPr>
          <w:rFonts w:ascii="Arial" w:hAnsi="Arial" w:cs="Arial"/>
          <w:sz w:val="24"/>
          <w:szCs w:val="24"/>
        </w:rPr>
        <w:lastRenderedPageBreak/>
        <w:t>Organiser un Diagnostic Institutionnel d’AVIFEM et FONAFEN (MINGEFAE, PNUD).</w:t>
      </w:r>
    </w:p>
    <w:p w:rsidR="00A77203" w:rsidRPr="00A77203" w:rsidRDefault="00A77203" w:rsidP="00317B7A">
      <w:pPr>
        <w:pStyle w:val="Paragraphedeliste"/>
        <w:numPr>
          <w:ilvl w:val="0"/>
          <w:numId w:val="63"/>
        </w:numPr>
        <w:spacing w:after="0"/>
        <w:jc w:val="both"/>
        <w:outlineLvl w:val="0"/>
        <w:rPr>
          <w:rFonts w:ascii="Arial" w:hAnsi="Arial" w:cs="Arial"/>
          <w:b/>
          <w:sz w:val="24"/>
          <w:szCs w:val="24"/>
        </w:rPr>
      </w:pPr>
      <w:r w:rsidRPr="00A77203">
        <w:rPr>
          <w:rFonts w:ascii="Arial" w:hAnsi="Arial" w:cs="Arial"/>
          <w:sz w:val="24"/>
          <w:szCs w:val="24"/>
        </w:rPr>
        <w:t xml:space="preserve">Impliquer l’Institut National de la Statistique dans la gestion des données et informatiser le système de collecte, de transmission des données (Direction d’études et de planification du MINGEFAE et UNFPA). </w:t>
      </w:r>
    </w:p>
    <w:p w:rsidR="00A77203" w:rsidRPr="00A77203" w:rsidRDefault="00A77203" w:rsidP="00317B7A">
      <w:pPr>
        <w:pStyle w:val="Paragraphedeliste"/>
        <w:numPr>
          <w:ilvl w:val="0"/>
          <w:numId w:val="63"/>
        </w:numPr>
        <w:spacing w:after="0"/>
        <w:jc w:val="both"/>
        <w:outlineLvl w:val="0"/>
        <w:rPr>
          <w:rFonts w:ascii="Arial" w:hAnsi="Arial" w:cs="Arial"/>
          <w:b/>
          <w:sz w:val="24"/>
          <w:szCs w:val="24"/>
        </w:rPr>
      </w:pPr>
      <w:r w:rsidRPr="00A77203">
        <w:rPr>
          <w:rFonts w:ascii="Arial" w:hAnsi="Arial" w:cs="Arial"/>
          <w:sz w:val="24"/>
          <w:szCs w:val="24"/>
        </w:rPr>
        <w:t>Sensibiliser toutes les structures de collecte des données en matière de VSBG sur l’importance et le fonctionnement du système National (Direction d’études et de planification du MINGEFAE et l’UNFPA).</w:t>
      </w:r>
    </w:p>
    <w:p w:rsidR="00317B7A" w:rsidRDefault="00317B7A" w:rsidP="00317B7A">
      <w:pPr>
        <w:spacing w:after="0"/>
        <w:jc w:val="both"/>
        <w:rPr>
          <w:rFonts w:ascii="Arial" w:hAnsi="Arial" w:cs="Arial"/>
          <w:b/>
          <w:i/>
          <w:color w:val="948A54" w:themeColor="background2" w:themeShade="80"/>
          <w:sz w:val="24"/>
          <w:szCs w:val="24"/>
        </w:rPr>
      </w:pPr>
    </w:p>
    <w:p w:rsidR="00A77203" w:rsidRPr="00317B7A" w:rsidRDefault="00A77203" w:rsidP="00317B7A">
      <w:pPr>
        <w:spacing w:after="0"/>
        <w:jc w:val="both"/>
        <w:rPr>
          <w:color w:val="D6A300"/>
        </w:rPr>
      </w:pPr>
      <w:r w:rsidRPr="00317B7A">
        <w:rPr>
          <w:rFonts w:ascii="Arial" w:hAnsi="Arial" w:cs="Arial"/>
          <w:b/>
          <w:i/>
          <w:color w:val="D6A300"/>
          <w:sz w:val="24"/>
          <w:szCs w:val="24"/>
        </w:rPr>
        <w:t>Pour l’accroissement de l’efficacité et des impacts de la mise en œuvre des programmes</w:t>
      </w:r>
    </w:p>
    <w:p w:rsidR="00317B7A" w:rsidRPr="00317B7A" w:rsidRDefault="00317B7A" w:rsidP="00317B7A">
      <w:pPr>
        <w:pStyle w:val="Paragraphedeliste"/>
        <w:spacing w:after="0"/>
        <w:jc w:val="both"/>
        <w:rPr>
          <w:sz w:val="24"/>
          <w:szCs w:val="24"/>
        </w:rPr>
      </w:pPr>
    </w:p>
    <w:p w:rsidR="00A77203" w:rsidRPr="00A77203" w:rsidRDefault="00A77203" w:rsidP="00317B7A">
      <w:pPr>
        <w:pStyle w:val="Paragraphedeliste"/>
        <w:numPr>
          <w:ilvl w:val="0"/>
          <w:numId w:val="64"/>
        </w:numPr>
        <w:spacing w:after="0"/>
        <w:jc w:val="both"/>
        <w:rPr>
          <w:sz w:val="24"/>
          <w:szCs w:val="24"/>
        </w:rPr>
      </w:pPr>
      <w:r w:rsidRPr="003D2C64">
        <w:rPr>
          <w:rFonts w:ascii="Arial" w:hAnsi="Arial" w:cs="Arial"/>
          <w:sz w:val="24"/>
          <w:szCs w:val="24"/>
        </w:rPr>
        <w:t>Assurer l’adéquation entre les missions des forces de l’ordre et les besoins spécifiques actuels de sécurité à l’Est de la RDC (MONUSCO, FARDC, PNC).</w:t>
      </w:r>
    </w:p>
    <w:p w:rsidR="00A77203" w:rsidRPr="00A77203" w:rsidRDefault="00A77203" w:rsidP="00317B7A">
      <w:pPr>
        <w:pStyle w:val="Paragraphedeliste"/>
        <w:numPr>
          <w:ilvl w:val="0"/>
          <w:numId w:val="64"/>
        </w:numPr>
        <w:spacing w:after="0"/>
        <w:jc w:val="both"/>
        <w:rPr>
          <w:sz w:val="24"/>
          <w:szCs w:val="24"/>
        </w:rPr>
      </w:pPr>
      <w:r w:rsidRPr="003D2C64">
        <w:rPr>
          <w:rFonts w:ascii="Arial" w:hAnsi="Arial" w:cs="Arial"/>
          <w:sz w:val="24"/>
          <w:szCs w:val="24"/>
        </w:rPr>
        <w:t xml:space="preserve">Mettre en place un code éthique </w:t>
      </w:r>
      <w:r>
        <w:rPr>
          <w:rFonts w:ascii="Arial" w:hAnsi="Arial" w:cs="Arial"/>
          <w:sz w:val="24"/>
          <w:szCs w:val="24"/>
        </w:rPr>
        <w:t>harmonisé</w:t>
      </w:r>
      <w:r w:rsidRPr="003D2C64">
        <w:rPr>
          <w:rFonts w:ascii="Arial" w:hAnsi="Arial" w:cs="Arial"/>
          <w:sz w:val="24"/>
          <w:szCs w:val="24"/>
        </w:rPr>
        <w:t xml:space="preserve"> pour tous les acteurs impliqués dans la mise en œuvre de la SNVBG (MINGEFAE, et PNUD).</w:t>
      </w:r>
    </w:p>
    <w:p w:rsidR="00A77203" w:rsidRPr="00A77203" w:rsidRDefault="00A77203" w:rsidP="00317B7A">
      <w:pPr>
        <w:pStyle w:val="Paragraphedeliste"/>
        <w:numPr>
          <w:ilvl w:val="0"/>
          <w:numId w:val="64"/>
        </w:numPr>
        <w:spacing w:after="0"/>
        <w:jc w:val="both"/>
        <w:rPr>
          <w:sz w:val="24"/>
          <w:szCs w:val="24"/>
        </w:rPr>
      </w:pPr>
      <w:r w:rsidRPr="003D2C64">
        <w:rPr>
          <w:rFonts w:ascii="Arial" w:hAnsi="Arial" w:cs="Arial"/>
          <w:sz w:val="24"/>
          <w:szCs w:val="24"/>
        </w:rPr>
        <w:t>Raccourcir la durée d’octroi des allocations SRFF/STAREC (Le PNUD et les donateurs).</w:t>
      </w:r>
    </w:p>
    <w:p w:rsidR="00A77203" w:rsidRPr="00A77203" w:rsidRDefault="00A77203" w:rsidP="00317B7A">
      <w:pPr>
        <w:pStyle w:val="Paragraphedeliste"/>
        <w:numPr>
          <w:ilvl w:val="0"/>
          <w:numId w:val="64"/>
        </w:numPr>
        <w:spacing w:after="0"/>
        <w:jc w:val="both"/>
        <w:rPr>
          <w:sz w:val="24"/>
          <w:szCs w:val="24"/>
        </w:rPr>
      </w:pPr>
      <w:r w:rsidRPr="003D2C64">
        <w:rPr>
          <w:rFonts w:ascii="Arial" w:hAnsi="Arial" w:cs="Arial"/>
          <w:sz w:val="24"/>
          <w:szCs w:val="24"/>
        </w:rPr>
        <w:t>Accorder la priorité et mieux restructurer et opérationnaliser les programmes/actions liés à la prévention</w:t>
      </w:r>
      <w:r w:rsidRPr="003D2C64">
        <w:rPr>
          <w:rFonts w:ascii="Arial" w:hAnsi="Arial" w:cs="Arial"/>
          <w:sz w:val="24"/>
          <w:szCs w:val="24"/>
          <w:lang w:eastAsia="en-US"/>
        </w:rPr>
        <w:t xml:space="preserve"> (MINGEFAE, UNHCR, Le</w:t>
      </w:r>
      <w:r w:rsidRPr="003D2C64">
        <w:rPr>
          <w:rFonts w:ascii="Arial" w:hAnsi="Arial" w:cs="Arial"/>
          <w:sz w:val="24"/>
          <w:szCs w:val="24"/>
        </w:rPr>
        <w:t xml:space="preserve"> Commissariat Général de la PNC</w:t>
      </w:r>
      <w:r w:rsidRPr="003D2C64">
        <w:rPr>
          <w:rFonts w:ascii="Arial" w:hAnsi="Arial" w:cs="Arial"/>
          <w:sz w:val="24"/>
          <w:szCs w:val="24"/>
          <w:lang w:eastAsia="en-US"/>
        </w:rPr>
        <w:t xml:space="preserve"> les FARDC et la MONUSCO). </w:t>
      </w:r>
    </w:p>
    <w:p w:rsidR="00A77203" w:rsidRDefault="00A77203" w:rsidP="00317B7A">
      <w:pPr>
        <w:pStyle w:val="Paragraphedeliste"/>
        <w:numPr>
          <w:ilvl w:val="0"/>
          <w:numId w:val="64"/>
        </w:numPr>
        <w:spacing w:after="0"/>
        <w:jc w:val="both"/>
        <w:rPr>
          <w:rFonts w:ascii="Arial" w:hAnsi="Arial" w:cs="Arial"/>
          <w:sz w:val="24"/>
          <w:szCs w:val="24"/>
        </w:rPr>
      </w:pPr>
      <w:r w:rsidRPr="003D2C64">
        <w:rPr>
          <w:rFonts w:ascii="Arial" w:hAnsi="Arial" w:cs="Arial"/>
          <w:sz w:val="24"/>
          <w:szCs w:val="24"/>
        </w:rPr>
        <w:t xml:space="preserve">Inciter à la démission les agents des FARDC, de la PNC et des services pénitenciers sur qui pèsent des charges substantielles d’avoir commis des VS (Gouvernement de RDC). </w:t>
      </w:r>
    </w:p>
    <w:p w:rsidR="004541BD" w:rsidRPr="004541BD" w:rsidRDefault="00A77203" w:rsidP="00317B7A">
      <w:pPr>
        <w:pStyle w:val="Paragraphedeliste"/>
        <w:numPr>
          <w:ilvl w:val="0"/>
          <w:numId w:val="64"/>
        </w:numPr>
        <w:spacing w:after="0"/>
        <w:jc w:val="both"/>
        <w:rPr>
          <w:sz w:val="24"/>
          <w:szCs w:val="24"/>
        </w:rPr>
      </w:pPr>
      <w:r w:rsidRPr="003D2C64">
        <w:rPr>
          <w:rFonts w:ascii="Arial" w:hAnsi="Arial" w:cs="Arial"/>
          <w:sz w:val="24"/>
          <w:szCs w:val="24"/>
        </w:rPr>
        <w:t xml:space="preserve">Veiller à ce que les victimes soient assistées, depuis l’enquête préliminaire jusqu’à l’exécution intégrale des jugements rendus (MIN Justice, </w:t>
      </w:r>
      <w:r w:rsidRPr="003D2C64">
        <w:rPr>
          <w:rFonts w:ascii="Arial" w:hAnsi="Arial" w:cs="Arial"/>
        </w:rPr>
        <w:t>BCNUDH et le MINGEFAE</w:t>
      </w:r>
      <w:r w:rsidRPr="003D2C64">
        <w:rPr>
          <w:rFonts w:ascii="Arial" w:hAnsi="Arial" w:cs="Arial"/>
          <w:sz w:val="24"/>
          <w:szCs w:val="24"/>
        </w:rPr>
        <w:t xml:space="preserve">).  </w:t>
      </w:r>
    </w:p>
    <w:p w:rsidR="00A77203" w:rsidRPr="004541BD" w:rsidRDefault="004541BD" w:rsidP="00317B7A">
      <w:pPr>
        <w:pStyle w:val="Paragraphedeliste"/>
        <w:numPr>
          <w:ilvl w:val="0"/>
          <w:numId w:val="64"/>
        </w:numPr>
        <w:spacing w:after="0"/>
        <w:jc w:val="both"/>
        <w:rPr>
          <w:sz w:val="24"/>
          <w:szCs w:val="24"/>
        </w:rPr>
      </w:pPr>
      <w:r w:rsidRPr="003D2C64">
        <w:rPr>
          <w:rFonts w:ascii="Arial" w:hAnsi="Arial" w:cs="Arial"/>
          <w:sz w:val="24"/>
          <w:szCs w:val="24"/>
        </w:rPr>
        <w:t>Etablir une base des données des personnels formés de manière à faciliter leur affectation optimale (Le Commissariat Général de la PNC, l’Etat Major Général des FARDC, les Commissariats Provinciaux de la PNC, les différentes Régions Militaires).</w:t>
      </w:r>
      <w:r w:rsidR="00A77203" w:rsidRPr="004541BD">
        <w:rPr>
          <w:rFonts w:ascii="Arial" w:hAnsi="Arial" w:cs="Arial"/>
          <w:sz w:val="24"/>
          <w:szCs w:val="24"/>
        </w:rPr>
        <w:t xml:space="preserve">  </w:t>
      </w:r>
    </w:p>
    <w:p w:rsidR="00317B7A" w:rsidRDefault="00317B7A" w:rsidP="00317B7A">
      <w:pPr>
        <w:spacing w:after="0"/>
        <w:jc w:val="both"/>
        <w:outlineLvl w:val="0"/>
        <w:rPr>
          <w:rFonts w:ascii="Arial" w:hAnsi="Arial" w:cs="Arial"/>
          <w:b/>
          <w:i/>
          <w:color w:val="D6A300"/>
          <w:sz w:val="24"/>
          <w:szCs w:val="24"/>
        </w:rPr>
      </w:pPr>
    </w:p>
    <w:p w:rsidR="00A77203" w:rsidRPr="00A77203" w:rsidRDefault="00A77203" w:rsidP="00317B7A">
      <w:pPr>
        <w:spacing w:after="0"/>
        <w:jc w:val="both"/>
        <w:outlineLvl w:val="0"/>
        <w:rPr>
          <w:rFonts w:ascii="Arial" w:hAnsi="Arial" w:cs="Arial"/>
          <w:b/>
          <w:i/>
          <w:color w:val="D6A300"/>
          <w:sz w:val="24"/>
          <w:szCs w:val="24"/>
        </w:rPr>
      </w:pPr>
      <w:r w:rsidRPr="00A77203">
        <w:rPr>
          <w:rFonts w:ascii="Arial" w:hAnsi="Arial" w:cs="Arial"/>
          <w:b/>
          <w:i/>
          <w:color w:val="D6A300"/>
          <w:sz w:val="24"/>
          <w:szCs w:val="24"/>
        </w:rPr>
        <w:t>Pour une meilleure harmonisation du financement du programme STAREC</w:t>
      </w:r>
    </w:p>
    <w:p w:rsidR="00A96994" w:rsidRPr="00A96994" w:rsidRDefault="00A96994" w:rsidP="00317B7A">
      <w:pPr>
        <w:pStyle w:val="Paragraphedeliste"/>
        <w:spacing w:after="0"/>
        <w:jc w:val="both"/>
        <w:rPr>
          <w:sz w:val="24"/>
          <w:szCs w:val="24"/>
        </w:rPr>
      </w:pPr>
    </w:p>
    <w:p w:rsidR="001B7647" w:rsidRPr="004541BD" w:rsidRDefault="001B7647" w:rsidP="00317B7A">
      <w:pPr>
        <w:pStyle w:val="Paragraphedeliste"/>
        <w:numPr>
          <w:ilvl w:val="0"/>
          <w:numId w:val="64"/>
        </w:numPr>
        <w:spacing w:after="0"/>
        <w:jc w:val="both"/>
        <w:rPr>
          <w:sz w:val="24"/>
          <w:szCs w:val="24"/>
        </w:rPr>
      </w:pPr>
      <w:r w:rsidRPr="003C188C">
        <w:rPr>
          <w:rFonts w:ascii="Arial" w:hAnsi="Arial" w:cs="Arial"/>
          <w:sz w:val="24"/>
          <w:szCs w:val="24"/>
        </w:rPr>
        <w:t xml:space="preserve">Elaborer et </w:t>
      </w:r>
      <w:r w:rsidR="00CD0F57">
        <w:rPr>
          <w:rFonts w:ascii="Arial" w:hAnsi="Arial" w:cs="Arial"/>
          <w:sz w:val="24"/>
          <w:szCs w:val="24"/>
        </w:rPr>
        <w:t>mettre en œuvre</w:t>
      </w:r>
      <w:r w:rsidRPr="003C188C">
        <w:rPr>
          <w:rFonts w:ascii="Arial" w:hAnsi="Arial" w:cs="Arial"/>
          <w:sz w:val="24"/>
          <w:szCs w:val="24"/>
        </w:rPr>
        <w:t xml:space="preserve"> une stratégie et un plan de communication a</w:t>
      </w:r>
      <w:r w:rsidR="00CD0F57">
        <w:rPr>
          <w:rFonts w:ascii="Arial" w:hAnsi="Arial" w:cs="Arial"/>
          <w:sz w:val="24"/>
          <w:szCs w:val="24"/>
        </w:rPr>
        <w:t>pproprié</w:t>
      </w:r>
      <w:r w:rsidR="00762F15">
        <w:rPr>
          <w:rFonts w:ascii="Arial" w:hAnsi="Arial" w:cs="Arial"/>
          <w:sz w:val="24"/>
          <w:szCs w:val="24"/>
        </w:rPr>
        <w:t xml:space="preserve">s à la </w:t>
      </w:r>
      <w:r w:rsidR="00762F15" w:rsidRPr="003D2C64">
        <w:rPr>
          <w:rFonts w:ascii="Arial" w:hAnsi="Arial" w:cs="Arial"/>
          <w:sz w:val="24"/>
          <w:szCs w:val="24"/>
        </w:rPr>
        <w:t>SNVBG (MINGEFAE, PNUD, MONUSCO et chefs de composantes)</w:t>
      </w:r>
      <w:r w:rsidR="00840E4E" w:rsidRPr="003D2C64">
        <w:rPr>
          <w:rFonts w:ascii="Arial" w:hAnsi="Arial" w:cs="Arial"/>
          <w:sz w:val="24"/>
          <w:szCs w:val="24"/>
        </w:rPr>
        <w:t>.</w:t>
      </w:r>
    </w:p>
    <w:p w:rsidR="00317B7A" w:rsidRDefault="00317B7A" w:rsidP="00317B7A">
      <w:pPr>
        <w:spacing w:after="0"/>
        <w:jc w:val="both"/>
        <w:outlineLvl w:val="0"/>
        <w:rPr>
          <w:rFonts w:ascii="Arial" w:hAnsi="Arial" w:cs="Arial"/>
          <w:b/>
          <w:i/>
          <w:color w:val="D6A300"/>
          <w:sz w:val="24"/>
          <w:szCs w:val="24"/>
        </w:rPr>
      </w:pPr>
    </w:p>
    <w:p w:rsidR="004541BD" w:rsidRPr="004541BD" w:rsidRDefault="004541BD" w:rsidP="00317B7A">
      <w:pPr>
        <w:spacing w:after="0"/>
        <w:jc w:val="both"/>
        <w:outlineLvl w:val="0"/>
        <w:rPr>
          <w:rFonts w:ascii="Arial" w:hAnsi="Arial" w:cs="Arial"/>
          <w:b/>
          <w:i/>
          <w:color w:val="D6A300"/>
          <w:sz w:val="24"/>
          <w:szCs w:val="24"/>
        </w:rPr>
      </w:pPr>
      <w:r w:rsidRPr="004541BD">
        <w:rPr>
          <w:rFonts w:ascii="Arial" w:hAnsi="Arial" w:cs="Arial"/>
          <w:b/>
          <w:i/>
          <w:color w:val="D6A300"/>
          <w:sz w:val="24"/>
          <w:szCs w:val="24"/>
        </w:rPr>
        <w:t xml:space="preserve">Pour le réajustement du cadre des résultats </w:t>
      </w:r>
    </w:p>
    <w:p w:rsidR="00317B7A" w:rsidRPr="00317B7A" w:rsidRDefault="00317B7A" w:rsidP="00317B7A">
      <w:pPr>
        <w:pStyle w:val="Paragraphedeliste"/>
        <w:spacing w:after="0"/>
        <w:jc w:val="both"/>
        <w:rPr>
          <w:sz w:val="24"/>
          <w:szCs w:val="24"/>
        </w:rPr>
      </w:pPr>
    </w:p>
    <w:p w:rsidR="003C188C" w:rsidRPr="004541BD" w:rsidRDefault="004541BD" w:rsidP="00317B7A">
      <w:pPr>
        <w:pStyle w:val="Paragraphedeliste"/>
        <w:numPr>
          <w:ilvl w:val="0"/>
          <w:numId w:val="66"/>
        </w:numPr>
        <w:spacing w:after="0"/>
        <w:jc w:val="both"/>
        <w:rPr>
          <w:sz w:val="24"/>
          <w:szCs w:val="24"/>
        </w:rPr>
      </w:pPr>
      <w:r w:rsidRPr="003C188C">
        <w:rPr>
          <w:rFonts w:ascii="Arial" w:hAnsi="Arial" w:cs="Arial"/>
          <w:sz w:val="24"/>
          <w:szCs w:val="24"/>
        </w:rPr>
        <w:t xml:space="preserve">Elaborer </w:t>
      </w:r>
      <w:r>
        <w:rPr>
          <w:rFonts w:ascii="Arial" w:hAnsi="Arial" w:cs="Arial"/>
          <w:sz w:val="24"/>
          <w:szCs w:val="24"/>
        </w:rPr>
        <w:t xml:space="preserve">de façon participative et suivant </w:t>
      </w:r>
      <w:r w:rsidRPr="003C188C">
        <w:rPr>
          <w:rFonts w:ascii="Arial" w:hAnsi="Arial" w:cs="Arial"/>
          <w:sz w:val="24"/>
          <w:szCs w:val="24"/>
        </w:rPr>
        <w:t xml:space="preserve">un </w:t>
      </w:r>
      <w:r>
        <w:rPr>
          <w:rFonts w:ascii="Arial" w:hAnsi="Arial" w:cs="Arial"/>
          <w:sz w:val="24"/>
          <w:szCs w:val="24"/>
        </w:rPr>
        <w:t xml:space="preserve">processus multi-acteurs un </w:t>
      </w:r>
      <w:r w:rsidRPr="003C188C">
        <w:rPr>
          <w:rFonts w:ascii="Arial" w:hAnsi="Arial" w:cs="Arial"/>
          <w:sz w:val="24"/>
          <w:szCs w:val="24"/>
        </w:rPr>
        <w:t>nouveau Plan d’Action intégrant un ca</w:t>
      </w:r>
      <w:r>
        <w:rPr>
          <w:rFonts w:ascii="Arial" w:hAnsi="Arial" w:cs="Arial"/>
          <w:sz w:val="24"/>
          <w:szCs w:val="24"/>
        </w:rPr>
        <w:t>dre des résultats plus réaliste.</w:t>
      </w:r>
    </w:p>
    <w:p w:rsidR="007A48C7" w:rsidRPr="00AA471F" w:rsidRDefault="00BF5289" w:rsidP="00AA471F">
      <w:pPr>
        <w:pStyle w:val="Paragraphedeliste"/>
        <w:numPr>
          <w:ilvl w:val="0"/>
          <w:numId w:val="8"/>
        </w:numPr>
        <w:pBdr>
          <w:top w:val="single" w:sz="12" w:space="1" w:color="C00000"/>
          <w:bottom w:val="single" w:sz="12" w:space="1" w:color="C00000"/>
        </w:pBdr>
        <w:spacing w:after="0"/>
        <w:jc w:val="both"/>
        <w:rPr>
          <w:rFonts w:ascii="Arial" w:hAnsi="Arial" w:cs="Arial"/>
          <w:b/>
          <w:color w:val="1302EE"/>
          <w:sz w:val="28"/>
          <w:szCs w:val="28"/>
        </w:rPr>
      </w:pPr>
      <w:r w:rsidRPr="00F44C7D">
        <w:rPr>
          <w:rFonts w:ascii="Arial" w:hAnsi="Arial" w:cs="Arial"/>
          <w:b/>
          <w:color w:val="1302EE"/>
          <w:sz w:val="28"/>
          <w:szCs w:val="28"/>
        </w:rPr>
        <w:t>INTRODUCTION</w:t>
      </w:r>
    </w:p>
    <w:p w:rsidR="00317B7A" w:rsidRDefault="00317B7A" w:rsidP="00317B7A">
      <w:pPr>
        <w:pStyle w:val="Paragraphedeliste"/>
        <w:spacing w:after="0"/>
        <w:ind w:left="1065"/>
        <w:jc w:val="both"/>
        <w:rPr>
          <w:rFonts w:ascii="Arial" w:hAnsi="Arial" w:cs="Arial"/>
          <w:b/>
          <w:color w:val="548DD4" w:themeColor="text2" w:themeTint="99"/>
          <w:sz w:val="24"/>
          <w:szCs w:val="24"/>
        </w:rPr>
      </w:pPr>
    </w:p>
    <w:p w:rsidR="00956200" w:rsidRPr="00816D6D" w:rsidRDefault="00956200" w:rsidP="00317B7A">
      <w:pPr>
        <w:pStyle w:val="Paragraphedeliste"/>
        <w:numPr>
          <w:ilvl w:val="1"/>
          <w:numId w:val="8"/>
        </w:numPr>
        <w:spacing w:after="0"/>
        <w:jc w:val="both"/>
        <w:rPr>
          <w:rFonts w:ascii="Arial" w:hAnsi="Arial" w:cs="Arial"/>
          <w:b/>
          <w:color w:val="548DD4" w:themeColor="text2" w:themeTint="99"/>
          <w:sz w:val="24"/>
          <w:szCs w:val="24"/>
        </w:rPr>
      </w:pPr>
      <w:r w:rsidRPr="00816D6D">
        <w:rPr>
          <w:rFonts w:ascii="Arial" w:hAnsi="Arial" w:cs="Arial"/>
          <w:b/>
          <w:color w:val="548DD4" w:themeColor="text2" w:themeTint="99"/>
          <w:sz w:val="24"/>
          <w:szCs w:val="24"/>
        </w:rPr>
        <w:t>Contexte et justification de la mission</w:t>
      </w:r>
    </w:p>
    <w:p w:rsidR="00D35D8D" w:rsidRDefault="00D35D8D" w:rsidP="00317B7A">
      <w:pPr>
        <w:spacing w:after="0"/>
        <w:jc w:val="both"/>
        <w:rPr>
          <w:rStyle w:val="longtext1"/>
        </w:rPr>
      </w:pPr>
    </w:p>
    <w:p w:rsidR="00650B73" w:rsidRDefault="00650B73" w:rsidP="00317B7A">
      <w:pPr>
        <w:spacing w:after="0"/>
        <w:jc w:val="both"/>
        <w:rPr>
          <w:rStyle w:val="longtext1"/>
        </w:rPr>
      </w:pPr>
      <w:r w:rsidRPr="00E9750E">
        <w:rPr>
          <w:rStyle w:val="longtext1"/>
          <w:rFonts w:ascii="Arial" w:hAnsi="Arial" w:cs="Arial"/>
          <w:sz w:val="24"/>
          <w:szCs w:val="24"/>
        </w:rPr>
        <w:t xml:space="preserve">En partenariat avec le </w:t>
      </w:r>
      <w:r>
        <w:rPr>
          <w:rStyle w:val="longtext1"/>
          <w:rFonts w:ascii="Arial" w:hAnsi="Arial" w:cs="Arial"/>
          <w:sz w:val="24"/>
          <w:szCs w:val="24"/>
        </w:rPr>
        <w:t>Système des Nations Unies et d’autres acteurs</w:t>
      </w:r>
      <w:r w:rsidRPr="00E9750E">
        <w:rPr>
          <w:rStyle w:val="longtext1"/>
          <w:rFonts w:ascii="Arial" w:hAnsi="Arial" w:cs="Arial"/>
          <w:sz w:val="24"/>
          <w:szCs w:val="24"/>
        </w:rPr>
        <w:t xml:space="preserve">, le </w:t>
      </w:r>
      <w:r w:rsidR="003B0B15">
        <w:rPr>
          <w:rStyle w:val="longtext1"/>
          <w:rFonts w:ascii="Arial" w:hAnsi="Arial" w:cs="Arial"/>
          <w:sz w:val="24"/>
          <w:szCs w:val="24"/>
        </w:rPr>
        <w:t>MI</w:t>
      </w:r>
      <w:r w:rsidR="00A50FE6">
        <w:rPr>
          <w:rStyle w:val="longtext1"/>
          <w:rFonts w:ascii="Arial" w:hAnsi="Arial" w:cs="Arial"/>
          <w:sz w:val="24"/>
          <w:szCs w:val="24"/>
        </w:rPr>
        <w:t>N</w:t>
      </w:r>
      <w:r w:rsidR="003B0B15">
        <w:rPr>
          <w:rStyle w:val="longtext1"/>
          <w:rFonts w:ascii="Arial" w:hAnsi="Arial" w:cs="Arial"/>
          <w:sz w:val="24"/>
          <w:szCs w:val="24"/>
        </w:rPr>
        <w:t>GEFAE</w:t>
      </w:r>
      <w:r w:rsidR="003E53B3">
        <w:rPr>
          <w:rStyle w:val="longtext1"/>
          <w:rFonts w:ascii="Arial" w:hAnsi="Arial" w:cs="Arial"/>
          <w:sz w:val="24"/>
          <w:szCs w:val="24"/>
        </w:rPr>
        <w:t xml:space="preserve"> </w:t>
      </w:r>
      <w:r w:rsidRPr="00E9750E">
        <w:rPr>
          <w:rStyle w:val="longtext1"/>
          <w:rFonts w:ascii="Arial" w:hAnsi="Arial" w:cs="Arial"/>
          <w:sz w:val="24"/>
          <w:szCs w:val="24"/>
        </w:rPr>
        <w:t xml:space="preserve">a coordonné en Novembre 2009 l’élaboration de la Stratégie Nationale de lutte contre les </w:t>
      </w:r>
      <w:r w:rsidR="00FB6C0E">
        <w:rPr>
          <w:rStyle w:val="longtext1"/>
          <w:rFonts w:ascii="Arial" w:hAnsi="Arial" w:cs="Arial"/>
          <w:sz w:val="24"/>
          <w:szCs w:val="24"/>
        </w:rPr>
        <w:t>VS</w:t>
      </w:r>
      <w:r w:rsidRPr="00E9750E">
        <w:rPr>
          <w:rStyle w:val="longtext1"/>
          <w:rFonts w:ascii="Arial" w:hAnsi="Arial" w:cs="Arial"/>
          <w:sz w:val="24"/>
          <w:szCs w:val="24"/>
        </w:rPr>
        <w:t xml:space="preserve"> et Basées sur le Genre (SNVBG)</w:t>
      </w:r>
      <w:r w:rsidR="003E53B3">
        <w:rPr>
          <w:rStyle w:val="longtext1"/>
          <w:rFonts w:ascii="Arial" w:hAnsi="Arial" w:cs="Arial"/>
          <w:sz w:val="24"/>
          <w:szCs w:val="24"/>
        </w:rPr>
        <w:t>. Cette S</w:t>
      </w:r>
      <w:r>
        <w:rPr>
          <w:rStyle w:val="longtext1"/>
          <w:rFonts w:ascii="Arial" w:hAnsi="Arial" w:cs="Arial"/>
          <w:sz w:val="24"/>
          <w:szCs w:val="24"/>
        </w:rPr>
        <w:t>tratégie n’a pas de durée déterminée mais elle est mise en œuvre selon un plan d’action de deux ans renouvelable. L</w:t>
      </w:r>
      <w:r w:rsidR="009A6C06">
        <w:rPr>
          <w:rStyle w:val="longtext1"/>
          <w:rFonts w:ascii="Arial" w:hAnsi="Arial" w:cs="Arial"/>
          <w:sz w:val="24"/>
          <w:szCs w:val="24"/>
        </w:rPr>
        <w:t>a période 2009-201</w:t>
      </w:r>
      <w:r w:rsidR="009E4B45">
        <w:rPr>
          <w:rStyle w:val="longtext1"/>
          <w:rFonts w:ascii="Arial" w:hAnsi="Arial" w:cs="Arial"/>
          <w:sz w:val="24"/>
          <w:szCs w:val="24"/>
        </w:rPr>
        <w:t>1</w:t>
      </w:r>
      <w:r>
        <w:rPr>
          <w:rStyle w:val="longtext1"/>
          <w:rFonts w:ascii="Arial" w:hAnsi="Arial" w:cs="Arial"/>
          <w:sz w:val="24"/>
          <w:szCs w:val="24"/>
        </w:rPr>
        <w:t xml:space="preserve"> corr</w:t>
      </w:r>
      <w:r w:rsidR="006A1CB1">
        <w:rPr>
          <w:rStyle w:val="longtext1"/>
          <w:rFonts w:ascii="Arial" w:hAnsi="Arial" w:cs="Arial"/>
          <w:sz w:val="24"/>
          <w:szCs w:val="24"/>
        </w:rPr>
        <w:t>espond au premier plan d’action</w:t>
      </w:r>
      <w:r>
        <w:rPr>
          <w:rStyle w:val="longtext1"/>
          <w:rFonts w:ascii="Arial" w:hAnsi="Arial" w:cs="Arial"/>
          <w:sz w:val="24"/>
          <w:szCs w:val="24"/>
        </w:rPr>
        <w:t xml:space="preserve"> qui fait l’objet de la présente évaluation finale. </w:t>
      </w:r>
      <w:r>
        <w:rPr>
          <w:rFonts w:ascii="Arial" w:hAnsi="Arial" w:cs="Arial"/>
          <w:sz w:val="24"/>
          <w:szCs w:val="24"/>
        </w:rPr>
        <w:t>En novembre 2011, une revue</w:t>
      </w:r>
      <w:r w:rsidRPr="00E9750E">
        <w:rPr>
          <w:rFonts w:ascii="Arial" w:hAnsi="Arial" w:cs="Arial"/>
          <w:sz w:val="24"/>
          <w:szCs w:val="24"/>
        </w:rPr>
        <w:t xml:space="preserve"> à mi-parcours a été organisée par l’ensemble des parties prenantes sous la coordination du </w:t>
      </w:r>
      <w:r w:rsidR="003B0B15">
        <w:rPr>
          <w:rFonts w:ascii="Arial" w:hAnsi="Arial" w:cs="Arial"/>
          <w:sz w:val="24"/>
          <w:szCs w:val="24"/>
        </w:rPr>
        <w:t>MI</w:t>
      </w:r>
      <w:r w:rsidR="00C20D13">
        <w:rPr>
          <w:rFonts w:ascii="Arial" w:hAnsi="Arial" w:cs="Arial"/>
          <w:sz w:val="24"/>
          <w:szCs w:val="24"/>
        </w:rPr>
        <w:t>N</w:t>
      </w:r>
      <w:r w:rsidR="003B0B15">
        <w:rPr>
          <w:rFonts w:ascii="Arial" w:hAnsi="Arial" w:cs="Arial"/>
          <w:sz w:val="24"/>
          <w:szCs w:val="24"/>
        </w:rPr>
        <w:t>GEFAE</w:t>
      </w:r>
      <w:r w:rsidRPr="00E9750E">
        <w:rPr>
          <w:rFonts w:ascii="Arial" w:hAnsi="Arial" w:cs="Arial"/>
          <w:sz w:val="24"/>
          <w:szCs w:val="24"/>
        </w:rPr>
        <w:t xml:space="preserve"> et de l’Unité </w:t>
      </w:r>
      <w:r w:rsidR="00FB6C0E">
        <w:rPr>
          <w:rFonts w:ascii="Arial" w:hAnsi="Arial" w:cs="Arial"/>
          <w:sz w:val="24"/>
          <w:szCs w:val="24"/>
        </w:rPr>
        <w:t>VS</w:t>
      </w:r>
      <w:r w:rsidRPr="00E9750E">
        <w:rPr>
          <w:rFonts w:ascii="Arial" w:hAnsi="Arial" w:cs="Arial"/>
          <w:sz w:val="24"/>
          <w:szCs w:val="24"/>
        </w:rPr>
        <w:t xml:space="preserve"> de la MONUSCO. Cette revue a fait le point sur les réalisations au niveau de chaque composante de la Stratégie, ce qui a permis d’appré</w:t>
      </w:r>
      <w:r w:rsidR="009E4B45">
        <w:rPr>
          <w:rFonts w:ascii="Arial" w:hAnsi="Arial" w:cs="Arial"/>
          <w:sz w:val="24"/>
          <w:szCs w:val="24"/>
        </w:rPr>
        <w:t xml:space="preserve">cier le niveau d’avancement de </w:t>
      </w:r>
      <w:r w:rsidRPr="00E9750E">
        <w:rPr>
          <w:rFonts w:ascii="Arial" w:hAnsi="Arial" w:cs="Arial"/>
          <w:sz w:val="24"/>
          <w:szCs w:val="24"/>
        </w:rPr>
        <w:t>sa mise en œuvre.</w:t>
      </w:r>
      <w:r>
        <w:rPr>
          <w:rFonts w:ascii="Arial" w:hAnsi="Arial" w:cs="Arial"/>
          <w:sz w:val="24"/>
          <w:szCs w:val="24"/>
        </w:rPr>
        <w:t xml:space="preserve"> Toutefois</w:t>
      </w:r>
      <w:r w:rsidR="009E4B45">
        <w:rPr>
          <w:rFonts w:ascii="Arial" w:hAnsi="Arial" w:cs="Arial"/>
          <w:sz w:val="24"/>
          <w:szCs w:val="24"/>
        </w:rPr>
        <w:t>,</w:t>
      </w:r>
      <w:r>
        <w:rPr>
          <w:rFonts w:ascii="Arial" w:hAnsi="Arial" w:cs="Arial"/>
          <w:sz w:val="24"/>
          <w:szCs w:val="24"/>
        </w:rPr>
        <w:t xml:space="preserve"> aucune recommandation n’a été formulée, ce qui semble expliquer le choix du terme « revue » plutôt que celui d’ « évaluation ».</w:t>
      </w:r>
      <w:r w:rsidRPr="00E9750E">
        <w:rPr>
          <w:rFonts w:ascii="Arial" w:hAnsi="Arial" w:cs="Arial"/>
          <w:sz w:val="24"/>
          <w:szCs w:val="24"/>
        </w:rPr>
        <w:t xml:space="preserve"> </w:t>
      </w:r>
      <w:r>
        <w:rPr>
          <w:rFonts w:ascii="Arial" w:hAnsi="Arial" w:cs="Arial"/>
          <w:sz w:val="24"/>
          <w:szCs w:val="24"/>
        </w:rPr>
        <w:t xml:space="preserve">En revanche, </w:t>
      </w:r>
      <w:r>
        <w:rPr>
          <w:rFonts w:ascii="Arial" w:eastAsia="Calibri" w:hAnsi="Arial" w:cs="Arial"/>
          <w:color w:val="000000"/>
          <w:sz w:val="24"/>
          <w:szCs w:val="24"/>
          <w:lang w:val="fr-CD"/>
        </w:rPr>
        <w:t>q</w:t>
      </w:r>
      <w:r w:rsidRPr="00E9750E">
        <w:rPr>
          <w:rFonts w:ascii="Arial" w:eastAsia="Calibri" w:hAnsi="Arial" w:cs="Arial"/>
          <w:color w:val="000000"/>
          <w:sz w:val="24"/>
          <w:szCs w:val="24"/>
          <w:lang w:val="fr-CD"/>
        </w:rPr>
        <w:t>uelques pré</w:t>
      </w:r>
      <w:r>
        <w:rPr>
          <w:rFonts w:ascii="Arial" w:eastAsia="Calibri" w:hAnsi="Arial" w:cs="Arial"/>
          <w:color w:val="000000"/>
          <w:sz w:val="24"/>
          <w:szCs w:val="24"/>
          <w:lang w:val="fr-CD"/>
        </w:rPr>
        <w:t xml:space="preserve">occupations qui nécessitaient </w:t>
      </w:r>
      <w:r w:rsidRPr="00E9750E">
        <w:rPr>
          <w:rFonts w:ascii="Arial" w:eastAsia="Calibri" w:hAnsi="Arial" w:cs="Arial"/>
          <w:color w:val="000000"/>
          <w:sz w:val="24"/>
          <w:szCs w:val="24"/>
          <w:lang w:val="fr-CD"/>
        </w:rPr>
        <w:t>l</w:t>
      </w:r>
      <w:r w:rsidR="00E476B1">
        <w:rPr>
          <w:rFonts w:ascii="Arial" w:eastAsia="Calibri" w:hAnsi="Arial" w:cs="Arial"/>
          <w:color w:val="000000"/>
          <w:sz w:val="24"/>
          <w:szCs w:val="24"/>
          <w:lang w:val="fr-CD"/>
        </w:rPr>
        <w:t xml:space="preserve">'attention et une concertation </w:t>
      </w:r>
      <w:r w:rsidRPr="00E9750E">
        <w:rPr>
          <w:rFonts w:ascii="Arial" w:eastAsia="Calibri" w:hAnsi="Arial" w:cs="Arial"/>
          <w:color w:val="000000"/>
          <w:sz w:val="24"/>
          <w:szCs w:val="24"/>
          <w:lang w:val="fr-CD"/>
        </w:rPr>
        <w:t>des parten</w:t>
      </w:r>
      <w:r w:rsidR="003E53B3">
        <w:rPr>
          <w:rFonts w:ascii="Arial" w:eastAsia="Calibri" w:hAnsi="Arial" w:cs="Arial"/>
          <w:color w:val="000000"/>
          <w:sz w:val="24"/>
          <w:szCs w:val="24"/>
          <w:lang w:val="fr-CD"/>
        </w:rPr>
        <w:t>aires pour plus d’impact de la S</w:t>
      </w:r>
      <w:r w:rsidRPr="00E9750E">
        <w:rPr>
          <w:rFonts w:ascii="Arial" w:eastAsia="Calibri" w:hAnsi="Arial" w:cs="Arial"/>
          <w:color w:val="000000"/>
          <w:sz w:val="24"/>
          <w:szCs w:val="24"/>
          <w:lang w:val="fr-CD"/>
        </w:rPr>
        <w:t>t</w:t>
      </w:r>
      <w:r w:rsidR="00E476B1">
        <w:rPr>
          <w:rFonts w:ascii="Arial" w:eastAsia="Calibri" w:hAnsi="Arial" w:cs="Arial"/>
          <w:color w:val="000000"/>
          <w:sz w:val="24"/>
          <w:szCs w:val="24"/>
          <w:lang w:val="fr-CD"/>
        </w:rPr>
        <w:t xml:space="preserve">ratégie ont été identifiées. Il </w:t>
      </w:r>
      <w:r w:rsidRPr="00E9750E">
        <w:rPr>
          <w:rFonts w:ascii="Arial" w:eastAsia="Calibri" w:hAnsi="Arial" w:cs="Arial"/>
          <w:color w:val="000000"/>
          <w:sz w:val="24"/>
          <w:szCs w:val="24"/>
          <w:lang w:val="fr-CD"/>
        </w:rPr>
        <w:t xml:space="preserve">s’agit de : </w:t>
      </w:r>
      <w:r w:rsidR="009E4B45">
        <w:rPr>
          <w:rFonts w:ascii="Arial" w:eastAsia="Calibri" w:hAnsi="Arial" w:cs="Arial"/>
          <w:color w:val="000000"/>
          <w:sz w:val="24"/>
          <w:szCs w:val="24"/>
          <w:lang w:val="fr-CD"/>
        </w:rPr>
        <w:t>« </w:t>
      </w:r>
      <w:r w:rsidRPr="00E9750E">
        <w:rPr>
          <w:rFonts w:ascii="Arial" w:eastAsia="Calibri" w:hAnsi="Arial" w:cs="Arial"/>
          <w:color w:val="000000"/>
          <w:sz w:val="24"/>
          <w:szCs w:val="24"/>
          <w:lang w:val="fr-CD"/>
        </w:rPr>
        <w:t>(i) la consolidation des outils standardisés selon une approche participative devant aboutir à un cadre de suivi-évaluation adaptable selon les besoins ; (ii) la définition d’une « Baseline » pour la planification des programmes futurs pour la période 2012- 2014; (iii) l’établissement d’un système de suivi-évaluation avec identification de responsabilités de chaque partenaire ; (iv) l’engagement des concertations entre les niveaux provinciales et nationales pour la révision des résultats et la facilitation de révisions des activités ainsi que des indicateurs ; (v) la multiplication des missions de suivi-évaluation entre les composantes pour une meilleure transversalité ; (vi) le développement d’un feedback entre le</w:t>
      </w:r>
      <w:r w:rsidR="009E4B45">
        <w:rPr>
          <w:rFonts w:ascii="Arial" w:eastAsia="Calibri" w:hAnsi="Arial" w:cs="Arial"/>
          <w:color w:val="000000"/>
          <w:sz w:val="24"/>
          <w:szCs w:val="24"/>
          <w:lang w:val="fr-CD"/>
        </w:rPr>
        <w:t>s</w:t>
      </w:r>
      <w:r w:rsidRPr="00E9750E">
        <w:rPr>
          <w:rFonts w:ascii="Arial" w:eastAsia="Calibri" w:hAnsi="Arial" w:cs="Arial"/>
          <w:color w:val="000000"/>
          <w:sz w:val="24"/>
          <w:szCs w:val="24"/>
          <w:lang w:val="fr-CD"/>
        </w:rPr>
        <w:t xml:space="preserve"> partenaire</w:t>
      </w:r>
      <w:r w:rsidR="009E4B45">
        <w:rPr>
          <w:rFonts w:ascii="Arial" w:eastAsia="Calibri" w:hAnsi="Arial" w:cs="Arial"/>
          <w:color w:val="000000"/>
          <w:sz w:val="24"/>
          <w:szCs w:val="24"/>
          <w:lang w:val="fr-CD"/>
        </w:rPr>
        <w:t>s</w:t>
      </w:r>
      <w:r w:rsidRPr="00E9750E">
        <w:rPr>
          <w:rFonts w:ascii="Arial" w:eastAsia="Calibri" w:hAnsi="Arial" w:cs="Arial"/>
          <w:color w:val="000000"/>
          <w:sz w:val="24"/>
          <w:szCs w:val="24"/>
          <w:lang w:val="fr-CD"/>
        </w:rPr>
        <w:t xml:space="preserve"> sur le terrain et la coordination en vue d’une meilleure communication ; et (vii) la réalisation d’une évaluation externe en vue d’apprécier la performance de la mise en œuvre des programmes et de faciliter la planification 2012 -2014</w:t>
      </w:r>
      <w:r w:rsidR="009E4B45">
        <w:rPr>
          <w:rFonts w:ascii="Arial" w:eastAsia="Calibri" w:hAnsi="Arial" w:cs="Arial"/>
          <w:color w:val="000000"/>
          <w:sz w:val="24"/>
          <w:szCs w:val="24"/>
          <w:lang w:val="fr-CD"/>
        </w:rPr>
        <w:t> »</w:t>
      </w:r>
      <w:r w:rsidR="009E4B45">
        <w:rPr>
          <w:rStyle w:val="Appelnotedebasdep"/>
          <w:rFonts w:ascii="Arial" w:eastAsia="Calibri" w:hAnsi="Arial" w:cs="Arial"/>
          <w:color w:val="000000"/>
          <w:sz w:val="24"/>
          <w:szCs w:val="24"/>
          <w:lang w:val="fr-CD"/>
        </w:rPr>
        <w:footnoteReference w:id="7"/>
      </w:r>
      <w:r w:rsidRPr="00E9750E">
        <w:rPr>
          <w:rFonts w:ascii="Arial" w:eastAsia="Calibri" w:hAnsi="Arial" w:cs="Arial"/>
          <w:color w:val="000000"/>
          <w:sz w:val="24"/>
          <w:szCs w:val="24"/>
          <w:lang w:val="fr-CD"/>
        </w:rPr>
        <w:t>.</w:t>
      </w:r>
    </w:p>
    <w:p w:rsidR="00650B73" w:rsidRDefault="00650B73" w:rsidP="00317B7A">
      <w:pPr>
        <w:spacing w:after="0"/>
        <w:jc w:val="both"/>
        <w:rPr>
          <w:rFonts w:ascii="Arial" w:hAnsi="Arial" w:cs="Arial"/>
          <w:sz w:val="24"/>
          <w:szCs w:val="24"/>
        </w:rPr>
      </w:pPr>
    </w:p>
    <w:p w:rsidR="00650B73" w:rsidRDefault="00310EE5" w:rsidP="00317B7A">
      <w:pPr>
        <w:spacing w:after="0"/>
        <w:jc w:val="both"/>
        <w:rPr>
          <w:rFonts w:ascii="Arial" w:hAnsi="Arial" w:cs="Arial"/>
          <w:sz w:val="24"/>
          <w:szCs w:val="24"/>
        </w:rPr>
      </w:pPr>
      <w:r>
        <w:rPr>
          <w:rFonts w:ascii="Arial" w:hAnsi="Arial" w:cs="Arial"/>
          <w:sz w:val="24"/>
          <w:szCs w:val="24"/>
        </w:rPr>
        <w:t>« </w:t>
      </w:r>
      <w:r w:rsidR="00650B73" w:rsidRPr="00E9750E">
        <w:rPr>
          <w:rFonts w:ascii="Arial" w:hAnsi="Arial" w:cs="Arial"/>
          <w:sz w:val="24"/>
          <w:szCs w:val="24"/>
        </w:rPr>
        <w:t>L’</w:t>
      </w:r>
      <w:r w:rsidR="00D731AB">
        <w:rPr>
          <w:rFonts w:ascii="Arial" w:hAnsi="Arial" w:cs="Arial"/>
          <w:sz w:val="24"/>
          <w:szCs w:val="24"/>
        </w:rPr>
        <w:t>ONU Femmes</w:t>
      </w:r>
      <w:r w:rsidR="00E62C7A">
        <w:rPr>
          <w:rFonts w:ascii="Arial" w:hAnsi="Arial" w:cs="Arial"/>
          <w:sz w:val="24"/>
          <w:szCs w:val="24"/>
        </w:rPr>
        <w:t xml:space="preserve">, </w:t>
      </w:r>
      <w:r w:rsidR="00E62C7A" w:rsidRPr="00E476B1">
        <w:rPr>
          <w:rFonts w:ascii="Arial" w:hAnsi="Arial" w:cs="Arial"/>
          <w:sz w:val="24"/>
          <w:szCs w:val="24"/>
        </w:rPr>
        <w:t>en tant qu’agence indépendante n’ayant pas parti</w:t>
      </w:r>
      <w:r w:rsidR="00E476B1">
        <w:rPr>
          <w:rFonts w:ascii="Arial" w:hAnsi="Arial" w:cs="Arial"/>
          <w:sz w:val="24"/>
          <w:szCs w:val="24"/>
        </w:rPr>
        <w:t>cipé</w:t>
      </w:r>
      <w:r w:rsidR="00E62C7A" w:rsidRPr="00E476B1">
        <w:rPr>
          <w:rFonts w:ascii="Arial" w:hAnsi="Arial" w:cs="Arial"/>
          <w:sz w:val="24"/>
          <w:szCs w:val="24"/>
        </w:rPr>
        <w:t xml:space="preserve"> à la mise en œuvre de la SNVBG,</w:t>
      </w:r>
      <w:r w:rsidR="00650B73" w:rsidRPr="00E9750E">
        <w:rPr>
          <w:rFonts w:ascii="Arial" w:hAnsi="Arial" w:cs="Arial"/>
          <w:sz w:val="24"/>
          <w:szCs w:val="24"/>
        </w:rPr>
        <w:t xml:space="preserve"> a été désignée</w:t>
      </w:r>
      <w:r w:rsidR="009A6C06">
        <w:rPr>
          <w:rFonts w:ascii="Arial" w:hAnsi="Arial" w:cs="Arial"/>
          <w:sz w:val="24"/>
          <w:szCs w:val="24"/>
        </w:rPr>
        <w:t xml:space="preserve"> </w:t>
      </w:r>
      <w:r w:rsidR="00650B73" w:rsidRPr="00E9750E">
        <w:rPr>
          <w:rFonts w:ascii="Arial" w:hAnsi="Arial" w:cs="Arial"/>
          <w:sz w:val="24"/>
          <w:szCs w:val="24"/>
        </w:rPr>
        <w:t xml:space="preserve">pour appuyer le </w:t>
      </w:r>
      <w:r w:rsidR="003B0B15" w:rsidRPr="00A70C54">
        <w:rPr>
          <w:rFonts w:ascii="Arial" w:hAnsi="Arial" w:cs="Arial"/>
          <w:sz w:val="24"/>
          <w:szCs w:val="24"/>
        </w:rPr>
        <w:t>MI</w:t>
      </w:r>
      <w:r w:rsidR="00C20D13" w:rsidRPr="00A70C54">
        <w:rPr>
          <w:rFonts w:ascii="Arial" w:hAnsi="Arial" w:cs="Arial"/>
          <w:sz w:val="24"/>
          <w:szCs w:val="24"/>
        </w:rPr>
        <w:t>N</w:t>
      </w:r>
      <w:r w:rsidR="003B0B15" w:rsidRPr="00A70C54">
        <w:rPr>
          <w:rFonts w:ascii="Arial" w:hAnsi="Arial" w:cs="Arial"/>
          <w:sz w:val="24"/>
          <w:szCs w:val="24"/>
        </w:rPr>
        <w:t>GEFAE</w:t>
      </w:r>
      <w:r w:rsidR="002810C5" w:rsidRPr="00A70C54">
        <w:rPr>
          <w:rFonts w:ascii="Arial" w:hAnsi="Arial" w:cs="Arial"/>
          <w:sz w:val="24"/>
          <w:szCs w:val="24"/>
        </w:rPr>
        <w:t xml:space="preserve"> </w:t>
      </w:r>
      <w:r w:rsidR="00E835D9" w:rsidRPr="00A70C54">
        <w:rPr>
          <w:rFonts w:ascii="Arial" w:hAnsi="Arial" w:cs="Arial"/>
          <w:sz w:val="24"/>
          <w:szCs w:val="24"/>
        </w:rPr>
        <w:t>afin</w:t>
      </w:r>
      <w:r w:rsidR="00E835D9">
        <w:rPr>
          <w:rFonts w:ascii="Arial" w:hAnsi="Arial" w:cs="Arial"/>
          <w:sz w:val="24"/>
          <w:szCs w:val="24"/>
        </w:rPr>
        <w:t xml:space="preserve"> d’</w:t>
      </w:r>
      <w:r w:rsidR="002810C5">
        <w:rPr>
          <w:rFonts w:ascii="Arial" w:hAnsi="Arial" w:cs="Arial"/>
          <w:sz w:val="24"/>
          <w:szCs w:val="24"/>
        </w:rPr>
        <w:t xml:space="preserve">apporter </w:t>
      </w:r>
      <w:r w:rsidR="00650B73" w:rsidRPr="00E9750E">
        <w:rPr>
          <w:rFonts w:ascii="Arial" w:hAnsi="Arial" w:cs="Arial"/>
          <w:sz w:val="24"/>
          <w:szCs w:val="24"/>
        </w:rPr>
        <w:t xml:space="preserve">une réponse aux deux principales questions soulevées. Il s’agit concrètement d’assurer l’organisation d’une évaluation externe en complément à la revue de novembre </w:t>
      </w:r>
      <w:r w:rsidR="000F3DF1">
        <w:rPr>
          <w:rFonts w:ascii="Arial" w:hAnsi="Arial" w:cs="Arial"/>
          <w:sz w:val="24"/>
          <w:szCs w:val="24"/>
        </w:rPr>
        <w:t>2011</w:t>
      </w:r>
      <w:r w:rsidR="00650B73" w:rsidRPr="00E9750E">
        <w:rPr>
          <w:rFonts w:ascii="Arial" w:hAnsi="Arial" w:cs="Arial"/>
          <w:sz w:val="24"/>
          <w:szCs w:val="24"/>
        </w:rPr>
        <w:t>, et de présenter un projet de planification intégrant un plan de communication pour une mei</w:t>
      </w:r>
      <w:r w:rsidR="00E476B1">
        <w:rPr>
          <w:rFonts w:ascii="Arial" w:hAnsi="Arial" w:cs="Arial"/>
          <w:sz w:val="24"/>
          <w:szCs w:val="24"/>
        </w:rPr>
        <w:t xml:space="preserve">lleure coordination de la mise </w:t>
      </w:r>
      <w:r w:rsidR="00650B73" w:rsidRPr="00E9750E">
        <w:rPr>
          <w:rFonts w:ascii="Arial" w:hAnsi="Arial" w:cs="Arial"/>
          <w:sz w:val="24"/>
          <w:szCs w:val="24"/>
        </w:rPr>
        <w:t xml:space="preserve">en œuvre et suivi-évaluation de la </w:t>
      </w:r>
      <w:r w:rsidRPr="00E9750E">
        <w:rPr>
          <w:rFonts w:ascii="Arial" w:hAnsi="Arial" w:cs="Arial"/>
          <w:sz w:val="24"/>
          <w:szCs w:val="24"/>
        </w:rPr>
        <w:t>SN</w:t>
      </w:r>
      <w:r>
        <w:rPr>
          <w:rFonts w:ascii="Arial" w:hAnsi="Arial" w:cs="Arial"/>
          <w:sz w:val="24"/>
          <w:szCs w:val="24"/>
        </w:rPr>
        <w:t>VBG ».</w:t>
      </w:r>
      <w:r w:rsidRPr="00310EE5">
        <w:rPr>
          <w:rFonts w:ascii="Arial" w:hAnsi="Arial" w:cs="Arial"/>
          <w:sz w:val="24"/>
          <w:szCs w:val="24"/>
        </w:rPr>
        <w:t xml:space="preserve"> </w:t>
      </w:r>
      <w:r>
        <w:rPr>
          <w:rFonts w:ascii="Arial" w:hAnsi="Arial" w:cs="Arial"/>
          <w:sz w:val="24"/>
          <w:szCs w:val="24"/>
        </w:rPr>
        <w:t>(cf. Annexes,</w:t>
      </w:r>
      <w:r w:rsidRPr="00E9750E">
        <w:rPr>
          <w:rFonts w:ascii="Arial" w:hAnsi="Arial" w:cs="Arial"/>
          <w:sz w:val="24"/>
          <w:szCs w:val="24"/>
        </w:rPr>
        <w:t xml:space="preserve"> </w:t>
      </w:r>
      <w:r>
        <w:rPr>
          <w:rFonts w:ascii="Arial" w:hAnsi="Arial" w:cs="Arial"/>
          <w:sz w:val="24"/>
          <w:szCs w:val="24"/>
        </w:rPr>
        <w:t>P.48)</w:t>
      </w:r>
    </w:p>
    <w:p w:rsidR="00F4243E" w:rsidRDefault="00F4243E">
      <w:pPr>
        <w:rPr>
          <w:rFonts w:ascii="Arial" w:hAnsi="Arial" w:cs="Arial"/>
          <w:sz w:val="24"/>
          <w:szCs w:val="24"/>
        </w:rPr>
      </w:pPr>
      <w:r>
        <w:rPr>
          <w:rFonts w:ascii="Arial" w:hAnsi="Arial" w:cs="Arial"/>
          <w:sz w:val="24"/>
          <w:szCs w:val="24"/>
        </w:rPr>
        <w:br w:type="page"/>
      </w:r>
    </w:p>
    <w:p w:rsidR="00E9750E" w:rsidRPr="00816D6D" w:rsidRDefault="00BF5289" w:rsidP="00317B7A">
      <w:pPr>
        <w:pStyle w:val="Paragraphedeliste"/>
        <w:numPr>
          <w:ilvl w:val="1"/>
          <w:numId w:val="8"/>
        </w:numPr>
        <w:spacing w:after="0"/>
        <w:jc w:val="both"/>
        <w:rPr>
          <w:rFonts w:ascii="Arial" w:hAnsi="Arial" w:cs="Arial"/>
          <w:b/>
          <w:color w:val="548DD4" w:themeColor="text2" w:themeTint="99"/>
          <w:sz w:val="24"/>
          <w:szCs w:val="24"/>
        </w:rPr>
      </w:pPr>
      <w:r w:rsidRPr="00816D6D">
        <w:rPr>
          <w:rFonts w:ascii="Arial" w:hAnsi="Arial" w:cs="Arial"/>
          <w:b/>
          <w:color w:val="548DD4" w:themeColor="text2" w:themeTint="99"/>
          <w:sz w:val="24"/>
          <w:szCs w:val="24"/>
        </w:rPr>
        <w:t xml:space="preserve">Objectifs </w:t>
      </w:r>
      <w:r w:rsidR="00E9750E" w:rsidRPr="00816D6D">
        <w:rPr>
          <w:rFonts w:ascii="Arial" w:hAnsi="Arial" w:cs="Arial"/>
          <w:b/>
          <w:color w:val="548DD4" w:themeColor="text2" w:themeTint="99"/>
          <w:sz w:val="24"/>
          <w:szCs w:val="24"/>
        </w:rPr>
        <w:t xml:space="preserve">et résultats attendus </w:t>
      </w:r>
      <w:r w:rsidRPr="00816D6D">
        <w:rPr>
          <w:rFonts w:ascii="Arial" w:hAnsi="Arial" w:cs="Arial"/>
          <w:b/>
          <w:color w:val="548DD4" w:themeColor="text2" w:themeTint="99"/>
          <w:sz w:val="24"/>
          <w:szCs w:val="24"/>
        </w:rPr>
        <w:t xml:space="preserve">de la mission d’évaluation  </w:t>
      </w:r>
    </w:p>
    <w:p w:rsidR="00D35D8D" w:rsidRDefault="00D35D8D" w:rsidP="00317B7A">
      <w:pPr>
        <w:spacing w:after="0"/>
        <w:jc w:val="both"/>
        <w:rPr>
          <w:rFonts w:ascii="Arial" w:hAnsi="Arial" w:cs="Arial"/>
          <w:color w:val="1D1B11" w:themeColor="background2" w:themeShade="1A"/>
          <w:sz w:val="24"/>
          <w:szCs w:val="24"/>
        </w:rPr>
      </w:pPr>
    </w:p>
    <w:p w:rsidR="00650B73" w:rsidRDefault="00650B73" w:rsidP="00317B7A">
      <w:pPr>
        <w:spacing w:after="0"/>
        <w:jc w:val="both"/>
        <w:rPr>
          <w:rFonts w:ascii="Arial" w:hAnsi="Arial" w:cs="Arial"/>
          <w:color w:val="1D1B11" w:themeColor="background2" w:themeShade="1A"/>
          <w:sz w:val="24"/>
          <w:szCs w:val="24"/>
        </w:rPr>
      </w:pPr>
      <w:r w:rsidRPr="00E9750E">
        <w:rPr>
          <w:rFonts w:ascii="Arial" w:hAnsi="Arial" w:cs="Arial"/>
          <w:color w:val="1D1B11" w:themeColor="background2" w:themeShade="1A"/>
          <w:sz w:val="24"/>
          <w:szCs w:val="24"/>
        </w:rPr>
        <w:t xml:space="preserve">La présente évaluation a pour objectif de mesurer l’efficacité  des mécanismes  de mise en œuvre des cinq (5) piliers de la </w:t>
      </w:r>
      <w:r w:rsidR="003E53B3">
        <w:rPr>
          <w:rFonts w:ascii="Arial" w:hAnsi="Arial" w:cs="Arial"/>
          <w:color w:val="1D1B11" w:themeColor="background2" w:themeShade="1A"/>
          <w:sz w:val="24"/>
          <w:szCs w:val="24"/>
        </w:rPr>
        <w:t>SNVBG</w:t>
      </w:r>
      <w:r w:rsidRPr="00E9750E">
        <w:rPr>
          <w:rFonts w:ascii="Arial" w:hAnsi="Arial" w:cs="Arial"/>
          <w:color w:val="1D1B11" w:themeColor="background2" w:themeShade="1A"/>
          <w:sz w:val="24"/>
          <w:szCs w:val="24"/>
        </w:rPr>
        <w:t>,  ainsi que l’impact des programmes f</w:t>
      </w:r>
      <w:r w:rsidR="00310EE5">
        <w:rPr>
          <w:rFonts w:ascii="Arial" w:hAnsi="Arial" w:cs="Arial"/>
          <w:color w:val="1D1B11" w:themeColor="background2" w:themeShade="1A"/>
          <w:sz w:val="24"/>
          <w:szCs w:val="24"/>
        </w:rPr>
        <w:t>inancés à travers le fonds SRFF</w:t>
      </w:r>
      <w:r w:rsidRPr="00E9750E">
        <w:rPr>
          <w:rFonts w:ascii="Arial" w:hAnsi="Arial" w:cs="Arial"/>
          <w:color w:val="1D1B11" w:themeColor="background2" w:themeShade="1A"/>
          <w:sz w:val="24"/>
          <w:szCs w:val="24"/>
        </w:rPr>
        <w:t xml:space="preserve"> de 2009 à 2011</w:t>
      </w:r>
      <w:r w:rsidR="003E53B3">
        <w:rPr>
          <w:rFonts w:ascii="Arial" w:hAnsi="Arial" w:cs="Arial"/>
          <w:color w:val="1D1B11" w:themeColor="background2" w:themeShade="1A"/>
          <w:sz w:val="24"/>
          <w:szCs w:val="24"/>
        </w:rPr>
        <w:t xml:space="preserve">, sous le leadership du </w:t>
      </w:r>
      <w:r w:rsidR="003B0B15">
        <w:rPr>
          <w:rFonts w:ascii="Arial" w:hAnsi="Arial" w:cs="Arial"/>
          <w:color w:val="1D1B11" w:themeColor="background2" w:themeShade="1A"/>
          <w:sz w:val="24"/>
          <w:szCs w:val="24"/>
        </w:rPr>
        <w:t>MI</w:t>
      </w:r>
      <w:r w:rsidR="00F12204">
        <w:rPr>
          <w:rFonts w:ascii="Arial" w:hAnsi="Arial" w:cs="Arial"/>
          <w:color w:val="1D1B11" w:themeColor="background2" w:themeShade="1A"/>
          <w:sz w:val="24"/>
          <w:szCs w:val="24"/>
        </w:rPr>
        <w:t>N</w:t>
      </w:r>
      <w:r w:rsidR="003B0B15">
        <w:rPr>
          <w:rFonts w:ascii="Arial" w:hAnsi="Arial" w:cs="Arial"/>
          <w:color w:val="1D1B11" w:themeColor="background2" w:themeShade="1A"/>
          <w:sz w:val="24"/>
          <w:szCs w:val="24"/>
        </w:rPr>
        <w:t>GEFAE</w:t>
      </w:r>
      <w:r w:rsidRPr="00E9750E">
        <w:rPr>
          <w:rFonts w:ascii="Arial" w:hAnsi="Arial" w:cs="Arial"/>
          <w:color w:val="1D1B11" w:themeColor="background2" w:themeShade="1A"/>
          <w:sz w:val="24"/>
          <w:szCs w:val="24"/>
        </w:rPr>
        <w:t xml:space="preserve"> et l’Unité de </w:t>
      </w:r>
      <w:r w:rsidR="00FB6C0E">
        <w:rPr>
          <w:rFonts w:ascii="Arial" w:hAnsi="Arial" w:cs="Arial"/>
          <w:color w:val="1D1B11" w:themeColor="background2" w:themeShade="1A"/>
          <w:sz w:val="24"/>
          <w:szCs w:val="24"/>
        </w:rPr>
        <w:t>VS</w:t>
      </w:r>
      <w:r w:rsidRPr="00E9750E">
        <w:rPr>
          <w:rFonts w:ascii="Arial" w:hAnsi="Arial" w:cs="Arial"/>
          <w:color w:val="1D1B11" w:themeColor="background2" w:themeShade="1A"/>
          <w:sz w:val="24"/>
          <w:szCs w:val="24"/>
        </w:rPr>
        <w:t xml:space="preserve"> de la MONUSCO.</w:t>
      </w:r>
      <w:r w:rsidR="003E53B3">
        <w:rPr>
          <w:rFonts w:ascii="Arial" w:hAnsi="Arial" w:cs="Arial"/>
          <w:color w:val="1D1B11" w:themeColor="background2" w:themeShade="1A"/>
          <w:sz w:val="24"/>
          <w:szCs w:val="24"/>
        </w:rPr>
        <w:t xml:space="preserve"> La</w:t>
      </w:r>
      <w:r>
        <w:rPr>
          <w:rFonts w:ascii="Arial" w:hAnsi="Arial" w:cs="Arial"/>
          <w:color w:val="1D1B11" w:themeColor="background2" w:themeShade="1A"/>
          <w:sz w:val="24"/>
          <w:szCs w:val="24"/>
        </w:rPr>
        <w:t xml:space="preserve">dite évaluation permettra de jeter les bases de l’élaboration du </w:t>
      </w:r>
      <w:r w:rsidR="003E53B3">
        <w:rPr>
          <w:rFonts w:ascii="Arial" w:hAnsi="Arial" w:cs="Arial"/>
          <w:color w:val="1D1B11" w:themeColor="background2" w:themeShade="1A"/>
          <w:sz w:val="24"/>
          <w:szCs w:val="24"/>
        </w:rPr>
        <w:t>futur</w:t>
      </w:r>
      <w:r>
        <w:rPr>
          <w:rFonts w:ascii="Arial" w:hAnsi="Arial" w:cs="Arial"/>
          <w:color w:val="1D1B11" w:themeColor="background2" w:themeShade="1A"/>
          <w:sz w:val="24"/>
          <w:szCs w:val="24"/>
        </w:rPr>
        <w:t xml:space="preserve"> plan d’action.</w:t>
      </w:r>
    </w:p>
    <w:p w:rsidR="00650B73" w:rsidRDefault="00650B73" w:rsidP="00317B7A">
      <w:pPr>
        <w:spacing w:after="0"/>
        <w:jc w:val="both"/>
        <w:rPr>
          <w:rFonts w:ascii="Arial" w:hAnsi="Arial" w:cs="Arial"/>
          <w:color w:val="1D1B11" w:themeColor="background2" w:themeShade="1A"/>
          <w:sz w:val="24"/>
          <w:szCs w:val="24"/>
        </w:rPr>
      </w:pPr>
    </w:p>
    <w:p w:rsidR="003E53B3" w:rsidRDefault="00650B73" w:rsidP="00317B7A">
      <w:pPr>
        <w:spacing w:after="0"/>
        <w:jc w:val="both"/>
        <w:rPr>
          <w:rFonts w:ascii="Arial" w:hAnsi="Arial" w:cs="Arial"/>
        </w:rPr>
      </w:pPr>
      <w:r>
        <w:rPr>
          <w:rFonts w:ascii="Arial" w:hAnsi="Arial" w:cs="Arial"/>
          <w:color w:val="1D1B11" w:themeColor="background2" w:themeShade="1A"/>
          <w:sz w:val="24"/>
          <w:szCs w:val="24"/>
        </w:rPr>
        <w:t>L</w:t>
      </w:r>
      <w:r w:rsidR="00541F9A">
        <w:rPr>
          <w:rFonts w:ascii="Arial" w:hAnsi="Arial" w:cs="Arial"/>
          <w:color w:val="1D1B11" w:themeColor="background2" w:themeShade="1A"/>
          <w:sz w:val="24"/>
          <w:szCs w:val="24"/>
        </w:rPr>
        <w:t xml:space="preserve">es </w:t>
      </w:r>
      <w:r w:rsidR="00E76F9F">
        <w:rPr>
          <w:rFonts w:ascii="Arial" w:hAnsi="Arial" w:cs="Arial"/>
          <w:color w:val="1D1B11" w:themeColor="background2" w:themeShade="1A"/>
          <w:sz w:val="24"/>
          <w:szCs w:val="24"/>
        </w:rPr>
        <w:t>résultats escomptés</w:t>
      </w:r>
      <w:r>
        <w:rPr>
          <w:rFonts w:ascii="Arial" w:hAnsi="Arial" w:cs="Arial"/>
          <w:color w:val="1D1B11" w:themeColor="background2" w:themeShade="1A"/>
          <w:sz w:val="24"/>
          <w:szCs w:val="24"/>
        </w:rPr>
        <w:t xml:space="preserve"> de la mission</w:t>
      </w:r>
      <w:r w:rsidR="000F013E">
        <w:rPr>
          <w:rFonts w:ascii="Arial" w:hAnsi="Arial" w:cs="Arial"/>
          <w:color w:val="1D1B11" w:themeColor="background2" w:themeShade="1A"/>
          <w:sz w:val="24"/>
          <w:szCs w:val="24"/>
        </w:rPr>
        <w:t xml:space="preserve"> figure</w:t>
      </w:r>
      <w:r w:rsidR="00514397">
        <w:rPr>
          <w:rFonts w:ascii="Arial" w:hAnsi="Arial" w:cs="Arial"/>
          <w:color w:val="1D1B11" w:themeColor="background2" w:themeShade="1A"/>
          <w:sz w:val="24"/>
          <w:szCs w:val="24"/>
        </w:rPr>
        <w:t>nt</w:t>
      </w:r>
      <w:r w:rsidR="00541F9A">
        <w:rPr>
          <w:rFonts w:ascii="Arial" w:hAnsi="Arial" w:cs="Arial"/>
          <w:color w:val="1D1B11" w:themeColor="background2" w:themeShade="1A"/>
          <w:sz w:val="24"/>
          <w:szCs w:val="24"/>
        </w:rPr>
        <w:t xml:space="preserve"> dans les T</w:t>
      </w:r>
      <w:r w:rsidR="003E53B3">
        <w:rPr>
          <w:rFonts w:ascii="Arial" w:hAnsi="Arial" w:cs="Arial"/>
          <w:color w:val="1D1B11" w:themeColor="background2" w:themeShade="1A"/>
          <w:sz w:val="24"/>
          <w:szCs w:val="24"/>
        </w:rPr>
        <w:t>d</w:t>
      </w:r>
      <w:r w:rsidR="00541F9A">
        <w:rPr>
          <w:rFonts w:ascii="Arial" w:hAnsi="Arial" w:cs="Arial"/>
          <w:color w:val="1D1B11" w:themeColor="background2" w:themeShade="1A"/>
          <w:sz w:val="24"/>
          <w:szCs w:val="24"/>
        </w:rPr>
        <w:t xml:space="preserve">R annexés au présent rapport. </w:t>
      </w:r>
      <w:r w:rsidR="000F013E">
        <w:rPr>
          <w:rFonts w:ascii="Arial" w:hAnsi="Arial" w:cs="Arial"/>
          <w:color w:val="1D1B11" w:themeColor="background2" w:themeShade="1A"/>
          <w:sz w:val="24"/>
          <w:szCs w:val="24"/>
        </w:rPr>
        <w:t xml:space="preserve">Celui-ci contient donc : i) une description des </w:t>
      </w:r>
      <w:r w:rsidR="000F013E" w:rsidRPr="000F013E">
        <w:rPr>
          <w:rFonts w:ascii="Arial" w:hAnsi="Arial" w:cs="Arial"/>
          <w:sz w:val="24"/>
          <w:szCs w:val="24"/>
        </w:rPr>
        <w:t xml:space="preserve"> résultats atteints ainsi que le changement y relatif produit, ii) </w:t>
      </w:r>
      <w:r w:rsidR="000F013E">
        <w:rPr>
          <w:rFonts w:ascii="Arial" w:hAnsi="Arial" w:cs="Arial"/>
          <w:sz w:val="24"/>
          <w:szCs w:val="24"/>
        </w:rPr>
        <w:t>la suggestion d’</w:t>
      </w:r>
      <w:r w:rsidR="000F013E" w:rsidRPr="000F013E">
        <w:rPr>
          <w:rFonts w:ascii="Arial" w:hAnsi="Arial" w:cs="Arial"/>
          <w:sz w:val="24"/>
          <w:szCs w:val="24"/>
        </w:rPr>
        <w:t>un nouveau cadre des résulta</w:t>
      </w:r>
      <w:r w:rsidR="000F013E">
        <w:rPr>
          <w:rFonts w:ascii="Arial" w:hAnsi="Arial" w:cs="Arial"/>
          <w:sz w:val="24"/>
          <w:szCs w:val="24"/>
        </w:rPr>
        <w:t>ts,</w:t>
      </w:r>
      <w:r w:rsidR="000F013E" w:rsidRPr="000F013E">
        <w:rPr>
          <w:rFonts w:ascii="Arial" w:hAnsi="Arial" w:cs="Arial"/>
          <w:sz w:val="24"/>
          <w:szCs w:val="24"/>
        </w:rPr>
        <w:t xml:space="preserve"> ainsi qu’un plan d’action avec des recommandations claires sur la programmation de la mise en œuvre pour la période 2012-2014, iii) </w:t>
      </w:r>
      <w:r w:rsidR="008F39AB">
        <w:rPr>
          <w:rFonts w:ascii="Arial" w:hAnsi="Arial" w:cs="Arial"/>
          <w:sz w:val="24"/>
          <w:szCs w:val="24"/>
        </w:rPr>
        <w:t>la présentation d’</w:t>
      </w:r>
      <w:r w:rsidR="000F013E" w:rsidRPr="000F013E">
        <w:rPr>
          <w:rFonts w:ascii="Arial" w:hAnsi="Arial" w:cs="Arial"/>
          <w:sz w:val="24"/>
          <w:szCs w:val="24"/>
        </w:rPr>
        <w:t>une analyse des capacités des organismes et partenaires d’exécution, et iv)</w:t>
      </w:r>
      <w:r w:rsidR="008F39AB">
        <w:rPr>
          <w:rFonts w:ascii="Arial" w:hAnsi="Arial" w:cs="Arial"/>
          <w:sz w:val="24"/>
          <w:szCs w:val="24"/>
        </w:rPr>
        <w:t xml:space="preserve"> </w:t>
      </w:r>
      <w:r w:rsidR="000F013E" w:rsidRPr="000F013E">
        <w:rPr>
          <w:rFonts w:ascii="Arial" w:hAnsi="Arial" w:cs="Arial"/>
          <w:sz w:val="24"/>
          <w:szCs w:val="24"/>
        </w:rPr>
        <w:t>des propositions</w:t>
      </w:r>
      <w:r w:rsidR="008F39AB">
        <w:rPr>
          <w:rFonts w:ascii="Arial" w:hAnsi="Arial" w:cs="Arial"/>
          <w:sz w:val="24"/>
          <w:szCs w:val="24"/>
        </w:rPr>
        <w:t xml:space="preserve"> pour améliorer l</w:t>
      </w:r>
      <w:r w:rsidR="000F013E" w:rsidRPr="000F013E">
        <w:rPr>
          <w:rFonts w:ascii="Arial" w:hAnsi="Arial" w:cs="Arial"/>
          <w:sz w:val="24"/>
          <w:szCs w:val="24"/>
        </w:rPr>
        <w:t>es struct</w:t>
      </w:r>
      <w:r w:rsidR="008F39AB">
        <w:rPr>
          <w:rFonts w:ascii="Arial" w:hAnsi="Arial" w:cs="Arial"/>
          <w:sz w:val="24"/>
          <w:szCs w:val="24"/>
        </w:rPr>
        <w:t>ures de coordination</w:t>
      </w:r>
      <w:r w:rsidR="000F013E" w:rsidRPr="000F013E">
        <w:rPr>
          <w:rFonts w:ascii="Arial" w:hAnsi="Arial" w:cs="Arial"/>
          <w:sz w:val="24"/>
          <w:szCs w:val="24"/>
        </w:rPr>
        <w:t xml:space="preserve"> des composantes ainsi que le système de suivi-évaluation</w:t>
      </w:r>
      <w:r w:rsidR="000F013E" w:rsidRPr="000F013E">
        <w:rPr>
          <w:rFonts w:ascii="Arial" w:hAnsi="Arial" w:cs="Arial"/>
        </w:rPr>
        <w:t>.</w:t>
      </w:r>
    </w:p>
    <w:p w:rsidR="007A48C7" w:rsidRPr="007A48C7" w:rsidRDefault="007A48C7" w:rsidP="00317B7A">
      <w:pPr>
        <w:pStyle w:val="Paragraphedeliste"/>
        <w:spacing w:after="0"/>
        <w:jc w:val="both"/>
        <w:rPr>
          <w:rFonts w:ascii="Arial" w:hAnsi="Arial" w:cs="Arial"/>
          <w:sz w:val="24"/>
          <w:szCs w:val="24"/>
        </w:rPr>
      </w:pPr>
    </w:p>
    <w:p w:rsidR="000A59F4" w:rsidRPr="00816D6D" w:rsidRDefault="00BF5289" w:rsidP="00317B7A">
      <w:pPr>
        <w:pStyle w:val="Paragraphedeliste"/>
        <w:numPr>
          <w:ilvl w:val="1"/>
          <w:numId w:val="8"/>
        </w:numPr>
        <w:spacing w:after="0"/>
        <w:jc w:val="both"/>
        <w:rPr>
          <w:rStyle w:val="longtext1"/>
        </w:rPr>
      </w:pPr>
      <w:r w:rsidRPr="00816D6D">
        <w:rPr>
          <w:rFonts w:ascii="Arial" w:hAnsi="Arial" w:cs="Arial"/>
          <w:b/>
          <w:color w:val="548DD4" w:themeColor="text2" w:themeTint="99"/>
          <w:sz w:val="24"/>
          <w:szCs w:val="24"/>
        </w:rPr>
        <w:t>Méthodologie suivie</w:t>
      </w:r>
    </w:p>
    <w:p w:rsidR="00D35D8D" w:rsidRDefault="00D35D8D" w:rsidP="00317B7A">
      <w:pPr>
        <w:spacing w:after="0"/>
        <w:jc w:val="both"/>
        <w:rPr>
          <w:rStyle w:val="longtext1"/>
        </w:rPr>
      </w:pPr>
    </w:p>
    <w:p w:rsidR="00650B73" w:rsidRPr="00650B73" w:rsidRDefault="00650B73" w:rsidP="00317B7A">
      <w:pPr>
        <w:spacing w:after="0"/>
        <w:jc w:val="both"/>
        <w:rPr>
          <w:rStyle w:val="longtext1"/>
        </w:rPr>
      </w:pPr>
      <w:r w:rsidRPr="00650B73">
        <w:rPr>
          <w:rStyle w:val="longtext1"/>
          <w:rFonts w:ascii="Arial" w:hAnsi="Arial" w:cs="Arial"/>
          <w:sz w:val="24"/>
          <w:szCs w:val="24"/>
        </w:rPr>
        <w:t>La présente évaluation externe a été faite en conformité avec le guide d’évaluation de l’ONU (UNIG guidance)</w:t>
      </w:r>
      <w:r w:rsidR="00574216">
        <w:rPr>
          <w:rStyle w:val="longtext1"/>
          <w:rFonts w:ascii="Arial" w:hAnsi="Arial" w:cs="Arial"/>
          <w:sz w:val="24"/>
          <w:szCs w:val="24"/>
        </w:rPr>
        <w:t>,</w:t>
      </w:r>
      <w:r w:rsidRPr="00650B73">
        <w:rPr>
          <w:rStyle w:val="longtext1"/>
          <w:rFonts w:ascii="Arial" w:hAnsi="Arial" w:cs="Arial"/>
          <w:sz w:val="24"/>
          <w:szCs w:val="24"/>
        </w:rPr>
        <w:t xml:space="preserve"> dans le souci</w:t>
      </w:r>
      <w:r w:rsidR="00574216">
        <w:rPr>
          <w:rStyle w:val="longtext1"/>
          <w:rFonts w:ascii="Arial" w:hAnsi="Arial" w:cs="Arial"/>
          <w:sz w:val="24"/>
          <w:szCs w:val="24"/>
        </w:rPr>
        <w:t xml:space="preserve"> du respect des droits humains et </w:t>
      </w:r>
      <w:r w:rsidR="00CF4691">
        <w:rPr>
          <w:rStyle w:val="longtext1"/>
          <w:rFonts w:ascii="Arial" w:hAnsi="Arial" w:cs="Arial"/>
          <w:sz w:val="24"/>
          <w:szCs w:val="24"/>
        </w:rPr>
        <w:t xml:space="preserve">de </w:t>
      </w:r>
      <w:r w:rsidRPr="00650B73">
        <w:rPr>
          <w:rStyle w:val="longtext1"/>
          <w:rFonts w:ascii="Arial" w:hAnsi="Arial" w:cs="Arial"/>
          <w:sz w:val="24"/>
          <w:szCs w:val="24"/>
        </w:rPr>
        <w:t xml:space="preserve">l’atteinte de l’OMD 3 relatif au respect de l’égalité des sexes. </w:t>
      </w:r>
    </w:p>
    <w:p w:rsidR="00650B73" w:rsidRDefault="00650B73" w:rsidP="00317B7A">
      <w:pPr>
        <w:spacing w:after="0"/>
        <w:jc w:val="both"/>
        <w:rPr>
          <w:rFonts w:ascii="Arial" w:hAnsi="Arial" w:cs="Arial"/>
          <w:sz w:val="24"/>
          <w:szCs w:val="24"/>
        </w:rPr>
      </w:pPr>
    </w:p>
    <w:p w:rsidR="00650B73" w:rsidRPr="00650B73" w:rsidRDefault="00650B73" w:rsidP="00317B7A">
      <w:pPr>
        <w:spacing w:after="0"/>
        <w:jc w:val="both"/>
        <w:rPr>
          <w:rStyle w:val="longtext1"/>
        </w:rPr>
      </w:pPr>
      <w:r w:rsidRPr="00650B73">
        <w:rPr>
          <w:rFonts w:ascii="Arial" w:hAnsi="Arial" w:cs="Arial"/>
          <w:sz w:val="24"/>
          <w:szCs w:val="24"/>
        </w:rPr>
        <w:t xml:space="preserve">Par ailleurs, le présent rapport s’inspire non seulement du canevas </w:t>
      </w:r>
      <w:r w:rsidR="00CF7847">
        <w:rPr>
          <w:rFonts w:ascii="Arial" w:hAnsi="Arial" w:cs="Arial"/>
          <w:sz w:val="24"/>
          <w:szCs w:val="24"/>
        </w:rPr>
        <w:t>des rapports d’évaluation d’</w:t>
      </w:r>
      <w:r w:rsidR="00176554">
        <w:rPr>
          <w:rFonts w:ascii="Arial" w:hAnsi="Arial" w:cs="Arial"/>
          <w:sz w:val="24"/>
          <w:szCs w:val="24"/>
        </w:rPr>
        <w:t>ONU Femmes</w:t>
      </w:r>
      <w:r w:rsidRPr="00650B73">
        <w:rPr>
          <w:rFonts w:ascii="Arial" w:hAnsi="Arial" w:cs="Arial"/>
          <w:sz w:val="24"/>
          <w:szCs w:val="24"/>
        </w:rPr>
        <w:t xml:space="preserve"> mais aussi </w:t>
      </w:r>
      <w:r w:rsidR="00CF7847">
        <w:rPr>
          <w:rFonts w:ascii="Arial" w:hAnsi="Arial" w:cs="Arial"/>
          <w:sz w:val="24"/>
          <w:szCs w:val="24"/>
        </w:rPr>
        <w:t>et surtout  des exigences des Td</w:t>
      </w:r>
      <w:r w:rsidRPr="00650B73">
        <w:rPr>
          <w:rFonts w:ascii="Arial" w:hAnsi="Arial" w:cs="Arial"/>
          <w:sz w:val="24"/>
          <w:szCs w:val="24"/>
        </w:rPr>
        <w:t xml:space="preserve">R de l’évaluation.   </w:t>
      </w:r>
    </w:p>
    <w:p w:rsidR="00650B73" w:rsidRDefault="00650B73" w:rsidP="00317B7A">
      <w:pPr>
        <w:spacing w:after="0"/>
        <w:jc w:val="both"/>
        <w:rPr>
          <w:rStyle w:val="longtext1"/>
        </w:rPr>
      </w:pPr>
    </w:p>
    <w:p w:rsidR="00650B73" w:rsidRPr="00650B73" w:rsidRDefault="00F23A01" w:rsidP="00317B7A">
      <w:pPr>
        <w:spacing w:after="0"/>
        <w:jc w:val="both"/>
        <w:rPr>
          <w:rFonts w:ascii="Arial" w:hAnsi="Arial" w:cs="Arial"/>
          <w:sz w:val="24"/>
          <w:szCs w:val="24"/>
        </w:rPr>
      </w:pPr>
      <w:r>
        <w:rPr>
          <w:rStyle w:val="longtext1"/>
          <w:rFonts w:ascii="Arial" w:hAnsi="Arial" w:cs="Arial"/>
          <w:sz w:val="24"/>
          <w:szCs w:val="24"/>
        </w:rPr>
        <w:t>La démarch</w:t>
      </w:r>
      <w:r w:rsidR="00650B73" w:rsidRPr="00650B73">
        <w:rPr>
          <w:rStyle w:val="longtext1"/>
          <w:rFonts w:ascii="Arial" w:hAnsi="Arial" w:cs="Arial"/>
          <w:sz w:val="24"/>
          <w:szCs w:val="24"/>
        </w:rPr>
        <w:t>e retenue est marquée par deux temps successifs, à savoir</w:t>
      </w:r>
      <w:r w:rsidR="00650B73" w:rsidRPr="00650B73">
        <w:rPr>
          <w:rFonts w:ascii="Arial" w:hAnsi="Arial" w:cs="Arial"/>
          <w:sz w:val="24"/>
          <w:szCs w:val="24"/>
        </w:rPr>
        <w:t>: le recueil des données d’une part, et leur a</w:t>
      </w:r>
      <w:r>
        <w:rPr>
          <w:rFonts w:ascii="Arial" w:hAnsi="Arial" w:cs="Arial"/>
          <w:sz w:val="24"/>
          <w:szCs w:val="24"/>
        </w:rPr>
        <w:t>nalyse</w:t>
      </w:r>
      <w:r w:rsidR="00650B73" w:rsidRPr="00650B73">
        <w:rPr>
          <w:rFonts w:ascii="Arial" w:hAnsi="Arial" w:cs="Arial"/>
          <w:sz w:val="24"/>
          <w:szCs w:val="24"/>
        </w:rPr>
        <w:t xml:space="preserve"> d’autre part.</w:t>
      </w:r>
    </w:p>
    <w:p w:rsidR="008F7F79" w:rsidRPr="008F7F79" w:rsidRDefault="008F7F79" w:rsidP="00317B7A">
      <w:pPr>
        <w:spacing w:after="0"/>
        <w:jc w:val="both"/>
        <w:rPr>
          <w:rFonts w:ascii="Arial" w:hAnsi="Arial" w:cs="Arial"/>
          <w:color w:val="92D050"/>
          <w:sz w:val="24"/>
          <w:szCs w:val="24"/>
        </w:rPr>
      </w:pPr>
    </w:p>
    <w:p w:rsidR="00EE59DD" w:rsidRPr="00B05DF7" w:rsidRDefault="00F0640C" w:rsidP="00317B7A">
      <w:pPr>
        <w:spacing w:after="0"/>
        <w:jc w:val="both"/>
        <w:outlineLvl w:val="0"/>
        <w:rPr>
          <w:rFonts w:ascii="Arial" w:hAnsi="Arial" w:cs="Arial"/>
          <w:b/>
          <w:i/>
          <w:color w:val="D6A300"/>
          <w:sz w:val="24"/>
          <w:szCs w:val="24"/>
        </w:rPr>
      </w:pPr>
      <w:r w:rsidRPr="00B05DF7">
        <w:rPr>
          <w:rFonts w:ascii="Arial" w:hAnsi="Arial" w:cs="Arial"/>
          <w:b/>
          <w:i/>
          <w:color w:val="D6A300"/>
          <w:sz w:val="24"/>
          <w:szCs w:val="24"/>
        </w:rPr>
        <w:t xml:space="preserve">Le recueil des données et </w:t>
      </w:r>
      <w:r w:rsidR="00EE59DD" w:rsidRPr="00B05DF7">
        <w:rPr>
          <w:rFonts w:ascii="Arial" w:hAnsi="Arial" w:cs="Arial"/>
          <w:b/>
          <w:i/>
          <w:color w:val="D6A300"/>
          <w:sz w:val="24"/>
          <w:szCs w:val="24"/>
        </w:rPr>
        <w:t xml:space="preserve">informations </w:t>
      </w:r>
    </w:p>
    <w:p w:rsidR="00D35D8D" w:rsidRDefault="00D35D8D" w:rsidP="00317B7A">
      <w:pPr>
        <w:spacing w:after="0"/>
        <w:jc w:val="both"/>
        <w:rPr>
          <w:rFonts w:ascii="Arial" w:hAnsi="Arial" w:cs="Arial"/>
          <w:color w:val="1D1B11" w:themeColor="background2" w:themeShade="1A"/>
          <w:sz w:val="24"/>
          <w:szCs w:val="24"/>
        </w:rPr>
      </w:pPr>
    </w:p>
    <w:p w:rsidR="001A580C" w:rsidRDefault="001A580C" w:rsidP="00317B7A">
      <w:pPr>
        <w:spacing w:after="0"/>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La collecte des données s’est faite à l’aide de la revue documentaire  ainsi que des consultations et visites de terrain</w:t>
      </w:r>
      <w:r w:rsidR="00A9057E">
        <w:rPr>
          <w:rFonts w:ascii="Arial" w:hAnsi="Arial" w:cs="Arial"/>
          <w:color w:val="1D1B11" w:themeColor="background2" w:themeShade="1A"/>
          <w:sz w:val="24"/>
          <w:szCs w:val="24"/>
        </w:rPr>
        <w:t xml:space="preserve">. </w:t>
      </w:r>
      <w:r>
        <w:rPr>
          <w:rFonts w:ascii="Arial" w:hAnsi="Arial" w:cs="Arial"/>
          <w:color w:val="1D1B11" w:themeColor="background2" w:themeShade="1A"/>
          <w:sz w:val="24"/>
          <w:szCs w:val="24"/>
        </w:rPr>
        <w:t>Les documents concernés sont essentiellement des rapports produits par les différentes parties prenantes à la mise en œuvre de la SNVBG. La liste de ces écrits se trouve en annexe.</w:t>
      </w:r>
    </w:p>
    <w:p w:rsidR="00200A7B" w:rsidRDefault="00200A7B" w:rsidP="00317B7A">
      <w:pPr>
        <w:spacing w:after="0"/>
        <w:jc w:val="both"/>
        <w:rPr>
          <w:rFonts w:ascii="Arial" w:hAnsi="Arial" w:cs="Arial"/>
          <w:color w:val="1D1B11" w:themeColor="background2" w:themeShade="1A"/>
          <w:sz w:val="24"/>
          <w:szCs w:val="24"/>
        </w:rPr>
      </w:pPr>
    </w:p>
    <w:p w:rsidR="000A59F4" w:rsidRDefault="001A580C" w:rsidP="00317B7A">
      <w:pPr>
        <w:spacing w:after="0"/>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S’agissant des consultations et visites de terrain,</w:t>
      </w:r>
      <w:r w:rsidR="00650B73" w:rsidRPr="001A580C">
        <w:rPr>
          <w:rFonts w:ascii="Arial" w:hAnsi="Arial" w:cs="Arial"/>
          <w:color w:val="1D1B11" w:themeColor="background2" w:themeShade="1A"/>
          <w:sz w:val="24"/>
          <w:szCs w:val="24"/>
        </w:rPr>
        <w:t xml:space="preserve"> l’équipe d’évaluation </w:t>
      </w:r>
      <w:r>
        <w:rPr>
          <w:rFonts w:ascii="Arial" w:hAnsi="Arial" w:cs="Arial"/>
          <w:color w:val="1D1B11" w:themeColor="background2" w:themeShade="1A"/>
          <w:sz w:val="24"/>
          <w:szCs w:val="24"/>
        </w:rPr>
        <w:t xml:space="preserve">s’est rendue dans plusieurs services </w:t>
      </w:r>
      <w:r w:rsidR="00650B73" w:rsidRPr="001A580C">
        <w:rPr>
          <w:rFonts w:ascii="Arial" w:hAnsi="Arial" w:cs="Arial"/>
          <w:color w:val="1D1B11" w:themeColor="background2" w:themeShade="1A"/>
          <w:sz w:val="24"/>
          <w:szCs w:val="24"/>
        </w:rPr>
        <w:t xml:space="preserve">à Kinshasa et à l’Est du pays, notamment au Sud Kivu, au Nord Kivu et en Ituri. </w:t>
      </w:r>
      <w:r>
        <w:rPr>
          <w:rFonts w:ascii="Arial" w:hAnsi="Arial" w:cs="Arial"/>
          <w:color w:val="1D1B11" w:themeColor="background2" w:themeShade="1A"/>
          <w:sz w:val="24"/>
          <w:szCs w:val="24"/>
        </w:rPr>
        <w:t>Elle</w:t>
      </w:r>
      <w:r w:rsidR="005D2084">
        <w:rPr>
          <w:rFonts w:ascii="Arial" w:hAnsi="Arial" w:cs="Arial"/>
          <w:color w:val="1D1B11" w:themeColor="background2" w:themeShade="1A"/>
          <w:sz w:val="24"/>
          <w:szCs w:val="24"/>
        </w:rPr>
        <w:t xml:space="preserve"> a</w:t>
      </w:r>
      <w:r w:rsidR="00650B73" w:rsidRPr="001A580C">
        <w:rPr>
          <w:rFonts w:ascii="Arial" w:hAnsi="Arial" w:cs="Arial"/>
          <w:color w:val="1D1B11" w:themeColor="background2" w:themeShade="1A"/>
          <w:sz w:val="24"/>
          <w:szCs w:val="24"/>
        </w:rPr>
        <w:t xml:space="preserve"> rencontré</w:t>
      </w:r>
      <w:r w:rsidR="00650B73" w:rsidRPr="001A580C">
        <w:rPr>
          <w:rStyle w:val="longtext1"/>
          <w:rFonts w:ascii="Arial" w:hAnsi="Arial" w:cs="Arial"/>
          <w:color w:val="1D1B11" w:themeColor="background2" w:themeShade="1A"/>
          <w:sz w:val="24"/>
          <w:szCs w:val="24"/>
        </w:rPr>
        <w:t xml:space="preserve"> des acteurs clés tels que l’Unité de V</w:t>
      </w:r>
      <w:r w:rsidR="00CD22B6">
        <w:rPr>
          <w:rStyle w:val="longtext1"/>
          <w:rFonts w:ascii="Arial" w:hAnsi="Arial" w:cs="Arial"/>
          <w:color w:val="1D1B11" w:themeColor="background2" w:themeShade="1A"/>
          <w:sz w:val="24"/>
          <w:szCs w:val="24"/>
        </w:rPr>
        <w:t>S de</w:t>
      </w:r>
      <w:r w:rsidR="00650B73" w:rsidRPr="001A580C">
        <w:rPr>
          <w:rStyle w:val="longtext1"/>
          <w:rFonts w:ascii="Arial" w:hAnsi="Arial" w:cs="Arial"/>
          <w:color w:val="1D1B11" w:themeColor="background2" w:themeShade="1A"/>
          <w:sz w:val="24"/>
          <w:szCs w:val="24"/>
        </w:rPr>
        <w:t xml:space="preserve"> la MONUSCO, le </w:t>
      </w:r>
      <w:r w:rsidR="003B0B15">
        <w:rPr>
          <w:rFonts w:ascii="Arial" w:hAnsi="Arial" w:cs="Arial"/>
          <w:sz w:val="24"/>
          <w:szCs w:val="24"/>
        </w:rPr>
        <w:t>MI</w:t>
      </w:r>
      <w:r w:rsidR="00316562">
        <w:rPr>
          <w:rFonts w:ascii="Arial" w:hAnsi="Arial" w:cs="Arial"/>
          <w:sz w:val="24"/>
          <w:szCs w:val="24"/>
        </w:rPr>
        <w:t>N</w:t>
      </w:r>
      <w:r w:rsidR="003B0B15">
        <w:rPr>
          <w:rFonts w:ascii="Arial" w:hAnsi="Arial" w:cs="Arial"/>
          <w:sz w:val="24"/>
          <w:szCs w:val="24"/>
        </w:rPr>
        <w:t>GEFAE</w:t>
      </w:r>
      <w:r w:rsidR="00650B73" w:rsidRPr="001A580C">
        <w:rPr>
          <w:rStyle w:val="longtext1"/>
          <w:rFonts w:ascii="Arial" w:hAnsi="Arial" w:cs="Arial"/>
          <w:color w:val="1D1B11" w:themeColor="background2" w:themeShade="1A"/>
          <w:sz w:val="24"/>
          <w:szCs w:val="24"/>
        </w:rPr>
        <w:t xml:space="preserve">, les coordonnateurs des composantes, </w:t>
      </w:r>
      <w:r w:rsidR="00E476B1" w:rsidRPr="001A580C">
        <w:rPr>
          <w:rStyle w:val="longtext1"/>
          <w:rFonts w:ascii="Arial" w:hAnsi="Arial" w:cs="Arial"/>
          <w:color w:val="1D1B11" w:themeColor="background2" w:themeShade="1A"/>
          <w:sz w:val="24"/>
          <w:szCs w:val="24"/>
        </w:rPr>
        <w:t>les représentants</w:t>
      </w:r>
      <w:r w:rsidR="00650B73" w:rsidRPr="001A580C">
        <w:rPr>
          <w:rStyle w:val="longtext1"/>
          <w:rFonts w:ascii="Arial" w:hAnsi="Arial" w:cs="Arial"/>
          <w:color w:val="1D1B11" w:themeColor="background2" w:themeShade="1A"/>
          <w:sz w:val="24"/>
          <w:szCs w:val="24"/>
        </w:rPr>
        <w:t xml:space="preserve"> du Gouvernement, les Agences Onusiennes, les partenaires, les membres de groupes de travail </w:t>
      </w:r>
      <w:r w:rsidR="00E76F9F" w:rsidRPr="001A580C">
        <w:rPr>
          <w:rStyle w:val="longtext1"/>
          <w:rFonts w:ascii="Arial" w:hAnsi="Arial" w:cs="Arial"/>
          <w:color w:val="1D1B11" w:themeColor="background2" w:themeShade="1A"/>
          <w:sz w:val="24"/>
          <w:szCs w:val="24"/>
        </w:rPr>
        <w:t>et les</w:t>
      </w:r>
      <w:r w:rsidR="00650B73" w:rsidRPr="001A580C">
        <w:rPr>
          <w:rStyle w:val="longtext1"/>
          <w:rFonts w:ascii="Arial" w:hAnsi="Arial" w:cs="Arial"/>
          <w:color w:val="1D1B11" w:themeColor="background2" w:themeShade="1A"/>
          <w:sz w:val="24"/>
          <w:szCs w:val="24"/>
        </w:rPr>
        <w:t xml:space="preserve"> organisations de la société </w:t>
      </w:r>
      <w:r w:rsidR="00E76F9F" w:rsidRPr="001A580C">
        <w:rPr>
          <w:rStyle w:val="longtext1"/>
          <w:rFonts w:ascii="Arial" w:hAnsi="Arial" w:cs="Arial"/>
          <w:color w:val="1D1B11" w:themeColor="background2" w:themeShade="1A"/>
          <w:sz w:val="24"/>
          <w:szCs w:val="24"/>
        </w:rPr>
        <w:t>civile impliqués</w:t>
      </w:r>
      <w:r w:rsidR="00650B73" w:rsidRPr="001A580C">
        <w:rPr>
          <w:rStyle w:val="longtext1"/>
          <w:rFonts w:ascii="Arial" w:hAnsi="Arial" w:cs="Arial"/>
          <w:color w:val="1D1B11" w:themeColor="background2" w:themeShade="1A"/>
          <w:sz w:val="24"/>
          <w:szCs w:val="24"/>
        </w:rPr>
        <w:t xml:space="preserve"> dans la prévention et la réponse aux </w:t>
      </w:r>
      <w:r w:rsidR="005D2084">
        <w:rPr>
          <w:rStyle w:val="longtext1"/>
          <w:rFonts w:ascii="Arial" w:hAnsi="Arial" w:cs="Arial"/>
          <w:color w:val="1D1B11" w:themeColor="background2" w:themeShade="1A"/>
          <w:sz w:val="24"/>
          <w:szCs w:val="24"/>
        </w:rPr>
        <w:t>VS</w:t>
      </w:r>
      <w:r w:rsidR="00650B73" w:rsidRPr="001A580C">
        <w:rPr>
          <w:rStyle w:val="longtext1"/>
          <w:rFonts w:ascii="Arial" w:hAnsi="Arial" w:cs="Arial"/>
          <w:color w:val="1D1B11" w:themeColor="background2" w:themeShade="1A"/>
          <w:sz w:val="24"/>
          <w:szCs w:val="24"/>
        </w:rPr>
        <w:t xml:space="preserve">. La collecte des données sur le </w:t>
      </w:r>
      <w:r w:rsidR="00E76F9F" w:rsidRPr="001A580C">
        <w:rPr>
          <w:rStyle w:val="longtext1"/>
          <w:rFonts w:ascii="Arial" w:hAnsi="Arial" w:cs="Arial"/>
          <w:color w:val="1D1B11" w:themeColor="background2" w:themeShade="1A"/>
          <w:sz w:val="24"/>
          <w:szCs w:val="24"/>
        </w:rPr>
        <w:t>terrain</w:t>
      </w:r>
      <w:r w:rsidR="00E76F9F">
        <w:rPr>
          <w:rStyle w:val="longtext1"/>
          <w:rFonts w:ascii="Arial" w:hAnsi="Arial" w:cs="Arial"/>
          <w:color w:val="1D1B11" w:themeColor="background2" w:themeShade="1A"/>
          <w:sz w:val="24"/>
          <w:szCs w:val="24"/>
        </w:rPr>
        <w:t xml:space="preserve"> </w:t>
      </w:r>
      <w:r w:rsidR="00E76F9F" w:rsidRPr="001A580C">
        <w:rPr>
          <w:rStyle w:val="longtext1"/>
          <w:rFonts w:ascii="Arial" w:hAnsi="Arial" w:cs="Arial"/>
          <w:color w:val="1D1B11" w:themeColor="background2" w:themeShade="1A"/>
          <w:sz w:val="24"/>
          <w:szCs w:val="24"/>
        </w:rPr>
        <w:t>s’est</w:t>
      </w:r>
      <w:r w:rsidR="00650B73" w:rsidRPr="001A580C">
        <w:rPr>
          <w:rFonts w:ascii="Arial" w:hAnsi="Arial" w:cs="Arial"/>
          <w:color w:val="1D1B11" w:themeColor="background2" w:themeShade="1A"/>
          <w:sz w:val="24"/>
          <w:szCs w:val="24"/>
        </w:rPr>
        <w:t xml:space="preserve"> faite à l’aide de différents outils </w:t>
      </w:r>
      <w:r w:rsidR="005D2084">
        <w:rPr>
          <w:rFonts w:ascii="Arial" w:hAnsi="Arial" w:cs="Arial"/>
          <w:color w:val="1D1B11" w:themeColor="background2" w:themeShade="1A"/>
          <w:sz w:val="24"/>
          <w:szCs w:val="24"/>
        </w:rPr>
        <w:t>tels que</w:t>
      </w:r>
      <w:r w:rsidR="00650B73" w:rsidRPr="001A580C">
        <w:rPr>
          <w:rFonts w:ascii="Arial" w:hAnsi="Arial" w:cs="Arial"/>
          <w:i/>
          <w:color w:val="1D1B11" w:themeColor="background2" w:themeShade="1A"/>
          <w:sz w:val="24"/>
          <w:szCs w:val="24"/>
        </w:rPr>
        <w:t> </w:t>
      </w:r>
      <w:r w:rsidR="005D2084">
        <w:rPr>
          <w:rFonts w:ascii="Arial" w:hAnsi="Arial" w:cs="Arial"/>
          <w:color w:val="1D1B11" w:themeColor="background2" w:themeShade="1A"/>
          <w:sz w:val="24"/>
          <w:szCs w:val="24"/>
        </w:rPr>
        <w:t>l</w:t>
      </w:r>
      <w:r w:rsidR="005D2084">
        <w:rPr>
          <w:rFonts w:ascii="Arial" w:hAnsi="Arial" w:cs="Arial"/>
          <w:sz w:val="24"/>
          <w:szCs w:val="24"/>
        </w:rPr>
        <w:t>es entretiens, les constatations directes, la matrice d’évaluation, etc</w:t>
      </w:r>
      <w:r w:rsidR="00BD1240">
        <w:rPr>
          <w:rFonts w:ascii="Arial" w:hAnsi="Arial" w:cs="Arial"/>
          <w:sz w:val="24"/>
          <w:szCs w:val="24"/>
        </w:rPr>
        <w:t>. (voir annexes).</w:t>
      </w:r>
    </w:p>
    <w:p w:rsidR="0035047B" w:rsidRDefault="0035047B" w:rsidP="00317B7A">
      <w:pPr>
        <w:spacing w:after="0"/>
        <w:jc w:val="both"/>
        <w:outlineLvl w:val="0"/>
        <w:rPr>
          <w:rFonts w:ascii="Arial" w:hAnsi="Arial" w:cs="Arial"/>
          <w:b/>
          <w:i/>
          <w:color w:val="D6A300"/>
          <w:sz w:val="24"/>
          <w:szCs w:val="24"/>
        </w:rPr>
      </w:pPr>
    </w:p>
    <w:p w:rsidR="000A59F4" w:rsidRPr="00B05DF7" w:rsidRDefault="001B2495" w:rsidP="00317B7A">
      <w:pPr>
        <w:spacing w:after="0"/>
        <w:jc w:val="both"/>
        <w:outlineLvl w:val="0"/>
        <w:rPr>
          <w:rFonts w:ascii="Arial" w:hAnsi="Arial" w:cs="Arial"/>
          <w:b/>
          <w:i/>
          <w:color w:val="D6A300"/>
          <w:sz w:val="24"/>
          <w:szCs w:val="24"/>
        </w:rPr>
      </w:pPr>
      <w:r w:rsidRPr="00B05DF7">
        <w:rPr>
          <w:rFonts w:ascii="Arial" w:hAnsi="Arial" w:cs="Arial"/>
          <w:b/>
          <w:i/>
          <w:color w:val="D6A300"/>
          <w:sz w:val="24"/>
          <w:szCs w:val="24"/>
        </w:rPr>
        <w:t>L’a</w:t>
      </w:r>
      <w:r w:rsidR="000A59F4" w:rsidRPr="00B05DF7">
        <w:rPr>
          <w:rFonts w:ascii="Arial" w:hAnsi="Arial" w:cs="Arial"/>
          <w:b/>
          <w:i/>
          <w:color w:val="D6A300"/>
          <w:sz w:val="24"/>
          <w:szCs w:val="24"/>
        </w:rPr>
        <w:t xml:space="preserve">nalyse des données </w:t>
      </w:r>
    </w:p>
    <w:p w:rsidR="000A59F4" w:rsidRDefault="000A59F4" w:rsidP="00317B7A">
      <w:pPr>
        <w:spacing w:after="0"/>
        <w:jc w:val="both"/>
        <w:rPr>
          <w:rFonts w:ascii="Arial" w:hAnsi="Arial" w:cs="Arial"/>
          <w:sz w:val="24"/>
          <w:szCs w:val="24"/>
        </w:rPr>
      </w:pPr>
    </w:p>
    <w:p w:rsidR="000A59F4" w:rsidRPr="00B6756E" w:rsidRDefault="00650B73" w:rsidP="00317B7A">
      <w:pPr>
        <w:spacing w:after="0"/>
        <w:jc w:val="both"/>
        <w:rPr>
          <w:rFonts w:ascii="Arial" w:hAnsi="Arial" w:cs="Arial"/>
          <w:sz w:val="24"/>
          <w:szCs w:val="24"/>
        </w:rPr>
      </w:pPr>
      <w:r>
        <w:rPr>
          <w:rFonts w:ascii="Arial" w:hAnsi="Arial" w:cs="Arial"/>
          <w:sz w:val="24"/>
          <w:szCs w:val="24"/>
        </w:rPr>
        <w:t>La démarche adoptée pour analyser et apprécier les informations recueillies est un chem</w:t>
      </w:r>
      <w:r w:rsidR="00BD1240">
        <w:rPr>
          <w:rFonts w:ascii="Arial" w:hAnsi="Arial" w:cs="Arial"/>
          <w:sz w:val="24"/>
          <w:szCs w:val="24"/>
        </w:rPr>
        <w:t xml:space="preserve">inement en 4 étapes successives. </w:t>
      </w:r>
    </w:p>
    <w:p w:rsidR="00200A7B" w:rsidRDefault="00200A7B" w:rsidP="00317B7A">
      <w:pPr>
        <w:spacing w:after="0"/>
        <w:jc w:val="both"/>
        <w:rPr>
          <w:rFonts w:ascii="Arial" w:hAnsi="Arial" w:cs="Arial"/>
          <w:sz w:val="24"/>
          <w:szCs w:val="24"/>
        </w:rPr>
      </w:pPr>
    </w:p>
    <w:p w:rsidR="000A59F4" w:rsidRPr="00BD1240" w:rsidRDefault="00BD1240" w:rsidP="00317B7A">
      <w:pPr>
        <w:spacing w:after="0"/>
        <w:jc w:val="both"/>
        <w:rPr>
          <w:rFonts w:ascii="Arial" w:hAnsi="Arial" w:cs="Arial"/>
        </w:rPr>
      </w:pPr>
      <w:r>
        <w:rPr>
          <w:rFonts w:ascii="Arial" w:hAnsi="Arial" w:cs="Arial"/>
          <w:sz w:val="24"/>
          <w:szCs w:val="24"/>
        </w:rPr>
        <w:t xml:space="preserve">La première consiste à déterminer </w:t>
      </w:r>
      <w:r w:rsidR="00A83FE1">
        <w:rPr>
          <w:rFonts w:ascii="Arial" w:hAnsi="Arial" w:cs="Arial"/>
          <w:sz w:val="24"/>
          <w:szCs w:val="24"/>
        </w:rPr>
        <w:t>le champ thématique de l’évaluation grâce à une lecture attentive et o</w:t>
      </w:r>
      <w:r w:rsidR="00CD22B6">
        <w:rPr>
          <w:rFonts w:ascii="Arial" w:hAnsi="Arial" w:cs="Arial"/>
          <w:sz w:val="24"/>
          <w:szCs w:val="24"/>
        </w:rPr>
        <w:t>rdonnée des TdR</w:t>
      </w:r>
      <w:r w:rsidR="00A83FE1">
        <w:rPr>
          <w:rFonts w:ascii="Arial" w:hAnsi="Arial" w:cs="Arial"/>
          <w:sz w:val="24"/>
          <w:szCs w:val="24"/>
        </w:rPr>
        <w:t>, de</w:t>
      </w:r>
      <w:r w:rsidR="00A95D8F">
        <w:rPr>
          <w:rFonts w:ascii="Arial" w:hAnsi="Arial" w:cs="Arial"/>
          <w:sz w:val="24"/>
          <w:szCs w:val="24"/>
        </w:rPr>
        <w:t>s documents et données collecté</w:t>
      </w:r>
      <w:r w:rsidR="00A83FE1">
        <w:rPr>
          <w:rFonts w:ascii="Arial" w:hAnsi="Arial" w:cs="Arial"/>
          <w:sz w:val="24"/>
          <w:szCs w:val="24"/>
        </w:rPr>
        <w:t xml:space="preserve">s sur le terrain. </w:t>
      </w:r>
    </w:p>
    <w:p w:rsidR="00200A7B" w:rsidRDefault="00200A7B" w:rsidP="00317B7A">
      <w:pPr>
        <w:spacing w:after="0"/>
        <w:jc w:val="both"/>
        <w:rPr>
          <w:rFonts w:ascii="Arial" w:hAnsi="Arial" w:cs="Arial"/>
          <w:sz w:val="24"/>
          <w:szCs w:val="24"/>
        </w:rPr>
      </w:pPr>
    </w:p>
    <w:p w:rsidR="000A59F4" w:rsidRPr="00062043" w:rsidRDefault="00A83FE1" w:rsidP="00317B7A">
      <w:pPr>
        <w:spacing w:after="0"/>
        <w:jc w:val="both"/>
        <w:rPr>
          <w:rFonts w:ascii="Arial" w:hAnsi="Arial" w:cs="Arial"/>
          <w:sz w:val="24"/>
          <w:szCs w:val="24"/>
        </w:rPr>
      </w:pPr>
      <w:r>
        <w:rPr>
          <w:rFonts w:ascii="Arial" w:hAnsi="Arial" w:cs="Arial"/>
          <w:sz w:val="24"/>
          <w:szCs w:val="24"/>
        </w:rPr>
        <w:t xml:space="preserve">La deuxième concerne </w:t>
      </w:r>
      <w:r w:rsidR="00AE54A8">
        <w:rPr>
          <w:rFonts w:ascii="Arial" w:hAnsi="Arial" w:cs="Arial"/>
          <w:sz w:val="24"/>
          <w:szCs w:val="24"/>
        </w:rPr>
        <w:t xml:space="preserve">l’examen minutieux de chacune des composantes de la SNVBG en termes de performance selon les critères de pertinence, efficacité, efficience, </w:t>
      </w:r>
      <w:r w:rsidR="00062043">
        <w:rPr>
          <w:rFonts w:ascii="Arial" w:hAnsi="Arial" w:cs="Arial"/>
          <w:sz w:val="24"/>
          <w:szCs w:val="24"/>
        </w:rPr>
        <w:t>impact et viabilité.</w:t>
      </w:r>
      <w:r w:rsidR="00AE54A8">
        <w:rPr>
          <w:rFonts w:ascii="Arial" w:hAnsi="Arial" w:cs="Arial"/>
          <w:sz w:val="24"/>
          <w:szCs w:val="24"/>
        </w:rPr>
        <w:t xml:space="preserve">  </w:t>
      </w:r>
    </w:p>
    <w:p w:rsidR="00200A7B" w:rsidRDefault="00200A7B" w:rsidP="00317B7A">
      <w:pPr>
        <w:spacing w:after="0"/>
        <w:jc w:val="both"/>
        <w:rPr>
          <w:rFonts w:ascii="Arial" w:hAnsi="Arial" w:cs="Arial"/>
          <w:sz w:val="24"/>
          <w:szCs w:val="24"/>
        </w:rPr>
      </w:pPr>
    </w:p>
    <w:p w:rsidR="00062043" w:rsidRDefault="00062043" w:rsidP="00317B7A">
      <w:pPr>
        <w:spacing w:after="0"/>
        <w:jc w:val="both"/>
        <w:rPr>
          <w:rFonts w:ascii="Arial" w:hAnsi="Arial" w:cs="Arial"/>
          <w:sz w:val="24"/>
          <w:szCs w:val="24"/>
        </w:rPr>
      </w:pPr>
      <w:r>
        <w:rPr>
          <w:rFonts w:ascii="Arial" w:hAnsi="Arial" w:cs="Arial"/>
          <w:sz w:val="24"/>
          <w:szCs w:val="24"/>
        </w:rPr>
        <w:t>La troisième porte sur la discussion des résultats, ce qui conduit</w:t>
      </w:r>
      <w:r w:rsidR="00650B73">
        <w:rPr>
          <w:rFonts w:ascii="Arial" w:hAnsi="Arial" w:cs="Arial"/>
          <w:sz w:val="24"/>
          <w:szCs w:val="24"/>
        </w:rPr>
        <w:t xml:space="preserve"> à caractériser les réalisations et les processus qui y ont </w:t>
      </w:r>
      <w:r w:rsidR="007A0BD3">
        <w:rPr>
          <w:rFonts w:ascii="Arial" w:hAnsi="Arial" w:cs="Arial"/>
          <w:sz w:val="24"/>
          <w:szCs w:val="24"/>
        </w:rPr>
        <w:t xml:space="preserve">été </w:t>
      </w:r>
      <w:r w:rsidR="00650B73">
        <w:rPr>
          <w:rFonts w:ascii="Arial" w:hAnsi="Arial" w:cs="Arial"/>
          <w:sz w:val="24"/>
          <w:szCs w:val="24"/>
        </w:rPr>
        <w:t>conduit</w:t>
      </w:r>
      <w:r w:rsidR="007A0BD3">
        <w:rPr>
          <w:rFonts w:ascii="Arial" w:hAnsi="Arial" w:cs="Arial"/>
          <w:sz w:val="24"/>
          <w:szCs w:val="24"/>
        </w:rPr>
        <w:t>s</w:t>
      </w:r>
      <w:r w:rsidR="00650B73">
        <w:rPr>
          <w:rFonts w:ascii="Arial" w:hAnsi="Arial" w:cs="Arial"/>
          <w:sz w:val="24"/>
          <w:szCs w:val="24"/>
        </w:rPr>
        <w:t>, de manière à pouvoir apprécier dans quelle mesure les attentes ont été satisfaites. Il s’agit de rép</w:t>
      </w:r>
      <w:r>
        <w:rPr>
          <w:rFonts w:ascii="Arial" w:hAnsi="Arial" w:cs="Arial"/>
          <w:sz w:val="24"/>
          <w:szCs w:val="24"/>
        </w:rPr>
        <w:t>ondre aux questions évaluatives en utilisant l</w:t>
      </w:r>
      <w:r w:rsidR="00650B73">
        <w:rPr>
          <w:rFonts w:ascii="Arial" w:hAnsi="Arial" w:cs="Arial"/>
          <w:sz w:val="24"/>
          <w:szCs w:val="24"/>
        </w:rPr>
        <w:t>es indicateurs  prévus dans le Plan d’action</w:t>
      </w:r>
      <w:r>
        <w:rPr>
          <w:rFonts w:ascii="Arial" w:hAnsi="Arial" w:cs="Arial"/>
          <w:sz w:val="24"/>
          <w:szCs w:val="24"/>
        </w:rPr>
        <w:t>. Ces indicateurs se sont avérés insuffisants et imparfaits, ce qui a conduit les consultants à les compléter en</w:t>
      </w:r>
      <w:r w:rsidR="00310EE5">
        <w:rPr>
          <w:rFonts w:ascii="Arial" w:hAnsi="Arial" w:cs="Arial"/>
          <w:sz w:val="24"/>
          <w:szCs w:val="24"/>
        </w:rPr>
        <w:t xml:space="preserve"> en </w:t>
      </w:r>
      <w:r>
        <w:rPr>
          <w:rFonts w:ascii="Arial" w:hAnsi="Arial" w:cs="Arial"/>
          <w:sz w:val="24"/>
          <w:szCs w:val="24"/>
        </w:rPr>
        <w:t xml:space="preserve"> reformulant d’autres.</w:t>
      </w:r>
    </w:p>
    <w:p w:rsidR="00200A7B" w:rsidRDefault="00200A7B" w:rsidP="00317B7A">
      <w:pPr>
        <w:spacing w:after="0"/>
        <w:jc w:val="both"/>
        <w:rPr>
          <w:rFonts w:ascii="Arial" w:hAnsi="Arial" w:cs="Arial"/>
          <w:sz w:val="24"/>
          <w:szCs w:val="24"/>
        </w:rPr>
      </w:pPr>
    </w:p>
    <w:p w:rsidR="007D492B" w:rsidRDefault="00062043" w:rsidP="00317B7A">
      <w:pPr>
        <w:spacing w:after="0"/>
        <w:jc w:val="both"/>
        <w:rPr>
          <w:rFonts w:ascii="Arial" w:hAnsi="Arial" w:cs="Arial"/>
          <w:sz w:val="24"/>
          <w:szCs w:val="24"/>
        </w:rPr>
      </w:pPr>
      <w:r>
        <w:rPr>
          <w:rFonts w:ascii="Arial" w:hAnsi="Arial" w:cs="Arial"/>
          <w:sz w:val="24"/>
          <w:szCs w:val="24"/>
        </w:rPr>
        <w:t>La quatrième enfin consiste à rédiger des conclusions découlant logiquement de l’étape précédente et permettant de déboucher sur des recommandations réalistes.</w:t>
      </w:r>
    </w:p>
    <w:p w:rsidR="00062043" w:rsidRDefault="00062043" w:rsidP="00BB0483">
      <w:pPr>
        <w:spacing w:after="0"/>
        <w:jc w:val="both"/>
        <w:rPr>
          <w:rFonts w:ascii="Arial" w:hAnsi="Arial" w:cs="Arial"/>
          <w:sz w:val="24"/>
          <w:szCs w:val="24"/>
        </w:rPr>
      </w:pPr>
    </w:p>
    <w:p w:rsidR="00F4243E" w:rsidRDefault="00F4243E">
      <w:pPr>
        <w:rPr>
          <w:rFonts w:ascii="Arial" w:hAnsi="Arial" w:cs="Arial"/>
          <w:sz w:val="24"/>
          <w:szCs w:val="24"/>
        </w:rPr>
      </w:pPr>
      <w:r>
        <w:rPr>
          <w:rFonts w:ascii="Arial" w:hAnsi="Arial" w:cs="Arial"/>
          <w:sz w:val="24"/>
          <w:szCs w:val="24"/>
        </w:rPr>
        <w:br w:type="page"/>
      </w:r>
    </w:p>
    <w:p w:rsidR="00095B00" w:rsidRPr="00F44C7D" w:rsidRDefault="00095B00" w:rsidP="00BB0483">
      <w:pPr>
        <w:pStyle w:val="Paragraphedeliste"/>
        <w:numPr>
          <w:ilvl w:val="0"/>
          <w:numId w:val="8"/>
        </w:numPr>
        <w:pBdr>
          <w:top w:val="single" w:sz="12" w:space="1" w:color="C00000"/>
          <w:bottom w:val="single" w:sz="12" w:space="1" w:color="C00000"/>
        </w:pBdr>
        <w:spacing w:after="0"/>
        <w:jc w:val="both"/>
        <w:rPr>
          <w:rFonts w:ascii="Arial" w:hAnsi="Arial" w:cs="Arial"/>
          <w:b/>
          <w:color w:val="1302EE"/>
          <w:sz w:val="28"/>
          <w:szCs w:val="28"/>
        </w:rPr>
      </w:pPr>
      <w:r w:rsidRPr="00F44C7D">
        <w:rPr>
          <w:rFonts w:ascii="Arial" w:hAnsi="Arial" w:cs="Arial"/>
          <w:b/>
          <w:color w:val="1302EE"/>
          <w:sz w:val="28"/>
          <w:szCs w:val="28"/>
        </w:rPr>
        <w:t>ANALYSE DE LA PERTINENCE GLOBALE DE LA SNVBG</w:t>
      </w:r>
    </w:p>
    <w:p w:rsidR="007D21BC" w:rsidRDefault="007D21BC" w:rsidP="00BB0483">
      <w:pPr>
        <w:spacing w:after="0"/>
        <w:jc w:val="both"/>
        <w:rPr>
          <w:rFonts w:ascii="Arial" w:hAnsi="Arial" w:cs="Arial"/>
          <w:sz w:val="24"/>
          <w:szCs w:val="24"/>
        </w:rPr>
      </w:pPr>
    </w:p>
    <w:p w:rsidR="00772660" w:rsidRPr="00317B7A" w:rsidRDefault="00650B73" w:rsidP="00317B7A">
      <w:pPr>
        <w:spacing w:after="0"/>
        <w:jc w:val="both"/>
        <w:rPr>
          <w:rFonts w:ascii="Arial" w:hAnsi="Arial" w:cs="Arial"/>
          <w:b/>
          <w:color w:val="548DD4" w:themeColor="text2" w:themeTint="99"/>
          <w:sz w:val="24"/>
          <w:szCs w:val="24"/>
        </w:rPr>
      </w:pPr>
      <w:r w:rsidRPr="00317B7A">
        <w:rPr>
          <w:rFonts w:ascii="Arial" w:hAnsi="Arial" w:cs="Arial"/>
          <w:sz w:val="24"/>
          <w:szCs w:val="24"/>
        </w:rPr>
        <w:t>L’examen de la pertinence de la SNVBG procède d’un questionnement évaluatif qui prend nécessairement en compte</w:t>
      </w:r>
      <w:r w:rsidR="00E476B1" w:rsidRPr="00317B7A">
        <w:rPr>
          <w:rFonts w:ascii="Arial" w:hAnsi="Arial" w:cs="Arial"/>
          <w:sz w:val="24"/>
          <w:szCs w:val="24"/>
        </w:rPr>
        <w:t xml:space="preserve"> </w:t>
      </w:r>
      <w:r w:rsidRPr="00317B7A">
        <w:rPr>
          <w:rFonts w:ascii="Arial" w:hAnsi="Arial" w:cs="Arial"/>
          <w:sz w:val="24"/>
          <w:szCs w:val="24"/>
        </w:rPr>
        <w:t>:</w:t>
      </w:r>
      <w:r w:rsidRPr="00317B7A">
        <w:rPr>
          <w:rFonts w:ascii="Arial" w:hAnsi="Arial" w:cs="Arial"/>
          <w:b/>
          <w:i/>
          <w:sz w:val="24"/>
          <w:szCs w:val="24"/>
        </w:rPr>
        <w:t xml:space="preserve"> </w:t>
      </w:r>
      <w:r w:rsidRPr="00317B7A">
        <w:rPr>
          <w:rFonts w:ascii="Arial" w:hAnsi="Arial" w:cs="Arial"/>
          <w:sz w:val="24"/>
          <w:szCs w:val="24"/>
        </w:rPr>
        <w:t xml:space="preserve">la problématique des VSBG ; l’adéquation entre les objectifs de la SNVBG et les problèmes réels </w:t>
      </w:r>
      <w:r w:rsidR="00453BCD" w:rsidRPr="00317B7A">
        <w:rPr>
          <w:rFonts w:ascii="Arial" w:hAnsi="Arial" w:cs="Arial"/>
          <w:sz w:val="24"/>
          <w:szCs w:val="24"/>
        </w:rPr>
        <w:t xml:space="preserve">des groupes cibles ; </w:t>
      </w:r>
      <w:r w:rsidR="008C3D48" w:rsidRPr="00317B7A">
        <w:rPr>
          <w:rFonts w:ascii="Arial" w:hAnsi="Arial" w:cs="Arial"/>
          <w:sz w:val="24"/>
          <w:szCs w:val="24"/>
        </w:rPr>
        <w:t>l’alignement</w:t>
      </w:r>
      <w:r w:rsidR="00453BCD" w:rsidRPr="00317B7A">
        <w:rPr>
          <w:rFonts w:ascii="Arial" w:hAnsi="Arial" w:cs="Arial"/>
          <w:sz w:val="24"/>
          <w:szCs w:val="24"/>
        </w:rPr>
        <w:t xml:space="preserve"> </w:t>
      </w:r>
      <w:r w:rsidRPr="00317B7A">
        <w:rPr>
          <w:rFonts w:ascii="Arial" w:hAnsi="Arial" w:cs="Arial"/>
          <w:sz w:val="24"/>
          <w:szCs w:val="24"/>
        </w:rPr>
        <w:t>de la SNVBG à d’</w:t>
      </w:r>
      <w:r w:rsidR="008C3D48" w:rsidRPr="00317B7A">
        <w:rPr>
          <w:rFonts w:ascii="Arial" w:hAnsi="Arial" w:cs="Arial"/>
          <w:sz w:val="24"/>
          <w:szCs w:val="24"/>
        </w:rPr>
        <w:t>autres programmes et politiques</w:t>
      </w:r>
      <w:r w:rsidRPr="00317B7A">
        <w:rPr>
          <w:rFonts w:ascii="Arial" w:hAnsi="Arial" w:cs="Arial"/>
          <w:sz w:val="24"/>
          <w:szCs w:val="24"/>
        </w:rPr>
        <w:t>; la logique du Plan d’Action de la SNVBG</w:t>
      </w:r>
      <w:r w:rsidR="001C7632" w:rsidRPr="00317B7A">
        <w:rPr>
          <w:rFonts w:ascii="Arial" w:hAnsi="Arial" w:cs="Arial"/>
          <w:sz w:val="24"/>
          <w:szCs w:val="24"/>
        </w:rPr>
        <w:t> ;</w:t>
      </w:r>
      <w:r w:rsidR="001C7632" w:rsidRPr="00317B7A">
        <w:rPr>
          <w:rFonts w:ascii="Arial" w:hAnsi="Arial" w:cs="Arial"/>
          <w:b/>
          <w:color w:val="548DD4" w:themeColor="text2" w:themeTint="99"/>
          <w:sz w:val="24"/>
          <w:szCs w:val="24"/>
        </w:rPr>
        <w:t xml:space="preserve"> </w:t>
      </w:r>
      <w:r w:rsidR="001C7632" w:rsidRPr="00317B7A">
        <w:rPr>
          <w:rFonts w:ascii="Arial" w:hAnsi="Arial" w:cs="Arial"/>
          <w:sz w:val="24"/>
          <w:szCs w:val="24"/>
        </w:rPr>
        <w:t>la pertinence du choix des zones d’intervention, des stratégies utilisées et du choix des partenaires.</w:t>
      </w:r>
      <w:r w:rsidR="00E476B1" w:rsidRPr="00317B7A">
        <w:rPr>
          <w:rFonts w:ascii="Arial" w:hAnsi="Arial" w:cs="Arial"/>
          <w:sz w:val="24"/>
          <w:szCs w:val="24"/>
        </w:rPr>
        <w:t xml:space="preserve"> </w:t>
      </w:r>
    </w:p>
    <w:p w:rsidR="00DD648B" w:rsidRPr="00317B7A" w:rsidRDefault="00DD648B" w:rsidP="00317B7A">
      <w:pPr>
        <w:spacing w:after="0"/>
        <w:jc w:val="both"/>
        <w:rPr>
          <w:rFonts w:ascii="Arial" w:hAnsi="Arial" w:cs="Arial"/>
          <w:sz w:val="24"/>
          <w:szCs w:val="24"/>
        </w:rPr>
      </w:pPr>
    </w:p>
    <w:p w:rsidR="005E5304" w:rsidRPr="00317B7A" w:rsidRDefault="00DD648B" w:rsidP="00317B7A">
      <w:pPr>
        <w:pStyle w:val="Paragraphedeliste"/>
        <w:numPr>
          <w:ilvl w:val="1"/>
          <w:numId w:val="8"/>
        </w:numPr>
        <w:spacing w:after="0"/>
        <w:jc w:val="both"/>
        <w:rPr>
          <w:rFonts w:ascii="Arial" w:eastAsia="Times New Roman" w:hAnsi="Arial" w:cs="Arial"/>
          <w:color w:val="548DD4" w:themeColor="text2" w:themeTint="99"/>
          <w:sz w:val="24"/>
          <w:szCs w:val="24"/>
        </w:rPr>
      </w:pPr>
      <w:r w:rsidRPr="00317B7A">
        <w:rPr>
          <w:rFonts w:ascii="Arial" w:hAnsi="Arial" w:cs="Arial"/>
          <w:b/>
          <w:color w:val="548DD4" w:themeColor="text2" w:themeTint="99"/>
          <w:sz w:val="24"/>
          <w:szCs w:val="24"/>
        </w:rPr>
        <w:t>Etat des lieux des VSBG</w:t>
      </w:r>
      <w:r w:rsidR="005E5304" w:rsidRPr="00317B7A">
        <w:rPr>
          <w:rFonts w:ascii="Arial" w:hAnsi="Arial" w:cs="Arial"/>
          <w:b/>
          <w:color w:val="548DD4" w:themeColor="text2" w:themeTint="99"/>
          <w:sz w:val="24"/>
          <w:szCs w:val="24"/>
        </w:rPr>
        <w:t xml:space="preserve"> en</w:t>
      </w:r>
      <w:r w:rsidR="00510589" w:rsidRPr="00317B7A">
        <w:rPr>
          <w:rFonts w:ascii="Arial" w:hAnsi="Arial" w:cs="Arial"/>
          <w:b/>
          <w:color w:val="548DD4" w:themeColor="text2" w:themeTint="99"/>
          <w:sz w:val="24"/>
          <w:szCs w:val="24"/>
        </w:rPr>
        <w:t xml:space="preserve"> RDC</w:t>
      </w:r>
    </w:p>
    <w:p w:rsidR="00754787" w:rsidRPr="00317B7A" w:rsidRDefault="00510589" w:rsidP="00317B7A">
      <w:pPr>
        <w:autoSpaceDE w:val="0"/>
        <w:autoSpaceDN w:val="0"/>
        <w:adjustRightInd w:val="0"/>
        <w:spacing w:after="0"/>
        <w:jc w:val="both"/>
        <w:rPr>
          <w:rFonts w:ascii="Arial" w:hAnsi="Arial" w:cs="Arial"/>
          <w:sz w:val="24"/>
          <w:szCs w:val="24"/>
        </w:rPr>
      </w:pPr>
      <w:r w:rsidRPr="00317B7A">
        <w:rPr>
          <w:rFonts w:ascii="Arial" w:hAnsi="Arial" w:cs="Arial"/>
          <w:b/>
          <w:i/>
          <w:sz w:val="24"/>
          <w:szCs w:val="24"/>
        </w:rPr>
        <w:t xml:space="preserve"> </w:t>
      </w:r>
      <w:r w:rsidR="00DD648B" w:rsidRPr="00317B7A">
        <w:rPr>
          <w:rFonts w:ascii="Arial" w:hAnsi="Arial" w:cs="Arial"/>
          <w:b/>
          <w:i/>
          <w:sz w:val="24"/>
          <w:szCs w:val="24"/>
        </w:rPr>
        <w:t xml:space="preserve">           </w:t>
      </w:r>
    </w:p>
    <w:p w:rsidR="00DD648B" w:rsidRPr="00C258D0" w:rsidRDefault="00754787" w:rsidP="00317B7A">
      <w:pPr>
        <w:autoSpaceDE w:val="0"/>
        <w:autoSpaceDN w:val="0"/>
        <w:adjustRightInd w:val="0"/>
        <w:spacing w:after="0"/>
        <w:jc w:val="both"/>
        <w:rPr>
          <w:rFonts w:ascii="Arial" w:hAnsi="Arial" w:cs="Arial"/>
          <w:i/>
          <w:sz w:val="24"/>
          <w:szCs w:val="24"/>
        </w:rPr>
      </w:pPr>
      <w:r w:rsidRPr="00317B7A">
        <w:rPr>
          <w:rFonts w:ascii="Arial" w:hAnsi="Arial" w:cs="Arial"/>
          <w:sz w:val="24"/>
          <w:szCs w:val="24"/>
        </w:rPr>
        <w:t>L</w:t>
      </w:r>
      <w:r w:rsidR="00DD648B" w:rsidRPr="00317B7A">
        <w:rPr>
          <w:rFonts w:ascii="Arial" w:hAnsi="Arial" w:cs="Arial"/>
          <w:sz w:val="24"/>
          <w:szCs w:val="24"/>
        </w:rPr>
        <w:t>e document de Stratégie Nationale de Violences Basées sur le Genre (SNVBG</w:t>
      </w:r>
      <w:r w:rsidR="002721CF">
        <w:rPr>
          <w:rFonts w:ascii="Arial" w:hAnsi="Arial" w:cs="Arial"/>
          <w:sz w:val="24"/>
          <w:szCs w:val="24"/>
        </w:rPr>
        <w:t>) contient les constatations</w:t>
      </w:r>
      <w:r w:rsidRPr="00317B7A">
        <w:rPr>
          <w:rFonts w:ascii="Arial" w:hAnsi="Arial" w:cs="Arial"/>
          <w:sz w:val="24"/>
          <w:szCs w:val="24"/>
        </w:rPr>
        <w:t xml:space="preserve"> suivant</w:t>
      </w:r>
      <w:r w:rsidR="00BD6203" w:rsidRPr="00317B7A">
        <w:rPr>
          <w:rFonts w:ascii="Arial" w:hAnsi="Arial" w:cs="Arial"/>
          <w:sz w:val="24"/>
          <w:szCs w:val="24"/>
        </w:rPr>
        <w:t>e</w:t>
      </w:r>
      <w:r w:rsidRPr="00317B7A">
        <w:rPr>
          <w:rFonts w:ascii="Arial" w:hAnsi="Arial" w:cs="Arial"/>
          <w:sz w:val="24"/>
          <w:szCs w:val="24"/>
        </w:rPr>
        <w:t xml:space="preserve">s : </w:t>
      </w:r>
      <w:r w:rsidRPr="00C258D0">
        <w:rPr>
          <w:rFonts w:ascii="Arial" w:hAnsi="Arial" w:cs="Arial"/>
          <w:i/>
          <w:sz w:val="24"/>
          <w:szCs w:val="24"/>
        </w:rPr>
        <w:t>« </w:t>
      </w:r>
      <w:r w:rsidR="0095094A" w:rsidRPr="00C258D0">
        <w:rPr>
          <w:rFonts w:ascii="Arial" w:hAnsi="Arial" w:cs="Arial"/>
          <w:i/>
          <w:sz w:val="24"/>
          <w:szCs w:val="24"/>
        </w:rPr>
        <w:t>L</w:t>
      </w:r>
      <w:r w:rsidR="00DD648B" w:rsidRPr="00C258D0">
        <w:rPr>
          <w:rFonts w:ascii="Arial" w:hAnsi="Arial" w:cs="Arial"/>
          <w:i/>
          <w:sz w:val="24"/>
          <w:szCs w:val="24"/>
        </w:rPr>
        <w:t>es violences basées sur le Genre demeurent un problème récur</w:t>
      </w:r>
      <w:r w:rsidR="00BD6203" w:rsidRPr="00C258D0">
        <w:rPr>
          <w:rFonts w:ascii="Arial" w:hAnsi="Arial" w:cs="Arial"/>
          <w:i/>
          <w:sz w:val="24"/>
          <w:szCs w:val="24"/>
        </w:rPr>
        <w:t>r</w:t>
      </w:r>
      <w:r w:rsidR="00DD648B" w:rsidRPr="00C258D0">
        <w:rPr>
          <w:rFonts w:ascii="Arial" w:hAnsi="Arial" w:cs="Arial"/>
          <w:i/>
          <w:sz w:val="24"/>
          <w:szCs w:val="24"/>
        </w:rPr>
        <w:t>ent en RDC. L’enquête en milieu urbain et en milieu semi urbain effectuée en 1999 par le Professeur GAMBEMBO indique que les femmes subissent diverses formes de violences dont physiques, morales, psychologiques et économiques. L’étude montre encore que 53% des femmes, jeunes et petites filles font l’objet de propos injurieux de la part de leurs partenaires masculins du fait de leur sexe, 39% sont victimes de coups et blessures et 27% de pratiques coutumières néfastes. Malgré le fait que ces violences basées sur le Genre soi</w:t>
      </w:r>
      <w:r w:rsidR="002721CF">
        <w:rPr>
          <w:rFonts w:ascii="Arial" w:hAnsi="Arial" w:cs="Arial"/>
          <w:i/>
          <w:sz w:val="24"/>
          <w:szCs w:val="24"/>
        </w:rPr>
        <w:t>ent</w:t>
      </w:r>
      <w:r w:rsidR="00DD648B" w:rsidRPr="00C258D0">
        <w:rPr>
          <w:rFonts w:ascii="Arial" w:hAnsi="Arial" w:cs="Arial"/>
          <w:i/>
          <w:sz w:val="24"/>
          <w:szCs w:val="24"/>
        </w:rPr>
        <w:t>t un domaine de recherche encore très récent en RDC, les statistiques existantes semblent déjà alarmantes. En effet, déjà pour l’ensemble du pays, sur plus de 6.000 cas des violences sexuelles enregistrés au début de l’année 2009 et à la suite des conflits armés, près de 99,2 % des victimes sont de sexe féminin alors que 0,8% sont de sexe masculin. En outre, cet état des lieux des violences basées sur le Genre en RDC indique la persistance de plusieurs types des violences, à savoir :</w:t>
      </w:r>
    </w:p>
    <w:p w:rsidR="00DD648B" w:rsidRPr="00C258D0" w:rsidRDefault="00DD648B" w:rsidP="00276913">
      <w:pPr>
        <w:pStyle w:val="Paragraphedeliste"/>
        <w:numPr>
          <w:ilvl w:val="0"/>
          <w:numId w:val="66"/>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 xml:space="preserve">Les violences liées aux conflits armés (viols, esclavage sexuel, </w:t>
      </w:r>
      <w:r w:rsidR="00276913" w:rsidRPr="00C258D0">
        <w:rPr>
          <w:rFonts w:ascii="Arial" w:hAnsi="Arial" w:cs="Arial"/>
          <w:i/>
          <w:sz w:val="24"/>
          <w:szCs w:val="24"/>
        </w:rPr>
        <w:t>m</w:t>
      </w:r>
      <w:r w:rsidRPr="00C258D0">
        <w:rPr>
          <w:rFonts w:ascii="Arial" w:hAnsi="Arial" w:cs="Arial"/>
          <w:i/>
          <w:sz w:val="24"/>
          <w:szCs w:val="24"/>
        </w:rPr>
        <w:t xml:space="preserve">aternités précoces, </w:t>
      </w:r>
      <w:r w:rsidR="00276913" w:rsidRPr="00C258D0">
        <w:rPr>
          <w:rFonts w:ascii="Arial" w:hAnsi="Arial" w:cs="Arial"/>
          <w:i/>
          <w:sz w:val="24"/>
          <w:szCs w:val="24"/>
        </w:rPr>
        <w:t>m</w:t>
      </w:r>
      <w:r w:rsidRPr="00C258D0">
        <w:rPr>
          <w:rFonts w:ascii="Arial" w:hAnsi="Arial" w:cs="Arial"/>
          <w:i/>
          <w:sz w:val="24"/>
          <w:szCs w:val="24"/>
        </w:rPr>
        <w:t xml:space="preserve">aternités non désirées, </w:t>
      </w:r>
      <w:r w:rsidR="00276913" w:rsidRPr="00C258D0">
        <w:rPr>
          <w:rFonts w:ascii="Arial" w:hAnsi="Arial" w:cs="Arial"/>
          <w:i/>
          <w:sz w:val="24"/>
          <w:szCs w:val="24"/>
        </w:rPr>
        <w:t>d</w:t>
      </w:r>
      <w:r w:rsidRPr="00C258D0">
        <w:rPr>
          <w:rFonts w:ascii="Arial" w:hAnsi="Arial" w:cs="Arial"/>
          <w:i/>
          <w:sz w:val="24"/>
          <w:szCs w:val="24"/>
        </w:rPr>
        <w:t>estruction des organes génitaux,</w:t>
      </w:r>
      <w:r w:rsidR="00276913" w:rsidRPr="00C258D0">
        <w:rPr>
          <w:rFonts w:ascii="Arial" w:hAnsi="Arial" w:cs="Arial"/>
          <w:i/>
          <w:sz w:val="24"/>
          <w:szCs w:val="24"/>
        </w:rPr>
        <w:t xml:space="preserve"> c</w:t>
      </w:r>
      <w:r w:rsidRPr="00C258D0">
        <w:rPr>
          <w:rFonts w:ascii="Arial" w:hAnsi="Arial" w:cs="Arial"/>
          <w:i/>
          <w:sz w:val="24"/>
          <w:szCs w:val="24"/>
        </w:rPr>
        <w:t xml:space="preserve">ontamination massive au VIH et Sida, </w:t>
      </w:r>
      <w:r w:rsidR="00276913" w:rsidRPr="00C258D0">
        <w:rPr>
          <w:rFonts w:ascii="Arial" w:hAnsi="Arial" w:cs="Arial"/>
          <w:i/>
          <w:sz w:val="24"/>
          <w:szCs w:val="24"/>
        </w:rPr>
        <w:t>d</w:t>
      </w:r>
      <w:r w:rsidRPr="00C258D0">
        <w:rPr>
          <w:rFonts w:ascii="Arial" w:hAnsi="Arial" w:cs="Arial"/>
          <w:i/>
          <w:sz w:val="24"/>
          <w:szCs w:val="24"/>
        </w:rPr>
        <w:t xml:space="preserve">éplacements massifs, </w:t>
      </w:r>
      <w:r w:rsidR="00276913" w:rsidRPr="00C258D0">
        <w:rPr>
          <w:rFonts w:ascii="Arial" w:hAnsi="Arial" w:cs="Arial"/>
          <w:i/>
          <w:sz w:val="24"/>
          <w:szCs w:val="24"/>
        </w:rPr>
        <w:t>e</w:t>
      </w:r>
      <w:r w:rsidRPr="00C258D0">
        <w:rPr>
          <w:rFonts w:ascii="Arial" w:hAnsi="Arial" w:cs="Arial"/>
          <w:i/>
          <w:sz w:val="24"/>
          <w:szCs w:val="24"/>
        </w:rPr>
        <w:t>rrance,</w:t>
      </w:r>
      <w:r w:rsidR="00276913" w:rsidRPr="00C258D0">
        <w:rPr>
          <w:rFonts w:ascii="Arial" w:hAnsi="Arial" w:cs="Arial"/>
          <w:i/>
          <w:sz w:val="24"/>
          <w:szCs w:val="24"/>
        </w:rPr>
        <w:t xml:space="preserve"> d</w:t>
      </w:r>
      <w:r w:rsidRPr="00C258D0">
        <w:rPr>
          <w:rFonts w:ascii="Arial" w:hAnsi="Arial" w:cs="Arial"/>
          <w:i/>
          <w:sz w:val="24"/>
          <w:szCs w:val="24"/>
        </w:rPr>
        <w:t xml:space="preserve">islocation familiale et marginalisation, </w:t>
      </w:r>
      <w:r w:rsidR="00276913" w:rsidRPr="00C258D0">
        <w:rPr>
          <w:rFonts w:ascii="Arial" w:hAnsi="Arial" w:cs="Arial"/>
          <w:i/>
          <w:sz w:val="24"/>
          <w:szCs w:val="24"/>
        </w:rPr>
        <w:t>t</w:t>
      </w:r>
      <w:r w:rsidRPr="00C258D0">
        <w:rPr>
          <w:rFonts w:ascii="Arial" w:hAnsi="Arial" w:cs="Arial"/>
          <w:i/>
          <w:sz w:val="24"/>
          <w:szCs w:val="24"/>
        </w:rPr>
        <w:t>raumatismes psycho sanitaires,</w:t>
      </w:r>
      <w:r w:rsidR="00276913" w:rsidRPr="00C258D0">
        <w:rPr>
          <w:rFonts w:ascii="Arial" w:hAnsi="Arial" w:cs="Arial"/>
          <w:i/>
          <w:sz w:val="24"/>
          <w:szCs w:val="24"/>
        </w:rPr>
        <w:t xml:space="preserve"> a</w:t>
      </w:r>
      <w:r w:rsidRPr="00C258D0">
        <w:rPr>
          <w:rFonts w:ascii="Arial" w:hAnsi="Arial" w:cs="Arial"/>
          <w:i/>
          <w:sz w:val="24"/>
          <w:szCs w:val="24"/>
        </w:rPr>
        <w:t>ggravation de la pauvreté féminine, Tueries sauvages…).</w:t>
      </w:r>
    </w:p>
    <w:p w:rsidR="00DD648B" w:rsidRPr="00C258D0" w:rsidRDefault="00DD648B" w:rsidP="00276913">
      <w:pPr>
        <w:pStyle w:val="Paragraphedeliste"/>
        <w:numPr>
          <w:ilvl w:val="0"/>
          <w:numId w:val="66"/>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Les violences sexuelles commises dans les zones hors conflit : viols, y compris de mineurs et d’enfants très jeunes dans les zones minières et dans le milieu scolaire, incestes, harcèlement sexuel, prostitution forcée, prostitution juvénile, mutilations sexuelles</w:t>
      </w:r>
      <w:r w:rsidR="00276913" w:rsidRPr="00C258D0">
        <w:rPr>
          <w:rFonts w:ascii="Arial" w:hAnsi="Arial" w:cs="Arial"/>
          <w:i/>
          <w:sz w:val="24"/>
          <w:szCs w:val="24"/>
        </w:rPr>
        <w:t>,</w:t>
      </w:r>
      <w:r w:rsidRPr="00C258D0">
        <w:rPr>
          <w:rFonts w:ascii="Arial" w:hAnsi="Arial" w:cs="Arial"/>
          <w:i/>
          <w:sz w:val="24"/>
          <w:szCs w:val="24"/>
        </w:rPr>
        <w:t xml:space="preserve"> etc.</w:t>
      </w:r>
    </w:p>
    <w:p w:rsidR="00DD648B" w:rsidRPr="00C258D0" w:rsidRDefault="00DD648B" w:rsidP="00276913">
      <w:pPr>
        <w:pStyle w:val="Paragraphedeliste"/>
        <w:numPr>
          <w:ilvl w:val="0"/>
          <w:numId w:val="66"/>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Les violences socio-économiques et culturelles : liées à la persistance des pratiques sociales rétrogrades et sexistes et à la dégradation des conditions de vie</w:t>
      </w:r>
      <w:r w:rsidR="00276913" w:rsidRPr="00C258D0">
        <w:rPr>
          <w:rFonts w:ascii="Arial" w:hAnsi="Arial" w:cs="Arial"/>
          <w:i/>
          <w:sz w:val="24"/>
          <w:szCs w:val="24"/>
        </w:rPr>
        <w:t xml:space="preserve"> </w:t>
      </w:r>
      <w:r w:rsidRPr="00C258D0">
        <w:rPr>
          <w:rFonts w:ascii="Arial" w:hAnsi="Arial" w:cs="Arial"/>
          <w:i/>
          <w:sz w:val="24"/>
          <w:szCs w:val="24"/>
        </w:rPr>
        <w:t>(Maltraitance des veuves, spoliation des orphelins, mariages précoces, mariages incestueux, mutilations sexuelles et physiques, croyances à la sorcellerie, infantilisation de la femme, prostitution juvénile ou forcée, etc.</w:t>
      </w:r>
      <w:r w:rsidR="00276913" w:rsidRPr="00C258D0">
        <w:rPr>
          <w:rFonts w:ascii="Arial" w:hAnsi="Arial" w:cs="Arial"/>
          <w:i/>
          <w:sz w:val="24"/>
          <w:szCs w:val="24"/>
        </w:rPr>
        <w:t>)</w:t>
      </w:r>
      <w:r w:rsidR="00754787" w:rsidRPr="00C258D0">
        <w:rPr>
          <w:rFonts w:ascii="Arial" w:hAnsi="Arial" w:cs="Arial"/>
          <w:i/>
          <w:sz w:val="24"/>
          <w:szCs w:val="24"/>
        </w:rPr>
        <w:t>»</w:t>
      </w:r>
      <w:r w:rsidRPr="00C258D0">
        <w:rPr>
          <w:rStyle w:val="Appelnotedebasdep"/>
          <w:rFonts w:ascii="Arial" w:hAnsi="Arial" w:cs="Arial"/>
          <w:i/>
          <w:sz w:val="24"/>
          <w:szCs w:val="24"/>
        </w:rPr>
        <w:footnoteReference w:id="8"/>
      </w:r>
      <w:r w:rsidR="00276913" w:rsidRPr="00C258D0">
        <w:rPr>
          <w:rFonts w:ascii="Arial" w:hAnsi="Arial" w:cs="Arial"/>
          <w:i/>
          <w:sz w:val="24"/>
          <w:szCs w:val="24"/>
        </w:rPr>
        <w:t>.</w:t>
      </w:r>
    </w:p>
    <w:p w:rsidR="005E5304" w:rsidRPr="00C258D0" w:rsidRDefault="005E5304" w:rsidP="00317B7A">
      <w:pPr>
        <w:pStyle w:val="Paragraphedeliste"/>
        <w:spacing w:after="0"/>
        <w:jc w:val="both"/>
        <w:rPr>
          <w:rFonts w:ascii="Arial" w:eastAsia="Times New Roman" w:hAnsi="Arial" w:cs="Arial"/>
          <w:i/>
          <w:sz w:val="24"/>
          <w:szCs w:val="24"/>
        </w:rPr>
      </w:pPr>
    </w:p>
    <w:p w:rsidR="00BD6203" w:rsidRPr="00C258D0" w:rsidRDefault="00D274EF" w:rsidP="00317B7A">
      <w:pPr>
        <w:autoSpaceDE w:val="0"/>
        <w:autoSpaceDN w:val="0"/>
        <w:adjustRightInd w:val="0"/>
        <w:spacing w:after="0"/>
        <w:jc w:val="both"/>
        <w:rPr>
          <w:rFonts w:ascii="Arial" w:hAnsi="Arial" w:cs="Arial"/>
          <w:b/>
          <w:bCs/>
          <w:i/>
          <w:sz w:val="24"/>
          <w:szCs w:val="24"/>
        </w:rPr>
      </w:pPr>
      <w:r w:rsidRPr="00C258D0">
        <w:rPr>
          <w:rFonts w:ascii="Arial" w:hAnsi="Arial" w:cs="Arial"/>
          <w:sz w:val="24"/>
          <w:szCs w:val="24"/>
        </w:rPr>
        <w:t>Dans le même document, il est ajouté ce qui suit</w:t>
      </w:r>
      <w:r w:rsidRPr="00C258D0">
        <w:rPr>
          <w:rFonts w:ascii="Arial" w:hAnsi="Arial" w:cs="Arial"/>
          <w:i/>
          <w:sz w:val="24"/>
          <w:szCs w:val="24"/>
        </w:rPr>
        <w:t> : « </w:t>
      </w:r>
      <w:r w:rsidR="00BD6203" w:rsidRPr="00C258D0">
        <w:rPr>
          <w:rFonts w:ascii="Arial" w:hAnsi="Arial" w:cs="Arial"/>
          <w:i/>
          <w:sz w:val="24"/>
          <w:szCs w:val="24"/>
        </w:rPr>
        <w:t>Devant cette tragédie humaine marquée particulièrement par les violences basées sur le Genre</w:t>
      </w:r>
      <w:r w:rsidRPr="00C258D0">
        <w:rPr>
          <w:rFonts w:ascii="Arial" w:hAnsi="Arial" w:cs="Arial"/>
          <w:i/>
          <w:sz w:val="24"/>
          <w:szCs w:val="24"/>
        </w:rPr>
        <w:t xml:space="preserve"> </w:t>
      </w:r>
      <w:r w:rsidR="00BD6203" w:rsidRPr="00C258D0">
        <w:rPr>
          <w:rFonts w:ascii="Arial" w:hAnsi="Arial" w:cs="Arial"/>
          <w:i/>
          <w:sz w:val="24"/>
          <w:szCs w:val="24"/>
        </w:rPr>
        <w:t>et considérant la volonté et défis républicains de la RDC, ainsi que le contexte international</w:t>
      </w:r>
      <w:r w:rsidRPr="00C258D0">
        <w:rPr>
          <w:rFonts w:ascii="Arial" w:hAnsi="Arial" w:cs="Arial"/>
          <w:i/>
          <w:sz w:val="24"/>
          <w:szCs w:val="24"/>
        </w:rPr>
        <w:t xml:space="preserve"> </w:t>
      </w:r>
      <w:r w:rsidR="00BD6203" w:rsidRPr="00C258D0">
        <w:rPr>
          <w:rFonts w:ascii="Arial" w:hAnsi="Arial" w:cs="Arial"/>
          <w:i/>
          <w:sz w:val="24"/>
          <w:szCs w:val="24"/>
        </w:rPr>
        <w:t>épris de la nécessité d’éradiquer les formes de violence les plus brutales, le Gouvernement de</w:t>
      </w:r>
      <w:r w:rsidRPr="00C258D0">
        <w:rPr>
          <w:rFonts w:ascii="Arial" w:hAnsi="Arial" w:cs="Arial"/>
          <w:i/>
          <w:sz w:val="24"/>
          <w:szCs w:val="24"/>
        </w:rPr>
        <w:t xml:space="preserve"> </w:t>
      </w:r>
      <w:r w:rsidR="00BD6203" w:rsidRPr="00C258D0">
        <w:rPr>
          <w:rFonts w:ascii="Arial" w:hAnsi="Arial" w:cs="Arial"/>
          <w:i/>
          <w:sz w:val="24"/>
          <w:szCs w:val="24"/>
        </w:rPr>
        <w:t>la RDC a mené plusieurs actions notamment :</w:t>
      </w:r>
    </w:p>
    <w:p w:rsidR="00BD6203" w:rsidRPr="00C258D0" w:rsidRDefault="00BD6203"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La recherche de la paix et promotion de la démocratie par les dialogues internes et</w:t>
      </w:r>
      <w:r w:rsidR="00D274EF" w:rsidRPr="00C258D0">
        <w:rPr>
          <w:rFonts w:ascii="Arial" w:hAnsi="Arial" w:cs="Arial"/>
          <w:i/>
          <w:sz w:val="24"/>
          <w:szCs w:val="24"/>
        </w:rPr>
        <w:t xml:space="preserve"> </w:t>
      </w:r>
      <w:r w:rsidRPr="00C258D0">
        <w:rPr>
          <w:rFonts w:ascii="Arial" w:hAnsi="Arial" w:cs="Arial"/>
          <w:i/>
          <w:sz w:val="24"/>
          <w:szCs w:val="24"/>
        </w:rPr>
        <w:t>externes</w:t>
      </w:r>
      <w:r w:rsidR="00276913" w:rsidRPr="00C258D0">
        <w:rPr>
          <w:rFonts w:ascii="Arial" w:hAnsi="Arial" w:cs="Arial"/>
          <w:i/>
          <w:sz w:val="24"/>
          <w:szCs w:val="24"/>
        </w:rPr>
        <w:t>.</w:t>
      </w:r>
    </w:p>
    <w:p w:rsidR="00BD6203" w:rsidRPr="00C258D0" w:rsidRDefault="00D274EF"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Le r</w:t>
      </w:r>
      <w:r w:rsidR="00BD6203" w:rsidRPr="00C258D0">
        <w:rPr>
          <w:rFonts w:ascii="Arial" w:hAnsi="Arial" w:cs="Arial"/>
          <w:i/>
          <w:sz w:val="24"/>
          <w:szCs w:val="24"/>
        </w:rPr>
        <w:t>enforcement des certains textes juridiques notamment la Constitution de la</w:t>
      </w:r>
      <w:r w:rsidR="00276913" w:rsidRPr="00C258D0">
        <w:rPr>
          <w:rFonts w:ascii="Arial" w:hAnsi="Arial" w:cs="Arial"/>
          <w:i/>
          <w:sz w:val="24"/>
          <w:szCs w:val="24"/>
        </w:rPr>
        <w:t xml:space="preserve"> </w:t>
      </w:r>
      <w:r w:rsidR="00BD6203" w:rsidRPr="00C258D0">
        <w:rPr>
          <w:rFonts w:ascii="Arial" w:hAnsi="Arial" w:cs="Arial"/>
          <w:i/>
          <w:sz w:val="24"/>
          <w:szCs w:val="24"/>
        </w:rPr>
        <w:t>République de 2006, la Loi sur les violences sexuelles</w:t>
      </w:r>
      <w:r w:rsidRPr="00C258D0">
        <w:rPr>
          <w:rFonts w:ascii="Arial" w:hAnsi="Arial" w:cs="Arial"/>
          <w:i/>
          <w:sz w:val="24"/>
          <w:szCs w:val="24"/>
        </w:rPr>
        <w:t xml:space="preserve"> </w:t>
      </w:r>
      <w:r w:rsidR="00BD6203" w:rsidRPr="00C258D0">
        <w:rPr>
          <w:rFonts w:ascii="Arial" w:hAnsi="Arial" w:cs="Arial"/>
          <w:i/>
          <w:sz w:val="24"/>
          <w:szCs w:val="24"/>
        </w:rPr>
        <w:t>(2006), la Loi sur les</w:t>
      </w:r>
      <w:r w:rsidR="00276913" w:rsidRPr="00C258D0">
        <w:rPr>
          <w:rFonts w:ascii="Arial" w:hAnsi="Arial" w:cs="Arial"/>
          <w:i/>
          <w:sz w:val="24"/>
          <w:szCs w:val="24"/>
        </w:rPr>
        <w:t xml:space="preserve"> </w:t>
      </w:r>
      <w:r w:rsidR="00BD6203" w:rsidRPr="00C258D0">
        <w:rPr>
          <w:rFonts w:ascii="Arial" w:hAnsi="Arial" w:cs="Arial"/>
          <w:i/>
          <w:sz w:val="24"/>
          <w:szCs w:val="24"/>
        </w:rPr>
        <w:t>Personnes Vivant avec le VIH et Sida</w:t>
      </w:r>
      <w:r w:rsidRPr="00C258D0">
        <w:rPr>
          <w:rFonts w:ascii="Arial" w:hAnsi="Arial" w:cs="Arial"/>
          <w:i/>
          <w:sz w:val="24"/>
          <w:szCs w:val="24"/>
        </w:rPr>
        <w:t xml:space="preserve"> </w:t>
      </w:r>
      <w:r w:rsidR="00BD6203" w:rsidRPr="00C258D0">
        <w:rPr>
          <w:rFonts w:ascii="Arial" w:hAnsi="Arial" w:cs="Arial"/>
          <w:i/>
          <w:sz w:val="24"/>
          <w:szCs w:val="24"/>
        </w:rPr>
        <w:t>(2008) et la Loi portant protection des droits</w:t>
      </w:r>
      <w:r w:rsidRPr="00C258D0">
        <w:rPr>
          <w:rFonts w:ascii="Arial" w:hAnsi="Arial" w:cs="Arial"/>
          <w:i/>
          <w:sz w:val="24"/>
          <w:szCs w:val="24"/>
        </w:rPr>
        <w:t xml:space="preserve"> </w:t>
      </w:r>
      <w:r w:rsidR="00BD6203" w:rsidRPr="00C258D0">
        <w:rPr>
          <w:rFonts w:ascii="Arial" w:hAnsi="Arial" w:cs="Arial"/>
          <w:i/>
          <w:sz w:val="24"/>
          <w:szCs w:val="24"/>
        </w:rPr>
        <w:t>de l’Enfant</w:t>
      </w:r>
      <w:r w:rsidRPr="00C258D0">
        <w:rPr>
          <w:rFonts w:ascii="Arial" w:hAnsi="Arial" w:cs="Arial"/>
          <w:i/>
          <w:sz w:val="24"/>
          <w:szCs w:val="24"/>
        </w:rPr>
        <w:t xml:space="preserve"> </w:t>
      </w:r>
      <w:r w:rsidR="00BD6203" w:rsidRPr="00C258D0">
        <w:rPr>
          <w:rFonts w:ascii="Arial" w:hAnsi="Arial" w:cs="Arial"/>
          <w:i/>
          <w:sz w:val="24"/>
          <w:szCs w:val="24"/>
        </w:rPr>
        <w:t>(2008)</w:t>
      </w:r>
      <w:r w:rsidR="00276913" w:rsidRPr="00C258D0">
        <w:rPr>
          <w:rFonts w:ascii="Arial" w:hAnsi="Arial" w:cs="Arial"/>
          <w:i/>
          <w:sz w:val="24"/>
          <w:szCs w:val="24"/>
        </w:rPr>
        <w:t>.</w:t>
      </w:r>
    </w:p>
    <w:p w:rsidR="00BD6203" w:rsidRPr="00C258D0" w:rsidRDefault="00BD6203"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 xml:space="preserve">La Promotion des programmes d’encadrement des populations tels que le </w:t>
      </w:r>
      <w:r w:rsidRPr="00C258D0">
        <w:rPr>
          <w:rFonts w:ascii="Arial" w:hAnsi="Arial" w:cs="Arial"/>
          <w:b/>
          <w:i/>
          <w:sz w:val="24"/>
          <w:szCs w:val="24"/>
        </w:rPr>
        <w:t>PNMLS</w:t>
      </w:r>
      <w:r w:rsidR="00276913" w:rsidRPr="00C258D0">
        <w:rPr>
          <w:rFonts w:ascii="Arial" w:hAnsi="Arial" w:cs="Arial"/>
          <w:i/>
          <w:sz w:val="24"/>
          <w:szCs w:val="24"/>
        </w:rPr>
        <w:t xml:space="preserve"> </w:t>
      </w:r>
      <w:r w:rsidRPr="00C258D0">
        <w:rPr>
          <w:rFonts w:ascii="Arial" w:hAnsi="Arial" w:cs="Arial"/>
          <w:i/>
          <w:sz w:val="24"/>
          <w:szCs w:val="24"/>
        </w:rPr>
        <w:t>(Programme National Multisectoriel sur le VIH/Sida de 2004), Programme de lutte</w:t>
      </w:r>
      <w:r w:rsidR="00D274EF" w:rsidRPr="00C258D0">
        <w:rPr>
          <w:rFonts w:ascii="Arial" w:hAnsi="Arial" w:cs="Arial"/>
          <w:i/>
          <w:sz w:val="24"/>
          <w:szCs w:val="24"/>
        </w:rPr>
        <w:t xml:space="preserve"> </w:t>
      </w:r>
      <w:r w:rsidRPr="00C258D0">
        <w:rPr>
          <w:rFonts w:ascii="Arial" w:hAnsi="Arial" w:cs="Arial"/>
          <w:i/>
          <w:sz w:val="24"/>
          <w:szCs w:val="24"/>
        </w:rPr>
        <w:t>contre l’impunité de 2009</w:t>
      </w:r>
      <w:r w:rsidR="00276913" w:rsidRPr="00C258D0">
        <w:rPr>
          <w:rFonts w:ascii="Arial" w:hAnsi="Arial" w:cs="Arial"/>
          <w:i/>
          <w:sz w:val="24"/>
          <w:szCs w:val="24"/>
        </w:rPr>
        <w:t>.</w:t>
      </w:r>
    </w:p>
    <w:p w:rsidR="00BD6203" w:rsidRPr="00C258D0" w:rsidRDefault="00BD6203"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La mise en place de la Cellule Stratégique de la promotion de la Femme, de la</w:t>
      </w:r>
      <w:r w:rsidR="00276913" w:rsidRPr="00C258D0">
        <w:rPr>
          <w:rFonts w:ascii="Arial" w:hAnsi="Arial" w:cs="Arial"/>
          <w:i/>
          <w:sz w:val="24"/>
          <w:szCs w:val="24"/>
        </w:rPr>
        <w:t xml:space="preserve"> </w:t>
      </w:r>
      <w:r w:rsidRPr="00C258D0">
        <w:rPr>
          <w:rFonts w:ascii="Arial" w:hAnsi="Arial" w:cs="Arial"/>
          <w:i/>
          <w:sz w:val="24"/>
          <w:szCs w:val="24"/>
        </w:rPr>
        <w:t>Famille et de l’Enfant (</w:t>
      </w:r>
      <w:r w:rsidRPr="00C258D0">
        <w:rPr>
          <w:rFonts w:ascii="Arial" w:hAnsi="Arial" w:cs="Arial"/>
          <w:b/>
          <w:i/>
          <w:sz w:val="24"/>
          <w:szCs w:val="24"/>
        </w:rPr>
        <w:t>CEPFE</w:t>
      </w:r>
      <w:r w:rsidRPr="00C258D0">
        <w:rPr>
          <w:rFonts w:ascii="Arial" w:hAnsi="Arial" w:cs="Arial"/>
          <w:i/>
          <w:sz w:val="24"/>
          <w:szCs w:val="24"/>
        </w:rPr>
        <w:t>), la Mise en place de l’Agence Nationale de Lutte</w:t>
      </w:r>
      <w:r w:rsidR="00D274EF" w:rsidRPr="00C258D0">
        <w:rPr>
          <w:rFonts w:ascii="Arial" w:hAnsi="Arial" w:cs="Arial"/>
          <w:i/>
          <w:sz w:val="24"/>
          <w:szCs w:val="24"/>
        </w:rPr>
        <w:t xml:space="preserve"> </w:t>
      </w:r>
      <w:r w:rsidRPr="00C258D0">
        <w:rPr>
          <w:rFonts w:ascii="Arial" w:hAnsi="Arial" w:cs="Arial"/>
          <w:i/>
          <w:sz w:val="24"/>
          <w:szCs w:val="24"/>
        </w:rPr>
        <w:t>contre les Violences faites aux Femmes de 2009</w:t>
      </w:r>
      <w:r w:rsidR="00D274EF" w:rsidRPr="00C258D0">
        <w:rPr>
          <w:rFonts w:ascii="Arial" w:hAnsi="Arial" w:cs="Arial"/>
          <w:i/>
          <w:sz w:val="24"/>
          <w:szCs w:val="24"/>
        </w:rPr>
        <w:t xml:space="preserve"> </w:t>
      </w:r>
      <w:r w:rsidRPr="00C258D0">
        <w:rPr>
          <w:rFonts w:ascii="Arial" w:hAnsi="Arial" w:cs="Arial"/>
          <w:i/>
          <w:sz w:val="24"/>
          <w:szCs w:val="24"/>
        </w:rPr>
        <w:t>(</w:t>
      </w:r>
      <w:r w:rsidRPr="00C258D0">
        <w:rPr>
          <w:rFonts w:ascii="Arial" w:hAnsi="Arial" w:cs="Arial"/>
          <w:b/>
          <w:i/>
          <w:sz w:val="24"/>
          <w:szCs w:val="24"/>
        </w:rPr>
        <w:t>AVIFEM</w:t>
      </w:r>
      <w:r w:rsidRPr="00C258D0">
        <w:rPr>
          <w:rFonts w:ascii="Arial" w:hAnsi="Arial" w:cs="Arial"/>
          <w:i/>
          <w:sz w:val="24"/>
          <w:szCs w:val="24"/>
        </w:rPr>
        <w:t>), le Fonds National de</w:t>
      </w:r>
      <w:r w:rsidR="00D274EF" w:rsidRPr="00C258D0">
        <w:rPr>
          <w:rFonts w:ascii="Arial" w:hAnsi="Arial" w:cs="Arial"/>
          <w:i/>
          <w:sz w:val="24"/>
          <w:szCs w:val="24"/>
        </w:rPr>
        <w:t xml:space="preserve"> </w:t>
      </w:r>
      <w:r w:rsidRPr="00C258D0">
        <w:rPr>
          <w:rFonts w:ascii="Arial" w:hAnsi="Arial" w:cs="Arial"/>
          <w:i/>
          <w:sz w:val="24"/>
          <w:szCs w:val="24"/>
        </w:rPr>
        <w:t>promotion de la Femme et de Protection de l’Enfant de 2009</w:t>
      </w:r>
      <w:r w:rsidR="00D274EF" w:rsidRPr="00C258D0">
        <w:rPr>
          <w:rFonts w:ascii="Arial" w:hAnsi="Arial" w:cs="Arial"/>
          <w:i/>
          <w:sz w:val="24"/>
          <w:szCs w:val="24"/>
        </w:rPr>
        <w:t xml:space="preserve"> </w:t>
      </w:r>
      <w:r w:rsidRPr="00C258D0">
        <w:rPr>
          <w:rFonts w:ascii="Arial" w:hAnsi="Arial" w:cs="Arial"/>
          <w:i/>
          <w:sz w:val="24"/>
          <w:szCs w:val="24"/>
        </w:rPr>
        <w:t>(</w:t>
      </w:r>
      <w:r w:rsidRPr="00C258D0">
        <w:rPr>
          <w:rFonts w:ascii="Arial" w:hAnsi="Arial" w:cs="Arial"/>
          <w:b/>
          <w:i/>
          <w:sz w:val="24"/>
          <w:szCs w:val="24"/>
        </w:rPr>
        <w:t>FONAFEN</w:t>
      </w:r>
      <w:r w:rsidRPr="00C258D0">
        <w:rPr>
          <w:rFonts w:ascii="Arial" w:hAnsi="Arial" w:cs="Arial"/>
          <w:i/>
          <w:sz w:val="24"/>
          <w:szCs w:val="24"/>
        </w:rPr>
        <w:t>), la</w:t>
      </w:r>
      <w:r w:rsidR="00D274EF" w:rsidRPr="00C258D0">
        <w:rPr>
          <w:rFonts w:ascii="Arial" w:hAnsi="Arial" w:cs="Arial"/>
          <w:i/>
          <w:sz w:val="24"/>
          <w:szCs w:val="24"/>
        </w:rPr>
        <w:t xml:space="preserve"> r</w:t>
      </w:r>
      <w:r w:rsidRPr="00C258D0">
        <w:rPr>
          <w:rFonts w:ascii="Arial" w:hAnsi="Arial" w:cs="Arial"/>
          <w:i/>
          <w:sz w:val="24"/>
          <w:szCs w:val="24"/>
        </w:rPr>
        <w:t>éhabilitation et le renforcement des Conseils nationaux et locaux des femmes, de</w:t>
      </w:r>
      <w:r w:rsidR="00D274EF" w:rsidRPr="00C258D0">
        <w:rPr>
          <w:rFonts w:ascii="Arial" w:hAnsi="Arial" w:cs="Arial"/>
          <w:i/>
          <w:sz w:val="24"/>
          <w:szCs w:val="24"/>
        </w:rPr>
        <w:t xml:space="preserve"> </w:t>
      </w:r>
      <w:r w:rsidRPr="00C258D0">
        <w:rPr>
          <w:rFonts w:ascii="Arial" w:hAnsi="Arial" w:cs="Arial"/>
          <w:i/>
          <w:sz w:val="24"/>
          <w:szCs w:val="24"/>
        </w:rPr>
        <w:t>l’Enfant et de la Famille (2008-2009)</w:t>
      </w:r>
      <w:r w:rsidR="00276913" w:rsidRPr="00C258D0">
        <w:rPr>
          <w:rFonts w:ascii="Arial" w:hAnsi="Arial" w:cs="Arial"/>
          <w:i/>
          <w:sz w:val="24"/>
          <w:szCs w:val="24"/>
        </w:rPr>
        <w:t>.</w:t>
      </w:r>
    </w:p>
    <w:p w:rsidR="00BD6203" w:rsidRPr="00C258D0" w:rsidRDefault="00BD6203"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w:t>
      </w:r>
      <w:r w:rsidR="00276913" w:rsidRPr="00C258D0">
        <w:rPr>
          <w:rFonts w:ascii="Arial" w:hAnsi="Arial" w:cs="Arial"/>
          <w:i/>
          <w:sz w:val="24"/>
          <w:szCs w:val="24"/>
        </w:rPr>
        <w:t>a</w:t>
      </w:r>
      <w:r w:rsidRPr="00C258D0">
        <w:rPr>
          <w:rFonts w:ascii="Arial" w:hAnsi="Arial" w:cs="Arial"/>
          <w:i/>
          <w:sz w:val="24"/>
          <w:szCs w:val="24"/>
        </w:rPr>
        <w:t>ppropriation de la lutte contre les</w:t>
      </w:r>
      <w:r w:rsidR="00D274EF" w:rsidRPr="00C258D0">
        <w:rPr>
          <w:rFonts w:ascii="Arial" w:hAnsi="Arial" w:cs="Arial"/>
          <w:i/>
          <w:sz w:val="24"/>
          <w:szCs w:val="24"/>
        </w:rPr>
        <w:t xml:space="preserve"> violences par les femmes elles-</w:t>
      </w:r>
      <w:r w:rsidRPr="00C258D0">
        <w:rPr>
          <w:rFonts w:ascii="Arial" w:hAnsi="Arial" w:cs="Arial"/>
          <w:i/>
          <w:sz w:val="24"/>
          <w:szCs w:val="24"/>
        </w:rPr>
        <w:t>mêmes à</w:t>
      </w:r>
      <w:r w:rsidR="00D274EF" w:rsidRPr="00C258D0">
        <w:rPr>
          <w:rFonts w:ascii="Arial" w:hAnsi="Arial" w:cs="Arial"/>
          <w:i/>
          <w:sz w:val="24"/>
          <w:szCs w:val="24"/>
        </w:rPr>
        <w:t xml:space="preserve"> </w:t>
      </w:r>
      <w:r w:rsidRPr="00C258D0">
        <w:rPr>
          <w:rFonts w:ascii="Arial" w:hAnsi="Arial" w:cs="Arial"/>
          <w:i/>
          <w:sz w:val="24"/>
          <w:szCs w:val="24"/>
        </w:rPr>
        <w:t xml:space="preserve">travers la grande campagne « </w:t>
      </w:r>
      <w:r w:rsidRPr="00C258D0">
        <w:rPr>
          <w:rFonts w:ascii="Arial" w:hAnsi="Arial" w:cs="Arial"/>
          <w:b/>
          <w:i/>
          <w:sz w:val="24"/>
          <w:szCs w:val="24"/>
        </w:rPr>
        <w:t>JE DENONCE</w:t>
      </w:r>
      <w:r w:rsidRPr="00C258D0">
        <w:rPr>
          <w:rFonts w:ascii="Arial" w:hAnsi="Arial" w:cs="Arial"/>
          <w:i/>
          <w:sz w:val="24"/>
          <w:szCs w:val="24"/>
        </w:rPr>
        <w:t xml:space="preserve"> » avec l’appui du Gouvernement</w:t>
      </w:r>
      <w:r w:rsidR="00D274EF" w:rsidRPr="00C258D0">
        <w:rPr>
          <w:rFonts w:ascii="Arial" w:hAnsi="Arial" w:cs="Arial"/>
          <w:i/>
          <w:sz w:val="24"/>
          <w:szCs w:val="24"/>
        </w:rPr>
        <w:t xml:space="preserve"> </w:t>
      </w:r>
      <w:r w:rsidRPr="00C258D0">
        <w:rPr>
          <w:rFonts w:ascii="Arial" w:hAnsi="Arial" w:cs="Arial"/>
          <w:i/>
          <w:sz w:val="24"/>
          <w:szCs w:val="24"/>
        </w:rPr>
        <w:t>(2008-2009)</w:t>
      </w:r>
      <w:r w:rsidR="00276913" w:rsidRPr="00C258D0">
        <w:rPr>
          <w:rFonts w:ascii="Arial" w:hAnsi="Arial" w:cs="Arial"/>
          <w:i/>
          <w:sz w:val="24"/>
          <w:szCs w:val="24"/>
        </w:rPr>
        <w:t>.</w:t>
      </w:r>
    </w:p>
    <w:p w:rsidR="00BD6203" w:rsidRPr="00C258D0" w:rsidRDefault="00BD6203" w:rsidP="00276913">
      <w:pPr>
        <w:pStyle w:val="Paragraphedeliste"/>
        <w:numPr>
          <w:ilvl w:val="0"/>
          <w:numId w:val="67"/>
        </w:numPr>
        <w:autoSpaceDE w:val="0"/>
        <w:autoSpaceDN w:val="0"/>
        <w:adjustRightInd w:val="0"/>
        <w:spacing w:after="0"/>
        <w:jc w:val="both"/>
        <w:rPr>
          <w:rFonts w:ascii="Arial" w:hAnsi="Arial" w:cs="Arial"/>
          <w:i/>
          <w:sz w:val="24"/>
          <w:szCs w:val="24"/>
        </w:rPr>
      </w:pPr>
      <w:r w:rsidRPr="00C258D0">
        <w:rPr>
          <w:rFonts w:ascii="Arial" w:hAnsi="Arial" w:cs="Arial"/>
          <w:i/>
          <w:sz w:val="24"/>
          <w:szCs w:val="24"/>
        </w:rPr>
        <w:t>La Construction des Maisons de la Femme dont à Goma inaugurée en 2009 et</w:t>
      </w:r>
      <w:r w:rsidR="00276913" w:rsidRPr="00C258D0">
        <w:rPr>
          <w:rFonts w:ascii="Arial" w:hAnsi="Arial" w:cs="Arial"/>
          <w:i/>
          <w:sz w:val="24"/>
          <w:szCs w:val="24"/>
        </w:rPr>
        <w:t xml:space="preserve"> </w:t>
      </w:r>
      <w:r w:rsidRPr="00C258D0">
        <w:rPr>
          <w:rFonts w:ascii="Arial" w:hAnsi="Arial" w:cs="Arial"/>
          <w:i/>
          <w:sz w:val="24"/>
          <w:szCs w:val="24"/>
        </w:rPr>
        <w:t>Kindu et Kinshasa en cours de construction</w:t>
      </w:r>
      <w:r w:rsidR="00276913" w:rsidRPr="00C258D0">
        <w:rPr>
          <w:rFonts w:ascii="Arial" w:hAnsi="Arial" w:cs="Arial"/>
          <w:i/>
          <w:sz w:val="24"/>
          <w:szCs w:val="24"/>
        </w:rPr>
        <w:t>.</w:t>
      </w:r>
    </w:p>
    <w:p w:rsidR="00624692" w:rsidRPr="00276913" w:rsidRDefault="00BD6203" w:rsidP="00276913">
      <w:pPr>
        <w:pStyle w:val="Paragraphedeliste"/>
        <w:numPr>
          <w:ilvl w:val="0"/>
          <w:numId w:val="67"/>
        </w:numPr>
        <w:autoSpaceDE w:val="0"/>
        <w:autoSpaceDN w:val="0"/>
        <w:adjustRightInd w:val="0"/>
        <w:spacing w:after="0"/>
        <w:jc w:val="both"/>
        <w:rPr>
          <w:rFonts w:ascii="Arial" w:hAnsi="Arial" w:cs="Arial"/>
          <w:sz w:val="24"/>
          <w:szCs w:val="24"/>
        </w:rPr>
      </w:pPr>
      <w:r w:rsidRPr="00C258D0">
        <w:rPr>
          <w:rFonts w:ascii="Arial" w:hAnsi="Arial" w:cs="Arial"/>
          <w:i/>
          <w:sz w:val="24"/>
          <w:szCs w:val="24"/>
        </w:rPr>
        <w:t>L’</w:t>
      </w:r>
      <w:r w:rsidR="00276913" w:rsidRPr="00C258D0">
        <w:rPr>
          <w:rFonts w:ascii="Arial" w:hAnsi="Arial" w:cs="Arial"/>
          <w:i/>
          <w:sz w:val="24"/>
          <w:szCs w:val="24"/>
        </w:rPr>
        <w:t>a</w:t>
      </w:r>
      <w:r w:rsidRPr="00C258D0">
        <w:rPr>
          <w:rFonts w:ascii="Arial" w:hAnsi="Arial" w:cs="Arial"/>
          <w:i/>
          <w:sz w:val="24"/>
          <w:szCs w:val="24"/>
        </w:rPr>
        <w:t>ctualisation du Programme National de la Promotion de la Femme Congolaise</w:t>
      </w:r>
      <w:r w:rsidR="00D274EF" w:rsidRPr="00C258D0">
        <w:rPr>
          <w:rFonts w:ascii="Arial" w:hAnsi="Arial" w:cs="Arial"/>
          <w:i/>
          <w:sz w:val="24"/>
          <w:szCs w:val="24"/>
        </w:rPr>
        <w:t xml:space="preserve"> </w:t>
      </w:r>
      <w:r w:rsidRPr="00C258D0">
        <w:rPr>
          <w:rFonts w:ascii="Arial" w:hAnsi="Arial" w:cs="Arial"/>
          <w:i/>
          <w:sz w:val="24"/>
          <w:szCs w:val="24"/>
        </w:rPr>
        <w:t>(</w:t>
      </w:r>
      <w:r w:rsidRPr="00C258D0">
        <w:rPr>
          <w:rFonts w:ascii="Arial" w:hAnsi="Arial" w:cs="Arial"/>
          <w:b/>
          <w:i/>
          <w:sz w:val="24"/>
          <w:szCs w:val="24"/>
        </w:rPr>
        <w:t>PNPFC</w:t>
      </w:r>
      <w:r w:rsidRPr="00C258D0">
        <w:rPr>
          <w:rFonts w:ascii="Arial" w:hAnsi="Arial" w:cs="Arial"/>
          <w:i/>
          <w:sz w:val="24"/>
          <w:szCs w:val="24"/>
        </w:rPr>
        <w:t>) en 2007et de la Stratégie nationale de l’intégration de la dimension</w:t>
      </w:r>
      <w:r w:rsidR="00276913" w:rsidRPr="00C258D0">
        <w:rPr>
          <w:rFonts w:ascii="Arial" w:hAnsi="Arial" w:cs="Arial"/>
          <w:i/>
          <w:sz w:val="24"/>
          <w:szCs w:val="24"/>
        </w:rPr>
        <w:t xml:space="preserve"> </w:t>
      </w:r>
      <w:r w:rsidRPr="00C258D0">
        <w:rPr>
          <w:rFonts w:ascii="Arial" w:hAnsi="Arial" w:cs="Arial"/>
          <w:i/>
          <w:sz w:val="24"/>
          <w:szCs w:val="24"/>
        </w:rPr>
        <w:t>Genre dans les politiques, programmes et projets de développement de la RDC</w:t>
      </w:r>
      <w:r w:rsidR="00B21E04" w:rsidRPr="00C258D0">
        <w:rPr>
          <w:rFonts w:ascii="Arial" w:hAnsi="Arial" w:cs="Arial"/>
          <w:i/>
          <w:sz w:val="24"/>
          <w:szCs w:val="24"/>
        </w:rPr>
        <w:t xml:space="preserve"> </w:t>
      </w:r>
      <w:r w:rsidRPr="00C258D0">
        <w:rPr>
          <w:rFonts w:ascii="Arial" w:hAnsi="Arial" w:cs="Arial"/>
          <w:i/>
          <w:sz w:val="24"/>
          <w:szCs w:val="24"/>
        </w:rPr>
        <w:t xml:space="preserve">(2008), l’élaboration et la mise en </w:t>
      </w:r>
      <w:r w:rsidR="00B21E04" w:rsidRPr="00C258D0">
        <w:rPr>
          <w:rFonts w:ascii="Arial" w:hAnsi="Arial" w:cs="Arial"/>
          <w:i/>
          <w:sz w:val="24"/>
          <w:szCs w:val="24"/>
        </w:rPr>
        <w:t>œuvre</w:t>
      </w:r>
      <w:r w:rsidRPr="00C258D0">
        <w:rPr>
          <w:rFonts w:ascii="Arial" w:hAnsi="Arial" w:cs="Arial"/>
          <w:i/>
          <w:sz w:val="24"/>
          <w:szCs w:val="24"/>
        </w:rPr>
        <w:t xml:space="preserve"> de la Politique Nationale Genre de la</w:t>
      </w:r>
      <w:r w:rsidR="00B21E04" w:rsidRPr="00C258D0">
        <w:rPr>
          <w:rFonts w:ascii="Arial" w:hAnsi="Arial" w:cs="Arial"/>
          <w:i/>
          <w:sz w:val="24"/>
          <w:szCs w:val="24"/>
        </w:rPr>
        <w:t xml:space="preserve"> </w:t>
      </w:r>
      <w:r w:rsidRPr="00C258D0">
        <w:rPr>
          <w:rFonts w:ascii="Arial" w:hAnsi="Arial" w:cs="Arial"/>
          <w:i/>
          <w:sz w:val="24"/>
          <w:szCs w:val="24"/>
        </w:rPr>
        <w:t>République Démocratique du Congo (</w:t>
      </w:r>
      <w:r w:rsidRPr="00C258D0">
        <w:rPr>
          <w:rFonts w:ascii="Arial" w:hAnsi="Arial" w:cs="Arial"/>
          <w:b/>
          <w:i/>
          <w:sz w:val="24"/>
          <w:szCs w:val="24"/>
        </w:rPr>
        <w:t>PNG</w:t>
      </w:r>
      <w:r w:rsidRPr="00C258D0">
        <w:rPr>
          <w:rFonts w:ascii="Arial" w:hAnsi="Arial" w:cs="Arial"/>
          <w:i/>
          <w:sz w:val="24"/>
          <w:szCs w:val="24"/>
        </w:rPr>
        <w:t>) en 2009 et le processus d’élaboration</w:t>
      </w:r>
      <w:r w:rsidR="00D274EF" w:rsidRPr="00C258D0">
        <w:rPr>
          <w:rFonts w:ascii="Arial" w:hAnsi="Arial" w:cs="Arial"/>
          <w:i/>
          <w:sz w:val="24"/>
          <w:szCs w:val="24"/>
        </w:rPr>
        <w:t xml:space="preserve"> </w:t>
      </w:r>
      <w:r w:rsidRPr="00C258D0">
        <w:rPr>
          <w:rFonts w:ascii="Arial" w:hAnsi="Arial" w:cs="Arial"/>
          <w:i/>
          <w:sz w:val="24"/>
          <w:szCs w:val="24"/>
        </w:rPr>
        <w:t xml:space="preserve">et d’adoption en cours du projet de Loi sur la mise en </w:t>
      </w:r>
      <w:r w:rsidR="00B21E04" w:rsidRPr="00C258D0">
        <w:rPr>
          <w:rFonts w:ascii="Arial" w:hAnsi="Arial" w:cs="Arial"/>
          <w:i/>
          <w:sz w:val="24"/>
          <w:szCs w:val="24"/>
        </w:rPr>
        <w:t>œuvre</w:t>
      </w:r>
      <w:r w:rsidRPr="00C258D0">
        <w:rPr>
          <w:rFonts w:ascii="Arial" w:hAnsi="Arial" w:cs="Arial"/>
          <w:i/>
          <w:sz w:val="24"/>
          <w:szCs w:val="24"/>
        </w:rPr>
        <w:t xml:space="preserve"> de la Parité homme</w:t>
      </w:r>
      <w:r w:rsidR="00D274EF" w:rsidRPr="00C258D0">
        <w:rPr>
          <w:rFonts w:ascii="Arial" w:hAnsi="Arial" w:cs="Arial"/>
          <w:i/>
          <w:sz w:val="24"/>
          <w:szCs w:val="24"/>
        </w:rPr>
        <w:t xml:space="preserve"> </w:t>
      </w:r>
      <w:r w:rsidRPr="00C258D0">
        <w:rPr>
          <w:rFonts w:ascii="Arial" w:hAnsi="Arial" w:cs="Arial"/>
          <w:i/>
          <w:sz w:val="24"/>
          <w:szCs w:val="24"/>
        </w:rPr>
        <w:t>Femme.</w:t>
      </w:r>
      <w:r w:rsidR="00D274EF" w:rsidRPr="00C258D0">
        <w:rPr>
          <w:rFonts w:ascii="Arial" w:hAnsi="Arial" w:cs="Arial"/>
          <w:i/>
          <w:sz w:val="24"/>
          <w:szCs w:val="24"/>
        </w:rPr>
        <w:t xml:space="preserve"> </w:t>
      </w:r>
      <w:r w:rsidRPr="00C258D0">
        <w:rPr>
          <w:rFonts w:ascii="Arial" w:hAnsi="Arial" w:cs="Arial"/>
          <w:i/>
          <w:sz w:val="24"/>
          <w:szCs w:val="24"/>
        </w:rPr>
        <w:t>Le Gouvernement a également contribué à animer diverses actions par les partenaires</w:t>
      </w:r>
      <w:r w:rsidR="00D274EF" w:rsidRPr="00C258D0">
        <w:rPr>
          <w:rFonts w:ascii="Arial" w:hAnsi="Arial" w:cs="Arial"/>
          <w:i/>
          <w:sz w:val="24"/>
          <w:szCs w:val="24"/>
        </w:rPr>
        <w:t xml:space="preserve"> </w:t>
      </w:r>
      <w:r w:rsidRPr="00C258D0">
        <w:rPr>
          <w:rFonts w:ascii="Arial" w:hAnsi="Arial" w:cs="Arial"/>
          <w:i/>
          <w:sz w:val="24"/>
          <w:szCs w:val="24"/>
        </w:rPr>
        <w:t>d’appui et les organisations de la Société civile.</w:t>
      </w:r>
      <w:r w:rsidR="00D274EF" w:rsidRPr="00C258D0">
        <w:rPr>
          <w:rFonts w:ascii="Arial" w:hAnsi="Arial" w:cs="Arial"/>
          <w:i/>
          <w:sz w:val="24"/>
          <w:szCs w:val="24"/>
        </w:rPr>
        <w:t xml:space="preserve"> </w:t>
      </w:r>
      <w:r w:rsidRPr="00C258D0">
        <w:rPr>
          <w:rFonts w:ascii="Arial" w:hAnsi="Arial" w:cs="Arial"/>
          <w:i/>
          <w:sz w:val="24"/>
          <w:szCs w:val="24"/>
        </w:rPr>
        <w:t xml:space="preserve">Il a participé également depuis 2003 à l’Initiative Conjointe de Lutte contre </w:t>
      </w:r>
      <w:r w:rsidR="00B21E04" w:rsidRPr="00C258D0">
        <w:rPr>
          <w:rFonts w:ascii="Arial" w:hAnsi="Arial" w:cs="Arial"/>
          <w:i/>
          <w:sz w:val="24"/>
          <w:szCs w:val="24"/>
        </w:rPr>
        <w:t>les violences sexuelles lancées</w:t>
      </w:r>
      <w:r w:rsidRPr="00C258D0">
        <w:rPr>
          <w:rFonts w:ascii="Arial" w:hAnsi="Arial" w:cs="Arial"/>
          <w:i/>
          <w:sz w:val="24"/>
          <w:szCs w:val="24"/>
        </w:rPr>
        <w:t xml:space="preserve"> par les partenaires au développement et les organisations de</w:t>
      </w:r>
      <w:r w:rsidR="00D274EF" w:rsidRPr="00C258D0">
        <w:rPr>
          <w:rFonts w:ascii="Arial" w:hAnsi="Arial" w:cs="Arial"/>
          <w:i/>
          <w:sz w:val="24"/>
          <w:szCs w:val="24"/>
        </w:rPr>
        <w:t xml:space="preserve"> </w:t>
      </w:r>
      <w:r w:rsidRPr="00C258D0">
        <w:rPr>
          <w:rFonts w:ascii="Arial" w:hAnsi="Arial" w:cs="Arial"/>
          <w:i/>
          <w:sz w:val="24"/>
          <w:szCs w:val="24"/>
        </w:rPr>
        <w:t>la Société civile. Un Groupe interministériel sur la Thématique des violences sexuelles</w:t>
      </w:r>
      <w:r w:rsidR="00D274EF" w:rsidRPr="00C258D0">
        <w:rPr>
          <w:rFonts w:ascii="Arial" w:hAnsi="Arial" w:cs="Arial"/>
          <w:i/>
          <w:sz w:val="24"/>
          <w:szCs w:val="24"/>
        </w:rPr>
        <w:t xml:space="preserve"> </w:t>
      </w:r>
      <w:r w:rsidRPr="00C258D0">
        <w:rPr>
          <w:rFonts w:ascii="Arial" w:hAnsi="Arial" w:cs="Arial"/>
          <w:i/>
          <w:sz w:val="24"/>
          <w:szCs w:val="24"/>
        </w:rPr>
        <w:t>avec les organisations féminines à été mise en place depuis 2007 au sein du Ministère</w:t>
      </w:r>
      <w:r w:rsidR="00D274EF" w:rsidRPr="00C258D0">
        <w:rPr>
          <w:rFonts w:ascii="Arial" w:hAnsi="Arial" w:cs="Arial"/>
          <w:i/>
          <w:sz w:val="24"/>
          <w:szCs w:val="24"/>
        </w:rPr>
        <w:t xml:space="preserve"> </w:t>
      </w:r>
      <w:r w:rsidRPr="00C258D0">
        <w:rPr>
          <w:rFonts w:ascii="Arial" w:hAnsi="Arial" w:cs="Arial"/>
          <w:i/>
          <w:sz w:val="24"/>
          <w:szCs w:val="24"/>
        </w:rPr>
        <w:t>du Genre, de la Famille et de l’Enfant pour la prise en compte de la préoccupation des</w:t>
      </w:r>
      <w:r w:rsidR="00D274EF" w:rsidRPr="00C258D0">
        <w:rPr>
          <w:rFonts w:ascii="Arial" w:hAnsi="Arial" w:cs="Arial"/>
          <w:i/>
          <w:sz w:val="24"/>
          <w:szCs w:val="24"/>
        </w:rPr>
        <w:t xml:space="preserve"> </w:t>
      </w:r>
      <w:r w:rsidRPr="00C258D0">
        <w:rPr>
          <w:rFonts w:ascii="Arial" w:hAnsi="Arial" w:cs="Arial"/>
          <w:i/>
          <w:sz w:val="24"/>
          <w:szCs w:val="24"/>
        </w:rPr>
        <w:t>violences à l’égard des femmes en RDC dans les politiques, programmes et projets</w:t>
      </w:r>
      <w:r w:rsidR="00D274EF" w:rsidRPr="00C258D0">
        <w:rPr>
          <w:rFonts w:ascii="Arial" w:hAnsi="Arial" w:cs="Arial"/>
          <w:i/>
          <w:sz w:val="24"/>
          <w:szCs w:val="24"/>
        </w:rPr>
        <w:t xml:space="preserve"> </w:t>
      </w:r>
      <w:r w:rsidRPr="00C258D0">
        <w:rPr>
          <w:rFonts w:ascii="Arial" w:hAnsi="Arial" w:cs="Arial"/>
          <w:i/>
          <w:sz w:val="24"/>
          <w:szCs w:val="24"/>
        </w:rPr>
        <w:t xml:space="preserve">nationaux en cours dont en particulier la mise en </w:t>
      </w:r>
      <w:r w:rsidR="00B21E04" w:rsidRPr="00C258D0">
        <w:rPr>
          <w:rFonts w:ascii="Arial" w:hAnsi="Arial" w:cs="Arial"/>
          <w:i/>
          <w:sz w:val="24"/>
          <w:szCs w:val="24"/>
        </w:rPr>
        <w:t>œuvre</w:t>
      </w:r>
      <w:r w:rsidRPr="00C258D0">
        <w:rPr>
          <w:rFonts w:ascii="Arial" w:hAnsi="Arial" w:cs="Arial"/>
          <w:i/>
          <w:sz w:val="24"/>
          <w:szCs w:val="24"/>
        </w:rPr>
        <w:t xml:space="preserve"> du Document de Stratégie</w:t>
      </w:r>
      <w:r w:rsidR="00D274EF" w:rsidRPr="00C258D0">
        <w:rPr>
          <w:rFonts w:ascii="Arial" w:hAnsi="Arial" w:cs="Arial"/>
          <w:i/>
          <w:sz w:val="24"/>
          <w:szCs w:val="24"/>
        </w:rPr>
        <w:t xml:space="preserve"> </w:t>
      </w:r>
      <w:r w:rsidRPr="00C258D0">
        <w:rPr>
          <w:rFonts w:ascii="Arial" w:hAnsi="Arial" w:cs="Arial"/>
          <w:i/>
          <w:sz w:val="24"/>
          <w:szCs w:val="24"/>
        </w:rPr>
        <w:t>pour la Croissance et la Réduction de la Pauvreté (DSCRP).</w:t>
      </w:r>
      <w:r w:rsidR="00D274EF" w:rsidRPr="00C258D0">
        <w:rPr>
          <w:rFonts w:ascii="Arial" w:hAnsi="Arial" w:cs="Arial"/>
          <w:i/>
          <w:sz w:val="24"/>
          <w:szCs w:val="24"/>
        </w:rPr>
        <w:t xml:space="preserve"> </w:t>
      </w:r>
      <w:r w:rsidRPr="00C258D0">
        <w:rPr>
          <w:rFonts w:ascii="Arial" w:hAnsi="Arial" w:cs="Arial"/>
          <w:i/>
          <w:sz w:val="24"/>
          <w:szCs w:val="24"/>
        </w:rPr>
        <w:t xml:space="preserve">L’Elaboration et la mise en </w:t>
      </w:r>
      <w:r w:rsidR="00B21E04" w:rsidRPr="00C258D0">
        <w:rPr>
          <w:rFonts w:ascii="Arial" w:hAnsi="Arial" w:cs="Arial"/>
          <w:i/>
          <w:sz w:val="24"/>
          <w:szCs w:val="24"/>
        </w:rPr>
        <w:t>œuvre</w:t>
      </w:r>
      <w:r w:rsidRPr="00C258D0">
        <w:rPr>
          <w:rFonts w:ascii="Arial" w:hAnsi="Arial" w:cs="Arial"/>
          <w:i/>
          <w:sz w:val="24"/>
          <w:szCs w:val="24"/>
        </w:rPr>
        <w:t xml:space="preserve"> de la présente Stratégie Nationale de lutte contre les</w:t>
      </w:r>
      <w:r w:rsidR="00B21E04" w:rsidRPr="00C258D0">
        <w:rPr>
          <w:rFonts w:ascii="Arial" w:hAnsi="Arial" w:cs="Arial"/>
          <w:i/>
          <w:sz w:val="24"/>
          <w:szCs w:val="24"/>
        </w:rPr>
        <w:t xml:space="preserve"> </w:t>
      </w:r>
      <w:r w:rsidRPr="00C258D0">
        <w:rPr>
          <w:rFonts w:ascii="Arial" w:hAnsi="Arial" w:cs="Arial"/>
          <w:i/>
          <w:sz w:val="24"/>
          <w:szCs w:val="24"/>
        </w:rPr>
        <w:t>violences sexuelles et basées sur le Genre vient à cet effet traduire l’engagement ferme</w:t>
      </w:r>
      <w:r w:rsidR="00D274EF" w:rsidRPr="00C258D0">
        <w:rPr>
          <w:rFonts w:ascii="Arial" w:hAnsi="Arial" w:cs="Arial"/>
          <w:i/>
          <w:sz w:val="24"/>
          <w:szCs w:val="24"/>
        </w:rPr>
        <w:t xml:space="preserve"> </w:t>
      </w:r>
      <w:r w:rsidRPr="00C258D0">
        <w:rPr>
          <w:rFonts w:ascii="Arial" w:hAnsi="Arial" w:cs="Arial"/>
          <w:i/>
          <w:sz w:val="24"/>
          <w:szCs w:val="24"/>
        </w:rPr>
        <w:t>et la volonté politique du Gouvernement explicitement exprimé pour assurer une</w:t>
      </w:r>
      <w:r w:rsidR="00D274EF" w:rsidRPr="00C258D0">
        <w:rPr>
          <w:rFonts w:ascii="Arial" w:hAnsi="Arial" w:cs="Arial"/>
          <w:i/>
          <w:sz w:val="24"/>
          <w:szCs w:val="24"/>
        </w:rPr>
        <w:t xml:space="preserve"> </w:t>
      </w:r>
      <w:r w:rsidRPr="00C258D0">
        <w:rPr>
          <w:rFonts w:ascii="Arial" w:hAnsi="Arial" w:cs="Arial"/>
          <w:i/>
          <w:sz w:val="24"/>
          <w:szCs w:val="24"/>
        </w:rPr>
        <w:t>coordin</w:t>
      </w:r>
      <w:r w:rsidR="00B21E04" w:rsidRPr="00C258D0">
        <w:rPr>
          <w:rFonts w:ascii="Arial" w:hAnsi="Arial" w:cs="Arial"/>
          <w:i/>
          <w:sz w:val="24"/>
          <w:szCs w:val="24"/>
        </w:rPr>
        <w:t xml:space="preserve">ation efficace et efficiente de </w:t>
      </w:r>
      <w:r w:rsidRPr="00C258D0">
        <w:rPr>
          <w:rFonts w:ascii="Arial" w:hAnsi="Arial" w:cs="Arial"/>
          <w:i/>
          <w:sz w:val="24"/>
          <w:szCs w:val="24"/>
        </w:rPr>
        <w:t>la prévention, de la protection, des réponses aux</w:t>
      </w:r>
      <w:r w:rsidR="00D274EF" w:rsidRPr="00C258D0">
        <w:rPr>
          <w:rFonts w:ascii="Arial" w:hAnsi="Arial" w:cs="Arial"/>
          <w:i/>
          <w:sz w:val="24"/>
          <w:szCs w:val="24"/>
        </w:rPr>
        <w:t xml:space="preserve"> </w:t>
      </w:r>
      <w:r w:rsidRPr="00C258D0">
        <w:rPr>
          <w:rFonts w:ascii="Arial" w:hAnsi="Arial" w:cs="Arial"/>
          <w:i/>
          <w:sz w:val="24"/>
          <w:szCs w:val="24"/>
        </w:rPr>
        <w:t>victimes et survivantes ainsi que la gestion des informations et des données en la</w:t>
      </w:r>
      <w:r w:rsidR="00D274EF" w:rsidRPr="00C258D0">
        <w:rPr>
          <w:rFonts w:ascii="Arial" w:hAnsi="Arial" w:cs="Arial"/>
          <w:i/>
          <w:sz w:val="24"/>
          <w:szCs w:val="24"/>
        </w:rPr>
        <w:t xml:space="preserve"> </w:t>
      </w:r>
      <w:r w:rsidRPr="00C258D0">
        <w:rPr>
          <w:rFonts w:ascii="Arial" w:hAnsi="Arial" w:cs="Arial"/>
          <w:i/>
          <w:sz w:val="24"/>
          <w:szCs w:val="24"/>
        </w:rPr>
        <w:t>matière</w:t>
      </w:r>
      <w:r w:rsidR="00D274EF" w:rsidRPr="00C258D0">
        <w:rPr>
          <w:rFonts w:ascii="Arial" w:hAnsi="Arial" w:cs="Arial"/>
          <w:i/>
          <w:sz w:val="24"/>
          <w:szCs w:val="24"/>
        </w:rPr>
        <w:t>.</w:t>
      </w:r>
      <w:r w:rsidR="00D274EF" w:rsidRPr="00276913">
        <w:rPr>
          <w:rFonts w:ascii="Arial" w:hAnsi="Arial" w:cs="Arial"/>
          <w:sz w:val="24"/>
          <w:szCs w:val="24"/>
        </w:rPr>
        <w:t> »</w:t>
      </w:r>
    </w:p>
    <w:p w:rsidR="00276913" w:rsidRDefault="00276913" w:rsidP="00317B7A">
      <w:pPr>
        <w:spacing w:after="0"/>
        <w:jc w:val="both"/>
        <w:rPr>
          <w:rFonts w:ascii="Arial" w:eastAsia="Times New Roman" w:hAnsi="Arial" w:cs="Arial"/>
          <w:sz w:val="24"/>
          <w:szCs w:val="24"/>
        </w:rPr>
      </w:pPr>
    </w:p>
    <w:p w:rsidR="00B21E04" w:rsidRPr="00317B7A" w:rsidRDefault="00B21E04" w:rsidP="00317B7A">
      <w:pPr>
        <w:spacing w:after="0"/>
        <w:jc w:val="both"/>
        <w:rPr>
          <w:rFonts w:ascii="Arial" w:eastAsia="Calibri" w:hAnsi="Arial" w:cs="Arial"/>
          <w:sz w:val="24"/>
          <w:szCs w:val="24"/>
        </w:rPr>
      </w:pPr>
      <w:r w:rsidRPr="00317B7A">
        <w:rPr>
          <w:rFonts w:ascii="Arial" w:eastAsia="Calibri" w:hAnsi="Arial" w:cs="Arial"/>
          <w:sz w:val="24"/>
          <w:szCs w:val="24"/>
        </w:rPr>
        <w:t xml:space="preserve">La stratégie </w:t>
      </w:r>
      <w:r w:rsidR="009D4B88" w:rsidRPr="00317B7A">
        <w:rPr>
          <w:rFonts w:ascii="Arial" w:eastAsia="Calibri" w:hAnsi="Arial" w:cs="Arial"/>
          <w:sz w:val="24"/>
          <w:szCs w:val="24"/>
        </w:rPr>
        <w:t xml:space="preserve">apparaît </w:t>
      </w:r>
      <w:r w:rsidRPr="00317B7A">
        <w:rPr>
          <w:rFonts w:ascii="Arial" w:eastAsia="Calibri" w:hAnsi="Arial" w:cs="Arial"/>
          <w:sz w:val="24"/>
          <w:szCs w:val="24"/>
        </w:rPr>
        <w:t>ainsi comme une orientation pertinente conforme à l’évolution de la problématique dans le pays. Elle exprime une vision claire de cette lutte à moyen et long terme.</w:t>
      </w:r>
    </w:p>
    <w:p w:rsidR="00C727AC" w:rsidRPr="00276913" w:rsidRDefault="00C727AC" w:rsidP="00317B7A">
      <w:pPr>
        <w:spacing w:after="0"/>
        <w:jc w:val="both"/>
        <w:rPr>
          <w:rFonts w:ascii="Arial" w:hAnsi="Arial" w:cs="Arial"/>
          <w:sz w:val="24"/>
          <w:szCs w:val="24"/>
        </w:rPr>
      </w:pPr>
    </w:p>
    <w:p w:rsidR="00B1158D" w:rsidRPr="00317B7A" w:rsidRDefault="00510589" w:rsidP="00317B7A">
      <w:pPr>
        <w:pStyle w:val="Paragraphedeliste"/>
        <w:numPr>
          <w:ilvl w:val="1"/>
          <w:numId w:val="8"/>
        </w:numPr>
        <w:spacing w:after="0"/>
        <w:jc w:val="both"/>
        <w:rPr>
          <w:rFonts w:ascii="Arial" w:eastAsia="Times New Roman" w:hAnsi="Arial" w:cs="Arial"/>
          <w:b/>
          <w:i/>
          <w:sz w:val="24"/>
          <w:szCs w:val="24"/>
        </w:rPr>
      </w:pPr>
      <w:r w:rsidRPr="00317B7A">
        <w:rPr>
          <w:rFonts w:ascii="Arial" w:hAnsi="Arial" w:cs="Arial"/>
          <w:b/>
          <w:color w:val="548DD4" w:themeColor="text2" w:themeTint="99"/>
          <w:sz w:val="24"/>
          <w:szCs w:val="24"/>
        </w:rPr>
        <w:t>Adéquation entre les objectifs de la SNVBG et les problèmes réels des groupes cibles</w:t>
      </w:r>
      <w:r w:rsidR="008E5F27" w:rsidRPr="00317B7A">
        <w:rPr>
          <w:rFonts w:ascii="Arial" w:hAnsi="Arial" w:cs="Arial"/>
          <w:color w:val="548DD4" w:themeColor="text2" w:themeTint="99"/>
          <w:sz w:val="24"/>
          <w:szCs w:val="24"/>
        </w:rPr>
        <w:t xml:space="preserve"> </w:t>
      </w:r>
    </w:p>
    <w:p w:rsidR="00276913" w:rsidRDefault="00276913" w:rsidP="00317B7A">
      <w:pPr>
        <w:pStyle w:val="NormalWeb"/>
        <w:spacing w:before="0" w:beforeAutospacing="0" w:after="0" w:afterAutospacing="0" w:line="276" w:lineRule="auto"/>
        <w:jc w:val="both"/>
        <w:rPr>
          <w:rFonts w:ascii="Arial" w:hAnsi="Arial" w:cs="Arial"/>
        </w:rPr>
      </w:pPr>
    </w:p>
    <w:p w:rsidR="00650B73" w:rsidRPr="00317B7A" w:rsidRDefault="00650B73" w:rsidP="00317B7A">
      <w:pPr>
        <w:pStyle w:val="NormalWeb"/>
        <w:spacing w:before="0" w:beforeAutospacing="0" w:after="0" w:afterAutospacing="0" w:line="276" w:lineRule="auto"/>
        <w:jc w:val="both"/>
        <w:rPr>
          <w:rFonts w:ascii="Arial" w:hAnsi="Arial" w:cs="Arial"/>
        </w:rPr>
      </w:pPr>
      <w:r w:rsidRPr="00317B7A">
        <w:rPr>
          <w:rFonts w:ascii="Arial" w:hAnsi="Arial" w:cs="Arial"/>
        </w:rPr>
        <w:t>Considéré comme la dégradation la plus grave et la plus intimement ressentie par une femme, le viol a été commis depuis 1996 sur plus d’un million</w:t>
      </w:r>
      <w:r w:rsidR="00F53EBD" w:rsidRPr="00317B7A">
        <w:rPr>
          <w:rStyle w:val="Appelnotedebasdep"/>
          <w:rFonts w:ascii="Arial" w:hAnsi="Arial" w:cs="Arial"/>
        </w:rPr>
        <w:footnoteReference w:id="9"/>
      </w:r>
      <w:r w:rsidRPr="00317B7A">
        <w:rPr>
          <w:rFonts w:ascii="Arial" w:hAnsi="Arial" w:cs="Arial"/>
        </w:rPr>
        <w:t xml:space="preserve"> de femmes et jeunes filles, entraînant des répercussions néfastes sur leur santé reproductive. En effet</w:t>
      </w:r>
      <w:r w:rsidR="00CA1D10" w:rsidRPr="00317B7A">
        <w:rPr>
          <w:rFonts w:ascii="Arial" w:hAnsi="Arial" w:cs="Arial"/>
        </w:rPr>
        <w:t>, 80</w:t>
      </w:r>
      <w:r w:rsidRPr="00317B7A">
        <w:rPr>
          <w:rFonts w:ascii="Arial" w:hAnsi="Arial" w:cs="Arial"/>
        </w:rPr>
        <w:t>% des victimes sont contaminées par le VIH/SIDA.</w:t>
      </w:r>
      <w:r w:rsidRPr="00317B7A">
        <w:rPr>
          <w:rStyle w:val="Appelnotedebasdep"/>
          <w:rFonts w:ascii="Arial" w:hAnsi="Arial" w:cs="Arial"/>
        </w:rPr>
        <w:footnoteReference w:id="10"/>
      </w:r>
      <w:r w:rsidR="000C6DF3" w:rsidRPr="00317B7A">
        <w:rPr>
          <w:rFonts w:ascii="Arial" w:hAnsi="Arial" w:cs="Arial"/>
        </w:rPr>
        <w:t xml:space="preserve"> </w:t>
      </w:r>
      <w:r w:rsidRPr="00317B7A">
        <w:rPr>
          <w:rFonts w:ascii="Arial" w:hAnsi="Arial" w:cs="Arial"/>
        </w:rPr>
        <w:t xml:space="preserve">Ces </w:t>
      </w:r>
      <w:r w:rsidR="00CE4B5D" w:rsidRPr="00317B7A">
        <w:rPr>
          <w:rStyle w:val="spipsurligne"/>
          <w:rFonts w:ascii="Arial" w:eastAsiaTheme="majorEastAsia" w:hAnsi="Arial" w:cs="Arial"/>
        </w:rPr>
        <w:t>VS</w:t>
      </w:r>
      <w:r w:rsidRPr="00317B7A">
        <w:rPr>
          <w:rFonts w:ascii="Arial" w:hAnsi="Arial" w:cs="Arial"/>
        </w:rPr>
        <w:t xml:space="preserve"> ont entraîné diverses calamités: dépressions, faible estime de soi, avortements, forte mortalité maternelle et infantile, infections sexuellement transmissibles, maternités précoces, maternités non désirées, destruction des organes génitaux, contamination massive au VIH/</w:t>
      </w:r>
      <w:r w:rsidR="00B76CE1" w:rsidRPr="00317B7A">
        <w:rPr>
          <w:rFonts w:ascii="Arial" w:hAnsi="Arial" w:cs="Arial"/>
        </w:rPr>
        <w:t>SIDA</w:t>
      </w:r>
      <w:r w:rsidRPr="00317B7A">
        <w:rPr>
          <w:rFonts w:ascii="Arial" w:hAnsi="Arial" w:cs="Arial"/>
        </w:rPr>
        <w:t xml:space="preserve">, déplacements massifs, errance, dislocation familiale et marginalisation, traumatismes psycho sanitaires, aggravation de la pauvreté féminine, …). </w:t>
      </w:r>
    </w:p>
    <w:p w:rsidR="00650B73" w:rsidRPr="00317B7A" w:rsidRDefault="00650B73" w:rsidP="00317B7A">
      <w:pPr>
        <w:autoSpaceDE w:val="0"/>
        <w:autoSpaceDN w:val="0"/>
        <w:adjustRightInd w:val="0"/>
        <w:spacing w:after="0"/>
        <w:jc w:val="both"/>
        <w:rPr>
          <w:rFonts w:ascii="Arial" w:hAnsi="Arial" w:cs="Arial"/>
          <w:sz w:val="24"/>
          <w:szCs w:val="24"/>
        </w:rPr>
      </w:pPr>
    </w:p>
    <w:p w:rsidR="001C13F1" w:rsidRPr="00317B7A" w:rsidRDefault="00650B73" w:rsidP="00317B7A">
      <w:pPr>
        <w:autoSpaceDE w:val="0"/>
        <w:autoSpaceDN w:val="0"/>
        <w:adjustRightInd w:val="0"/>
        <w:spacing w:after="0"/>
        <w:jc w:val="both"/>
        <w:rPr>
          <w:rFonts w:ascii="Arial" w:hAnsi="Arial" w:cs="Arial"/>
          <w:sz w:val="24"/>
          <w:szCs w:val="24"/>
        </w:rPr>
      </w:pPr>
      <w:r w:rsidRPr="00317B7A">
        <w:rPr>
          <w:rFonts w:ascii="Arial" w:hAnsi="Arial" w:cs="Arial"/>
          <w:sz w:val="24"/>
          <w:szCs w:val="24"/>
        </w:rPr>
        <w:t xml:space="preserve">Les OMD 1, 2, 3, 4, 5, 6, 7 promeuvent des solutions à ces problèmes en ciblant </w:t>
      </w:r>
      <w:r w:rsidRPr="00317B7A">
        <w:rPr>
          <w:rFonts w:ascii="Arial" w:hAnsi="Arial" w:cs="Arial"/>
          <w:bCs/>
          <w:color w:val="000000" w:themeColor="text1"/>
          <w:sz w:val="24"/>
          <w:szCs w:val="24"/>
        </w:rPr>
        <w:t>la réduction de l’extrême pauvreté et de la faim, l’autonomisation des femmes, l’amélioration de la santé maternelle, la lutte contre le VIH/SIDA, le paludisme et les autres maladies, l’accès à l’eau potable. L’approche holistique de la SNVBG préconise les mêmes solutions, d’où l’étroite corrélation entre les deux initiatives.</w:t>
      </w:r>
    </w:p>
    <w:p w:rsidR="00806691" w:rsidRPr="00317B7A" w:rsidRDefault="00806691" w:rsidP="00317B7A">
      <w:pPr>
        <w:pStyle w:val="Default"/>
        <w:spacing w:line="276" w:lineRule="auto"/>
        <w:jc w:val="both"/>
        <w:rPr>
          <w:b/>
          <w:i/>
          <w:color w:val="auto"/>
        </w:rPr>
      </w:pPr>
    </w:p>
    <w:p w:rsidR="00095B00" w:rsidRPr="00317B7A" w:rsidRDefault="0095094A" w:rsidP="00317B7A">
      <w:pPr>
        <w:pStyle w:val="Default"/>
        <w:numPr>
          <w:ilvl w:val="1"/>
          <w:numId w:val="8"/>
        </w:numPr>
        <w:spacing w:line="276" w:lineRule="auto"/>
        <w:jc w:val="both"/>
        <w:rPr>
          <w:b/>
          <w:color w:val="548DD4" w:themeColor="text2" w:themeTint="99"/>
        </w:rPr>
      </w:pPr>
      <w:r w:rsidRPr="00317B7A">
        <w:rPr>
          <w:b/>
          <w:color w:val="548DD4" w:themeColor="text2" w:themeTint="99"/>
        </w:rPr>
        <w:t>Adéquation</w:t>
      </w:r>
      <w:r w:rsidR="000D131D" w:rsidRPr="00317B7A">
        <w:rPr>
          <w:b/>
          <w:color w:val="548DD4" w:themeColor="text2" w:themeTint="99"/>
        </w:rPr>
        <w:t xml:space="preserve"> entre la SNVBG et</w:t>
      </w:r>
      <w:r w:rsidR="00654CE1">
        <w:rPr>
          <w:b/>
          <w:color w:val="548DD4" w:themeColor="text2" w:themeTint="99"/>
        </w:rPr>
        <w:t xml:space="preserve"> d’autres</w:t>
      </w:r>
      <w:r w:rsidR="00654CE1" w:rsidRPr="00317B7A">
        <w:rPr>
          <w:b/>
          <w:color w:val="548DD4" w:themeColor="text2" w:themeTint="99"/>
        </w:rPr>
        <w:t xml:space="preserve"> programmes</w:t>
      </w:r>
    </w:p>
    <w:p w:rsidR="001C13F1" w:rsidRPr="00317B7A" w:rsidRDefault="001C13F1" w:rsidP="00317B7A">
      <w:pPr>
        <w:pStyle w:val="Default"/>
        <w:spacing w:line="276" w:lineRule="auto"/>
        <w:jc w:val="both"/>
      </w:pPr>
    </w:p>
    <w:p w:rsidR="00095B00" w:rsidRPr="00317B7A" w:rsidRDefault="00654CE1" w:rsidP="00317B7A">
      <w:pPr>
        <w:spacing w:after="0"/>
        <w:jc w:val="both"/>
        <w:rPr>
          <w:rFonts w:ascii="Arial" w:hAnsi="Arial" w:cs="Arial"/>
          <w:sz w:val="24"/>
          <w:szCs w:val="24"/>
        </w:rPr>
      </w:pPr>
      <w:r>
        <w:rPr>
          <w:rFonts w:ascii="Arial" w:hAnsi="Arial" w:cs="Arial"/>
          <w:sz w:val="24"/>
          <w:szCs w:val="24"/>
        </w:rPr>
        <w:t xml:space="preserve">La SNVBG est en </w:t>
      </w:r>
      <w:r w:rsidR="00650B73" w:rsidRPr="00317B7A">
        <w:rPr>
          <w:rFonts w:ascii="Arial" w:hAnsi="Arial" w:cs="Arial"/>
          <w:sz w:val="24"/>
          <w:szCs w:val="24"/>
        </w:rPr>
        <w:t>adéquation avec </w:t>
      </w:r>
      <w:r w:rsidR="00CE4B5D" w:rsidRPr="00317B7A">
        <w:rPr>
          <w:rFonts w:ascii="Arial" w:hAnsi="Arial" w:cs="Arial"/>
          <w:sz w:val="24"/>
          <w:szCs w:val="24"/>
        </w:rPr>
        <w:t>l’ISSSS</w:t>
      </w:r>
      <w:r w:rsidR="00650B73" w:rsidRPr="00317B7A">
        <w:rPr>
          <w:rFonts w:ascii="Arial" w:hAnsi="Arial" w:cs="Arial"/>
          <w:sz w:val="24"/>
          <w:szCs w:val="24"/>
        </w:rPr>
        <w:t xml:space="preserve"> qui constitue le principal appui international au plan </w:t>
      </w:r>
      <w:r w:rsidR="00CE4B5D" w:rsidRPr="00317B7A">
        <w:rPr>
          <w:rFonts w:ascii="Arial" w:hAnsi="Arial" w:cs="Arial"/>
          <w:sz w:val="24"/>
          <w:szCs w:val="24"/>
        </w:rPr>
        <w:t>STAREC</w:t>
      </w:r>
      <w:r w:rsidR="00650B73" w:rsidRPr="00317B7A">
        <w:rPr>
          <w:rFonts w:ascii="Arial" w:hAnsi="Arial" w:cs="Arial"/>
          <w:sz w:val="24"/>
          <w:szCs w:val="24"/>
        </w:rPr>
        <w:t xml:space="preserve">. Cet </w:t>
      </w:r>
      <w:r w:rsidR="000D131D" w:rsidRPr="00317B7A">
        <w:rPr>
          <w:rFonts w:ascii="Arial" w:hAnsi="Arial" w:cs="Arial"/>
          <w:sz w:val="24"/>
          <w:szCs w:val="24"/>
        </w:rPr>
        <w:t>appui est</w:t>
      </w:r>
      <w:r w:rsidR="00650B73" w:rsidRPr="00317B7A">
        <w:rPr>
          <w:rFonts w:ascii="Arial" w:hAnsi="Arial" w:cs="Arial"/>
          <w:sz w:val="24"/>
          <w:szCs w:val="24"/>
        </w:rPr>
        <w:t xml:space="preserve"> concrétisé par le Fonds </w:t>
      </w:r>
      <w:r w:rsidR="00CE4B5D" w:rsidRPr="00317B7A">
        <w:rPr>
          <w:rFonts w:ascii="Arial" w:hAnsi="Arial" w:cs="Arial"/>
          <w:sz w:val="24"/>
          <w:szCs w:val="24"/>
        </w:rPr>
        <w:t>SRFF</w:t>
      </w:r>
      <w:r w:rsidR="004D3EE1" w:rsidRPr="00317B7A">
        <w:rPr>
          <w:rStyle w:val="Appelnotedebasdep"/>
          <w:rFonts w:ascii="Arial" w:hAnsi="Arial" w:cs="Arial"/>
          <w:sz w:val="24"/>
          <w:szCs w:val="24"/>
        </w:rPr>
        <w:footnoteReference w:id="11"/>
      </w:r>
      <w:r w:rsidR="00650B73" w:rsidRPr="00317B7A">
        <w:rPr>
          <w:rFonts w:ascii="Arial" w:hAnsi="Arial" w:cs="Arial"/>
          <w:sz w:val="24"/>
          <w:szCs w:val="24"/>
        </w:rPr>
        <w:t xml:space="preserve"> géré par l’Unité du Fonds d’Affectation Spécial Multi donateurs (MDTF) du PNUD. Les domaines prioritaires ciblés par l’ISSSS sont déterminés par les comités de coordination du plan STAREC, l</w:t>
      </w:r>
      <w:r w:rsidR="00F84DB2" w:rsidRPr="00317B7A">
        <w:rPr>
          <w:rFonts w:ascii="Arial" w:hAnsi="Arial" w:cs="Arial"/>
          <w:sz w:val="24"/>
          <w:szCs w:val="24"/>
        </w:rPr>
        <w:t>esquels sont coprésidés par le G</w:t>
      </w:r>
      <w:r w:rsidR="00650B73" w:rsidRPr="00317B7A">
        <w:rPr>
          <w:rFonts w:ascii="Arial" w:hAnsi="Arial" w:cs="Arial"/>
          <w:sz w:val="24"/>
          <w:szCs w:val="24"/>
        </w:rPr>
        <w:t xml:space="preserve">ouvernement de </w:t>
      </w:r>
      <w:r w:rsidR="00DB5B8C" w:rsidRPr="00317B7A">
        <w:rPr>
          <w:rFonts w:ascii="Arial" w:hAnsi="Arial" w:cs="Arial"/>
          <w:sz w:val="24"/>
          <w:szCs w:val="24"/>
        </w:rPr>
        <w:t>la, RDC</w:t>
      </w:r>
      <w:r w:rsidR="00650B73" w:rsidRPr="00317B7A">
        <w:rPr>
          <w:rFonts w:ascii="Arial" w:hAnsi="Arial" w:cs="Arial"/>
          <w:sz w:val="24"/>
          <w:szCs w:val="24"/>
        </w:rPr>
        <w:t xml:space="preserve"> et la MONUSCO. Ceux-ci ont fait des </w:t>
      </w:r>
      <w:r w:rsidR="007234C2" w:rsidRPr="00317B7A">
        <w:rPr>
          <w:rFonts w:ascii="Arial" w:hAnsi="Arial" w:cs="Arial"/>
          <w:sz w:val="24"/>
          <w:szCs w:val="24"/>
        </w:rPr>
        <w:t>VS</w:t>
      </w:r>
      <w:r w:rsidR="00650B73" w:rsidRPr="00317B7A">
        <w:rPr>
          <w:rFonts w:ascii="Arial" w:hAnsi="Arial" w:cs="Arial"/>
          <w:sz w:val="24"/>
          <w:szCs w:val="24"/>
        </w:rPr>
        <w:t xml:space="preserve"> la 5</w:t>
      </w:r>
      <w:r w:rsidR="00650B73" w:rsidRPr="00317B7A">
        <w:rPr>
          <w:rFonts w:ascii="Arial" w:hAnsi="Arial" w:cs="Arial"/>
          <w:sz w:val="24"/>
          <w:szCs w:val="24"/>
          <w:vertAlign w:val="superscript"/>
        </w:rPr>
        <w:t>ème</w:t>
      </w:r>
      <w:r w:rsidR="00650B73" w:rsidRPr="00317B7A">
        <w:rPr>
          <w:rFonts w:ascii="Arial" w:hAnsi="Arial" w:cs="Arial"/>
          <w:sz w:val="24"/>
          <w:szCs w:val="24"/>
        </w:rPr>
        <w:t xml:space="preserve"> (et dernière) composante du pla</w:t>
      </w:r>
      <w:r w:rsidR="004614AF" w:rsidRPr="00317B7A">
        <w:rPr>
          <w:rFonts w:ascii="Arial" w:hAnsi="Arial" w:cs="Arial"/>
          <w:sz w:val="24"/>
          <w:szCs w:val="24"/>
        </w:rPr>
        <w:t>n STAREC. En Novembre 2009, le G</w:t>
      </w:r>
      <w:r w:rsidR="00650B73" w:rsidRPr="00317B7A">
        <w:rPr>
          <w:rFonts w:ascii="Arial" w:hAnsi="Arial" w:cs="Arial"/>
          <w:sz w:val="24"/>
          <w:szCs w:val="24"/>
        </w:rPr>
        <w:t>ouvernement congolais</w:t>
      </w:r>
      <w:r w:rsidR="00E46E87" w:rsidRPr="00317B7A">
        <w:rPr>
          <w:rFonts w:ascii="Arial" w:hAnsi="Arial" w:cs="Arial"/>
          <w:sz w:val="24"/>
          <w:szCs w:val="24"/>
        </w:rPr>
        <w:t xml:space="preserve"> a élaboré la SNVBG qui est en adéquation avec le</w:t>
      </w:r>
      <w:r w:rsidR="00650B73" w:rsidRPr="00317B7A">
        <w:rPr>
          <w:rFonts w:ascii="Arial" w:hAnsi="Arial" w:cs="Arial"/>
          <w:sz w:val="24"/>
          <w:szCs w:val="24"/>
        </w:rPr>
        <w:t xml:space="preserve"> plan STAREC/ISSSS fortement influencé par l</w:t>
      </w:r>
      <w:r w:rsidR="0072033A" w:rsidRPr="00317B7A">
        <w:rPr>
          <w:rFonts w:ascii="Arial" w:hAnsi="Arial" w:cs="Arial"/>
          <w:sz w:val="24"/>
          <w:szCs w:val="24"/>
        </w:rPr>
        <w:t>a coprésidence de la MONUSCO. Dè</w:t>
      </w:r>
      <w:r w:rsidR="00650B73" w:rsidRPr="00317B7A">
        <w:rPr>
          <w:rFonts w:ascii="Arial" w:hAnsi="Arial" w:cs="Arial"/>
          <w:sz w:val="24"/>
          <w:szCs w:val="24"/>
        </w:rPr>
        <w:t xml:space="preserve">s lors, il n’est pas surprenant que la SNVBG reprenne intégralement les 5 piliers de la Stratégie Globale de lutte contre les </w:t>
      </w:r>
      <w:r w:rsidR="00FB6C0E" w:rsidRPr="00317B7A">
        <w:rPr>
          <w:rFonts w:ascii="Arial" w:hAnsi="Arial" w:cs="Arial"/>
          <w:sz w:val="24"/>
          <w:szCs w:val="24"/>
        </w:rPr>
        <w:t>VS</w:t>
      </w:r>
      <w:r w:rsidR="00650B73" w:rsidRPr="00317B7A">
        <w:rPr>
          <w:rFonts w:ascii="Arial" w:hAnsi="Arial" w:cs="Arial"/>
          <w:sz w:val="24"/>
          <w:szCs w:val="24"/>
        </w:rPr>
        <w:t xml:space="preserve"> initiée quelques mois plutôt par le système des nations unies en RDC. </w:t>
      </w:r>
      <w:r w:rsidR="00B60544" w:rsidRPr="00317B7A">
        <w:rPr>
          <w:rFonts w:ascii="Arial" w:hAnsi="Arial" w:cs="Arial"/>
          <w:sz w:val="24"/>
          <w:szCs w:val="24"/>
        </w:rPr>
        <w:t>L’ISSSS</w:t>
      </w:r>
      <w:r w:rsidR="00375746" w:rsidRPr="00317B7A">
        <w:rPr>
          <w:rFonts w:ascii="Arial" w:hAnsi="Arial" w:cs="Arial"/>
          <w:sz w:val="24"/>
          <w:szCs w:val="24"/>
        </w:rPr>
        <w:t xml:space="preserve"> est</w:t>
      </w:r>
      <w:r w:rsidR="00650B73" w:rsidRPr="00317B7A">
        <w:rPr>
          <w:rFonts w:ascii="Arial" w:hAnsi="Arial" w:cs="Arial"/>
          <w:sz w:val="24"/>
          <w:szCs w:val="24"/>
        </w:rPr>
        <w:t xml:space="preserve"> une stratégie </w:t>
      </w:r>
      <w:r w:rsidR="00170FDF" w:rsidRPr="00317B7A">
        <w:rPr>
          <w:rFonts w:ascii="Arial" w:hAnsi="Arial" w:cs="Arial"/>
          <w:sz w:val="24"/>
          <w:szCs w:val="24"/>
        </w:rPr>
        <w:t>internationale de soutien à STAREC (programme qui vise la stabilisation</w:t>
      </w:r>
      <w:r w:rsidR="00E46E87" w:rsidRPr="00317B7A">
        <w:rPr>
          <w:rFonts w:ascii="Arial" w:hAnsi="Arial" w:cs="Arial"/>
          <w:sz w:val="24"/>
          <w:szCs w:val="24"/>
        </w:rPr>
        <w:t xml:space="preserve"> de l’Est de la RDC</w:t>
      </w:r>
      <w:r w:rsidR="00170FDF" w:rsidRPr="00317B7A">
        <w:rPr>
          <w:rFonts w:ascii="Arial" w:hAnsi="Arial" w:cs="Arial"/>
          <w:sz w:val="24"/>
          <w:szCs w:val="24"/>
        </w:rPr>
        <w:t>)</w:t>
      </w:r>
      <w:r w:rsidR="00E46E87" w:rsidRPr="00317B7A">
        <w:rPr>
          <w:rFonts w:ascii="Arial" w:hAnsi="Arial" w:cs="Arial"/>
          <w:sz w:val="24"/>
          <w:szCs w:val="24"/>
        </w:rPr>
        <w:t>.</w:t>
      </w:r>
      <w:r w:rsidR="00170FDF" w:rsidRPr="00317B7A">
        <w:rPr>
          <w:rFonts w:ascii="Arial" w:hAnsi="Arial" w:cs="Arial"/>
          <w:sz w:val="24"/>
          <w:szCs w:val="24"/>
        </w:rPr>
        <w:t xml:space="preserve"> </w:t>
      </w:r>
      <w:r w:rsidR="00E46E87" w:rsidRPr="00317B7A">
        <w:rPr>
          <w:rFonts w:ascii="Arial" w:hAnsi="Arial" w:cs="Arial"/>
          <w:sz w:val="24"/>
          <w:szCs w:val="24"/>
        </w:rPr>
        <w:t xml:space="preserve"> </w:t>
      </w:r>
    </w:p>
    <w:p w:rsidR="0095094A" w:rsidRPr="00317B7A" w:rsidRDefault="0095094A" w:rsidP="00317B7A">
      <w:pPr>
        <w:spacing w:after="0"/>
        <w:jc w:val="both"/>
        <w:rPr>
          <w:rFonts w:ascii="Arial" w:hAnsi="Arial" w:cs="Arial"/>
          <w:sz w:val="24"/>
          <w:szCs w:val="24"/>
        </w:rPr>
      </w:pPr>
    </w:p>
    <w:p w:rsidR="000E2B15" w:rsidRPr="00317B7A" w:rsidRDefault="000C292C" w:rsidP="00317B7A">
      <w:pPr>
        <w:pStyle w:val="Paragraphedeliste"/>
        <w:numPr>
          <w:ilvl w:val="1"/>
          <w:numId w:val="8"/>
        </w:numPr>
        <w:spacing w:after="0"/>
        <w:jc w:val="both"/>
        <w:rPr>
          <w:rFonts w:ascii="Arial" w:hAnsi="Arial" w:cs="Arial"/>
          <w:b/>
          <w:color w:val="548DD4" w:themeColor="text2" w:themeTint="99"/>
          <w:sz w:val="24"/>
          <w:szCs w:val="24"/>
        </w:rPr>
      </w:pPr>
      <w:r w:rsidRPr="00317B7A">
        <w:rPr>
          <w:rFonts w:ascii="Arial" w:hAnsi="Arial" w:cs="Arial"/>
          <w:b/>
          <w:color w:val="548DD4" w:themeColor="text2" w:themeTint="99"/>
          <w:sz w:val="24"/>
          <w:szCs w:val="24"/>
        </w:rPr>
        <w:t>L</w:t>
      </w:r>
      <w:r w:rsidR="00095B00" w:rsidRPr="00317B7A">
        <w:rPr>
          <w:rFonts w:ascii="Arial" w:hAnsi="Arial" w:cs="Arial"/>
          <w:b/>
          <w:color w:val="548DD4" w:themeColor="text2" w:themeTint="99"/>
          <w:sz w:val="24"/>
          <w:szCs w:val="24"/>
        </w:rPr>
        <w:t>ogique du Plan d’Action de la SNVBG</w:t>
      </w:r>
      <w:r w:rsidR="00AA29C9" w:rsidRPr="00317B7A">
        <w:rPr>
          <w:rFonts w:ascii="Arial" w:hAnsi="Arial" w:cs="Arial"/>
          <w:b/>
          <w:color w:val="548DD4" w:themeColor="text2" w:themeTint="99"/>
          <w:sz w:val="24"/>
          <w:szCs w:val="24"/>
        </w:rPr>
        <w:t> </w:t>
      </w:r>
      <w:bookmarkStart w:id="1" w:name="_Toc303333144"/>
      <w:r w:rsidR="00AA29C9" w:rsidRPr="00317B7A">
        <w:rPr>
          <w:rFonts w:ascii="Arial" w:hAnsi="Arial" w:cs="Arial"/>
          <w:b/>
          <w:color w:val="548DD4" w:themeColor="text2" w:themeTint="99"/>
          <w:sz w:val="24"/>
          <w:szCs w:val="24"/>
        </w:rPr>
        <w:t xml:space="preserve">: </w:t>
      </w:r>
      <w:r w:rsidR="006F6887" w:rsidRPr="00317B7A">
        <w:rPr>
          <w:rFonts w:ascii="Arial" w:hAnsi="Arial" w:cs="Arial"/>
          <w:b/>
          <w:i/>
          <w:color w:val="548DD4" w:themeColor="text2" w:themeTint="99"/>
          <w:sz w:val="24"/>
          <w:szCs w:val="24"/>
        </w:rPr>
        <w:t xml:space="preserve">Le cadre </w:t>
      </w:r>
      <w:bookmarkEnd w:id="1"/>
      <w:r w:rsidR="006F6887" w:rsidRPr="00317B7A">
        <w:rPr>
          <w:rFonts w:ascii="Arial" w:hAnsi="Arial" w:cs="Arial"/>
          <w:b/>
          <w:i/>
          <w:color w:val="548DD4" w:themeColor="text2" w:themeTint="99"/>
          <w:sz w:val="24"/>
          <w:szCs w:val="24"/>
        </w:rPr>
        <w:t>des résultats</w:t>
      </w:r>
    </w:p>
    <w:p w:rsidR="00B05DF7" w:rsidRPr="00317B7A" w:rsidRDefault="00B05DF7" w:rsidP="00317B7A">
      <w:pPr>
        <w:spacing w:after="0"/>
        <w:jc w:val="both"/>
        <w:rPr>
          <w:rFonts w:ascii="Arial" w:hAnsi="Arial" w:cs="Arial"/>
          <w:sz w:val="24"/>
          <w:szCs w:val="24"/>
        </w:rPr>
      </w:pPr>
    </w:p>
    <w:p w:rsidR="0072033A" w:rsidRPr="00317B7A" w:rsidRDefault="00E46E87" w:rsidP="00317B7A">
      <w:pPr>
        <w:pStyle w:val="Default"/>
        <w:spacing w:line="276" w:lineRule="auto"/>
        <w:jc w:val="both"/>
      </w:pPr>
      <w:r w:rsidRPr="00317B7A">
        <w:t xml:space="preserve">Le Plan d’Action </w:t>
      </w:r>
      <w:r w:rsidR="00A67A00" w:rsidRPr="00317B7A">
        <w:t xml:space="preserve">prévoit pour les cinq composantes 15 </w:t>
      </w:r>
      <w:r w:rsidR="009A5BA9" w:rsidRPr="00317B7A">
        <w:t>objectifs</w:t>
      </w:r>
      <w:r w:rsidR="00F84DB2" w:rsidRPr="00317B7A">
        <w:t>,</w:t>
      </w:r>
      <w:r w:rsidR="00C60631" w:rsidRPr="00317B7A">
        <w:t xml:space="preserve"> </w:t>
      </w:r>
      <w:r w:rsidR="00F84DB2" w:rsidRPr="00317B7A">
        <w:t>85</w:t>
      </w:r>
      <w:r w:rsidR="009A5BA9" w:rsidRPr="00317B7A">
        <w:t xml:space="preserve"> résultats</w:t>
      </w:r>
      <w:r w:rsidR="00F84DB2" w:rsidRPr="00317B7A">
        <w:t xml:space="preserve"> et 285 activités</w:t>
      </w:r>
      <w:r w:rsidR="00A67A00" w:rsidRPr="00317B7A">
        <w:t xml:space="preserve">. </w:t>
      </w:r>
      <w:r w:rsidR="000E2B15" w:rsidRPr="00317B7A">
        <w:t xml:space="preserve">Ces chiffres </w:t>
      </w:r>
      <w:r w:rsidR="0041708D" w:rsidRPr="00317B7A">
        <w:t xml:space="preserve">ne </w:t>
      </w:r>
      <w:r w:rsidR="000E2B15" w:rsidRPr="00317B7A">
        <w:t>nous paraissent</w:t>
      </w:r>
      <w:r w:rsidR="00A67A00" w:rsidRPr="00317B7A">
        <w:t xml:space="preserve"> </w:t>
      </w:r>
      <w:r w:rsidR="0041708D" w:rsidRPr="00317B7A">
        <w:t>pas réalistes</w:t>
      </w:r>
      <w:r w:rsidR="00A67A00" w:rsidRPr="00317B7A">
        <w:t xml:space="preserve"> </w:t>
      </w:r>
      <w:r w:rsidR="000E2B15" w:rsidRPr="00317B7A">
        <w:t>au regard</w:t>
      </w:r>
      <w:r w:rsidR="00A67A00" w:rsidRPr="00317B7A">
        <w:t xml:space="preserve"> du temps très court de mise en œuvre (2 ans), de l’étendue du territ</w:t>
      </w:r>
      <w:r w:rsidR="002A5AEB" w:rsidRPr="00317B7A">
        <w:t>oire (Est de la RDC)</w:t>
      </w:r>
      <w:r w:rsidR="002A5AEB" w:rsidRPr="00317B7A">
        <w:rPr>
          <w:rStyle w:val="Appelnotedebasdep"/>
        </w:rPr>
        <w:footnoteReference w:id="12"/>
      </w:r>
      <w:r w:rsidR="00A67A00" w:rsidRPr="00317B7A">
        <w:t>, des besoins en ressources humaines, matérielle</w:t>
      </w:r>
      <w:r w:rsidR="000E2B15" w:rsidRPr="00317B7A">
        <w:t>s</w:t>
      </w:r>
      <w:r w:rsidR="00A67A00" w:rsidRPr="00317B7A">
        <w:t xml:space="preserve"> et financières dans un pays qui ne connaît pas encore</w:t>
      </w:r>
      <w:r w:rsidR="0041708D" w:rsidRPr="00317B7A">
        <w:t xml:space="preserve"> la stabilité et la paix durable</w:t>
      </w:r>
      <w:r w:rsidR="004F047B" w:rsidRPr="00317B7A">
        <w:t>.</w:t>
      </w:r>
    </w:p>
    <w:p w:rsidR="0072033A" w:rsidRPr="00317B7A" w:rsidRDefault="0072033A" w:rsidP="00317B7A">
      <w:pPr>
        <w:pStyle w:val="Default"/>
        <w:spacing w:line="276" w:lineRule="auto"/>
        <w:jc w:val="both"/>
      </w:pPr>
    </w:p>
    <w:p w:rsidR="000C0C11" w:rsidRPr="00317B7A" w:rsidRDefault="006842D1" w:rsidP="00317B7A">
      <w:pPr>
        <w:pStyle w:val="Default"/>
        <w:spacing w:line="276" w:lineRule="auto"/>
        <w:jc w:val="both"/>
        <w:rPr>
          <w:i/>
          <w:color w:val="auto"/>
        </w:rPr>
      </w:pPr>
      <w:r w:rsidRPr="00317B7A">
        <w:t>L’on observe par ailleurs que la formulation des résultats,</w:t>
      </w:r>
      <w:r w:rsidR="00A67A00" w:rsidRPr="00317B7A">
        <w:t xml:space="preserve"> activités</w:t>
      </w:r>
      <w:r w:rsidRPr="00317B7A">
        <w:t xml:space="preserve"> et indicateurs génère de nombreuses confusions. </w:t>
      </w:r>
      <w:r w:rsidR="00A67A00" w:rsidRPr="00317B7A">
        <w:t xml:space="preserve"> </w:t>
      </w:r>
      <w:r w:rsidR="00DC0EDF" w:rsidRPr="00317B7A">
        <w:t>Exemple</w:t>
      </w:r>
      <w:r w:rsidR="00A67A00" w:rsidRPr="00317B7A">
        <w:t> </w:t>
      </w:r>
      <w:r w:rsidR="00A67A00" w:rsidRPr="00317B7A">
        <w:rPr>
          <w:color w:val="FF0000"/>
        </w:rPr>
        <w:t>:</w:t>
      </w:r>
      <w:r w:rsidR="009A5BA9" w:rsidRPr="00317B7A">
        <w:rPr>
          <w:b/>
          <w:bCs/>
          <w:color w:val="FF0000"/>
        </w:rPr>
        <w:t xml:space="preserve"> </w:t>
      </w:r>
      <w:r w:rsidR="00C82C44" w:rsidRPr="00317B7A">
        <w:rPr>
          <w:bCs/>
          <w:color w:val="auto"/>
        </w:rPr>
        <w:t xml:space="preserve">dans la composante1, le résultat </w:t>
      </w:r>
      <w:r w:rsidR="009A5BA9" w:rsidRPr="00317B7A">
        <w:rPr>
          <w:bCs/>
          <w:color w:val="auto"/>
        </w:rPr>
        <w:t>D.4</w:t>
      </w:r>
      <w:r w:rsidR="00C82C44" w:rsidRPr="00317B7A">
        <w:rPr>
          <w:bCs/>
          <w:color w:val="auto"/>
        </w:rPr>
        <w:t xml:space="preserve"> </w:t>
      </w:r>
      <w:r w:rsidR="003B3875" w:rsidRPr="00317B7A">
        <w:rPr>
          <w:bCs/>
          <w:color w:val="auto"/>
        </w:rPr>
        <w:t>formulé</w:t>
      </w:r>
      <w:r w:rsidR="003B3875" w:rsidRPr="00317B7A">
        <w:rPr>
          <w:b/>
          <w:bCs/>
          <w:color w:val="auto"/>
        </w:rPr>
        <w:t> :</w:t>
      </w:r>
      <w:r w:rsidR="00C82C44" w:rsidRPr="00317B7A">
        <w:rPr>
          <w:b/>
          <w:bCs/>
          <w:i/>
          <w:color w:val="auto"/>
        </w:rPr>
        <w:t xml:space="preserve"> </w:t>
      </w:r>
      <w:r w:rsidR="00C82C44" w:rsidRPr="00317B7A">
        <w:rPr>
          <w:bCs/>
          <w:i/>
          <w:color w:val="auto"/>
        </w:rPr>
        <w:t>« </w:t>
      </w:r>
      <w:r w:rsidR="009A5BA9" w:rsidRPr="00317B7A">
        <w:rPr>
          <w:bCs/>
          <w:i/>
          <w:color w:val="auto"/>
        </w:rPr>
        <w:t>La satisfaction des victimes et les garanties de non-récurrence sont assurées</w:t>
      </w:r>
      <w:r w:rsidR="00C82C44" w:rsidRPr="00317B7A">
        <w:rPr>
          <w:bCs/>
          <w:i/>
          <w:color w:val="auto"/>
        </w:rPr>
        <w:t> »</w:t>
      </w:r>
      <w:r w:rsidR="00C82C44" w:rsidRPr="00317B7A">
        <w:rPr>
          <w:b/>
          <w:bCs/>
          <w:i/>
          <w:color w:val="auto"/>
        </w:rPr>
        <w:t xml:space="preserve"> </w:t>
      </w:r>
      <w:r w:rsidR="00C82C44" w:rsidRPr="00317B7A">
        <w:rPr>
          <w:bCs/>
          <w:i/>
          <w:color w:val="auto"/>
        </w:rPr>
        <w:t>est identique à l’activité</w:t>
      </w:r>
      <w:r w:rsidR="009A5BA9" w:rsidRPr="00317B7A">
        <w:rPr>
          <w:b/>
          <w:bCs/>
          <w:i/>
          <w:color w:val="auto"/>
        </w:rPr>
        <w:t xml:space="preserve"> </w:t>
      </w:r>
      <w:r w:rsidR="003B3875" w:rsidRPr="00317B7A">
        <w:rPr>
          <w:b/>
          <w:bCs/>
          <w:i/>
          <w:color w:val="auto"/>
        </w:rPr>
        <w:t>D.4.1 :</w:t>
      </w:r>
      <w:r w:rsidR="009A5BA9" w:rsidRPr="00317B7A">
        <w:rPr>
          <w:b/>
          <w:bCs/>
          <w:i/>
          <w:color w:val="auto"/>
        </w:rPr>
        <w:t xml:space="preserve"> </w:t>
      </w:r>
      <w:r w:rsidR="00C82C44" w:rsidRPr="00317B7A">
        <w:rPr>
          <w:b/>
          <w:bCs/>
          <w:i/>
          <w:color w:val="auto"/>
        </w:rPr>
        <w:t>« </w:t>
      </w:r>
      <w:r w:rsidR="009A5BA9" w:rsidRPr="00317B7A">
        <w:rPr>
          <w:i/>
          <w:color w:val="auto"/>
        </w:rPr>
        <w:t>Assurer la satisfaction des victimes et les garanties de non-récurrence aux victimes de VS</w:t>
      </w:r>
      <w:r w:rsidR="00C82C44" w:rsidRPr="00317B7A">
        <w:rPr>
          <w:i/>
          <w:color w:val="auto"/>
        </w:rPr>
        <w:t> »</w:t>
      </w:r>
      <w:r w:rsidRPr="00317B7A">
        <w:rPr>
          <w:color w:val="auto"/>
        </w:rPr>
        <w:t xml:space="preserve"> Il s’agit d’une confusion entre un résultat et une activité.</w:t>
      </w:r>
    </w:p>
    <w:p w:rsidR="006842D1" w:rsidRPr="00317B7A" w:rsidRDefault="006842D1" w:rsidP="00317B7A">
      <w:pPr>
        <w:pStyle w:val="Default"/>
        <w:spacing w:line="276" w:lineRule="auto"/>
        <w:jc w:val="both"/>
        <w:rPr>
          <w:i/>
        </w:rPr>
      </w:pPr>
    </w:p>
    <w:p w:rsidR="006F6887" w:rsidRPr="00317B7A" w:rsidRDefault="000C0C11" w:rsidP="00317B7A">
      <w:pPr>
        <w:keepNext/>
        <w:spacing w:after="0"/>
        <w:jc w:val="both"/>
        <w:rPr>
          <w:rFonts w:ascii="Arial" w:hAnsi="Arial" w:cs="Arial"/>
          <w:sz w:val="24"/>
          <w:szCs w:val="24"/>
        </w:rPr>
      </w:pPr>
      <w:r w:rsidRPr="00317B7A">
        <w:rPr>
          <w:rFonts w:ascii="Arial" w:hAnsi="Arial" w:cs="Arial"/>
          <w:sz w:val="24"/>
          <w:szCs w:val="24"/>
        </w:rPr>
        <w:t>La plupart des</w:t>
      </w:r>
      <w:r w:rsidR="006F6887" w:rsidRPr="00317B7A">
        <w:rPr>
          <w:rFonts w:ascii="Arial" w:hAnsi="Arial" w:cs="Arial"/>
          <w:sz w:val="24"/>
          <w:szCs w:val="24"/>
        </w:rPr>
        <w:t xml:space="preserve"> indicateurs n’ont pas été chiffrés, ni pour la situation de</w:t>
      </w:r>
      <w:r w:rsidR="00977714" w:rsidRPr="00317B7A">
        <w:rPr>
          <w:rFonts w:ascii="Arial" w:hAnsi="Arial" w:cs="Arial"/>
          <w:sz w:val="24"/>
          <w:szCs w:val="24"/>
        </w:rPr>
        <w:t xml:space="preserve"> départ, ni pour la situation à la fin du Plan</w:t>
      </w:r>
      <w:r w:rsidR="006F6887" w:rsidRPr="00317B7A">
        <w:rPr>
          <w:rFonts w:ascii="Arial" w:hAnsi="Arial" w:cs="Arial"/>
          <w:sz w:val="24"/>
          <w:szCs w:val="24"/>
        </w:rPr>
        <w:t>. Ce qui rend bon nombre d’entre eux inutilisables.</w:t>
      </w:r>
    </w:p>
    <w:p w:rsidR="00B05DF7" w:rsidRPr="00317B7A" w:rsidRDefault="00B05DF7" w:rsidP="00317B7A">
      <w:pPr>
        <w:spacing w:after="0"/>
        <w:jc w:val="both"/>
        <w:rPr>
          <w:rFonts w:ascii="Arial" w:hAnsi="Arial" w:cs="Arial"/>
          <w:sz w:val="24"/>
          <w:szCs w:val="24"/>
        </w:rPr>
      </w:pPr>
    </w:p>
    <w:p w:rsidR="00D12086" w:rsidRPr="00317B7A" w:rsidRDefault="00D12086" w:rsidP="00317B7A">
      <w:pPr>
        <w:spacing w:after="0"/>
        <w:jc w:val="both"/>
        <w:rPr>
          <w:rFonts w:ascii="Arial" w:hAnsi="Arial" w:cs="Arial"/>
          <w:sz w:val="24"/>
          <w:szCs w:val="24"/>
        </w:rPr>
      </w:pPr>
      <w:r w:rsidRPr="00317B7A">
        <w:rPr>
          <w:rFonts w:ascii="Arial" w:hAnsi="Arial" w:cs="Arial"/>
          <w:sz w:val="24"/>
          <w:szCs w:val="24"/>
        </w:rPr>
        <w:t>Dans la composante </w:t>
      </w:r>
      <w:r w:rsidR="00B05DF7" w:rsidRPr="00317B7A">
        <w:rPr>
          <w:rFonts w:ascii="Arial" w:hAnsi="Arial" w:cs="Arial"/>
          <w:sz w:val="24"/>
          <w:szCs w:val="24"/>
        </w:rPr>
        <w:t>« </w:t>
      </w:r>
      <w:r w:rsidRPr="00317B7A">
        <w:rPr>
          <w:rFonts w:ascii="Arial" w:hAnsi="Arial" w:cs="Arial"/>
          <w:sz w:val="24"/>
          <w:szCs w:val="24"/>
        </w:rPr>
        <w:t>Lutte contre l’impunité » les résultats et indicateurs ne semblent pas intégrer tous les 4 objectifs</w:t>
      </w:r>
      <w:r w:rsidR="002A5AEB" w:rsidRPr="00317B7A">
        <w:rPr>
          <w:rFonts w:ascii="Arial" w:hAnsi="Arial" w:cs="Arial"/>
          <w:sz w:val="24"/>
          <w:szCs w:val="24"/>
        </w:rPr>
        <w:t xml:space="preserve"> </w:t>
      </w:r>
      <w:r w:rsidRPr="00317B7A">
        <w:rPr>
          <w:rFonts w:ascii="Arial" w:hAnsi="Arial" w:cs="Arial"/>
          <w:sz w:val="24"/>
          <w:szCs w:val="24"/>
        </w:rPr>
        <w:t xml:space="preserve">et sont conçus </w:t>
      </w:r>
      <w:r w:rsidR="0007691D" w:rsidRPr="00317B7A">
        <w:rPr>
          <w:rFonts w:ascii="Arial" w:hAnsi="Arial" w:cs="Arial"/>
          <w:sz w:val="24"/>
          <w:szCs w:val="24"/>
        </w:rPr>
        <w:t>uniquement sur</w:t>
      </w:r>
      <w:r w:rsidRPr="00317B7A">
        <w:rPr>
          <w:rFonts w:ascii="Arial" w:hAnsi="Arial" w:cs="Arial"/>
          <w:sz w:val="24"/>
          <w:szCs w:val="24"/>
        </w:rPr>
        <w:t xml:space="preserve"> des critères se référant à la zone de l’Est, ce qui est réducteur pour une stratégie nationale. </w:t>
      </w:r>
    </w:p>
    <w:p w:rsidR="00D12086" w:rsidRPr="00317B7A" w:rsidRDefault="00D12086" w:rsidP="00317B7A">
      <w:pPr>
        <w:keepNext/>
        <w:spacing w:after="0"/>
        <w:jc w:val="both"/>
        <w:rPr>
          <w:rFonts w:ascii="Arial" w:hAnsi="Arial" w:cs="Arial"/>
          <w:sz w:val="24"/>
          <w:szCs w:val="24"/>
        </w:rPr>
      </w:pPr>
    </w:p>
    <w:p w:rsidR="004B623C" w:rsidRPr="00317B7A" w:rsidRDefault="009531BF" w:rsidP="00317B7A">
      <w:pPr>
        <w:spacing w:after="0"/>
        <w:jc w:val="both"/>
        <w:rPr>
          <w:rFonts w:ascii="Arial" w:hAnsi="Arial" w:cs="Arial"/>
          <w:sz w:val="24"/>
          <w:szCs w:val="24"/>
        </w:rPr>
      </w:pPr>
      <w:r w:rsidRPr="00317B7A">
        <w:rPr>
          <w:rFonts w:ascii="Arial" w:hAnsi="Arial" w:cs="Arial"/>
          <w:sz w:val="24"/>
          <w:szCs w:val="24"/>
        </w:rPr>
        <w:t xml:space="preserve">En conclusion la SNVBG </w:t>
      </w:r>
      <w:r w:rsidR="0007691D" w:rsidRPr="00317B7A">
        <w:rPr>
          <w:rFonts w:ascii="Arial" w:hAnsi="Arial" w:cs="Arial"/>
          <w:sz w:val="24"/>
          <w:szCs w:val="24"/>
        </w:rPr>
        <w:t>est très</w:t>
      </w:r>
      <w:r w:rsidRPr="00317B7A">
        <w:rPr>
          <w:rFonts w:ascii="Arial" w:hAnsi="Arial" w:cs="Arial"/>
          <w:sz w:val="24"/>
          <w:szCs w:val="24"/>
        </w:rPr>
        <w:t xml:space="preserve"> pertinente dans ses objectifs, mais son cadre des résultats devrait être réajusté et </w:t>
      </w:r>
      <w:r w:rsidR="0007691D" w:rsidRPr="00317B7A">
        <w:rPr>
          <w:rFonts w:ascii="Arial" w:hAnsi="Arial" w:cs="Arial"/>
          <w:sz w:val="24"/>
          <w:szCs w:val="24"/>
        </w:rPr>
        <w:t>cesser de</w:t>
      </w:r>
      <w:r w:rsidRPr="00317B7A">
        <w:rPr>
          <w:rFonts w:ascii="Arial" w:hAnsi="Arial" w:cs="Arial"/>
          <w:sz w:val="24"/>
          <w:szCs w:val="24"/>
        </w:rPr>
        <w:t xml:space="preserve"> s’inscrire dans l’urgence et le provisoire.</w:t>
      </w:r>
      <w:r w:rsidR="00C60631" w:rsidRPr="00317B7A">
        <w:rPr>
          <w:rFonts w:ascii="Arial" w:hAnsi="Arial" w:cs="Arial"/>
          <w:sz w:val="24"/>
          <w:szCs w:val="24"/>
        </w:rPr>
        <w:t xml:space="preserve"> Le</w:t>
      </w:r>
      <w:r w:rsidR="000C0C11" w:rsidRPr="00317B7A">
        <w:rPr>
          <w:rFonts w:ascii="Arial" w:hAnsi="Arial" w:cs="Arial"/>
          <w:sz w:val="24"/>
          <w:szCs w:val="24"/>
        </w:rPr>
        <w:t xml:space="preserve"> chapitre 5 du</w:t>
      </w:r>
      <w:r w:rsidR="00E17D80" w:rsidRPr="00317B7A">
        <w:rPr>
          <w:rFonts w:ascii="Arial" w:hAnsi="Arial" w:cs="Arial"/>
          <w:sz w:val="24"/>
          <w:szCs w:val="24"/>
        </w:rPr>
        <w:t xml:space="preserve"> présent rap</w:t>
      </w:r>
      <w:r w:rsidR="00C60631" w:rsidRPr="00317B7A">
        <w:rPr>
          <w:rFonts w:ascii="Arial" w:hAnsi="Arial" w:cs="Arial"/>
          <w:sz w:val="24"/>
          <w:szCs w:val="24"/>
        </w:rPr>
        <w:t>port fourni</w:t>
      </w:r>
      <w:r w:rsidR="000C0C11" w:rsidRPr="00317B7A">
        <w:rPr>
          <w:rFonts w:ascii="Arial" w:hAnsi="Arial" w:cs="Arial"/>
          <w:sz w:val="24"/>
          <w:szCs w:val="24"/>
        </w:rPr>
        <w:t>t d</w:t>
      </w:r>
      <w:r w:rsidR="00C60631" w:rsidRPr="00317B7A">
        <w:rPr>
          <w:rFonts w:ascii="Arial" w:hAnsi="Arial" w:cs="Arial"/>
          <w:sz w:val="24"/>
          <w:szCs w:val="24"/>
        </w:rPr>
        <w:t xml:space="preserve">es éléments permettant </w:t>
      </w:r>
      <w:r w:rsidR="00F84DB2" w:rsidRPr="00317B7A">
        <w:rPr>
          <w:rFonts w:ascii="Arial" w:hAnsi="Arial" w:cs="Arial"/>
          <w:sz w:val="24"/>
          <w:szCs w:val="24"/>
        </w:rPr>
        <w:t>le réajustement du Plan d’A</w:t>
      </w:r>
      <w:r w:rsidR="000C0C11" w:rsidRPr="00317B7A">
        <w:rPr>
          <w:rFonts w:ascii="Arial" w:hAnsi="Arial" w:cs="Arial"/>
          <w:sz w:val="24"/>
          <w:szCs w:val="24"/>
        </w:rPr>
        <w:t>ction.</w:t>
      </w:r>
    </w:p>
    <w:p w:rsidR="000F0F58" w:rsidRPr="00317B7A" w:rsidRDefault="000F0F58" w:rsidP="00317B7A">
      <w:pPr>
        <w:spacing w:after="0"/>
        <w:jc w:val="both"/>
        <w:rPr>
          <w:rStyle w:val="longtext1"/>
          <w:rFonts w:ascii="Arial" w:hAnsi="Arial" w:cs="Arial"/>
          <w:sz w:val="24"/>
          <w:szCs w:val="24"/>
        </w:rPr>
      </w:pPr>
    </w:p>
    <w:p w:rsidR="00200A7B" w:rsidRPr="00317B7A" w:rsidRDefault="00BB0483" w:rsidP="00317B7A">
      <w:pPr>
        <w:pStyle w:val="Paragraphedeliste"/>
        <w:numPr>
          <w:ilvl w:val="1"/>
          <w:numId w:val="8"/>
        </w:numPr>
        <w:spacing w:after="0"/>
        <w:jc w:val="both"/>
        <w:rPr>
          <w:rFonts w:ascii="Arial" w:hAnsi="Arial" w:cs="Arial"/>
          <w:b/>
          <w:color w:val="548DD4" w:themeColor="text2" w:themeTint="99"/>
          <w:sz w:val="24"/>
          <w:szCs w:val="24"/>
        </w:rPr>
      </w:pPr>
      <w:r w:rsidRPr="00317B7A">
        <w:rPr>
          <w:rFonts w:ascii="Arial" w:hAnsi="Arial" w:cs="Arial"/>
          <w:b/>
          <w:color w:val="548DD4" w:themeColor="text2" w:themeTint="99"/>
          <w:sz w:val="24"/>
          <w:szCs w:val="24"/>
        </w:rPr>
        <w:t xml:space="preserve">Pertinence du choix des zones d’intervention </w:t>
      </w:r>
    </w:p>
    <w:p w:rsidR="00200A7B" w:rsidRPr="00317B7A" w:rsidRDefault="00200A7B" w:rsidP="00317B7A">
      <w:pPr>
        <w:spacing w:after="0"/>
        <w:jc w:val="both"/>
        <w:rPr>
          <w:rStyle w:val="longtext1"/>
          <w:rFonts w:ascii="Arial" w:hAnsi="Arial" w:cs="Arial"/>
          <w:sz w:val="24"/>
          <w:szCs w:val="24"/>
        </w:rPr>
      </w:pPr>
    </w:p>
    <w:p w:rsidR="000F0F58" w:rsidRPr="00317B7A" w:rsidRDefault="003E3922" w:rsidP="00317B7A">
      <w:pPr>
        <w:spacing w:after="0"/>
        <w:jc w:val="both"/>
        <w:rPr>
          <w:rFonts w:ascii="Arial" w:hAnsi="Arial" w:cs="Arial"/>
          <w:color w:val="FF0000"/>
          <w:sz w:val="24"/>
          <w:szCs w:val="24"/>
        </w:rPr>
      </w:pPr>
      <w:r w:rsidRPr="00317B7A">
        <w:rPr>
          <w:rFonts w:ascii="Arial" w:hAnsi="Arial" w:cs="Arial"/>
          <w:sz w:val="24"/>
          <w:szCs w:val="24"/>
        </w:rPr>
        <w:t xml:space="preserve">Malgré sa vocation nationale, la </w:t>
      </w:r>
      <w:r w:rsidR="000F0F58" w:rsidRPr="00317B7A">
        <w:rPr>
          <w:rFonts w:ascii="Arial" w:hAnsi="Arial" w:cs="Arial"/>
          <w:sz w:val="24"/>
          <w:szCs w:val="24"/>
        </w:rPr>
        <w:t xml:space="preserve">SNVBG </w:t>
      </w:r>
      <w:r w:rsidR="007B17EF" w:rsidRPr="00317B7A">
        <w:rPr>
          <w:rFonts w:ascii="Arial" w:hAnsi="Arial" w:cs="Arial"/>
          <w:sz w:val="24"/>
          <w:szCs w:val="24"/>
        </w:rPr>
        <w:t xml:space="preserve">ne </w:t>
      </w:r>
      <w:r w:rsidR="000F0F58" w:rsidRPr="00317B7A">
        <w:rPr>
          <w:rFonts w:ascii="Arial" w:hAnsi="Arial" w:cs="Arial"/>
          <w:sz w:val="24"/>
          <w:szCs w:val="24"/>
        </w:rPr>
        <w:t>couvre</w:t>
      </w:r>
      <w:r w:rsidR="007B17EF" w:rsidRPr="00317B7A">
        <w:rPr>
          <w:rFonts w:ascii="Arial" w:hAnsi="Arial" w:cs="Arial"/>
          <w:sz w:val="24"/>
          <w:szCs w:val="24"/>
        </w:rPr>
        <w:t xml:space="preserve"> pas encore l’ensemble du territoire congolais. Certaines activités sont menées au niveau national, d’autres au niveau de quatre ou cinq provinces, et d’autres encore (la majorité) au niveau des trois prov</w:t>
      </w:r>
      <w:r w:rsidRPr="00317B7A">
        <w:rPr>
          <w:rFonts w:ascii="Arial" w:hAnsi="Arial" w:cs="Arial"/>
          <w:sz w:val="24"/>
          <w:szCs w:val="24"/>
        </w:rPr>
        <w:t>inces de l’Est. L’accent mis sur</w:t>
      </w:r>
      <w:r w:rsidR="007B17EF" w:rsidRPr="00317B7A">
        <w:rPr>
          <w:rFonts w:ascii="Arial" w:hAnsi="Arial" w:cs="Arial"/>
          <w:sz w:val="24"/>
          <w:szCs w:val="24"/>
        </w:rPr>
        <w:t xml:space="preserve"> l’Est </w:t>
      </w:r>
      <w:r w:rsidR="000F0F58" w:rsidRPr="00317B7A">
        <w:rPr>
          <w:rFonts w:ascii="Arial" w:hAnsi="Arial" w:cs="Arial"/>
          <w:sz w:val="24"/>
          <w:szCs w:val="24"/>
        </w:rPr>
        <w:t>s’explique par la situation conflictuelle qui prévaut dans cette zone depuis les années 90 et qui y aggrave l’ampleur des VS utilisées comme arme de guerre</w:t>
      </w:r>
      <w:r w:rsidRPr="00317B7A">
        <w:rPr>
          <w:rFonts w:ascii="Arial" w:hAnsi="Arial" w:cs="Arial"/>
          <w:sz w:val="24"/>
          <w:szCs w:val="24"/>
        </w:rPr>
        <w:t xml:space="preserve"> et considérées comme crimes internationaux</w:t>
      </w:r>
      <w:r w:rsidR="000F0F58" w:rsidRPr="00317B7A">
        <w:rPr>
          <w:rFonts w:ascii="Arial" w:hAnsi="Arial" w:cs="Arial"/>
          <w:sz w:val="24"/>
          <w:szCs w:val="24"/>
        </w:rPr>
        <w:t xml:space="preserve">. Sensible à ce problème, la communauté </w:t>
      </w:r>
      <w:r w:rsidRPr="00317B7A">
        <w:rPr>
          <w:rFonts w:ascii="Arial" w:hAnsi="Arial" w:cs="Arial"/>
          <w:sz w:val="24"/>
          <w:szCs w:val="24"/>
        </w:rPr>
        <w:t>internationale soutient</w:t>
      </w:r>
      <w:r w:rsidR="009F145F" w:rsidRPr="00317B7A">
        <w:rPr>
          <w:rFonts w:ascii="Arial" w:hAnsi="Arial" w:cs="Arial"/>
          <w:color w:val="FF0000"/>
          <w:sz w:val="24"/>
          <w:szCs w:val="24"/>
        </w:rPr>
        <w:t xml:space="preserve"> </w:t>
      </w:r>
      <w:r w:rsidR="009F145F" w:rsidRPr="00317B7A">
        <w:rPr>
          <w:rFonts w:ascii="Arial" w:hAnsi="Arial" w:cs="Arial"/>
          <w:sz w:val="24"/>
          <w:szCs w:val="24"/>
        </w:rPr>
        <w:t>le Plan STAREC à travers l’</w:t>
      </w:r>
      <w:r w:rsidR="000F0F58" w:rsidRPr="00317B7A">
        <w:rPr>
          <w:rFonts w:ascii="Arial" w:hAnsi="Arial" w:cs="Arial"/>
          <w:sz w:val="24"/>
          <w:szCs w:val="24"/>
        </w:rPr>
        <w:t>IS</w:t>
      </w:r>
      <w:r w:rsidR="00F84DB2" w:rsidRPr="00317B7A">
        <w:rPr>
          <w:rFonts w:ascii="Arial" w:hAnsi="Arial" w:cs="Arial"/>
          <w:sz w:val="24"/>
          <w:szCs w:val="24"/>
        </w:rPr>
        <w:t>SSS</w:t>
      </w:r>
      <w:r w:rsidR="00F84DB2" w:rsidRPr="00317B7A">
        <w:rPr>
          <w:rFonts w:ascii="Arial" w:hAnsi="Arial" w:cs="Arial"/>
          <w:color w:val="FF0000"/>
          <w:sz w:val="24"/>
          <w:szCs w:val="24"/>
        </w:rPr>
        <w:t xml:space="preserve"> </w:t>
      </w:r>
      <w:r w:rsidR="00F84DB2" w:rsidRPr="00317B7A">
        <w:rPr>
          <w:rFonts w:ascii="Arial" w:hAnsi="Arial" w:cs="Arial"/>
          <w:sz w:val="24"/>
          <w:szCs w:val="24"/>
        </w:rPr>
        <w:t>qui intègre une composante « L</w:t>
      </w:r>
      <w:r w:rsidR="000F0F58" w:rsidRPr="00317B7A">
        <w:rPr>
          <w:rFonts w:ascii="Arial" w:hAnsi="Arial" w:cs="Arial"/>
          <w:sz w:val="24"/>
          <w:szCs w:val="24"/>
        </w:rPr>
        <w:t xml:space="preserve">utte contre les </w:t>
      </w:r>
      <w:r w:rsidR="00F84DB2" w:rsidRPr="00317B7A">
        <w:rPr>
          <w:rFonts w:ascii="Arial" w:hAnsi="Arial" w:cs="Arial"/>
          <w:sz w:val="24"/>
          <w:szCs w:val="24"/>
        </w:rPr>
        <w:t>VS »</w:t>
      </w:r>
      <w:r w:rsidR="000F0F58" w:rsidRPr="00317B7A">
        <w:rPr>
          <w:rFonts w:ascii="Arial" w:hAnsi="Arial" w:cs="Arial"/>
          <w:sz w:val="24"/>
          <w:szCs w:val="24"/>
        </w:rPr>
        <w:t xml:space="preserve">. Dès lors, le dispositif de mise en œuvre de la SNVBG ne pouvait trouver meilleur appui que </w:t>
      </w:r>
      <w:r w:rsidR="00AA471F" w:rsidRPr="00317B7A">
        <w:rPr>
          <w:rFonts w:ascii="Arial" w:hAnsi="Arial" w:cs="Arial"/>
          <w:sz w:val="24"/>
          <w:szCs w:val="24"/>
        </w:rPr>
        <w:t xml:space="preserve">sur </w:t>
      </w:r>
      <w:r w:rsidR="000F0F58" w:rsidRPr="00317B7A">
        <w:rPr>
          <w:rFonts w:ascii="Arial" w:hAnsi="Arial" w:cs="Arial"/>
          <w:sz w:val="24"/>
          <w:szCs w:val="24"/>
        </w:rPr>
        <w:t xml:space="preserve">ce qui existait déjà, à savoir </w:t>
      </w:r>
      <w:r w:rsidR="009F145F" w:rsidRPr="00317B7A">
        <w:rPr>
          <w:rFonts w:ascii="Arial" w:hAnsi="Arial" w:cs="Arial"/>
          <w:sz w:val="24"/>
          <w:szCs w:val="24"/>
        </w:rPr>
        <w:t>la stratégie globale</w:t>
      </w:r>
      <w:r w:rsidR="00AA471F" w:rsidRPr="00317B7A">
        <w:rPr>
          <w:rFonts w:ascii="Arial" w:hAnsi="Arial" w:cs="Arial"/>
          <w:sz w:val="24"/>
          <w:szCs w:val="24"/>
        </w:rPr>
        <w:t>. STAREC, cadre opérationnel et programmatique des fonds SFRR,</w:t>
      </w:r>
      <w:r w:rsidR="000F0F58" w:rsidRPr="00317B7A">
        <w:rPr>
          <w:rFonts w:ascii="Arial" w:hAnsi="Arial" w:cs="Arial"/>
          <w:sz w:val="24"/>
          <w:szCs w:val="24"/>
        </w:rPr>
        <w:t xml:space="preserve"> étant focalisée sur l’Est a orienté la SNVBG dans cette zone. </w:t>
      </w:r>
      <w:r w:rsidR="004854FE" w:rsidRPr="00317B7A">
        <w:rPr>
          <w:rFonts w:ascii="Arial" w:hAnsi="Arial" w:cs="Arial"/>
          <w:sz w:val="24"/>
          <w:szCs w:val="24"/>
        </w:rPr>
        <w:t>C’est ainsi que pour certains projets de la première allocation</w:t>
      </w:r>
      <w:r w:rsidR="00762595" w:rsidRPr="00317B7A">
        <w:rPr>
          <w:rFonts w:ascii="Arial" w:hAnsi="Arial" w:cs="Arial"/>
          <w:sz w:val="24"/>
          <w:szCs w:val="24"/>
        </w:rPr>
        <w:t>,</w:t>
      </w:r>
      <w:r w:rsidR="004854FE" w:rsidRPr="00317B7A">
        <w:rPr>
          <w:rFonts w:ascii="Arial" w:hAnsi="Arial" w:cs="Arial"/>
          <w:sz w:val="24"/>
          <w:szCs w:val="24"/>
        </w:rPr>
        <w:t xml:space="preserve"> l’intention était de couvrir les zones </w:t>
      </w:r>
      <w:r w:rsidR="00762595" w:rsidRPr="00317B7A">
        <w:rPr>
          <w:rFonts w:ascii="Arial" w:hAnsi="Arial" w:cs="Arial"/>
          <w:sz w:val="24"/>
          <w:szCs w:val="24"/>
        </w:rPr>
        <w:t xml:space="preserve">dans lesquelles le plan STAREC était déjà implanté. </w:t>
      </w:r>
      <w:r w:rsidR="000F0F58" w:rsidRPr="00317B7A">
        <w:rPr>
          <w:rFonts w:ascii="Arial" w:hAnsi="Arial" w:cs="Arial"/>
          <w:sz w:val="24"/>
          <w:szCs w:val="24"/>
        </w:rPr>
        <w:t>Ce choix est peut-être judicieux en termes d’efficacité et d’efficience dans le court terme, c’est-à-dire l’urgence</w:t>
      </w:r>
      <w:r w:rsidR="00D82BD3" w:rsidRPr="00317B7A">
        <w:rPr>
          <w:rStyle w:val="Appelnotedebasdep"/>
          <w:rFonts w:ascii="Arial" w:hAnsi="Arial" w:cs="Arial"/>
          <w:sz w:val="24"/>
          <w:szCs w:val="24"/>
        </w:rPr>
        <w:footnoteReference w:id="13"/>
      </w:r>
      <w:r w:rsidR="000F0F58" w:rsidRPr="00317B7A">
        <w:rPr>
          <w:rFonts w:ascii="Arial" w:hAnsi="Arial" w:cs="Arial"/>
          <w:sz w:val="24"/>
          <w:szCs w:val="24"/>
        </w:rPr>
        <w:t>. Mais si la Stratégie</w:t>
      </w:r>
      <w:r w:rsidR="000F0F58" w:rsidRPr="00317B7A">
        <w:rPr>
          <w:rFonts w:ascii="Arial" w:hAnsi="Arial" w:cs="Arial"/>
          <w:color w:val="FF0000"/>
          <w:sz w:val="24"/>
          <w:szCs w:val="24"/>
        </w:rPr>
        <w:t xml:space="preserve"> </w:t>
      </w:r>
      <w:r w:rsidR="000F0F58" w:rsidRPr="00317B7A">
        <w:rPr>
          <w:rFonts w:ascii="Arial" w:hAnsi="Arial" w:cs="Arial"/>
          <w:sz w:val="24"/>
          <w:szCs w:val="24"/>
        </w:rPr>
        <w:t>a vocation à être véritablement nationale et à s’attaquer aux causes profondes des VS</w:t>
      </w:r>
      <w:r w:rsidR="00AA471F" w:rsidRPr="00317B7A">
        <w:rPr>
          <w:rFonts w:ascii="Arial" w:hAnsi="Arial" w:cs="Arial"/>
          <w:sz w:val="24"/>
          <w:szCs w:val="24"/>
        </w:rPr>
        <w:t>, i</w:t>
      </w:r>
      <w:r w:rsidR="000F0F58" w:rsidRPr="00317B7A">
        <w:rPr>
          <w:rFonts w:ascii="Arial" w:hAnsi="Arial" w:cs="Arial"/>
          <w:sz w:val="24"/>
          <w:szCs w:val="24"/>
        </w:rPr>
        <w:t>l faudra bien envisager de couvrir l’ensemble du territoire congolais en s’appuyant sur des institutions permanentes, seules capables de prendre le temps nécessaire pour analyser les racines du mal et mettre en œuvre des solutions durables et appropriées. Les VS, faut-il le rappeler, ne sont pas un simple phénomène de guerre ; elles ont existé et existent en tout temps et en tous lieux.</w:t>
      </w:r>
      <w:r w:rsidR="000F0F58" w:rsidRPr="00317B7A">
        <w:rPr>
          <w:rFonts w:ascii="Arial" w:hAnsi="Arial" w:cs="Arial"/>
          <w:color w:val="FF0000"/>
          <w:sz w:val="24"/>
          <w:szCs w:val="24"/>
        </w:rPr>
        <w:t xml:space="preserve"> </w:t>
      </w:r>
    </w:p>
    <w:p w:rsidR="000F0F58" w:rsidRPr="00317B7A" w:rsidRDefault="000F0F58" w:rsidP="00317B7A">
      <w:pPr>
        <w:spacing w:after="0"/>
        <w:jc w:val="both"/>
        <w:rPr>
          <w:rFonts w:ascii="Arial" w:hAnsi="Arial" w:cs="Arial"/>
          <w:sz w:val="24"/>
          <w:szCs w:val="24"/>
        </w:rPr>
      </w:pPr>
    </w:p>
    <w:p w:rsidR="000F0F58" w:rsidRPr="00317B7A" w:rsidRDefault="000F0F58" w:rsidP="00317B7A">
      <w:pPr>
        <w:pStyle w:val="Paragraphedeliste"/>
        <w:numPr>
          <w:ilvl w:val="1"/>
          <w:numId w:val="8"/>
        </w:numPr>
        <w:spacing w:after="0"/>
        <w:jc w:val="both"/>
        <w:rPr>
          <w:rFonts w:ascii="Arial" w:hAnsi="Arial" w:cs="Arial"/>
          <w:b/>
          <w:color w:val="548DD4" w:themeColor="text2" w:themeTint="99"/>
          <w:sz w:val="24"/>
          <w:szCs w:val="24"/>
        </w:rPr>
      </w:pPr>
      <w:r w:rsidRPr="00317B7A">
        <w:rPr>
          <w:rFonts w:ascii="Arial" w:hAnsi="Arial" w:cs="Arial"/>
          <w:b/>
          <w:color w:val="548DD4" w:themeColor="text2" w:themeTint="99"/>
          <w:sz w:val="24"/>
          <w:szCs w:val="24"/>
        </w:rPr>
        <w:t>Pertinence des stratégies utilisées</w:t>
      </w:r>
    </w:p>
    <w:p w:rsidR="000F0F58" w:rsidRPr="00317B7A" w:rsidRDefault="000F0F58" w:rsidP="00317B7A">
      <w:pPr>
        <w:spacing w:after="0"/>
        <w:jc w:val="both"/>
        <w:rPr>
          <w:rFonts w:ascii="Arial" w:hAnsi="Arial" w:cs="Arial"/>
          <w:b/>
          <w:sz w:val="24"/>
          <w:szCs w:val="24"/>
        </w:rPr>
      </w:pPr>
    </w:p>
    <w:p w:rsidR="000F0F58" w:rsidRPr="00317B7A" w:rsidRDefault="000F0F58" w:rsidP="00317B7A">
      <w:pPr>
        <w:spacing w:after="0"/>
        <w:jc w:val="both"/>
        <w:rPr>
          <w:rFonts w:ascii="Arial" w:hAnsi="Arial" w:cs="Arial"/>
          <w:sz w:val="24"/>
          <w:szCs w:val="24"/>
        </w:rPr>
      </w:pPr>
      <w:r w:rsidRPr="00317B7A">
        <w:rPr>
          <w:rFonts w:ascii="Arial" w:hAnsi="Arial" w:cs="Arial"/>
          <w:sz w:val="24"/>
          <w:szCs w:val="24"/>
        </w:rPr>
        <w:t xml:space="preserve">Les </w:t>
      </w:r>
      <w:r w:rsidR="00E65AF2" w:rsidRPr="00317B7A">
        <w:rPr>
          <w:rFonts w:ascii="Arial" w:hAnsi="Arial" w:cs="Arial"/>
          <w:sz w:val="24"/>
          <w:szCs w:val="24"/>
        </w:rPr>
        <w:t>acteurs de la mise en œuvre du P</w:t>
      </w:r>
      <w:r w:rsidRPr="00317B7A">
        <w:rPr>
          <w:rFonts w:ascii="Arial" w:hAnsi="Arial" w:cs="Arial"/>
          <w:sz w:val="24"/>
          <w:szCs w:val="24"/>
        </w:rPr>
        <w:t xml:space="preserve">lan d’action de la SNVBG </w:t>
      </w:r>
      <w:r w:rsidR="004B2265" w:rsidRPr="00317B7A">
        <w:rPr>
          <w:rFonts w:ascii="Arial" w:hAnsi="Arial" w:cs="Arial"/>
          <w:sz w:val="24"/>
          <w:szCs w:val="24"/>
        </w:rPr>
        <w:t>sont intervenus suivant</w:t>
      </w:r>
      <w:r w:rsidRPr="00317B7A">
        <w:rPr>
          <w:rFonts w:ascii="Arial" w:hAnsi="Arial" w:cs="Arial"/>
          <w:sz w:val="24"/>
          <w:szCs w:val="24"/>
        </w:rPr>
        <w:t xml:space="preserve"> diverses </w:t>
      </w:r>
      <w:r w:rsidR="004B2265" w:rsidRPr="00317B7A">
        <w:rPr>
          <w:rFonts w:ascii="Arial" w:hAnsi="Arial" w:cs="Arial"/>
          <w:sz w:val="24"/>
          <w:szCs w:val="24"/>
        </w:rPr>
        <w:t>approches</w:t>
      </w:r>
      <w:r w:rsidRPr="00317B7A">
        <w:rPr>
          <w:rFonts w:ascii="Arial" w:hAnsi="Arial" w:cs="Arial"/>
          <w:sz w:val="24"/>
          <w:szCs w:val="24"/>
        </w:rPr>
        <w:t> : formation, sensibilisation, plaidoyer, conseils, fourniture de services et équipements, construction d’infrastructures.</w:t>
      </w:r>
      <w:r w:rsidR="00A67679" w:rsidRPr="00317B7A">
        <w:rPr>
          <w:rFonts w:ascii="Arial" w:hAnsi="Arial" w:cs="Arial"/>
          <w:sz w:val="24"/>
          <w:szCs w:val="24"/>
        </w:rPr>
        <w:t xml:space="preserve"> La pertinence </w:t>
      </w:r>
      <w:r w:rsidR="00AA471F" w:rsidRPr="00317B7A">
        <w:rPr>
          <w:rFonts w:ascii="Arial" w:hAnsi="Arial" w:cs="Arial"/>
          <w:sz w:val="24"/>
          <w:szCs w:val="24"/>
        </w:rPr>
        <w:t xml:space="preserve">desdites approches </w:t>
      </w:r>
      <w:r w:rsidR="00A67679" w:rsidRPr="00317B7A">
        <w:rPr>
          <w:rFonts w:ascii="Arial" w:hAnsi="Arial" w:cs="Arial"/>
          <w:sz w:val="24"/>
          <w:szCs w:val="24"/>
        </w:rPr>
        <w:t>a été analysée comme il suit :</w:t>
      </w:r>
    </w:p>
    <w:p w:rsidR="00AA471F" w:rsidRPr="00317B7A" w:rsidRDefault="00AA471F" w:rsidP="00317B7A">
      <w:pPr>
        <w:spacing w:after="0"/>
        <w:jc w:val="both"/>
        <w:rPr>
          <w:rFonts w:ascii="Arial" w:hAnsi="Arial" w:cs="Arial"/>
          <w:sz w:val="24"/>
          <w:szCs w:val="24"/>
        </w:rPr>
      </w:pPr>
    </w:p>
    <w:tbl>
      <w:tblPr>
        <w:tblStyle w:val="Grilleclaire-Accent5"/>
        <w:tblpPr w:leftFromText="180" w:rightFromText="180" w:vertAnchor="text" w:horzAnchor="page" w:tblpX="1798" w:tblpY="1"/>
        <w:tblW w:w="0" w:type="auto"/>
        <w:tblLook w:val="04A0" w:firstRow="1" w:lastRow="0" w:firstColumn="1" w:lastColumn="0" w:noHBand="0" w:noVBand="1"/>
      </w:tblPr>
      <w:tblGrid>
        <w:gridCol w:w="2480"/>
        <w:gridCol w:w="6732"/>
      </w:tblGrid>
      <w:tr w:rsidR="00D60438" w:rsidTr="00D6043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BB0483" w:rsidRDefault="00D60438" w:rsidP="00D60438">
            <w:pPr>
              <w:jc w:val="center"/>
              <w:rPr>
                <w:rFonts w:ascii="Arial" w:hAnsi="Arial" w:cs="Arial"/>
              </w:rPr>
            </w:pPr>
            <w:r w:rsidRPr="00BB0483">
              <w:rPr>
                <w:rFonts w:ascii="Arial" w:hAnsi="Arial" w:cs="Arial"/>
              </w:rPr>
              <w:t>Stratégies</w:t>
            </w:r>
          </w:p>
        </w:tc>
        <w:tc>
          <w:tcPr>
            <w:tcW w:w="6732" w:type="dxa"/>
            <w:vAlign w:val="center"/>
          </w:tcPr>
          <w:p w:rsidR="00D60438" w:rsidRPr="00BB0483" w:rsidRDefault="00D60438" w:rsidP="00D6043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B0483">
              <w:rPr>
                <w:rFonts w:ascii="Arial" w:hAnsi="Arial" w:cs="Arial"/>
              </w:rPr>
              <w:t>Observations</w:t>
            </w:r>
          </w:p>
        </w:tc>
      </w:tr>
      <w:tr w:rsidR="00D60438" w:rsidTr="00D604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Formation</w:t>
            </w:r>
          </w:p>
        </w:tc>
        <w:tc>
          <w:tcPr>
            <w:tcW w:w="6732" w:type="dxa"/>
            <w:vAlign w:val="center"/>
          </w:tcPr>
          <w:p w:rsidR="00D60438" w:rsidRDefault="00D60438" w:rsidP="00D6043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Largement utilisée dans toutes les composantes. Thèmes pertinents</w:t>
            </w:r>
            <w:r w:rsidRPr="007243D2">
              <w:rPr>
                <w:rFonts w:ascii="Arial" w:hAnsi="Arial" w:cs="Arial"/>
              </w:rPr>
              <w:t>. Dans certaines composantes à l’instar d’UNHCR, ces formations ont été évaluées et capitalisées.</w:t>
            </w:r>
            <w:r>
              <w:rPr>
                <w:rFonts w:ascii="Arial" w:hAnsi="Arial" w:cs="Arial"/>
              </w:rPr>
              <w:t xml:space="preserve"> Nécessité de sensibiliser davantage le personnel formé sur l’importance des thèmes et de la pratique. Utiliser judicieusement ce personnel. </w:t>
            </w:r>
          </w:p>
        </w:tc>
      </w:tr>
      <w:tr w:rsidR="00D60438" w:rsidTr="00D604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Sensibilisation</w:t>
            </w:r>
          </w:p>
        </w:tc>
        <w:tc>
          <w:tcPr>
            <w:tcW w:w="6732" w:type="dxa"/>
            <w:vAlign w:val="center"/>
          </w:tcPr>
          <w:p w:rsidR="00D60438" w:rsidRDefault="00D60438" w:rsidP="00D6043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Insuffisante au regard de l’étendue des zones à couvrir et inégalement utilisée suivant les composantes.</w:t>
            </w:r>
          </w:p>
        </w:tc>
      </w:tr>
      <w:tr w:rsidR="00D60438" w:rsidTr="00D604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Plaidoyer</w:t>
            </w:r>
          </w:p>
        </w:tc>
        <w:tc>
          <w:tcPr>
            <w:tcW w:w="6732" w:type="dxa"/>
            <w:vAlign w:val="center"/>
          </w:tcPr>
          <w:p w:rsidR="00D60438" w:rsidRDefault="00D60438" w:rsidP="00D6043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Peu utilisé mais très efficace. Devrait être transversal.</w:t>
            </w:r>
          </w:p>
        </w:tc>
      </w:tr>
      <w:tr w:rsidR="00D60438" w:rsidTr="00D604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Conseils</w:t>
            </w:r>
          </w:p>
        </w:tc>
        <w:tc>
          <w:tcPr>
            <w:tcW w:w="6732" w:type="dxa"/>
            <w:vAlign w:val="center"/>
          </w:tcPr>
          <w:p w:rsidR="00D60438" w:rsidRDefault="00D60438" w:rsidP="00D6043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Très appropriés pour la prise en charge psychosociale, mais devraient être étendus à l’ensemble des zones ciblées, y compris en milieu rural. </w:t>
            </w:r>
          </w:p>
        </w:tc>
      </w:tr>
      <w:tr w:rsidR="00D60438" w:rsidTr="00D604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Fourniture de services et équipements</w:t>
            </w:r>
          </w:p>
        </w:tc>
        <w:tc>
          <w:tcPr>
            <w:tcW w:w="6732" w:type="dxa"/>
            <w:vAlign w:val="center"/>
          </w:tcPr>
          <w:p w:rsidR="00D60438" w:rsidRDefault="007243D2" w:rsidP="00D6043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Insuffisante au</w:t>
            </w:r>
            <w:r w:rsidR="00D60438">
              <w:rPr>
                <w:rFonts w:ascii="Arial" w:hAnsi="Arial" w:cs="Arial"/>
              </w:rPr>
              <w:t xml:space="preserve"> regard de la forte demande. Devrait couvrir toutes les zones ciblées.</w:t>
            </w:r>
          </w:p>
        </w:tc>
      </w:tr>
      <w:tr w:rsidR="00D60438" w:rsidTr="00D6043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80" w:type="dxa"/>
            <w:vAlign w:val="center"/>
          </w:tcPr>
          <w:p w:rsidR="00D60438" w:rsidRPr="001C7632" w:rsidRDefault="00D60438" w:rsidP="00D60438">
            <w:pPr>
              <w:jc w:val="center"/>
              <w:rPr>
                <w:rFonts w:ascii="Arial" w:hAnsi="Arial" w:cs="Arial"/>
              </w:rPr>
            </w:pPr>
            <w:r w:rsidRPr="001C7632">
              <w:rPr>
                <w:rFonts w:ascii="Arial" w:hAnsi="Arial" w:cs="Arial"/>
              </w:rPr>
              <w:t>Construction d’infrastructures</w:t>
            </w:r>
          </w:p>
        </w:tc>
        <w:tc>
          <w:tcPr>
            <w:tcW w:w="6732" w:type="dxa"/>
            <w:vAlign w:val="center"/>
          </w:tcPr>
          <w:p w:rsidR="00D60438" w:rsidRDefault="007243D2" w:rsidP="00D6043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Ceci s’avère surtout n</w:t>
            </w:r>
            <w:r w:rsidR="00D60438">
              <w:rPr>
                <w:rFonts w:ascii="Arial" w:hAnsi="Arial" w:cs="Arial"/>
              </w:rPr>
              <w:t>écessaire</w:t>
            </w:r>
            <w:r>
              <w:rPr>
                <w:rFonts w:ascii="Arial" w:hAnsi="Arial" w:cs="Arial"/>
              </w:rPr>
              <w:t xml:space="preserve"> dans le cadre de la composante « lutte contre l’impunité ». M</w:t>
            </w:r>
            <w:r w:rsidR="00D60438">
              <w:rPr>
                <w:rFonts w:ascii="Arial" w:hAnsi="Arial" w:cs="Arial"/>
              </w:rPr>
              <w:t xml:space="preserve">ais il faut surtout que ces infrastructures </w:t>
            </w:r>
            <w:r w:rsidR="00D60438" w:rsidRPr="007243D2">
              <w:rPr>
                <w:rFonts w:ascii="Arial" w:hAnsi="Arial" w:cs="Arial"/>
              </w:rPr>
              <w:t>(notamment les bâtiments devant abriter les cours, les bureaux de police, les auditorats, les tribunaux et les prisons)</w:t>
            </w:r>
            <w:r w:rsidR="00D60438">
              <w:rPr>
                <w:rFonts w:ascii="Arial" w:hAnsi="Arial" w:cs="Arial"/>
              </w:rPr>
              <w:t xml:space="preserve"> soient fonctionnelles. </w:t>
            </w:r>
          </w:p>
        </w:tc>
      </w:tr>
    </w:tbl>
    <w:p w:rsidR="000F0F58" w:rsidRDefault="000F0F58" w:rsidP="000F0F58">
      <w:pPr>
        <w:spacing w:after="0"/>
        <w:jc w:val="both"/>
        <w:rPr>
          <w:rFonts w:ascii="Arial" w:hAnsi="Arial" w:cs="Arial"/>
          <w:b/>
          <w:color w:val="548DD4" w:themeColor="text2" w:themeTint="99"/>
          <w:sz w:val="24"/>
          <w:szCs w:val="24"/>
        </w:rPr>
      </w:pPr>
    </w:p>
    <w:p w:rsidR="000F0F58" w:rsidRPr="0035047B" w:rsidRDefault="000F0F58" w:rsidP="00BB0483">
      <w:pPr>
        <w:pStyle w:val="Paragraphedeliste"/>
        <w:numPr>
          <w:ilvl w:val="1"/>
          <w:numId w:val="8"/>
        </w:numPr>
        <w:spacing w:after="0"/>
        <w:jc w:val="both"/>
        <w:rPr>
          <w:rFonts w:ascii="Arial" w:hAnsi="Arial" w:cs="Arial"/>
          <w:b/>
          <w:color w:val="548DD4" w:themeColor="text2" w:themeTint="99"/>
          <w:sz w:val="24"/>
          <w:szCs w:val="24"/>
        </w:rPr>
      </w:pPr>
      <w:r w:rsidRPr="0035047B">
        <w:rPr>
          <w:rFonts w:ascii="Arial" w:hAnsi="Arial" w:cs="Arial"/>
          <w:b/>
          <w:color w:val="548DD4" w:themeColor="text2" w:themeTint="99"/>
          <w:sz w:val="24"/>
          <w:szCs w:val="24"/>
        </w:rPr>
        <w:t>Pertinence du choix des partenaires</w:t>
      </w:r>
    </w:p>
    <w:p w:rsidR="000F0F58" w:rsidRDefault="000F0F58" w:rsidP="000F0F58">
      <w:pPr>
        <w:spacing w:after="0"/>
        <w:jc w:val="both"/>
        <w:rPr>
          <w:rFonts w:ascii="Arial" w:hAnsi="Arial" w:cs="Arial"/>
          <w:b/>
          <w:color w:val="0070C0"/>
          <w:sz w:val="24"/>
          <w:szCs w:val="24"/>
        </w:rPr>
      </w:pPr>
    </w:p>
    <w:p w:rsidR="008D1276" w:rsidRDefault="00E81FC0" w:rsidP="00BB0483">
      <w:pPr>
        <w:pStyle w:val="Default"/>
        <w:spacing w:line="276" w:lineRule="auto"/>
        <w:jc w:val="both"/>
        <w:rPr>
          <w:bCs/>
          <w:color w:val="auto"/>
        </w:rPr>
      </w:pPr>
      <w:r w:rsidRPr="00654D8D">
        <w:rPr>
          <w:color w:val="auto"/>
        </w:rPr>
        <w:t>L</w:t>
      </w:r>
      <w:r w:rsidR="000F0F58" w:rsidRPr="00654D8D">
        <w:rPr>
          <w:color w:val="auto"/>
        </w:rPr>
        <w:t xml:space="preserve">es </w:t>
      </w:r>
      <w:r w:rsidRPr="00654D8D">
        <w:rPr>
          <w:color w:val="auto"/>
        </w:rPr>
        <w:t>agences onusiennes responsables des différentes composantes ont sélectionné des organisations parten</w:t>
      </w:r>
      <w:r w:rsidR="002C111E">
        <w:rPr>
          <w:color w:val="auto"/>
        </w:rPr>
        <w:t>aires</w:t>
      </w:r>
      <w:r w:rsidR="000F0F58" w:rsidRPr="00654D8D">
        <w:rPr>
          <w:color w:val="auto"/>
        </w:rPr>
        <w:t xml:space="preserve"> </w:t>
      </w:r>
      <w:r w:rsidRPr="00654D8D">
        <w:rPr>
          <w:color w:val="auto"/>
        </w:rPr>
        <w:t>conformément aux procédures</w:t>
      </w:r>
      <w:r w:rsidR="000F0F58" w:rsidRPr="00654D8D">
        <w:rPr>
          <w:color w:val="auto"/>
        </w:rPr>
        <w:t xml:space="preserve"> de financement des projets de l’ISSSS/STAREC. Ce</w:t>
      </w:r>
      <w:r w:rsidRPr="00654D8D">
        <w:rPr>
          <w:color w:val="auto"/>
        </w:rPr>
        <w:t>tte sélection</w:t>
      </w:r>
      <w:r w:rsidR="000F0F58" w:rsidRPr="00654D8D">
        <w:rPr>
          <w:color w:val="auto"/>
        </w:rPr>
        <w:t xml:space="preserve"> </w:t>
      </w:r>
      <w:r w:rsidRPr="00654D8D">
        <w:rPr>
          <w:color w:val="auto"/>
        </w:rPr>
        <w:t>rigoureuse</w:t>
      </w:r>
      <w:r w:rsidR="000F0F58" w:rsidRPr="00654D8D">
        <w:rPr>
          <w:color w:val="auto"/>
        </w:rPr>
        <w:t xml:space="preserve"> a permis de recruter des prestataires </w:t>
      </w:r>
      <w:r w:rsidR="003D030E" w:rsidRPr="00654D8D">
        <w:rPr>
          <w:color w:val="auto"/>
        </w:rPr>
        <w:t>sur la base des critères de compétence</w:t>
      </w:r>
      <w:r w:rsidR="000F0F58" w:rsidRPr="00654D8D">
        <w:rPr>
          <w:color w:val="auto"/>
        </w:rPr>
        <w:t xml:space="preserve"> et </w:t>
      </w:r>
      <w:r w:rsidR="003D030E" w:rsidRPr="00654D8D">
        <w:rPr>
          <w:color w:val="auto"/>
        </w:rPr>
        <w:t>d’efficacité</w:t>
      </w:r>
      <w:r w:rsidR="003E4B41">
        <w:rPr>
          <w:color w:val="auto"/>
        </w:rPr>
        <w:t>,</w:t>
      </w:r>
      <w:r w:rsidR="000F0F58" w:rsidRPr="00654D8D">
        <w:rPr>
          <w:color w:val="auto"/>
        </w:rPr>
        <w:t xml:space="preserve"> </w:t>
      </w:r>
      <w:r w:rsidR="003D030E" w:rsidRPr="00654D8D">
        <w:rPr>
          <w:color w:val="auto"/>
        </w:rPr>
        <w:t>ce qui nous permet de dire que ces choix étaient judicieux. En effet, les procédures de financement des projet</w:t>
      </w:r>
      <w:r w:rsidR="002C111E">
        <w:rPr>
          <w:color w:val="auto"/>
        </w:rPr>
        <w:t>s de l’ISSSS/STAREC tel qu’il</w:t>
      </w:r>
      <w:r w:rsidR="003D030E" w:rsidRPr="00654D8D">
        <w:rPr>
          <w:color w:val="auto"/>
        </w:rPr>
        <w:t xml:space="preserve"> ressort d</w:t>
      </w:r>
      <w:r w:rsidR="008D1276" w:rsidRPr="00654D8D">
        <w:rPr>
          <w:color w:val="auto"/>
        </w:rPr>
        <w:t xml:space="preserve">u </w:t>
      </w:r>
      <w:r w:rsidR="008D1276" w:rsidRPr="00654D8D">
        <w:rPr>
          <w:rFonts w:ascii="Calibri" w:hAnsi="Calibri" w:cs="Calibri"/>
          <w:color w:val="auto"/>
        </w:rPr>
        <w:t xml:space="preserve"> </w:t>
      </w:r>
      <w:r w:rsidR="008D1276" w:rsidRPr="00654D8D">
        <w:rPr>
          <w:bCs/>
          <w:color w:val="auto"/>
        </w:rPr>
        <w:t>rapport du 3ème trimestre 2010</w:t>
      </w:r>
      <w:r w:rsidR="008D1276" w:rsidRPr="00654D8D">
        <w:rPr>
          <w:color w:val="auto"/>
        </w:rPr>
        <w:t xml:space="preserve"> </w:t>
      </w:r>
      <w:r w:rsidR="008D1276" w:rsidRPr="00654D8D">
        <w:rPr>
          <w:bCs/>
          <w:color w:val="auto"/>
        </w:rPr>
        <w:t>au conseil d’administration de l’ISSSS (appendis 3 et 4)</w:t>
      </w:r>
      <w:r w:rsidR="007B5E80" w:rsidRPr="00654D8D">
        <w:rPr>
          <w:bCs/>
          <w:color w:val="auto"/>
        </w:rPr>
        <w:t xml:space="preserve"> sont transparen</w:t>
      </w:r>
      <w:r w:rsidR="007E0678" w:rsidRPr="00654D8D">
        <w:rPr>
          <w:bCs/>
          <w:color w:val="auto"/>
        </w:rPr>
        <w:t xml:space="preserve">tes parce qu’elles </w:t>
      </w:r>
      <w:r w:rsidR="002C111E">
        <w:rPr>
          <w:bCs/>
          <w:color w:val="auto"/>
        </w:rPr>
        <w:t xml:space="preserve">obéissent aux principes clés </w:t>
      </w:r>
      <w:r w:rsidR="007E0678" w:rsidRPr="00654D8D">
        <w:rPr>
          <w:bCs/>
          <w:color w:val="auto"/>
        </w:rPr>
        <w:t>des</w:t>
      </w:r>
      <w:r w:rsidR="007B5E80" w:rsidRPr="00654D8D">
        <w:rPr>
          <w:bCs/>
          <w:color w:val="auto"/>
        </w:rPr>
        <w:t xml:space="preserve"> appels d’offres</w:t>
      </w:r>
      <w:r w:rsidR="009064B0">
        <w:rPr>
          <w:bCs/>
          <w:color w:val="auto"/>
        </w:rPr>
        <w:t xml:space="preserve"> (concurrence, qualité, efficience,…)</w:t>
      </w:r>
      <w:r w:rsidR="007E0678" w:rsidRPr="00654D8D">
        <w:rPr>
          <w:bCs/>
          <w:color w:val="auto"/>
        </w:rPr>
        <w:t xml:space="preserve">. </w:t>
      </w:r>
    </w:p>
    <w:p w:rsidR="000F0F58" w:rsidRPr="00F81BC9" w:rsidRDefault="007E0678" w:rsidP="00F42B37">
      <w:pPr>
        <w:spacing w:after="0"/>
        <w:jc w:val="both"/>
        <w:rPr>
          <w:rStyle w:val="longtext1"/>
          <w:rFonts w:ascii="Arial" w:hAnsi="Arial" w:cs="Arial"/>
          <w:color w:val="000000"/>
        </w:rPr>
      </w:pPr>
      <w:r>
        <w:rPr>
          <w:rFonts w:ascii="Arial" w:hAnsi="Arial" w:cs="Arial"/>
          <w:color w:val="FF0000"/>
          <w:sz w:val="24"/>
          <w:szCs w:val="24"/>
        </w:rPr>
        <w:t xml:space="preserve"> </w:t>
      </w:r>
    </w:p>
    <w:p w:rsidR="00F4243E" w:rsidRDefault="00F4243E">
      <w:pPr>
        <w:rPr>
          <w:rFonts w:ascii="Arial" w:hAnsi="Arial" w:cs="Arial"/>
          <w:sz w:val="24"/>
          <w:szCs w:val="24"/>
        </w:rPr>
      </w:pPr>
      <w:r>
        <w:rPr>
          <w:rFonts w:ascii="Arial" w:hAnsi="Arial" w:cs="Arial"/>
          <w:sz w:val="24"/>
          <w:szCs w:val="24"/>
        </w:rPr>
        <w:br w:type="page"/>
      </w:r>
    </w:p>
    <w:p w:rsidR="00772660" w:rsidRPr="00B05DF7" w:rsidRDefault="009531BF" w:rsidP="00200A7B">
      <w:pPr>
        <w:pStyle w:val="Paragraphedeliste"/>
        <w:numPr>
          <w:ilvl w:val="0"/>
          <w:numId w:val="8"/>
        </w:numPr>
        <w:pBdr>
          <w:top w:val="single" w:sz="12" w:space="1" w:color="C00000"/>
          <w:bottom w:val="single" w:sz="12" w:space="1" w:color="C00000"/>
        </w:pBdr>
        <w:spacing w:after="0"/>
        <w:jc w:val="both"/>
        <w:rPr>
          <w:rFonts w:ascii="Arial" w:hAnsi="Arial" w:cs="Arial"/>
          <w:b/>
          <w:color w:val="1302EE"/>
          <w:sz w:val="28"/>
          <w:szCs w:val="28"/>
        </w:rPr>
      </w:pPr>
      <w:r w:rsidRPr="00B05DF7">
        <w:rPr>
          <w:rFonts w:ascii="Arial" w:hAnsi="Arial" w:cs="Arial"/>
          <w:b/>
          <w:color w:val="1302EE"/>
          <w:sz w:val="28"/>
          <w:szCs w:val="28"/>
        </w:rPr>
        <w:t xml:space="preserve">APPRECIATION DES </w:t>
      </w:r>
      <w:r w:rsidR="002B2C17">
        <w:rPr>
          <w:rFonts w:ascii="Arial" w:hAnsi="Arial" w:cs="Arial"/>
          <w:b/>
          <w:color w:val="1302EE"/>
          <w:sz w:val="28"/>
          <w:szCs w:val="28"/>
        </w:rPr>
        <w:t>PERFORMANCES DE CHACUNE DES CO</w:t>
      </w:r>
      <w:r w:rsidR="00A37EF4">
        <w:rPr>
          <w:rFonts w:ascii="Arial" w:hAnsi="Arial" w:cs="Arial"/>
          <w:b/>
          <w:color w:val="1302EE"/>
          <w:sz w:val="28"/>
          <w:szCs w:val="28"/>
        </w:rPr>
        <w:t>MPOSANTES DE LA SNVBG</w:t>
      </w:r>
    </w:p>
    <w:p w:rsidR="00B05DF7" w:rsidRPr="00D97690" w:rsidRDefault="00B05DF7" w:rsidP="00B05DF7">
      <w:pPr>
        <w:spacing w:after="0"/>
        <w:jc w:val="both"/>
        <w:rPr>
          <w:rFonts w:ascii="Arial" w:hAnsi="Arial" w:cs="Arial"/>
          <w:color w:val="FF0000"/>
          <w:sz w:val="24"/>
          <w:szCs w:val="24"/>
        </w:rPr>
      </w:pPr>
    </w:p>
    <w:p w:rsidR="000C292C" w:rsidRDefault="00B25F34" w:rsidP="009D4B88">
      <w:pPr>
        <w:spacing w:after="0"/>
        <w:jc w:val="both"/>
        <w:rPr>
          <w:rFonts w:ascii="Arial" w:hAnsi="Arial" w:cs="Arial"/>
          <w:color w:val="000000" w:themeColor="text1"/>
          <w:sz w:val="24"/>
          <w:szCs w:val="24"/>
        </w:rPr>
      </w:pPr>
      <w:r w:rsidRPr="00DC4837">
        <w:rPr>
          <w:rFonts w:ascii="Arial" w:hAnsi="Arial" w:cs="Arial"/>
          <w:color w:val="000000" w:themeColor="text1"/>
          <w:sz w:val="24"/>
          <w:szCs w:val="24"/>
        </w:rPr>
        <w:t xml:space="preserve">Cette appréciation se fera à l’aide des </w:t>
      </w:r>
      <w:r w:rsidR="00C47414">
        <w:rPr>
          <w:rFonts w:ascii="Arial" w:hAnsi="Arial" w:cs="Arial"/>
          <w:color w:val="000000" w:themeColor="text1"/>
          <w:sz w:val="24"/>
          <w:szCs w:val="24"/>
        </w:rPr>
        <w:t>critères classiques de l’évaluation</w:t>
      </w:r>
      <w:r w:rsidRPr="00DC4837">
        <w:rPr>
          <w:rFonts w:ascii="Arial" w:hAnsi="Arial" w:cs="Arial"/>
          <w:color w:val="000000" w:themeColor="text1"/>
          <w:sz w:val="24"/>
          <w:szCs w:val="24"/>
        </w:rPr>
        <w:t> : efficacité, effic</w:t>
      </w:r>
      <w:r w:rsidR="005324B6">
        <w:rPr>
          <w:rFonts w:ascii="Arial" w:hAnsi="Arial" w:cs="Arial"/>
          <w:color w:val="000000" w:themeColor="text1"/>
          <w:sz w:val="24"/>
          <w:szCs w:val="24"/>
        </w:rPr>
        <w:t>ience, impact, viabilité</w:t>
      </w:r>
      <w:r w:rsidRPr="00DC4837">
        <w:rPr>
          <w:rFonts w:ascii="Arial" w:hAnsi="Arial" w:cs="Arial"/>
          <w:color w:val="000000" w:themeColor="text1"/>
          <w:sz w:val="24"/>
          <w:szCs w:val="24"/>
        </w:rPr>
        <w:t>.</w:t>
      </w:r>
    </w:p>
    <w:p w:rsidR="00276913" w:rsidRPr="009D4B88" w:rsidRDefault="00276913" w:rsidP="009D4B88">
      <w:pPr>
        <w:spacing w:after="0"/>
        <w:jc w:val="both"/>
        <w:rPr>
          <w:rFonts w:ascii="Arial" w:hAnsi="Arial" w:cs="Arial"/>
          <w:color w:val="000000" w:themeColor="text1"/>
          <w:sz w:val="24"/>
          <w:szCs w:val="24"/>
        </w:rPr>
      </w:pPr>
    </w:p>
    <w:p w:rsidR="00B25F34" w:rsidRDefault="0019652A" w:rsidP="00BB0483">
      <w:pPr>
        <w:pStyle w:val="Paragraphedeliste"/>
        <w:numPr>
          <w:ilvl w:val="1"/>
          <w:numId w:val="8"/>
        </w:numPr>
        <w:spacing w:after="0"/>
        <w:jc w:val="both"/>
        <w:rPr>
          <w:rFonts w:ascii="Arial" w:hAnsi="Arial" w:cs="Arial"/>
          <w:b/>
          <w:color w:val="548DD4" w:themeColor="text2" w:themeTint="99"/>
          <w:sz w:val="24"/>
          <w:szCs w:val="24"/>
        </w:rPr>
      </w:pPr>
      <w:r w:rsidRPr="00816D6D">
        <w:rPr>
          <w:rFonts w:ascii="Arial" w:hAnsi="Arial" w:cs="Arial"/>
          <w:b/>
          <w:color w:val="548DD4" w:themeColor="text2" w:themeTint="99"/>
          <w:sz w:val="24"/>
          <w:szCs w:val="24"/>
        </w:rPr>
        <w:t>COMPOSANTE</w:t>
      </w:r>
      <w:r w:rsidR="00CA2BCF" w:rsidRPr="00816D6D">
        <w:rPr>
          <w:rFonts w:ascii="Arial" w:hAnsi="Arial" w:cs="Arial"/>
          <w:b/>
          <w:color w:val="548DD4" w:themeColor="text2" w:themeTint="99"/>
          <w:sz w:val="24"/>
          <w:szCs w:val="24"/>
        </w:rPr>
        <w:t xml:space="preserve"> 1</w:t>
      </w:r>
      <w:r w:rsidR="00CA2BCF" w:rsidRPr="00816D6D">
        <w:rPr>
          <w:rFonts w:ascii="Arial" w:hAnsi="Arial" w:cs="Arial"/>
          <w:color w:val="548DD4" w:themeColor="text2" w:themeTint="99"/>
          <w:sz w:val="24"/>
          <w:szCs w:val="24"/>
        </w:rPr>
        <w:t xml:space="preserve"> : </w:t>
      </w:r>
      <w:r w:rsidR="00CA2BCF" w:rsidRPr="00816D6D">
        <w:rPr>
          <w:rFonts w:ascii="Arial" w:hAnsi="Arial" w:cs="Arial"/>
          <w:b/>
          <w:color w:val="548DD4" w:themeColor="text2" w:themeTint="99"/>
          <w:sz w:val="24"/>
          <w:szCs w:val="24"/>
        </w:rPr>
        <w:t>Lutte contre l’impunité</w:t>
      </w:r>
    </w:p>
    <w:p w:rsidR="00BB20BA" w:rsidRPr="00816D6D" w:rsidRDefault="00BB20BA" w:rsidP="00BB0483">
      <w:pPr>
        <w:pStyle w:val="Paragraphedeliste"/>
        <w:spacing w:after="0"/>
        <w:ind w:left="1065"/>
        <w:jc w:val="both"/>
        <w:rPr>
          <w:rFonts w:ascii="Arial" w:hAnsi="Arial" w:cs="Arial"/>
          <w:b/>
          <w:color w:val="548DD4" w:themeColor="text2" w:themeTint="99"/>
          <w:sz w:val="24"/>
          <w:szCs w:val="24"/>
        </w:rPr>
      </w:pPr>
    </w:p>
    <w:p w:rsidR="00433212" w:rsidRPr="00BB0483" w:rsidRDefault="00BB20BA" w:rsidP="00BB0483">
      <w:pPr>
        <w:spacing w:after="0"/>
        <w:jc w:val="center"/>
        <w:rPr>
          <w:rFonts w:ascii="Arial" w:hAnsi="Arial" w:cs="Arial"/>
          <w:b/>
          <w:i/>
          <w:sz w:val="24"/>
          <w:szCs w:val="24"/>
        </w:rPr>
      </w:pPr>
      <w:r w:rsidRPr="00BB0483">
        <w:rPr>
          <w:rFonts w:ascii="Arial" w:hAnsi="Arial" w:cs="Arial"/>
          <w:b/>
          <w:i/>
          <w:sz w:val="24"/>
          <w:szCs w:val="24"/>
        </w:rPr>
        <w:t>Présentation générale de la composante</w:t>
      </w:r>
    </w:p>
    <w:tbl>
      <w:tblPr>
        <w:tblStyle w:val="Grilleclaire-Accent3"/>
        <w:tblW w:w="9464" w:type="dxa"/>
        <w:tblLayout w:type="fixed"/>
        <w:tblLook w:val="04A0" w:firstRow="1" w:lastRow="0" w:firstColumn="1" w:lastColumn="0" w:noHBand="0" w:noVBand="1"/>
      </w:tblPr>
      <w:tblGrid>
        <w:gridCol w:w="3227"/>
        <w:gridCol w:w="1417"/>
        <w:gridCol w:w="3119"/>
        <w:gridCol w:w="1701"/>
      </w:tblGrid>
      <w:tr w:rsidR="006165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981CE9" w:rsidRDefault="00616584" w:rsidP="00BB0483">
            <w:pPr>
              <w:jc w:val="center"/>
              <w:rPr>
                <w:rFonts w:ascii="Arial" w:hAnsi="Arial" w:cs="Arial"/>
                <w:u w:val="single"/>
              </w:rPr>
            </w:pPr>
            <w:r w:rsidRPr="00981CE9">
              <w:rPr>
                <w:rFonts w:ascii="Arial" w:hAnsi="Arial" w:cs="Arial"/>
              </w:rPr>
              <w:t>Objectifs</w:t>
            </w:r>
          </w:p>
        </w:tc>
        <w:tc>
          <w:tcPr>
            <w:tcW w:w="1417"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Principaux acteurs</w:t>
            </w:r>
          </w:p>
        </w:tc>
        <w:tc>
          <w:tcPr>
            <w:tcW w:w="3119"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Partenaires</w:t>
            </w:r>
          </w:p>
        </w:tc>
        <w:tc>
          <w:tcPr>
            <w:tcW w:w="1701"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81CE9">
              <w:rPr>
                <w:rFonts w:ascii="Arial" w:hAnsi="Arial" w:cs="Arial"/>
              </w:rPr>
              <w:t>Budget (</w:t>
            </w:r>
            <w:r>
              <w:rPr>
                <w:rFonts w:ascii="Arial" w:hAnsi="Arial" w:cs="Arial"/>
              </w:rPr>
              <w:t>US</w:t>
            </w:r>
            <w:r w:rsidRPr="00981CE9">
              <w:rPr>
                <w:rFonts w:ascii="Arial" w:hAnsi="Arial" w:cs="Arial"/>
              </w:rPr>
              <w:t xml:space="preserve"> dollar)</w:t>
            </w:r>
            <w:r w:rsidR="00AE3060">
              <w:rPr>
                <w:rStyle w:val="Appelnotedebasdep"/>
                <w:rFonts w:ascii="Arial" w:hAnsi="Arial" w:cs="Arial"/>
              </w:rPr>
              <w:footnoteReference w:id="14"/>
            </w:r>
          </w:p>
        </w:tc>
      </w:tr>
      <w:tr w:rsidR="00616584" w:rsidRPr="000D4B3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Default="008024A5" w:rsidP="008B093F">
            <w:pPr>
              <w:pStyle w:val="Default"/>
              <w:jc w:val="both"/>
              <w:rPr>
                <w:bCs w:val="0"/>
                <w:color w:val="auto"/>
                <w:sz w:val="22"/>
                <w:szCs w:val="22"/>
              </w:rPr>
            </w:pPr>
            <w:r>
              <w:rPr>
                <w:bCs w:val="0"/>
                <w:color w:val="auto"/>
                <w:sz w:val="22"/>
                <w:szCs w:val="22"/>
              </w:rPr>
              <w:t>Renforcer</w:t>
            </w:r>
            <w:r w:rsidR="00616584">
              <w:rPr>
                <w:bCs w:val="0"/>
                <w:color w:val="auto"/>
                <w:sz w:val="22"/>
                <w:szCs w:val="22"/>
              </w:rPr>
              <w:t xml:space="preserve"> l</w:t>
            </w:r>
            <w:r w:rsidR="00616584" w:rsidRPr="008C73E5">
              <w:rPr>
                <w:color w:val="auto"/>
                <w:sz w:val="22"/>
                <w:szCs w:val="22"/>
              </w:rPr>
              <w:t>es capacités de l’app</w:t>
            </w:r>
            <w:r w:rsidR="00616584">
              <w:rPr>
                <w:bCs w:val="0"/>
                <w:color w:val="auto"/>
                <w:sz w:val="22"/>
                <w:szCs w:val="22"/>
              </w:rPr>
              <w:t>areil judiciaire</w:t>
            </w:r>
            <w:r w:rsidR="00616584" w:rsidRPr="008C73E5">
              <w:rPr>
                <w:color w:val="auto"/>
                <w:sz w:val="22"/>
                <w:szCs w:val="22"/>
              </w:rPr>
              <w:t xml:space="preserve"> et </w:t>
            </w:r>
            <w:r w:rsidR="00616584">
              <w:rPr>
                <w:bCs w:val="0"/>
                <w:color w:val="auto"/>
                <w:sz w:val="22"/>
                <w:szCs w:val="22"/>
              </w:rPr>
              <w:t xml:space="preserve">élaborer </w:t>
            </w:r>
            <w:r w:rsidR="00616584" w:rsidRPr="008C73E5">
              <w:rPr>
                <w:color w:val="auto"/>
                <w:sz w:val="22"/>
                <w:szCs w:val="22"/>
              </w:rPr>
              <w:t xml:space="preserve">une politique pénale sur les </w:t>
            </w:r>
            <w:r w:rsidR="00B06356">
              <w:rPr>
                <w:color w:val="auto"/>
                <w:sz w:val="22"/>
                <w:szCs w:val="22"/>
              </w:rPr>
              <w:t>VS</w:t>
            </w:r>
            <w:r w:rsidR="00616584" w:rsidRPr="008C73E5">
              <w:rPr>
                <w:color w:val="auto"/>
                <w:sz w:val="22"/>
                <w:szCs w:val="22"/>
              </w:rPr>
              <w:t xml:space="preserve"> centrée sur les droits des victimes </w:t>
            </w:r>
            <w:r w:rsidR="00616584">
              <w:rPr>
                <w:bCs w:val="0"/>
                <w:color w:val="auto"/>
                <w:sz w:val="22"/>
                <w:szCs w:val="22"/>
              </w:rPr>
              <w:t xml:space="preserve"> </w:t>
            </w:r>
            <w:r w:rsidR="00616584" w:rsidRPr="008C73E5">
              <w:rPr>
                <w:color w:val="auto"/>
                <w:sz w:val="22"/>
                <w:szCs w:val="22"/>
              </w:rPr>
              <w:t xml:space="preserve"> </w:t>
            </w:r>
          </w:p>
          <w:p w:rsidR="00616584" w:rsidRPr="008C73E5" w:rsidRDefault="00616584" w:rsidP="008B093F">
            <w:pPr>
              <w:pStyle w:val="Default"/>
              <w:jc w:val="both"/>
              <w:rPr>
                <w:color w:val="auto"/>
                <w:sz w:val="22"/>
                <w:szCs w:val="22"/>
              </w:rPr>
            </w:pPr>
          </w:p>
          <w:p w:rsidR="00616584" w:rsidRPr="008C73E5" w:rsidRDefault="00616584" w:rsidP="008B093F">
            <w:pPr>
              <w:pStyle w:val="Default"/>
              <w:jc w:val="both"/>
              <w:rPr>
                <w:color w:val="auto"/>
                <w:sz w:val="22"/>
                <w:szCs w:val="22"/>
              </w:rPr>
            </w:pPr>
            <w:r>
              <w:rPr>
                <w:bCs w:val="0"/>
                <w:color w:val="auto"/>
                <w:sz w:val="22"/>
                <w:szCs w:val="22"/>
              </w:rPr>
              <w:t>Améliorer l</w:t>
            </w:r>
            <w:r w:rsidRPr="008C73E5">
              <w:rPr>
                <w:color w:val="auto"/>
                <w:sz w:val="22"/>
                <w:szCs w:val="22"/>
              </w:rPr>
              <w:t>'accès à la justic</w:t>
            </w:r>
            <w:r>
              <w:rPr>
                <w:bCs w:val="0"/>
                <w:color w:val="auto"/>
                <w:sz w:val="22"/>
                <w:szCs w:val="22"/>
              </w:rPr>
              <w:t xml:space="preserve">e pour les victimes </w:t>
            </w:r>
            <w:r w:rsidRPr="008C73E5">
              <w:rPr>
                <w:color w:val="auto"/>
                <w:sz w:val="22"/>
                <w:szCs w:val="22"/>
              </w:rPr>
              <w:t xml:space="preserve"> </w:t>
            </w:r>
          </w:p>
          <w:p w:rsidR="00616584" w:rsidRPr="008C73E5" w:rsidRDefault="00616584" w:rsidP="008B093F">
            <w:pPr>
              <w:pStyle w:val="Default"/>
              <w:jc w:val="both"/>
              <w:rPr>
                <w:bCs w:val="0"/>
                <w:color w:val="0070C0"/>
                <w:sz w:val="22"/>
                <w:szCs w:val="22"/>
              </w:rPr>
            </w:pPr>
          </w:p>
          <w:p w:rsidR="00616584" w:rsidRDefault="00616584" w:rsidP="008B093F">
            <w:pPr>
              <w:pStyle w:val="Default"/>
              <w:jc w:val="both"/>
              <w:rPr>
                <w:bCs w:val="0"/>
                <w:color w:val="auto"/>
                <w:sz w:val="22"/>
                <w:szCs w:val="22"/>
              </w:rPr>
            </w:pPr>
            <w:r>
              <w:rPr>
                <w:bCs w:val="0"/>
                <w:color w:val="auto"/>
                <w:sz w:val="22"/>
                <w:szCs w:val="22"/>
              </w:rPr>
              <w:t>Assurer l</w:t>
            </w:r>
            <w:r w:rsidRPr="008C73E5">
              <w:rPr>
                <w:color w:val="auto"/>
                <w:sz w:val="22"/>
                <w:szCs w:val="22"/>
              </w:rPr>
              <w:t>a réparation des</w:t>
            </w:r>
            <w:r>
              <w:rPr>
                <w:bCs w:val="0"/>
                <w:color w:val="auto"/>
                <w:sz w:val="22"/>
                <w:szCs w:val="22"/>
              </w:rPr>
              <w:t xml:space="preserve"> victimes en justice </w:t>
            </w:r>
          </w:p>
          <w:p w:rsidR="00616584" w:rsidRPr="008C73E5" w:rsidRDefault="00616584" w:rsidP="008B093F">
            <w:pPr>
              <w:pStyle w:val="Default"/>
              <w:jc w:val="both"/>
              <w:rPr>
                <w:bCs w:val="0"/>
                <w:color w:val="auto"/>
                <w:sz w:val="22"/>
                <w:szCs w:val="22"/>
              </w:rPr>
            </w:pPr>
            <w:r w:rsidRPr="008C73E5">
              <w:rPr>
                <w:color w:val="auto"/>
                <w:sz w:val="22"/>
                <w:szCs w:val="22"/>
              </w:rPr>
              <w:t xml:space="preserve"> </w:t>
            </w:r>
          </w:p>
          <w:p w:rsidR="00616584" w:rsidRPr="008C73E5" w:rsidRDefault="00616584" w:rsidP="008B093F">
            <w:pPr>
              <w:pStyle w:val="Default"/>
              <w:jc w:val="both"/>
              <w:rPr>
                <w:color w:val="auto"/>
                <w:sz w:val="22"/>
                <w:szCs w:val="22"/>
              </w:rPr>
            </w:pPr>
            <w:r>
              <w:rPr>
                <w:bCs w:val="0"/>
                <w:color w:val="auto"/>
                <w:sz w:val="22"/>
                <w:szCs w:val="22"/>
              </w:rPr>
              <w:t>Assurer l’a</w:t>
            </w:r>
            <w:r w:rsidRPr="008C73E5">
              <w:rPr>
                <w:color w:val="auto"/>
                <w:sz w:val="22"/>
                <w:szCs w:val="22"/>
              </w:rPr>
              <w:t xml:space="preserve">pplication effective des lois 2006 sur les </w:t>
            </w:r>
            <w:r w:rsidR="00B06356">
              <w:rPr>
                <w:color w:val="auto"/>
                <w:sz w:val="22"/>
                <w:szCs w:val="22"/>
              </w:rPr>
              <w:t>VS</w:t>
            </w:r>
            <w:r w:rsidRPr="008C73E5">
              <w:rPr>
                <w:color w:val="auto"/>
                <w:sz w:val="22"/>
                <w:szCs w:val="22"/>
              </w:rPr>
              <w:t xml:space="preserve"> </w:t>
            </w:r>
          </w:p>
        </w:tc>
        <w:tc>
          <w:tcPr>
            <w:tcW w:w="1417" w:type="dxa"/>
            <w:vAlign w:val="center"/>
          </w:tcPr>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81CE9">
              <w:rPr>
                <w:rFonts w:ascii="Arial" w:hAnsi="Arial" w:cs="Arial"/>
                <w:bCs/>
              </w:rPr>
              <w:t>BCNUDH</w:t>
            </w:r>
          </w:p>
        </w:tc>
        <w:tc>
          <w:tcPr>
            <w:tcW w:w="3119" w:type="dxa"/>
            <w:vAlign w:val="center"/>
          </w:tcPr>
          <w:p w:rsidR="00616584" w:rsidRPr="00981CE9" w:rsidRDefault="00616584" w:rsidP="008B09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Ministère de la Justice, PNUD,</w:t>
            </w:r>
            <w:r w:rsidR="009857DD" w:rsidRPr="00981CE9">
              <w:rPr>
                <w:rFonts w:ascii="Arial" w:eastAsia="Times New Roman" w:hAnsi="Arial" w:cs="Arial"/>
              </w:rPr>
              <w:t xml:space="preserve"> UNOPS</w:t>
            </w:r>
            <w:r w:rsidR="009857DD">
              <w:rPr>
                <w:rFonts w:ascii="Arial" w:eastAsia="Times New Roman" w:hAnsi="Arial" w:cs="Arial"/>
              </w:rPr>
              <w:t>,</w:t>
            </w:r>
            <w:r w:rsidRPr="00981CE9">
              <w:rPr>
                <w:rFonts w:ascii="Arial" w:hAnsi="Arial" w:cs="Arial"/>
              </w:rPr>
              <w:t xml:space="preserve"> MONUSCO (CP, BCNUDH)</w:t>
            </w:r>
            <w:r>
              <w:rPr>
                <w:rFonts w:ascii="Arial" w:hAnsi="Arial" w:cs="Arial"/>
              </w:rPr>
              <w:t>,</w:t>
            </w:r>
            <w:r w:rsidR="00AA471F" w:rsidRPr="00AA471F">
              <w:rPr>
                <w:rFonts w:ascii="Arial" w:hAnsi="Arial" w:cs="Arial"/>
                <w:color w:val="FF0000"/>
              </w:rPr>
              <w:t xml:space="preserve"> </w:t>
            </w:r>
            <w:r w:rsidRPr="00981CE9">
              <w:rPr>
                <w:rFonts w:ascii="Arial" w:hAnsi="Arial" w:cs="Arial"/>
              </w:rPr>
              <w:t>ONGs internationales: ASF, ABA.</w:t>
            </w:r>
          </w:p>
          <w:p w:rsidR="00616584" w:rsidRPr="00981CE9" w:rsidRDefault="00616584" w:rsidP="008B09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ONGs nationales</w:t>
            </w:r>
            <w:r>
              <w:rPr>
                <w:rFonts w:ascii="Arial" w:hAnsi="Arial" w:cs="Arial"/>
              </w:rPr>
              <w:t xml:space="preserve"> </w:t>
            </w:r>
            <w:r w:rsidRPr="00981CE9">
              <w:rPr>
                <w:rFonts w:ascii="Arial" w:hAnsi="Arial" w:cs="Arial"/>
              </w:rPr>
              <w:t>: NDJF, AFEAC,</w:t>
            </w:r>
            <w:r>
              <w:rPr>
                <w:rFonts w:ascii="Arial" w:hAnsi="Arial" w:cs="Arial"/>
              </w:rPr>
              <w:t xml:space="preserve"> </w:t>
            </w:r>
            <w:r w:rsidRPr="00981CE9">
              <w:rPr>
                <w:rFonts w:ascii="Arial" w:hAnsi="Arial" w:cs="Arial"/>
              </w:rPr>
              <w:t>LIDEPROV, JURAC.</w:t>
            </w:r>
          </w:p>
          <w:p w:rsidR="00616584" w:rsidRPr="00981CE9" w:rsidRDefault="00616584" w:rsidP="008B093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C</w:t>
            </w:r>
            <w:r w:rsidRPr="00981CE9">
              <w:rPr>
                <w:rFonts w:ascii="Arial" w:eastAsia="Times New Roman" w:hAnsi="Arial" w:cs="Arial"/>
              </w:rPr>
              <w:t xml:space="preserve">onseil </w:t>
            </w:r>
            <w:r>
              <w:rPr>
                <w:rFonts w:ascii="Arial" w:eastAsia="Times New Roman" w:hAnsi="Arial" w:cs="Arial"/>
              </w:rPr>
              <w:t>S</w:t>
            </w:r>
            <w:r w:rsidRPr="00981CE9">
              <w:rPr>
                <w:rFonts w:ascii="Arial" w:eastAsia="Times New Roman" w:hAnsi="Arial" w:cs="Arial"/>
              </w:rPr>
              <w:t xml:space="preserve">upérieur de la </w:t>
            </w:r>
            <w:r>
              <w:rPr>
                <w:rFonts w:ascii="Arial" w:eastAsia="Times New Roman" w:hAnsi="Arial" w:cs="Arial"/>
              </w:rPr>
              <w:t>M</w:t>
            </w:r>
            <w:r w:rsidRPr="00981CE9">
              <w:rPr>
                <w:rFonts w:ascii="Arial" w:eastAsia="Times New Roman" w:hAnsi="Arial" w:cs="Arial"/>
              </w:rPr>
              <w:t>agistrature</w:t>
            </w:r>
            <w:r>
              <w:rPr>
                <w:rFonts w:ascii="Arial" w:eastAsia="Times New Roman" w:hAnsi="Arial" w:cs="Arial"/>
              </w:rPr>
              <w:t>.</w:t>
            </w:r>
          </w:p>
        </w:tc>
        <w:tc>
          <w:tcPr>
            <w:tcW w:w="1701" w:type="dxa"/>
            <w:vAlign w:val="center"/>
          </w:tcPr>
          <w:p w:rsidR="00616584" w:rsidRPr="000D4B3B" w:rsidRDefault="00AA471F" w:rsidP="00BB0483">
            <w:pPr>
              <w:jc w:val="right"/>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0D4B3B">
              <w:rPr>
                <w:rFonts w:ascii="Arial" w:hAnsi="Arial" w:cs="Arial"/>
              </w:rPr>
              <w:t>928.837</w:t>
            </w:r>
          </w:p>
        </w:tc>
      </w:tr>
    </w:tbl>
    <w:p w:rsidR="00AE3060" w:rsidRDefault="00AE3060" w:rsidP="00BB0483">
      <w:pPr>
        <w:spacing w:after="0"/>
        <w:ind w:firstLine="708"/>
        <w:rPr>
          <w:rFonts w:ascii="Arial" w:hAnsi="Arial" w:cs="Arial"/>
          <w:b/>
          <w:color w:val="D6A300"/>
          <w:sz w:val="24"/>
          <w:szCs w:val="24"/>
        </w:rPr>
      </w:pPr>
    </w:p>
    <w:p w:rsidR="0062650E" w:rsidRPr="00BB0483" w:rsidRDefault="0019652A" w:rsidP="00657ED4">
      <w:pPr>
        <w:spacing w:after="0"/>
        <w:ind w:firstLine="708"/>
        <w:jc w:val="both"/>
        <w:rPr>
          <w:rFonts w:ascii="Arial" w:hAnsi="Arial" w:cs="Arial"/>
          <w:b/>
          <w:i/>
          <w:color w:val="D6A300"/>
          <w:sz w:val="24"/>
          <w:szCs w:val="24"/>
        </w:rPr>
      </w:pPr>
      <w:r w:rsidRPr="00BB0483">
        <w:rPr>
          <w:rFonts w:ascii="Arial" w:hAnsi="Arial" w:cs="Arial"/>
          <w:b/>
          <w:i/>
          <w:color w:val="D6A300"/>
          <w:sz w:val="24"/>
          <w:szCs w:val="24"/>
        </w:rPr>
        <w:t>3.1.1.</w:t>
      </w:r>
      <w:r w:rsidRPr="00307E58">
        <w:rPr>
          <w:rFonts w:ascii="Arial" w:hAnsi="Arial" w:cs="Arial"/>
          <w:b/>
          <w:color w:val="D6A300"/>
          <w:sz w:val="24"/>
          <w:szCs w:val="24"/>
        </w:rPr>
        <w:t xml:space="preserve"> </w:t>
      </w:r>
      <w:r w:rsidRPr="00BB0483">
        <w:rPr>
          <w:rFonts w:ascii="Arial" w:hAnsi="Arial" w:cs="Arial"/>
          <w:b/>
          <w:i/>
          <w:color w:val="D6A300"/>
          <w:sz w:val="24"/>
          <w:szCs w:val="24"/>
        </w:rPr>
        <w:t>Efficacité</w:t>
      </w:r>
    </w:p>
    <w:p w:rsidR="00B05DF7" w:rsidRDefault="00B05DF7" w:rsidP="00657ED4">
      <w:pPr>
        <w:spacing w:after="0"/>
        <w:jc w:val="both"/>
        <w:rPr>
          <w:rFonts w:ascii="Arial" w:hAnsi="Arial" w:cs="Arial"/>
          <w:bCs/>
          <w:sz w:val="24"/>
          <w:szCs w:val="24"/>
        </w:rPr>
      </w:pPr>
    </w:p>
    <w:p w:rsidR="00CA2BCF" w:rsidRPr="00A153FE" w:rsidRDefault="00CA2BCF" w:rsidP="00657ED4">
      <w:pPr>
        <w:spacing w:after="0"/>
        <w:jc w:val="both"/>
        <w:rPr>
          <w:rFonts w:ascii="Arial" w:hAnsi="Arial" w:cs="Arial"/>
          <w:b/>
          <w:bCs/>
          <w:sz w:val="24"/>
          <w:szCs w:val="24"/>
        </w:rPr>
      </w:pPr>
      <w:r w:rsidRPr="00BD194D">
        <w:rPr>
          <w:rFonts w:ascii="Arial" w:hAnsi="Arial" w:cs="Arial"/>
          <w:bCs/>
          <w:sz w:val="24"/>
          <w:szCs w:val="24"/>
        </w:rPr>
        <w:t xml:space="preserve">La mission d’évaluation </w:t>
      </w:r>
      <w:r>
        <w:rPr>
          <w:rFonts w:ascii="Arial" w:hAnsi="Arial" w:cs="Arial"/>
          <w:bCs/>
          <w:sz w:val="24"/>
          <w:szCs w:val="24"/>
        </w:rPr>
        <w:t xml:space="preserve">a </w:t>
      </w:r>
      <w:r w:rsidRPr="00BD194D">
        <w:rPr>
          <w:rFonts w:ascii="Arial" w:hAnsi="Arial" w:cs="Arial"/>
          <w:bCs/>
          <w:sz w:val="24"/>
          <w:szCs w:val="24"/>
        </w:rPr>
        <w:t>cons</w:t>
      </w:r>
      <w:r>
        <w:rPr>
          <w:rFonts w:ascii="Arial" w:hAnsi="Arial" w:cs="Arial"/>
          <w:bCs/>
          <w:sz w:val="24"/>
          <w:szCs w:val="24"/>
        </w:rPr>
        <w:t>taté</w:t>
      </w:r>
      <w:r w:rsidRPr="00BD194D">
        <w:rPr>
          <w:rFonts w:ascii="Arial" w:hAnsi="Arial" w:cs="Arial"/>
          <w:bCs/>
          <w:sz w:val="24"/>
          <w:szCs w:val="24"/>
        </w:rPr>
        <w:t xml:space="preserve"> que</w:t>
      </w:r>
      <w:r>
        <w:rPr>
          <w:rFonts w:ascii="Arial" w:hAnsi="Arial" w:cs="Arial"/>
          <w:b/>
          <w:bCs/>
          <w:sz w:val="24"/>
          <w:szCs w:val="24"/>
        </w:rPr>
        <w:t> :</w:t>
      </w:r>
    </w:p>
    <w:p w:rsidR="00D55BEC" w:rsidRPr="00A153FE" w:rsidRDefault="00D55BEC" w:rsidP="00657ED4">
      <w:pPr>
        <w:spacing w:after="0"/>
        <w:jc w:val="both"/>
        <w:rPr>
          <w:rFonts w:ascii="Arial" w:hAnsi="Arial" w:cs="Arial"/>
          <w:b/>
          <w:bCs/>
          <w:sz w:val="24"/>
          <w:szCs w:val="24"/>
        </w:rPr>
      </w:pPr>
    </w:p>
    <w:p w:rsidR="008471EC" w:rsidRPr="006878BC" w:rsidRDefault="008471EC" w:rsidP="00657ED4">
      <w:pPr>
        <w:numPr>
          <w:ilvl w:val="0"/>
          <w:numId w:val="5"/>
        </w:numPr>
        <w:spacing w:after="0"/>
        <w:jc w:val="both"/>
        <w:rPr>
          <w:rFonts w:ascii="Arial" w:hAnsi="Arial" w:cs="Arial"/>
          <w:bCs/>
          <w:color w:val="000000" w:themeColor="text1"/>
          <w:sz w:val="24"/>
          <w:szCs w:val="24"/>
        </w:rPr>
      </w:pPr>
      <w:r>
        <w:rPr>
          <w:rFonts w:ascii="Arial" w:hAnsi="Arial" w:cs="Arial"/>
          <w:bCs/>
          <w:color w:val="000000" w:themeColor="text1"/>
          <w:sz w:val="24"/>
          <w:szCs w:val="24"/>
        </w:rPr>
        <w:t xml:space="preserve">En termes d’infrastructures et équipements, </w:t>
      </w:r>
      <w:r w:rsidR="006878BC">
        <w:rPr>
          <w:rFonts w:ascii="Arial" w:hAnsi="Arial" w:cs="Arial"/>
          <w:bCs/>
          <w:color w:val="000000" w:themeColor="text1"/>
          <w:sz w:val="24"/>
          <w:szCs w:val="24"/>
        </w:rPr>
        <w:t xml:space="preserve">une vingtaine de </w:t>
      </w:r>
      <w:r>
        <w:rPr>
          <w:rFonts w:ascii="Arial" w:hAnsi="Arial" w:cs="Arial"/>
          <w:bCs/>
          <w:color w:val="000000" w:themeColor="text1"/>
          <w:sz w:val="24"/>
          <w:szCs w:val="24"/>
        </w:rPr>
        <w:t>bâtiments</w:t>
      </w:r>
      <w:r w:rsidRPr="008471EC">
        <w:rPr>
          <w:rFonts w:ascii="Arial" w:hAnsi="Arial" w:cs="Arial"/>
          <w:bCs/>
          <w:color w:val="000000" w:themeColor="text1"/>
          <w:sz w:val="24"/>
          <w:szCs w:val="24"/>
        </w:rPr>
        <w:t xml:space="preserve"> </w:t>
      </w:r>
      <w:r>
        <w:rPr>
          <w:rFonts w:ascii="Arial" w:hAnsi="Arial" w:cs="Arial"/>
          <w:bCs/>
          <w:color w:val="000000" w:themeColor="text1"/>
          <w:sz w:val="24"/>
          <w:szCs w:val="24"/>
        </w:rPr>
        <w:t>ont été construits ou réhabilité</w:t>
      </w:r>
      <w:r w:rsidRPr="002B2C17">
        <w:rPr>
          <w:rFonts w:ascii="Arial" w:hAnsi="Arial" w:cs="Arial"/>
          <w:bCs/>
          <w:color w:val="000000" w:themeColor="text1"/>
          <w:sz w:val="24"/>
          <w:szCs w:val="24"/>
        </w:rPr>
        <w:t>s</w:t>
      </w:r>
      <w:r>
        <w:rPr>
          <w:rFonts w:ascii="Arial" w:hAnsi="Arial" w:cs="Arial"/>
          <w:bCs/>
          <w:color w:val="000000" w:themeColor="text1"/>
          <w:sz w:val="24"/>
          <w:szCs w:val="24"/>
        </w:rPr>
        <w:t xml:space="preserve"> pour </w:t>
      </w:r>
      <w:r w:rsidR="005E2FC8">
        <w:rPr>
          <w:rFonts w:ascii="Arial" w:hAnsi="Arial" w:cs="Arial"/>
          <w:bCs/>
          <w:color w:val="000000" w:themeColor="text1"/>
          <w:sz w:val="24"/>
          <w:szCs w:val="24"/>
        </w:rPr>
        <w:t>les</w:t>
      </w:r>
      <w:r w:rsidRPr="002B2C17">
        <w:rPr>
          <w:rFonts w:ascii="Arial" w:hAnsi="Arial" w:cs="Arial"/>
          <w:bCs/>
          <w:color w:val="000000" w:themeColor="text1"/>
          <w:sz w:val="24"/>
          <w:szCs w:val="24"/>
        </w:rPr>
        <w:t xml:space="preserve"> </w:t>
      </w:r>
      <w:r w:rsidR="005E2FC8">
        <w:rPr>
          <w:rFonts w:ascii="Arial" w:hAnsi="Arial" w:cs="Arial"/>
          <w:bCs/>
          <w:color w:val="000000" w:themeColor="text1"/>
          <w:sz w:val="24"/>
          <w:szCs w:val="24"/>
        </w:rPr>
        <w:t>cours, tribunaux</w:t>
      </w:r>
      <w:r w:rsidR="00AA471F">
        <w:rPr>
          <w:rFonts w:ascii="Arial" w:hAnsi="Arial" w:cs="Arial"/>
          <w:bCs/>
          <w:color w:val="000000" w:themeColor="text1"/>
          <w:sz w:val="24"/>
          <w:szCs w:val="24"/>
        </w:rPr>
        <w:t>, auditorats, bureaux de police</w:t>
      </w:r>
      <w:r w:rsidR="005E2FC8">
        <w:rPr>
          <w:rFonts w:ascii="Arial" w:hAnsi="Arial" w:cs="Arial"/>
          <w:bCs/>
          <w:color w:val="000000" w:themeColor="text1"/>
          <w:sz w:val="24"/>
          <w:szCs w:val="24"/>
        </w:rPr>
        <w:t xml:space="preserve"> et</w:t>
      </w:r>
      <w:r w:rsidR="005E2FC8" w:rsidRPr="005E2FC8">
        <w:rPr>
          <w:rFonts w:ascii="Arial" w:hAnsi="Arial" w:cs="Arial"/>
          <w:bCs/>
          <w:color w:val="000000" w:themeColor="text1"/>
          <w:sz w:val="24"/>
          <w:szCs w:val="24"/>
        </w:rPr>
        <w:t xml:space="preserve"> </w:t>
      </w:r>
      <w:r w:rsidR="005E2FC8">
        <w:rPr>
          <w:rFonts w:ascii="Arial" w:hAnsi="Arial" w:cs="Arial"/>
          <w:bCs/>
          <w:color w:val="000000" w:themeColor="text1"/>
          <w:sz w:val="24"/>
          <w:szCs w:val="24"/>
        </w:rPr>
        <w:t>prisons</w:t>
      </w:r>
      <w:r>
        <w:rPr>
          <w:rFonts w:ascii="Arial" w:hAnsi="Arial" w:cs="Arial"/>
          <w:bCs/>
          <w:color w:val="000000" w:themeColor="text1"/>
          <w:sz w:val="24"/>
          <w:szCs w:val="24"/>
        </w:rPr>
        <w:t xml:space="preserve"> </w:t>
      </w:r>
      <w:r w:rsidR="00A10419">
        <w:rPr>
          <w:rFonts w:ascii="Arial" w:hAnsi="Arial" w:cs="Arial"/>
          <w:bCs/>
          <w:color w:val="000000" w:themeColor="text1"/>
          <w:sz w:val="24"/>
          <w:szCs w:val="24"/>
        </w:rPr>
        <w:t>au S</w:t>
      </w:r>
      <w:r w:rsidRPr="006878BC">
        <w:rPr>
          <w:rFonts w:ascii="Arial" w:hAnsi="Arial" w:cs="Arial"/>
          <w:bCs/>
          <w:color w:val="000000" w:themeColor="text1"/>
          <w:sz w:val="24"/>
          <w:szCs w:val="24"/>
        </w:rPr>
        <w:t xml:space="preserve">ud Kivu, au Nord Kivu et </w:t>
      </w:r>
      <w:r w:rsidR="006878BC">
        <w:rPr>
          <w:rFonts w:ascii="Arial" w:hAnsi="Arial" w:cs="Arial"/>
          <w:bCs/>
          <w:color w:val="000000" w:themeColor="text1"/>
          <w:sz w:val="24"/>
          <w:szCs w:val="24"/>
        </w:rPr>
        <w:t xml:space="preserve">en </w:t>
      </w:r>
      <w:r w:rsidRPr="006878BC">
        <w:rPr>
          <w:rFonts w:ascii="Arial" w:hAnsi="Arial" w:cs="Arial"/>
          <w:bCs/>
          <w:color w:val="000000" w:themeColor="text1"/>
          <w:sz w:val="24"/>
          <w:szCs w:val="24"/>
        </w:rPr>
        <w:t>Ituri</w:t>
      </w:r>
      <w:r w:rsidR="006878BC">
        <w:rPr>
          <w:rFonts w:ascii="Arial" w:hAnsi="Arial" w:cs="Arial"/>
          <w:bCs/>
          <w:color w:val="000000" w:themeColor="text1"/>
          <w:sz w:val="24"/>
          <w:szCs w:val="24"/>
        </w:rPr>
        <w:t xml:space="preserve">. </w:t>
      </w:r>
      <w:r w:rsidR="006878BC" w:rsidRPr="006878BC">
        <w:rPr>
          <w:rFonts w:ascii="Arial" w:hAnsi="Arial" w:cs="Arial"/>
          <w:bCs/>
          <w:color w:val="000000" w:themeColor="text1"/>
          <w:sz w:val="24"/>
          <w:szCs w:val="24"/>
        </w:rPr>
        <w:t>Un</w:t>
      </w:r>
      <w:r w:rsidR="006878BC">
        <w:rPr>
          <w:rFonts w:ascii="Arial" w:hAnsi="Arial" w:cs="Arial"/>
          <w:bCs/>
          <w:color w:val="000000" w:themeColor="text1"/>
          <w:sz w:val="24"/>
          <w:szCs w:val="24"/>
        </w:rPr>
        <w:t xml:space="preserve"> </w:t>
      </w:r>
      <w:r w:rsidR="006878BC" w:rsidRPr="006878BC">
        <w:rPr>
          <w:rFonts w:ascii="Arial" w:hAnsi="Arial" w:cs="Arial"/>
          <w:bCs/>
          <w:color w:val="000000" w:themeColor="text1"/>
          <w:sz w:val="24"/>
          <w:szCs w:val="24"/>
        </w:rPr>
        <w:t xml:space="preserve">logiciel et 20 kits ont été </w:t>
      </w:r>
      <w:r w:rsidR="005E2FC8">
        <w:rPr>
          <w:rFonts w:ascii="Arial" w:hAnsi="Arial" w:cs="Arial"/>
          <w:bCs/>
          <w:color w:val="000000" w:themeColor="text1"/>
          <w:sz w:val="24"/>
          <w:szCs w:val="24"/>
        </w:rPr>
        <w:t>fournis auxdites institutions dans le Sud Kivu et l</w:t>
      </w:r>
      <w:r w:rsidR="00D55BEC" w:rsidRPr="006878BC">
        <w:rPr>
          <w:rFonts w:ascii="Arial" w:hAnsi="Arial" w:cs="Arial"/>
          <w:bCs/>
          <w:color w:val="000000" w:themeColor="text1"/>
          <w:sz w:val="24"/>
          <w:szCs w:val="24"/>
        </w:rPr>
        <w:t>’Ituri</w:t>
      </w:r>
      <w:r w:rsidR="005E2FC8">
        <w:rPr>
          <w:rFonts w:ascii="Arial" w:hAnsi="Arial" w:cs="Arial"/>
          <w:bCs/>
          <w:color w:val="000000" w:themeColor="text1"/>
          <w:sz w:val="24"/>
          <w:szCs w:val="24"/>
        </w:rPr>
        <w:t>.</w:t>
      </w:r>
    </w:p>
    <w:p w:rsidR="006878BC" w:rsidRDefault="006878BC" w:rsidP="00657ED4">
      <w:pPr>
        <w:numPr>
          <w:ilvl w:val="0"/>
          <w:numId w:val="5"/>
        </w:numPr>
        <w:spacing w:after="0"/>
        <w:jc w:val="both"/>
        <w:rPr>
          <w:rFonts w:ascii="Arial" w:hAnsi="Arial" w:cs="Arial"/>
          <w:bCs/>
          <w:color w:val="000000" w:themeColor="text1"/>
          <w:sz w:val="24"/>
          <w:szCs w:val="24"/>
        </w:rPr>
      </w:pPr>
      <w:r>
        <w:rPr>
          <w:rFonts w:ascii="Arial" w:hAnsi="Arial" w:cs="Arial"/>
          <w:bCs/>
          <w:color w:val="000000" w:themeColor="text1"/>
          <w:sz w:val="24"/>
          <w:szCs w:val="24"/>
        </w:rPr>
        <w:t xml:space="preserve">En termes de formations, </w:t>
      </w:r>
      <w:r w:rsidR="00D55BEC" w:rsidRPr="00EF25B1">
        <w:rPr>
          <w:rFonts w:ascii="Arial" w:hAnsi="Arial" w:cs="Arial"/>
          <w:bCs/>
          <w:color w:val="000000" w:themeColor="text1"/>
          <w:sz w:val="24"/>
          <w:szCs w:val="24"/>
        </w:rPr>
        <w:t>40 greffi</w:t>
      </w:r>
      <w:r>
        <w:rPr>
          <w:rFonts w:ascii="Arial" w:hAnsi="Arial" w:cs="Arial"/>
          <w:bCs/>
          <w:color w:val="000000" w:themeColor="text1"/>
          <w:sz w:val="24"/>
          <w:szCs w:val="24"/>
        </w:rPr>
        <w:t xml:space="preserve">ers </w:t>
      </w:r>
      <w:r w:rsidR="002B2C17">
        <w:rPr>
          <w:rFonts w:ascii="Arial" w:hAnsi="Arial" w:cs="Arial"/>
          <w:bCs/>
          <w:color w:val="000000" w:themeColor="text1"/>
          <w:sz w:val="24"/>
          <w:szCs w:val="24"/>
        </w:rPr>
        <w:t xml:space="preserve">ont </w:t>
      </w:r>
      <w:r>
        <w:rPr>
          <w:rFonts w:ascii="Arial" w:hAnsi="Arial" w:cs="Arial"/>
          <w:bCs/>
          <w:color w:val="000000" w:themeColor="text1"/>
          <w:sz w:val="24"/>
          <w:szCs w:val="24"/>
        </w:rPr>
        <w:t>été formés en I</w:t>
      </w:r>
      <w:r w:rsidR="002B2C17">
        <w:rPr>
          <w:rFonts w:ascii="Arial" w:hAnsi="Arial" w:cs="Arial"/>
          <w:bCs/>
          <w:color w:val="000000" w:themeColor="text1"/>
          <w:sz w:val="24"/>
          <w:szCs w:val="24"/>
        </w:rPr>
        <w:t>nformatique</w:t>
      </w:r>
      <w:r w:rsidR="00D55BEC" w:rsidRPr="00EF25B1">
        <w:rPr>
          <w:rFonts w:ascii="Arial" w:hAnsi="Arial" w:cs="Arial"/>
          <w:bCs/>
          <w:color w:val="000000" w:themeColor="text1"/>
          <w:sz w:val="24"/>
          <w:szCs w:val="24"/>
        </w:rPr>
        <w:t xml:space="preserve"> et</w:t>
      </w:r>
      <w:r w:rsidR="002B2C17">
        <w:rPr>
          <w:rFonts w:ascii="Arial" w:hAnsi="Arial" w:cs="Arial"/>
          <w:bCs/>
          <w:color w:val="000000" w:themeColor="text1"/>
          <w:sz w:val="24"/>
          <w:szCs w:val="24"/>
        </w:rPr>
        <w:t xml:space="preserve"> en utilisation du logiciel au S</w:t>
      </w:r>
      <w:r w:rsidR="000D4B3B">
        <w:rPr>
          <w:rFonts w:ascii="Arial" w:hAnsi="Arial" w:cs="Arial"/>
          <w:bCs/>
          <w:color w:val="000000" w:themeColor="text1"/>
          <w:sz w:val="24"/>
          <w:szCs w:val="24"/>
        </w:rPr>
        <w:t>ud Kivu et en</w:t>
      </w:r>
      <w:r w:rsidR="00D55BEC" w:rsidRPr="00EF25B1">
        <w:rPr>
          <w:rFonts w:ascii="Arial" w:hAnsi="Arial" w:cs="Arial"/>
          <w:bCs/>
          <w:color w:val="000000" w:themeColor="text1"/>
          <w:sz w:val="24"/>
          <w:szCs w:val="24"/>
        </w:rPr>
        <w:t xml:space="preserve"> Ituri</w:t>
      </w:r>
      <w:r w:rsidR="005E2FC8">
        <w:rPr>
          <w:rFonts w:ascii="Arial" w:hAnsi="Arial" w:cs="Arial"/>
          <w:bCs/>
          <w:color w:val="000000" w:themeColor="text1"/>
          <w:sz w:val="24"/>
          <w:szCs w:val="24"/>
        </w:rPr>
        <w:t>. 20</w:t>
      </w:r>
      <w:r>
        <w:rPr>
          <w:rFonts w:ascii="Arial" w:hAnsi="Arial" w:cs="Arial"/>
          <w:bCs/>
          <w:color w:val="000000" w:themeColor="text1"/>
          <w:sz w:val="24"/>
          <w:szCs w:val="24"/>
        </w:rPr>
        <w:t xml:space="preserve"> </w:t>
      </w:r>
      <w:r w:rsidR="005E2FC8">
        <w:rPr>
          <w:rFonts w:ascii="Arial" w:hAnsi="Arial" w:cs="Arial"/>
          <w:bCs/>
          <w:color w:val="000000" w:themeColor="text1"/>
          <w:sz w:val="24"/>
          <w:szCs w:val="24"/>
        </w:rPr>
        <w:t>m</w:t>
      </w:r>
      <w:r w:rsidR="002B2C17" w:rsidRPr="006878BC">
        <w:rPr>
          <w:rFonts w:ascii="Arial" w:hAnsi="Arial" w:cs="Arial"/>
          <w:bCs/>
          <w:color w:val="000000" w:themeColor="text1"/>
          <w:sz w:val="24"/>
          <w:szCs w:val="24"/>
        </w:rPr>
        <w:t>agistrats ont été formés en</w:t>
      </w:r>
      <w:r w:rsidR="000D4B3B">
        <w:rPr>
          <w:rFonts w:ascii="Arial" w:hAnsi="Arial" w:cs="Arial"/>
          <w:bCs/>
          <w:color w:val="000000" w:themeColor="text1"/>
          <w:sz w:val="24"/>
          <w:szCs w:val="24"/>
        </w:rPr>
        <w:t xml:space="preserve"> traitement des dossiers VS et </w:t>
      </w:r>
      <w:r w:rsidR="002B2C17" w:rsidRPr="006878BC">
        <w:rPr>
          <w:rFonts w:ascii="Arial" w:hAnsi="Arial" w:cs="Arial"/>
          <w:bCs/>
          <w:color w:val="000000" w:themeColor="text1"/>
          <w:sz w:val="24"/>
          <w:szCs w:val="24"/>
        </w:rPr>
        <w:t>20 autres en expertise médicale.</w:t>
      </w:r>
      <w:r>
        <w:rPr>
          <w:rFonts w:ascii="Arial" w:hAnsi="Arial" w:cs="Arial"/>
          <w:bCs/>
          <w:color w:val="000000" w:themeColor="text1"/>
          <w:sz w:val="24"/>
          <w:szCs w:val="24"/>
        </w:rPr>
        <w:t xml:space="preserve"> </w:t>
      </w:r>
      <w:r w:rsidR="002B2C17" w:rsidRPr="006878BC">
        <w:rPr>
          <w:rFonts w:ascii="Arial" w:hAnsi="Arial" w:cs="Arial"/>
          <w:bCs/>
          <w:color w:val="000000" w:themeColor="text1"/>
          <w:sz w:val="24"/>
          <w:szCs w:val="24"/>
        </w:rPr>
        <w:t>20 officiers et inspecteurs de police judiciaires ont été formés en traitement</w:t>
      </w:r>
      <w:r w:rsidR="000D4B3B">
        <w:rPr>
          <w:rFonts w:ascii="Arial" w:hAnsi="Arial" w:cs="Arial"/>
          <w:bCs/>
          <w:color w:val="000000" w:themeColor="text1"/>
          <w:sz w:val="24"/>
          <w:szCs w:val="24"/>
        </w:rPr>
        <w:t xml:space="preserve"> des dossiers VS, et 20 autres </w:t>
      </w:r>
      <w:r w:rsidR="002B2C17" w:rsidRPr="006878BC">
        <w:rPr>
          <w:rFonts w:ascii="Arial" w:hAnsi="Arial" w:cs="Arial"/>
          <w:bCs/>
          <w:color w:val="000000" w:themeColor="text1"/>
          <w:sz w:val="24"/>
          <w:szCs w:val="24"/>
        </w:rPr>
        <w:t>en expertise médicale.</w:t>
      </w:r>
      <w:r>
        <w:rPr>
          <w:rFonts w:ascii="Arial" w:hAnsi="Arial" w:cs="Arial"/>
          <w:bCs/>
          <w:color w:val="000000" w:themeColor="text1"/>
          <w:sz w:val="24"/>
          <w:szCs w:val="24"/>
        </w:rPr>
        <w:t xml:space="preserve"> Un séminaire </w:t>
      </w:r>
      <w:r w:rsidR="008D78C4">
        <w:rPr>
          <w:rFonts w:ascii="Arial" w:hAnsi="Arial" w:cs="Arial"/>
          <w:bCs/>
          <w:color w:val="000000" w:themeColor="text1"/>
          <w:sz w:val="24"/>
          <w:szCs w:val="24"/>
        </w:rPr>
        <w:t xml:space="preserve">sur les VS </w:t>
      </w:r>
      <w:r>
        <w:rPr>
          <w:rFonts w:ascii="Arial" w:hAnsi="Arial" w:cs="Arial"/>
          <w:bCs/>
          <w:color w:val="000000" w:themeColor="text1"/>
          <w:sz w:val="24"/>
          <w:szCs w:val="24"/>
        </w:rPr>
        <w:t xml:space="preserve">a été organisé </w:t>
      </w:r>
      <w:r w:rsidR="008D78C4">
        <w:rPr>
          <w:rFonts w:ascii="Arial" w:hAnsi="Arial" w:cs="Arial"/>
          <w:bCs/>
          <w:color w:val="000000" w:themeColor="text1"/>
          <w:sz w:val="24"/>
          <w:szCs w:val="24"/>
        </w:rPr>
        <w:t xml:space="preserve">à l’intention de </w:t>
      </w:r>
      <w:r w:rsidR="008D78C4" w:rsidRPr="006878BC">
        <w:rPr>
          <w:rFonts w:ascii="Arial" w:hAnsi="Arial" w:cs="Arial"/>
          <w:bCs/>
          <w:color w:val="000000" w:themeColor="text1"/>
          <w:sz w:val="24"/>
          <w:szCs w:val="24"/>
        </w:rPr>
        <w:t xml:space="preserve">20 </w:t>
      </w:r>
      <w:r w:rsidR="00D55BEC" w:rsidRPr="006878BC">
        <w:rPr>
          <w:rFonts w:ascii="Arial" w:hAnsi="Arial" w:cs="Arial"/>
          <w:bCs/>
          <w:color w:val="000000" w:themeColor="text1"/>
          <w:sz w:val="24"/>
          <w:szCs w:val="24"/>
        </w:rPr>
        <w:t>avoc</w:t>
      </w:r>
      <w:r>
        <w:rPr>
          <w:rFonts w:ascii="Arial" w:hAnsi="Arial" w:cs="Arial"/>
          <w:bCs/>
          <w:color w:val="000000" w:themeColor="text1"/>
          <w:sz w:val="24"/>
          <w:szCs w:val="24"/>
        </w:rPr>
        <w:t>ats</w:t>
      </w:r>
      <w:r w:rsidR="00D55BEC" w:rsidRPr="006878BC">
        <w:rPr>
          <w:rFonts w:ascii="Arial" w:hAnsi="Arial" w:cs="Arial"/>
          <w:bCs/>
          <w:color w:val="000000" w:themeColor="text1"/>
          <w:sz w:val="24"/>
          <w:szCs w:val="24"/>
        </w:rPr>
        <w:t xml:space="preserve"> dont 3 femmes</w:t>
      </w:r>
      <w:r w:rsidR="002B2C17" w:rsidRPr="006878BC">
        <w:rPr>
          <w:rFonts w:ascii="Arial" w:hAnsi="Arial" w:cs="Arial"/>
          <w:bCs/>
          <w:color w:val="000000" w:themeColor="text1"/>
          <w:sz w:val="24"/>
          <w:szCs w:val="24"/>
        </w:rPr>
        <w:t xml:space="preserve"> </w:t>
      </w:r>
      <w:r w:rsidR="00D55BEC" w:rsidRPr="006878BC">
        <w:rPr>
          <w:rFonts w:ascii="Arial" w:hAnsi="Arial" w:cs="Arial"/>
          <w:bCs/>
          <w:color w:val="000000" w:themeColor="text1"/>
          <w:sz w:val="24"/>
          <w:szCs w:val="24"/>
        </w:rPr>
        <w:t xml:space="preserve">(Ituri). </w:t>
      </w:r>
    </w:p>
    <w:p w:rsidR="00D55BEC" w:rsidRPr="00BA2B5F" w:rsidRDefault="00BA2B5F" w:rsidP="00657ED4">
      <w:pPr>
        <w:pStyle w:val="Paragraphedeliste"/>
        <w:numPr>
          <w:ilvl w:val="0"/>
          <w:numId w:val="5"/>
        </w:numPr>
        <w:spacing w:after="0"/>
        <w:jc w:val="both"/>
        <w:rPr>
          <w:rFonts w:ascii="Arial" w:hAnsi="Arial" w:cs="Arial"/>
          <w:bCs/>
          <w:color w:val="000000" w:themeColor="text1"/>
          <w:sz w:val="24"/>
          <w:szCs w:val="24"/>
        </w:rPr>
      </w:pPr>
      <w:r>
        <w:rPr>
          <w:rFonts w:ascii="Arial" w:hAnsi="Arial" w:cs="Arial"/>
          <w:bCs/>
          <w:color w:val="000000" w:themeColor="text1"/>
          <w:sz w:val="24"/>
          <w:szCs w:val="24"/>
        </w:rPr>
        <w:t>En termes de sensibilisation et conseils,</w:t>
      </w:r>
      <w:r w:rsidRPr="00BA2B5F">
        <w:rPr>
          <w:rFonts w:ascii="Arial" w:hAnsi="Arial" w:cs="Arial"/>
          <w:bCs/>
          <w:color w:val="000000" w:themeColor="text1"/>
          <w:sz w:val="24"/>
          <w:szCs w:val="24"/>
        </w:rPr>
        <w:t xml:space="preserve"> </w:t>
      </w:r>
      <w:r>
        <w:rPr>
          <w:rFonts w:ascii="Arial" w:hAnsi="Arial" w:cs="Arial"/>
          <w:bCs/>
          <w:color w:val="000000" w:themeColor="text1"/>
          <w:sz w:val="24"/>
          <w:szCs w:val="24"/>
        </w:rPr>
        <w:t>90 é</w:t>
      </w:r>
      <w:r w:rsidRPr="00DC17CF">
        <w:rPr>
          <w:rFonts w:ascii="Arial" w:hAnsi="Arial" w:cs="Arial"/>
          <w:bCs/>
          <w:color w:val="000000" w:themeColor="text1"/>
          <w:sz w:val="24"/>
          <w:szCs w:val="24"/>
        </w:rPr>
        <w:t>missions radio sur les VS ont été diffusées</w:t>
      </w:r>
      <w:r>
        <w:rPr>
          <w:rFonts w:ascii="Arial" w:hAnsi="Arial" w:cs="Arial"/>
          <w:bCs/>
          <w:color w:val="000000" w:themeColor="text1"/>
          <w:sz w:val="24"/>
          <w:szCs w:val="24"/>
        </w:rPr>
        <w:t>.</w:t>
      </w:r>
      <w:r w:rsidRPr="00BA2B5F">
        <w:rPr>
          <w:rFonts w:ascii="Arial" w:hAnsi="Arial" w:cs="Arial"/>
          <w:bCs/>
          <w:color w:val="000000" w:themeColor="text1"/>
          <w:sz w:val="24"/>
          <w:szCs w:val="24"/>
        </w:rPr>
        <w:t xml:space="preserve"> </w:t>
      </w:r>
      <w:r>
        <w:rPr>
          <w:rFonts w:ascii="Arial" w:hAnsi="Arial" w:cs="Arial"/>
          <w:bCs/>
          <w:color w:val="000000" w:themeColor="text1"/>
          <w:sz w:val="24"/>
          <w:szCs w:val="24"/>
        </w:rPr>
        <w:t xml:space="preserve">2000 exemplaires de </w:t>
      </w:r>
      <w:r w:rsidR="005A260B">
        <w:rPr>
          <w:rFonts w:ascii="Arial" w:hAnsi="Arial" w:cs="Arial"/>
          <w:bCs/>
          <w:color w:val="000000" w:themeColor="text1"/>
          <w:sz w:val="24"/>
          <w:szCs w:val="24"/>
        </w:rPr>
        <w:t>« </w:t>
      </w:r>
      <w:r>
        <w:rPr>
          <w:rFonts w:ascii="Arial" w:hAnsi="Arial" w:cs="Arial"/>
          <w:bCs/>
          <w:color w:val="000000" w:themeColor="text1"/>
          <w:sz w:val="24"/>
          <w:szCs w:val="24"/>
        </w:rPr>
        <w:t>vade mecum</w:t>
      </w:r>
      <w:r w:rsidR="005A260B">
        <w:rPr>
          <w:rFonts w:ascii="Arial" w:hAnsi="Arial" w:cs="Arial"/>
          <w:bCs/>
          <w:color w:val="000000" w:themeColor="text1"/>
          <w:sz w:val="24"/>
          <w:szCs w:val="24"/>
        </w:rPr>
        <w:t> »</w:t>
      </w:r>
      <w:r>
        <w:rPr>
          <w:rFonts w:ascii="Arial" w:hAnsi="Arial" w:cs="Arial"/>
          <w:bCs/>
          <w:color w:val="000000" w:themeColor="text1"/>
          <w:sz w:val="24"/>
          <w:szCs w:val="24"/>
        </w:rPr>
        <w:t xml:space="preserve"> </w:t>
      </w:r>
      <w:r w:rsidRPr="00BA2B5F">
        <w:rPr>
          <w:rFonts w:ascii="Arial" w:hAnsi="Arial" w:cs="Arial"/>
          <w:bCs/>
          <w:color w:val="000000" w:themeColor="text1"/>
          <w:sz w:val="24"/>
          <w:szCs w:val="24"/>
        </w:rPr>
        <w:t xml:space="preserve">ont </w:t>
      </w:r>
      <w:r>
        <w:rPr>
          <w:rFonts w:ascii="Arial" w:hAnsi="Arial" w:cs="Arial"/>
          <w:bCs/>
          <w:color w:val="000000" w:themeColor="text1"/>
          <w:sz w:val="24"/>
          <w:szCs w:val="24"/>
        </w:rPr>
        <w:t xml:space="preserve">été </w:t>
      </w:r>
      <w:r w:rsidRPr="00BA2B5F">
        <w:rPr>
          <w:rFonts w:ascii="Arial" w:hAnsi="Arial" w:cs="Arial"/>
          <w:bCs/>
          <w:color w:val="000000" w:themeColor="text1"/>
          <w:sz w:val="24"/>
          <w:szCs w:val="24"/>
        </w:rPr>
        <w:t xml:space="preserve">distribués </w:t>
      </w:r>
      <w:r w:rsidR="00AA471F" w:rsidRPr="000D4B3B">
        <w:rPr>
          <w:rFonts w:ascii="Arial" w:hAnsi="Arial" w:cs="Arial"/>
          <w:bCs/>
          <w:sz w:val="24"/>
          <w:szCs w:val="24"/>
        </w:rPr>
        <w:t>aux juristes et para juristes dans le</w:t>
      </w:r>
      <w:r w:rsidRPr="00BA2B5F">
        <w:rPr>
          <w:rFonts w:ascii="Arial" w:hAnsi="Arial" w:cs="Arial"/>
          <w:bCs/>
          <w:color w:val="000000" w:themeColor="text1"/>
          <w:sz w:val="24"/>
          <w:szCs w:val="24"/>
        </w:rPr>
        <w:t xml:space="preserve"> Sud Kivu et </w:t>
      </w:r>
      <w:r w:rsidR="00AA471F">
        <w:rPr>
          <w:rFonts w:ascii="Arial" w:hAnsi="Arial" w:cs="Arial"/>
          <w:bCs/>
          <w:color w:val="000000" w:themeColor="text1"/>
          <w:sz w:val="24"/>
          <w:szCs w:val="24"/>
        </w:rPr>
        <w:t xml:space="preserve">en </w:t>
      </w:r>
      <w:r w:rsidRPr="00BA2B5F">
        <w:rPr>
          <w:rFonts w:ascii="Arial" w:hAnsi="Arial" w:cs="Arial"/>
          <w:bCs/>
          <w:color w:val="000000" w:themeColor="text1"/>
          <w:sz w:val="24"/>
          <w:szCs w:val="24"/>
        </w:rPr>
        <w:t>Ituri</w:t>
      </w:r>
      <w:r>
        <w:rPr>
          <w:rFonts w:ascii="Arial" w:hAnsi="Arial" w:cs="Arial"/>
          <w:bCs/>
          <w:color w:val="000000" w:themeColor="text1"/>
          <w:sz w:val="24"/>
          <w:szCs w:val="24"/>
        </w:rPr>
        <w:t xml:space="preserve">. 5 boutiques des droits </w:t>
      </w:r>
      <w:r w:rsidR="00D55BEC" w:rsidRPr="00BA2B5F">
        <w:rPr>
          <w:rFonts w:ascii="Arial" w:hAnsi="Arial" w:cs="Arial"/>
          <w:bCs/>
          <w:color w:val="000000" w:themeColor="text1"/>
          <w:sz w:val="24"/>
          <w:szCs w:val="24"/>
        </w:rPr>
        <w:t xml:space="preserve">ont </w:t>
      </w:r>
      <w:r>
        <w:rPr>
          <w:rFonts w:ascii="Arial" w:hAnsi="Arial" w:cs="Arial"/>
          <w:bCs/>
          <w:color w:val="000000" w:themeColor="text1"/>
          <w:sz w:val="24"/>
          <w:szCs w:val="24"/>
        </w:rPr>
        <w:t xml:space="preserve">été </w:t>
      </w:r>
      <w:r w:rsidR="000D4B3B">
        <w:rPr>
          <w:rFonts w:ascii="Arial" w:hAnsi="Arial" w:cs="Arial"/>
          <w:bCs/>
          <w:color w:val="000000" w:themeColor="text1"/>
          <w:sz w:val="24"/>
          <w:szCs w:val="24"/>
        </w:rPr>
        <w:t xml:space="preserve">installées pour les </w:t>
      </w:r>
      <w:r w:rsidR="00D55BEC" w:rsidRPr="00BA2B5F">
        <w:rPr>
          <w:rFonts w:ascii="Arial" w:hAnsi="Arial" w:cs="Arial"/>
          <w:bCs/>
          <w:color w:val="000000" w:themeColor="text1"/>
          <w:sz w:val="24"/>
          <w:szCs w:val="24"/>
        </w:rPr>
        <w:t>consultations gratuites (1022 perso</w:t>
      </w:r>
      <w:r>
        <w:rPr>
          <w:rFonts w:ascii="Arial" w:hAnsi="Arial" w:cs="Arial"/>
          <w:bCs/>
          <w:color w:val="000000" w:themeColor="text1"/>
          <w:sz w:val="24"/>
          <w:szCs w:val="24"/>
        </w:rPr>
        <w:t>nnes consultées dont 532 femmes</w:t>
      </w:r>
      <w:r w:rsidR="00D55BEC" w:rsidRPr="00BA2B5F">
        <w:rPr>
          <w:rFonts w:ascii="Arial" w:hAnsi="Arial" w:cs="Arial"/>
          <w:bCs/>
          <w:color w:val="000000" w:themeColor="text1"/>
          <w:sz w:val="24"/>
          <w:szCs w:val="24"/>
        </w:rPr>
        <w:t>).</w:t>
      </w:r>
    </w:p>
    <w:p w:rsidR="00D55BEC" w:rsidRDefault="00A10419" w:rsidP="00657ED4">
      <w:pPr>
        <w:numPr>
          <w:ilvl w:val="0"/>
          <w:numId w:val="5"/>
        </w:numPr>
        <w:spacing w:after="0"/>
        <w:jc w:val="both"/>
        <w:rPr>
          <w:rFonts w:ascii="Arial" w:hAnsi="Arial" w:cs="Arial"/>
          <w:bCs/>
          <w:color w:val="000000" w:themeColor="text1"/>
          <w:sz w:val="24"/>
          <w:szCs w:val="24"/>
        </w:rPr>
      </w:pPr>
      <w:r>
        <w:rPr>
          <w:rFonts w:ascii="Arial" w:hAnsi="Arial" w:cs="Arial"/>
          <w:bCs/>
          <w:color w:val="000000" w:themeColor="text1"/>
          <w:sz w:val="24"/>
          <w:szCs w:val="24"/>
        </w:rPr>
        <w:t xml:space="preserve">En termes de procès, </w:t>
      </w:r>
      <w:r w:rsidR="00D55BEC" w:rsidRPr="00EF25B1">
        <w:rPr>
          <w:rFonts w:ascii="Arial" w:hAnsi="Arial" w:cs="Arial"/>
          <w:bCs/>
          <w:color w:val="000000" w:themeColor="text1"/>
          <w:sz w:val="24"/>
          <w:szCs w:val="24"/>
        </w:rPr>
        <w:t xml:space="preserve">117 </w:t>
      </w:r>
      <w:r>
        <w:rPr>
          <w:rFonts w:ascii="Arial" w:hAnsi="Arial" w:cs="Arial"/>
          <w:bCs/>
          <w:color w:val="000000" w:themeColor="text1"/>
          <w:sz w:val="24"/>
          <w:szCs w:val="24"/>
        </w:rPr>
        <w:t>victimes ont été</w:t>
      </w:r>
      <w:r w:rsidR="00D55BEC" w:rsidRPr="00EF25B1">
        <w:rPr>
          <w:rFonts w:ascii="Arial" w:hAnsi="Arial" w:cs="Arial"/>
          <w:bCs/>
          <w:color w:val="000000" w:themeColor="text1"/>
          <w:sz w:val="24"/>
          <w:szCs w:val="24"/>
        </w:rPr>
        <w:t xml:space="preserve"> accompagné</w:t>
      </w:r>
      <w:r>
        <w:rPr>
          <w:rFonts w:ascii="Arial" w:hAnsi="Arial" w:cs="Arial"/>
          <w:bCs/>
          <w:color w:val="000000" w:themeColor="text1"/>
          <w:sz w:val="24"/>
          <w:szCs w:val="24"/>
        </w:rPr>
        <w:t>e</w:t>
      </w:r>
      <w:r w:rsidR="00D55BEC" w:rsidRPr="00EF25B1">
        <w:rPr>
          <w:rFonts w:ascii="Arial" w:hAnsi="Arial" w:cs="Arial"/>
          <w:bCs/>
          <w:color w:val="000000" w:themeColor="text1"/>
          <w:sz w:val="24"/>
          <w:szCs w:val="24"/>
        </w:rPr>
        <w:t>s</w:t>
      </w:r>
      <w:r>
        <w:rPr>
          <w:rFonts w:ascii="Arial" w:hAnsi="Arial" w:cs="Arial"/>
          <w:bCs/>
          <w:color w:val="000000" w:themeColor="text1"/>
          <w:sz w:val="24"/>
          <w:szCs w:val="24"/>
        </w:rPr>
        <w:t xml:space="preserve"> en justice dont 61 au Sud Kivu et 56 en</w:t>
      </w:r>
      <w:r w:rsidR="00D55BEC" w:rsidRPr="00EF25B1">
        <w:rPr>
          <w:rFonts w:ascii="Arial" w:hAnsi="Arial" w:cs="Arial"/>
          <w:bCs/>
          <w:color w:val="000000" w:themeColor="text1"/>
          <w:sz w:val="24"/>
          <w:szCs w:val="24"/>
        </w:rPr>
        <w:t xml:space="preserve"> Ituri. 72 cas</w:t>
      </w:r>
      <w:r>
        <w:rPr>
          <w:rFonts w:ascii="Arial" w:hAnsi="Arial" w:cs="Arial"/>
          <w:bCs/>
          <w:color w:val="000000" w:themeColor="text1"/>
          <w:sz w:val="24"/>
          <w:szCs w:val="24"/>
        </w:rPr>
        <w:t xml:space="preserve"> ont été jugés dont 35 au Sud Kivu et </w:t>
      </w:r>
      <w:r w:rsidR="00D55BEC" w:rsidRPr="00EF25B1">
        <w:rPr>
          <w:rFonts w:ascii="Arial" w:hAnsi="Arial" w:cs="Arial"/>
          <w:bCs/>
          <w:color w:val="000000" w:themeColor="text1"/>
          <w:sz w:val="24"/>
          <w:szCs w:val="24"/>
        </w:rPr>
        <w:t xml:space="preserve">37 à Ituri. </w:t>
      </w:r>
      <w:r w:rsidR="00D55BEC" w:rsidRPr="00A10419">
        <w:rPr>
          <w:rFonts w:ascii="Arial" w:hAnsi="Arial" w:cs="Arial"/>
          <w:bCs/>
          <w:color w:val="000000" w:themeColor="text1"/>
          <w:sz w:val="24"/>
          <w:szCs w:val="24"/>
        </w:rPr>
        <w:t>59 condamnations et 13 acquittements</w:t>
      </w:r>
      <w:r w:rsidR="00773D20">
        <w:rPr>
          <w:rFonts w:ascii="Arial" w:hAnsi="Arial" w:cs="Arial"/>
          <w:bCs/>
          <w:color w:val="000000" w:themeColor="text1"/>
          <w:sz w:val="24"/>
          <w:szCs w:val="24"/>
        </w:rPr>
        <w:t xml:space="preserve"> ont été prononcés.</w:t>
      </w:r>
      <w:r w:rsidR="00D55BEC" w:rsidRPr="00A10419">
        <w:rPr>
          <w:rFonts w:ascii="Arial" w:hAnsi="Arial" w:cs="Arial"/>
          <w:bCs/>
          <w:color w:val="000000" w:themeColor="text1"/>
          <w:sz w:val="24"/>
          <w:szCs w:val="24"/>
        </w:rPr>
        <w:t xml:space="preserve"> 8 dossiers </w:t>
      </w:r>
      <w:r w:rsidR="00773D20">
        <w:rPr>
          <w:rFonts w:ascii="Arial" w:hAnsi="Arial" w:cs="Arial"/>
          <w:bCs/>
          <w:color w:val="000000" w:themeColor="text1"/>
          <w:sz w:val="24"/>
          <w:szCs w:val="24"/>
        </w:rPr>
        <w:t xml:space="preserve">sont </w:t>
      </w:r>
      <w:r w:rsidR="00D55BEC" w:rsidRPr="00A10419">
        <w:rPr>
          <w:rFonts w:ascii="Arial" w:hAnsi="Arial" w:cs="Arial"/>
          <w:bCs/>
          <w:color w:val="000000" w:themeColor="text1"/>
          <w:sz w:val="24"/>
          <w:szCs w:val="24"/>
        </w:rPr>
        <w:t>en</w:t>
      </w:r>
      <w:r w:rsidR="00773D20">
        <w:rPr>
          <w:rFonts w:ascii="Arial" w:hAnsi="Arial" w:cs="Arial"/>
          <w:bCs/>
          <w:color w:val="000000" w:themeColor="text1"/>
          <w:sz w:val="24"/>
          <w:szCs w:val="24"/>
        </w:rPr>
        <w:t xml:space="preserve"> instance d’</w:t>
      </w:r>
      <w:r w:rsidR="00D55BEC" w:rsidRPr="00A10419">
        <w:rPr>
          <w:rFonts w:ascii="Arial" w:hAnsi="Arial" w:cs="Arial"/>
          <w:bCs/>
          <w:color w:val="000000" w:themeColor="text1"/>
          <w:sz w:val="24"/>
          <w:szCs w:val="24"/>
        </w:rPr>
        <w:t>appel.</w:t>
      </w:r>
    </w:p>
    <w:p w:rsidR="00AA471F" w:rsidRPr="00BA2B5F" w:rsidRDefault="00AA471F" w:rsidP="00657ED4">
      <w:pPr>
        <w:spacing w:after="0"/>
        <w:ind w:left="1428"/>
        <w:jc w:val="both"/>
        <w:rPr>
          <w:rFonts w:ascii="Arial" w:hAnsi="Arial" w:cs="Arial"/>
          <w:bCs/>
          <w:color w:val="000000" w:themeColor="text1"/>
          <w:sz w:val="24"/>
          <w:szCs w:val="24"/>
        </w:rPr>
      </w:pPr>
    </w:p>
    <w:p w:rsidR="00C47161" w:rsidRPr="00BB0483" w:rsidRDefault="00C47161" w:rsidP="00657ED4">
      <w:pPr>
        <w:spacing w:after="0"/>
        <w:ind w:firstLine="708"/>
        <w:jc w:val="both"/>
        <w:rPr>
          <w:rFonts w:ascii="Arial" w:hAnsi="Arial" w:cs="Arial"/>
          <w:b/>
          <w:i/>
          <w:color w:val="D6A300"/>
          <w:sz w:val="24"/>
          <w:szCs w:val="24"/>
        </w:rPr>
      </w:pPr>
      <w:r w:rsidRPr="00BB0483">
        <w:rPr>
          <w:rFonts w:ascii="Arial" w:hAnsi="Arial" w:cs="Arial"/>
          <w:b/>
          <w:i/>
          <w:color w:val="D6A300"/>
          <w:sz w:val="24"/>
          <w:szCs w:val="24"/>
        </w:rPr>
        <w:t>3.1.2. Efficience</w:t>
      </w:r>
    </w:p>
    <w:p w:rsidR="00C47161" w:rsidRPr="00C47161" w:rsidRDefault="00C47161" w:rsidP="00657ED4">
      <w:pPr>
        <w:spacing w:after="0"/>
        <w:jc w:val="both"/>
        <w:rPr>
          <w:rFonts w:ascii="Arial" w:hAnsi="Arial" w:cs="Arial"/>
          <w:b/>
          <w:sz w:val="24"/>
          <w:szCs w:val="24"/>
        </w:rPr>
      </w:pPr>
    </w:p>
    <w:p w:rsidR="00BB0483" w:rsidRDefault="00C47161" w:rsidP="00657ED4">
      <w:pPr>
        <w:spacing w:after="0"/>
        <w:jc w:val="both"/>
        <w:rPr>
          <w:rFonts w:ascii="Arial" w:hAnsi="Arial" w:cs="Arial"/>
          <w:sz w:val="24"/>
          <w:szCs w:val="24"/>
        </w:rPr>
      </w:pPr>
      <w:r w:rsidRPr="00C63DC5">
        <w:rPr>
          <w:rFonts w:ascii="Arial" w:hAnsi="Arial" w:cs="Arial"/>
          <w:sz w:val="24"/>
          <w:szCs w:val="24"/>
        </w:rPr>
        <w:t>La composante n’a pas eu les f</w:t>
      </w:r>
      <w:r w:rsidR="00F0002F">
        <w:rPr>
          <w:rFonts w:ascii="Arial" w:hAnsi="Arial" w:cs="Arial"/>
          <w:sz w:val="24"/>
          <w:szCs w:val="24"/>
        </w:rPr>
        <w:t>onds nécessaires pour faire son</w:t>
      </w:r>
      <w:r w:rsidRPr="00C63DC5">
        <w:rPr>
          <w:rFonts w:ascii="Arial" w:hAnsi="Arial" w:cs="Arial"/>
          <w:sz w:val="24"/>
          <w:szCs w:val="24"/>
        </w:rPr>
        <w:t xml:space="preserve"> travail</w:t>
      </w:r>
      <w:r>
        <w:rPr>
          <w:rFonts w:ascii="Arial" w:hAnsi="Arial" w:cs="Arial"/>
          <w:color w:val="0070C0"/>
          <w:sz w:val="24"/>
          <w:szCs w:val="24"/>
        </w:rPr>
        <w:t xml:space="preserve">. </w:t>
      </w:r>
    </w:p>
    <w:p w:rsidR="00AA471F" w:rsidRDefault="00AA471F" w:rsidP="00657ED4">
      <w:pPr>
        <w:spacing w:after="0"/>
        <w:jc w:val="both"/>
        <w:rPr>
          <w:rFonts w:ascii="Arial" w:hAnsi="Arial" w:cs="Arial"/>
          <w:sz w:val="24"/>
          <w:szCs w:val="24"/>
        </w:rPr>
      </w:pPr>
    </w:p>
    <w:p w:rsidR="0019652A" w:rsidRDefault="00C47161" w:rsidP="00657ED4">
      <w:pPr>
        <w:spacing w:after="0"/>
        <w:jc w:val="both"/>
        <w:rPr>
          <w:rFonts w:ascii="Arial" w:hAnsi="Arial" w:cs="Arial"/>
          <w:color w:val="0070C0"/>
          <w:sz w:val="24"/>
          <w:szCs w:val="24"/>
        </w:rPr>
      </w:pPr>
      <w:r w:rsidRPr="00C63DC5">
        <w:rPr>
          <w:rFonts w:ascii="Arial" w:hAnsi="Arial" w:cs="Arial"/>
          <w:sz w:val="24"/>
          <w:szCs w:val="24"/>
        </w:rPr>
        <w:t xml:space="preserve">Certaines situations rendent encore la donne </w:t>
      </w:r>
      <w:r w:rsidR="000D4B3B" w:rsidRPr="00C63DC5">
        <w:rPr>
          <w:rFonts w:ascii="Arial" w:hAnsi="Arial" w:cs="Arial"/>
          <w:sz w:val="24"/>
          <w:szCs w:val="24"/>
        </w:rPr>
        <w:t>difficile :</w:t>
      </w:r>
      <w:r>
        <w:rPr>
          <w:rFonts w:ascii="Arial" w:hAnsi="Arial" w:cs="Arial"/>
          <w:sz w:val="24"/>
          <w:szCs w:val="24"/>
        </w:rPr>
        <w:t xml:space="preserve"> </w:t>
      </w:r>
      <w:r w:rsidR="002108B5">
        <w:rPr>
          <w:rFonts w:ascii="Arial" w:hAnsi="Arial" w:cs="Arial"/>
          <w:sz w:val="24"/>
          <w:szCs w:val="24"/>
        </w:rPr>
        <w:t>p</w:t>
      </w:r>
      <w:r w:rsidRPr="00C63DC5">
        <w:rPr>
          <w:rFonts w:ascii="Arial" w:hAnsi="Arial" w:cs="Arial"/>
          <w:sz w:val="24"/>
          <w:szCs w:val="24"/>
        </w:rPr>
        <w:t>our STAREC</w:t>
      </w:r>
      <w:r>
        <w:rPr>
          <w:rFonts w:ascii="Arial" w:hAnsi="Arial" w:cs="Arial"/>
          <w:sz w:val="24"/>
          <w:szCs w:val="24"/>
        </w:rPr>
        <w:t xml:space="preserve"> </w:t>
      </w:r>
      <w:r w:rsidRPr="00C63DC5">
        <w:rPr>
          <w:rFonts w:ascii="Arial" w:hAnsi="Arial" w:cs="Arial"/>
          <w:sz w:val="24"/>
          <w:szCs w:val="24"/>
        </w:rPr>
        <w:t xml:space="preserve">2, le BCNUDH Bunia attendait </w:t>
      </w:r>
      <w:r w:rsidRPr="00C63DC5">
        <w:rPr>
          <w:rFonts w:ascii="Arial" w:hAnsi="Arial" w:cs="Arial"/>
          <w:b/>
          <w:bCs/>
          <w:sz w:val="24"/>
          <w:szCs w:val="24"/>
        </w:rPr>
        <w:t>86.000</w:t>
      </w:r>
      <w:r w:rsidR="002D5E41">
        <w:rPr>
          <w:rFonts w:ascii="Arial" w:hAnsi="Arial" w:cs="Arial"/>
          <w:b/>
          <w:bCs/>
          <w:sz w:val="24"/>
          <w:szCs w:val="24"/>
        </w:rPr>
        <w:t xml:space="preserve"> </w:t>
      </w:r>
      <w:r w:rsidRPr="00C63DC5">
        <w:rPr>
          <w:rFonts w:ascii="Arial" w:hAnsi="Arial" w:cs="Arial"/>
          <w:b/>
          <w:bCs/>
          <w:sz w:val="24"/>
          <w:szCs w:val="24"/>
        </w:rPr>
        <w:t>$</w:t>
      </w:r>
      <w:r w:rsidRPr="00792165">
        <w:rPr>
          <w:rFonts w:ascii="Arial" w:hAnsi="Arial" w:cs="Arial"/>
          <w:bCs/>
          <w:color w:val="0070C0"/>
          <w:sz w:val="24"/>
          <w:szCs w:val="24"/>
        </w:rPr>
        <w:t>.</w:t>
      </w:r>
      <w:r w:rsidRPr="00792165">
        <w:rPr>
          <w:rFonts w:ascii="Arial" w:hAnsi="Arial" w:cs="Arial"/>
          <w:b/>
          <w:bCs/>
          <w:color w:val="0070C0"/>
          <w:sz w:val="24"/>
          <w:szCs w:val="24"/>
        </w:rPr>
        <w:t xml:space="preserve"> </w:t>
      </w:r>
      <w:r w:rsidRPr="00C63DC5">
        <w:rPr>
          <w:rFonts w:ascii="Arial" w:hAnsi="Arial" w:cs="Arial"/>
          <w:sz w:val="24"/>
          <w:szCs w:val="24"/>
        </w:rPr>
        <w:t xml:space="preserve">En définitive le montant </w:t>
      </w:r>
      <w:r>
        <w:rPr>
          <w:rFonts w:ascii="Arial" w:hAnsi="Arial" w:cs="Arial"/>
          <w:sz w:val="24"/>
          <w:szCs w:val="24"/>
        </w:rPr>
        <w:t xml:space="preserve">qui </w:t>
      </w:r>
      <w:r w:rsidRPr="00C63DC5">
        <w:rPr>
          <w:rFonts w:ascii="Arial" w:hAnsi="Arial" w:cs="Arial"/>
          <w:sz w:val="24"/>
          <w:szCs w:val="24"/>
        </w:rPr>
        <w:t>lui</w:t>
      </w:r>
      <w:r>
        <w:rPr>
          <w:rFonts w:ascii="Arial" w:hAnsi="Arial" w:cs="Arial"/>
          <w:sz w:val="24"/>
          <w:szCs w:val="24"/>
        </w:rPr>
        <w:t xml:space="preserve"> a été </w:t>
      </w:r>
      <w:r w:rsidRPr="00C63DC5">
        <w:rPr>
          <w:rFonts w:ascii="Arial" w:hAnsi="Arial" w:cs="Arial"/>
          <w:sz w:val="24"/>
          <w:szCs w:val="24"/>
        </w:rPr>
        <w:t xml:space="preserve">alloué a été réduit sans aucune justification à </w:t>
      </w:r>
      <w:r w:rsidRPr="00C63DC5">
        <w:rPr>
          <w:rFonts w:ascii="Arial" w:hAnsi="Arial" w:cs="Arial"/>
          <w:b/>
          <w:bCs/>
          <w:sz w:val="24"/>
          <w:szCs w:val="24"/>
        </w:rPr>
        <w:t>30.000</w:t>
      </w:r>
      <w:r w:rsidR="002D5E41">
        <w:rPr>
          <w:rFonts w:ascii="Arial" w:hAnsi="Arial" w:cs="Arial"/>
          <w:b/>
          <w:bCs/>
          <w:sz w:val="24"/>
          <w:szCs w:val="24"/>
        </w:rPr>
        <w:t xml:space="preserve"> </w:t>
      </w:r>
      <w:r w:rsidRPr="00C63DC5">
        <w:rPr>
          <w:rFonts w:ascii="Arial" w:hAnsi="Arial" w:cs="Arial"/>
          <w:b/>
          <w:bCs/>
          <w:sz w:val="24"/>
          <w:szCs w:val="24"/>
        </w:rPr>
        <w:t>$</w:t>
      </w:r>
      <w:r w:rsidR="001530F2" w:rsidRPr="002810C5">
        <w:rPr>
          <w:rFonts w:ascii="Arial" w:hAnsi="Arial" w:cs="Arial"/>
          <w:bCs/>
          <w:sz w:val="24"/>
          <w:szCs w:val="24"/>
        </w:rPr>
        <w:t>,</w:t>
      </w:r>
      <w:r w:rsidR="001530F2">
        <w:rPr>
          <w:rFonts w:ascii="Arial" w:hAnsi="Arial" w:cs="Arial"/>
          <w:b/>
          <w:bCs/>
          <w:sz w:val="24"/>
          <w:szCs w:val="24"/>
        </w:rPr>
        <w:t xml:space="preserve"> </w:t>
      </w:r>
      <w:r w:rsidR="001530F2" w:rsidRPr="00C63DC5">
        <w:rPr>
          <w:rFonts w:ascii="Arial" w:hAnsi="Arial" w:cs="Arial"/>
          <w:sz w:val="24"/>
          <w:szCs w:val="24"/>
        </w:rPr>
        <w:t>mais</w:t>
      </w:r>
      <w:r w:rsidRPr="00C63DC5">
        <w:rPr>
          <w:rFonts w:ascii="Arial" w:hAnsi="Arial" w:cs="Arial"/>
          <w:sz w:val="24"/>
          <w:szCs w:val="24"/>
        </w:rPr>
        <w:t xml:space="preserve"> </w:t>
      </w:r>
      <w:r w:rsidRPr="00C63DC5">
        <w:rPr>
          <w:rFonts w:ascii="Arial" w:hAnsi="Arial" w:cs="Arial"/>
          <w:b/>
          <w:bCs/>
          <w:sz w:val="24"/>
          <w:szCs w:val="24"/>
        </w:rPr>
        <w:t>12</w:t>
      </w:r>
      <w:r w:rsidR="002D5E41">
        <w:rPr>
          <w:rFonts w:ascii="Arial" w:hAnsi="Arial" w:cs="Arial"/>
          <w:b/>
          <w:bCs/>
          <w:sz w:val="24"/>
          <w:szCs w:val="24"/>
        </w:rPr>
        <w:t> </w:t>
      </w:r>
      <w:r w:rsidRPr="00C63DC5">
        <w:rPr>
          <w:rFonts w:ascii="Arial" w:hAnsi="Arial" w:cs="Arial"/>
          <w:b/>
          <w:bCs/>
          <w:sz w:val="24"/>
          <w:szCs w:val="24"/>
        </w:rPr>
        <w:t>000</w:t>
      </w:r>
      <w:r w:rsidR="002D5E41">
        <w:rPr>
          <w:rFonts w:ascii="Arial" w:hAnsi="Arial" w:cs="Arial"/>
          <w:b/>
          <w:bCs/>
          <w:sz w:val="24"/>
          <w:szCs w:val="24"/>
        </w:rPr>
        <w:t xml:space="preserve"> </w:t>
      </w:r>
      <w:r w:rsidRPr="00C63DC5">
        <w:rPr>
          <w:rFonts w:ascii="Arial" w:hAnsi="Arial" w:cs="Arial"/>
          <w:b/>
          <w:bCs/>
          <w:sz w:val="24"/>
          <w:szCs w:val="24"/>
        </w:rPr>
        <w:t xml:space="preserve">$ </w:t>
      </w:r>
      <w:r w:rsidRPr="00C63DC5">
        <w:rPr>
          <w:rFonts w:ascii="Arial" w:hAnsi="Arial" w:cs="Arial"/>
          <w:sz w:val="24"/>
          <w:szCs w:val="24"/>
        </w:rPr>
        <w:t xml:space="preserve">seulement ont été décaissés </w:t>
      </w:r>
      <w:r w:rsidRPr="002D5E41">
        <w:rPr>
          <w:rFonts w:ascii="Arial" w:hAnsi="Arial" w:cs="Arial"/>
          <w:bCs/>
          <w:sz w:val="24"/>
          <w:szCs w:val="24"/>
        </w:rPr>
        <w:t>pour</w:t>
      </w:r>
      <w:r>
        <w:rPr>
          <w:rFonts w:ascii="Arial" w:hAnsi="Arial" w:cs="Arial"/>
          <w:b/>
          <w:bCs/>
          <w:sz w:val="24"/>
          <w:szCs w:val="24"/>
        </w:rPr>
        <w:t xml:space="preserve"> </w:t>
      </w:r>
      <w:r w:rsidRPr="00867527">
        <w:rPr>
          <w:rFonts w:ascii="Arial" w:hAnsi="Arial" w:cs="Arial"/>
          <w:bCs/>
          <w:sz w:val="24"/>
          <w:szCs w:val="24"/>
        </w:rPr>
        <w:t xml:space="preserve">réaliser des activités prévues à </w:t>
      </w:r>
      <w:r w:rsidRPr="00867527">
        <w:rPr>
          <w:rFonts w:ascii="Arial" w:hAnsi="Arial" w:cs="Arial"/>
          <w:b/>
          <w:bCs/>
          <w:sz w:val="24"/>
          <w:szCs w:val="24"/>
        </w:rPr>
        <w:t>86.000</w:t>
      </w:r>
      <w:r w:rsidR="002D5E41">
        <w:rPr>
          <w:rFonts w:ascii="Arial" w:hAnsi="Arial" w:cs="Arial"/>
          <w:b/>
          <w:bCs/>
          <w:sz w:val="24"/>
          <w:szCs w:val="24"/>
        </w:rPr>
        <w:t xml:space="preserve"> </w:t>
      </w:r>
      <w:r w:rsidRPr="00867527">
        <w:rPr>
          <w:rFonts w:ascii="Arial" w:hAnsi="Arial" w:cs="Arial"/>
          <w:b/>
          <w:bCs/>
          <w:sz w:val="24"/>
          <w:szCs w:val="24"/>
        </w:rPr>
        <w:t>$</w:t>
      </w:r>
      <w:r>
        <w:rPr>
          <w:rFonts w:ascii="Arial" w:hAnsi="Arial" w:cs="Arial"/>
          <w:bCs/>
          <w:sz w:val="24"/>
          <w:szCs w:val="24"/>
        </w:rPr>
        <w:t>.</w:t>
      </w:r>
      <w:r w:rsidRPr="00867527">
        <w:rPr>
          <w:rFonts w:ascii="Arial" w:hAnsi="Arial" w:cs="Arial"/>
          <w:color w:val="0070C0"/>
          <w:sz w:val="24"/>
          <w:szCs w:val="24"/>
        </w:rPr>
        <w:t xml:space="preserve"> </w:t>
      </w:r>
    </w:p>
    <w:p w:rsidR="000C292C" w:rsidRDefault="000C292C" w:rsidP="00657ED4">
      <w:pPr>
        <w:spacing w:after="0"/>
        <w:jc w:val="both"/>
        <w:rPr>
          <w:rFonts w:ascii="Arial" w:hAnsi="Arial" w:cs="Arial"/>
          <w:color w:val="0070C0"/>
          <w:sz w:val="24"/>
          <w:szCs w:val="24"/>
        </w:rPr>
      </w:pPr>
    </w:p>
    <w:p w:rsidR="0019652A" w:rsidRPr="00BB0483" w:rsidRDefault="008D70C8" w:rsidP="00657ED4">
      <w:pPr>
        <w:spacing w:after="0"/>
        <w:ind w:firstLine="708"/>
        <w:jc w:val="both"/>
        <w:rPr>
          <w:rFonts w:ascii="Arial" w:hAnsi="Arial" w:cs="Arial"/>
          <w:b/>
          <w:i/>
          <w:color w:val="D6A300"/>
          <w:sz w:val="24"/>
          <w:szCs w:val="24"/>
        </w:rPr>
      </w:pPr>
      <w:r>
        <w:rPr>
          <w:rFonts w:ascii="Arial" w:hAnsi="Arial" w:cs="Arial"/>
          <w:b/>
          <w:i/>
          <w:color w:val="D6A300"/>
          <w:sz w:val="24"/>
          <w:szCs w:val="24"/>
        </w:rPr>
        <w:t>3.1.</w:t>
      </w:r>
      <w:r w:rsidR="00B73314">
        <w:rPr>
          <w:rFonts w:ascii="Arial" w:hAnsi="Arial" w:cs="Arial"/>
          <w:b/>
          <w:i/>
          <w:color w:val="D6A300"/>
          <w:sz w:val="24"/>
          <w:szCs w:val="24"/>
        </w:rPr>
        <w:t>3</w:t>
      </w:r>
      <w:r w:rsidR="00816D6D" w:rsidRPr="00BB0483">
        <w:rPr>
          <w:rFonts w:ascii="Arial" w:hAnsi="Arial" w:cs="Arial"/>
          <w:b/>
          <w:i/>
          <w:color w:val="D6A300"/>
          <w:sz w:val="24"/>
          <w:szCs w:val="24"/>
        </w:rPr>
        <w:t xml:space="preserve">. </w:t>
      </w:r>
      <w:r w:rsidR="0019652A" w:rsidRPr="00BB0483">
        <w:rPr>
          <w:rFonts w:ascii="Arial" w:hAnsi="Arial" w:cs="Arial"/>
          <w:b/>
          <w:i/>
          <w:color w:val="D6A300"/>
          <w:sz w:val="24"/>
          <w:szCs w:val="24"/>
        </w:rPr>
        <w:t>Impact</w:t>
      </w:r>
    </w:p>
    <w:p w:rsidR="00570507" w:rsidRPr="0019652A" w:rsidRDefault="00570507" w:rsidP="00657ED4">
      <w:pPr>
        <w:pStyle w:val="Paragraphedeliste"/>
        <w:spacing w:after="0"/>
        <w:ind w:left="1065"/>
        <w:jc w:val="both"/>
        <w:rPr>
          <w:rFonts w:ascii="Arial" w:hAnsi="Arial" w:cs="Arial"/>
          <w:b/>
          <w:sz w:val="24"/>
          <w:szCs w:val="24"/>
        </w:rPr>
      </w:pPr>
    </w:p>
    <w:p w:rsidR="0019652A" w:rsidRPr="004C2FEE" w:rsidRDefault="0019652A" w:rsidP="00657ED4">
      <w:pPr>
        <w:spacing w:after="0"/>
        <w:jc w:val="both"/>
        <w:rPr>
          <w:rFonts w:ascii="Arial" w:hAnsi="Arial" w:cs="Arial"/>
          <w:bCs/>
          <w:sz w:val="24"/>
          <w:szCs w:val="24"/>
        </w:rPr>
      </w:pPr>
      <w:r w:rsidRPr="00816D6D">
        <w:rPr>
          <w:rFonts w:ascii="Arial" w:hAnsi="Arial" w:cs="Arial"/>
          <w:bCs/>
          <w:sz w:val="24"/>
          <w:szCs w:val="24"/>
        </w:rPr>
        <w:t>Les changements suivants sont observés :</w:t>
      </w:r>
      <w:r w:rsidRPr="00B76AC0">
        <w:rPr>
          <w:rFonts w:ascii="Arial" w:hAnsi="Arial" w:cs="Arial"/>
          <w:color w:val="000000" w:themeColor="text1"/>
          <w:sz w:val="24"/>
          <w:szCs w:val="24"/>
        </w:rPr>
        <w:t xml:space="preserve"> </w:t>
      </w:r>
    </w:p>
    <w:p w:rsidR="0019652A" w:rsidRPr="009C3B8F" w:rsidRDefault="0019652A" w:rsidP="00657ED4">
      <w:pPr>
        <w:numPr>
          <w:ilvl w:val="0"/>
          <w:numId w:val="6"/>
        </w:numPr>
        <w:spacing w:after="0"/>
        <w:jc w:val="both"/>
        <w:rPr>
          <w:rFonts w:ascii="Arial" w:hAnsi="Arial" w:cs="Arial"/>
          <w:color w:val="000000" w:themeColor="text1"/>
          <w:sz w:val="24"/>
          <w:szCs w:val="24"/>
        </w:rPr>
      </w:pPr>
      <w:r w:rsidRPr="009C3B8F">
        <w:rPr>
          <w:rFonts w:ascii="Arial" w:hAnsi="Arial" w:cs="Arial"/>
          <w:color w:val="000000" w:themeColor="text1"/>
          <w:sz w:val="24"/>
          <w:szCs w:val="24"/>
        </w:rPr>
        <w:t xml:space="preserve">Les gens craignent désormais d’être impliqués dans des dossiers des </w:t>
      </w:r>
      <w:r w:rsidR="002108B5">
        <w:rPr>
          <w:rFonts w:ascii="Arial" w:hAnsi="Arial" w:cs="Arial"/>
          <w:color w:val="000000" w:themeColor="text1"/>
          <w:sz w:val="24"/>
          <w:szCs w:val="24"/>
        </w:rPr>
        <w:t>VS</w:t>
      </w:r>
      <w:r>
        <w:rPr>
          <w:rFonts w:ascii="Arial" w:hAnsi="Arial" w:cs="Arial"/>
          <w:color w:val="000000" w:themeColor="text1"/>
          <w:sz w:val="24"/>
          <w:szCs w:val="24"/>
        </w:rPr>
        <w:t>.</w:t>
      </w:r>
    </w:p>
    <w:p w:rsidR="00B73314" w:rsidRDefault="002D43B2" w:rsidP="00657ED4">
      <w:pPr>
        <w:numPr>
          <w:ilvl w:val="0"/>
          <w:numId w:val="6"/>
        </w:numPr>
        <w:spacing w:after="0"/>
        <w:jc w:val="both"/>
        <w:rPr>
          <w:rFonts w:ascii="Arial" w:hAnsi="Arial" w:cs="Arial"/>
          <w:color w:val="000000" w:themeColor="text1"/>
          <w:sz w:val="24"/>
          <w:szCs w:val="24"/>
        </w:rPr>
      </w:pPr>
      <w:r w:rsidRPr="00297A7D">
        <w:rPr>
          <w:rFonts w:ascii="Arial" w:hAnsi="Arial" w:cs="Arial"/>
          <w:color w:val="000000" w:themeColor="text1"/>
          <w:sz w:val="24"/>
          <w:szCs w:val="24"/>
        </w:rPr>
        <w:t>De n</w:t>
      </w:r>
      <w:r w:rsidR="0019652A" w:rsidRPr="00297A7D">
        <w:rPr>
          <w:rFonts w:ascii="Arial" w:hAnsi="Arial" w:cs="Arial"/>
          <w:color w:val="000000" w:themeColor="text1"/>
          <w:sz w:val="24"/>
          <w:szCs w:val="24"/>
        </w:rPr>
        <w:t>ombreuses</w:t>
      </w:r>
      <w:r w:rsidR="0019652A" w:rsidRPr="009C3B8F">
        <w:rPr>
          <w:rFonts w:ascii="Arial" w:hAnsi="Arial" w:cs="Arial"/>
          <w:color w:val="000000" w:themeColor="text1"/>
          <w:sz w:val="24"/>
          <w:szCs w:val="24"/>
        </w:rPr>
        <w:t xml:space="preserve"> victimes connaissent leurs droits.</w:t>
      </w:r>
    </w:p>
    <w:p w:rsidR="00C47161" w:rsidRDefault="0019652A" w:rsidP="00657ED4">
      <w:pPr>
        <w:spacing w:after="0"/>
        <w:ind w:left="1428"/>
        <w:jc w:val="both"/>
        <w:rPr>
          <w:rFonts w:ascii="Arial" w:hAnsi="Arial" w:cs="Arial"/>
          <w:color w:val="000000" w:themeColor="text1"/>
          <w:sz w:val="24"/>
          <w:szCs w:val="24"/>
        </w:rPr>
      </w:pPr>
      <w:r w:rsidRPr="009C3B8F">
        <w:rPr>
          <w:rFonts w:ascii="Arial" w:hAnsi="Arial" w:cs="Arial"/>
          <w:color w:val="000000" w:themeColor="text1"/>
          <w:sz w:val="24"/>
          <w:szCs w:val="24"/>
        </w:rPr>
        <w:t xml:space="preserve"> </w:t>
      </w:r>
    </w:p>
    <w:p w:rsidR="00B73314" w:rsidRPr="00B73314" w:rsidRDefault="00B73314" w:rsidP="00657ED4">
      <w:pPr>
        <w:pStyle w:val="Paragraphedeliste"/>
        <w:numPr>
          <w:ilvl w:val="2"/>
          <w:numId w:val="59"/>
        </w:numPr>
        <w:spacing w:after="0"/>
        <w:jc w:val="both"/>
        <w:rPr>
          <w:rFonts w:ascii="Arial" w:hAnsi="Arial" w:cs="Arial"/>
          <w:b/>
          <w:i/>
          <w:color w:val="D6A300"/>
          <w:sz w:val="24"/>
          <w:szCs w:val="24"/>
        </w:rPr>
      </w:pPr>
      <w:r w:rsidRPr="00B73314">
        <w:rPr>
          <w:rFonts w:ascii="Arial" w:hAnsi="Arial" w:cs="Arial"/>
          <w:b/>
          <w:i/>
          <w:color w:val="D6A300"/>
          <w:sz w:val="24"/>
          <w:szCs w:val="24"/>
        </w:rPr>
        <w:t>Viabilité</w:t>
      </w:r>
    </w:p>
    <w:p w:rsidR="00B73314" w:rsidRPr="008D70C8" w:rsidRDefault="00B73314" w:rsidP="00657ED4">
      <w:pPr>
        <w:pStyle w:val="Paragraphedeliste"/>
        <w:spacing w:after="0"/>
        <w:ind w:left="1065"/>
        <w:jc w:val="both"/>
        <w:rPr>
          <w:rFonts w:ascii="Arial" w:hAnsi="Arial" w:cs="Arial"/>
          <w:b/>
          <w:i/>
          <w:color w:val="D6A300"/>
          <w:sz w:val="24"/>
          <w:szCs w:val="24"/>
        </w:rPr>
      </w:pPr>
    </w:p>
    <w:p w:rsidR="00B73314" w:rsidRPr="008D70C8" w:rsidRDefault="00B73314" w:rsidP="00657ED4">
      <w:pPr>
        <w:spacing w:after="0"/>
        <w:jc w:val="both"/>
        <w:rPr>
          <w:rFonts w:ascii="Arial" w:hAnsi="Arial" w:cs="Arial"/>
          <w:sz w:val="24"/>
          <w:szCs w:val="24"/>
        </w:rPr>
      </w:pPr>
      <w:r>
        <w:rPr>
          <w:rFonts w:ascii="Arial" w:hAnsi="Arial" w:cs="Arial"/>
          <w:sz w:val="24"/>
          <w:szCs w:val="24"/>
        </w:rPr>
        <w:t>Les résultats obtenus à ce stade de la réalisation des activités ne sont pas de nature à entrevoir une quelconque viabilité.</w:t>
      </w:r>
    </w:p>
    <w:p w:rsidR="00FE170B" w:rsidRPr="00847C5E" w:rsidRDefault="00FE170B" w:rsidP="00657ED4">
      <w:pPr>
        <w:pStyle w:val="Paragraphedeliste"/>
        <w:autoSpaceDE w:val="0"/>
        <w:autoSpaceDN w:val="0"/>
        <w:adjustRightInd w:val="0"/>
        <w:spacing w:after="0"/>
        <w:contextualSpacing w:val="0"/>
        <w:jc w:val="both"/>
        <w:rPr>
          <w:rFonts w:ascii="Arial" w:hAnsi="Arial" w:cs="Arial"/>
          <w:sz w:val="24"/>
          <w:szCs w:val="24"/>
        </w:rPr>
      </w:pPr>
    </w:p>
    <w:p w:rsidR="00307E58" w:rsidRPr="00BB0483" w:rsidRDefault="0019652A" w:rsidP="00657ED4">
      <w:pPr>
        <w:spacing w:after="0"/>
        <w:ind w:firstLine="708"/>
        <w:jc w:val="both"/>
        <w:rPr>
          <w:rFonts w:ascii="Arial" w:hAnsi="Arial" w:cs="Arial"/>
          <w:b/>
          <w:bCs/>
          <w:i/>
          <w:color w:val="D6A300"/>
          <w:sz w:val="24"/>
          <w:szCs w:val="24"/>
        </w:rPr>
      </w:pPr>
      <w:r w:rsidRPr="00BB0483">
        <w:rPr>
          <w:rFonts w:ascii="Arial" w:hAnsi="Arial" w:cs="Arial"/>
          <w:b/>
          <w:bCs/>
          <w:i/>
          <w:color w:val="D6A300"/>
          <w:sz w:val="24"/>
          <w:szCs w:val="24"/>
        </w:rPr>
        <w:t>3.</w:t>
      </w:r>
      <w:r w:rsidR="00AA6901" w:rsidRPr="00BB0483">
        <w:rPr>
          <w:rFonts w:ascii="Arial" w:hAnsi="Arial" w:cs="Arial"/>
          <w:b/>
          <w:bCs/>
          <w:i/>
          <w:color w:val="D6A300"/>
          <w:sz w:val="24"/>
          <w:szCs w:val="24"/>
        </w:rPr>
        <w:t>1.</w:t>
      </w:r>
      <w:r w:rsidR="006821F2">
        <w:rPr>
          <w:rFonts w:ascii="Arial" w:hAnsi="Arial" w:cs="Arial"/>
          <w:b/>
          <w:bCs/>
          <w:i/>
          <w:color w:val="D6A300"/>
          <w:sz w:val="24"/>
          <w:szCs w:val="24"/>
        </w:rPr>
        <w:t>5</w:t>
      </w:r>
      <w:r w:rsidR="000D4B3B" w:rsidRPr="00BB0483">
        <w:rPr>
          <w:rFonts w:ascii="Arial" w:hAnsi="Arial" w:cs="Arial"/>
          <w:b/>
          <w:bCs/>
          <w:i/>
          <w:color w:val="D6A300"/>
          <w:sz w:val="24"/>
          <w:szCs w:val="24"/>
        </w:rPr>
        <w:t>. Points</w:t>
      </w:r>
      <w:r w:rsidR="00AA6901" w:rsidRPr="00BB0483">
        <w:rPr>
          <w:rFonts w:ascii="Arial" w:hAnsi="Arial" w:cs="Arial"/>
          <w:b/>
          <w:bCs/>
          <w:i/>
          <w:color w:val="D6A300"/>
          <w:sz w:val="24"/>
          <w:szCs w:val="24"/>
        </w:rPr>
        <w:t xml:space="preserve"> forts/bonnes pratiques :</w:t>
      </w:r>
    </w:p>
    <w:p w:rsidR="00BB0483" w:rsidRPr="0091113D" w:rsidRDefault="00BB0483" w:rsidP="00657ED4">
      <w:pPr>
        <w:spacing w:after="0"/>
        <w:ind w:firstLine="708"/>
        <w:jc w:val="both"/>
        <w:rPr>
          <w:rFonts w:ascii="Arial" w:hAnsi="Arial" w:cs="Arial"/>
          <w:b/>
          <w:bCs/>
          <w:color w:val="D6A300"/>
          <w:sz w:val="24"/>
          <w:szCs w:val="24"/>
        </w:rPr>
      </w:pPr>
    </w:p>
    <w:p w:rsidR="00AA6901" w:rsidRPr="00307E58" w:rsidRDefault="0091113D" w:rsidP="00657ED4">
      <w:pPr>
        <w:numPr>
          <w:ilvl w:val="0"/>
          <w:numId w:val="10"/>
        </w:numPr>
        <w:tabs>
          <w:tab w:val="clear" w:pos="720"/>
        </w:tabs>
        <w:spacing w:after="0"/>
        <w:ind w:left="1418"/>
        <w:jc w:val="both"/>
        <w:rPr>
          <w:rFonts w:ascii="Arial" w:hAnsi="Arial" w:cs="Arial"/>
          <w:color w:val="000000" w:themeColor="text1"/>
          <w:sz w:val="24"/>
          <w:szCs w:val="24"/>
        </w:rPr>
      </w:pPr>
      <w:r>
        <w:rPr>
          <w:rFonts w:ascii="Arial" w:hAnsi="Arial" w:cs="Arial"/>
          <w:color w:val="000000" w:themeColor="text1"/>
          <w:sz w:val="24"/>
          <w:szCs w:val="24"/>
        </w:rPr>
        <w:t xml:space="preserve">Une lettre du ministre </w:t>
      </w:r>
      <w:r w:rsidR="00AA6901" w:rsidRPr="00307E58">
        <w:rPr>
          <w:rFonts w:ascii="Arial" w:hAnsi="Arial" w:cs="Arial"/>
          <w:color w:val="000000" w:themeColor="text1"/>
          <w:sz w:val="24"/>
          <w:szCs w:val="24"/>
        </w:rPr>
        <w:t>de</w:t>
      </w:r>
      <w:r>
        <w:rPr>
          <w:rFonts w:ascii="Arial" w:hAnsi="Arial" w:cs="Arial"/>
          <w:color w:val="000000" w:themeColor="text1"/>
          <w:sz w:val="24"/>
          <w:szCs w:val="24"/>
        </w:rPr>
        <w:t xml:space="preserve"> la justice</w:t>
      </w:r>
      <w:r w:rsidR="00AA6901" w:rsidRPr="00307E58">
        <w:rPr>
          <w:rFonts w:ascii="Arial" w:hAnsi="Arial" w:cs="Arial"/>
          <w:color w:val="000000" w:themeColor="text1"/>
          <w:sz w:val="24"/>
          <w:szCs w:val="24"/>
        </w:rPr>
        <w:t xml:space="preserve"> instruit de traiter les </w:t>
      </w:r>
      <w:r>
        <w:rPr>
          <w:rFonts w:ascii="Arial" w:hAnsi="Arial" w:cs="Arial"/>
          <w:color w:val="000000" w:themeColor="text1"/>
          <w:sz w:val="24"/>
          <w:szCs w:val="24"/>
        </w:rPr>
        <w:t>cas de</w:t>
      </w:r>
      <w:r w:rsidR="00AA6901" w:rsidRPr="00307E58">
        <w:rPr>
          <w:rFonts w:ascii="Arial" w:hAnsi="Arial" w:cs="Arial"/>
          <w:color w:val="000000" w:themeColor="text1"/>
          <w:sz w:val="24"/>
          <w:szCs w:val="24"/>
        </w:rPr>
        <w:t xml:space="preserve"> </w:t>
      </w:r>
      <w:r>
        <w:rPr>
          <w:rFonts w:ascii="Arial" w:hAnsi="Arial" w:cs="Arial"/>
          <w:color w:val="000000" w:themeColor="text1"/>
          <w:sz w:val="24"/>
          <w:szCs w:val="24"/>
        </w:rPr>
        <w:t>VS</w:t>
      </w:r>
      <w:r w:rsidR="00AA6901" w:rsidRPr="00307E58">
        <w:rPr>
          <w:rFonts w:ascii="Arial" w:hAnsi="Arial" w:cs="Arial"/>
          <w:color w:val="000000" w:themeColor="text1"/>
          <w:sz w:val="24"/>
          <w:szCs w:val="24"/>
        </w:rPr>
        <w:t xml:space="preserve"> avec attention.</w:t>
      </w:r>
    </w:p>
    <w:p w:rsidR="00AA6901" w:rsidRPr="00307E58" w:rsidRDefault="00AA6901" w:rsidP="00657ED4">
      <w:pPr>
        <w:numPr>
          <w:ilvl w:val="0"/>
          <w:numId w:val="10"/>
        </w:numPr>
        <w:tabs>
          <w:tab w:val="clear" w:pos="720"/>
        </w:tabs>
        <w:spacing w:after="0"/>
        <w:ind w:left="1418"/>
        <w:jc w:val="both"/>
        <w:rPr>
          <w:rFonts w:ascii="Arial" w:hAnsi="Arial" w:cs="Arial"/>
          <w:color w:val="000000" w:themeColor="text1"/>
          <w:sz w:val="24"/>
          <w:szCs w:val="24"/>
        </w:rPr>
      </w:pPr>
      <w:r w:rsidRPr="00307E58">
        <w:rPr>
          <w:rFonts w:ascii="Arial" w:hAnsi="Arial" w:cs="Arial"/>
          <w:color w:val="000000" w:themeColor="text1"/>
          <w:sz w:val="24"/>
          <w:szCs w:val="24"/>
        </w:rPr>
        <w:t>Des missions conjointes de suivi HCR et BCNUDH avec leurs partenaires à Bunia et leur implication active dans la mise en œuvre et la gestion du projet.</w:t>
      </w:r>
    </w:p>
    <w:p w:rsidR="00AA6901" w:rsidRPr="00307E58" w:rsidRDefault="00AA6901" w:rsidP="00657ED4">
      <w:pPr>
        <w:numPr>
          <w:ilvl w:val="0"/>
          <w:numId w:val="10"/>
        </w:numPr>
        <w:tabs>
          <w:tab w:val="clear" w:pos="720"/>
        </w:tabs>
        <w:spacing w:after="0"/>
        <w:ind w:left="1418"/>
        <w:jc w:val="both"/>
        <w:rPr>
          <w:rFonts w:ascii="Arial" w:hAnsi="Arial" w:cs="Arial"/>
          <w:color w:val="000000" w:themeColor="text1"/>
          <w:sz w:val="24"/>
          <w:szCs w:val="24"/>
        </w:rPr>
      </w:pPr>
      <w:r w:rsidRPr="00307E58">
        <w:rPr>
          <w:rFonts w:ascii="Arial" w:hAnsi="Arial" w:cs="Arial"/>
          <w:color w:val="000000" w:themeColor="text1"/>
          <w:sz w:val="24"/>
          <w:szCs w:val="24"/>
        </w:rPr>
        <w:t>Rencontres régulières entre les membres des groupes de travail.</w:t>
      </w:r>
    </w:p>
    <w:p w:rsidR="00AA6901" w:rsidRPr="00307E58" w:rsidRDefault="00E579C9" w:rsidP="00657ED4">
      <w:pPr>
        <w:numPr>
          <w:ilvl w:val="0"/>
          <w:numId w:val="10"/>
        </w:numPr>
        <w:tabs>
          <w:tab w:val="clear" w:pos="720"/>
        </w:tabs>
        <w:spacing w:after="0"/>
        <w:ind w:left="1418"/>
        <w:jc w:val="both"/>
        <w:rPr>
          <w:rFonts w:ascii="Arial" w:hAnsi="Arial" w:cs="Arial"/>
          <w:color w:val="000000" w:themeColor="text1"/>
          <w:sz w:val="24"/>
          <w:szCs w:val="24"/>
        </w:rPr>
      </w:pPr>
      <w:r>
        <w:rPr>
          <w:rFonts w:ascii="Arial" w:hAnsi="Arial" w:cs="Arial"/>
          <w:color w:val="000000" w:themeColor="text1"/>
          <w:sz w:val="24"/>
          <w:szCs w:val="24"/>
        </w:rPr>
        <w:t>Une implication des C</w:t>
      </w:r>
      <w:r w:rsidR="00AA6901" w:rsidRPr="00307E58">
        <w:rPr>
          <w:rFonts w:ascii="Arial" w:hAnsi="Arial" w:cs="Arial"/>
          <w:color w:val="000000" w:themeColor="text1"/>
          <w:sz w:val="24"/>
          <w:szCs w:val="24"/>
        </w:rPr>
        <w:t xml:space="preserve">hefs </w:t>
      </w:r>
      <w:r>
        <w:rPr>
          <w:rFonts w:ascii="Arial" w:hAnsi="Arial" w:cs="Arial"/>
          <w:color w:val="000000" w:themeColor="text1"/>
          <w:sz w:val="24"/>
          <w:szCs w:val="24"/>
        </w:rPr>
        <w:t>d’Etats des pays des Grands L</w:t>
      </w:r>
      <w:r w:rsidR="00AA6901" w:rsidRPr="00307E58">
        <w:rPr>
          <w:rFonts w:ascii="Arial" w:hAnsi="Arial" w:cs="Arial"/>
          <w:color w:val="000000" w:themeColor="text1"/>
          <w:sz w:val="24"/>
          <w:szCs w:val="24"/>
        </w:rPr>
        <w:t>acs dans la lutte contre les VSBG</w:t>
      </w:r>
      <w:r w:rsidR="00BB0483">
        <w:rPr>
          <w:rFonts w:ascii="Arial" w:hAnsi="Arial" w:cs="Arial"/>
          <w:color w:val="000000" w:themeColor="text1"/>
          <w:sz w:val="24"/>
          <w:szCs w:val="24"/>
        </w:rPr>
        <w:t>.</w:t>
      </w:r>
      <w:r w:rsidR="00AA6901" w:rsidRPr="00307E58">
        <w:rPr>
          <w:rFonts w:ascii="Arial" w:hAnsi="Arial" w:cs="Arial"/>
          <w:color w:val="000000" w:themeColor="text1"/>
          <w:sz w:val="24"/>
          <w:szCs w:val="24"/>
        </w:rPr>
        <w:t xml:space="preserve"> </w:t>
      </w:r>
    </w:p>
    <w:p w:rsidR="00C47161" w:rsidRPr="00816D6D" w:rsidRDefault="00C47161" w:rsidP="00657ED4">
      <w:pPr>
        <w:spacing w:after="0"/>
        <w:ind w:left="720"/>
        <w:jc w:val="both"/>
        <w:rPr>
          <w:rFonts w:ascii="Arial" w:hAnsi="Arial" w:cs="Arial"/>
          <w:i/>
          <w:color w:val="000000" w:themeColor="text1"/>
          <w:sz w:val="24"/>
          <w:szCs w:val="24"/>
        </w:rPr>
      </w:pPr>
    </w:p>
    <w:p w:rsidR="00C47161" w:rsidRPr="00BB0483" w:rsidRDefault="00C47161" w:rsidP="00657ED4">
      <w:pPr>
        <w:spacing w:after="0"/>
        <w:ind w:firstLine="708"/>
        <w:jc w:val="both"/>
        <w:rPr>
          <w:rFonts w:ascii="Arial" w:hAnsi="Arial" w:cs="Arial"/>
          <w:b/>
          <w:i/>
          <w:color w:val="D6A300"/>
          <w:sz w:val="24"/>
          <w:szCs w:val="24"/>
        </w:rPr>
      </w:pPr>
      <w:r w:rsidRPr="00BB0483">
        <w:rPr>
          <w:rFonts w:ascii="Arial" w:hAnsi="Arial" w:cs="Arial"/>
          <w:b/>
          <w:i/>
          <w:color w:val="D6A300"/>
          <w:sz w:val="24"/>
          <w:szCs w:val="24"/>
        </w:rPr>
        <w:t>3.1.</w:t>
      </w:r>
      <w:r w:rsidR="006821F2">
        <w:rPr>
          <w:rFonts w:ascii="Arial" w:hAnsi="Arial" w:cs="Arial"/>
          <w:b/>
          <w:i/>
          <w:color w:val="D6A300"/>
          <w:sz w:val="24"/>
          <w:szCs w:val="24"/>
        </w:rPr>
        <w:t>6</w:t>
      </w:r>
      <w:r w:rsidRPr="00BB0483">
        <w:rPr>
          <w:rFonts w:ascii="Arial" w:hAnsi="Arial" w:cs="Arial"/>
          <w:b/>
          <w:i/>
          <w:color w:val="D6A300"/>
          <w:sz w:val="24"/>
          <w:szCs w:val="24"/>
        </w:rPr>
        <w:t>. Points à améliorer :</w:t>
      </w:r>
    </w:p>
    <w:p w:rsidR="00C47161" w:rsidRPr="00307E58" w:rsidRDefault="00C47161" w:rsidP="00657ED4">
      <w:pPr>
        <w:spacing w:after="0"/>
        <w:ind w:left="1418"/>
        <w:jc w:val="both"/>
        <w:rPr>
          <w:rFonts w:ascii="Arial" w:hAnsi="Arial" w:cs="Arial"/>
          <w:sz w:val="24"/>
          <w:szCs w:val="24"/>
        </w:rPr>
      </w:pPr>
    </w:p>
    <w:p w:rsidR="00C47161" w:rsidRPr="00307E58" w:rsidRDefault="00E579C9" w:rsidP="00657ED4">
      <w:pPr>
        <w:numPr>
          <w:ilvl w:val="0"/>
          <w:numId w:val="9"/>
        </w:numPr>
        <w:tabs>
          <w:tab w:val="clear" w:pos="720"/>
        </w:tabs>
        <w:spacing w:after="0"/>
        <w:ind w:left="1418"/>
        <w:jc w:val="both"/>
        <w:rPr>
          <w:rFonts w:ascii="Arial" w:hAnsi="Arial" w:cs="Arial"/>
          <w:sz w:val="24"/>
          <w:szCs w:val="24"/>
        </w:rPr>
      </w:pPr>
      <w:r>
        <w:rPr>
          <w:rFonts w:ascii="Arial" w:hAnsi="Arial" w:cs="Arial"/>
          <w:sz w:val="24"/>
          <w:szCs w:val="24"/>
        </w:rPr>
        <w:t xml:space="preserve">Les lenteurs </w:t>
      </w:r>
      <w:r w:rsidR="00C47161" w:rsidRPr="00307E58">
        <w:rPr>
          <w:rFonts w:ascii="Arial" w:hAnsi="Arial" w:cs="Arial"/>
          <w:sz w:val="24"/>
          <w:szCs w:val="24"/>
        </w:rPr>
        <w:t>administratives et financ</w:t>
      </w:r>
      <w:r w:rsidR="006E7034">
        <w:rPr>
          <w:rFonts w:ascii="Arial" w:hAnsi="Arial" w:cs="Arial"/>
          <w:sz w:val="24"/>
          <w:szCs w:val="24"/>
        </w:rPr>
        <w:t>ières affectent négativement le</w:t>
      </w:r>
      <w:r w:rsidR="00C47161" w:rsidRPr="00307E58">
        <w:rPr>
          <w:rFonts w:ascii="Arial" w:hAnsi="Arial" w:cs="Arial"/>
          <w:sz w:val="24"/>
          <w:szCs w:val="24"/>
        </w:rPr>
        <w:t xml:space="preserve"> taux des réalisations. </w:t>
      </w:r>
    </w:p>
    <w:p w:rsidR="00C47161" w:rsidRPr="00307E58" w:rsidRDefault="00C47161" w:rsidP="00657ED4">
      <w:pPr>
        <w:numPr>
          <w:ilvl w:val="0"/>
          <w:numId w:val="9"/>
        </w:numPr>
        <w:tabs>
          <w:tab w:val="clear" w:pos="720"/>
        </w:tabs>
        <w:spacing w:after="0"/>
        <w:ind w:left="1418"/>
        <w:jc w:val="both"/>
        <w:rPr>
          <w:rFonts w:ascii="Arial" w:hAnsi="Arial" w:cs="Arial"/>
          <w:sz w:val="24"/>
          <w:szCs w:val="24"/>
        </w:rPr>
      </w:pPr>
      <w:r w:rsidRPr="00307E58">
        <w:rPr>
          <w:rFonts w:ascii="Arial" w:hAnsi="Arial" w:cs="Arial"/>
          <w:sz w:val="24"/>
          <w:szCs w:val="24"/>
        </w:rPr>
        <w:t>Le système de gestion des statistiques</w:t>
      </w:r>
      <w:r w:rsidR="0095763E">
        <w:rPr>
          <w:rFonts w:ascii="Arial" w:hAnsi="Arial" w:cs="Arial"/>
          <w:sz w:val="24"/>
          <w:szCs w:val="24"/>
        </w:rPr>
        <w:t xml:space="preserve"> judiciaires n’est ni coordonné</w:t>
      </w:r>
      <w:r w:rsidRPr="00307E58">
        <w:rPr>
          <w:rFonts w:ascii="Arial" w:hAnsi="Arial" w:cs="Arial"/>
          <w:sz w:val="24"/>
          <w:szCs w:val="24"/>
        </w:rPr>
        <w:t xml:space="preserve"> ni modernisé (difficultés d’accès aux </w:t>
      </w:r>
      <w:r w:rsidR="001530F2" w:rsidRPr="00307E58">
        <w:rPr>
          <w:rFonts w:ascii="Arial" w:hAnsi="Arial" w:cs="Arial"/>
          <w:sz w:val="24"/>
          <w:szCs w:val="24"/>
        </w:rPr>
        <w:t>statisti</w:t>
      </w:r>
      <w:r w:rsidR="001530F2">
        <w:rPr>
          <w:rFonts w:ascii="Arial" w:hAnsi="Arial" w:cs="Arial"/>
          <w:sz w:val="24"/>
          <w:szCs w:val="24"/>
        </w:rPr>
        <w:t>ques judiciaires</w:t>
      </w:r>
      <w:r w:rsidR="0091113D">
        <w:rPr>
          <w:rFonts w:ascii="Arial" w:hAnsi="Arial" w:cs="Arial"/>
          <w:sz w:val="24"/>
          <w:szCs w:val="24"/>
        </w:rPr>
        <w:t xml:space="preserve"> fiables au vu</w:t>
      </w:r>
      <w:r w:rsidRPr="00307E58">
        <w:rPr>
          <w:rFonts w:ascii="Arial" w:hAnsi="Arial" w:cs="Arial"/>
          <w:sz w:val="24"/>
          <w:szCs w:val="24"/>
        </w:rPr>
        <w:t xml:space="preserve"> de la multitude d’intervenants qui les t</w:t>
      </w:r>
      <w:r w:rsidR="0091113D">
        <w:rPr>
          <w:rFonts w:ascii="Arial" w:hAnsi="Arial" w:cs="Arial"/>
          <w:sz w:val="24"/>
          <w:szCs w:val="24"/>
        </w:rPr>
        <w:t xml:space="preserve">iennent chacun </w:t>
      </w:r>
      <w:r w:rsidR="0095763E">
        <w:rPr>
          <w:rFonts w:ascii="Arial" w:hAnsi="Arial" w:cs="Arial"/>
          <w:sz w:val="24"/>
          <w:szCs w:val="24"/>
        </w:rPr>
        <w:t>à sa manière).</w:t>
      </w:r>
    </w:p>
    <w:p w:rsidR="00C47161" w:rsidRPr="0072324C" w:rsidRDefault="002F3293" w:rsidP="00657ED4">
      <w:pPr>
        <w:numPr>
          <w:ilvl w:val="0"/>
          <w:numId w:val="9"/>
        </w:numPr>
        <w:tabs>
          <w:tab w:val="clear" w:pos="720"/>
        </w:tabs>
        <w:spacing w:after="0"/>
        <w:ind w:left="1418"/>
        <w:jc w:val="both"/>
        <w:rPr>
          <w:rFonts w:ascii="Arial" w:hAnsi="Arial" w:cs="Arial"/>
          <w:sz w:val="24"/>
          <w:szCs w:val="24"/>
        </w:rPr>
      </w:pPr>
      <w:r w:rsidRPr="00307E58">
        <w:rPr>
          <w:rFonts w:ascii="Arial" w:hAnsi="Arial" w:cs="Arial"/>
          <w:sz w:val="24"/>
          <w:szCs w:val="24"/>
        </w:rPr>
        <w:t>Les dommages et intérêts alloués ne sont quasiment jamais payés</w:t>
      </w:r>
      <w:r w:rsidR="00C47161" w:rsidRPr="00307E58">
        <w:rPr>
          <w:rFonts w:ascii="Arial" w:hAnsi="Arial" w:cs="Arial"/>
          <w:sz w:val="24"/>
          <w:szCs w:val="24"/>
        </w:rPr>
        <w:t>.</w:t>
      </w:r>
    </w:p>
    <w:p w:rsidR="00C47161" w:rsidRPr="00307E58" w:rsidRDefault="0072324C" w:rsidP="00657ED4">
      <w:pPr>
        <w:numPr>
          <w:ilvl w:val="0"/>
          <w:numId w:val="9"/>
        </w:numPr>
        <w:tabs>
          <w:tab w:val="clear" w:pos="720"/>
        </w:tabs>
        <w:spacing w:after="0"/>
        <w:ind w:left="1418"/>
        <w:jc w:val="both"/>
        <w:rPr>
          <w:rFonts w:ascii="Arial" w:hAnsi="Arial" w:cs="Arial"/>
          <w:sz w:val="24"/>
          <w:szCs w:val="24"/>
        </w:rPr>
      </w:pPr>
      <w:r>
        <w:rPr>
          <w:rFonts w:ascii="Arial" w:hAnsi="Arial" w:cs="Arial"/>
          <w:sz w:val="24"/>
          <w:szCs w:val="24"/>
        </w:rPr>
        <w:t>Une mauvaise affectation des</w:t>
      </w:r>
      <w:r w:rsidR="00C47161" w:rsidRPr="00307E58">
        <w:rPr>
          <w:rFonts w:ascii="Arial" w:hAnsi="Arial" w:cs="Arial"/>
          <w:sz w:val="24"/>
          <w:szCs w:val="24"/>
        </w:rPr>
        <w:t xml:space="preserve"> magistrats</w:t>
      </w:r>
      <w:r>
        <w:rPr>
          <w:rFonts w:ascii="Arial" w:hAnsi="Arial" w:cs="Arial"/>
          <w:sz w:val="24"/>
          <w:szCs w:val="24"/>
        </w:rPr>
        <w:t xml:space="preserve"> civils et militaires</w:t>
      </w:r>
      <w:r w:rsidR="00C47161" w:rsidRPr="00307E58">
        <w:rPr>
          <w:rFonts w:ascii="Arial" w:hAnsi="Arial" w:cs="Arial"/>
          <w:sz w:val="24"/>
          <w:szCs w:val="24"/>
        </w:rPr>
        <w:t>.</w:t>
      </w:r>
    </w:p>
    <w:p w:rsidR="00C47161" w:rsidRPr="008F3116" w:rsidRDefault="0072324C" w:rsidP="00657ED4">
      <w:pPr>
        <w:numPr>
          <w:ilvl w:val="0"/>
          <w:numId w:val="9"/>
        </w:numPr>
        <w:tabs>
          <w:tab w:val="clear" w:pos="720"/>
        </w:tabs>
        <w:spacing w:after="0"/>
        <w:ind w:left="1418"/>
        <w:jc w:val="both"/>
        <w:rPr>
          <w:rFonts w:ascii="Arial" w:hAnsi="Arial" w:cs="Arial"/>
          <w:sz w:val="24"/>
          <w:szCs w:val="24"/>
        </w:rPr>
      </w:pPr>
      <w:r>
        <w:rPr>
          <w:rFonts w:ascii="Arial" w:hAnsi="Arial" w:cs="Arial"/>
          <w:sz w:val="24"/>
          <w:szCs w:val="24"/>
        </w:rPr>
        <w:t>L’enclavement empêche</w:t>
      </w:r>
      <w:r w:rsidR="00C47161" w:rsidRPr="00307E58">
        <w:rPr>
          <w:rFonts w:ascii="Arial" w:hAnsi="Arial" w:cs="Arial"/>
          <w:sz w:val="24"/>
          <w:szCs w:val="24"/>
        </w:rPr>
        <w:t xml:space="preserve"> certain</w:t>
      </w:r>
      <w:r>
        <w:rPr>
          <w:rFonts w:ascii="Arial" w:hAnsi="Arial" w:cs="Arial"/>
          <w:sz w:val="24"/>
          <w:szCs w:val="24"/>
        </w:rPr>
        <w:t>es</w:t>
      </w:r>
      <w:r w:rsidR="00C47161" w:rsidRPr="00307E58">
        <w:rPr>
          <w:rFonts w:ascii="Arial" w:hAnsi="Arial" w:cs="Arial"/>
          <w:sz w:val="24"/>
          <w:szCs w:val="24"/>
        </w:rPr>
        <w:t xml:space="preserve"> victimes </w:t>
      </w:r>
      <w:r>
        <w:rPr>
          <w:rFonts w:ascii="Arial" w:hAnsi="Arial" w:cs="Arial"/>
          <w:sz w:val="24"/>
          <w:szCs w:val="24"/>
        </w:rPr>
        <w:t xml:space="preserve">d’accéder </w:t>
      </w:r>
      <w:r w:rsidR="001530F2">
        <w:rPr>
          <w:rFonts w:ascii="Arial" w:hAnsi="Arial" w:cs="Arial"/>
          <w:sz w:val="24"/>
          <w:szCs w:val="24"/>
        </w:rPr>
        <w:t xml:space="preserve">à </w:t>
      </w:r>
      <w:r w:rsidR="001530F2" w:rsidRPr="00307E58">
        <w:rPr>
          <w:rFonts w:ascii="Arial" w:hAnsi="Arial" w:cs="Arial"/>
          <w:sz w:val="24"/>
          <w:szCs w:val="24"/>
        </w:rPr>
        <w:t>la</w:t>
      </w:r>
      <w:r>
        <w:rPr>
          <w:rFonts w:ascii="Arial" w:hAnsi="Arial" w:cs="Arial"/>
          <w:sz w:val="24"/>
          <w:szCs w:val="24"/>
        </w:rPr>
        <w:t xml:space="preserve"> justice.</w:t>
      </w:r>
    </w:p>
    <w:p w:rsidR="00C47161" w:rsidRPr="00307E58" w:rsidRDefault="00672ABE" w:rsidP="00657ED4">
      <w:pPr>
        <w:numPr>
          <w:ilvl w:val="0"/>
          <w:numId w:val="9"/>
        </w:numPr>
        <w:tabs>
          <w:tab w:val="clear" w:pos="720"/>
        </w:tabs>
        <w:spacing w:after="0"/>
        <w:ind w:left="1418"/>
        <w:jc w:val="both"/>
        <w:rPr>
          <w:rFonts w:ascii="Arial" w:hAnsi="Arial" w:cs="Arial"/>
          <w:sz w:val="24"/>
          <w:szCs w:val="24"/>
        </w:rPr>
      </w:pPr>
      <w:r>
        <w:rPr>
          <w:rFonts w:ascii="Arial" w:hAnsi="Arial" w:cs="Arial"/>
          <w:sz w:val="24"/>
          <w:szCs w:val="24"/>
        </w:rPr>
        <w:t xml:space="preserve">Faible couverture rurale. </w:t>
      </w:r>
    </w:p>
    <w:p w:rsidR="002A77A3" w:rsidRDefault="002A77A3" w:rsidP="00657ED4">
      <w:pPr>
        <w:spacing w:after="0"/>
        <w:jc w:val="both"/>
        <w:rPr>
          <w:rFonts w:ascii="Arial" w:hAnsi="Arial" w:cs="Arial"/>
          <w:sz w:val="24"/>
          <w:szCs w:val="24"/>
        </w:rPr>
      </w:pPr>
    </w:p>
    <w:p w:rsidR="00CA2BCF" w:rsidRDefault="00CA2BCF" w:rsidP="00DE0579">
      <w:pPr>
        <w:pStyle w:val="Paragraphedeliste"/>
        <w:numPr>
          <w:ilvl w:val="1"/>
          <w:numId w:val="59"/>
        </w:numPr>
        <w:spacing w:after="0"/>
        <w:rPr>
          <w:rFonts w:ascii="Arial" w:hAnsi="Arial" w:cs="Arial"/>
          <w:b/>
          <w:color w:val="548DD4" w:themeColor="text2" w:themeTint="99"/>
          <w:sz w:val="24"/>
          <w:szCs w:val="24"/>
        </w:rPr>
      </w:pPr>
      <w:r w:rsidRPr="00307E58">
        <w:rPr>
          <w:rFonts w:ascii="Arial" w:hAnsi="Arial" w:cs="Arial"/>
          <w:b/>
          <w:color w:val="548DD4" w:themeColor="text2" w:themeTint="99"/>
          <w:sz w:val="24"/>
          <w:szCs w:val="24"/>
        </w:rPr>
        <w:t>COMPOSANTE 2 : Protection et Prévention</w:t>
      </w:r>
    </w:p>
    <w:p w:rsidR="00433212" w:rsidRPr="00433212" w:rsidRDefault="00433212" w:rsidP="00BB0483">
      <w:pPr>
        <w:spacing w:after="0"/>
        <w:ind w:left="345"/>
        <w:rPr>
          <w:rFonts w:ascii="Arial" w:hAnsi="Arial" w:cs="Arial"/>
          <w:b/>
          <w:color w:val="548DD4" w:themeColor="text2" w:themeTint="99"/>
          <w:sz w:val="24"/>
          <w:szCs w:val="24"/>
        </w:rPr>
      </w:pPr>
    </w:p>
    <w:p w:rsidR="00616584" w:rsidRPr="00BB0483" w:rsidRDefault="00433212" w:rsidP="00BB0483">
      <w:pPr>
        <w:spacing w:after="0"/>
        <w:jc w:val="center"/>
        <w:rPr>
          <w:rFonts w:ascii="Arial" w:hAnsi="Arial" w:cs="Arial"/>
          <w:b/>
          <w:i/>
          <w:color w:val="548DD4" w:themeColor="text2" w:themeTint="99"/>
          <w:sz w:val="24"/>
          <w:szCs w:val="24"/>
        </w:rPr>
      </w:pPr>
      <w:r w:rsidRPr="00BB0483">
        <w:rPr>
          <w:rFonts w:ascii="Arial" w:hAnsi="Arial" w:cs="Arial"/>
          <w:b/>
          <w:i/>
          <w:sz w:val="24"/>
          <w:szCs w:val="24"/>
        </w:rPr>
        <w:t>Présentation générale de la composante</w:t>
      </w:r>
    </w:p>
    <w:tbl>
      <w:tblPr>
        <w:tblStyle w:val="Grilleclaire-Accent3"/>
        <w:tblW w:w="9464" w:type="dxa"/>
        <w:tblLayout w:type="fixed"/>
        <w:tblLook w:val="04A0" w:firstRow="1" w:lastRow="0" w:firstColumn="1" w:lastColumn="0" w:noHBand="0" w:noVBand="1"/>
      </w:tblPr>
      <w:tblGrid>
        <w:gridCol w:w="3227"/>
        <w:gridCol w:w="1417"/>
        <w:gridCol w:w="3119"/>
        <w:gridCol w:w="1701"/>
      </w:tblGrid>
      <w:tr w:rsidR="006165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981CE9" w:rsidRDefault="00616584" w:rsidP="00BB0483">
            <w:pPr>
              <w:jc w:val="center"/>
              <w:rPr>
                <w:rFonts w:ascii="Arial" w:hAnsi="Arial" w:cs="Arial"/>
                <w:u w:val="single"/>
              </w:rPr>
            </w:pPr>
            <w:r w:rsidRPr="00981CE9">
              <w:rPr>
                <w:rFonts w:ascii="Arial" w:hAnsi="Arial" w:cs="Arial"/>
              </w:rPr>
              <w:t>Objectifs</w:t>
            </w:r>
          </w:p>
        </w:tc>
        <w:tc>
          <w:tcPr>
            <w:tcW w:w="1417"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Principaux acteurs</w:t>
            </w:r>
          </w:p>
        </w:tc>
        <w:tc>
          <w:tcPr>
            <w:tcW w:w="3119"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Partenaires</w:t>
            </w:r>
          </w:p>
        </w:tc>
        <w:tc>
          <w:tcPr>
            <w:tcW w:w="1701" w:type="dxa"/>
            <w:vAlign w:val="center"/>
          </w:tcPr>
          <w:p w:rsidR="00616584" w:rsidRPr="00981CE9" w:rsidRDefault="00616584" w:rsidP="00BB048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81CE9">
              <w:rPr>
                <w:rFonts w:ascii="Arial" w:hAnsi="Arial" w:cs="Arial"/>
              </w:rPr>
              <w:t>Budget (</w:t>
            </w:r>
            <w:r>
              <w:rPr>
                <w:rFonts w:ascii="Arial" w:hAnsi="Arial" w:cs="Arial"/>
              </w:rPr>
              <w:t>US</w:t>
            </w:r>
            <w:r w:rsidRPr="00981CE9">
              <w:rPr>
                <w:rFonts w:ascii="Arial" w:hAnsi="Arial" w:cs="Arial"/>
              </w:rPr>
              <w:t xml:space="preserve"> dollar)</w:t>
            </w:r>
          </w:p>
        </w:tc>
      </w:tr>
      <w:tr w:rsidR="00616584" w:rsidRPr="00916E4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Default="00616584" w:rsidP="008B093F">
            <w:pPr>
              <w:autoSpaceDE w:val="0"/>
              <w:autoSpaceDN w:val="0"/>
              <w:adjustRightInd w:val="0"/>
              <w:jc w:val="both"/>
              <w:rPr>
                <w:rFonts w:ascii="Arial" w:hAnsi="Arial" w:cs="Arial"/>
              </w:rPr>
            </w:pPr>
            <w:r>
              <w:rPr>
                <w:rFonts w:ascii="Arial" w:hAnsi="Arial" w:cs="Arial"/>
              </w:rPr>
              <w:t>Prévenir</w:t>
            </w:r>
            <w:r w:rsidR="008B093F">
              <w:rPr>
                <w:rFonts w:ascii="Arial" w:hAnsi="Arial" w:cs="Arial"/>
              </w:rPr>
              <w:t xml:space="preserve"> </w:t>
            </w:r>
            <w:r>
              <w:rPr>
                <w:rFonts w:ascii="Arial" w:hAnsi="Arial" w:cs="Arial"/>
              </w:rPr>
              <w:t>/</w:t>
            </w:r>
            <w:r w:rsidR="008B093F">
              <w:rPr>
                <w:rFonts w:ascii="Arial" w:hAnsi="Arial" w:cs="Arial"/>
              </w:rPr>
              <w:t xml:space="preserve"> </w:t>
            </w:r>
            <w:r>
              <w:rPr>
                <w:rFonts w:ascii="Arial" w:hAnsi="Arial" w:cs="Arial"/>
              </w:rPr>
              <w:t>atténuer  les menaces et</w:t>
            </w:r>
            <w:r w:rsidRPr="00476869">
              <w:rPr>
                <w:rFonts w:ascii="Arial" w:hAnsi="Arial" w:cs="Arial"/>
              </w:rPr>
              <w:t xml:space="preserve"> réduire la vulnérabilité aux </w:t>
            </w:r>
            <w:r w:rsidR="00FB6C0E">
              <w:rPr>
                <w:rFonts w:ascii="Arial" w:hAnsi="Arial" w:cs="Arial"/>
              </w:rPr>
              <w:t>VS</w:t>
            </w:r>
            <w:r w:rsidRPr="00476869">
              <w:rPr>
                <w:rFonts w:ascii="Arial" w:hAnsi="Arial" w:cs="Arial"/>
              </w:rPr>
              <w:t>. </w:t>
            </w:r>
          </w:p>
          <w:p w:rsidR="00616584" w:rsidRPr="00476869" w:rsidRDefault="00616584" w:rsidP="008B093F">
            <w:pPr>
              <w:autoSpaceDE w:val="0"/>
              <w:autoSpaceDN w:val="0"/>
              <w:adjustRightInd w:val="0"/>
              <w:jc w:val="both"/>
              <w:rPr>
                <w:rFonts w:ascii="Arial" w:hAnsi="Arial" w:cs="Arial"/>
              </w:rPr>
            </w:pPr>
          </w:p>
          <w:p w:rsidR="00616584" w:rsidRDefault="00616584" w:rsidP="008B093F">
            <w:pPr>
              <w:autoSpaceDE w:val="0"/>
              <w:autoSpaceDN w:val="0"/>
              <w:adjustRightInd w:val="0"/>
              <w:jc w:val="both"/>
              <w:rPr>
                <w:rFonts w:ascii="Arial" w:hAnsi="Arial" w:cs="Arial"/>
              </w:rPr>
            </w:pPr>
            <w:r w:rsidRPr="00476869">
              <w:rPr>
                <w:rFonts w:ascii="Arial" w:hAnsi="Arial" w:cs="Arial"/>
              </w:rPr>
              <w:t>Renforcer la résilience des survivant</w:t>
            </w:r>
            <w:r>
              <w:rPr>
                <w:rFonts w:ascii="Arial" w:hAnsi="Arial" w:cs="Arial"/>
              </w:rPr>
              <w:t>e</w:t>
            </w:r>
            <w:r w:rsidRPr="00476869">
              <w:rPr>
                <w:rFonts w:ascii="Arial" w:hAnsi="Arial" w:cs="Arial"/>
              </w:rPr>
              <w:t xml:space="preserve">s de </w:t>
            </w:r>
            <w:r w:rsidR="00FB6C0E">
              <w:rPr>
                <w:rFonts w:ascii="Arial" w:hAnsi="Arial" w:cs="Arial"/>
              </w:rPr>
              <w:t>VS</w:t>
            </w:r>
            <w:r w:rsidRPr="00476869">
              <w:rPr>
                <w:rFonts w:ascii="Arial" w:hAnsi="Arial" w:cs="Arial"/>
              </w:rPr>
              <w:t>.</w:t>
            </w:r>
          </w:p>
          <w:p w:rsidR="00616584" w:rsidRPr="00476869" w:rsidRDefault="00616584" w:rsidP="008B093F">
            <w:pPr>
              <w:autoSpaceDE w:val="0"/>
              <w:autoSpaceDN w:val="0"/>
              <w:adjustRightInd w:val="0"/>
              <w:jc w:val="both"/>
              <w:rPr>
                <w:rFonts w:ascii="Arial" w:hAnsi="Arial" w:cs="Arial"/>
              </w:rPr>
            </w:pPr>
          </w:p>
          <w:p w:rsidR="00616584" w:rsidRPr="00476869" w:rsidRDefault="00616584" w:rsidP="008B093F">
            <w:pPr>
              <w:autoSpaceDE w:val="0"/>
              <w:autoSpaceDN w:val="0"/>
              <w:adjustRightInd w:val="0"/>
              <w:jc w:val="both"/>
              <w:rPr>
                <w:rFonts w:ascii="Arial" w:hAnsi="Arial" w:cs="Arial"/>
              </w:rPr>
            </w:pPr>
            <w:r w:rsidRPr="00476869">
              <w:rPr>
                <w:rFonts w:ascii="Arial" w:hAnsi="Arial" w:cs="Arial"/>
                <w:color w:val="000000"/>
              </w:rPr>
              <w:t>Cr</w:t>
            </w:r>
            <w:r>
              <w:rPr>
                <w:rFonts w:ascii="Arial" w:hAnsi="Arial" w:cs="Arial"/>
                <w:color w:val="000000"/>
              </w:rPr>
              <w:t xml:space="preserve">éer </w:t>
            </w:r>
            <w:r w:rsidRPr="00476869">
              <w:rPr>
                <w:rFonts w:ascii="Arial" w:hAnsi="Arial" w:cs="Arial"/>
                <w:color w:val="000000"/>
              </w:rPr>
              <w:t>un environnement protecteur.</w:t>
            </w:r>
          </w:p>
        </w:tc>
        <w:tc>
          <w:tcPr>
            <w:tcW w:w="1417" w:type="dxa"/>
            <w:vAlign w:val="center"/>
          </w:tcPr>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DIVAS</w:t>
            </w:r>
          </w:p>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HCR</w:t>
            </w:r>
          </w:p>
        </w:tc>
        <w:tc>
          <w:tcPr>
            <w:tcW w:w="3119" w:type="dxa"/>
            <w:vAlign w:val="center"/>
          </w:tcPr>
          <w:p w:rsidR="00616584" w:rsidRPr="00981CE9" w:rsidRDefault="00616584" w:rsidP="00DC45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Hope in Action</w:t>
            </w:r>
            <w:r w:rsidR="00DC4550">
              <w:rPr>
                <w:rFonts w:ascii="Arial" w:hAnsi="Arial" w:cs="Arial"/>
              </w:rPr>
              <w:t xml:space="preserve"> </w:t>
            </w:r>
            <w:r w:rsidR="00DC4550" w:rsidRPr="00916E4D">
              <w:rPr>
                <w:rFonts w:ascii="Arial" w:hAnsi="Arial" w:cs="Arial"/>
              </w:rPr>
              <w:t>et AJUPRO</w:t>
            </w:r>
            <w:r w:rsidRPr="00981CE9">
              <w:rPr>
                <w:rFonts w:ascii="Arial" w:hAnsi="Arial" w:cs="Arial"/>
              </w:rPr>
              <w:t>, Save the</w:t>
            </w:r>
            <w:r>
              <w:rPr>
                <w:rFonts w:ascii="Arial" w:hAnsi="Arial" w:cs="Arial"/>
              </w:rPr>
              <w:t xml:space="preserve"> Children, Seach Common Ground, </w:t>
            </w:r>
            <w:r w:rsidRPr="00981CE9">
              <w:rPr>
                <w:rFonts w:ascii="Arial" w:hAnsi="Arial" w:cs="Arial"/>
              </w:rPr>
              <w:t>CESVI</w:t>
            </w:r>
            <w:r>
              <w:rPr>
                <w:rFonts w:ascii="Arial" w:hAnsi="Arial" w:cs="Arial"/>
              </w:rPr>
              <w:t>,</w:t>
            </w:r>
            <w:r w:rsidRPr="00981CE9">
              <w:rPr>
                <w:rFonts w:ascii="Arial" w:hAnsi="Arial" w:cs="Arial"/>
              </w:rPr>
              <w:t xml:space="preserve"> Centre Intervention Psychosocial</w:t>
            </w:r>
            <w:r w:rsidR="00DC4550">
              <w:rPr>
                <w:rFonts w:ascii="Arial" w:hAnsi="Arial" w:cs="Arial"/>
              </w:rPr>
              <w:t xml:space="preserve"> </w:t>
            </w:r>
            <w:r w:rsidR="00DC4550" w:rsidRPr="00916E4D">
              <w:rPr>
                <w:rFonts w:ascii="Arial" w:hAnsi="Arial" w:cs="Arial"/>
              </w:rPr>
              <w:t>(CISP) et UNESCO</w:t>
            </w:r>
            <w:r w:rsidR="00DC4550">
              <w:rPr>
                <w:rFonts w:ascii="Arial" w:hAnsi="Arial" w:cs="Arial"/>
              </w:rPr>
              <w:t>,</w:t>
            </w:r>
            <w:r w:rsidRPr="00981CE9">
              <w:rPr>
                <w:rFonts w:ascii="Arial" w:hAnsi="Arial" w:cs="Arial"/>
              </w:rPr>
              <w:t xml:space="preserve"> etc.</w:t>
            </w:r>
          </w:p>
        </w:tc>
        <w:tc>
          <w:tcPr>
            <w:tcW w:w="1701" w:type="dxa"/>
            <w:vAlign w:val="center"/>
          </w:tcPr>
          <w:p w:rsidR="00616584" w:rsidRPr="00916E4D" w:rsidRDefault="00DC4550" w:rsidP="00BB0483">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16E4D">
              <w:rPr>
                <w:rFonts w:ascii="Arial" w:hAnsi="Arial" w:cs="Arial"/>
              </w:rPr>
              <w:t>1, 673,388</w:t>
            </w:r>
          </w:p>
        </w:tc>
      </w:tr>
    </w:tbl>
    <w:p w:rsidR="00657ED4" w:rsidRDefault="00657ED4" w:rsidP="00BB0483">
      <w:pPr>
        <w:spacing w:after="0"/>
        <w:jc w:val="both"/>
        <w:rPr>
          <w:rFonts w:ascii="Arial" w:hAnsi="Arial" w:cs="Arial"/>
          <w:b/>
          <w:sz w:val="24"/>
          <w:szCs w:val="24"/>
        </w:rPr>
      </w:pPr>
    </w:p>
    <w:p w:rsidR="00AA6901" w:rsidRPr="00BB0483" w:rsidRDefault="00F23AB0" w:rsidP="00BB0483">
      <w:pPr>
        <w:spacing w:after="0"/>
        <w:ind w:firstLine="708"/>
        <w:jc w:val="both"/>
        <w:rPr>
          <w:rFonts w:ascii="Arial" w:hAnsi="Arial" w:cs="Arial"/>
          <w:b/>
          <w:i/>
          <w:color w:val="D6A300"/>
          <w:sz w:val="24"/>
          <w:szCs w:val="24"/>
        </w:rPr>
      </w:pPr>
      <w:r w:rsidRPr="00BB0483">
        <w:rPr>
          <w:rFonts w:ascii="Arial" w:hAnsi="Arial" w:cs="Arial"/>
          <w:b/>
          <w:i/>
          <w:color w:val="D6A300"/>
          <w:sz w:val="24"/>
          <w:szCs w:val="24"/>
        </w:rPr>
        <w:t>3.2.1. Efficacité</w:t>
      </w:r>
    </w:p>
    <w:p w:rsidR="00E579C9" w:rsidRPr="00307E58" w:rsidRDefault="00E579C9" w:rsidP="00BB0483">
      <w:pPr>
        <w:spacing w:after="0"/>
        <w:ind w:firstLine="708"/>
        <w:jc w:val="both"/>
        <w:rPr>
          <w:rFonts w:ascii="Arial" w:hAnsi="Arial" w:cs="Arial"/>
          <w:b/>
          <w:color w:val="D6A300"/>
          <w:sz w:val="24"/>
          <w:szCs w:val="24"/>
        </w:rPr>
      </w:pPr>
    </w:p>
    <w:p w:rsidR="00E579C9" w:rsidRPr="00BB0483" w:rsidRDefault="00E579C9" w:rsidP="00657ED4">
      <w:pPr>
        <w:shd w:val="clear" w:color="auto" w:fill="F2F2F2" w:themeFill="background1" w:themeFillShade="F2"/>
        <w:spacing w:after="0"/>
        <w:jc w:val="both"/>
        <w:rPr>
          <w:rFonts w:ascii="Arial" w:hAnsi="Arial" w:cs="Arial"/>
          <w:b/>
          <w:color w:val="000000" w:themeColor="text1"/>
          <w:sz w:val="24"/>
          <w:szCs w:val="24"/>
        </w:rPr>
      </w:pPr>
      <w:r w:rsidRPr="00BB0483">
        <w:rPr>
          <w:rFonts w:ascii="Arial" w:hAnsi="Arial" w:cs="Arial"/>
          <w:b/>
          <w:color w:val="000000" w:themeColor="text1"/>
          <w:sz w:val="24"/>
          <w:szCs w:val="24"/>
        </w:rPr>
        <w:t>Constats de l’évaluation</w:t>
      </w:r>
      <w:r w:rsidR="00BB0483" w:rsidRPr="00BB0483">
        <w:rPr>
          <w:rFonts w:ascii="Arial" w:hAnsi="Arial" w:cs="Arial"/>
          <w:b/>
          <w:color w:val="000000" w:themeColor="text1"/>
          <w:sz w:val="24"/>
          <w:szCs w:val="24"/>
        </w:rPr>
        <w:t> :</w:t>
      </w:r>
    </w:p>
    <w:p w:rsidR="00E579C9" w:rsidRPr="00D55BEC" w:rsidRDefault="00E579C9" w:rsidP="00657ED4">
      <w:pPr>
        <w:pStyle w:val="Paragraphedeliste"/>
        <w:spacing w:after="0"/>
        <w:ind w:left="2220"/>
        <w:jc w:val="both"/>
        <w:rPr>
          <w:rFonts w:ascii="Arial" w:hAnsi="Arial" w:cs="Arial"/>
          <w:b/>
          <w:color w:val="000000" w:themeColor="text1"/>
          <w:sz w:val="24"/>
          <w:szCs w:val="24"/>
          <w:u w:val="single"/>
        </w:rPr>
      </w:pP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Six projets ont ét</w:t>
      </w:r>
      <w:r w:rsidR="00C91CC4" w:rsidRPr="00916E4D">
        <w:rPr>
          <w:rFonts w:ascii="Arial" w:hAnsi="Arial" w:cs="Arial"/>
          <w:color w:val="000000" w:themeColor="text1"/>
          <w:sz w:val="24"/>
          <w:szCs w:val="24"/>
        </w:rPr>
        <w:t>é réalisés avec les fonds</w:t>
      </w:r>
      <w:r w:rsidRPr="00916E4D">
        <w:rPr>
          <w:rFonts w:ascii="Arial" w:hAnsi="Arial" w:cs="Arial"/>
          <w:color w:val="000000" w:themeColor="text1"/>
          <w:sz w:val="24"/>
          <w:szCs w:val="24"/>
        </w:rPr>
        <w:t xml:space="preserve"> STAREC</w:t>
      </w:r>
      <w:r w:rsidR="00C91CC4" w:rsidRPr="00916E4D">
        <w:rPr>
          <w:rFonts w:ascii="Arial" w:hAnsi="Arial" w:cs="Arial"/>
          <w:color w:val="000000" w:themeColor="text1"/>
          <w:sz w:val="24"/>
          <w:szCs w:val="24"/>
        </w:rPr>
        <w:t xml:space="preserve"> en 2012. Au Nord-Kivu. </w:t>
      </w:r>
      <w:r w:rsidR="00C91CC4" w:rsidRPr="00916E4D">
        <w:rPr>
          <w:rFonts w:ascii="Arial" w:hAnsi="Arial" w:cs="Arial"/>
          <w:sz w:val="24"/>
          <w:szCs w:val="24"/>
        </w:rPr>
        <w:t>Ces projets</w:t>
      </w:r>
      <w:r w:rsidR="00C91CC4" w:rsidRPr="00916E4D">
        <w:rPr>
          <w:rFonts w:ascii="Arial" w:hAnsi="Arial" w:cs="Arial"/>
          <w:color w:val="000000" w:themeColor="text1"/>
          <w:sz w:val="24"/>
          <w:szCs w:val="24"/>
        </w:rPr>
        <w:t xml:space="preserve"> visent</w:t>
      </w:r>
      <w:r w:rsidRPr="00916E4D">
        <w:rPr>
          <w:rFonts w:ascii="Arial" w:hAnsi="Arial" w:cs="Arial"/>
          <w:color w:val="000000" w:themeColor="text1"/>
          <w:sz w:val="24"/>
          <w:szCs w:val="24"/>
        </w:rPr>
        <w:t xml:space="preserve"> la création d'un «environnement protecteur contre les violences sexuelles dans le Masisi, Walikale, Lubero et Butembo»</w:t>
      </w:r>
      <w:r w:rsidR="00C91CC4" w:rsidRPr="00916E4D">
        <w:rPr>
          <w:rFonts w:ascii="Arial" w:hAnsi="Arial" w:cs="Arial"/>
          <w:color w:val="000000" w:themeColor="text1"/>
          <w:sz w:val="24"/>
          <w:szCs w:val="24"/>
        </w:rPr>
        <w:t xml:space="preserve">. </w:t>
      </w:r>
      <w:r w:rsidR="00C91CC4" w:rsidRPr="00916E4D">
        <w:rPr>
          <w:rFonts w:ascii="Arial" w:hAnsi="Arial" w:cs="Arial"/>
          <w:sz w:val="24"/>
          <w:szCs w:val="24"/>
        </w:rPr>
        <w:t>Ils sont</w:t>
      </w:r>
      <w:r w:rsidRPr="00916E4D">
        <w:rPr>
          <w:rFonts w:ascii="Arial" w:hAnsi="Arial" w:cs="Arial"/>
          <w:color w:val="000000" w:themeColor="text1"/>
          <w:sz w:val="24"/>
          <w:szCs w:val="24"/>
        </w:rPr>
        <w:t xml:space="preserve"> exécuté</w:t>
      </w:r>
      <w:r w:rsidR="00C91CC4" w:rsidRPr="00916E4D">
        <w:rPr>
          <w:rFonts w:ascii="Arial" w:hAnsi="Arial" w:cs="Arial"/>
          <w:color w:val="000000" w:themeColor="text1"/>
          <w:sz w:val="24"/>
          <w:szCs w:val="24"/>
        </w:rPr>
        <w:t>s par Save the Children</w:t>
      </w:r>
      <w:proofErr w:type="gramStart"/>
      <w:r w:rsidR="00C91CC4" w:rsidRPr="00916E4D">
        <w:rPr>
          <w:rFonts w:ascii="Arial" w:hAnsi="Arial" w:cs="Arial"/>
          <w:color w:val="000000" w:themeColor="text1"/>
          <w:sz w:val="24"/>
          <w:szCs w:val="24"/>
        </w:rPr>
        <w:t>,</w:t>
      </w:r>
      <w:r w:rsidRPr="00916E4D">
        <w:rPr>
          <w:rFonts w:ascii="Arial" w:hAnsi="Arial" w:cs="Arial"/>
          <w:color w:val="000000" w:themeColor="text1"/>
          <w:sz w:val="24"/>
          <w:szCs w:val="24"/>
        </w:rPr>
        <w:t>Hope</w:t>
      </w:r>
      <w:proofErr w:type="gramEnd"/>
      <w:r w:rsidRPr="00916E4D">
        <w:rPr>
          <w:rFonts w:ascii="Arial" w:hAnsi="Arial" w:cs="Arial"/>
          <w:color w:val="000000" w:themeColor="text1"/>
          <w:sz w:val="24"/>
          <w:szCs w:val="24"/>
        </w:rPr>
        <w:t xml:space="preserve"> in action et AJUP</w:t>
      </w:r>
      <w:r w:rsidR="00C91CC4" w:rsidRPr="00916E4D">
        <w:rPr>
          <w:rFonts w:ascii="Arial" w:hAnsi="Arial" w:cs="Arial"/>
          <w:color w:val="000000" w:themeColor="text1"/>
          <w:sz w:val="24"/>
          <w:szCs w:val="24"/>
        </w:rPr>
        <w:t>RO. Un troisième projet visant</w:t>
      </w:r>
      <w:r w:rsidRPr="00916E4D">
        <w:rPr>
          <w:rFonts w:ascii="Arial" w:hAnsi="Arial" w:cs="Arial"/>
          <w:color w:val="000000" w:themeColor="text1"/>
          <w:sz w:val="24"/>
          <w:szCs w:val="24"/>
        </w:rPr>
        <w:t xml:space="preserve"> la création de mécanismes locaux de la prévention de la violence sexuelle contre les femmes, les filles et les enfants de «l'axe-Nyanzale Katwe-Ki</w:t>
      </w:r>
      <w:r w:rsidR="00C91CC4" w:rsidRPr="00916E4D">
        <w:rPr>
          <w:rFonts w:ascii="Arial" w:hAnsi="Arial" w:cs="Arial"/>
          <w:color w:val="000000" w:themeColor="text1"/>
          <w:sz w:val="24"/>
          <w:szCs w:val="24"/>
        </w:rPr>
        <w:t xml:space="preserve">birizi territoire de Rutshuru» </w:t>
      </w:r>
      <w:r w:rsidR="009636BD" w:rsidRPr="00916E4D">
        <w:rPr>
          <w:rFonts w:ascii="Arial" w:hAnsi="Arial" w:cs="Arial"/>
          <w:sz w:val="24"/>
          <w:szCs w:val="24"/>
        </w:rPr>
        <w:t>est</w:t>
      </w:r>
      <w:r w:rsidR="009636BD" w:rsidRPr="00916E4D">
        <w:rPr>
          <w:rFonts w:ascii="Arial" w:hAnsi="Arial" w:cs="Arial"/>
          <w:color w:val="FF0000"/>
          <w:sz w:val="24"/>
          <w:szCs w:val="24"/>
        </w:rPr>
        <w:t xml:space="preserve"> </w:t>
      </w:r>
      <w:r w:rsidR="009636BD" w:rsidRPr="009636BD">
        <w:rPr>
          <w:rFonts w:ascii="Arial" w:hAnsi="Arial" w:cs="Arial"/>
          <w:sz w:val="24"/>
          <w:szCs w:val="24"/>
        </w:rPr>
        <w:t>mis</w:t>
      </w:r>
      <w:r w:rsidRPr="009636BD">
        <w:rPr>
          <w:rFonts w:ascii="Arial" w:hAnsi="Arial" w:cs="Arial"/>
          <w:sz w:val="24"/>
          <w:szCs w:val="24"/>
        </w:rPr>
        <w:t xml:space="preserve"> </w:t>
      </w:r>
      <w:r w:rsidRPr="00916E4D">
        <w:rPr>
          <w:rFonts w:ascii="Arial" w:hAnsi="Arial" w:cs="Arial"/>
          <w:color w:val="000000" w:themeColor="text1"/>
          <w:sz w:val="24"/>
          <w:szCs w:val="24"/>
        </w:rPr>
        <w:t>en œuv</w:t>
      </w:r>
      <w:r w:rsidR="00C91CC4" w:rsidRPr="00916E4D">
        <w:rPr>
          <w:rFonts w:ascii="Arial" w:hAnsi="Arial" w:cs="Arial"/>
          <w:color w:val="000000" w:themeColor="text1"/>
          <w:sz w:val="24"/>
          <w:szCs w:val="24"/>
        </w:rPr>
        <w:t xml:space="preserve">re par Search For Common Ground </w:t>
      </w:r>
      <w:r w:rsidRPr="00916E4D">
        <w:rPr>
          <w:rFonts w:ascii="Arial" w:hAnsi="Arial" w:cs="Arial"/>
          <w:color w:val="000000" w:themeColor="text1"/>
          <w:sz w:val="24"/>
          <w:szCs w:val="24"/>
        </w:rPr>
        <w:t xml:space="preserve">à travers la formation et la production de matériel de prévention, des affiches, bandes dessinées, des programmes de radio et pièces de théâtre en français, en swahili et autres dialectes </w:t>
      </w:r>
      <w:r w:rsidR="00C91CC4" w:rsidRPr="00916E4D">
        <w:rPr>
          <w:rFonts w:ascii="Arial" w:hAnsi="Arial" w:cs="Arial"/>
          <w:color w:val="000000" w:themeColor="text1"/>
          <w:sz w:val="24"/>
          <w:szCs w:val="24"/>
        </w:rPr>
        <w:t xml:space="preserve">locaux. </w:t>
      </w:r>
      <w:r w:rsidRPr="00916E4D">
        <w:rPr>
          <w:rFonts w:ascii="Arial" w:hAnsi="Arial" w:cs="Arial"/>
          <w:color w:val="000000" w:themeColor="text1"/>
          <w:sz w:val="24"/>
          <w:szCs w:val="24"/>
        </w:rPr>
        <w:t>Dans la Province Orientale, deux projets ont été réalisés à Mahagi, Aru et d'Irumu (exécuté par le CISP) et Djugu et Mambasa (exécuté par CESVI).</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 xml:space="preserve"> A</w:t>
      </w:r>
      <w:r w:rsidR="00C91CC4" w:rsidRPr="00916E4D">
        <w:rPr>
          <w:rFonts w:ascii="Arial" w:hAnsi="Arial" w:cs="Arial"/>
          <w:sz w:val="24"/>
          <w:szCs w:val="24"/>
        </w:rPr>
        <w:t>u</w:t>
      </w:r>
      <w:r w:rsidRPr="00916E4D">
        <w:rPr>
          <w:rFonts w:ascii="Arial" w:hAnsi="Arial" w:cs="Arial"/>
          <w:color w:val="000000" w:themeColor="text1"/>
          <w:sz w:val="24"/>
          <w:szCs w:val="24"/>
        </w:rPr>
        <w:t xml:space="preserve"> Nord-Kivu, pour renforcer la prévention de la violence sexuelle, les activités de sensibilisation dans des communautés sur les causes et les conséquences des VS ont atteint 200.000 personnes.</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L'organisation d'activ</w:t>
      </w:r>
      <w:r w:rsidR="00C91CC4" w:rsidRPr="00916E4D">
        <w:rPr>
          <w:rFonts w:ascii="Arial" w:hAnsi="Arial" w:cs="Arial"/>
          <w:color w:val="000000" w:themeColor="text1"/>
          <w:sz w:val="24"/>
          <w:szCs w:val="24"/>
        </w:rPr>
        <w:t xml:space="preserve">ités culturelles et sportives </w:t>
      </w:r>
      <w:r w:rsidR="00C91CC4" w:rsidRPr="00916E4D">
        <w:rPr>
          <w:rFonts w:ascii="Arial" w:hAnsi="Arial" w:cs="Arial"/>
          <w:sz w:val="24"/>
          <w:szCs w:val="24"/>
        </w:rPr>
        <w:t>ainsi que</w:t>
      </w:r>
      <w:r w:rsidRPr="00916E4D">
        <w:rPr>
          <w:rFonts w:ascii="Arial" w:hAnsi="Arial" w:cs="Arial"/>
          <w:color w:val="000000" w:themeColor="text1"/>
          <w:sz w:val="24"/>
          <w:szCs w:val="24"/>
        </w:rPr>
        <w:t xml:space="preserve"> la mise en place de centres de jeunesse ont permis à la sensibilisation de la jeunesse sur l'égalité des genre</w:t>
      </w:r>
      <w:r w:rsidR="00C91CC4" w:rsidRPr="00916E4D">
        <w:rPr>
          <w:rFonts w:ascii="Arial" w:hAnsi="Arial" w:cs="Arial"/>
          <w:color w:val="000000" w:themeColor="text1"/>
          <w:sz w:val="24"/>
          <w:szCs w:val="24"/>
        </w:rPr>
        <w:t>s</w:t>
      </w:r>
      <w:r w:rsidRPr="00916E4D">
        <w:rPr>
          <w:rFonts w:ascii="Arial" w:hAnsi="Arial" w:cs="Arial"/>
          <w:color w:val="000000" w:themeColor="text1"/>
          <w:sz w:val="24"/>
          <w:szCs w:val="24"/>
        </w:rPr>
        <w:t xml:space="preserve"> et la prévention de la violence sexuelle à plus de 5.000 person</w:t>
      </w:r>
      <w:r w:rsidR="00C91CC4" w:rsidRPr="00916E4D">
        <w:rPr>
          <w:rFonts w:ascii="Arial" w:hAnsi="Arial" w:cs="Arial"/>
          <w:color w:val="000000" w:themeColor="text1"/>
          <w:sz w:val="24"/>
          <w:szCs w:val="24"/>
        </w:rPr>
        <w:t>nes. D</w:t>
      </w:r>
      <w:r w:rsidRPr="00916E4D">
        <w:rPr>
          <w:rFonts w:ascii="Arial" w:hAnsi="Arial" w:cs="Arial"/>
          <w:color w:val="000000" w:themeColor="text1"/>
          <w:sz w:val="24"/>
          <w:szCs w:val="24"/>
        </w:rPr>
        <w:t>u matériel de sensibilisation sur la prévention de la violence sexuelle pour les jeunes a été élaboré et distribué d</w:t>
      </w:r>
      <w:r w:rsidR="00C91CC4" w:rsidRPr="00916E4D">
        <w:rPr>
          <w:rFonts w:ascii="Arial" w:hAnsi="Arial" w:cs="Arial"/>
          <w:color w:val="000000" w:themeColor="text1"/>
          <w:sz w:val="24"/>
          <w:szCs w:val="24"/>
        </w:rPr>
        <w:t xml:space="preserve">ans les écoles (420 affiches, </w:t>
      </w:r>
      <w:r w:rsidRPr="00916E4D">
        <w:rPr>
          <w:rFonts w:ascii="Arial" w:hAnsi="Arial" w:cs="Arial"/>
          <w:color w:val="000000" w:themeColor="text1"/>
          <w:sz w:val="24"/>
          <w:szCs w:val="24"/>
        </w:rPr>
        <w:t xml:space="preserve">22 bannières, 100 bandes ciné, </w:t>
      </w:r>
      <w:r w:rsidR="00C91CC4" w:rsidRPr="00916E4D">
        <w:rPr>
          <w:rFonts w:ascii="Arial" w:hAnsi="Arial" w:cs="Arial"/>
          <w:color w:val="000000" w:themeColor="text1"/>
          <w:sz w:val="24"/>
          <w:szCs w:val="24"/>
        </w:rPr>
        <w:t xml:space="preserve">50 boîtes de photos). </w:t>
      </w:r>
      <w:r w:rsidR="0078596A" w:rsidRPr="00916E4D">
        <w:rPr>
          <w:rFonts w:ascii="Arial" w:hAnsi="Arial" w:cs="Arial"/>
          <w:color w:val="000000" w:themeColor="text1"/>
          <w:sz w:val="24"/>
          <w:szCs w:val="24"/>
        </w:rPr>
        <w:t>L</w:t>
      </w:r>
      <w:r w:rsidRPr="00916E4D">
        <w:rPr>
          <w:rFonts w:ascii="Arial" w:hAnsi="Arial" w:cs="Arial"/>
          <w:color w:val="000000" w:themeColor="text1"/>
          <w:sz w:val="24"/>
          <w:szCs w:val="24"/>
        </w:rPr>
        <w:t xml:space="preserve">es </w:t>
      </w:r>
      <w:r w:rsidR="009636BD" w:rsidRPr="00916E4D">
        <w:rPr>
          <w:rFonts w:ascii="Arial" w:hAnsi="Arial" w:cs="Arial"/>
          <w:color w:val="000000" w:themeColor="text1"/>
          <w:sz w:val="24"/>
          <w:szCs w:val="24"/>
        </w:rPr>
        <w:t>activités pour</w:t>
      </w:r>
      <w:r w:rsidR="00C91CC4" w:rsidRPr="00916E4D">
        <w:rPr>
          <w:rFonts w:ascii="Arial" w:hAnsi="Arial" w:cs="Arial"/>
          <w:color w:val="000000" w:themeColor="text1"/>
          <w:sz w:val="24"/>
          <w:szCs w:val="24"/>
        </w:rPr>
        <w:t xml:space="preserve"> la prévention de </w:t>
      </w:r>
      <w:r w:rsidR="009636BD" w:rsidRPr="00916E4D">
        <w:rPr>
          <w:rFonts w:ascii="Arial" w:hAnsi="Arial" w:cs="Arial"/>
          <w:color w:val="000000" w:themeColor="text1"/>
          <w:sz w:val="24"/>
          <w:szCs w:val="24"/>
        </w:rPr>
        <w:t>la VS</w:t>
      </w:r>
      <w:r w:rsidRPr="00916E4D">
        <w:rPr>
          <w:rFonts w:ascii="Arial" w:hAnsi="Arial" w:cs="Arial"/>
          <w:color w:val="000000" w:themeColor="text1"/>
          <w:sz w:val="24"/>
          <w:szCs w:val="24"/>
        </w:rPr>
        <w:t xml:space="preserve"> ont été organisées pour 200 élèves</w:t>
      </w:r>
      <w:r w:rsidR="0078596A" w:rsidRPr="00916E4D">
        <w:rPr>
          <w:rFonts w:ascii="Arial" w:hAnsi="Arial" w:cs="Arial"/>
          <w:color w:val="000000" w:themeColor="text1"/>
          <w:sz w:val="24"/>
          <w:szCs w:val="24"/>
        </w:rPr>
        <w:t xml:space="preserve"> à l’école</w:t>
      </w:r>
      <w:r w:rsidRPr="00916E4D">
        <w:rPr>
          <w:rFonts w:ascii="Arial" w:hAnsi="Arial" w:cs="Arial"/>
          <w:color w:val="000000" w:themeColor="text1"/>
          <w:sz w:val="24"/>
          <w:szCs w:val="24"/>
        </w:rPr>
        <w:t>.</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En outre, afin de renforcer le rôle des h</w:t>
      </w:r>
      <w:r w:rsidR="0078596A" w:rsidRPr="00916E4D">
        <w:rPr>
          <w:rFonts w:ascii="Arial" w:hAnsi="Arial" w:cs="Arial"/>
          <w:color w:val="000000" w:themeColor="text1"/>
          <w:sz w:val="24"/>
          <w:szCs w:val="24"/>
        </w:rPr>
        <w:t xml:space="preserve">ommes dans la prévention de la </w:t>
      </w:r>
      <w:r w:rsidRPr="00916E4D">
        <w:rPr>
          <w:rFonts w:ascii="Arial" w:hAnsi="Arial" w:cs="Arial"/>
          <w:color w:val="000000" w:themeColor="text1"/>
          <w:sz w:val="24"/>
          <w:szCs w:val="24"/>
        </w:rPr>
        <w:t>V</w:t>
      </w:r>
      <w:r w:rsidR="0078596A" w:rsidRPr="00916E4D">
        <w:rPr>
          <w:rFonts w:ascii="Arial" w:hAnsi="Arial" w:cs="Arial"/>
          <w:color w:val="000000" w:themeColor="text1"/>
          <w:sz w:val="24"/>
          <w:szCs w:val="24"/>
        </w:rPr>
        <w:t>S</w:t>
      </w:r>
      <w:r w:rsidRPr="00916E4D">
        <w:rPr>
          <w:rFonts w:ascii="Arial" w:hAnsi="Arial" w:cs="Arial"/>
          <w:color w:val="000000" w:themeColor="text1"/>
          <w:sz w:val="24"/>
          <w:szCs w:val="24"/>
        </w:rPr>
        <w:t xml:space="preserve"> dans les familles, 952 hommes ont participé à un programme de leçons sur la bonne paternité. Un total de 313 jeunes leaders communautaires et les 390 membres des comités locaux </w:t>
      </w:r>
      <w:r w:rsidR="0078596A" w:rsidRPr="00916E4D">
        <w:rPr>
          <w:rFonts w:ascii="Arial" w:hAnsi="Arial" w:cs="Arial"/>
          <w:color w:val="000000" w:themeColor="text1"/>
          <w:sz w:val="24"/>
          <w:szCs w:val="24"/>
        </w:rPr>
        <w:t>de développement ont été formés.</w:t>
      </w:r>
      <w:r w:rsidRPr="00916E4D">
        <w:rPr>
          <w:rFonts w:ascii="Arial" w:hAnsi="Arial" w:cs="Arial"/>
          <w:color w:val="000000" w:themeColor="text1"/>
          <w:sz w:val="24"/>
          <w:szCs w:val="24"/>
        </w:rPr>
        <w:t xml:space="preserve"> 100 réunions entre les leaders de la jeunesse et de </w:t>
      </w:r>
      <w:r w:rsidR="0078596A" w:rsidRPr="00916E4D">
        <w:rPr>
          <w:rFonts w:ascii="Arial" w:hAnsi="Arial" w:cs="Arial"/>
          <w:color w:val="000000" w:themeColor="text1"/>
          <w:sz w:val="24"/>
          <w:szCs w:val="24"/>
        </w:rPr>
        <w:t xml:space="preserve">la PMA sur la prévention de la </w:t>
      </w:r>
      <w:r w:rsidRPr="00916E4D">
        <w:rPr>
          <w:rFonts w:ascii="Arial" w:hAnsi="Arial" w:cs="Arial"/>
          <w:color w:val="000000" w:themeColor="text1"/>
          <w:sz w:val="24"/>
          <w:szCs w:val="24"/>
        </w:rPr>
        <w:t>V</w:t>
      </w:r>
      <w:r w:rsidR="0078596A" w:rsidRPr="00916E4D">
        <w:rPr>
          <w:rFonts w:ascii="Arial" w:hAnsi="Arial" w:cs="Arial"/>
          <w:color w:val="000000" w:themeColor="text1"/>
          <w:sz w:val="24"/>
          <w:szCs w:val="24"/>
        </w:rPr>
        <w:t>S et  de la stigmatisation ont</w:t>
      </w:r>
      <w:r w:rsidRPr="00916E4D">
        <w:rPr>
          <w:rFonts w:ascii="Arial" w:hAnsi="Arial" w:cs="Arial"/>
          <w:color w:val="000000" w:themeColor="text1"/>
          <w:sz w:val="24"/>
          <w:szCs w:val="24"/>
        </w:rPr>
        <w:t xml:space="preserve"> eu lieu.</w:t>
      </w:r>
    </w:p>
    <w:p w:rsidR="005134FD" w:rsidRPr="00916E4D" w:rsidRDefault="001926B7"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Par ailleurs</w:t>
      </w:r>
      <w:r w:rsidR="0078596A" w:rsidRPr="00916E4D">
        <w:rPr>
          <w:rFonts w:ascii="Arial" w:hAnsi="Arial" w:cs="Arial"/>
          <w:color w:val="000000" w:themeColor="text1"/>
          <w:sz w:val="24"/>
          <w:szCs w:val="24"/>
        </w:rPr>
        <w:t>, 20.420 réseaux</w:t>
      </w:r>
      <w:r w:rsidR="005134FD" w:rsidRPr="00916E4D">
        <w:rPr>
          <w:rFonts w:ascii="Arial" w:hAnsi="Arial" w:cs="Arial"/>
          <w:color w:val="000000" w:themeColor="text1"/>
          <w:sz w:val="24"/>
          <w:szCs w:val="24"/>
        </w:rPr>
        <w:t xml:space="preserve"> communautaires</w:t>
      </w:r>
      <w:r w:rsidR="0078596A" w:rsidRPr="00916E4D">
        <w:rPr>
          <w:rFonts w:ascii="Arial" w:hAnsi="Arial" w:cs="Arial"/>
          <w:color w:val="000000" w:themeColor="text1"/>
          <w:sz w:val="24"/>
          <w:szCs w:val="24"/>
        </w:rPr>
        <w:t xml:space="preserve"> de jeunes</w:t>
      </w:r>
      <w:r w:rsidR="005134FD" w:rsidRPr="00916E4D">
        <w:rPr>
          <w:rFonts w:ascii="Arial" w:hAnsi="Arial" w:cs="Arial"/>
          <w:color w:val="000000" w:themeColor="text1"/>
          <w:sz w:val="24"/>
          <w:szCs w:val="24"/>
        </w:rPr>
        <w:t xml:space="preserve"> ont été créés et équipés de moyens de co</w:t>
      </w:r>
      <w:r w:rsidR="0078596A" w:rsidRPr="00916E4D">
        <w:rPr>
          <w:rFonts w:ascii="Arial" w:hAnsi="Arial" w:cs="Arial"/>
          <w:color w:val="000000" w:themeColor="text1"/>
          <w:sz w:val="24"/>
          <w:szCs w:val="24"/>
        </w:rPr>
        <w:t>mmunication, notamment en</w:t>
      </w:r>
      <w:r w:rsidR="005134FD" w:rsidRPr="00916E4D">
        <w:rPr>
          <w:rFonts w:ascii="Arial" w:hAnsi="Arial" w:cs="Arial"/>
          <w:color w:val="000000" w:themeColor="text1"/>
          <w:sz w:val="24"/>
          <w:szCs w:val="24"/>
        </w:rPr>
        <w:t xml:space="preserve"> </w:t>
      </w:r>
      <w:r w:rsidR="0078596A" w:rsidRPr="00916E4D">
        <w:rPr>
          <w:rFonts w:ascii="Arial" w:hAnsi="Arial" w:cs="Arial"/>
          <w:color w:val="000000" w:themeColor="text1"/>
          <w:sz w:val="24"/>
          <w:szCs w:val="24"/>
        </w:rPr>
        <w:t xml:space="preserve">matière de </w:t>
      </w:r>
      <w:r w:rsidR="005134FD" w:rsidRPr="00916E4D">
        <w:rPr>
          <w:rFonts w:ascii="Arial" w:hAnsi="Arial" w:cs="Arial"/>
          <w:color w:val="000000" w:themeColor="text1"/>
          <w:sz w:val="24"/>
          <w:szCs w:val="24"/>
        </w:rPr>
        <w:t>sensibil</w:t>
      </w:r>
      <w:r w:rsidR="0078596A" w:rsidRPr="00916E4D">
        <w:rPr>
          <w:rFonts w:ascii="Arial" w:hAnsi="Arial" w:cs="Arial"/>
          <w:color w:val="000000" w:themeColor="text1"/>
          <w:sz w:val="24"/>
          <w:szCs w:val="24"/>
        </w:rPr>
        <w:t xml:space="preserve">isation et  de vigilance  sur les </w:t>
      </w:r>
      <w:r w:rsidR="005134FD" w:rsidRPr="00916E4D">
        <w:rPr>
          <w:rFonts w:ascii="Arial" w:hAnsi="Arial" w:cs="Arial"/>
          <w:color w:val="000000" w:themeColor="text1"/>
          <w:sz w:val="24"/>
          <w:szCs w:val="24"/>
        </w:rPr>
        <w:t>V</w:t>
      </w:r>
      <w:r w:rsidR="0078596A" w:rsidRPr="00916E4D">
        <w:rPr>
          <w:rFonts w:ascii="Arial" w:hAnsi="Arial" w:cs="Arial"/>
          <w:color w:val="000000" w:themeColor="text1"/>
          <w:sz w:val="24"/>
          <w:szCs w:val="24"/>
        </w:rPr>
        <w:t xml:space="preserve">S </w:t>
      </w:r>
      <w:r w:rsidR="005134FD" w:rsidRPr="00916E4D">
        <w:rPr>
          <w:rFonts w:ascii="Arial" w:hAnsi="Arial" w:cs="Arial"/>
          <w:color w:val="000000" w:themeColor="text1"/>
          <w:sz w:val="24"/>
          <w:szCs w:val="24"/>
        </w:rPr>
        <w:t>et référence aux services.</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Pour renforcer les capacités des structures communautaires et des acteurs locaux impliqués dans la prévention et la lutte contre les violences sexuelles, 10 comités de vigilance ont été créés, et 60 dirigeants communautaires formés. 70.164 personnes ont été sensibilisées à travers des séances de sensibilisation animées</w:t>
      </w:r>
      <w:r w:rsidR="001926B7" w:rsidRPr="00916E4D">
        <w:rPr>
          <w:rFonts w:ascii="Arial" w:hAnsi="Arial" w:cs="Arial"/>
          <w:color w:val="000000" w:themeColor="text1"/>
          <w:sz w:val="24"/>
          <w:szCs w:val="24"/>
        </w:rPr>
        <w:t xml:space="preserve"> à la </w:t>
      </w:r>
      <w:r w:rsidRPr="00916E4D">
        <w:rPr>
          <w:rFonts w:ascii="Arial" w:hAnsi="Arial" w:cs="Arial"/>
          <w:color w:val="000000" w:themeColor="text1"/>
          <w:sz w:val="24"/>
          <w:szCs w:val="24"/>
        </w:rPr>
        <w:t xml:space="preserve">Province </w:t>
      </w:r>
      <w:r w:rsidR="009636BD" w:rsidRPr="00916E4D">
        <w:rPr>
          <w:rFonts w:ascii="Arial" w:hAnsi="Arial" w:cs="Arial"/>
          <w:color w:val="000000" w:themeColor="text1"/>
          <w:sz w:val="24"/>
          <w:szCs w:val="24"/>
        </w:rPr>
        <w:t>Orientale</w:t>
      </w:r>
      <w:r w:rsidR="00657ED4">
        <w:rPr>
          <w:rFonts w:ascii="Arial" w:hAnsi="Arial" w:cs="Arial"/>
          <w:color w:val="000000" w:themeColor="text1"/>
          <w:sz w:val="24"/>
          <w:szCs w:val="24"/>
        </w:rPr>
        <w:t>.</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 xml:space="preserve">Sur le territoire de Djugu et Mambasa, 300 membres des six associations de vigilance </w:t>
      </w:r>
      <w:r w:rsidR="001926B7" w:rsidRPr="00916E4D">
        <w:rPr>
          <w:rFonts w:ascii="Arial" w:hAnsi="Arial" w:cs="Arial"/>
          <w:color w:val="000000" w:themeColor="text1"/>
          <w:sz w:val="24"/>
          <w:szCs w:val="24"/>
        </w:rPr>
        <w:t>opérationnalisées</w:t>
      </w:r>
      <w:r w:rsidRPr="00916E4D">
        <w:rPr>
          <w:rFonts w:ascii="Arial" w:hAnsi="Arial" w:cs="Arial"/>
          <w:color w:val="000000" w:themeColor="text1"/>
          <w:sz w:val="24"/>
          <w:szCs w:val="24"/>
        </w:rPr>
        <w:t xml:space="preserve"> à Djugu (assisté par CESVI</w:t>
      </w:r>
      <w:r w:rsidR="001926B7" w:rsidRPr="00916E4D">
        <w:rPr>
          <w:rFonts w:ascii="Arial" w:hAnsi="Arial" w:cs="Arial"/>
          <w:color w:val="000000" w:themeColor="text1"/>
          <w:sz w:val="24"/>
          <w:szCs w:val="24"/>
        </w:rPr>
        <w:t>), ont participé à la formation (</w:t>
      </w:r>
      <w:r w:rsidRPr="00916E4D">
        <w:rPr>
          <w:rFonts w:ascii="Arial" w:hAnsi="Arial" w:cs="Arial"/>
          <w:color w:val="000000" w:themeColor="text1"/>
          <w:sz w:val="24"/>
          <w:szCs w:val="24"/>
        </w:rPr>
        <w:t>première en son genre</w:t>
      </w:r>
      <w:r w:rsidR="001926B7" w:rsidRPr="00916E4D">
        <w:rPr>
          <w:rFonts w:ascii="Arial" w:hAnsi="Arial" w:cs="Arial"/>
          <w:color w:val="000000" w:themeColor="text1"/>
          <w:sz w:val="24"/>
          <w:szCs w:val="24"/>
        </w:rPr>
        <w:t>)</w:t>
      </w:r>
      <w:r w:rsidRPr="00916E4D">
        <w:rPr>
          <w:rFonts w:ascii="Arial" w:hAnsi="Arial" w:cs="Arial"/>
          <w:color w:val="000000" w:themeColor="text1"/>
          <w:sz w:val="24"/>
          <w:szCs w:val="24"/>
        </w:rPr>
        <w:t xml:space="preserve"> sur l'essentiel dans la lutte contre les violences sexuelles et les techniques de sensibilisation.</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 xml:space="preserve">Les activités de sensibilisation des communautés sur les causes et les conséquences </w:t>
      </w:r>
      <w:r w:rsidR="001926B7" w:rsidRPr="00916E4D">
        <w:rPr>
          <w:rFonts w:ascii="Arial" w:hAnsi="Arial" w:cs="Arial"/>
          <w:color w:val="000000" w:themeColor="text1"/>
          <w:sz w:val="24"/>
          <w:szCs w:val="24"/>
        </w:rPr>
        <w:t xml:space="preserve">des VS ont atteint 1.984,936 personnes. </w:t>
      </w:r>
      <w:r w:rsidRPr="00916E4D">
        <w:rPr>
          <w:rFonts w:ascii="Arial" w:hAnsi="Arial" w:cs="Arial"/>
          <w:color w:val="000000" w:themeColor="text1"/>
          <w:sz w:val="24"/>
          <w:szCs w:val="24"/>
        </w:rPr>
        <w:t>26 projets cinéma mobile et 1.000 interventions part</w:t>
      </w:r>
      <w:r w:rsidR="001926B7" w:rsidRPr="00916E4D">
        <w:rPr>
          <w:rFonts w:ascii="Arial" w:hAnsi="Arial" w:cs="Arial"/>
          <w:color w:val="000000" w:themeColor="text1"/>
          <w:sz w:val="24"/>
          <w:szCs w:val="24"/>
        </w:rPr>
        <w:t xml:space="preserve">icipatives dans les communautés ainsi que </w:t>
      </w:r>
      <w:r w:rsidRPr="00916E4D">
        <w:rPr>
          <w:rFonts w:ascii="Arial" w:hAnsi="Arial" w:cs="Arial"/>
          <w:color w:val="000000" w:themeColor="text1"/>
          <w:sz w:val="24"/>
          <w:szCs w:val="24"/>
        </w:rPr>
        <w:t>58 sessions ont été organisées pour sensibiliser les familles. Les activités de l'</w:t>
      </w:r>
      <w:r w:rsidR="001926B7" w:rsidRPr="00916E4D">
        <w:rPr>
          <w:rFonts w:ascii="Arial" w:hAnsi="Arial" w:cs="Arial"/>
          <w:color w:val="000000" w:themeColor="text1"/>
          <w:sz w:val="24"/>
          <w:szCs w:val="24"/>
        </w:rPr>
        <w:t xml:space="preserve">école dans la prévention de la </w:t>
      </w:r>
      <w:r w:rsidRPr="00916E4D">
        <w:rPr>
          <w:rFonts w:ascii="Arial" w:hAnsi="Arial" w:cs="Arial"/>
          <w:color w:val="000000" w:themeColor="text1"/>
          <w:sz w:val="24"/>
          <w:szCs w:val="24"/>
        </w:rPr>
        <w:t>V</w:t>
      </w:r>
      <w:r w:rsidR="001926B7" w:rsidRPr="00916E4D">
        <w:rPr>
          <w:rFonts w:ascii="Arial" w:hAnsi="Arial" w:cs="Arial"/>
          <w:color w:val="000000" w:themeColor="text1"/>
          <w:sz w:val="24"/>
          <w:szCs w:val="24"/>
        </w:rPr>
        <w:t xml:space="preserve">S </w:t>
      </w:r>
      <w:r w:rsidRPr="00916E4D">
        <w:rPr>
          <w:rFonts w:ascii="Arial" w:hAnsi="Arial" w:cs="Arial"/>
          <w:color w:val="000000" w:themeColor="text1"/>
          <w:sz w:val="24"/>
          <w:szCs w:val="24"/>
        </w:rPr>
        <w:t xml:space="preserve"> ont été organisées pour 5.634 étudiants.</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En ce qui concerne le rôle des h</w:t>
      </w:r>
      <w:r w:rsidR="001926B7" w:rsidRPr="00916E4D">
        <w:rPr>
          <w:rFonts w:ascii="Arial" w:hAnsi="Arial" w:cs="Arial"/>
          <w:color w:val="000000" w:themeColor="text1"/>
          <w:sz w:val="24"/>
          <w:szCs w:val="24"/>
        </w:rPr>
        <w:t xml:space="preserve">ommes dans la prévention de la </w:t>
      </w:r>
      <w:r w:rsidRPr="00916E4D">
        <w:rPr>
          <w:rFonts w:ascii="Arial" w:hAnsi="Arial" w:cs="Arial"/>
          <w:color w:val="000000" w:themeColor="text1"/>
          <w:sz w:val="24"/>
          <w:szCs w:val="24"/>
        </w:rPr>
        <w:t>V</w:t>
      </w:r>
      <w:r w:rsidR="001926B7" w:rsidRPr="00916E4D">
        <w:rPr>
          <w:rFonts w:ascii="Arial" w:hAnsi="Arial" w:cs="Arial"/>
          <w:color w:val="000000" w:themeColor="text1"/>
          <w:sz w:val="24"/>
          <w:szCs w:val="24"/>
        </w:rPr>
        <w:t>S</w:t>
      </w:r>
      <w:r w:rsidRPr="00916E4D">
        <w:rPr>
          <w:rFonts w:ascii="Arial" w:hAnsi="Arial" w:cs="Arial"/>
          <w:color w:val="000000" w:themeColor="text1"/>
          <w:sz w:val="24"/>
          <w:szCs w:val="24"/>
        </w:rPr>
        <w:t xml:space="preserve">, 267 hommes ont participé à un programme sur la bonne paternité. Un total de 1.300 groupes de jeunes leaders communautaires et 300 membres des comités locaux de </w:t>
      </w:r>
      <w:r w:rsidR="001926B7" w:rsidRPr="00916E4D">
        <w:rPr>
          <w:rFonts w:ascii="Arial" w:hAnsi="Arial" w:cs="Arial"/>
          <w:color w:val="000000" w:themeColor="text1"/>
          <w:sz w:val="24"/>
          <w:szCs w:val="24"/>
        </w:rPr>
        <w:t>développement ont été formés</w:t>
      </w:r>
      <w:r w:rsidR="00A1612E" w:rsidRPr="00916E4D">
        <w:rPr>
          <w:rFonts w:ascii="Arial" w:hAnsi="Arial" w:cs="Arial"/>
          <w:color w:val="000000" w:themeColor="text1"/>
          <w:sz w:val="24"/>
          <w:szCs w:val="24"/>
        </w:rPr>
        <w:t>.</w:t>
      </w:r>
    </w:p>
    <w:p w:rsidR="005134FD" w:rsidRPr="00916E4D" w:rsidRDefault="005134FD" w:rsidP="00657ED4">
      <w:pPr>
        <w:pStyle w:val="Paragraphedeliste"/>
        <w:numPr>
          <w:ilvl w:val="0"/>
          <w:numId w:val="30"/>
        </w:numPr>
        <w:spacing w:after="0"/>
        <w:jc w:val="both"/>
        <w:rPr>
          <w:rFonts w:ascii="Arial" w:hAnsi="Arial" w:cs="Arial"/>
          <w:color w:val="000000" w:themeColor="text1"/>
          <w:sz w:val="24"/>
          <w:szCs w:val="24"/>
        </w:rPr>
      </w:pPr>
      <w:r w:rsidRPr="00916E4D">
        <w:rPr>
          <w:rFonts w:ascii="Arial" w:hAnsi="Arial" w:cs="Arial"/>
          <w:color w:val="000000" w:themeColor="text1"/>
          <w:sz w:val="24"/>
          <w:szCs w:val="24"/>
        </w:rPr>
        <w:t>Pour renforcer les capacités des structures communautaires et des acteurs locaux impliqués dans la prévention et la lutte contre les violences sexuelles, 25 comité</w:t>
      </w:r>
      <w:r w:rsidR="00A1612E" w:rsidRPr="00916E4D">
        <w:rPr>
          <w:rFonts w:ascii="Arial" w:hAnsi="Arial" w:cs="Arial"/>
          <w:color w:val="000000" w:themeColor="text1"/>
          <w:sz w:val="24"/>
          <w:szCs w:val="24"/>
        </w:rPr>
        <w:t>s de vigilance ont été créés, 300</w:t>
      </w:r>
      <w:r w:rsidR="00581ED9" w:rsidRPr="00916E4D">
        <w:rPr>
          <w:rFonts w:ascii="Arial" w:hAnsi="Arial" w:cs="Arial"/>
          <w:color w:val="000000" w:themeColor="text1"/>
          <w:sz w:val="24"/>
          <w:szCs w:val="24"/>
        </w:rPr>
        <w:t xml:space="preserve"> leaders communautaires formés. </w:t>
      </w:r>
      <w:r w:rsidR="00A1612E" w:rsidRPr="00916E4D">
        <w:rPr>
          <w:rFonts w:ascii="Arial" w:hAnsi="Arial" w:cs="Arial"/>
          <w:color w:val="000000" w:themeColor="text1"/>
          <w:sz w:val="24"/>
          <w:szCs w:val="24"/>
        </w:rPr>
        <w:t xml:space="preserve">Appui financier </w:t>
      </w:r>
      <w:r w:rsidR="00581ED9" w:rsidRPr="00916E4D">
        <w:rPr>
          <w:rFonts w:ascii="Arial" w:hAnsi="Arial" w:cs="Arial"/>
          <w:color w:val="000000" w:themeColor="text1"/>
          <w:sz w:val="24"/>
          <w:szCs w:val="24"/>
        </w:rPr>
        <w:t xml:space="preserve">en Ituri </w:t>
      </w:r>
      <w:r w:rsidR="00A1612E" w:rsidRPr="00916E4D">
        <w:rPr>
          <w:rFonts w:ascii="Arial" w:hAnsi="Arial" w:cs="Arial"/>
          <w:color w:val="000000" w:themeColor="text1"/>
          <w:sz w:val="24"/>
          <w:szCs w:val="24"/>
        </w:rPr>
        <w:t xml:space="preserve">de </w:t>
      </w:r>
      <w:r w:rsidR="00581ED9" w:rsidRPr="00916E4D">
        <w:rPr>
          <w:rFonts w:ascii="Arial" w:hAnsi="Arial" w:cs="Arial"/>
          <w:color w:val="000000" w:themeColor="text1"/>
          <w:sz w:val="24"/>
          <w:szCs w:val="24"/>
        </w:rPr>
        <w:t>36 agents des services sociaux pour l’organisation</w:t>
      </w:r>
      <w:r w:rsidRPr="00916E4D">
        <w:rPr>
          <w:rFonts w:ascii="Arial" w:hAnsi="Arial" w:cs="Arial"/>
          <w:color w:val="000000" w:themeColor="text1"/>
          <w:sz w:val="24"/>
          <w:szCs w:val="24"/>
        </w:rPr>
        <w:t xml:space="preserve"> des campagnes de mobilisation sociale.</w:t>
      </w:r>
    </w:p>
    <w:p w:rsidR="00A55762" w:rsidRDefault="00A55762" w:rsidP="00657ED4">
      <w:pPr>
        <w:spacing w:after="0"/>
        <w:jc w:val="both"/>
        <w:rPr>
          <w:rFonts w:ascii="Arial" w:hAnsi="Arial" w:cs="Arial"/>
          <w:color w:val="000000" w:themeColor="text1"/>
          <w:sz w:val="24"/>
          <w:szCs w:val="24"/>
        </w:rPr>
      </w:pPr>
    </w:p>
    <w:p w:rsidR="00F23AB0" w:rsidRPr="000D6F1C" w:rsidRDefault="00DC0B05" w:rsidP="00657ED4">
      <w:pPr>
        <w:spacing w:after="0"/>
        <w:ind w:firstLine="708"/>
        <w:jc w:val="both"/>
        <w:rPr>
          <w:rFonts w:ascii="Arial" w:hAnsi="Arial" w:cs="Arial"/>
          <w:b/>
          <w:i/>
          <w:color w:val="D6A300"/>
          <w:sz w:val="24"/>
          <w:szCs w:val="24"/>
        </w:rPr>
      </w:pPr>
      <w:r w:rsidRPr="000D6F1C">
        <w:rPr>
          <w:rFonts w:ascii="Arial" w:hAnsi="Arial" w:cs="Arial"/>
          <w:b/>
          <w:i/>
          <w:color w:val="D6A300"/>
          <w:sz w:val="24"/>
          <w:szCs w:val="24"/>
        </w:rPr>
        <w:t>3.2.2. Efficienc</w:t>
      </w:r>
      <w:r w:rsidR="00F23AB0" w:rsidRPr="000D6F1C">
        <w:rPr>
          <w:rFonts w:ascii="Arial" w:hAnsi="Arial" w:cs="Arial"/>
          <w:b/>
          <w:i/>
          <w:color w:val="D6A300"/>
          <w:sz w:val="24"/>
          <w:szCs w:val="24"/>
        </w:rPr>
        <w:t>e</w:t>
      </w:r>
    </w:p>
    <w:p w:rsidR="00F23AB0" w:rsidRDefault="005134FD" w:rsidP="00657ED4">
      <w:pPr>
        <w:tabs>
          <w:tab w:val="left" w:pos="5355"/>
        </w:tabs>
        <w:spacing w:after="0"/>
        <w:jc w:val="both"/>
        <w:rPr>
          <w:rFonts w:ascii="Arial" w:hAnsi="Arial" w:cs="Arial"/>
          <w:b/>
          <w:color w:val="D6A300"/>
          <w:sz w:val="24"/>
          <w:szCs w:val="24"/>
        </w:rPr>
      </w:pPr>
      <w:r>
        <w:rPr>
          <w:rFonts w:ascii="Arial" w:hAnsi="Arial" w:cs="Arial"/>
          <w:b/>
          <w:color w:val="D6A300"/>
          <w:sz w:val="24"/>
          <w:szCs w:val="24"/>
        </w:rPr>
        <w:tab/>
      </w:r>
    </w:p>
    <w:p w:rsidR="00F23AB0" w:rsidRDefault="00F23AB0" w:rsidP="00657ED4">
      <w:pPr>
        <w:spacing w:after="0"/>
        <w:jc w:val="both"/>
        <w:rPr>
          <w:rFonts w:ascii="Arial" w:hAnsi="Arial" w:cs="Arial"/>
          <w:sz w:val="24"/>
          <w:szCs w:val="24"/>
        </w:rPr>
      </w:pPr>
      <w:r w:rsidRPr="003011DA">
        <w:rPr>
          <w:rFonts w:ascii="Arial" w:hAnsi="Arial" w:cs="Arial"/>
          <w:sz w:val="24"/>
          <w:szCs w:val="24"/>
        </w:rPr>
        <w:t>L’étendue territoriale à couvrir</w:t>
      </w:r>
      <w:r>
        <w:rPr>
          <w:rFonts w:ascii="Arial" w:hAnsi="Arial" w:cs="Arial"/>
          <w:sz w:val="24"/>
          <w:szCs w:val="24"/>
        </w:rPr>
        <w:t xml:space="preserve"> est</w:t>
      </w:r>
      <w:r w:rsidRPr="003011DA">
        <w:rPr>
          <w:rFonts w:ascii="Arial" w:hAnsi="Arial" w:cs="Arial"/>
          <w:sz w:val="24"/>
          <w:szCs w:val="24"/>
        </w:rPr>
        <w:t xml:space="preserve"> qualifié</w:t>
      </w:r>
      <w:r>
        <w:rPr>
          <w:rFonts w:ascii="Arial" w:hAnsi="Arial" w:cs="Arial"/>
          <w:sz w:val="24"/>
          <w:szCs w:val="24"/>
        </w:rPr>
        <w:t>e</w:t>
      </w:r>
      <w:r w:rsidRPr="003011DA">
        <w:rPr>
          <w:rFonts w:ascii="Arial" w:hAnsi="Arial" w:cs="Arial"/>
          <w:sz w:val="24"/>
          <w:szCs w:val="24"/>
        </w:rPr>
        <w:t xml:space="preserve"> « d’énorme » par </w:t>
      </w:r>
      <w:r>
        <w:rPr>
          <w:rFonts w:ascii="Arial" w:hAnsi="Arial" w:cs="Arial"/>
          <w:sz w:val="24"/>
          <w:szCs w:val="24"/>
        </w:rPr>
        <w:t>tous les intervenants de terrain (ONG i</w:t>
      </w:r>
      <w:r w:rsidRPr="003011DA">
        <w:rPr>
          <w:rFonts w:ascii="Arial" w:hAnsi="Arial" w:cs="Arial"/>
          <w:sz w:val="24"/>
          <w:szCs w:val="24"/>
        </w:rPr>
        <w:t>nternationale</w:t>
      </w:r>
      <w:r>
        <w:rPr>
          <w:rFonts w:ascii="Arial" w:hAnsi="Arial" w:cs="Arial"/>
          <w:sz w:val="24"/>
          <w:szCs w:val="24"/>
        </w:rPr>
        <w:t>s et l</w:t>
      </w:r>
      <w:r w:rsidRPr="003011DA">
        <w:rPr>
          <w:rFonts w:ascii="Arial" w:hAnsi="Arial" w:cs="Arial"/>
          <w:sz w:val="24"/>
          <w:szCs w:val="24"/>
        </w:rPr>
        <w:t>ocales</w:t>
      </w:r>
      <w:r w:rsidR="009636BD" w:rsidRPr="003011DA">
        <w:rPr>
          <w:rFonts w:ascii="Arial" w:hAnsi="Arial" w:cs="Arial"/>
          <w:sz w:val="24"/>
          <w:szCs w:val="24"/>
        </w:rPr>
        <w:t>, Coordination</w:t>
      </w:r>
      <w:r w:rsidRPr="003011DA">
        <w:rPr>
          <w:rFonts w:ascii="Arial" w:hAnsi="Arial" w:cs="Arial"/>
          <w:sz w:val="24"/>
          <w:szCs w:val="24"/>
        </w:rPr>
        <w:t xml:space="preserve"> STAREC, </w:t>
      </w:r>
      <w:r>
        <w:rPr>
          <w:rFonts w:ascii="Arial" w:hAnsi="Arial" w:cs="Arial"/>
          <w:sz w:val="24"/>
          <w:szCs w:val="24"/>
        </w:rPr>
        <w:t xml:space="preserve">coordonnateurs des </w:t>
      </w:r>
      <w:r w:rsidR="009636BD">
        <w:rPr>
          <w:rFonts w:ascii="Arial" w:hAnsi="Arial" w:cs="Arial"/>
          <w:sz w:val="24"/>
          <w:szCs w:val="24"/>
        </w:rPr>
        <w:t>Composantes et</w:t>
      </w:r>
      <w:r w:rsidRPr="003011DA">
        <w:rPr>
          <w:rFonts w:ascii="Arial" w:hAnsi="Arial" w:cs="Arial"/>
          <w:sz w:val="24"/>
          <w:szCs w:val="24"/>
        </w:rPr>
        <w:t xml:space="preserve"> bénéficiaires).</w:t>
      </w:r>
      <w:r w:rsidR="00A55762" w:rsidRPr="00A55762">
        <w:rPr>
          <w:rFonts w:ascii="Arial" w:hAnsi="Arial" w:cs="Arial"/>
          <w:sz w:val="24"/>
          <w:szCs w:val="24"/>
        </w:rPr>
        <w:t xml:space="preserve"> </w:t>
      </w:r>
      <w:r w:rsidR="00A55762">
        <w:rPr>
          <w:rFonts w:ascii="Arial" w:hAnsi="Arial" w:cs="Arial"/>
          <w:sz w:val="24"/>
          <w:szCs w:val="24"/>
        </w:rPr>
        <w:t xml:space="preserve">Par conséquent les </w:t>
      </w:r>
      <w:r w:rsidR="00A55762" w:rsidRPr="003011DA">
        <w:rPr>
          <w:rFonts w:ascii="Arial" w:hAnsi="Arial" w:cs="Arial"/>
          <w:sz w:val="24"/>
          <w:szCs w:val="24"/>
        </w:rPr>
        <w:t xml:space="preserve">ressources humaines, matérielles et financières allouées à la </w:t>
      </w:r>
      <w:r w:rsidR="009636BD" w:rsidRPr="003011DA">
        <w:rPr>
          <w:rFonts w:ascii="Arial" w:hAnsi="Arial" w:cs="Arial"/>
          <w:sz w:val="24"/>
          <w:szCs w:val="24"/>
        </w:rPr>
        <w:t>composante sont</w:t>
      </w:r>
      <w:r w:rsidR="00A55762" w:rsidRPr="003011DA">
        <w:rPr>
          <w:rFonts w:ascii="Arial" w:hAnsi="Arial" w:cs="Arial"/>
          <w:sz w:val="24"/>
          <w:szCs w:val="24"/>
        </w:rPr>
        <w:t xml:space="preserve"> insuffisantes</w:t>
      </w:r>
      <w:r w:rsidR="00A55762">
        <w:rPr>
          <w:rFonts w:ascii="Arial" w:hAnsi="Arial" w:cs="Arial"/>
          <w:sz w:val="24"/>
          <w:szCs w:val="24"/>
        </w:rPr>
        <w:t>.</w:t>
      </w:r>
      <w:r w:rsidR="00A55762" w:rsidRPr="003011DA">
        <w:rPr>
          <w:rFonts w:ascii="Arial" w:hAnsi="Arial" w:cs="Arial"/>
          <w:sz w:val="24"/>
          <w:szCs w:val="24"/>
        </w:rPr>
        <w:t xml:space="preserve">  </w:t>
      </w:r>
      <w:r w:rsidR="005134FD" w:rsidRPr="009636BD">
        <w:rPr>
          <w:rFonts w:ascii="Arial" w:hAnsi="Arial" w:cs="Arial"/>
          <w:sz w:val="24"/>
          <w:szCs w:val="24"/>
        </w:rPr>
        <w:t xml:space="preserve">Tout l’argent alloué pour les six projets mis en œuvre en 2012 </w:t>
      </w:r>
      <w:r w:rsidR="009636BD" w:rsidRPr="009636BD">
        <w:rPr>
          <w:rFonts w:ascii="Arial" w:hAnsi="Arial" w:cs="Arial"/>
          <w:sz w:val="24"/>
          <w:szCs w:val="24"/>
        </w:rPr>
        <w:t>a été utilisé</w:t>
      </w:r>
      <w:r w:rsidR="005134FD" w:rsidRPr="009636BD">
        <w:rPr>
          <w:rFonts w:ascii="Arial" w:hAnsi="Arial" w:cs="Arial"/>
          <w:sz w:val="24"/>
          <w:szCs w:val="24"/>
        </w:rPr>
        <w:t xml:space="preserve"> dans les délais impartis. Il en est a</w:t>
      </w:r>
      <w:r w:rsidR="009636BD">
        <w:rPr>
          <w:rFonts w:ascii="Arial" w:hAnsi="Arial" w:cs="Arial"/>
          <w:sz w:val="24"/>
          <w:szCs w:val="24"/>
        </w:rPr>
        <w:t>ussi des fonds alloués en 2011.</w:t>
      </w:r>
    </w:p>
    <w:p w:rsidR="00F23AB0" w:rsidRDefault="00A55762" w:rsidP="00657ED4">
      <w:pPr>
        <w:spacing w:after="0"/>
        <w:jc w:val="both"/>
        <w:rPr>
          <w:rFonts w:ascii="Arial" w:hAnsi="Arial" w:cs="Arial"/>
          <w:b/>
          <w:color w:val="D6A300"/>
          <w:sz w:val="24"/>
          <w:szCs w:val="24"/>
        </w:rPr>
      </w:pPr>
      <w:r>
        <w:rPr>
          <w:rFonts w:ascii="Arial" w:hAnsi="Arial" w:cs="Arial"/>
          <w:sz w:val="24"/>
          <w:szCs w:val="24"/>
        </w:rPr>
        <w:t xml:space="preserve"> </w:t>
      </w:r>
    </w:p>
    <w:p w:rsidR="007F49FD" w:rsidRPr="000D6F1C" w:rsidRDefault="00F23AB0" w:rsidP="00657ED4">
      <w:pPr>
        <w:spacing w:after="0"/>
        <w:ind w:firstLine="708"/>
        <w:jc w:val="both"/>
        <w:rPr>
          <w:rFonts w:ascii="Arial" w:hAnsi="Arial" w:cs="Arial"/>
          <w:b/>
          <w:i/>
          <w:color w:val="D6A300"/>
          <w:sz w:val="24"/>
          <w:szCs w:val="24"/>
        </w:rPr>
      </w:pPr>
      <w:r w:rsidRPr="000D6F1C">
        <w:rPr>
          <w:rFonts w:ascii="Arial" w:hAnsi="Arial" w:cs="Arial"/>
          <w:b/>
          <w:i/>
          <w:color w:val="D6A300"/>
          <w:sz w:val="24"/>
          <w:szCs w:val="24"/>
        </w:rPr>
        <w:t>3.2.</w:t>
      </w:r>
      <w:r w:rsidR="000D6F1C" w:rsidRPr="000D6F1C">
        <w:rPr>
          <w:rFonts w:ascii="Arial" w:hAnsi="Arial" w:cs="Arial"/>
          <w:b/>
          <w:i/>
          <w:color w:val="D6A300"/>
          <w:sz w:val="24"/>
          <w:szCs w:val="24"/>
        </w:rPr>
        <w:t>3</w:t>
      </w:r>
      <w:r w:rsidRPr="000D6F1C">
        <w:rPr>
          <w:rFonts w:ascii="Arial" w:hAnsi="Arial" w:cs="Arial"/>
          <w:b/>
          <w:i/>
          <w:color w:val="D6A300"/>
          <w:sz w:val="24"/>
          <w:szCs w:val="24"/>
        </w:rPr>
        <w:t>. Viabilité</w:t>
      </w:r>
    </w:p>
    <w:p w:rsidR="007F49FD" w:rsidRDefault="007F49FD" w:rsidP="00657ED4">
      <w:pPr>
        <w:spacing w:after="0"/>
        <w:jc w:val="both"/>
        <w:rPr>
          <w:rFonts w:ascii="Arial" w:hAnsi="Arial" w:cs="Arial"/>
          <w:b/>
          <w:color w:val="D6A300"/>
          <w:sz w:val="24"/>
          <w:szCs w:val="24"/>
        </w:rPr>
      </w:pPr>
    </w:p>
    <w:p w:rsidR="00A9443A" w:rsidRPr="00297A7D" w:rsidRDefault="00DC0B05" w:rsidP="00657ED4">
      <w:pPr>
        <w:spacing w:after="0"/>
        <w:jc w:val="both"/>
        <w:rPr>
          <w:rFonts w:ascii="Arial" w:hAnsi="Arial" w:cs="Arial"/>
          <w:sz w:val="24"/>
          <w:szCs w:val="24"/>
        </w:rPr>
      </w:pPr>
      <w:r>
        <w:rPr>
          <w:rFonts w:ascii="Arial" w:hAnsi="Arial" w:cs="Arial"/>
          <w:sz w:val="24"/>
          <w:szCs w:val="24"/>
        </w:rPr>
        <w:t>L</w:t>
      </w:r>
      <w:r w:rsidR="00A9443A" w:rsidRPr="00297A7D">
        <w:rPr>
          <w:rFonts w:ascii="Arial" w:hAnsi="Arial" w:cs="Arial"/>
          <w:sz w:val="24"/>
          <w:szCs w:val="24"/>
        </w:rPr>
        <w:t>’appropriation de la</w:t>
      </w:r>
      <w:r w:rsidRPr="00297A7D">
        <w:rPr>
          <w:rFonts w:ascii="Arial" w:hAnsi="Arial" w:cs="Arial"/>
          <w:sz w:val="24"/>
          <w:szCs w:val="24"/>
        </w:rPr>
        <w:t xml:space="preserve"> </w:t>
      </w:r>
      <w:r>
        <w:rPr>
          <w:rFonts w:ascii="Arial" w:hAnsi="Arial" w:cs="Arial"/>
          <w:sz w:val="24"/>
          <w:szCs w:val="24"/>
        </w:rPr>
        <w:t>SNVBG</w:t>
      </w:r>
      <w:r w:rsidRPr="00297A7D">
        <w:rPr>
          <w:rFonts w:ascii="Arial" w:hAnsi="Arial" w:cs="Arial"/>
          <w:sz w:val="24"/>
          <w:szCs w:val="24"/>
        </w:rPr>
        <w:t xml:space="preserve"> </w:t>
      </w:r>
      <w:r w:rsidR="00CB5291">
        <w:rPr>
          <w:rFonts w:ascii="Arial" w:hAnsi="Arial" w:cs="Arial"/>
          <w:sz w:val="24"/>
          <w:szCs w:val="24"/>
        </w:rPr>
        <w:t xml:space="preserve">se fait progressivement </w:t>
      </w:r>
      <w:r w:rsidR="00A9443A" w:rsidRPr="00297A7D">
        <w:rPr>
          <w:rFonts w:ascii="Arial" w:hAnsi="Arial" w:cs="Arial"/>
          <w:sz w:val="24"/>
          <w:szCs w:val="24"/>
        </w:rPr>
        <w:t>par les populations</w:t>
      </w:r>
      <w:r w:rsidR="00CB5291">
        <w:rPr>
          <w:rFonts w:ascii="Arial" w:hAnsi="Arial" w:cs="Arial"/>
          <w:sz w:val="24"/>
          <w:szCs w:val="24"/>
        </w:rPr>
        <w:t xml:space="preserve"> à travers leur forte participation aux</w:t>
      </w:r>
      <w:r w:rsidR="00A9443A" w:rsidRPr="00297A7D">
        <w:rPr>
          <w:rFonts w:ascii="Arial" w:hAnsi="Arial" w:cs="Arial"/>
          <w:sz w:val="24"/>
          <w:szCs w:val="24"/>
        </w:rPr>
        <w:t xml:space="preserve"> émissions </w:t>
      </w:r>
      <w:r w:rsidR="00CB5291">
        <w:rPr>
          <w:rFonts w:ascii="Arial" w:hAnsi="Arial" w:cs="Arial"/>
          <w:sz w:val="24"/>
          <w:szCs w:val="24"/>
        </w:rPr>
        <w:t xml:space="preserve">interactives </w:t>
      </w:r>
      <w:r w:rsidR="00CB5291" w:rsidRPr="00297A7D">
        <w:rPr>
          <w:rFonts w:ascii="Arial" w:hAnsi="Arial" w:cs="Arial"/>
          <w:sz w:val="24"/>
          <w:szCs w:val="24"/>
        </w:rPr>
        <w:t xml:space="preserve">sur les </w:t>
      </w:r>
      <w:r w:rsidR="00CB5291">
        <w:rPr>
          <w:rFonts w:ascii="Arial" w:hAnsi="Arial" w:cs="Arial"/>
          <w:sz w:val="24"/>
          <w:szCs w:val="24"/>
        </w:rPr>
        <w:t>VS</w:t>
      </w:r>
      <w:r w:rsidR="00CB5291" w:rsidRPr="00297A7D">
        <w:rPr>
          <w:rFonts w:ascii="Arial" w:hAnsi="Arial" w:cs="Arial"/>
          <w:sz w:val="24"/>
          <w:szCs w:val="24"/>
        </w:rPr>
        <w:t xml:space="preserve"> </w:t>
      </w:r>
      <w:r w:rsidR="00CB5291">
        <w:rPr>
          <w:rFonts w:ascii="Arial" w:hAnsi="Arial" w:cs="Arial"/>
          <w:sz w:val="24"/>
          <w:szCs w:val="24"/>
        </w:rPr>
        <w:t xml:space="preserve">à la </w:t>
      </w:r>
      <w:r w:rsidR="00A9443A" w:rsidRPr="00297A7D">
        <w:rPr>
          <w:rFonts w:ascii="Arial" w:hAnsi="Arial" w:cs="Arial"/>
          <w:sz w:val="24"/>
          <w:szCs w:val="24"/>
        </w:rPr>
        <w:t>radio</w:t>
      </w:r>
      <w:r w:rsidR="00CB5291" w:rsidRPr="00532BE9">
        <w:rPr>
          <w:rFonts w:ascii="Arial" w:hAnsi="Arial" w:cs="Arial"/>
          <w:sz w:val="24"/>
          <w:szCs w:val="24"/>
        </w:rPr>
        <w:t>.</w:t>
      </w:r>
      <w:r w:rsidR="00A55ACA" w:rsidRPr="00532BE9">
        <w:rPr>
          <w:rFonts w:ascii="Arial" w:hAnsi="Arial" w:cs="Arial"/>
          <w:sz w:val="24"/>
          <w:szCs w:val="24"/>
        </w:rPr>
        <w:t xml:space="preserve"> L</w:t>
      </w:r>
      <w:r w:rsidR="00D028E2" w:rsidRPr="00532BE9">
        <w:rPr>
          <w:rFonts w:ascii="Arial" w:hAnsi="Arial" w:cs="Arial"/>
          <w:sz w:val="24"/>
          <w:szCs w:val="24"/>
        </w:rPr>
        <w:t>es</w:t>
      </w:r>
      <w:r w:rsidR="00A55ACA" w:rsidRPr="00532BE9">
        <w:rPr>
          <w:rFonts w:ascii="Arial" w:hAnsi="Arial" w:cs="Arial"/>
          <w:sz w:val="24"/>
          <w:szCs w:val="24"/>
        </w:rPr>
        <w:t xml:space="preserve"> </w:t>
      </w:r>
      <w:r w:rsidR="00D028E2" w:rsidRPr="00532BE9">
        <w:rPr>
          <w:rFonts w:ascii="Arial" w:hAnsi="Arial" w:cs="Arial"/>
          <w:sz w:val="24"/>
          <w:szCs w:val="24"/>
        </w:rPr>
        <w:t>sessions du cinéma et théâtre, les posters, les bandes dessinées, les dépliants, les actions dans les communautés (sensibilisatio</w:t>
      </w:r>
      <w:r w:rsidR="00A55ACA" w:rsidRPr="00532BE9">
        <w:rPr>
          <w:rFonts w:ascii="Arial" w:hAnsi="Arial" w:cs="Arial"/>
          <w:sz w:val="24"/>
          <w:szCs w:val="24"/>
        </w:rPr>
        <w:t>ns spécifiques avec des boites à</w:t>
      </w:r>
      <w:r w:rsidR="00D028E2" w:rsidRPr="00532BE9">
        <w:rPr>
          <w:rFonts w:ascii="Arial" w:hAnsi="Arial" w:cs="Arial"/>
          <w:sz w:val="24"/>
          <w:szCs w:val="24"/>
        </w:rPr>
        <w:t xml:space="preserve"> image), </w:t>
      </w:r>
      <w:r w:rsidR="00532BE9" w:rsidRPr="00532BE9">
        <w:rPr>
          <w:rFonts w:ascii="Arial" w:hAnsi="Arial" w:cs="Arial"/>
          <w:sz w:val="24"/>
          <w:szCs w:val="24"/>
        </w:rPr>
        <w:t>le travail</w:t>
      </w:r>
      <w:r w:rsidR="00D028E2" w:rsidRPr="00532BE9">
        <w:rPr>
          <w:rFonts w:ascii="Arial" w:hAnsi="Arial" w:cs="Arial"/>
          <w:sz w:val="24"/>
          <w:szCs w:val="24"/>
        </w:rPr>
        <w:t xml:space="preserve"> avec des leader</w:t>
      </w:r>
      <w:r w:rsidR="00A55ACA" w:rsidRPr="00532BE9">
        <w:rPr>
          <w:rFonts w:ascii="Arial" w:hAnsi="Arial" w:cs="Arial"/>
          <w:sz w:val="24"/>
          <w:szCs w:val="24"/>
        </w:rPr>
        <w:t>s</w:t>
      </w:r>
      <w:r w:rsidR="00D028E2" w:rsidRPr="00532BE9">
        <w:rPr>
          <w:rFonts w:ascii="Arial" w:hAnsi="Arial" w:cs="Arial"/>
          <w:sz w:val="24"/>
          <w:szCs w:val="24"/>
        </w:rPr>
        <w:t xml:space="preserve"> traditionnels et religieux, les groupes de femmes, d’hommes et d’enfants, le travail dans des écoles pour le changement de comportement.</w:t>
      </w:r>
      <w:r w:rsidR="00A55ACA" w:rsidRPr="00532BE9">
        <w:rPr>
          <w:rFonts w:ascii="Arial" w:hAnsi="Arial" w:cs="Arial"/>
          <w:sz w:val="24"/>
          <w:szCs w:val="24"/>
        </w:rPr>
        <w:t xml:space="preserve"> Cet intérêt du public laisse entrevoir une lueur d’espoir en ce qui concerne la pérennité du Programme.</w:t>
      </w:r>
      <w:r w:rsidR="00D028E2">
        <w:rPr>
          <w:rFonts w:ascii="Arial" w:hAnsi="Arial" w:cs="Arial"/>
          <w:sz w:val="24"/>
          <w:szCs w:val="24"/>
        </w:rPr>
        <w:t xml:space="preserve"> </w:t>
      </w:r>
      <w:r w:rsidR="00D028E2" w:rsidRPr="001F6195">
        <w:rPr>
          <w:rFonts w:ascii="Arial" w:hAnsi="Arial" w:cs="Arial"/>
          <w:sz w:val="24"/>
          <w:szCs w:val="24"/>
        </w:rPr>
        <w:t xml:space="preserve"> </w:t>
      </w:r>
    </w:p>
    <w:p w:rsidR="00D95DA3" w:rsidRPr="00297A7D" w:rsidRDefault="00D95DA3" w:rsidP="00657ED4">
      <w:pPr>
        <w:spacing w:after="0"/>
        <w:jc w:val="both"/>
        <w:rPr>
          <w:rFonts w:ascii="Arial" w:hAnsi="Arial" w:cs="Arial"/>
          <w:b/>
          <w:sz w:val="24"/>
          <w:szCs w:val="24"/>
        </w:rPr>
      </w:pPr>
    </w:p>
    <w:p w:rsidR="00D95DA3" w:rsidRPr="000D6F1C" w:rsidRDefault="00F23AB0" w:rsidP="00657ED4">
      <w:pPr>
        <w:spacing w:after="0"/>
        <w:ind w:firstLine="708"/>
        <w:jc w:val="both"/>
        <w:rPr>
          <w:rFonts w:ascii="Arial" w:hAnsi="Arial" w:cs="Arial"/>
          <w:b/>
          <w:i/>
          <w:color w:val="D6A300"/>
          <w:sz w:val="24"/>
          <w:szCs w:val="24"/>
        </w:rPr>
      </w:pPr>
      <w:r w:rsidRPr="000D6F1C">
        <w:rPr>
          <w:rFonts w:ascii="Arial" w:hAnsi="Arial" w:cs="Arial"/>
          <w:b/>
          <w:i/>
          <w:color w:val="D6A300"/>
          <w:sz w:val="24"/>
          <w:szCs w:val="24"/>
        </w:rPr>
        <w:t>3.2.</w:t>
      </w:r>
      <w:r w:rsidR="000D6F1C" w:rsidRPr="000D6F1C">
        <w:rPr>
          <w:rFonts w:ascii="Arial" w:hAnsi="Arial" w:cs="Arial"/>
          <w:b/>
          <w:i/>
          <w:color w:val="D6A300"/>
          <w:sz w:val="24"/>
          <w:szCs w:val="24"/>
        </w:rPr>
        <w:t>4</w:t>
      </w:r>
      <w:r w:rsidRPr="000D6F1C">
        <w:rPr>
          <w:rFonts w:ascii="Arial" w:hAnsi="Arial" w:cs="Arial"/>
          <w:b/>
          <w:i/>
          <w:color w:val="D6A300"/>
          <w:sz w:val="24"/>
          <w:szCs w:val="24"/>
        </w:rPr>
        <w:t>.</w:t>
      </w:r>
      <w:r w:rsidR="00D95DA3" w:rsidRPr="000D6F1C">
        <w:rPr>
          <w:rFonts w:ascii="Arial" w:hAnsi="Arial" w:cs="Arial"/>
          <w:b/>
          <w:i/>
          <w:color w:val="D6A300"/>
          <w:sz w:val="24"/>
          <w:szCs w:val="24"/>
        </w:rPr>
        <w:t xml:space="preserve"> Points forts/bonnes pratiques :</w:t>
      </w:r>
    </w:p>
    <w:p w:rsidR="00B9240F" w:rsidRPr="00B9240F" w:rsidRDefault="00B9240F" w:rsidP="00657ED4">
      <w:pPr>
        <w:spacing w:after="0"/>
        <w:jc w:val="both"/>
        <w:rPr>
          <w:rFonts w:ascii="Arial" w:hAnsi="Arial" w:cs="Arial"/>
          <w:b/>
          <w:color w:val="D6A300"/>
          <w:sz w:val="24"/>
          <w:szCs w:val="24"/>
        </w:rPr>
      </w:pPr>
    </w:p>
    <w:p w:rsidR="00D95DA3" w:rsidRPr="00B9240F" w:rsidRDefault="00D95DA3" w:rsidP="00657ED4">
      <w:pPr>
        <w:pStyle w:val="Paragraphedeliste"/>
        <w:numPr>
          <w:ilvl w:val="1"/>
          <w:numId w:val="2"/>
        </w:numPr>
        <w:spacing w:after="0"/>
        <w:jc w:val="both"/>
        <w:rPr>
          <w:rFonts w:ascii="Arial" w:hAnsi="Arial" w:cs="Arial"/>
          <w:color w:val="000000" w:themeColor="text1"/>
          <w:sz w:val="24"/>
          <w:szCs w:val="24"/>
        </w:rPr>
      </w:pPr>
      <w:r w:rsidRPr="00B9240F">
        <w:rPr>
          <w:rFonts w:ascii="Arial" w:hAnsi="Arial" w:cs="Arial"/>
          <w:color w:val="000000" w:themeColor="text1"/>
          <w:sz w:val="24"/>
          <w:szCs w:val="24"/>
        </w:rPr>
        <w:t>La collaboration étroite entre la DIVAS et le HCR favorise l’harmonie de la coordination de la composante « Prévention et protection ».</w:t>
      </w:r>
    </w:p>
    <w:p w:rsidR="00D95DA3" w:rsidRPr="00D544C9" w:rsidRDefault="00D95DA3" w:rsidP="00657ED4">
      <w:pPr>
        <w:pStyle w:val="Paragraphedeliste"/>
        <w:numPr>
          <w:ilvl w:val="1"/>
          <w:numId w:val="2"/>
        </w:numPr>
        <w:spacing w:after="0"/>
        <w:jc w:val="both"/>
        <w:rPr>
          <w:rFonts w:ascii="Arial" w:hAnsi="Arial" w:cs="Arial"/>
          <w:color w:val="000000" w:themeColor="text1"/>
          <w:sz w:val="24"/>
          <w:szCs w:val="24"/>
        </w:rPr>
      </w:pPr>
      <w:r w:rsidRPr="00B9240F">
        <w:rPr>
          <w:rFonts w:ascii="Arial" w:hAnsi="Arial" w:cs="Arial"/>
          <w:color w:val="000000" w:themeColor="text1"/>
          <w:sz w:val="24"/>
          <w:szCs w:val="24"/>
        </w:rPr>
        <w:t>La signature des actes d’engagement par les leaders (médecins chefs, OPJ…) constitue un acte moral et juridique fort avec 3 mesures de prévention et 3 mesures de protection.</w:t>
      </w:r>
    </w:p>
    <w:p w:rsidR="00D95DA3" w:rsidRDefault="007217C7" w:rsidP="00657ED4">
      <w:pPr>
        <w:pStyle w:val="Paragraphedeliste"/>
        <w:numPr>
          <w:ilvl w:val="1"/>
          <w:numId w:val="2"/>
        </w:numPr>
        <w:spacing w:after="0"/>
        <w:jc w:val="both"/>
        <w:rPr>
          <w:rFonts w:ascii="Arial" w:hAnsi="Arial" w:cs="Arial"/>
          <w:sz w:val="24"/>
          <w:szCs w:val="24"/>
        </w:rPr>
      </w:pPr>
      <w:r>
        <w:rPr>
          <w:rFonts w:ascii="Arial" w:hAnsi="Arial" w:cs="Arial"/>
          <w:sz w:val="24"/>
          <w:szCs w:val="24"/>
        </w:rPr>
        <w:t>Existence</w:t>
      </w:r>
      <w:r w:rsidR="00532BE9">
        <w:rPr>
          <w:rFonts w:ascii="Arial" w:hAnsi="Arial" w:cs="Arial"/>
          <w:sz w:val="24"/>
          <w:szCs w:val="24"/>
        </w:rPr>
        <w:t xml:space="preserve"> de </w:t>
      </w:r>
      <w:r w:rsidRPr="00532BE9">
        <w:rPr>
          <w:rFonts w:ascii="Arial" w:hAnsi="Arial" w:cs="Arial"/>
          <w:sz w:val="24"/>
          <w:szCs w:val="24"/>
        </w:rPr>
        <w:t>Groupe</w:t>
      </w:r>
      <w:r w:rsidR="00532BE9" w:rsidRPr="00532BE9">
        <w:rPr>
          <w:rFonts w:ascii="Arial" w:hAnsi="Arial" w:cs="Arial"/>
          <w:sz w:val="24"/>
          <w:szCs w:val="24"/>
        </w:rPr>
        <w:t>s</w:t>
      </w:r>
      <w:r w:rsidRPr="00532BE9">
        <w:rPr>
          <w:rFonts w:ascii="Arial" w:hAnsi="Arial" w:cs="Arial"/>
          <w:sz w:val="24"/>
          <w:szCs w:val="24"/>
        </w:rPr>
        <w:t xml:space="preserve"> de Travail</w:t>
      </w:r>
      <w:r w:rsidR="00D95DA3" w:rsidRPr="00B9240F">
        <w:rPr>
          <w:rFonts w:ascii="Arial" w:hAnsi="Arial" w:cs="Arial"/>
          <w:sz w:val="24"/>
          <w:szCs w:val="24"/>
        </w:rPr>
        <w:t xml:space="preserve"> sur les VSBG, avec des réunions mensuelles régulières.</w:t>
      </w:r>
    </w:p>
    <w:p w:rsidR="00544ECD" w:rsidRPr="00532BE9" w:rsidRDefault="00544ECD" w:rsidP="00657ED4">
      <w:pPr>
        <w:pStyle w:val="Paragraphedeliste"/>
        <w:numPr>
          <w:ilvl w:val="1"/>
          <w:numId w:val="2"/>
        </w:numPr>
        <w:spacing w:after="0"/>
        <w:jc w:val="both"/>
        <w:rPr>
          <w:rFonts w:ascii="Arial" w:hAnsi="Arial" w:cs="Arial"/>
          <w:sz w:val="24"/>
          <w:szCs w:val="24"/>
        </w:rPr>
      </w:pPr>
      <w:r w:rsidRPr="00532BE9">
        <w:rPr>
          <w:rFonts w:ascii="Arial" w:hAnsi="Arial" w:cs="Arial"/>
          <w:sz w:val="24"/>
          <w:szCs w:val="24"/>
        </w:rPr>
        <w:t>Elaboration d’un Plan de travail dans le Groupe de travail prévention et protection avec la participation de tous les intervenants.</w:t>
      </w:r>
    </w:p>
    <w:p w:rsidR="00544ECD" w:rsidRPr="00532BE9" w:rsidRDefault="00544ECD" w:rsidP="00657ED4">
      <w:pPr>
        <w:pStyle w:val="Paragraphedeliste"/>
        <w:numPr>
          <w:ilvl w:val="1"/>
          <w:numId w:val="2"/>
        </w:numPr>
        <w:spacing w:after="0"/>
        <w:jc w:val="both"/>
        <w:rPr>
          <w:rFonts w:ascii="Arial" w:hAnsi="Arial" w:cs="Arial"/>
          <w:sz w:val="24"/>
          <w:szCs w:val="24"/>
        </w:rPr>
      </w:pPr>
      <w:r w:rsidRPr="00532BE9">
        <w:rPr>
          <w:rFonts w:ascii="Arial" w:hAnsi="Arial" w:cs="Arial"/>
          <w:sz w:val="24"/>
          <w:szCs w:val="24"/>
        </w:rPr>
        <w:t xml:space="preserve">Présentation dans chaque réunion de Groupe de Travail d’une analyse des tendances sur la SNVBG (cas individuels, réponse, etc) dans les trois provinces. UNHCR utilise des données du Système de Monitoring et partage l’information pour mieux adresser les activités de protection et prévention chaque mois. </w:t>
      </w:r>
    </w:p>
    <w:p w:rsidR="00544ECD" w:rsidRPr="00532BE9" w:rsidRDefault="00544ECD" w:rsidP="00657ED4">
      <w:pPr>
        <w:pStyle w:val="Paragraphedeliste"/>
        <w:numPr>
          <w:ilvl w:val="1"/>
          <w:numId w:val="2"/>
        </w:numPr>
        <w:spacing w:after="0"/>
        <w:jc w:val="both"/>
        <w:rPr>
          <w:rFonts w:ascii="Arial" w:hAnsi="Arial" w:cs="Arial"/>
          <w:sz w:val="24"/>
          <w:szCs w:val="24"/>
        </w:rPr>
      </w:pPr>
      <w:r w:rsidRPr="00532BE9">
        <w:rPr>
          <w:rFonts w:ascii="Arial" w:hAnsi="Arial" w:cs="Arial"/>
          <w:sz w:val="24"/>
          <w:szCs w:val="24"/>
        </w:rPr>
        <w:t>Haute participation de toutes les ONG présentes sur le terrain dans le domaine de la prévention</w:t>
      </w:r>
      <w:r w:rsidR="00657ED4">
        <w:rPr>
          <w:rFonts w:ascii="Arial" w:hAnsi="Arial" w:cs="Arial"/>
          <w:sz w:val="24"/>
          <w:szCs w:val="24"/>
        </w:rPr>
        <w:t>.</w:t>
      </w:r>
    </w:p>
    <w:p w:rsidR="00544ECD" w:rsidRPr="00532BE9" w:rsidRDefault="00544ECD" w:rsidP="00657ED4">
      <w:pPr>
        <w:pStyle w:val="Paragraphedeliste"/>
        <w:numPr>
          <w:ilvl w:val="1"/>
          <w:numId w:val="2"/>
        </w:numPr>
        <w:spacing w:after="0"/>
        <w:jc w:val="both"/>
        <w:rPr>
          <w:rFonts w:ascii="Arial" w:hAnsi="Arial" w:cs="Arial"/>
          <w:sz w:val="24"/>
          <w:szCs w:val="24"/>
        </w:rPr>
      </w:pPr>
      <w:r w:rsidRPr="00532BE9">
        <w:rPr>
          <w:rFonts w:ascii="Arial" w:hAnsi="Arial" w:cs="Arial"/>
          <w:sz w:val="24"/>
          <w:szCs w:val="24"/>
        </w:rPr>
        <w:t>UNHCR avec tous les membres de groupe de travail est e</w:t>
      </w:r>
      <w:r w:rsidR="00396BAE" w:rsidRPr="00532BE9">
        <w:rPr>
          <w:rFonts w:ascii="Arial" w:hAnsi="Arial" w:cs="Arial"/>
          <w:sz w:val="24"/>
          <w:szCs w:val="24"/>
        </w:rPr>
        <w:t>n</w:t>
      </w:r>
      <w:r w:rsidRPr="00532BE9">
        <w:rPr>
          <w:rFonts w:ascii="Arial" w:hAnsi="Arial" w:cs="Arial"/>
          <w:sz w:val="24"/>
          <w:szCs w:val="24"/>
        </w:rPr>
        <w:t>train de consolider un catalogue des bonnes pratiques et de</w:t>
      </w:r>
      <w:r w:rsidR="00396BAE" w:rsidRPr="00532BE9">
        <w:rPr>
          <w:rFonts w:ascii="Arial" w:hAnsi="Arial" w:cs="Arial"/>
          <w:sz w:val="24"/>
          <w:szCs w:val="24"/>
        </w:rPr>
        <w:t>s</w:t>
      </w:r>
      <w:r w:rsidRPr="00532BE9">
        <w:rPr>
          <w:rFonts w:ascii="Arial" w:hAnsi="Arial" w:cs="Arial"/>
          <w:sz w:val="24"/>
          <w:szCs w:val="24"/>
        </w:rPr>
        <w:t xml:space="preserve"> mesures</w:t>
      </w:r>
      <w:r w:rsidR="00396BAE" w:rsidRPr="00532BE9">
        <w:rPr>
          <w:rFonts w:ascii="Arial" w:hAnsi="Arial" w:cs="Arial"/>
          <w:sz w:val="24"/>
          <w:szCs w:val="24"/>
        </w:rPr>
        <w:t xml:space="preserve"> d’</w:t>
      </w:r>
      <w:r w:rsidRPr="00532BE9">
        <w:rPr>
          <w:rFonts w:ascii="Arial" w:hAnsi="Arial" w:cs="Arial"/>
          <w:sz w:val="24"/>
          <w:szCs w:val="24"/>
        </w:rPr>
        <w:t>auto</w:t>
      </w:r>
      <w:r w:rsidR="00657ED4">
        <w:rPr>
          <w:rFonts w:ascii="Arial" w:hAnsi="Arial" w:cs="Arial"/>
          <w:sz w:val="24"/>
          <w:szCs w:val="24"/>
        </w:rPr>
        <w:t>-</w:t>
      </w:r>
      <w:r w:rsidRPr="00532BE9">
        <w:rPr>
          <w:rFonts w:ascii="Arial" w:hAnsi="Arial" w:cs="Arial"/>
          <w:sz w:val="24"/>
          <w:szCs w:val="24"/>
        </w:rPr>
        <w:t>défense communautaires contre les violences sexuel</w:t>
      </w:r>
      <w:r w:rsidR="00396BAE" w:rsidRPr="00532BE9">
        <w:rPr>
          <w:rFonts w:ascii="Arial" w:hAnsi="Arial" w:cs="Arial"/>
          <w:sz w:val="24"/>
          <w:szCs w:val="24"/>
        </w:rPr>
        <w:t>le</w:t>
      </w:r>
      <w:r w:rsidRPr="00532BE9">
        <w:rPr>
          <w:rFonts w:ascii="Arial" w:hAnsi="Arial" w:cs="Arial"/>
          <w:sz w:val="24"/>
          <w:szCs w:val="24"/>
        </w:rPr>
        <w:t>s pour partager avec des communautés isol</w:t>
      </w:r>
      <w:r w:rsidR="00396BAE" w:rsidRPr="00532BE9">
        <w:rPr>
          <w:rFonts w:ascii="Arial" w:hAnsi="Arial" w:cs="Arial"/>
          <w:sz w:val="24"/>
          <w:szCs w:val="24"/>
        </w:rPr>
        <w:t xml:space="preserve">ées qui n’ont </w:t>
      </w:r>
      <w:r w:rsidRPr="00532BE9">
        <w:rPr>
          <w:rFonts w:ascii="Arial" w:hAnsi="Arial" w:cs="Arial"/>
          <w:sz w:val="24"/>
          <w:szCs w:val="24"/>
        </w:rPr>
        <w:t xml:space="preserve">accès </w:t>
      </w:r>
      <w:r w:rsidR="00396BAE" w:rsidRPr="00532BE9">
        <w:rPr>
          <w:rFonts w:ascii="Arial" w:hAnsi="Arial" w:cs="Arial"/>
          <w:sz w:val="24"/>
          <w:szCs w:val="24"/>
        </w:rPr>
        <w:t>aux</w:t>
      </w:r>
      <w:r w:rsidRPr="00532BE9">
        <w:rPr>
          <w:rFonts w:ascii="Arial" w:hAnsi="Arial" w:cs="Arial"/>
          <w:sz w:val="24"/>
          <w:szCs w:val="24"/>
        </w:rPr>
        <w:t xml:space="preserve"> structures de prise en charge. </w:t>
      </w:r>
    </w:p>
    <w:p w:rsidR="00D95DA3" w:rsidRPr="00B9240F" w:rsidRDefault="00D95DA3" w:rsidP="00657ED4">
      <w:pPr>
        <w:spacing w:after="0"/>
        <w:jc w:val="both"/>
        <w:rPr>
          <w:rFonts w:ascii="Arial" w:hAnsi="Arial" w:cs="Arial"/>
          <w:b/>
          <w:color w:val="D6A300"/>
          <w:sz w:val="24"/>
          <w:szCs w:val="24"/>
        </w:rPr>
      </w:pPr>
    </w:p>
    <w:p w:rsidR="004F47C7" w:rsidRPr="000D6F1C" w:rsidRDefault="00F23AB0" w:rsidP="00657ED4">
      <w:pPr>
        <w:spacing w:after="0"/>
        <w:ind w:firstLine="708"/>
        <w:jc w:val="both"/>
        <w:rPr>
          <w:rFonts w:ascii="Arial" w:hAnsi="Arial" w:cs="Arial"/>
          <w:b/>
          <w:i/>
          <w:color w:val="D6A300"/>
          <w:sz w:val="24"/>
          <w:szCs w:val="24"/>
        </w:rPr>
      </w:pPr>
      <w:r w:rsidRPr="000D6F1C">
        <w:rPr>
          <w:rFonts w:ascii="Arial" w:hAnsi="Arial" w:cs="Arial"/>
          <w:b/>
          <w:i/>
          <w:color w:val="D6A300"/>
          <w:sz w:val="24"/>
          <w:szCs w:val="24"/>
        </w:rPr>
        <w:t>3.2</w:t>
      </w:r>
      <w:r w:rsidR="00B9240F" w:rsidRPr="000D6F1C">
        <w:rPr>
          <w:rFonts w:ascii="Arial" w:hAnsi="Arial" w:cs="Arial"/>
          <w:b/>
          <w:i/>
          <w:color w:val="D6A300"/>
          <w:sz w:val="24"/>
          <w:szCs w:val="24"/>
        </w:rPr>
        <w:t>.</w:t>
      </w:r>
      <w:r w:rsidR="000D6F1C" w:rsidRPr="000D6F1C">
        <w:rPr>
          <w:rFonts w:ascii="Arial" w:hAnsi="Arial" w:cs="Arial"/>
          <w:b/>
          <w:i/>
          <w:color w:val="D6A300"/>
          <w:sz w:val="24"/>
          <w:szCs w:val="24"/>
        </w:rPr>
        <w:t>5</w:t>
      </w:r>
      <w:r w:rsidRPr="000D6F1C">
        <w:rPr>
          <w:rFonts w:ascii="Arial" w:hAnsi="Arial" w:cs="Arial"/>
          <w:b/>
          <w:i/>
          <w:color w:val="D6A300"/>
          <w:sz w:val="24"/>
          <w:szCs w:val="24"/>
        </w:rPr>
        <w:t>.</w:t>
      </w:r>
      <w:r w:rsidR="00D95DA3" w:rsidRPr="000D6F1C">
        <w:rPr>
          <w:rFonts w:ascii="Arial" w:hAnsi="Arial" w:cs="Arial"/>
          <w:b/>
          <w:i/>
          <w:color w:val="D6A300"/>
          <w:sz w:val="24"/>
          <w:szCs w:val="24"/>
        </w:rPr>
        <w:t xml:space="preserve"> Points à améliorer :</w:t>
      </w:r>
    </w:p>
    <w:p w:rsidR="00D544C9" w:rsidRPr="00D544C9" w:rsidRDefault="00D544C9" w:rsidP="00657ED4">
      <w:pPr>
        <w:spacing w:after="0"/>
        <w:ind w:firstLine="708"/>
        <w:jc w:val="both"/>
        <w:rPr>
          <w:rFonts w:ascii="Arial" w:hAnsi="Arial" w:cs="Arial"/>
          <w:b/>
          <w:color w:val="D6A300"/>
          <w:sz w:val="24"/>
          <w:szCs w:val="24"/>
        </w:rPr>
      </w:pPr>
    </w:p>
    <w:p w:rsidR="004F47C7" w:rsidRPr="00B9240F" w:rsidRDefault="00183926" w:rsidP="00657ED4">
      <w:pPr>
        <w:pStyle w:val="Paragraphedeliste"/>
        <w:numPr>
          <w:ilvl w:val="0"/>
          <w:numId w:val="13"/>
        </w:numPr>
        <w:tabs>
          <w:tab w:val="center" w:pos="4536"/>
          <w:tab w:val="right" w:pos="9072"/>
        </w:tabs>
        <w:spacing w:after="0"/>
        <w:jc w:val="both"/>
        <w:rPr>
          <w:rFonts w:ascii="Arial" w:hAnsi="Arial" w:cs="Arial"/>
          <w:color w:val="000000" w:themeColor="text1"/>
          <w:sz w:val="24"/>
          <w:szCs w:val="24"/>
        </w:rPr>
      </w:pPr>
      <w:r>
        <w:rPr>
          <w:rFonts w:ascii="Arial" w:hAnsi="Arial" w:cs="Arial"/>
          <w:color w:val="000000" w:themeColor="text1"/>
          <w:sz w:val="24"/>
          <w:szCs w:val="24"/>
        </w:rPr>
        <w:t xml:space="preserve">Faible </w:t>
      </w:r>
      <w:r w:rsidR="00532BE9">
        <w:rPr>
          <w:rFonts w:ascii="Arial" w:hAnsi="Arial" w:cs="Arial"/>
          <w:color w:val="000000" w:themeColor="text1"/>
          <w:sz w:val="24"/>
          <w:szCs w:val="24"/>
        </w:rPr>
        <w:t>implication des</w:t>
      </w:r>
      <w:r w:rsidR="002108B5">
        <w:rPr>
          <w:rFonts w:ascii="Arial" w:hAnsi="Arial" w:cs="Arial"/>
          <w:color w:val="000000" w:themeColor="text1"/>
          <w:sz w:val="24"/>
          <w:szCs w:val="24"/>
        </w:rPr>
        <w:t xml:space="preserve"> ONGs</w:t>
      </w:r>
      <w:r w:rsidR="004F47C7" w:rsidRPr="00B9240F">
        <w:rPr>
          <w:rFonts w:ascii="Arial" w:hAnsi="Arial" w:cs="Arial"/>
          <w:color w:val="000000" w:themeColor="text1"/>
          <w:sz w:val="24"/>
          <w:szCs w:val="24"/>
        </w:rPr>
        <w:t xml:space="preserve"> locales et accès </w:t>
      </w:r>
      <w:r>
        <w:rPr>
          <w:rFonts w:ascii="Arial" w:hAnsi="Arial" w:cs="Arial"/>
          <w:color w:val="000000" w:themeColor="text1"/>
          <w:sz w:val="24"/>
          <w:szCs w:val="24"/>
        </w:rPr>
        <w:t xml:space="preserve">marginal </w:t>
      </w:r>
      <w:r w:rsidR="004F47C7" w:rsidRPr="00B9240F">
        <w:rPr>
          <w:rFonts w:ascii="Arial" w:hAnsi="Arial" w:cs="Arial"/>
          <w:color w:val="000000" w:themeColor="text1"/>
          <w:sz w:val="24"/>
          <w:szCs w:val="24"/>
        </w:rPr>
        <w:t>au fonds STAREC.</w:t>
      </w:r>
    </w:p>
    <w:p w:rsidR="005D6C48" w:rsidRDefault="00183926" w:rsidP="00657ED4">
      <w:pPr>
        <w:pStyle w:val="Paragraphedeliste"/>
        <w:numPr>
          <w:ilvl w:val="0"/>
          <w:numId w:val="13"/>
        </w:numPr>
        <w:tabs>
          <w:tab w:val="center" w:pos="4536"/>
          <w:tab w:val="right" w:pos="9072"/>
        </w:tabs>
        <w:spacing w:after="0"/>
        <w:jc w:val="both"/>
        <w:rPr>
          <w:rFonts w:ascii="Arial" w:hAnsi="Arial" w:cs="Arial"/>
          <w:color w:val="000000" w:themeColor="text1"/>
          <w:sz w:val="24"/>
          <w:szCs w:val="24"/>
        </w:rPr>
      </w:pPr>
      <w:r>
        <w:rPr>
          <w:rFonts w:ascii="Arial" w:hAnsi="Arial" w:cs="Arial"/>
          <w:color w:val="000000" w:themeColor="text1"/>
          <w:sz w:val="24"/>
          <w:szCs w:val="24"/>
        </w:rPr>
        <w:t>Insuffisance des s</w:t>
      </w:r>
      <w:r w:rsidR="004F47C7" w:rsidRPr="00B9240F">
        <w:rPr>
          <w:rFonts w:ascii="Arial" w:hAnsi="Arial" w:cs="Arial"/>
          <w:color w:val="000000" w:themeColor="text1"/>
          <w:sz w:val="24"/>
          <w:szCs w:val="24"/>
        </w:rPr>
        <w:t xml:space="preserve">upports des campagnes de sensibilisation et d’information sur les </w:t>
      </w:r>
      <w:r w:rsidR="002108B5">
        <w:rPr>
          <w:rFonts w:ascii="Arial" w:hAnsi="Arial" w:cs="Arial"/>
          <w:color w:val="000000" w:themeColor="text1"/>
          <w:sz w:val="24"/>
          <w:szCs w:val="24"/>
        </w:rPr>
        <w:t>VS</w:t>
      </w:r>
      <w:r w:rsidR="004F47C7" w:rsidRPr="00B9240F">
        <w:rPr>
          <w:rFonts w:ascii="Arial" w:hAnsi="Arial" w:cs="Arial"/>
          <w:color w:val="000000" w:themeColor="text1"/>
          <w:sz w:val="24"/>
          <w:szCs w:val="24"/>
        </w:rPr>
        <w:t xml:space="preserve"> et basées sur le Genre</w:t>
      </w:r>
      <w:r w:rsidRPr="00B9240F">
        <w:rPr>
          <w:rFonts w:ascii="Arial" w:hAnsi="Arial" w:cs="Arial"/>
          <w:color w:val="000000" w:themeColor="text1"/>
          <w:sz w:val="24"/>
          <w:szCs w:val="24"/>
        </w:rPr>
        <w:t>.</w:t>
      </w:r>
    </w:p>
    <w:p w:rsidR="00183926" w:rsidRPr="00183926" w:rsidRDefault="00183926" w:rsidP="00BB0483">
      <w:pPr>
        <w:pStyle w:val="Paragraphedeliste"/>
        <w:tabs>
          <w:tab w:val="center" w:pos="4536"/>
          <w:tab w:val="right" w:pos="9072"/>
        </w:tabs>
        <w:spacing w:after="0"/>
        <w:ind w:left="1428"/>
        <w:jc w:val="both"/>
        <w:rPr>
          <w:rFonts w:ascii="Arial" w:hAnsi="Arial" w:cs="Arial"/>
          <w:color w:val="000000" w:themeColor="text1"/>
          <w:sz w:val="24"/>
          <w:szCs w:val="24"/>
        </w:rPr>
      </w:pPr>
    </w:p>
    <w:p w:rsidR="00CA2BCF" w:rsidRDefault="00CA2BCF" w:rsidP="00DE0579">
      <w:pPr>
        <w:pStyle w:val="Paragraphedeliste"/>
        <w:numPr>
          <w:ilvl w:val="1"/>
          <w:numId w:val="59"/>
        </w:numPr>
        <w:spacing w:after="0"/>
        <w:jc w:val="both"/>
        <w:rPr>
          <w:rFonts w:ascii="Arial" w:hAnsi="Arial" w:cs="Arial"/>
          <w:b/>
          <w:iCs/>
          <w:color w:val="548DD4" w:themeColor="text2" w:themeTint="99"/>
          <w:sz w:val="24"/>
          <w:szCs w:val="24"/>
        </w:rPr>
      </w:pPr>
      <w:r w:rsidRPr="00B9240F">
        <w:rPr>
          <w:rFonts w:ascii="Arial" w:hAnsi="Arial" w:cs="Arial"/>
          <w:b/>
          <w:iCs/>
          <w:color w:val="548DD4" w:themeColor="text2" w:themeTint="99"/>
          <w:sz w:val="24"/>
          <w:szCs w:val="24"/>
        </w:rPr>
        <w:t>COMPOSANTE 3 : Réforme du secteur Sécurité</w:t>
      </w:r>
    </w:p>
    <w:p w:rsidR="00433212" w:rsidRDefault="00433212" w:rsidP="00BB0483">
      <w:pPr>
        <w:pStyle w:val="Paragraphedeliste"/>
        <w:spacing w:after="0"/>
        <w:ind w:left="1065"/>
        <w:jc w:val="both"/>
        <w:rPr>
          <w:rFonts w:ascii="Arial" w:hAnsi="Arial" w:cs="Arial"/>
          <w:b/>
          <w:iCs/>
          <w:color w:val="548DD4" w:themeColor="text2" w:themeTint="99"/>
          <w:sz w:val="24"/>
          <w:szCs w:val="24"/>
        </w:rPr>
      </w:pPr>
    </w:p>
    <w:p w:rsidR="00616584" w:rsidRPr="000D6F1C" w:rsidRDefault="00433212" w:rsidP="000D6F1C">
      <w:pPr>
        <w:spacing w:after="0"/>
        <w:jc w:val="center"/>
        <w:rPr>
          <w:rFonts w:ascii="Arial" w:hAnsi="Arial" w:cs="Arial"/>
          <w:b/>
          <w:i/>
          <w:iCs/>
          <w:color w:val="548DD4" w:themeColor="text2" w:themeTint="99"/>
          <w:sz w:val="24"/>
          <w:szCs w:val="24"/>
        </w:rPr>
      </w:pPr>
      <w:r w:rsidRPr="000D6F1C">
        <w:rPr>
          <w:rFonts w:ascii="Arial" w:hAnsi="Arial" w:cs="Arial"/>
          <w:b/>
          <w:i/>
          <w:sz w:val="24"/>
          <w:szCs w:val="24"/>
        </w:rPr>
        <w:t>Présentation générale de la composante</w:t>
      </w:r>
    </w:p>
    <w:tbl>
      <w:tblPr>
        <w:tblStyle w:val="Grilleclaire-Accent3"/>
        <w:tblW w:w="9464" w:type="dxa"/>
        <w:tblLayout w:type="fixed"/>
        <w:tblLook w:val="04A0" w:firstRow="1" w:lastRow="0" w:firstColumn="1" w:lastColumn="0" w:noHBand="0" w:noVBand="1"/>
      </w:tblPr>
      <w:tblGrid>
        <w:gridCol w:w="3227"/>
        <w:gridCol w:w="1559"/>
        <w:gridCol w:w="2977"/>
        <w:gridCol w:w="1701"/>
      </w:tblGrid>
      <w:tr w:rsidR="006165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981CE9" w:rsidRDefault="00616584" w:rsidP="000D6F1C">
            <w:pPr>
              <w:jc w:val="center"/>
              <w:rPr>
                <w:rFonts w:ascii="Arial" w:hAnsi="Arial" w:cs="Arial"/>
                <w:u w:val="single"/>
              </w:rPr>
            </w:pPr>
            <w:r w:rsidRPr="00981CE9">
              <w:rPr>
                <w:rFonts w:ascii="Arial" w:hAnsi="Arial" w:cs="Arial"/>
              </w:rPr>
              <w:t>Objectifs</w:t>
            </w:r>
          </w:p>
        </w:tc>
        <w:tc>
          <w:tcPr>
            <w:tcW w:w="1559" w:type="dxa"/>
            <w:vAlign w:val="center"/>
          </w:tcPr>
          <w:p w:rsidR="00616584" w:rsidRPr="00981CE9" w:rsidRDefault="00616584" w:rsidP="000D6F1C">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Principaux acteurs</w:t>
            </w:r>
          </w:p>
        </w:tc>
        <w:tc>
          <w:tcPr>
            <w:tcW w:w="2977" w:type="dxa"/>
            <w:vAlign w:val="center"/>
          </w:tcPr>
          <w:p w:rsidR="00616584" w:rsidRPr="00981CE9" w:rsidRDefault="00616584" w:rsidP="000D6F1C">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Partenaires</w:t>
            </w:r>
          </w:p>
        </w:tc>
        <w:tc>
          <w:tcPr>
            <w:tcW w:w="1701" w:type="dxa"/>
            <w:vAlign w:val="center"/>
          </w:tcPr>
          <w:p w:rsidR="00616584" w:rsidRPr="00981CE9" w:rsidRDefault="00616584" w:rsidP="000D6F1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81CE9">
              <w:rPr>
                <w:rFonts w:ascii="Arial" w:hAnsi="Arial" w:cs="Arial"/>
              </w:rPr>
              <w:t>Budget (</w:t>
            </w:r>
            <w:r>
              <w:rPr>
                <w:rFonts w:ascii="Arial" w:hAnsi="Arial" w:cs="Arial"/>
              </w:rPr>
              <w:t>US</w:t>
            </w:r>
            <w:r w:rsidRPr="00981CE9">
              <w:rPr>
                <w:rFonts w:ascii="Arial" w:hAnsi="Arial" w:cs="Arial"/>
              </w:rPr>
              <w:t xml:space="preserve"> dollar)</w:t>
            </w:r>
          </w:p>
        </w:tc>
      </w:tr>
      <w:tr w:rsidR="00616584" w:rsidRPr="004762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F21A98" w:rsidRDefault="00616584" w:rsidP="008B093F">
            <w:pPr>
              <w:pStyle w:val="Default"/>
              <w:jc w:val="both"/>
              <w:rPr>
                <w:bCs w:val="0"/>
                <w:color w:val="auto"/>
                <w:sz w:val="22"/>
                <w:szCs w:val="22"/>
              </w:rPr>
            </w:pPr>
            <w:r>
              <w:rPr>
                <w:bCs w:val="0"/>
                <w:color w:val="auto"/>
                <w:sz w:val="22"/>
                <w:szCs w:val="22"/>
              </w:rPr>
              <w:t xml:space="preserve">Assurer la prévention et la réponse </w:t>
            </w:r>
            <w:r w:rsidRPr="00F21A98">
              <w:rPr>
                <w:color w:val="auto"/>
                <w:sz w:val="22"/>
                <w:szCs w:val="22"/>
              </w:rPr>
              <w:t xml:space="preserve">aux </w:t>
            </w:r>
            <w:r w:rsidR="00FB6C0E">
              <w:rPr>
                <w:color w:val="auto"/>
                <w:sz w:val="22"/>
                <w:szCs w:val="22"/>
              </w:rPr>
              <w:t>VS</w:t>
            </w:r>
            <w:r w:rsidRPr="00F21A98">
              <w:rPr>
                <w:color w:val="auto"/>
                <w:sz w:val="22"/>
                <w:szCs w:val="22"/>
              </w:rPr>
              <w:t xml:space="preserve"> </w:t>
            </w:r>
            <w:r>
              <w:rPr>
                <w:bCs w:val="0"/>
                <w:color w:val="auto"/>
                <w:sz w:val="22"/>
                <w:szCs w:val="22"/>
              </w:rPr>
              <w:t>par les agents et forces de sécurité.</w:t>
            </w:r>
          </w:p>
          <w:p w:rsidR="00616584" w:rsidRPr="00F21A98" w:rsidRDefault="00616584" w:rsidP="008B093F">
            <w:pPr>
              <w:jc w:val="both"/>
            </w:pPr>
          </w:p>
          <w:p w:rsidR="00491B4A" w:rsidRDefault="00491B4A" w:rsidP="008B093F">
            <w:pPr>
              <w:pStyle w:val="Default"/>
              <w:jc w:val="both"/>
              <w:rPr>
                <w:bCs w:val="0"/>
                <w:color w:val="auto"/>
                <w:sz w:val="22"/>
                <w:szCs w:val="22"/>
              </w:rPr>
            </w:pPr>
            <w:r>
              <w:rPr>
                <w:bCs w:val="0"/>
                <w:color w:val="auto"/>
                <w:sz w:val="22"/>
                <w:szCs w:val="22"/>
              </w:rPr>
              <w:t>Inclure dans le</w:t>
            </w:r>
            <w:r w:rsidRPr="00F21A98">
              <w:rPr>
                <w:color w:val="auto"/>
                <w:sz w:val="22"/>
                <w:szCs w:val="22"/>
              </w:rPr>
              <w:t xml:space="preserve"> </w:t>
            </w:r>
            <w:r>
              <w:rPr>
                <w:bCs w:val="0"/>
                <w:color w:val="auto"/>
                <w:sz w:val="22"/>
                <w:szCs w:val="22"/>
              </w:rPr>
              <w:t xml:space="preserve"> </w:t>
            </w:r>
            <w:r w:rsidRPr="00F21A98">
              <w:rPr>
                <w:bCs w:val="0"/>
                <w:color w:val="auto"/>
                <w:sz w:val="22"/>
                <w:szCs w:val="22"/>
              </w:rPr>
              <w:t xml:space="preserve"> </w:t>
            </w:r>
            <w:r w:rsidRPr="00F21A98">
              <w:rPr>
                <w:color w:val="auto"/>
                <w:sz w:val="22"/>
                <w:szCs w:val="22"/>
              </w:rPr>
              <w:t>processus de DDR</w:t>
            </w:r>
            <w:r w:rsidRPr="00F21A98">
              <w:rPr>
                <w:bCs w:val="0"/>
                <w:color w:val="auto"/>
                <w:sz w:val="22"/>
                <w:szCs w:val="22"/>
              </w:rPr>
              <w:t xml:space="preserve"> </w:t>
            </w:r>
            <w:r>
              <w:rPr>
                <w:bCs w:val="0"/>
                <w:color w:val="auto"/>
                <w:sz w:val="22"/>
                <w:szCs w:val="22"/>
              </w:rPr>
              <w:t>des pr</w:t>
            </w:r>
            <w:r w:rsidRPr="00F21A98">
              <w:rPr>
                <w:color w:val="auto"/>
                <w:sz w:val="22"/>
                <w:szCs w:val="22"/>
              </w:rPr>
              <w:t xml:space="preserve">océdures spéciales pour </w:t>
            </w:r>
            <w:r>
              <w:rPr>
                <w:bCs w:val="0"/>
                <w:color w:val="auto"/>
                <w:sz w:val="22"/>
                <w:szCs w:val="22"/>
              </w:rPr>
              <w:t>assister les survivantes des VS.</w:t>
            </w:r>
          </w:p>
          <w:p w:rsidR="00491B4A" w:rsidRDefault="00491B4A" w:rsidP="008B093F">
            <w:pPr>
              <w:pStyle w:val="Default"/>
              <w:jc w:val="both"/>
              <w:rPr>
                <w:color w:val="auto"/>
                <w:sz w:val="22"/>
                <w:szCs w:val="22"/>
              </w:rPr>
            </w:pPr>
          </w:p>
          <w:p w:rsidR="00616584" w:rsidRPr="00491B4A" w:rsidRDefault="00616584" w:rsidP="008B093F">
            <w:pPr>
              <w:pStyle w:val="Default"/>
              <w:jc w:val="both"/>
              <w:rPr>
                <w:bCs w:val="0"/>
                <w:color w:val="auto"/>
                <w:sz w:val="22"/>
                <w:szCs w:val="22"/>
              </w:rPr>
            </w:pPr>
            <w:r w:rsidRPr="00F21A98">
              <w:rPr>
                <w:color w:val="auto"/>
                <w:sz w:val="22"/>
                <w:szCs w:val="22"/>
              </w:rPr>
              <w:t>Implém</w:t>
            </w:r>
            <w:r>
              <w:rPr>
                <w:bCs w:val="0"/>
                <w:color w:val="auto"/>
                <w:sz w:val="22"/>
                <w:szCs w:val="22"/>
              </w:rPr>
              <w:t>enter le</w:t>
            </w:r>
            <w:r w:rsidRPr="00F21A98">
              <w:rPr>
                <w:color w:val="auto"/>
                <w:sz w:val="22"/>
                <w:szCs w:val="22"/>
              </w:rPr>
              <w:t xml:space="preserve"> Vetting</w:t>
            </w:r>
            <w:r>
              <w:rPr>
                <w:bCs w:val="0"/>
                <w:color w:val="auto"/>
                <w:sz w:val="22"/>
                <w:szCs w:val="22"/>
              </w:rPr>
              <w:t>.</w:t>
            </w:r>
          </w:p>
        </w:tc>
        <w:tc>
          <w:tcPr>
            <w:tcW w:w="1559" w:type="dxa"/>
            <w:vAlign w:val="center"/>
          </w:tcPr>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MONUSCO</w:t>
            </w:r>
          </w:p>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16584" w:rsidRPr="00981CE9" w:rsidRDefault="00616584" w:rsidP="008B093F">
            <w:pPr>
              <w:jc w:val="center"/>
              <w:cnfStyle w:val="000000100000" w:firstRow="0" w:lastRow="0" w:firstColumn="0" w:lastColumn="0" w:oddVBand="0" w:evenVBand="0" w:oddHBand="1" w:evenHBand="0" w:firstRowFirstColumn="0" w:firstRowLastColumn="0" w:lastRowFirstColumn="0" w:lastRowLastColumn="0"/>
              <w:rPr>
                <w:rFonts w:ascii="Arial" w:hAnsi="Arial" w:cs="Arial"/>
                <w:b/>
                <w:u w:val="single"/>
              </w:rPr>
            </w:pPr>
            <w:r w:rsidRPr="00981CE9">
              <w:rPr>
                <w:rFonts w:ascii="Arial" w:hAnsi="Arial" w:cs="Arial"/>
              </w:rPr>
              <w:t>Unité de Coordination DSS</w:t>
            </w:r>
          </w:p>
        </w:tc>
        <w:tc>
          <w:tcPr>
            <w:tcW w:w="2977" w:type="dxa"/>
            <w:vAlign w:val="center"/>
          </w:tcPr>
          <w:p w:rsidR="00616584" w:rsidRPr="000D6F1C" w:rsidRDefault="00616584" w:rsidP="008B09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FARDC, PNC, CSRP, EUSEC, EUPOL, UNFPA, ICMDH, IOM</w:t>
            </w:r>
            <w:r>
              <w:rPr>
                <w:rFonts w:ascii="Arial" w:hAnsi="Arial" w:cs="Arial"/>
              </w:rPr>
              <w:t>.</w:t>
            </w:r>
          </w:p>
        </w:tc>
        <w:tc>
          <w:tcPr>
            <w:tcW w:w="1701" w:type="dxa"/>
            <w:vAlign w:val="center"/>
          </w:tcPr>
          <w:p w:rsidR="00616584" w:rsidRPr="00476271" w:rsidRDefault="00AA471F" w:rsidP="000D6F1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76271">
              <w:rPr>
                <w:rFonts w:ascii="Arial" w:hAnsi="Arial" w:cs="Arial"/>
              </w:rPr>
              <w:t>2 290 642</w:t>
            </w:r>
          </w:p>
        </w:tc>
      </w:tr>
    </w:tbl>
    <w:p w:rsidR="00FB6C0E" w:rsidRDefault="00FB6C0E" w:rsidP="00BB0483">
      <w:pPr>
        <w:spacing w:after="0"/>
        <w:jc w:val="both"/>
        <w:rPr>
          <w:rFonts w:ascii="Arial" w:hAnsi="Arial" w:cs="Arial"/>
          <w:b/>
          <w:sz w:val="24"/>
          <w:szCs w:val="24"/>
        </w:rPr>
      </w:pPr>
    </w:p>
    <w:p w:rsidR="006500AC" w:rsidRPr="000D6F1C" w:rsidRDefault="00D95DA3" w:rsidP="000D6F1C">
      <w:pPr>
        <w:spacing w:after="0"/>
        <w:ind w:firstLine="708"/>
        <w:jc w:val="both"/>
        <w:rPr>
          <w:rFonts w:ascii="Franklin Gothic Book" w:hAnsi="Franklin Gothic Book" w:cs="Arial"/>
          <w:b/>
          <w:i/>
          <w:color w:val="D6A300"/>
          <w:sz w:val="20"/>
          <w:szCs w:val="20"/>
        </w:rPr>
      </w:pPr>
      <w:r w:rsidRPr="000D6F1C">
        <w:rPr>
          <w:rFonts w:ascii="Arial" w:hAnsi="Arial" w:cs="Arial"/>
          <w:b/>
          <w:i/>
          <w:color w:val="D6A300"/>
          <w:sz w:val="24"/>
          <w:szCs w:val="24"/>
        </w:rPr>
        <w:t>3.3.1. Efficacité</w:t>
      </w:r>
    </w:p>
    <w:p w:rsidR="001565EE" w:rsidRPr="001565EE" w:rsidRDefault="001565EE" w:rsidP="00BB0483">
      <w:pPr>
        <w:spacing w:after="0"/>
        <w:ind w:firstLine="708"/>
        <w:jc w:val="both"/>
        <w:rPr>
          <w:rFonts w:ascii="Franklin Gothic Book" w:hAnsi="Franklin Gothic Book" w:cs="Arial"/>
          <w:b/>
          <w:color w:val="D6A300"/>
          <w:sz w:val="20"/>
          <w:szCs w:val="20"/>
        </w:rPr>
      </w:pPr>
    </w:p>
    <w:p w:rsidR="001565EE" w:rsidRPr="002515B0" w:rsidRDefault="00476271" w:rsidP="00BB0483">
      <w:pPr>
        <w:spacing w:after="0"/>
        <w:jc w:val="both"/>
        <w:rPr>
          <w:rFonts w:ascii="Arial" w:hAnsi="Arial" w:cs="Arial"/>
          <w:sz w:val="24"/>
          <w:szCs w:val="24"/>
        </w:rPr>
      </w:pPr>
      <w:r>
        <w:rPr>
          <w:rFonts w:ascii="Arial" w:hAnsi="Arial" w:cs="Arial"/>
          <w:sz w:val="24"/>
          <w:szCs w:val="24"/>
        </w:rPr>
        <w:t>Le premier</w:t>
      </w:r>
      <w:r w:rsidR="004F3E33">
        <w:rPr>
          <w:rFonts w:ascii="Arial" w:hAnsi="Arial" w:cs="Arial"/>
          <w:sz w:val="24"/>
          <w:szCs w:val="24"/>
        </w:rPr>
        <w:t xml:space="preserve"> objectif </w:t>
      </w:r>
      <w:r w:rsidR="00167674">
        <w:rPr>
          <w:rFonts w:ascii="Arial" w:hAnsi="Arial" w:cs="Arial"/>
          <w:sz w:val="24"/>
          <w:szCs w:val="24"/>
        </w:rPr>
        <w:t>de l</w:t>
      </w:r>
      <w:r w:rsidR="009A7583">
        <w:rPr>
          <w:rFonts w:ascii="Arial" w:hAnsi="Arial" w:cs="Arial"/>
          <w:sz w:val="24"/>
          <w:szCs w:val="24"/>
        </w:rPr>
        <w:t>a composante est de responsabiliser le</w:t>
      </w:r>
      <w:r w:rsidR="00167674">
        <w:rPr>
          <w:rFonts w:ascii="Arial" w:hAnsi="Arial" w:cs="Arial"/>
          <w:sz w:val="24"/>
          <w:szCs w:val="24"/>
        </w:rPr>
        <w:t>s</w:t>
      </w:r>
      <w:r w:rsidR="00167674" w:rsidRPr="00B9240F">
        <w:rPr>
          <w:rFonts w:ascii="Arial" w:hAnsi="Arial" w:cs="Arial"/>
          <w:sz w:val="24"/>
          <w:szCs w:val="24"/>
        </w:rPr>
        <w:t xml:space="preserve"> agents et forces de sécurité </w:t>
      </w:r>
      <w:r w:rsidR="00167674">
        <w:rPr>
          <w:rFonts w:ascii="Arial" w:hAnsi="Arial" w:cs="Arial"/>
          <w:sz w:val="24"/>
          <w:szCs w:val="24"/>
        </w:rPr>
        <w:t>dans la prévention et la réponse</w:t>
      </w:r>
      <w:r w:rsidR="00A66EE1">
        <w:rPr>
          <w:rFonts w:ascii="Arial" w:hAnsi="Arial" w:cs="Arial"/>
          <w:sz w:val="24"/>
          <w:szCs w:val="24"/>
        </w:rPr>
        <w:t xml:space="preserve"> aux VS</w:t>
      </w:r>
      <w:r w:rsidR="00167674" w:rsidRPr="00B9240F">
        <w:rPr>
          <w:rFonts w:ascii="Arial" w:hAnsi="Arial" w:cs="Arial"/>
          <w:sz w:val="24"/>
          <w:szCs w:val="24"/>
        </w:rPr>
        <w:t>.</w:t>
      </w:r>
      <w:r w:rsidR="00167674">
        <w:rPr>
          <w:rFonts w:ascii="Arial" w:hAnsi="Arial" w:cs="Arial"/>
          <w:sz w:val="24"/>
          <w:szCs w:val="24"/>
        </w:rPr>
        <w:t xml:space="preserve"> Deux</w:t>
      </w:r>
      <w:r w:rsidR="006500AC">
        <w:rPr>
          <w:rFonts w:ascii="Arial" w:hAnsi="Arial" w:cs="Arial"/>
          <w:sz w:val="24"/>
          <w:szCs w:val="24"/>
        </w:rPr>
        <w:t xml:space="preserve"> </w:t>
      </w:r>
      <w:r w:rsidR="00D16581">
        <w:rPr>
          <w:rFonts w:ascii="Arial" w:hAnsi="Arial" w:cs="Arial"/>
          <w:sz w:val="24"/>
          <w:szCs w:val="24"/>
        </w:rPr>
        <w:t>principales</w:t>
      </w:r>
      <w:r w:rsidR="00F75392">
        <w:rPr>
          <w:rFonts w:ascii="Arial" w:hAnsi="Arial" w:cs="Arial"/>
          <w:sz w:val="24"/>
          <w:szCs w:val="24"/>
        </w:rPr>
        <w:t xml:space="preserve"> activités </w:t>
      </w:r>
      <w:r w:rsidR="006500AC">
        <w:rPr>
          <w:rFonts w:ascii="Arial" w:hAnsi="Arial" w:cs="Arial"/>
          <w:sz w:val="24"/>
          <w:szCs w:val="24"/>
        </w:rPr>
        <w:t xml:space="preserve">ont été </w:t>
      </w:r>
      <w:r w:rsidR="00C4164E">
        <w:rPr>
          <w:rFonts w:ascii="Arial" w:hAnsi="Arial" w:cs="Arial"/>
          <w:sz w:val="24"/>
          <w:szCs w:val="24"/>
        </w:rPr>
        <w:t xml:space="preserve">réalisées : </w:t>
      </w:r>
      <w:r w:rsidR="006500AC">
        <w:rPr>
          <w:rFonts w:ascii="Arial" w:hAnsi="Arial" w:cs="Arial"/>
          <w:sz w:val="24"/>
          <w:szCs w:val="24"/>
        </w:rPr>
        <w:t>l</w:t>
      </w:r>
      <w:r w:rsidR="00C4164E">
        <w:rPr>
          <w:rFonts w:ascii="Arial" w:hAnsi="Arial" w:cs="Arial"/>
          <w:sz w:val="24"/>
          <w:szCs w:val="24"/>
        </w:rPr>
        <w:t>a réglementation d</w:t>
      </w:r>
      <w:r w:rsidR="00CA2BCF" w:rsidRPr="00130B8E">
        <w:rPr>
          <w:rFonts w:ascii="Arial" w:hAnsi="Arial" w:cs="Arial"/>
          <w:sz w:val="24"/>
          <w:szCs w:val="24"/>
        </w:rPr>
        <w:t xml:space="preserve">es ordres disciplinaires </w:t>
      </w:r>
      <w:r w:rsidR="00C4164E">
        <w:rPr>
          <w:rFonts w:ascii="Arial" w:hAnsi="Arial" w:cs="Arial"/>
          <w:sz w:val="24"/>
          <w:szCs w:val="24"/>
        </w:rPr>
        <w:t>et la création de cellules de lutte contre les VS. S’agissant de la réglementation, deux lois portant organisation et fonctionnement de la PNC et des FARDC ont été votées.</w:t>
      </w:r>
      <w:r w:rsidR="008A0711" w:rsidRPr="00E73484">
        <w:rPr>
          <w:rFonts w:ascii="Arial" w:hAnsi="Arial" w:cs="Arial"/>
          <w:color w:val="FF0000"/>
          <w:sz w:val="24"/>
          <w:szCs w:val="24"/>
        </w:rPr>
        <w:t xml:space="preserve"> </w:t>
      </w:r>
      <w:r w:rsidR="008A0711" w:rsidRPr="0091013D">
        <w:rPr>
          <w:rFonts w:ascii="Arial" w:hAnsi="Arial" w:cs="Arial"/>
          <w:sz w:val="24"/>
          <w:szCs w:val="24"/>
        </w:rPr>
        <w:t>L’article</w:t>
      </w:r>
      <w:r w:rsidR="00CA2BCF" w:rsidRPr="0091013D">
        <w:rPr>
          <w:rFonts w:ascii="Arial" w:hAnsi="Arial" w:cs="Arial"/>
          <w:sz w:val="24"/>
          <w:szCs w:val="24"/>
        </w:rPr>
        <w:t xml:space="preserve"> 16 de la loi </w:t>
      </w:r>
      <w:r w:rsidR="00A66EE1">
        <w:rPr>
          <w:rFonts w:ascii="Arial" w:hAnsi="Arial" w:cs="Arial"/>
          <w:sz w:val="24"/>
          <w:szCs w:val="24"/>
        </w:rPr>
        <w:t xml:space="preserve">relative à la </w:t>
      </w:r>
      <w:r w:rsidR="00CA2BCF" w:rsidRPr="0091013D">
        <w:rPr>
          <w:rFonts w:ascii="Arial" w:hAnsi="Arial" w:cs="Arial"/>
          <w:sz w:val="24"/>
          <w:szCs w:val="24"/>
        </w:rPr>
        <w:t xml:space="preserve">PNC énumère, expressément parmi les missions ordinaires de la PNC, </w:t>
      </w:r>
      <w:r w:rsidR="00CA2BCF" w:rsidRPr="008A0711">
        <w:rPr>
          <w:rFonts w:ascii="Arial" w:hAnsi="Arial" w:cs="Arial"/>
          <w:i/>
          <w:sz w:val="24"/>
          <w:szCs w:val="24"/>
        </w:rPr>
        <w:t>la lutte contre les violences liées au genre, la surveillance et la protection de l’enfan</w:t>
      </w:r>
      <w:r w:rsidR="00CA2BCF" w:rsidRPr="0091013D">
        <w:rPr>
          <w:rFonts w:ascii="Arial" w:hAnsi="Arial" w:cs="Arial"/>
          <w:sz w:val="24"/>
          <w:szCs w:val="24"/>
        </w:rPr>
        <w:t>t</w:t>
      </w:r>
      <w:r w:rsidR="008F1421" w:rsidRPr="0091013D">
        <w:rPr>
          <w:rFonts w:ascii="Arial" w:hAnsi="Arial" w:cs="Arial"/>
          <w:sz w:val="24"/>
          <w:szCs w:val="24"/>
        </w:rPr>
        <w:t>.</w:t>
      </w:r>
      <w:r w:rsidR="00CA2BCF" w:rsidRPr="0091013D">
        <w:rPr>
          <w:rFonts w:ascii="Arial" w:hAnsi="Arial" w:cs="Arial"/>
          <w:sz w:val="24"/>
          <w:szCs w:val="24"/>
        </w:rPr>
        <w:t xml:space="preserve"> </w:t>
      </w:r>
      <w:r w:rsidR="003A0841">
        <w:rPr>
          <w:rFonts w:ascii="Arial" w:hAnsi="Arial" w:cs="Arial"/>
          <w:sz w:val="24"/>
          <w:szCs w:val="24"/>
        </w:rPr>
        <w:t xml:space="preserve">En plus </w:t>
      </w:r>
      <w:r w:rsidR="00683B13">
        <w:rPr>
          <w:rFonts w:ascii="Arial" w:hAnsi="Arial" w:cs="Arial"/>
          <w:sz w:val="24"/>
          <w:szCs w:val="24"/>
        </w:rPr>
        <w:t xml:space="preserve">d’établir </w:t>
      </w:r>
      <w:r w:rsidR="00CA2BCF" w:rsidRPr="0091013D">
        <w:rPr>
          <w:rFonts w:ascii="Arial" w:hAnsi="Arial" w:cs="Arial"/>
          <w:sz w:val="24"/>
          <w:szCs w:val="24"/>
        </w:rPr>
        <w:t xml:space="preserve">les devoirs et les perspectives des FARDC et de la PNC, </w:t>
      </w:r>
      <w:r w:rsidR="003A0841">
        <w:rPr>
          <w:rFonts w:ascii="Arial" w:hAnsi="Arial" w:cs="Arial"/>
          <w:sz w:val="24"/>
          <w:szCs w:val="24"/>
        </w:rPr>
        <w:t>ces lois   donnent</w:t>
      </w:r>
      <w:r w:rsidR="00CA2BCF" w:rsidRPr="0091013D">
        <w:rPr>
          <w:rFonts w:ascii="Arial" w:hAnsi="Arial" w:cs="Arial"/>
          <w:sz w:val="24"/>
          <w:szCs w:val="24"/>
        </w:rPr>
        <w:t xml:space="preserve"> une base juridique au proc</w:t>
      </w:r>
      <w:r w:rsidR="008A0711">
        <w:rPr>
          <w:rFonts w:ascii="Arial" w:hAnsi="Arial" w:cs="Arial"/>
          <w:sz w:val="24"/>
          <w:szCs w:val="24"/>
        </w:rPr>
        <w:t>essus de réforme du secteur de S</w:t>
      </w:r>
      <w:r w:rsidR="00CA2BCF" w:rsidRPr="0091013D">
        <w:rPr>
          <w:rFonts w:ascii="Arial" w:hAnsi="Arial" w:cs="Arial"/>
          <w:sz w:val="24"/>
          <w:szCs w:val="24"/>
        </w:rPr>
        <w:t>écurité.</w:t>
      </w:r>
      <w:r w:rsidR="003A0841">
        <w:rPr>
          <w:rFonts w:ascii="Arial" w:hAnsi="Arial" w:cs="Arial"/>
          <w:sz w:val="24"/>
          <w:szCs w:val="24"/>
        </w:rPr>
        <w:t xml:space="preserve"> Toujours en matière de règlementation, on </w:t>
      </w:r>
      <w:r w:rsidR="00AB76B8">
        <w:rPr>
          <w:rFonts w:ascii="Arial" w:hAnsi="Arial" w:cs="Arial"/>
          <w:sz w:val="24"/>
          <w:szCs w:val="24"/>
        </w:rPr>
        <w:t>note</w:t>
      </w:r>
      <w:r w:rsidR="00AB76B8" w:rsidRPr="0091013D">
        <w:rPr>
          <w:rFonts w:ascii="Arial" w:hAnsi="Arial" w:cs="Arial"/>
          <w:sz w:val="24"/>
          <w:szCs w:val="24"/>
        </w:rPr>
        <w:t xml:space="preserve"> l’établissement</w:t>
      </w:r>
      <w:r w:rsidR="00CA2BCF" w:rsidRPr="0091013D">
        <w:rPr>
          <w:rFonts w:ascii="Arial" w:hAnsi="Arial" w:cs="Arial"/>
          <w:sz w:val="24"/>
          <w:szCs w:val="24"/>
        </w:rPr>
        <w:t xml:space="preserve"> du code de conduite des FARDC qui est déjà diffusé par le Service d’Education Civique et Patriotique</w:t>
      </w:r>
      <w:r w:rsidR="00CA2BCF" w:rsidRPr="0091013D">
        <w:rPr>
          <w:rStyle w:val="Appelnotedebasdep"/>
          <w:rFonts w:ascii="Arial" w:hAnsi="Arial" w:cs="Arial"/>
          <w:sz w:val="24"/>
          <w:szCs w:val="24"/>
        </w:rPr>
        <w:footnoteReference w:id="15"/>
      </w:r>
      <w:r w:rsidR="00CA2BCF" w:rsidRPr="0091013D">
        <w:rPr>
          <w:rFonts w:ascii="Arial" w:hAnsi="Arial" w:cs="Arial"/>
          <w:sz w:val="24"/>
          <w:szCs w:val="24"/>
        </w:rPr>
        <w:t>, lequel fait un important travail de sensibilisation avec l’appui de plusieurs partenaires dont notamment le P</w:t>
      </w:r>
      <w:r w:rsidR="003A0841">
        <w:rPr>
          <w:rFonts w:ascii="Arial" w:hAnsi="Arial" w:cs="Arial"/>
          <w:sz w:val="24"/>
          <w:szCs w:val="24"/>
        </w:rPr>
        <w:t>NUD.</w:t>
      </w:r>
      <w:r w:rsidR="00E21464">
        <w:rPr>
          <w:rFonts w:ascii="Arial" w:hAnsi="Arial" w:cs="Arial"/>
          <w:sz w:val="24"/>
          <w:szCs w:val="24"/>
        </w:rPr>
        <w:t xml:space="preserve"> </w:t>
      </w:r>
      <w:r w:rsidR="00E21464" w:rsidRPr="002515B0">
        <w:rPr>
          <w:rFonts w:ascii="Arial" w:hAnsi="Arial" w:cs="Arial"/>
          <w:sz w:val="24"/>
          <w:szCs w:val="24"/>
        </w:rPr>
        <w:t xml:space="preserve">Par ailleurs, pour </w:t>
      </w:r>
      <w:r w:rsidR="008A14FF" w:rsidRPr="002515B0">
        <w:rPr>
          <w:rFonts w:ascii="Arial" w:hAnsi="Arial" w:cs="Arial"/>
          <w:sz w:val="24"/>
          <w:szCs w:val="24"/>
        </w:rPr>
        <w:t xml:space="preserve">garantir la réussite des cellules de lutte contre les VS, </w:t>
      </w:r>
      <w:r w:rsidR="00E21464" w:rsidRPr="002515B0">
        <w:rPr>
          <w:rFonts w:ascii="Arial" w:hAnsi="Arial" w:cs="Arial"/>
          <w:sz w:val="24"/>
          <w:szCs w:val="24"/>
        </w:rPr>
        <w:t>les modules de formation</w:t>
      </w:r>
      <w:r w:rsidR="008A14FF" w:rsidRPr="002515B0">
        <w:rPr>
          <w:rFonts w:ascii="Arial" w:hAnsi="Arial" w:cs="Arial"/>
          <w:sz w:val="24"/>
          <w:szCs w:val="24"/>
        </w:rPr>
        <w:t xml:space="preserve"> ont été montés</w:t>
      </w:r>
      <w:r w:rsidR="00F57C15" w:rsidRPr="002515B0">
        <w:rPr>
          <w:rFonts w:ascii="Arial" w:hAnsi="Arial" w:cs="Arial"/>
          <w:sz w:val="24"/>
          <w:szCs w:val="24"/>
        </w:rPr>
        <w:t xml:space="preserve">, </w:t>
      </w:r>
      <w:r w:rsidR="00E21464" w:rsidRPr="002515B0">
        <w:rPr>
          <w:rFonts w:ascii="Arial" w:hAnsi="Arial" w:cs="Arial"/>
          <w:sz w:val="24"/>
          <w:szCs w:val="24"/>
        </w:rPr>
        <w:t xml:space="preserve">les formations </w:t>
      </w:r>
      <w:r w:rsidR="008A14FF" w:rsidRPr="002515B0">
        <w:rPr>
          <w:rFonts w:ascii="Arial" w:hAnsi="Arial" w:cs="Arial"/>
          <w:sz w:val="24"/>
          <w:szCs w:val="24"/>
        </w:rPr>
        <w:t>ont été rendues disponibles et l</w:t>
      </w:r>
      <w:r w:rsidR="00E21464" w:rsidRPr="002515B0">
        <w:rPr>
          <w:rFonts w:ascii="Arial" w:hAnsi="Arial" w:cs="Arial"/>
          <w:sz w:val="24"/>
          <w:szCs w:val="24"/>
        </w:rPr>
        <w:t>es officiers ont été formés</w:t>
      </w:r>
      <w:r w:rsidR="008A14FF" w:rsidRPr="002515B0">
        <w:rPr>
          <w:rFonts w:ascii="Arial" w:hAnsi="Arial" w:cs="Arial"/>
          <w:sz w:val="24"/>
          <w:szCs w:val="24"/>
        </w:rPr>
        <w:t>.</w:t>
      </w:r>
      <w:r w:rsidR="00E21464" w:rsidRPr="002515B0">
        <w:rPr>
          <w:rFonts w:ascii="Arial" w:hAnsi="Arial" w:cs="Arial"/>
          <w:sz w:val="24"/>
          <w:szCs w:val="24"/>
        </w:rPr>
        <w:t xml:space="preserve"> </w:t>
      </w:r>
    </w:p>
    <w:p w:rsidR="000D6F1C" w:rsidRPr="002515B0" w:rsidRDefault="000D6F1C" w:rsidP="00BB0483">
      <w:pPr>
        <w:spacing w:after="0"/>
        <w:jc w:val="both"/>
        <w:rPr>
          <w:rFonts w:ascii="Arial" w:hAnsi="Arial" w:cs="Arial"/>
          <w:sz w:val="24"/>
          <w:szCs w:val="24"/>
        </w:rPr>
      </w:pPr>
    </w:p>
    <w:p w:rsidR="00E7637F" w:rsidRDefault="008A0711" w:rsidP="00BB0483">
      <w:pPr>
        <w:spacing w:after="0"/>
        <w:jc w:val="both"/>
        <w:rPr>
          <w:rFonts w:ascii="Arial" w:hAnsi="Arial" w:cs="Arial"/>
          <w:sz w:val="24"/>
          <w:szCs w:val="24"/>
        </w:rPr>
      </w:pPr>
      <w:r>
        <w:rPr>
          <w:rFonts w:ascii="Arial" w:hAnsi="Arial" w:cs="Arial"/>
          <w:sz w:val="24"/>
          <w:szCs w:val="24"/>
        </w:rPr>
        <w:t>Ensuite,</w:t>
      </w:r>
      <w:r w:rsidRPr="008A0711">
        <w:rPr>
          <w:rFonts w:ascii="Arial" w:hAnsi="Arial" w:cs="Arial"/>
          <w:b/>
          <w:sz w:val="24"/>
          <w:szCs w:val="24"/>
        </w:rPr>
        <w:t xml:space="preserve"> </w:t>
      </w:r>
      <w:r w:rsidRPr="008A0711">
        <w:rPr>
          <w:rFonts w:ascii="Arial" w:hAnsi="Arial" w:cs="Arial"/>
          <w:sz w:val="24"/>
          <w:szCs w:val="24"/>
        </w:rPr>
        <w:t xml:space="preserve">des cellules de lutte contre les </w:t>
      </w:r>
      <w:r w:rsidR="005A3C2D">
        <w:rPr>
          <w:rFonts w:ascii="Arial" w:hAnsi="Arial" w:cs="Arial"/>
          <w:sz w:val="24"/>
          <w:szCs w:val="24"/>
        </w:rPr>
        <w:t>VS</w:t>
      </w:r>
      <w:r w:rsidR="005A3C2D" w:rsidRPr="008A0711">
        <w:rPr>
          <w:rFonts w:ascii="Arial" w:hAnsi="Arial" w:cs="Arial"/>
          <w:sz w:val="24"/>
          <w:szCs w:val="24"/>
        </w:rPr>
        <w:t xml:space="preserve"> ont</w:t>
      </w:r>
      <w:r>
        <w:rPr>
          <w:rFonts w:ascii="Arial" w:hAnsi="Arial" w:cs="Arial"/>
          <w:sz w:val="24"/>
          <w:szCs w:val="24"/>
        </w:rPr>
        <w:t xml:space="preserve"> été </w:t>
      </w:r>
      <w:r w:rsidR="005A3C2D">
        <w:rPr>
          <w:rFonts w:ascii="Arial" w:hAnsi="Arial" w:cs="Arial"/>
          <w:sz w:val="24"/>
          <w:szCs w:val="24"/>
        </w:rPr>
        <w:t xml:space="preserve">créées </w:t>
      </w:r>
      <w:r w:rsidR="005A3C2D" w:rsidRPr="0091013D">
        <w:rPr>
          <w:rFonts w:ascii="Arial" w:hAnsi="Arial" w:cs="Arial"/>
          <w:sz w:val="24"/>
          <w:szCs w:val="24"/>
        </w:rPr>
        <w:t>au</w:t>
      </w:r>
      <w:r w:rsidR="00CA2BCF" w:rsidRPr="0091013D">
        <w:rPr>
          <w:rFonts w:ascii="Arial" w:hAnsi="Arial" w:cs="Arial"/>
          <w:sz w:val="24"/>
          <w:szCs w:val="24"/>
        </w:rPr>
        <w:t xml:space="preserve"> sein de</w:t>
      </w:r>
      <w:r w:rsidR="00683B13">
        <w:rPr>
          <w:rFonts w:ascii="Arial" w:hAnsi="Arial" w:cs="Arial"/>
          <w:sz w:val="24"/>
          <w:szCs w:val="24"/>
        </w:rPr>
        <w:t>s</w:t>
      </w:r>
      <w:r w:rsidR="00CA2BCF" w:rsidRPr="0091013D">
        <w:rPr>
          <w:rFonts w:ascii="Arial" w:hAnsi="Arial" w:cs="Arial"/>
          <w:sz w:val="24"/>
          <w:szCs w:val="24"/>
        </w:rPr>
        <w:t xml:space="preserve"> différents</w:t>
      </w:r>
      <w:r w:rsidR="00683B13">
        <w:rPr>
          <w:rFonts w:ascii="Arial" w:hAnsi="Arial" w:cs="Arial"/>
          <w:sz w:val="24"/>
          <w:szCs w:val="24"/>
        </w:rPr>
        <w:t xml:space="preserve"> Commissariats </w:t>
      </w:r>
      <w:r w:rsidR="00E7637F">
        <w:rPr>
          <w:rFonts w:ascii="Arial" w:hAnsi="Arial" w:cs="Arial"/>
          <w:sz w:val="24"/>
          <w:szCs w:val="24"/>
        </w:rPr>
        <w:t>provinciaux.</w:t>
      </w:r>
      <w:r w:rsidR="00CA2BCF" w:rsidRPr="0091013D">
        <w:rPr>
          <w:rFonts w:ascii="Arial" w:hAnsi="Arial" w:cs="Arial"/>
          <w:sz w:val="24"/>
          <w:szCs w:val="24"/>
        </w:rPr>
        <w:t xml:space="preserve"> </w:t>
      </w:r>
      <w:r w:rsidR="00D16581">
        <w:rPr>
          <w:rFonts w:ascii="Arial" w:hAnsi="Arial" w:cs="Arial"/>
          <w:sz w:val="24"/>
          <w:szCs w:val="24"/>
        </w:rPr>
        <w:t xml:space="preserve">Des </w:t>
      </w:r>
      <w:r w:rsidR="00CA2BCF" w:rsidRPr="0091013D">
        <w:rPr>
          <w:rFonts w:ascii="Arial" w:hAnsi="Arial" w:cs="Arial"/>
          <w:sz w:val="24"/>
          <w:szCs w:val="24"/>
        </w:rPr>
        <w:t xml:space="preserve">bâtiments </w:t>
      </w:r>
      <w:r w:rsidR="00E7637F">
        <w:rPr>
          <w:rFonts w:ascii="Arial" w:hAnsi="Arial" w:cs="Arial"/>
          <w:sz w:val="24"/>
          <w:szCs w:val="24"/>
        </w:rPr>
        <w:t>destinés à abriter les c</w:t>
      </w:r>
      <w:r w:rsidR="00E7637F" w:rsidRPr="0091013D">
        <w:rPr>
          <w:rFonts w:ascii="Arial" w:hAnsi="Arial" w:cs="Arial"/>
          <w:sz w:val="24"/>
          <w:szCs w:val="24"/>
        </w:rPr>
        <w:t xml:space="preserve">ellules de lutte contre les </w:t>
      </w:r>
      <w:r w:rsidR="00E7637F">
        <w:rPr>
          <w:rFonts w:ascii="Arial" w:hAnsi="Arial" w:cs="Arial"/>
          <w:sz w:val="24"/>
          <w:szCs w:val="24"/>
        </w:rPr>
        <w:t>VS sont</w:t>
      </w:r>
      <w:r w:rsidR="00D16581">
        <w:rPr>
          <w:rFonts w:ascii="Arial" w:hAnsi="Arial" w:cs="Arial"/>
          <w:sz w:val="24"/>
          <w:szCs w:val="24"/>
        </w:rPr>
        <w:t xml:space="preserve"> en construction </w:t>
      </w:r>
      <w:r w:rsidR="00E7637F" w:rsidRPr="0091013D">
        <w:rPr>
          <w:rFonts w:ascii="Arial" w:hAnsi="Arial" w:cs="Arial"/>
          <w:sz w:val="24"/>
          <w:szCs w:val="24"/>
        </w:rPr>
        <w:t xml:space="preserve">par UNOPS sur fonds STAREC </w:t>
      </w:r>
      <w:r w:rsidR="008A14FF">
        <w:rPr>
          <w:rFonts w:ascii="Arial" w:hAnsi="Arial" w:cs="Arial"/>
          <w:sz w:val="24"/>
          <w:szCs w:val="24"/>
        </w:rPr>
        <w:t>à Walikale,</w:t>
      </w:r>
      <w:r w:rsidR="00CA2BCF" w:rsidRPr="0091013D">
        <w:rPr>
          <w:rFonts w:ascii="Arial" w:hAnsi="Arial" w:cs="Arial"/>
          <w:sz w:val="24"/>
          <w:szCs w:val="24"/>
        </w:rPr>
        <w:t xml:space="preserve"> à Masisi</w:t>
      </w:r>
      <w:r w:rsidR="008A14FF" w:rsidRPr="005A3C2D">
        <w:rPr>
          <w:rFonts w:ascii="Arial" w:hAnsi="Arial" w:cs="Arial"/>
          <w:sz w:val="24"/>
          <w:szCs w:val="24"/>
        </w:rPr>
        <w:t xml:space="preserve"> et au Sud Kivu</w:t>
      </w:r>
      <w:r w:rsidR="00E7637F" w:rsidRPr="005A3C2D">
        <w:rPr>
          <w:rFonts w:ascii="Arial" w:hAnsi="Arial" w:cs="Arial"/>
          <w:sz w:val="24"/>
          <w:szCs w:val="24"/>
        </w:rPr>
        <w:t>.</w:t>
      </w:r>
      <w:r w:rsidR="00D16581" w:rsidRPr="005A3C2D">
        <w:rPr>
          <w:rFonts w:ascii="Arial" w:hAnsi="Arial" w:cs="Arial"/>
          <w:sz w:val="24"/>
          <w:szCs w:val="24"/>
        </w:rPr>
        <w:t xml:space="preserve"> </w:t>
      </w:r>
    </w:p>
    <w:p w:rsidR="00E7637F" w:rsidRDefault="00E7637F" w:rsidP="00BB0483">
      <w:pPr>
        <w:spacing w:after="0"/>
        <w:jc w:val="both"/>
        <w:rPr>
          <w:rFonts w:ascii="Arial" w:hAnsi="Arial" w:cs="Arial"/>
          <w:sz w:val="24"/>
          <w:szCs w:val="24"/>
        </w:rPr>
      </w:pPr>
    </w:p>
    <w:p w:rsidR="00CA2BCF" w:rsidRDefault="00E7637F" w:rsidP="00BB0483">
      <w:pPr>
        <w:spacing w:after="0"/>
        <w:jc w:val="both"/>
        <w:rPr>
          <w:rFonts w:ascii="Arial" w:hAnsi="Arial" w:cs="Arial"/>
          <w:sz w:val="24"/>
          <w:szCs w:val="24"/>
        </w:rPr>
      </w:pPr>
      <w:r w:rsidRPr="008F1421">
        <w:rPr>
          <w:rFonts w:ascii="Arial" w:hAnsi="Arial" w:cs="Arial"/>
          <w:sz w:val="24"/>
          <w:szCs w:val="24"/>
        </w:rPr>
        <w:t>En ce qui concerne</w:t>
      </w:r>
      <w:r>
        <w:rPr>
          <w:rFonts w:ascii="Arial" w:hAnsi="Arial" w:cs="Arial"/>
          <w:sz w:val="24"/>
          <w:szCs w:val="24"/>
        </w:rPr>
        <w:t xml:space="preserve"> le deuxième </w:t>
      </w:r>
      <w:r w:rsidR="00625E15">
        <w:rPr>
          <w:rFonts w:ascii="Arial" w:hAnsi="Arial" w:cs="Arial"/>
          <w:sz w:val="24"/>
          <w:szCs w:val="24"/>
        </w:rPr>
        <w:t xml:space="preserve">objectif </w:t>
      </w:r>
      <w:r w:rsidR="004F3E33">
        <w:rPr>
          <w:rFonts w:ascii="Arial" w:hAnsi="Arial" w:cs="Arial"/>
          <w:sz w:val="24"/>
          <w:szCs w:val="24"/>
        </w:rPr>
        <w:t>visant</w:t>
      </w:r>
      <w:r w:rsidR="00625E15">
        <w:rPr>
          <w:rFonts w:ascii="Arial" w:hAnsi="Arial" w:cs="Arial"/>
          <w:sz w:val="24"/>
          <w:szCs w:val="24"/>
        </w:rPr>
        <w:t xml:space="preserve"> à inclure </w:t>
      </w:r>
      <w:r w:rsidR="00625E15" w:rsidRPr="0091013D">
        <w:rPr>
          <w:rFonts w:ascii="Arial" w:hAnsi="Arial" w:cs="Arial"/>
          <w:sz w:val="24"/>
          <w:szCs w:val="24"/>
        </w:rPr>
        <w:t>dans le processus de Désarmement, Démobilisation et Réinsertion (DDR</w:t>
      </w:r>
      <w:r w:rsidR="00625E15">
        <w:rPr>
          <w:rFonts w:ascii="Arial" w:hAnsi="Arial" w:cs="Arial"/>
          <w:sz w:val="24"/>
          <w:szCs w:val="24"/>
        </w:rPr>
        <w:t>)</w:t>
      </w:r>
      <w:r w:rsidR="00CA2BCF" w:rsidRPr="0091013D">
        <w:rPr>
          <w:rFonts w:ascii="Arial" w:hAnsi="Arial" w:cs="Arial"/>
          <w:sz w:val="24"/>
          <w:szCs w:val="24"/>
        </w:rPr>
        <w:t xml:space="preserve"> </w:t>
      </w:r>
      <w:r w:rsidR="00625E15">
        <w:rPr>
          <w:rFonts w:ascii="Arial" w:hAnsi="Arial" w:cs="Arial"/>
          <w:sz w:val="24"/>
          <w:szCs w:val="24"/>
        </w:rPr>
        <w:t>des</w:t>
      </w:r>
      <w:r w:rsidR="00CA2BCF" w:rsidRPr="0091013D">
        <w:rPr>
          <w:rFonts w:ascii="Arial" w:hAnsi="Arial" w:cs="Arial"/>
          <w:sz w:val="24"/>
          <w:szCs w:val="24"/>
        </w:rPr>
        <w:t xml:space="preserve"> procédures spéciales pour assister les survivantes des </w:t>
      </w:r>
      <w:r w:rsidR="00FB6C0E">
        <w:rPr>
          <w:rFonts w:ascii="Arial" w:hAnsi="Arial" w:cs="Arial"/>
          <w:sz w:val="24"/>
          <w:szCs w:val="24"/>
        </w:rPr>
        <w:t>VS</w:t>
      </w:r>
      <w:r w:rsidR="005A3C2D">
        <w:rPr>
          <w:rFonts w:ascii="Arial" w:hAnsi="Arial" w:cs="Arial"/>
          <w:sz w:val="24"/>
          <w:szCs w:val="24"/>
        </w:rPr>
        <w:t>,</w:t>
      </w:r>
      <w:r w:rsidR="005A3C2D" w:rsidRPr="0091013D">
        <w:rPr>
          <w:rFonts w:ascii="Arial" w:hAnsi="Arial" w:cs="Arial"/>
          <w:sz w:val="24"/>
          <w:szCs w:val="24"/>
        </w:rPr>
        <w:t xml:space="preserve"> rien</w:t>
      </w:r>
      <w:r>
        <w:rPr>
          <w:rFonts w:ascii="Arial" w:hAnsi="Arial" w:cs="Arial"/>
          <w:sz w:val="24"/>
          <w:szCs w:val="24"/>
        </w:rPr>
        <w:t xml:space="preserve"> n’a été</w:t>
      </w:r>
      <w:r w:rsidR="009C665C">
        <w:rPr>
          <w:rFonts w:ascii="Arial" w:hAnsi="Arial" w:cs="Arial"/>
          <w:sz w:val="24"/>
          <w:szCs w:val="24"/>
        </w:rPr>
        <w:t xml:space="preserve"> fait</w:t>
      </w:r>
      <w:r w:rsidR="004F3E33">
        <w:rPr>
          <w:rFonts w:ascii="Arial" w:hAnsi="Arial" w:cs="Arial"/>
          <w:sz w:val="24"/>
          <w:szCs w:val="24"/>
        </w:rPr>
        <w:t>.</w:t>
      </w:r>
    </w:p>
    <w:p w:rsidR="00E7637F" w:rsidRDefault="00E7637F" w:rsidP="00BB0483">
      <w:pPr>
        <w:spacing w:after="0"/>
        <w:jc w:val="both"/>
        <w:rPr>
          <w:rFonts w:ascii="Arial" w:hAnsi="Arial" w:cs="Arial"/>
          <w:sz w:val="24"/>
          <w:szCs w:val="24"/>
        </w:rPr>
      </w:pPr>
    </w:p>
    <w:p w:rsidR="00650B73" w:rsidRDefault="00E7637F" w:rsidP="00BB0483">
      <w:pPr>
        <w:spacing w:after="0"/>
        <w:jc w:val="both"/>
        <w:rPr>
          <w:rFonts w:ascii="Arial" w:hAnsi="Arial" w:cs="Arial"/>
          <w:sz w:val="24"/>
          <w:szCs w:val="24"/>
        </w:rPr>
      </w:pPr>
      <w:r>
        <w:rPr>
          <w:rFonts w:ascii="Arial" w:hAnsi="Arial" w:cs="Arial"/>
          <w:sz w:val="24"/>
          <w:szCs w:val="24"/>
        </w:rPr>
        <w:t xml:space="preserve">Quant au troisième </w:t>
      </w:r>
      <w:r w:rsidR="005A3C2D">
        <w:rPr>
          <w:rFonts w:ascii="Arial" w:hAnsi="Arial" w:cs="Arial"/>
          <w:sz w:val="24"/>
          <w:szCs w:val="24"/>
        </w:rPr>
        <w:t>objectif</w:t>
      </w:r>
      <w:r w:rsidR="005A3C2D" w:rsidRPr="008F1421">
        <w:rPr>
          <w:rFonts w:ascii="Arial" w:hAnsi="Arial" w:cs="Arial"/>
          <w:sz w:val="24"/>
          <w:szCs w:val="24"/>
        </w:rPr>
        <w:t xml:space="preserve"> </w:t>
      </w:r>
      <w:r w:rsidR="005A3C2D">
        <w:rPr>
          <w:rFonts w:ascii="Arial" w:hAnsi="Arial" w:cs="Arial"/>
          <w:sz w:val="24"/>
          <w:szCs w:val="24"/>
        </w:rPr>
        <w:t>de</w:t>
      </w:r>
      <w:r>
        <w:rPr>
          <w:rFonts w:ascii="Arial" w:hAnsi="Arial" w:cs="Arial"/>
          <w:sz w:val="24"/>
          <w:szCs w:val="24"/>
        </w:rPr>
        <w:t xml:space="preserve"> la composante, il visait </w:t>
      </w:r>
      <w:r w:rsidRPr="008F1421">
        <w:rPr>
          <w:rFonts w:ascii="Arial" w:hAnsi="Arial" w:cs="Arial"/>
          <w:sz w:val="24"/>
          <w:szCs w:val="24"/>
        </w:rPr>
        <w:t>l’implémentation du Vetting,</w:t>
      </w:r>
      <w:r>
        <w:rPr>
          <w:rFonts w:ascii="Arial" w:hAnsi="Arial" w:cs="Arial"/>
          <w:sz w:val="24"/>
          <w:szCs w:val="24"/>
        </w:rPr>
        <w:t xml:space="preserve"> c’est-à-dire l’application d’« </w:t>
      </w:r>
      <w:r w:rsidRPr="0091013D">
        <w:rPr>
          <w:rFonts w:ascii="Arial" w:hAnsi="Arial" w:cs="Arial"/>
          <w:i/>
          <w:sz w:val="24"/>
          <w:szCs w:val="24"/>
        </w:rPr>
        <w:t>une procédure administrative pour examiner systématiquement les individus dans une institution afin de déterminer dans quelle mesure ces individus méritent de garder leur poste</w:t>
      </w:r>
      <w:r w:rsidRPr="0091013D">
        <w:rPr>
          <w:rStyle w:val="Appelnotedebasdep"/>
          <w:rFonts w:ascii="Arial" w:hAnsi="Arial" w:cs="Arial"/>
          <w:i/>
          <w:sz w:val="24"/>
          <w:szCs w:val="24"/>
        </w:rPr>
        <w:footnoteReference w:id="16"/>
      </w:r>
      <w:r w:rsidRPr="0091013D">
        <w:rPr>
          <w:rFonts w:ascii="Arial" w:hAnsi="Arial" w:cs="Arial"/>
          <w:i/>
          <w:sz w:val="24"/>
          <w:szCs w:val="24"/>
        </w:rPr>
        <w:t>.</w:t>
      </w:r>
      <w:r>
        <w:rPr>
          <w:rFonts w:ascii="Arial" w:hAnsi="Arial" w:cs="Arial"/>
          <w:i/>
          <w:sz w:val="24"/>
          <w:szCs w:val="24"/>
        </w:rPr>
        <w:t> »</w:t>
      </w:r>
      <w:r>
        <w:rPr>
          <w:rFonts w:ascii="Arial" w:hAnsi="Arial" w:cs="Arial"/>
          <w:sz w:val="24"/>
          <w:szCs w:val="24"/>
        </w:rPr>
        <w:t xml:space="preserve"> A</w:t>
      </w:r>
      <w:r w:rsidRPr="0091013D">
        <w:rPr>
          <w:rFonts w:ascii="Arial" w:hAnsi="Arial" w:cs="Arial"/>
          <w:sz w:val="24"/>
          <w:szCs w:val="24"/>
        </w:rPr>
        <w:t xml:space="preserve"> l’heure actuelle</w:t>
      </w:r>
      <w:r w:rsidRPr="005A3C2D">
        <w:rPr>
          <w:rFonts w:ascii="Arial" w:hAnsi="Arial" w:cs="Arial"/>
          <w:sz w:val="24"/>
          <w:szCs w:val="24"/>
        </w:rPr>
        <w:t xml:space="preserve">, </w:t>
      </w:r>
      <w:r w:rsidR="00AF57F1" w:rsidRPr="005A3C2D">
        <w:rPr>
          <w:rFonts w:ascii="Arial" w:hAnsi="Arial" w:cs="Arial"/>
          <w:sz w:val="24"/>
          <w:szCs w:val="24"/>
        </w:rPr>
        <w:t xml:space="preserve">il </w:t>
      </w:r>
      <w:r w:rsidR="00F57C15" w:rsidRPr="005A3C2D">
        <w:rPr>
          <w:rFonts w:ascii="Arial" w:hAnsi="Arial" w:cs="Arial"/>
          <w:sz w:val="24"/>
          <w:szCs w:val="24"/>
        </w:rPr>
        <w:t>n’y</w:t>
      </w:r>
      <w:r w:rsidR="00AF57F1" w:rsidRPr="005A3C2D">
        <w:rPr>
          <w:rFonts w:ascii="Arial" w:hAnsi="Arial" w:cs="Arial"/>
          <w:sz w:val="24"/>
          <w:szCs w:val="24"/>
        </w:rPr>
        <w:t xml:space="preserve"> a pas d’informations avérées sur des</w:t>
      </w:r>
      <w:r w:rsidRPr="005A3C2D">
        <w:rPr>
          <w:rFonts w:ascii="Arial" w:hAnsi="Arial" w:cs="Arial"/>
          <w:sz w:val="24"/>
          <w:szCs w:val="24"/>
        </w:rPr>
        <w:t xml:space="preserve"> personne</w:t>
      </w:r>
      <w:r w:rsidR="00AF57F1" w:rsidRPr="005A3C2D">
        <w:rPr>
          <w:rFonts w:ascii="Arial" w:hAnsi="Arial" w:cs="Arial"/>
          <w:sz w:val="24"/>
          <w:szCs w:val="24"/>
        </w:rPr>
        <w:t>s ayant</w:t>
      </w:r>
      <w:r w:rsidRPr="005A3C2D">
        <w:rPr>
          <w:rFonts w:ascii="Arial" w:hAnsi="Arial" w:cs="Arial"/>
          <w:sz w:val="24"/>
          <w:szCs w:val="24"/>
        </w:rPr>
        <w:t xml:space="preserve"> été exclue</w:t>
      </w:r>
      <w:r w:rsidR="00AF57F1" w:rsidRPr="005A3C2D">
        <w:rPr>
          <w:rFonts w:ascii="Arial" w:hAnsi="Arial" w:cs="Arial"/>
          <w:sz w:val="24"/>
          <w:szCs w:val="24"/>
        </w:rPr>
        <w:t>s</w:t>
      </w:r>
      <w:r w:rsidRPr="005A3C2D">
        <w:rPr>
          <w:rFonts w:ascii="Arial" w:hAnsi="Arial" w:cs="Arial"/>
          <w:sz w:val="24"/>
          <w:szCs w:val="24"/>
        </w:rPr>
        <w:t xml:space="preserve"> des FARDC ou de la PNC sur base d’une procédure </w:t>
      </w:r>
      <w:r w:rsidR="005A3C2D" w:rsidRPr="005A3C2D">
        <w:rPr>
          <w:rFonts w:ascii="Arial" w:hAnsi="Arial" w:cs="Arial"/>
          <w:sz w:val="24"/>
          <w:szCs w:val="24"/>
        </w:rPr>
        <w:t>d’assainissement en</w:t>
      </w:r>
      <w:r w:rsidRPr="005A3C2D">
        <w:rPr>
          <w:rFonts w:ascii="Arial" w:hAnsi="Arial" w:cs="Arial"/>
          <w:sz w:val="24"/>
          <w:szCs w:val="24"/>
        </w:rPr>
        <w:t xml:space="preserve"> lien avec les VS. Depuis</w:t>
      </w:r>
      <w:r w:rsidRPr="0091013D">
        <w:rPr>
          <w:rFonts w:ascii="Arial" w:hAnsi="Arial" w:cs="Arial"/>
          <w:sz w:val="24"/>
          <w:szCs w:val="24"/>
        </w:rPr>
        <w:t xml:space="preserve"> </w:t>
      </w:r>
      <w:r>
        <w:rPr>
          <w:rFonts w:ascii="Arial" w:hAnsi="Arial" w:cs="Arial"/>
          <w:sz w:val="24"/>
          <w:szCs w:val="24"/>
        </w:rPr>
        <w:t>la</w:t>
      </w:r>
      <w:r w:rsidRPr="0091013D">
        <w:rPr>
          <w:rFonts w:ascii="Arial" w:hAnsi="Arial" w:cs="Arial"/>
          <w:sz w:val="24"/>
          <w:szCs w:val="24"/>
        </w:rPr>
        <w:t xml:space="preserve"> publication par le Bureau Conjoint des Nations Unies aux Droits de l’Homme du rapport Mapping sur les violations graves des droits </w:t>
      </w:r>
      <w:r>
        <w:rPr>
          <w:rFonts w:ascii="Arial" w:hAnsi="Arial" w:cs="Arial"/>
          <w:sz w:val="24"/>
          <w:szCs w:val="24"/>
        </w:rPr>
        <w:t>de l’H</w:t>
      </w:r>
      <w:r w:rsidRPr="0091013D">
        <w:rPr>
          <w:rFonts w:ascii="Arial" w:hAnsi="Arial" w:cs="Arial"/>
          <w:sz w:val="24"/>
          <w:szCs w:val="24"/>
        </w:rPr>
        <w:t xml:space="preserve">omme, il y aurait une instruction interne d’interdire l’accès aux </w:t>
      </w:r>
      <w:r>
        <w:rPr>
          <w:rFonts w:ascii="Arial" w:hAnsi="Arial" w:cs="Arial"/>
          <w:sz w:val="24"/>
          <w:szCs w:val="24"/>
        </w:rPr>
        <w:t>avions</w:t>
      </w:r>
      <w:r w:rsidRPr="0091013D">
        <w:rPr>
          <w:rFonts w:ascii="Arial" w:hAnsi="Arial" w:cs="Arial"/>
          <w:sz w:val="24"/>
          <w:szCs w:val="24"/>
        </w:rPr>
        <w:t xml:space="preserve"> de la MONUSCO à ceux qui sont soupçonnés d’avoir commis des violations </w:t>
      </w:r>
      <w:r>
        <w:rPr>
          <w:rFonts w:ascii="Arial" w:hAnsi="Arial" w:cs="Arial"/>
          <w:sz w:val="24"/>
          <w:szCs w:val="24"/>
        </w:rPr>
        <w:t xml:space="preserve">des droits de l’Homme </w:t>
      </w:r>
      <w:r w:rsidRPr="0091013D">
        <w:rPr>
          <w:rFonts w:ascii="Arial" w:hAnsi="Arial" w:cs="Arial"/>
          <w:sz w:val="24"/>
          <w:szCs w:val="24"/>
        </w:rPr>
        <w:t xml:space="preserve">au </w:t>
      </w:r>
      <w:r w:rsidRPr="00CF3C58">
        <w:rPr>
          <w:rFonts w:ascii="Arial" w:hAnsi="Arial" w:cs="Arial"/>
          <w:sz w:val="24"/>
          <w:szCs w:val="24"/>
        </w:rPr>
        <w:t xml:space="preserve">sein des FARDC. Mais il n’existe </w:t>
      </w:r>
      <w:r>
        <w:rPr>
          <w:rFonts w:ascii="Arial" w:hAnsi="Arial" w:cs="Arial"/>
          <w:sz w:val="24"/>
          <w:szCs w:val="24"/>
        </w:rPr>
        <w:t>aucune</w:t>
      </w:r>
      <w:r w:rsidRPr="00CF3C58">
        <w:rPr>
          <w:rFonts w:ascii="Arial" w:hAnsi="Arial" w:cs="Arial"/>
          <w:sz w:val="24"/>
          <w:szCs w:val="24"/>
        </w:rPr>
        <w:t xml:space="preserve"> liste </w:t>
      </w:r>
      <w:r>
        <w:rPr>
          <w:rFonts w:ascii="Arial" w:hAnsi="Arial" w:cs="Arial"/>
          <w:sz w:val="24"/>
          <w:szCs w:val="24"/>
        </w:rPr>
        <w:t xml:space="preserve">officielle des personnes concernées. </w:t>
      </w:r>
      <w:r w:rsidRPr="0091013D">
        <w:rPr>
          <w:rFonts w:ascii="Arial" w:hAnsi="Arial" w:cs="Arial"/>
          <w:sz w:val="24"/>
          <w:szCs w:val="24"/>
        </w:rPr>
        <w:t xml:space="preserve">Des acteurs de la Société Civile rencontrés estiment </w:t>
      </w:r>
      <w:r>
        <w:rPr>
          <w:rFonts w:ascii="Arial" w:hAnsi="Arial" w:cs="Arial"/>
          <w:sz w:val="24"/>
          <w:szCs w:val="24"/>
        </w:rPr>
        <w:t xml:space="preserve">par ailleurs </w:t>
      </w:r>
      <w:r w:rsidR="00AF57F1">
        <w:rPr>
          <w:rFonts w:ascii="Arial" w:hAnsi="Arial" w:cs="Arial"/>
          <w:sz w:val="24"/>
          <w:szCs w:val="24"/>
        </w:rPr>
        <w:t xml:space="preserve">que certains </w:t>
      </w:r>
      <w:r w:rsidRPr="0091013D">
        <w:rPr>
          <w:rFonts w:ascii="Arial" w:hAnsi="Arial" w:cs="Arial"/>
          <w:sz w:val="24"/>
          <w:szCs w:val="24"/>
        </w:rPr>
        <w:t>« bourreaux » continuent à occuper des postes importants dans l’Armée et la Police</w:t>
      </w:r>
      <w:r w:rsidR="00FB6C0E">
        <w:rPr>
          <w:rFonts w:ascii="Arial" w:hAnsi="Arial" w:cs="Arial"/>
          <w:sz w:val="24"/>
          <w:szCs w:val="24"/>
        </w:rPr>
        <w:t>.</w:t>
      </w:r>
    </w:p>
    <w:p w:rsidR="00E13EA2" w:rsidRPr="00E13EA2" w:rsidRDefault="00E13EA2" w:rsidP="00BB0483">
      <w:pPr>
        <w:spacing w:after="0"/>
        <w:jc w:val="both"/>
        <w:rPr>
          <w:rFonts w:ascii="Arial" w:hAnsi="Arial" w:cs="Arial"/>
          <w:sz w:val="24"/>
          <w:szCs w:val="24"/>
        </w:rPr>
      </w:pPr>
    </w:p>
    <w:p w:rsidR="007F0CC8" w:rsidRPr="000D6F1C" w:rsidRDefault="007F0CC8" w:rsidP="00BB0483">
      <w:pPr>
        <w:spacing w:after="0"/>
        <w:ind w:firstLine="708"/>
        <w:rPr>
          <w:rFonts w:ascii="Arial" w:hAnsi="Arial" w:cs="Arial"/>
          <w:b/>
          <w:i/>
          <w:iCs/>
          <w:color w:val="D6A300"/>
          <w:sz w:val="24"/>
          <w:szCs w:val="24"/>
        </w:rPr>
      </w:pPr>
      <w:r w:rsidRPr="000D6F1C">
        <w:rPr>
          <w:rFonts w:ascii="Arial" w:hAnsi="Arial" w:cs="Arial"/>
          <w:b/>
          <w:i/>
          <w:iCs/>
          <w:color w:val="D6A300"/>
          <w:sz w:val="24"/>
          <w:szCs w:val="24"/>
        </w:rPr>
        <w:t>3.3.2. Efficience</w:t>
      </w:r>
    </w:p>
    <w:p w:rsidR="007F0CC8" w:rsidRDefault="007F0CC8" w:rsidP="00BB0483">
      <w:pPr>
        <w:spacing w:after="0"/>
        <w:jc w:val="both"/>
        <w:rPr>
          <w:rFonts w:ascii="Arial" w:hAnsi="Arial" w:cs="Arial"/>
          <w:sz w:val="24"/>
          <w:szCs w:val="24"/>
        </w:rPr>
      </w:pPr>
    </w:p>
    <w:p w:rsidR="00BE7260" w:rsidRDefault="004403D3" w:rsidP="00BB0483">
      <w:pPr>
        <w:spacing w:after="0"/>
        <w:jc w:val="both"/>
        <w:rPr>
          <w:rFonts w:ascii="Arial" w:hAnsi="Arial" w:cs="Arial"/>
          <w:sz w:val="24"/>
          <w:szCs w:val="24"/>
        </w:rPr>
      </w:pPr>
      <w:r w:rsidRPr="00D00F18">
        <w:rPr>
          <w:rFonts w:ascii="Arial" w:hAnsi="Arial" w:cs="Arial"/>
          <w:sz w:val="24"/>
          <w:szCs w:val="24"/>
        </w:rPr>
        <w:t>Sur</w:t>
      </w:r>
      <w:r w:rsidRPr="00D00F18">
        <w:rPr>
          <w:rFonts w:ascii="Arial" w:eastAsia="Calibri" w:hAnsi="Arial" w:cs="Arial"/>
          <w:sz w:val="24"/>
          <w:szCs w:val="24"/>
        </w:rPr>
        <w:t xml:space="preserve"> les 4 millions de $ des fonds SRF</w:t>
      </w:r>
      <w:r>
        <w:rPr>
          <w:rFonts w:ascii="Arial" w:hAnsi="Arial" w:cs="Arial"/>
          <w:sz w:val="24"/>
          <w:szCs w:val="24"/>
        </w:rPr>
        <w:t>F</w:t>
      </w:r>
      <w:r w:rsidRPr="00D00F18">
        <w:rPr>
          <w:rFonts w:ascii="Arial" w:eastAsia="Calibri" w:hAnsi="Arial" w:cs="Arial"/>
          <w:sz w:val="24"/>
          <w:szCs w:val="24"/>
        </w:rPr>
        <w:t xml:space="preserve"> mobilisés </w:t>
      </w:r>
      <w:r>
        <w:rPr>
          <w:rFonts w:ascii="Arial" w:hAnsi="Arial" w:cs="Arial"/>
          <w:sz w:val="24"/>
          <w:szCs w:val="24"/>
        </w:rPr>
        <w:t>pou</w:t>
      </w:r>
      <w:r w:rsidRPr="00D00F18">
        <w:rPr>
          <w:rFonts w:ascii="Arial" w:eastAsia="Calibri" w:hAnsi="Arial" w:cs="Arial"/>
          <w:sz w:val="24"/>
          <w:szCs w:val="24"/>
        </w:rPr>
        <w:t xml:space="preserve">r la première allocation, le montant </w:t>
      </w:r>
      <w:r>
        <w:rPr>
          <w:rFonts w:ascii="Arial" w:hAnsi="Arial" w:cs="Arial"/>
          <w:sz w:val="24"/>
          <w:szCs w:val="24"/>
        </w:rPr>
        <w:t>reçu</w:t>
      </w:r>
      <w:r w:rsidRPr="00D00F18">
        <w:rPr>
          <w:rFonts w:ascii="Arial" w:eastAsia="Calibri" w:hAnsi="Arial" w:cs="Arial"/>
          <w:sz w:val="24"/>
          <w:szCs w:val="24"/>
        </w:rPr>
        <w:t xml:space="preserve"> </w:t>
      </w:r>
      <w:r>
        <w:rPr>
          <w:rFonts w:ascii="Arial" w:hAnsi="Arial" w:cs="Arial"/>
          <w:sz w:val="24"/>
          <w:szCs w:val="24"/>
        </w:rPr>
        <w:t>par</w:t>
      </w:r>
      <w:r w:rsidRPr="00D00F18">
        <w:rPr>
          <w:rFonts w:ascii="Arial" w:eastAsia="Calibri" w:hAnsi="Arial" w:cs="Arial"/>
          <w:sz w:val="24"/>
          <w:szCs w:val="24"/>
        </w:rPr>
        <w:t xml:space="preserve"> la Composante RSS </w:t>
      </w:r>
      <w:r w:rsidR="0001600F" w:rsidRPr="005A3C2D">
        <w:rPr>
          <w:rFonts w:ascii="Arial" w:eastAsia="Calibri" w:hAnsi="Arial" w:cs="Arial"/>
          <w:sz w:val="24"/>
          <w:szCs w:val="24"/>
        </w:rPr>
        <w:t xml:space="preserve">est de </w:t>
      </w:r>
      <w:r w:rsidR="0001600F" w:rsidRPr="005A3C2D">
        <w:rPr>
          <w:rFonts w:ascii="Arial" w:hAnsi="Arial" w:cs="Arial"/>
          <w:sz w:val="24"/>
          <w:szCs w:val="24"/>
        </w:rPr>
        <w:t>790642,3$</w:t>
      </w:r>
      <w:r w:rsidR="0001600F" w:rsidRPr="005A3C2D">
        <w:t>.</w:t>
      </w:r>
      <w:r w:rsidR="0001600F" w:rsidRPr="0001600F">
        <w:rPr>
          <w:rFonts w:ascii="Arial" w:hAnsi="Arial" w:cs="Arial"/>
        </w:rPr>
        <w:t xml:space="preserve"> </w:t>
      </w:r>
      <w:r w:rsidR="0001600F" w:rsidRPr="005A3C2D">
        <w:rPr>
          <w:rFonts w:ascii="Arial" w:hAnsi="Arial" w:cs="Arial"/>
          <w:sz w:val="24"/>
          <w:szCs w:val="24"/>
        </w:rPr>
        <w:t>En</w:t>
      </w:r>
      <w:r w:rsidR="0001600F" w:rsidRPr="005A3C2D">
        <w:rPr>
          <w:rFonts w:ascii="Arial" w:eastAsia="Calibri" w:hAnsi="Arial" w:cs="Arial"/>
          <w:sz w:val="24"/>
          <w:szCs w:val="24"/>
        </w:rPr>
        <w:t xml:space="preserve"> l’absence des informations sur l’utilisa</w:t>
      </w:r>
      <w:r w:rsidR="00A5047E" w:rsidRPr="005A3C2D">
        <w:rPr>
          <w:rFonts w:ascii="Arial" w:eastAsia="Calibri" w:hAnsi="Arial" w:cs="Arial"/>
          <w:sz w:val="24"/>
          <w:szCs w:val="24"/>
        </w:rPr>
        <w:t>tion de cette somme</w:t>
      </w:r>
      <w:r w:rsidR="00F57C15" w:rsidRPr="005A3C2D">
        <w:rPr>
          <w:rFonts w:ascii="Arial" w:eastAsia="Calibri" w:hAnsi="Arial" w:cs="Arial"/>
          <w:sz w:val="24"/>
          <w:szCs w:val="24"/>
        </w:rPr>
        <w:t>,</w:t>
      </w:r>
      <w:r w:rsidR="00A5047E" w:rsidRPr="005A3C2D">
        <w:rPr>
          <w:rFonts w:ascii="Arial" w:eastAsia="Calibri" w:hAnsi="Arial" w:cs="Arial"/>
          <w:sz w:val="24"/>
          <w:szCs w:val="24"/>
        </w:rPr>
        <w:t xml:space="preserve"> l’on ne peut</w:t>
      </w:r>
      <w:r w:rsidR="0001600F" w:rsidRPr="005A3C2D">
        <w:rPr>
          <w:rFonts w:ascii="Arial" w:eastAsia="Calibri" w:hAnsi="Arial" w:cs="Arial"/>
          <w:sz w:val="24"/>
          <w:szCs w:val="24"/>
        </w:rPr>
        <w:t xml:space="preserve"> dire ave</w:t>
      </w:r>
      <w:r w:rsidR="00F57C15" w:rsidRPr="005A3C2D">
        <w:rPr>
          <w:rFonts w:ascii="Arial" w:eastAsia="Calibri" w:hAnsi="Arial" w:cs="Arial"/>
          <w:sz w:val="24"/>
          <w:szCs w:val="24"/>
        </w:rPr>
        <w:t>c exactitude si la gestion a été</w:t>
      </w:r>
      <w:r w:rsidR="0001600F" w:rsidRPr="005A3C2D">
        <w:rPr>
          <w:rFonts w:ascii="Arial" w:eastAsia="Calibri" w:hAnsi="Arial" w:cs="Arial"/>
          <w:sz w:val="24"/>
          <w:szCs w:val="24"/>
        </w:rPr>
        <w:t xml:space="preserve"> optimale</w:t>
      </w:r>
      <w:r w:rsidR="00A5047E" w:rsidRPr="005A3C2D">
        <w:rPr>
          <w:rFonts w:ascii="Arial" w:eastAsia="Calibri" w:hAnsi="Arial" w:cs="Arial"/>
          <w:sz w:val="24"/>
          <w:szCs w:val="24"/>
        </w:rPr>
        <w:t xml:space="preserve"> ou pas</w:t>
      </w:r>
      <w:r w:rsidR="0001600F" w:rsidRPr="005A3C2D">
        <w:rPr>
          <w:rFonts w:ascii="Arial" w:eastAsia="Calibri" w:hAnsi="Arial" w:cs="Arial"/>
          <w:sz w:val="24"/>
          <w:szCs w:val="24"/>
        </w:rPr>
        <w:t>. Toutefois, e</w:t>
      </w:r>
      <w:r w:rsidR="0001600F" w:rsidRPr="005A3C2D">
        <w:rPr>
          <w:rFonts w:ascii="Arial" w:hAnsi="Arial" w:cs="Arial"/>
          <w:sz w:val="24"/>
          <w:szCs w:val="24"/>
        </w:rPr>
        <w:t>u-</w:t>
      </w:r>
      <w:r w:rsidR="007F0CC8" w:rsidRPr="005A3C2D">
        <w:rPr>
          <w:rFonts w:ascii="Arial" w:hAnsi="Arial" w:cs="Arial"/>
          <w:sz w:val="24"/>
          <w:szCs w:val="24"/>
        </w:rPr>
        <w:t xml:space="preserve">regard </w:t>
      </w:r>
      <w:r w:rsidR="0001600F" w:rsidRPr="005A3C2D">
        <w:rPr>
          <w:rFonts w:ascii="Arial" w:hAnsi="Arial" w:cs="Arial"/>
          <w:sz w:val="24"/>
          <w:szCs w:val="24"/>
        </w:rPr>
        <w:t xml:space="preserve">à </w:t>
      </w:r>
      <w:r w:rsidR="007F0CC8" w:rsidRPr="005A3C2D">
        <w:rPr>
          <w:rFonts w:ascii="Arial" w:hAnsi="Arial" w:cs="Arial"/>
          <w:sz w:val="24"/>
          <w:szCs w:val="24"/>
        </w:rPr>
        <w:t>des résultats attendus de cette composante</w:t>
      </w:r>
      <w:r w:rsidR="0001600F" w:rsidRPr="005A3C2D">
        <w:rPr>
          <w:rFonts w:ascii="Arial" w:hAnsi="Arial" w:cs="Arial"/>
          <w:sz w:val="24"/>
          <w:szCs w:val="24"/>
        </w:rPr>
        <w:t>,</w:t>
      </w:r>
      <w:r w:rsidR="007F0CC8" w:rsidRPr="005A3C2D">
        <w:rPr>
          <w:rFonts w:ascii="Arial" w:hAnsi="Arial" w:cs="Arial"/>
          <w:sz w:val="24"/>
          <w:szCs w:val="24"/>
        </w:rPr>
        <w:t xml:space="preserve"> l’étendue des territoires à couvrir</w:t>
      </w:r>
      <w:r w:rsidR="0001600F" w:rsidRPr="005A3C2D">
        <w:rPr>
          <w:rFonts w:ascii="Arial" w:hAnsi="Arial" w:cs="Arial"/>
          <w:sz w:val="24"/>
          <w:szCs w:val="24"/>
        </w:rPr>
        <w:t xml:space="preserve"> et au montant de la 2</w:t>
      </w:r>
      <w:r w:rsidR="0001600F" w:rsidRPr="005A3C2D">
        <w:rPr>
          <w:rFonts w:ascii="Arial" w:hAnsi="Arial" w:cs="Arial"/>
          <w:sz w:val="24"/>
          <w:szCs w:val="24"/>
          <w:vertAlign w:val="superscript"/>
        </w:rPr>
        <w:t>ème</w:t>
      </w:r>
      <w:r w:rsidR="0001600F" w:rsidRPr="005A3C2D">
        <w:rPr>
          <w:rFonts w:ascii="Arial" w:hAnsi="Arial" w:cs="Arial"/>
          <w:sz w:val="24"/>
          <w:szCs w:val="24"/>
        </w:rPr>
        <w:t xml:space="preserve"> allocation (1 500 000$)</w:t>
      </w:r>
      <w:r w:rsidR="007F0CC8" w:rsidRPr="005A3C2D">
        <w:rPr>
          <w:rFonts w:ascii="Arial" w:hAnsi="Arial" w:cs="Arial"/>
          <w:sz w:val="24"/>
          <w:szCs w:val="24"/>
        </w:rPr>
        <w:t xml:space="preserve">, </w:t>
      </w:r>
      <w:r w:rsidR="0001600F" w:rsidRPr="005A3C2D">
        <w:rPr>
          <w:rFonts w:ascii="Arial" w:hAnsi="Arial" w:cs="Arial"/>
          <w:sz w:val="24"/>
          <w:szCs w:val="24"/>
        </w:rPr>
        <w:t xml:space="preserve">l’on </w:t>
      </w:r>
      <w:r w:rsidR="006D5EA5" w:rsidRPr="005A3C2D">
        <w:rPr>
          <w:rFonts w:ascii="Arial" w:hAnsi="Arial" w:cs="Arial"/>
          <w:sz w:val="24"/>
          <w:szCs w:val="24"/>
        </w:rPr>
        <w:t>est en dro</w:t>
      </w:r>
      <w:r w:rsidR="00A5047E" w:rsidRPr="005A3C2D">
        <w:rPr>
          <w:rFonts w:ascii="Arial" w:hAnsi="Arial" w:cs="Arial"/>
          <w:sz w:val="24"/>
          <w:szCs w:val="24"/>
        </w:rPr>
        <w:t xml:space="preserve">it de dire que le montant est </w:t>
      </w:r>
      <w:r w:rsidR="006D5EA5" w:rsidRPr="005A3C2D">
        <w:rPr>
          <w:rFonts w:ascii="Arial" w:hAnsi="Arial" w:cs="Arial"/>
          <w:sz w:val="24"/>
          <w:szCs w:val="24"/>
        </w:rPr>
        <w:t>insuffisant. L</w:t>
      </w:r>
      <w:r w:rsidR="00A5047E" w:rsidRPr="005A3C2D">
        <w:rPr>
          <w:rFonts w:ascii="Arial" w:hAnsi="Arial" w:cs="Arial"/>
          <w:sz w:val="24"/>
          <w:szCs w:val="24"/>
        </w:rPr>
        <w:t>a faible</w:t>
      </w:r>
      <w:r w:rsidR="006D5EA5" w:rsidRPr="005A3C2D">
        <w:rPr>
          <w:rFonts w:ascii="Arial" w:hAnsi="Arial" w:cs="Arial"/>
          <w:sz w:val="24"/>
          <w:szCs w:val="24"/>
        </w:rPr>
        <w:t xml:space="preserve"> communication </w:t>
      </w:r>
      <w:r w:rsidR="00F57C15" w:rsidRPr="005A3C2D">
        <w:rPr>
          <w:rFonts w:ascii="Arial" w:hAnsi="Arial" w:cs="Arial"/>
          <w:sz w:val="24"/>
          <w:szCs w:val="24"/>
        </w:rPr>
        <w:t xml:space="preserve">observée </w:t>
      </w:r>
      <w:r w:rsidR="006D5EA5" w:rsidRPr="005A3C2D">
        <w:rPr>
          <w:rFonts w:ascii="Arial" w:hAnsi="Arial" w:cs="Arial"/>
          <w:sz w:val="24"/>
          <w:szCs w:val="24"/>
        </w:rPr>
        <w:t>sur l’utilisation des fonds STAREC dans cette composante</w:t>
      </w:r>
      <w:r>
        <w:rPr>
          <w:rFonts w:ascii="Arial" w:hAnsi="Arial" w:cs="Arial"/>
          <w:sz w:val="24"/>
          <w:szCs w:val="24"/>
        </w:rPr>
        <w:t xml:space="preserve"> inquiète les acteurs de la Société civile qui soupçonne</w:t>
      </w:r>
      <w:r w:rsidR="00BE7260">
        <w:rPr>
          <w:rFonts w:ascii="Arial" w:hAnsi="Arial" w:cs="Arial"/>
          <w:sz w:val="24"/>
          <w:szCs w:val="24"/>
        </w:rPr>
        <w:t>nt</w:t>
      </w:r>
      <w:r>
        <w:rPr>
          <w:rFonts w:ascii="Arial" w:hAnsi="Arial" w:cs="Arial"/>
          <w:sz w:val="24"/>
          <w:szCs w:val="24"/>
        </w:rPr>
        <w:t xml:space="preserve"> l’enveloppe d’être insignifiante et estiment d’ailleurs que</w:t>
      </w:r>
      <w:r w:rsidR="007F0CC8" w:rsidRPr="00C76322">
        <w:rPr>
          <w:rFonts w:ascii="Arial" w:hAnsi="Arial" w:cs="Arial"/>
          <w:sz w:val="24"/>
          <w:szCs w:val="24"/>
        </w:rPr>
        <w:t xml:space="preserve"> </w:t>
      </w:r>
      <w:r>
        <w:rPr>
          <w:rFonts w:ascii="Arial" w:hAnsi="Arial" w:cs="Arial"/>
          <w:sz w:val="24"/>
          <w:szCs w:val="24"/>
        </w:rPr>
        <w:t>l</w:t>
      </w:r>
      <w:r w:rsidR="007F0CC8" w:rsidRPr="00C76322">
        <w:rPr>
          <w:rFonts w:ascii="Arial" w:hAnsi="Arial" w:cs="Arial"/>
          <w:sz w:val="24"/>
          <w:szCs w:val="24"/>
        </w:rPr>
        <w:t xml:space="preserve">es </w:t>
      </w:r>
      <w:r>
        <w:rPr>
          <w:rFonts w:ascii="Arial" w:hAnsi="Arial" w:cs="Arial"/>
          <w:sz w:val="24"/>
          <w:szCs w:val="24"/>
        </w:rPr>
        <w:t>maigres</w:t>
      </w:r>
      <w:r w:rsidR="007F0CC8" w:rsidRPr="00C76322">
        <w:rPr>
          <w:rFonts w:ascii="Arial" w:hAnsi="Arial" w:cs="Arial"/>
          <w:sz w:val="24"/>
          <w:szCs w:val="24"/>
        </w:rPr>
        <w:t xml:space="preserve"> succès </w:t>
      </w:r>
      <w:r>
        <w:rPr>
          <w:rFonts w:ascii="Arial" w:hAnsi="Arial" w:cs="Arial"/>
          <w:sz w:val="24"/>
          <w:szCs w:val="24"/>
        </w:rPr>
        <w:t>de la composante,</w:t>
      </w:r>
      <w:r w:rsidR="007F0CC8" w:rsidRPr="00C76322">
        <w:rPr>
          <w:rFonts w:ascii="Arial" w:hAnsi="Arial" w:cs="Arial"/>
          <w:sz w:val="24"/>
          <w:szCs w:val="24"/>
        </w:rPr>
        <w:t xml:space="preserve"> nota</w:t>
      </w:r>
      <w:r w:rsidR="00E22815">
        <w:rPr>
          <w:rFonts w:ascii="Arial" w:hAnsi="Arial" w:cs="Arial"/>
          <w:sz w:val="24"/>
          <w:szCs w:val="24"/>
        </w:rPr>
        <w:t>mment dans la réglementation</w:t>
      </w:r>
      <w:r>
        <w:rPr>
          <w:rFonts w:ascii="Arial" w:hAnsi="Arial" w:cs="Arial"/>
          <w:sz w:val="24"/>
          <w:szCs w:val="24"/>
        </w:rPr>
        <w:t xml:space="preserve"> des ordres disciplinaires,</w:t>
      </w:r>
      <w:r w:rsidR="00E22815">
        <w:rPr>
          <w:rFonts w:ascii="Arial" w:hAnsi="Arial" w:cs="Arial"/>
          <w:sz w:val="24"/>
          <w:szCs w:val="24"/>
        </w:rPr>
        <w:t xml:space="preserve"> sont</w:t>
      </w:r>
      <w:r w:rsidR="007F0CC8" w:rsidRPr="00C76322">
        <w:rPr>
          <w:rFonts w:ascii="Arial" w:hAnsi="Arial" w:cs="Arial"/>
          <w:sz w:val="24"/>
          <w:szCs w:val="24"/>
        </w:rPr>
        <w:t xml:space="preserve"> le</w:t>
      </w:r>
      <w:r w:rsidR="00E22815">
        <w:rPr>
          <w:rFonts w:ascii="Arial" w:hAnsi="Arial" w:cs="Arial"/>
          <w:sz w:val="24"/>
          <w:szCs w:val="24"/>
        </w:rPr>
        <w:t xml:space="preserve"> fruit</w:t>
      </w:r>
      <w:r w:rsidR="007F0CC8" w:rsidRPr="00C76322">
        <w:rPr>
          <w:rFonts w:ascii="Arial" w:hAnsi="Arial" w:cs="Arial"/>
          <w:sz w:val="24"/>
          <w:szCs w:val="24"/>
        </w:rPr>
        <w:t xml:space="preserve">  de plusieurs partenaires </w:t>
      </w:r>
      <w:r>
        <w:rPr>
          <w:rFonts w:ascii="Arial" w:hAnsi="Arial" w:cs="Arial"/>
          <w:sz w:val="24"/>
          <w:szCs w:val="24"/>
        </w:rPr>
        <w:t>pus ou moins impliqués</w:t>
      </w:r>
      <w:r w:rsidR="007F0CC8" w:rsidRPr="00C76322">
        <w:rPr>
          <w:rFonts w:ascii="Arial" w:hAnsi="Arial" w:cs="Arial"/>
          <w:sz w:val="24"/>
          <w:szCs w:val="24"/>
        </w:rPr>
        <w:t xml:space="preserve"> </w:t>
      </w:r>
      <w:r>
        <w:rPr>
          <w:rFonts w:ascii="Arial" w:hAnsi="Arial" w:cs="Arial"/>
          <w:sz w:val="24"/>
          <w:szCs w:val="24"/>
        </w:rPr>
        <w:t xml:space="preserve">dans </w:t>
      </w:r>
      <w:r w:rsidR="007F0CC8" w:rsidRPr="00C76322">
        <w:rPr>
          <w:rFonts w:ascii="Arial" w:hAnsi="Arial" w:cs="Arial"/>
          <w:sz w:val="24"/>
          <w:szCs w:val="24"/>
        </w:rPr>
        <w:t>la mise en œuvre de la SNVBG</w:t>
      </w:r>
      <w:r w:rsidR="007F0CC8" w:rsidRPr="00C76322">
        <w:rPr>
          <w:rStyle w:val="Appelnotedebasdep"/>
          <w:rFonts w:ascii="Arial" w:hAnsi="Arial" w:cs="Arial"/>
          <w:sz w:val="24"/>
          <w:szCs w:val="24"/>
        </w:rPr>
        <w:footnoteReference w:id="17"/>
      </w:r>
      <w:r w:rsidR="007F0CC8" w:rsidRPr="00C76322">
        <w:rPr>
          <w:rFonts w:ascii="Arial" w:hAnsi="Arial" w:cs="Arial"/>
          <w:sz w:val="24"/>
          <w:szCs w:val="24"/>
        </w:rPr>
        <w:t xml:space="preserve">. </w:t>
      </w:r>
    </w:p>
    <w:p w:rsidR="005A3C2D" w:rsidRPr="001565EE" w:rsidRDefault="005A3C2D" w:rsidP="00BB0483">
      <w:pPr>
        <w:spacing w:after="0"/>
        <w:jc w:val="both"/>
        <w:rPr>
          <w:rFonts w:ascii="Arial" w:hAnsi="Arial" w:cs="Arial"/>
          <w:sz w:val="24"/>
          <w:szCs w:val="24"/>
        </w:rPr>
      </w:pPr>
    </w:p>
    <w:p w:rsidR="007F0CC8" w:rsidRPr="000D6F1C" w:rsidRDefault="00917E2B" w:rsidP="00BB0483">
      <w:pPr>
        <w:spacing w:after="0"/>
        <w:ind w:firstLine="708"/>
        <w:rPr>
          <w:rFonts w:ascii="Arial" w:hAnsi="Arial" w:cs="Arial"/>
          <w:b/>
          <w:i/>
          <w:iCs/>
          <w:color w:val="D6A300"/>
          <w:sz w:val="24"/>
          <w:szCs w:val="24"/>
        </w:rPr>
      </w:pPr>
      <w:r w:rsidRPr="000D6F1C">
        <w:rPr>
          <w:rFonts w:ascii="Arial" w:hAnsi="Arial" w:cs="Arial"/>
          <w:b/>
          <w:i/>
          <w:iCs/>
          <w:color w:val="D6A300"/>
          <w:sz w:val="24"/>
          <w:szCs w:val="24"/>
        </w:rPr>
        <w:t xml:space="preserve">3.3.3. </w:t>
      </w:r>
      <w:r w:rsidR="007F0CC8" w:rsidRPr="000D6F1C">
        <w:rPr>
          <w:rFonts w:ascii="Arial" w:hAnsi="Arial" w:cs="Arial"/>
          <w:b/>
          <w:i/>
          <w:iCs/>
          <w:color w:val="D6A300"/>
          <w:sz w:val="24"/>
          <w:szCs w:val="24"/>
        </w:rPr>
        <w:t>Impact</w:t>
      </w:r>
    </w:p>
    <w:p w:rsidR="007F0CC8" w:rsidRPr="007F0CC8" w:rsidRDefault="007F0CC8" w:rsidP="00BB0483">
      <w:pPr>
        <w:pStyle w:val="Paragraphedeliste"/>
        <w:spacing w:after="0"/>
        <w:ind w:left="780"/>
        <w:jc w:val="both"/>
        <w:rPr>
          <w:rFonts w:ascii="Arial" w:hAnsi="Arial" w:cs="Arial"/>
          <w:color w:val="000000" w:themeColor="text1"/>
          <w:sz w:val="24"/>
          <w:szCs w:val="24"/>
        </w:rPr>
      </w:pPr>
    </w:p>
    <w:p w:rsidR="007F0CC8" w:rsidRPr="00570507" w:rsidRDefault="007F0CC8" w:rsidP="00BB0483">
      <w:pPr>
        <w:spacing w:after="0"/>
        <w:jc w:val="both"/>
        <w:rPr>
          <w:rFonts w:ascii="Arial" w:hAnsi="Arial" w:cs="Arial"/>
          <w:color w:val="000000" w:themeColor="text1"/>
          <w:sz w:val="24"/>
          <w:szCs w:val="24"/>
        </w:rPr>
      </w:pPr>
      <w:r w:rsidRPr="00570507">
        <w:rPr>
          <w:rFonts w:ascii="Arial" w:hAnsi="Arial" w:cs="Arial"/>
          <w:color w:val="000000" w:themeColor="text1"/>
          <w:sz w:val="24"/>
          <w:szCs w:val="24"/>
        </w:rPr>
        <w:t>L’on n’a pas observé de changements palpables et progrès notable</w:t>
      </w:r>
      <w:r w:rsidR="00D00F18">
        <w:rPr>
          <w:rFonts w:ascii="Arial" w:hAnsi="Arial" w:cs="Arial"/>
          <w:color w:val="000000" w:themeColor="text1"/>
          <w:sz w:val="24"/>
          <w:szCs w:val="24"/>
        </w:rPr>
        <w:t>s</w:t>
      </w:r>
      <w:r w:rsidRPr="00570507">
        <w:rPr>
          <w:rFonts w:ascii="Arial" w:hAnsi="Arial" w:cs="Arial"/>
          <w:color w:val="000000" w:themeColor="text1"/>
          <w:sz w:val="24"/>
          <w:szCs w:val="24"/>
        </w:rPr>
        <w:t xml:space="preserve"> dans la composa</w:t>
      </w:r>
      <w:r w:rsidR="00375F3C">
        <w:rPr>
          <w:rFonts w:ascii="Arial" w:hAnsi="Arial" w:cs="Arial"/>
          <w:color w:val="000000" w:themeColor="text1"/>
          <w:sz w:val="24"/>
          <w:szCs w:val="24"/>
        </w:rPr>
        <w:t xml:space="preserve">nte RSS. </w:t>
      </w:r>
    </w:p>
    <w:p w:rsidR="0035047B" w:rsidRPr="00E22815" w:rsidRDefault="0035047B" w:rsidP="00BB0483">
      <w:pPr>
        <w:pStyle w:val="Paragraphedeliste"/>
        <w:spacing w:after="0"/>
        <w:ind w:left="1065"/>
        <w:rPr>
          <w:rFonts w:ascii="Arial" w:hAnsi="Arial" w:cs="Arial"/>
          <w:b/>
          <w:iCs/>
          <w:sz w:val="24"/>
          <w:szCs w:val="24"/>
        </w:rPr>
      </w:pPr>
    </w:p>
    <w:p w:rsidR="00E22815" w:rsidRPr="000D6F1C" w:rsidRDefault="00917E2B" w:rsidP="00BB0483">
      <w:pPr>
        <w:spacing w:after="0"/>
        <w:ind w:firstLine="708"/>
        <w:rPr>
          <w:rFonts w:ascii="Arial" w:hAnsi="Arial" w:cs="Arial"/>
          <w:b/>
          <w:i/>
          <w:iCs/>
          <w:color w:val="D6A300"/>
          <w:sz w:val="24"/>
          <w:szCs w:val="24"/>
        </w:rPr>
      </w:pPr>
      <w:r w:rsidRPr="000D6F1C">
        <w:rPr>
          <w:rFonts w:ascii="Arial" w:hAnsi="Arial" w:cs="Arial"/>
          <w:b/>
          <w:i/>
          <w:iCs/>
          <w:color w:val="D6A300"/>
          <w:sz w:val="24"/>
          <w:szCs w:val="24"/>
        </w:rPr>
        <w:t xml:space="preserve">3.3.4. </w:t>
      </w:r>
      <w:r w:rsidR="007F0CC8" w:rsidRPr="000D6F1C">
        <w:rPr>
          <w:rFonts w:ascii="Arial" w:hAnsi="Arial" w:cs="Arial"/>
          <w:b/>
          <w:i/>
          <w:iCs/>
          <w:color w:val="D6A300"/>
          <w:sz w:val="24"/>
          <w:szCs w:val="24"/>
        </w:rPr>
        <w:t>Viabilité</w:t>
      </w:r>
      <w:r w:rsidR="00883C10" w:rsidRPr="000D6F1C">
        <w:rPr>
          <w:rFonts w:ascii="Arial" w:hAnsi="Arial" w:cs="Arial"/>
          <w:b/>
          <w:i/>
          <w:iCs/>
          <w:color w:val="D6A300"/>
          <w:sz w:val="24"/>
          <w:szCs w:val="24"/>
        </w:rPr>
        <w:t xml:space="preserve"> </w:t>
      </w:r>
    </w:p>
    <w:p w:rsidR="00917E2B" w:rsidRDefault="00917E2B" w:rsidP="00BB0483">
      <w:pPr>
        <w:spacing w:after="0"/>
        <w:jc w:val="both"/>
        <w:rPr>
          <w:rFonts w:ascii="Arial" w:hAnsi="Arial" w:cs="Arial"/>
          <w:color w:val="000000" w:themeColor="text1"/>
          <w:sz w:val="24"/>
          <w:szCs w:val="24"/>
        </w:rPr>
      </w:pPr>
    </w:p>
    <w:p w:rsidR="00650B73" w:rsidRPr="00D00F18" w:rsidRDefault="00E22815" w:rsidP="00BB0483">
      <w:pPr>
        <w:spacing w:after="0"/>
        <w:jc w:val="both"/>
        <w:rPr>
          <w:rFonts w:ascii="Arial" w:hAnsi="Arial" w:cs="Arial"/>
          <w:color w:val="000000" w:themeColor="text1"/>
          <w:sz w:val="24"/>
          <w:szCs w:val="24"/>
        </w:rPr>
      </w:pPr>
      <w:r w:rsidRPr="00E22815">
        <w:rPr>
          <w:rFonts w:ascii="Arial" w:hAnsi="Arial" w:cs="Arial"/>
          <w:color w:val="000000" w:themeColor="text1"/>
          <w:sz w:val="24"/>
          <w:szCs w:val="24"/>
        </w:rPr>
        <w:t>Le suivi de personnes formées pour</w:t>
      </w:r>
      <w:r w:rsidRPr="00A9443A">
        <w:rPr>
          <w:rFonts w:ascii="Arial" w:hAnsi="Arial" w:cs="Arial"/>
          <w:color w:val="FF0000"/>
          <w:sz w:val="24"/>
          <w:szCs w:val="24"/>
        </w:rPr>
        <w:t xml:space="preserve"> </w:t>
      </w:r>
      <w:r w:rsidR="00A9443A" w:rsidRPr="00297A7D">
        <w:rPr>
          <w:rFonts w:ascii="Arial" w:hAnsi="Arial" w:cs="Arial"/>
          <w:sz w:val="24"/>
          <w:szCs w:val="24"/>
        </w:rPr>
        <w:t>voir</w:t>
      </w:r>
      <w:r w:rsidR="00A9443A">
        <w:rPr>
          <w:rFonts w:ascii="Arial" w:hAnsi="Arial" w:cs="Arial"/>
          <w:color w:val="000000" w:themeColor="text1"/>
          <w:sz w:val="24"/>
          <w:szCs w:val="24"/>
        </w:rPr>
        <w:t xml:space="preserve"> </w:t>
      </w:r>
      <w:r w:rsidR="005A3C2D">
        <w:rPr>
          <w:rFonts w:ascii="Arial" w:hAnsi="Arial" w:cs="Arial"/>
          <w:color w:val="000000" w:themeColor="text1"/>
          <w:sz w:val="24"/>
          <w:szCs w:val="24"/>
        </w:rPr>
        <w:t>comment</w:t>
      </w:r>
      <w:r w:rsidR="005A3C2D" w:rsidRPr="00E22815">
        <w:rPr>
          <w:rFonts w:ascii="Arial" w:hAnsi="Arial" w:cs="Arial"/>
          <w:color w:val="000000" w:themeColor="text1"/>
          <w:sz w:val="24"/>
          <w:szCs w:val="24"/>
        </w:rPr>
        <w:t xml:space="preserve"> les</w:t>
      </w:r>
      <w:r w:rsidRPr="00E22815">
        <w:rPr>
          <w:rFonts w:ascii="Arial" w:hAnsi="Arial" w:cs="Arial"/>
          <w:color w:val="000000" w:themeColor="text1"/>
          <w:sz w:val="24"/>
          <w:szCs w:val="24"/>
        </w:rPr>
        <w:t xml:space="preserve"> acquis </w:t>
      </w:r>
      <w:r w:rsidR="002B0B13">
        <w:rPr>
          <w:rFonts w:ascii="Arial" w:hAnsi="Arial" w:cs="Arial"/>
          <w:color w:val="000000" w:themeColor="text1"/>
          <w:sz w:val="24"/>
          <w:szCs w:val="24"/>
        </w:rPr>
        <w:t xml:space="preserve">sont </w:t>
      </w:r>
      <w:r w:rsidR="00A9443A">
        <w:rPr>
          <w:rFonts w:ascii="Arial" w:hAnsi="Arial" w:cs="Arial"/>
          <w:color w:val="000000" w:themeColor="text1"/>
          <w:sz w:val="24"/>
          <w:szCs w:val="24"/>
        </w:rPr>
        <w:t>capitalisés</w:t>
      </w:r>
      <w:r w:rsidR="002B0B13">
        <w:rPr>
          <w:rFonts w:ascii="Arial" w:hAnsi="Arial" w:cs="Arial"/>
          <w:color w:val="000000" w:themeColor="text1"/>
          <w:sz w:val="24"/>
          <w:szCs w:val="24"/>
        </w:rPr>
        <w:t xml:space="preserve"> </w:t>
      </w:r>
      <w:r w:rsidR="005E4C20">
        <w:rPr>
          <w:rFonts w:ascii="Arial" w:hAnsi="Arial" w:cs="Arial"/>
          <w:color w:val="000000" w:themeColor="text1"/>
          <w:sz w:val="24"/>
          <w:szCs w:val="24"/>
        </w:rPr>
        <w:t>au quotidien</w:t>
      </w:r>
      <w:r w:rsidRPr="00E22815">
        <w:rPr>
          <w:rFonts w:ascii="Arial" w:hAnsi="Arial" w:cs="Arial"/>
          <w:color w:val="000000" w:themeColor="text1"/>
          <w:sz w:val="24"/>
          <w:szCs w:val="24"/>
        </w:rPr>
        <w:t xml:space="preserve"> reste </w:t>
      </w:r>
      <w:r w:rsidR="005E4C20">
        <w:rPr>
          <w:rFonts w:ascii="Arial" w:hAnsi="Arial" w:cs="Arial"/>
          <w:color w:val="000000" w:themeColor="text1"/>
          <w:sz w:val="24"/>
          <w:szCs w:val="24"/>
        </w:rPr>
        <w:t>à parfaire</w:t>
      </w:r>
      <w:r w:rsidRPr="00E22815">
        <w:rPr>
          <w:rFonts w:ascii="Arial" w:hAnsi="Arial" w:cs="Arial"/>
          <w:color w:val="000000" w:themeColor="text1"/>
          <w:sz w:val="24"/>
          <w:szCs w:val="24"/>
        </w:rPr>
        <w:t xml:space="preserve">. </w:t>
      </w:r>
      <w:r w:rsidR="00FE446D">
        <w:rPr>
          <w:rFonts w:ascii="Arial" w:hAnsi="Arial" w:cs="Arial"/>
          <w:color w:val="000000" w:themeColor="text1"/>
          <w:sz w:val="24"/>
          <w:szCs w:val="24"/>
        </w:rPr>
        <w:t>En effet,</w:t>
      </w:r>
      <w:r w:rsidRPr="00E22815">
        <w:rPr>
          <w:rFonts w:ascii="Arial" w:hAnsi="Arial" w:cs="Arial"/>
          <w:color w:val="000000" w:themeColor="text1"/>
          <w:sz w:val="24"/>
          <w:szCs w:val="24"/>
        </w:rPr>
        <w:t xml:space="preserve"> certaines personnes formées considèrent ces </w:t>
      </w:r>
      <w:r w:rsidR="005E4C20">
        <w:rPr>
          <w:rFonts w:ascii="Arial" w:hAnsi="Arial" w:cs="Arial"/>
          <w:color w:val="000000" w:themeColor="text1"/>
          <w:sz w:val="24"/>
          <w:szCs w:val="24"/>
        </w:rPr>
        <w:t>apprentissages comme une simple formalité car</w:t>
      </w:r>
      <w:r w:rsidRPr="00E22815">
        <w:rPr>
          <w:rFonts w:ascii="Arial" w:hAnsi="Arial" w:cs="Arial"/>
          <w:color w:val="000000" w:themeColor="text1"/>
          <w:sz w:val="24"/>
          <w:szCs w:val="24"/>
        </w:rPr>
        <w:t xml:space="preserve"> les moyens né</w:t>
      </w:r>
      <w:r w:rsidR="005E4C20">
        <w:rPr>
          <w:rFonts w:ascii="Arial" w:hAnsi="Arial" w:cs="Arial"/>
          <w:color w:val="000000" w:themeColor="text1"/>
          <w:sz w:val="24"/>
          <w:szCs w:val="24"/>
        </w:rPr>
        <w:t xml:space="preserve">cessaires ne suivent pas pour </w:t>
      </w:r>
      <w:r w:rsidR="00D544C9">
        <w:rPr>
          <w:rFonts w:ascii="Arial" w:hAnsi="Arial" w:cs="Arial"/>
          <w:color w:val="000000" w:themeColor="text1"/>
          <w:sz w:val="24"/>
          <w:szCs w:val="24"/>
        </w:rPr>
        <w:t>l’application</w:t>
      </w:r>
      <w:r w:rsidR="00AA1FB7">
        <w:rPr>
          <w:rFonts w:ascii="Arial" w:hAnsi="Arial" w:cs="Arial"/>
          <w:color w:val="000000" w:themeColor="text1"/>
          <w:sz w:val="24"/>
          <w:szCs w:val="24"/>
        </w:rPr>
        <w:t xml:space="preserve"> d</w:t>
      </w:r>
      <w:r w:rsidRPr="00E22815">
        <w:rPr>
          <w:rFonts w:ascii="Arial" w:hAnsi="Arial" w:cs="Arial"/>
          <w:color w:val="000000" w:themeColor="text1"/>
          <w:sz w:val="24"/>
          <w:szCs w:val="24"/>
        </w:rPr>
        <w:t xml:space="preserve">es connaissances acquises. Un </w:t>
      </w:r>
      <w:r w:rsidR="005E4C20">
        <w:rPr>
          <w:rFonts w:ascii="Arial" w:hAnsi="Arial" w:cs="Arial"/>
          <w:color w:val="000000" w:themeColor="text1"/>
          <w:sz w:val="24"/>
          <w:szCs w:val="24"/>
        </w:rPr>
        <w:t>bénéficiaire</w:t>
      </w:r>
      <w:r w:rsidRPr="00E22815">
        <w:rPr>
          <w:rFonts w:ascii="Arial" w:hAnsi="Arial" w:cs="Arial"/>
          <w:color w:val="000000" w:themeColor="text1"/>
          <w:sz w:val="24"/>
          <w:szCs w:val="24"/>
        </w:rPr>
        <w:t xml:space="preserve"> à Goma a même précisé que c’est plus le certificat issu de ces formations qui in</w:t>
      </w:r>
      <w:r w:rsidR="005E4C20">
        <w:rPr>
          <w:rFonts w:ascii="Arial" w:hAnsi="Arial" w:cs="Arial"/>
          <w:color w:val="000000" w:themeColor="text1"/>
          <w:sz w:val="24"/>
          <w:szCs w:val="24"/>
        </w:rPr>
        <w:t>téresse les concernés</w:t>
      </w:r>
      <w:r w:rsidRPr="00E22815">
        <w:rPr>
          <w:rFonts w:ascii="Arial" w:hAnsi="Arial" w:cs="Arial"/>
          <w:color w:val="000000" w:themeColor="text1"/>
          <w:sz w:val="24"/>
          <w:szCs w:val="24"/>
        </w:rPr>
        <w:t xml:space="preserve"> </w:t>
      </w:r>
      <w:r w:rsidR="005E4C20">
        <w:rPr>
          <w:rFonts w:ascii="Arial" w:hAnsi="Arial" w:cs="Arial"/>
          <w:color w:val="000000" w:themeColor="text1"/>
          <w:sz w:val="24"/>
          <w:szCs w:val="24"/>
        </w:rPr>
        <w:t xml:space="preserve">dans la perspective </w:t>
      </w:r>
      <w:r w:rsidR="005A3C2D">
        <w:rPr>
          <w:rFonts w:ascii="Arial" w:hAnsi="Arial" w:cs="Arial"/>
          <w:color w:val="000000" w:themeColor="text1"/>
          <w:sz w:val="24"/>
          <w:szCs w:val="24"/>
        </w:rPr>
        <w:t xml:space="preserve">de </w:t>
      </w:r>
      <w:r w:rsidR="005A3C2D" w:rsidRPr="00E22815">
        <w:rPr>
          <w:rFonts w:ascii="Arial" w:hAnsi="Arial" w:cs="Arial"/>
          <w:color w:val="000000" w:themeColor="text1"/>
          <w:sz w:val="24"/>
          <w:szCs w:val="24"/>
        </w:rPr>
        <w:t>leur</w:t>
      </w:r>
      <w:r w:rsidRPr="00E22815">
        <w:rPr>
          <w:rFonts w:ascii="Arial" w:hAnsi="Arial" w:cs="Arial"/>
          <w:color w:val="000000" w:themeColor="text1"/>
          <w:sz w:val="24"/>
          <w:szCs w:val="24"/>
        </w:rPr>
        <w:t xml:space="preserve"> avancement en grade. </w:t>
      </w:r>
    </w:p>
    <w:p w:rsidR="007F0CC8" w:rsidRDefault="007F0CC8" w:rsidP="00BB0483">
      <w:pPr>
        <w:spacing w:after="0"/>
        <w:rPr>
          <w:rFonts w:ascii="Arial" w:hAnsi="Arial" w:cs="Arial"/>
          <w:b/>
          <w:iCs/>
          <w:sz w:val="24"/>
          <w:szCs w:val="24"/>
        </w:rPr>
      </w:pPr>
    </w:p>
    <w:p w:rsidR="007F0CC8" w:rsidRPr="006D0BA6" w:rsidRDefault="00DC102E" w:rsidP="00BB0483">
      <w:pPr>
        <w:spacing w:after="0"/>
        <w:ind w:firstLine="708"/>
        <w:rPr>
          <w:rFonts w:ascii="Arial" w:hAnsi="Arial" w:cs="Arial"/>
          <w:b/>
          <w:i/>
          <w:iCs/>
          <w:color w:val="D6A300"/>
          <w:sz w:val="24"/>
          <w:szCs w:val="24"/>
        </w:rPr>
      </w:pPr>
      <w:r w:rsidRPr="006D0BA6">
        <w:rPr>
          <w:rFonts w:ascii="Arial" w:hAnsi="Arial" w:cs="Arial"/>
          <w:b/>
          <w:i/>
          <w:iCs/>
          <w:color w:val="D6A300"/>
          <w:sz w:val="24"/>
          <w:szCs w:val="24"/>
        </w:rPr>
        <w:t>3.3.</w:t>
      </w:r>
      <w:r w:rsidR="006D0BA6" w:rsidRPr="006D0BA6">
        <w:rPr>
          <w:rFonts w:ascii="Arial" w:hAnsi="Arial" w:cs="Arial"/>
          <w:b/>
          <w:i/>
          <w:iCs/>
          <w:color w:val="D6A300"/>
          <w:sz w:val="24"/>
          <w:szCs w:val="24"/>
        </w:rPr>
        <w:t>5</w:t>
      </w:r>
      <w:r w:rsidRPr="006D0BA6">
        <w:rPr>
          <w:rFonts w:ascii="Arial" w:hAnsi="Arial" w:cs="Arial"/>
          <w:b/>
          <w:i/>
          <w:iCs/>
          <w:color w:val="D6A300"/>
          <w:sz w:val="24"/>
          <w:szCs w:val="24"/>
        </w:rPr>
        <w:t xml:space="preserve">. </w:t>
      </w:r>
      <w:r w:rsidR="007F0CC8" w:rsidRPr="006D0BA6">
        <w:rPr>
          <w:rFonts w:ascii="Arial" w:hAnsi="Arial" w:cs="Arial"/>
          <w:b/>
          <w:i/>
          <w:iCs/>
          <w:color w:val="D6A300"/>
          <w:sz w:val="24"/>
          <w:szCs w:val="24"/>
        </w:rPr>
        <w:t>Points à améliorer</w:t>
      </w:r>
    </w:p>
    <w:p w:rsidR="00DC102E" w:rsidRDefault="00DC102E" w:rsidP="00BB0483">
      <w:pPr>
        <w:spacing w:after="0"/>
        <w:jc w:val="both"/>
        <w:rPr>
          <w:rFonts w:ascii="Franklin Gothic Book" w:hAnsi="Franklin Gothic Book" w:cs="Arial"/>
          <w:i/>
        </w:rPr>
      </w:pPr>
    </w:p>
    <w:p w:rsidR="00A04363" w:rsidRPr="00DC102E" w:rsidRDefault="00D00F18" w:rsidP="00BB0483">
      <w:pPr>
        <w:spacing w:after="0"/>
        <w:jc w:val="both"/>
        <w:rPr>
          <w:rFonts w:ascii="Arial" w:hAnsi="Arial" w:cs="Arial"/>
          <w:sz w:val="24"/>
          <w:szCs w:val="24"/>
        </w:rPr>
      </w:pPr>
      <w:r>
        <w:rPr>
          <w:rFonts w:ascii="Arial" w:hAnsi="Arial" w:cs="Arial"/>
          <w:sz w:val="24"/>
          <w:szCs w:val="24"/>
        </w:rPr>
        <w:t>Sur le terrain, on a noté</w:t>
      </w:r>
      <w:r w:rsidR="00AC28DD" w:rsidRPr="00DC102E">
        <w:rPr>
          <w:rFonts w:ascii="Arial" w:hAnsi="Arial" w:cs="Arial"/>
          <w:sz w:val="24"/>
          <w:szCs w:val="24"/>
        </w:rPr>
        <w:t xml:space="preserve"> un déficit en termes d’appropriation. Les partenaires locaux disent ne pas se retrouver dans les activités mise</w:t>
      </w:r>
      <w:r w:rsidR="001C3440">
        <w:rPr>
          <w:rFonts w:ascii="Arial" w:hAnsi="Arial" w:cs="Arial"/>
          <w:sz w:val="24"/>
          <w:szCs w:val="24"/>
        </w:rPr>
        <w:t>s</w:t>
      </w:r>
      <w:r w:rsidR="00AC28DD" w:rsidRPr="00DC102E">
        <w:rPr>
          <w:rFonts w:ascii="Arial" w:hAnsi="Arial" w:cs="Arial"/>
          <w:sz w:val="24"/>
          <w:szCs w:val="24"/>
        </w:rPr>
        <w:t xml:space="preserve"> en œuvre. </w:t>
      </w:r>
      <w:r w:rsidR="008732C0">
        <w:rPr>
          <w:rFonts w:ascii="Arial" w:hAnsi="Arial" w:cs="Arial"/>
          <w:sz w:val="24"/>
          <w:szCs w:val="24"/>
        </w:rPr>
        <w:t>On déplore en outre</w:t>
      </w:r>
      <w:r w:rsidR="00AC28DD" w:rsidRPr="00DC102E">
        <w:rPr>
          <w:rFonts w:ascii="Arial" w:hAnsi="Arial" w:cs="Arial"/>
          <w:sz w:val="24"/>
          <w:szCs w:val="24"/>
        </w:rPr>
        <w:t xml:space="preserve"> la quasi-inexistence de la Composante RSS à Bukavu</w:t>
      </w:r>
      <w:r w:rsidR="008732C0">
        <w:rPr>
          <w:rFonts w:ascii="Arial" w:hAnsi="Arial" w:cs="Arial"/>
          <w:sz w:val="24"/>
          <w:szCs w:val="24"/>
        </w:rPr>
        <w:t xml:space="preserve"> dans la Province du Sud Kivu</w:t>
      </w:r>
      <w:r w:rsidR="002652DF">
        <w:rPr>
          <w:rFonts w:ascii="Arial" w:hAnsi="Arial" w:cs="Arial"/>
          <w:sz w:val="24"/>
          <w:szCs w:val="24"/>
        </w:rPr>
        <w:t xml:space="preserve"> </w:t>
      </w:r>
      <w:r w:rsidR="002652DF" w:rsidRPr="0086444E">
        <w:rPr>
          <w:rFonts w:ascii="Arial" w:hAnsi="Arial" w:cs="Arial"/>
          <w:sz w:val="24"/>
          <w:szCs w:val="24"/>
        </w:rPr>
        <w:t>en raison de l’insuffisance de moyens susmentionnée</w:t>
      </w:r>
      <w:r w:rsidR="00DC102E">
        <w:rPr>
          <w:rFonts w:ascii="Arial" w:hAnsi="Arial" w:cs="Arial"/>
          <w:sz w:val="24"/>
          <w:szCs w:val="24"/>
        </w:rPr>
        <w:t>.</w:t>
      </w:r>
      <w:r w:rsidR="00E7637F" w:rsidRPr="0091013D">
        <w:rPr>
          <w:rFonts w:ascii="Arial" w:hAnsi="Arial" w:cs="Arial"/>
          <w:sz w:val="24"/>
          <w:szCs w:val="24"/>
        </w:rPr>
        <w:t xml:space="preserve"> Le seul appui dont les bénéficiaires </w:t>
      </w:r>
      <w:r w:rsidR="00AA1FB7">
        <w:rPr>
          <w:rFonts w:ascii="Arial" w:hAnsi="Arial" w:cs="Arial"/>
          <w:sz w:val="24"/>
          <w:szCs w:val="24"/>
        </w:rPr>
        <w:t xml:space="preserve">se prévalent, c’est celui de la coopération </w:t>
      </w:r>
      <w:r w:rsidR="005A3C2D">
        <w:rPr>
          <w:rFonts w:ascii="Arial" w:hAnsi="Arial" w:cs="Arial"/>
          <w:sz w:val="24"/>
          <w:szCs w:val="24"/>
        </w:rPr>
        <w:t xml:space="preserve">allemande </w:t>
      </w:r>
      <w:r w:rsidR="005A3C2D" w:rsidRPr="0091013D">
        <w:rPr>
          <w:rFonts w:ascii="Arial" w:hAnsi="Arial" w:cs="Arial"/>
          <w:sz w:val="24"/>
          <w:szCs w:val="24"/>
        </w:rPr>
        <w:t>qui</w:t>
      </w:r>
      <w:r w:rsidR="00E7637F" w:rsidRPr="0091013D">
        <w:rPr>
          <w:rFonts w:ascii="Arial" w:hAnsi="Arial" w:cs="Arial"/>
          <w:sz w:val="24"/>
          <w:szCs w:val="24"/>
        </w:rPr>
        <w:t xml:space="preserve"> leur a permis de réhabiliter les infr</w:t>
      </w:r>
      <w:r w:rsidR="00AA1FB7">
        <w:rPr>
          <w:rFonts w:ascii="Arial" w:hAnsi="Arial" w:cs="Arial"/>
          <w:sz w:val="24"/>
          <w:szCs w:val="24"/>
        </w:rPr>
        <w:t>astructures</w:t>
      </w:r>
      <w:r w:rsidR="00E7637F" w:rsidRPr="0091013D">
        <w:rPr>
          <w:rFonts w:ascii="Arial" w:hAnsi="Arial" w:cs="Arial"/>
          <w:sz w:val="24"/>
          <w:szCs w:val="24"/>
        </w:rPr>
        <w:t xml:space="preserve"> d’accueil. Il en est de même pour l’Unité </w:t>
      </w:r>
      <w:r w:rsidR="00420A23">
        <w:rPr>
          <w:rFonts w:ascii="Arial" w:hAnsi="Arial" w:cs="Arial"/>
          <w:sz w:val="24"/>
          <w:szCs w:val="24"/>
        </w:rPr>
        <w:t>VS</w:t>
      </w:r>
      <w:r w:rsidR="00E7637F" w:rsidRPr="0091013D">
        <w:rPr>
          <w:rFonts w:ascii="Arial" w:hAnsi="Arial" w:cs="Arial"/>
          <w:sz w:val="24"/>
          <w:szCs w:val="24"/>
        </w:rPr>
        <w:t xml:space="preserve"> de Goma qui ne se retrouve pas dans les appuis liés au programme STAREC</w:t>
      </w:r>
      <w:r w:rsidR="00FB6C0E">
        <w:rPr>
          <w:rFonts w:ascii="Arial" w:hAnsi="Arial" w:cs="Arial"/>
          <w:sz w:val="24"/>
          <w:szCs w:val="24"/>
        </w:rPr>
        <w:t>.</w:t>
      </w:r>
    </w:p>
    <w:p w:rsidR="007F0CC8" w:rsidRDefault="007F0CC8" w:rsidP="00BB0483">
      <w:pPr>
        <w:spacing w:after="0"/>
        <w:jc w:val="center"/>
        <w:rPr>
          <w:rFonts w:ascii="Arial" w:hAnsi="Arial" w:cs="Arial"/>
          <w:b/>
          <w:iCs/>
          <w:sz w:val="24"/>
          <w:szCs w:val="24"/>
        </w:rPr>
      </w:pPr>
    </w:p>
    <w:p w:rsidR="00CA2BCF" w:rsidRPr="00433212" w:rsidRDefault="000874F1" w:rsidP="00DE0579">
      <w:pPr>
        <w:pStyle w:val="Paragraphedeliste"/>
        <w:numPr>
          <w:ilvl w:val="1"/>
          <w:numId w:val="59"/>
        </w:numPr>
        <w:spacing w:after="0"/>
        <w:rPr>
          <w:rFonts w:ascii="Arial" w:hAnsi="Arial" w:cs="Arial"/>
          <w:b/>
          <w:color w:val="548DD4" w:themeColor="text2" w:themeTint="99"/>
          <w:sz w:val="24"/>
          <w:szCs w:val="24"/>
        </w:rPr>
      </w:pPr>
      <w:r w:rsidRPr="00DC102E">
        <w:rPr>
          <w:rFonts w:ascii="Arial" w:hAnsi="Arial" w:cs="Arial"/>
          <w:b/>
          <w:iCs/>
          <w:color w:val="548DD4" w:themeColor="text2" w:themeTint="99"/>
          <w:sz w:val="24"/>
          <w:szCs w:val="24"/>
        </w:rPr>
        <w:t>COMP</w:t>
      </w:r>
      <w:r w:rsidR="00CA2BCF" w:rsidRPr="00DC102E">
        <w:rPr>
          <w:rFonts w:ascii="Arial" w:hAnsi="Arial" w:cs="Arial"/>
          <w:b/>
          <w:iCs/>
          <w:color w:val="548DD4" w:themeColor="text2" w:themeTint="99"/>
          <w:sz w:val="24"/>
          <w:szCs w:val="24"/>
        </w:rPr>
        <w:t>OSANTE 4 : Assistance multisectorielle</w:t>
      </w:r>
    </w:p>
    <w:p w:rsidR="00433212" w:rsidRPr="00433212" w:rsidRDefault="00433212" w:rsidP="00BB0483">
      <w:pPr>
        <w:spacing w:after="0"/>
        <w:ind w:left="345"/>
        <w:rPr>
          <w:rFonts w:ascii="Arial" w:hAnsi="Arial" w:cs="Arial"/>
          <w:b/>
          <w:color w:val="548DD4" w:themeColor="text2" w:themeTint="99"/>
          <w:sz w:val="24"/>
          <w:szCs w:val="24"/>
        </w:rPr>
      </w:pPr>
    </w:p>
    <w:p w:rsidR="00616584" w:rsidRPr="006D0BA6" w:rsidRDefault="00433212" w:rsidP="006D0BA6">
      <w:pPr>
        <w:spacing w:after="0"/>
        <w:jc w:val="center"/>
        <w:rPr>
          <w:rFonts w:ascii="Arial" w:hAnsi="Arial" w:cs="Arial"/>
          <w:b/>
          <w:i/>
          <w:color w:val="548DD4" w:themeColor="text2" w:themeTint="99"/>
          <w:sz w:val="24"/>
          <w:szCs w:val="24"/>
        </w:rPr>
      </w:pPr>
      <w:r w:rsidRPr="006D0BA6">
        <w:rPr>
          <w:rFonts w:ascii="Arial" w:hAnsi="Arial" w:cs="Arial"/>
          <w:b/>
          <w:i/>
          <w:sz w:val="24"/>
          <w:szCs w:val="24"/>
        </w:rPr>
        <w:t>Présentation générale de la composante</w:t>
      </w:r>
    </w:p>
    <w:tbl>
      <w:tblPr>
        <w:tblStyle w:val="Grilleclaire-Accent3"/>
        <w:tblW w:w="9464" w:type="dxa"/>
        <w:tblLayout w:type="fixed"/>
        <w:tblLook w:val="04A0" w:firstRow="1" w:lastRow="0" w:firstColumn="1" w:lastColumn="0" w:noHBand="0" w:noVBand="1"/>
      </w:tblPr>
      <w:tblGrid>
        <w:gridCol w:w="3227"/>
        <w:gridCol w:w="1417"/>
        <w:gridCol w:w="3119"/>
        <w:gridCol w:w="1701"/>
      </w:tblGrid>
      <w:tr w:rsidR="006165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981CE9" w:rsidRDefault="00616584" w:rsidP="006D0BA6">
            <w:pPr>
              <w:jc w:val="center"/>
              <w:rPr>
                <w:rFonts w:ascii="Arial" w:hAnsi="Arial" w:cs="Arial"/>
                <w:u w:val="single"/>
              </w:rPr>
            </w:pPr>
            <w:r w:rsidRPr="00981CE9">
              <w:rPr>
                <w:rFonts w:ascii="Arial" w:hAnsi="Arial" w:cs="Arial"/>
              </w:rPr>
              <w:t>Objectifs</w:t>
            </w:r>
          </w:p>
        </w:tc>
        <w:tc>
          <w:tcPr>
            <w:tcW w:w="1417"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Principaux acteurs</w:t>
            </w:r>
          </w:p>
        </w:tc>
        <w:tc>
          <w:tcPr>
            <w:tcW w:w="3119"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Partenaires</w:t>
            </w:r>
          </w:p>
        </w:tc>
        <w:tc>
          <w:tcPr>
            <w:tcW w:w="1701"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81CE9">
              <w:rPr>
                <w:rFonts w:ascii="Arial" w:hAnsi="Arial" w:cs="Arial"/>
              </w:rPr>
              <w:t>Budget (</w:t>
            </w:r>
            <w:r>
              <w:rPr>
                <w:rFonts w:ascii="Arial" w:hAnsi="Arial" w:cs="Arial"/>
              </w:rPr>
              <w:t>US</w:t>
            </w:r>
            <w:r w:rsidRPr="00981CE9">
              <w:rPr>
                <w:rFonts w:ascii="Arial" w:hAnsi="Arial" w:cs="Arial"/>
              </w:rPr>
              <w:t xml:space="preserve"> dollar)</w:t>
            </w:r>
          </w:p>
        </w:tc>
      </w:tr>
      <w:tr w:rsidR="006165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F21A98" w:rsidRDefault="00616584" w:rsidP="006821F2">
            <w:pPr>
              <w:pStyle w:val="Default"/>
              <w:jc w:val="both"/>
              <w:rPr>
                <w:bCs w:val="0"/>
                <w:color w:val="auto"/>
                <w:sz w:val="22"/>
                <w:szCs w:val="22"/>
              </w:rPr>
            </w:pPr>
            <w:r>
              <w:rPr>
                <w:bCs w:val="0"/>
                <w:color w:val="auto"/>
                <w:sz w:val="22"/>
                <w:szCs w:val="22"/>
              </w:rPr>
              <w:t xml:space="preserve">Faciliter l’accès des  </w:t>
            </w:r>
            <w:r w:rsidRPr="00F21A98">
              <w:rPr>
                <w:color w:val="auto"/>
                <w:sz w:val="22"/>
                <w:szCs w:val="22"/>
              </w:rPr>
              <w:t xml:space="preserve"> survivant</w:t>
            </w:r>
            <w:r w:rsidR="00FB6C0E">
              <w:rPr>
                <w:color w:val="auto"/>
                <w:sz w:val="22"/>
                <w:szCs w:val="22"/>
              </w:rPr>
              <w:t>e</w:t>
            </w:r>
            <w:r w:rsidRPr="00F21A98">
              <w:rPr>
                <w:color w:val="auto"/>
                <w:sz w:val="22"/>
                <w:szCs w:val="22"/>
              </w:rPr>
              <w:t>s aux services essentiels</w:t>
            </w:r>
          </w:p>
          <w:p w:rsidR="00616584" w:rsidRPr="00F21A98" w:rsidRDefault="00616584" w:rsidP="006821F2">
            <w:pPr>
              <w:jc w:val="both"/>
              <w:rPr>
                <w:rFonts w:ascii="Arial" w:hAnsi="Arial" w:cs="Arial"/>
              </w:rPr>
            </w:pPr>
          </w:p>
          <w:p w:rsidR="00616584" w:rsidRPr="0045239B" w:rsidRDefault="00616584" w:rsidP="006821F2">
            <w:pPr>
              <w:jc w:val="both"/>
              <w:rPr>
                <w:rFonts w:ascii="Arial" w:hAnsi="Arial" w:cs="Arial"/>
              </w:rPr>
            </w:pPr>
            <w:r>
              <w:rPr>
                <w:rFonts w:ascii="Arial" w:hAnsi="Arial" w:cs="Arial"/>
                <w:bCs w:val="0"/>
              </w:rPr>
              <w:t xml:space="preserve">Assurer l’adhésion des </w:t>
            </w:r>
            <w:r w:rsidRPr="00F21A98">
              <w:rPr>
                <w:rFonts w:ascii="Arial" w:hAnsi="Arial" w:cs="Arial"/>
              </w:rPr>
              <w:t>services essentiels</w:t>
            </w:r>
            <w:r>
              <w:rPr>
                <w:rFonts w:ascii="Arial" w:hAnsi="Arial" w:cs="Arial"/>
                <w:bCs w:val="0"/>
              </w:rPr>
              <w:t xml:space="preserve"> aux</w:t>
            </w:r>
            <w:r w:rsidRPr="00F21A98">
              <w:rPr>
                <w:rFonts w:ascii="Arial" w:hAnsi="Arial" w:cs="Arial"/>
              </w:rPr>
              <w:t xml:space="preserve"> </w:t>
            </w:r>
            <w:r>
              <w:rPr>
                <w:rFonts w:ascii="Arial" w:hAnsi="Arial" w:cs="Arial"/>
                <w:bCs w:val="0"/>
              </w:rPr>
              <w:t xml:space="preserve"> </w:t>
            </w:r>
            <w:r w:rsidRPr="00F21A98">
              <w:rPr>
                <w:rFonts w:ascii="Arial" w:hAnsi="Arial" w:cs="Arial"/>
              </w:rPr>
              <w:t xml:space="preserve"> standards de qualité agréés et approuvés</w:t>
            </w:r>
          </w:p>
        </w:tc>
        <w:tc>
          <w:tcPr>
            <w:tcW w:w="1417" w:type="dxa"/>
            <w:vAlign w:val="center"/>
          </w:tcPr>
          <w:p w:rsidR="00616584" w:rsidRPr="00981CE9" w:rsidRDefault="00616584" w:rsidP="006D0BA6">
            <w:pPr>
              <w:jc w:val="center"/>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981CE9">
              <w:rPr>
                <w:rFonts w:ascii="Arial" w:hAnsi="Arial" w:cs="Arial"/>
                <w:bCs/>
              </w:rPr>
              <w:t>UNICEF</w:t>
            </w:r>
          </w:p>
        </w:tc>
        <w:tc>
          <w:tcPr>
            <w:tcW w:w="3119" w:type="dxa"/>
            <w:vAlign w:val="center"/>
          </w:tcPr>
          <w:p w:rsidR="00616584" w:rsidRPr="0092067D" w:rsidRDefault="00616584" w:rsidP="006821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F255C8">
              <w:rPr>
                <w:rFonts w:ascii="Arial" w:hAnsi="Arial" w:cs="Arial"/>
                <w:lang w:val="en-US"/>
              </w:rPr>
              <w:t>HEAL Africa, Hope in Action, SAFDF, Save the children, MSF</w:t>
            </w:r>
            <w:r w:rsidRPr="00F255C8">
              <w:rPr>
                <w:rFonts w:ascii="Cambria" w:hAnsi="Cambria" w:cs="Arial"/>
                <w:lang w:val="en-US"/>
              </w:rPr>
              <w:t>‐</w:t>
            </w:r>
            <w:r w:rsidRPr="00F255C8">
              <w:rPr>
                <w:rFonts w:ascii="Arial" w:hAnsi="Arial" w:cs="Arial"/>
                <w:lang w:val="en-US"/>
              </w:rPr>
              <w:t>F,</w:t>
            </w:r>
            <w:r w:rsidR="0092067D">
              <w:rPr>
                <w:rFonts w:ascii="Arial" w:hAnsi="Arial" w:cs="Arial"/>
                <w:lang w:val="en-US"/>
              </w:rPr>
              <w:t xml:space="preserve"> </w:t>
            </w:r>
            <w:r w:rsidRPr="0092067D">
              <w:rPr>
                <w:rFonts w:ascii="Arial" w:hAnsi="Arial" w:cs="Arial"/>
                <w:lang w:val="en-US"/>
              </w:rPr>
              <w:t>MSF</w:t>
            </w:r>
            <w:r w:rsidRPr="0092067D">
              <w:rPr>
                <w:rFonts w:ascii="Cambria" w:hAnsi="Cambria" w:cs="Arial"/>
                <w:lang w:val="en-US"/>
              </w:rPr>
              <w:t>‐</w:t>
            </w:r>
            <w:r w:rsidRPr="0092067D">
              <w:rPr>
                <w:rFonts w:ascii="Arial" w:hAnsi="Arial" w:cs="Arial"/>
                <w:lang w:val="en-US"/>
              </w:rPr>
              <w:t>H, MSF</w:t>
            </w:r>
            <w:r w:rsidRPr="0092067D">
              <w:rPr>
                <w:rFonts w:ascii="Cambria" w:hAnsi="Cambria" w:cs="Arial"/>
                <w:lang w:val="en-US"/>
              </w:rPr>
              <w:t>‐</w:t>
            </w:r>
            <w:r w:rsidRPr="0092067D">
              <w:rPr>
                <w:rFonts w:ascii="Arial" w:hAnsi="Arial" w:cs="Arial"/>
                <w:lang w:val="en-US"/>
              </w:rPr>
              <w:t>B, IRC, Merlin, IMC, CICR, Jonhanniter, UNFPA, MCZ, Cif</w:t>
            </w:r>
            <w:r w:rsidRPr="0092067D">
              <w:rPr>
                <w:rFonts w:ascii="Cambria" w:hAnsi="Cambria" w:cs="Arial"/>
                <w:lang w:val="en-US"/>
              </w:rPr>
              <w:t>‐</w:t>
            </w:r>
            <w:r w:rsidRPr="0092067D">
              <w:rPr>
                <w:rFonts w:ascii="Arial" w:hAnsi="Arial" w:cs="Arial"/>
                <w:lang w:val="en-US"/>
              </w:rPr>
              <w:t>Sante, Centre de santé mental, COOPI.</w:t>
            </w:r>
          </w:p>
          <w:p w:rsidR="00616584" w:rsidRPr="002F6E29" w:rsidRDefault="00616584" w:rsidP="006821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2F6E29">
              <w:rPr>
                <w:rFonts w:ascii="Arial" w:hAnsi="Arial" w:cs="Arial"/>
                <w:lang w:val="en-US"/>
              </w:rPr>
              <w:t>APEC, FSH, ICCO, DPS, MSF</w:t>
            </w:r>
            <w:r w:rsidRPr="002F6E29">
              <w:rPr>
                <w:rFonts w:ascii="Cambria" w:hAnsi="Cambria" w:cs="Arial"/>
                <w:lang w:val="en-US"/>
              </w:rPr>
              <w:t>‐</w:t>
            </w:r>
            <w:r w:rsidRPr="002F6E29">
              <w:rPr>
                <w:rFonts w:ascii="Arial" w:hAnsi="Arial" w:cs="Arial"/>
                <w:lang w:val="en-US"/>
              </w:rPr>
              <w:t>E, IRC, PIN, HOPE IN ACTION, AMI, HGR Panzi, CRS, OXFAM, les Division</w:t>
            </w:r>
            <w:r w:rsidR="00F22557" w:rsidRPr="002F6E29">
              <w:rPr>
                <w:rFonts w:ascii="Arial" w:hAnsi="Arial" w:cs="Arial"/>
                <w:lang w:val="en-US"/>
              </w:rPr>
              <w:t>s Provinciales Genre, Lizadeel</w:t>
            </w:r>
            <w:r w:rsidRPr="002F6E29">
              <w:rPr>
                <w:rFonts w:ascii="Arial" w:hAnsi="Arial" w:cs="Arial"/>
                <w:lang w:val="en-US"/>
              </w:rPr>
              <w:t>.</w:t>
            </w:r>
          </w:p>
        </w:tc>
        <w:tc>
          <w:tcPr>
            <w:tcW w:w="1701" w:type="dxa"/>
            <w:vAlign w:val="center"/>
          </w:tcPr>
          <w:p w:rsidR="00616584" w:rsidRPr="00981CE9" w:rsidRDefault="00616584" w:rsidP="006D0BA6">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2 262 173</w:t>
            </w:r>
          </w:p>
        </w:tc>
      </w:tr>
    </w:tbl>
    <w:p w:rsidR="006A60D8" w:rsidRDefault="006A60D8" w:rsidP="00BB0483">
      <w:pPr>
        <w:spacing w:after="0"/>
        <w:ind w:firstLine="708"/>
        <w:jc w:val="both"/>
        <w:rPr>
          <w:rFonts w:ascii="Arial" w:hAnsi="Arial" w:cs="Arial"/>
          <w:b/>
          <w:i/>
          <w:color w:val="D6A300"/>
          <w:sz w:val="24"/>
          <w:szCs w:val="24"/>
        </w:rPr>
      </w:pPr>
    </w:p>
    <w:p w:rsidR="000874F1" w:rsidRPr="006D0BA6" w:rsidRDefault="004F47C7" w:rsidP="00BB0483">
      <w:pPr>
        <w:spacing w:after="0"/>
        <w:ind w:firstLine="708"/>
        <w:jc w:val="both"/>
        <w:rPr>
          <w:rFonts w:ascii="Arial" w:hAnsi="Arial" w:cs="Arial"/>
          <w:b/>
          <w:i/>
          <w:sz w:val="24"/>
          <w:szCs w:val="24"/>
        </w:rPr>
      </w:pPr>
      <w:r w:rsidRPr="006D0BA6">
        <w:rPr>
          <w:rFonts w:ascii="Arial" w:hAnsi="Arial" w:cs="Arial"/>
          <w:b/>
          <w:i/>
          <w:color w:val="D6A300"/>
          <w:sz w:val="24"/>
          <w:szCs w:val="24"/>
        </w:rPr>
        <w:t>3.4.1. Efficacité</w:t>
      </w:r>
    </w:p>
    <w:p w:rsidR="00AC28DD" w:rsidRPr="00AC28DD" w:rsidRDefault="00AC28DD" w:rsidP="00BB0483">
      <w:pPr>
        <w:spacing w:after="0"/>
        <w:jc w:val="both"/>
        <w:rPr>
          <w:rFonts w:ascii="Arial" w:hAnsi="Arial" w:cs="Arial"/>
          <w:b/>
          <w:sz w:val="24"/>
          <w:szCs w:val="24"/>
        </w:rPr>
      </w:pPr>
    </w:p>
    <w:p w:rsidR="000E1C8E" w:rsidRPr="00AC4067" w:rsidRDefault="00CA2BCF" w:rsidP="00AC4067">
      <w:pPr>
        <w:shd w:val="clear" w:color="auto" w:fill="F2F2F2" w:themeFill="background1" w:themeFillShade="F2"/>
        <w:spacing w:after="0"/>
        <w:jc w:val="both"/>
        <w:rPr>
          <w:rFonts w:ascii="Arial" w:hAnsi="Arial" w:cs="Arial"/>
          <w:sz w:val="24"/>
          <w:szCs w:val="24"/>
        </w:rPr>
      </w:pPr>
      <w:r w:rsidRPr="00045E1F">
        <w:rPr>
          <w:rFonts w:ascii="Arial" w:hAnsi="Arial" w:cs="Arial"/>
          <w:b/>
          <w:sz w:val="24"/>
          <w:szCs w:val="24"/>
        </w:rPr>
        <w:t>Les réalisa</w:t>
      </w:r>
      <w:r w:rsidR="000874F1" w:rsidRPr="00045E1F">
        <w:rPr>
          <w:rFonts w:ascii="Arial" w:hAnsi="Arial" w:cs="Arial"/>
          <w:b/>
          <w:sz w:val="24"/>
          <w:szCs w:val="24"/>
        </w:rPr>
        <w:t>tions au sein de la composante </w:t>
      </w:r>
      <w:r w:rsidRPr="00045E1F">
        <w:rPr>
          <w:rFonts w:ascii="Arial" w:hAnsi="Arial" w:cs="Arial"/>
          <w:b/>
          <w:sz w:val="24"/>
          <w:szCs w:val="24"/>
        </w:rPr>
        <w:t>sont</w:t>
      </w:r>
      <w:r w:rsidR="000874F1" w:rsidRPr="00DC102E">
        <w:rPr>
          <w:rFonts w:ascii="Arial" w:hAnsi="Arial" w:cs="Arial"/>
          <w:sz w:val="24"/>
          <w:szCs w:val="24"/>
        </w:rPr>
        <w:t xml:space="preserve"> </w:t>
      </w:r>
      <w:r w:rsidRPr="00DC102E">
        <w:rPr>
          <w:rFonts w:ascii="Arial" w:hAnsi="Arial" w:cs="Arial"/>
          <w:sz w:val="24"/>
          <w:szCs w:val="24"/>
        </w:rPr>
        <w:t>:</w:t>
      </w:r>
    </w:p>
    <w:p w:rsidR="000E1C8E" w:rsidRPr="00DC102E" w:rsidRDefault="000E1C8E" w:rsidP="00BB0483">
      <w:pPr>
        <w:spacing w:after="0"/>
        <w:jc w:val="both"/>
        <w:rPr>
          <w:rFonts w:ascii="Arial" w:hAnsi="Arial" w:cs="Arial"/>
          <w:sz w:val="24"/>
          <w:szCs w:val="24"/>
        </w:rPr>
      </w:pPr>
    </w:p>
    <w:p w:rsidR="00CA2BCF" w:rsidRPr="001524BA" w:rsidRDefault="00BA6060" w:rsidP="00C60033">
      <w:pPr>
        <w:pStyle w:val="Titre"/>
        <w:numPr>
          <w:ilvl w:val="0"/>
          <w:numId w:val="31"/>
        </w:numPr>
        <w:spacing w:before="0" w:after="0"/>
        <w:jc w:val="both"/>
        <w:rPr>
          <w:rFonts w:ascii="Arial" w:hAnsi="Arial" w:cs="Arial"/>
          <w:b w:val="0"/>
          <w:sz w:val="24"/>
          <w:szCs w:val="24"/>
        </w:rPr>
      </w:pPr>
      <w:r>
        <w:rPr>
          <w:rFonts w:ascii="Arial" w:hAnsi="Arial" w:cs="Arial"/>
          <w:b w:val="0"/>
          <w:sz w:val="24"/>
          <w:szCs w:val="24"/>
        </w:rPr>
        <w:t xml:space="preserve">Prise en charge psychosociale grâce à la mise en </w:t>
      </w:r>
      <w:r w:rsidR="006A60D8">
        <w:rPr>
          <w:rFonts w:ascii="Arial" w:hAnsi="Arial" w:cs="Arial"/>
          <w:b w:val="0"/>
          <w:sz w:val="24"/>
          <w:szCs w:val="24"/>
        </w:rPr>
        <w:t xml:space="preserve">place </w:t>
      </w:r>
      <w:r w:rsidR="006A60D8" w:rsidRPr="005D62A1">
        <w:rPr>
          <w:rFonts w:ascii="Arial" w:hAnsi="Arial" w:cs="Arial"/>
          <w:b w:val="0"/>
          <w:sz w:val="24"/>
          <w:szCs w:val="24"/>
        </w:rPr>
        <w:t>des</w:t>
      </w:r>
      <w:r>
        <w:rPr>
          <w:rFonts w:ascii="Arial" w:hAnsi="Arial" w:cs="Arial"/>
          <w:b w:val="0"/>
          <w:sz w:val="24"/>
          <w:szCs w:val="24"/>
        </w:rPr>
        <w:t xml:space="preserve"> centres d’écoute en milieu </w:t>
      </w:r>
      <w:r w:rsidR="006A60D8">
        <w:rPr>
          <w:rFonts w:ascii="Arial" w:hAnsi="Arial" w:cs="Arial"/>
          <w:b w:val="0"/>
          <w:sz w:val="24"/>
          <w:szCs w:val="24"/>
        </w:rPr>
        <w:t>urbain et</w:t>
      </w:r>
      <w:r w:rsidR="005D62A1" w:rsidRPr="00045E1F">
        <w:rPr>
          <w:rFonts w:ascii="Arial" w:hAnsi="Arial" w:cs="Arial"/>
          <w:b w:val="0"/>
          <w:sz w:val="24"/>
          <w:szCs w:val="24"/>
        </w:rPr>
        <w:t xml:space="preserve"> </w:t>
      </w:r>
      <w:r w:rsidR="005D62A1">
        <w:rPr>
          <w:rFonts w:ascii="Arial" w:hAnsi="Arial" w:cs="Arial"/>
          <w:b w:val="0"/>
          <w:sz w:val="24"/>
          <w:szCs w:val="24"/>
        </w:rPr>
        <w:t>des maisons d’écoute</w:t>
      </w:r>
      <w:r w:rsidR="005D62A1" w:rsidRPr="00045E1F">
        <w:rPr>
          <w:rFonts w:ascii="Arial" w:hAnsi="Arial" w:cs="Arial"/>
          <w:b w:val="0"/>
          <w:sz w:val="24"/>
          <w:szCs w:val="24"/>
        </w:rPr>
        <w:t xml:space="preserve"> au sein des communautés afi</w:t>
      </w:r>
      <w:r w:rsidR="005D62A1">
        <w:rPr>
          <w:rFonts w:ascii="Arial" w:hAnsi="Arial" w:cs="Arial"/>
          <w:b w:val="0"/>
          <w:sz w:val="24"/>
          <w:szCs w:val="24"/>
        </w:rPr>
        <w:t>n de favoriser l’alerte précoce.</w:t>
      </w:r>
      <w:r>
        <w:rPr>
          <w:rFonts w:ascii="Arial" w:hAnsi="Arial" w:cs="Arial"/>
          <w:b w:val="0"/>
          <w:sz w:val="24"/>
          <w:szCs w:val="24"/>
        </w:rPr>
        <w:t xml:space="preserve"> </w:t>
      </w:r>
      <w:r w:rsidR="005D62A1" w:rsidRPr="00045E1F">
        <w:rPr>
          <w:rFonts w:ascii="Arial" w:hAnsi="Arial" w:cs="Arial"/>
          <w:b w:val="0"/>
          <w:sz w:val="24"/>
          <w:szCs w:val="24"/>
        </w:rPr>
        <w:t>Ces maisons d’écoute s</w:t>
      </w:r>
      <w:r w:rsidR="005D62A1">
        <w:rPr>
          <w:rFonts w:ascii="Arial" w:hAnsi="Arial" w:cs="Arial"/>
          <w:b w:val="0"/>
          <w:sz w:val="24"/>
          <w:szCs w:val="24"/>
        </w:rPr>
        <w:t xml:space="preserve">ervent </w:t>
      </w:r>
      <w:r w:rsidR="001524BA">
        <w:rPr>
          <w:rFonts w:ascii="Arial" w:hAnsi="Arial" w:cs="Arial"/>
          <w:b w:val="0"/>
          <w:sz w:val="24"/>
          <w:szCs w:val="24"/>
        </w:rPr>
        <w:t>de transit pour l</w:t>
      </w:r>
      <w:r w:rsidR="005D62A1" w:rsidRPr="00045E1F">
        <w:rPr>
          <w:rFonts w:ascii="Arial" w:hAnsi="Arial" w:cs="Arial"/>
          <w:b w:val="0"/>
          <w:sz w:val="24"/>
          <w:szCs w:val="24"/>
        </w:rPr>
        <w:t xml:space="preserve">es victimes </w:t>
      </w:r>
      <w:r w:rsidR="001524BA">
        <w:rPr>
          <w:rFonts w:ascii="Arial" w:hAnsi="Arial" w:cs="Arial"/>
          <w:b w:val="0"/>
          <w:sz w:val="24"/>
          <w:szCs w:val="24"/>
        </w:rPr>
        <w:t>éloignées des centres urbains</w:t>
      </w:r>
      <w:r w:rsidR="005D62A1" w:rsidRPr="00045E1F">
        <w:rPr>
          <w:rFonts w:ascii="Arial" w:hAnsi="Arial" w:cs="Arial"/>
          <w:b w:val="0"/>
          <w:sz w:val="24"/>
          <w:szCs w:val="24"/>
        </w:rPr>
        <w:t>.</w:t>
      </w:r>
    </w:p>
    <w:p w:rsidR="00FF7027" w:rsidRPr="006A60D8" w:rsidRDefault="00CA2BCF" w:rsidP="00FF7027">
      <w:pPr>
        <w:pStyle w:val="Paragraphedeliste"/>
        <w:numPr>
          <w:ilvl w:val="0"/>
          <w:numId w:val="31"/>
        </w:numPr>
        <w:spacing w:after="0"/>
        <w:jc w:val="both"/>
        <w:rPr>
          <w:rFonts w:ascii="Arial" w:hAnsi="Arial" w:cs="Arial"/>
          <w:sz w:val="24"/>
          <w:szCs w:val="24"/>
        </w:rPr>
      </w:pPr>
      <w:r w:rsidRPr="00B23CD4">
        <w:rPr>
          <w:rFonts w:ascii="Arial" w:hAnsi="Arial" w:cs="Arial"/>
          <w:sz w:val="24"/>
          <w:szCs w:val="24"/>
        </w:rPr>
        <w:t>Prise en charge</w:t>
      </w:r>
      <w:r w:rsidR="00BA6060">
        <w:rPr>
          <w:rFonts w:ascii="Arial" w:hAnsi="Arial" w:cs="Arial"/>
          <w:sz w:val="24"/>
          <w:szCs w:val="24"/>
        </w:rPr>
        <w:t xml:space="preserve"> médicale</w:t>
      </w:r>
      <w:r w:rsidR="00D37F28" w:rsidRPr="00B23CD4">
        <w:rPr>
          <w:rFonts w:ascii="Arial" w:hAnsi="Arial" w:cs="Arial"/>
          <w:sz w:val="24"/>
          <w:szCs w:val="24"/>
        </w:rPr>
        <w:t xml:space="preserve"> </w:t>
      </w:r>
      <w:r w:rsidR="0066369C">
        <w:rPr>
          <w:rFonts w:ascii="Arial" w:hAnsi="Arial" w:cs="Arial"/>
          <w:sz w:val="24"/>
          <w:szCs w:val="24"/>
        </w:rPr>
        <w:t xml:space="preserve">à l’aide </w:t>
      </w:r>
      <w:r w:rsidR="00D37F28" w:rsidRPr="00B23CD4">
        <w:rPr>
          <w:rFonts w:ascii="Arial" w:hAnsi="Arial" w:cs="Arial"/>
          <w:sz w:val="24"/>
          <w:szCs w:val="24"/>
        </w:rPr>
        <w:t xml:space="preserve">des ambulances </w:t>
      </w:r>
      <w:r w:rsidR="0066369C">
        <w:rPr>
          <w:rFonts w:ascii="Arial" w:hAnsi="Arial" w:cs="Arial"/>
          <w:sz w:val="24"/>
          <w:szCs w:val="24"/>
        </w:rPr>
        <w:t xml:space="preserve">qui </w:t>
      </w:r>
      <w:r w:rsidR="00D37F28" w:rsidRPr="00B23CD4">
        <w:rPr>
          <w:rFonts w:ascii="Arial" w:hAnsi="Arial" w:cs="Arial"/>
          <w:sz w:val="24"/>
          <w:szCs w:val="24"/>
        </w:rPr>
        <w:t>assurent l</w:t>
      </w:r>
      <w:r w:rsidRPr="00B23CD4">
        <w:rPr>
          <w:rFonts w:ascii="Arial" w:hAnsi="Arial" w:cs="Arial"/>
          <w:sz w:val="24"/>
          <w:szCs w:val="24"/>
        </w:rPr>
        <w:t>e</w:t>
      </w:r>
      <w:r w:rsidR="00D37F28" w:rsidRPr="00B23CD4">
        <w:rPr>
          <w:rFonts w:ascii="Arial" w:hAnsi="Arial" w:cs="Arial"/>
          <w:sz w:val="24"/>
          <w:szCs w:val="24"/>
        </w:rPr>
        <w:t>s cliniques mobiles en se déplaça</w:t>
      </w:r>
      <w:r w:rsidRPr="00B23CD4">
        <w:rPr>
          <w:rFonts w:ascii="Arial" w:hAnsi="Arial" w:cs="Arial"/>
          <w:sz w:val="24"/>
          <w:szCs w:val="24"/>
        </w:rPr>
        <w:t xml:space="preserve">nt avec des équipes multifonctionnelles. Des kits PEP </w:t>
      </w:r>
      <w:r w:rsidR="00A637A0" w:rsidRPr="00B23CD4">
        <w:rPr>
          <w:rFonts w:ascii="Arial" w:hAnsi="Arial" w:cs="Arial"/>
          <w:sz w:val="24"/>
          <w:szCs w:val="24"/>
        </w:rPr>
        <w:t xml:space="preserve">fournis par la Coopération canadienne </w:t>
      </w:r>
      <w:r w:rsidRPr="00B23CD4">
        <w:rPr>
          <w:rFonts w:ascii="Arial" w:hAnsi="Arial" w:cs="Arial"/>
          <w:sz w:val="24"/>
          <w:szCs w:val="24"/>
        </w:rPr>
        <w:t>sont souvent pré-positionné</w:t>
      </w:r>
      <w:r w:rsidR="00D37F28" w:rsidRPr="00B23CD4">
        <w:rPr>
          <w:rFonts w:ascii="Arial" w:hAnsi="Arial" w:cs="Arial"/>
          <w:sz w:val="24"/>
          <w:szCs w:val="24"/>
        </w:rPr>
        <w:t>s dans les hôpitaux.</w:t>
      </w:r>
      <w:r w:rsidR="0066369C">
        <w:rPr>
          <w:rFonts w:ascii="Arial" w:hAnsi="Arial" w:cs="Arial"/>
          <w:sz w:val="24"/>
          <w:szCs w:val="24"/>
        </w:rPr>
        <w:t xml:space="preserve"> </w:t>
      </w:r>
      <w:r w:rsidRPr="0066369C">
        <w:rPr>
          <w:rFonts w:ascii="Arial" w:hAnsi="Arial" w:cs="Arial"/>
          <w:sz w:val="24"/>
          <w:szCs w:val="24"/>
        </w:rPr>
        <w:t>Dans la province du Sud-Kivu, l’appui en Kits PEP est a</w:t>
      </w:r>
      <w:r w:rsidR="00A637A0" w:rsidRPr="0066369C">
        <w:rPr>
          <w:rFonts w:ascii="Arial" w:hAnsi="Arial" w:cs="Arial"/>
          <w:sz w:val="24"/>
          <w:szCs w:val="24"/>
        </w:rPr>
        <w:t>ssuré</w:t>
      </w:r>
      <w:r w:rsidR="005D62A1" w:rsidRPr="0066369C">
        <w:rPr>
          <w:rFonts w:ascii="Arial" w:hAnsi="Arial" w:cs="Arial"/>
          <w:sz w:val="24"/>
          <w:szCs w:val="24"/>
        </w:rPr>
        <w:t xml:space="preserve"> </w:t>
      </w:r>
      <w:r w:rsidR="006A60D8" w:rsidRPr="0066369C">
        <w:rPr>
          <w:rFonts w:ascii="Arial" w:hAnsi="Arial" w:cs="Arial"/>
          <w:sz w:val="24"/>
          <w:szCs w:val="24"/>
        </w:rPr>
        <w:t>notamment par</w:t>
      </w:r>
      <w:r w:rsidR="00A637A0" w:rsidRPr="0066369C">
        <w:rPr>
          <w:rFonts w:ascii="Arial" w:hAnsi="Arial" w:cs="Arial"/>
          <w:sz w:val="24"/>
          <w:szCs w:val="24"/>
        </w:rPr>
        <w:t xml:space="preserve"> </w:t>
      </w:r>
      <w:r w:rsidR="005D62A1" w:rsidRPr="0066369C">
        <w:rPr>
          <w:rFonts w:ascii="Arial" w:hAnsi="Arial" w:cs="Arial"/>
          <w:sz w:val="24"/>
          <w:szCs w:val="24"/>
        </w:rPr>
        <w:t>l</w:t>
      </w:r>
      <w:r w:rsidRPr="0066369C">
        <w:rPr>
          <w:rFonts w:ascii="Arial" w:hAnsi="Arial" w:cs="Arial"/>
          <w:sz w:val="24"/>
          <w:szCs w:val="24"/>
        </w:rPr>
        <w:t>e groupe de partenaires PROSANI</w:t>
      </w:r>
      <w:r w:rsidR="005D62A1" w:rsidRPr="0066369C">
        <w:rPr>
          <w:rFonts w:ascii="Arial" w:hAnsi="Arial" w:cs="Arial"/>
          <w:sz w:val="24"/>
          <w:szCs w:val="24"/>
        </w:rPr>
        <w:t xml:space="preserve"> (intervenant dans 28 zones de santé)</w:t>
      </w:r>
      <w:r w:rsidRPr="0066369C">
        <w:rPr>
          <w:rFonts w:ascii="Arial" w:hAnsi="Arial" w:cs="Arial"/>
          <w:sz w:val="24"/>
          <w:szCs w:val="24"/>
        </w:rPr>
        <w:t>, IMC</w:t>
      </w:r>
      <w:r w:rsidR="005D62A1" w:rsidRPr="0066369C">
        <w:rPr>
          <w:rFonts w:ascii="Arial" w:hAnsi="Arial" w:cs="Arial"/>
          <w:sz w:val="24"/>
          <w:szCs w:val="24"/>
        </w:rPr>
        <w:t xml:space="preserve"> (2 zones de santé)</w:t>
      </w:r>
      <w:r w:rsidRPr="0066369C">
        <w:rPr>
          <w:rFonts w:ascii="Arial" w:hAnsi="Arial" w:cs="Arial"/>
          <w:sz w:val="24"/>
          <w:szCs w:val="24"/>
        </w:rPr>
        <w:t xml:space="preserve"> et IRC</w:t>
      </w:r>
      <w:r w:rsidR="005D62A1" w:rsidRPr="0066369C">
        <w:rPr>
          <w:rFonts w:ascii="Arial" w:hAnsi="Arial" w:cs="Arial"/>
          <w:sz w:val="24"/>
          <w:szCs w:val="24"/>
        </w:rPr>
        <w:t xml:space="preserve"> (3 zones de santé). Ce trio</w:t>
      </w:r>
      <w:r w:rsidRPr="0066369C">
        <w:rPr>
          <w:rFonts w:ascii="Arial" w:hAnsi="Arial" w:cs="Arial"/>
          <w:sz w:val="24"/>
          <w:szCs w:val="24"/>
        </w:rPr>
        <w:t xml:space="preserve"> </w:t>
      </w:r>
      <w:r w:rsidR="005D62A1" w:rsidRPr="0066369C">
        <w:rPr>
          <w:rFonts w:ascii="Arial" w:hAnsi="Arial" w:cs="Arial"/>
          <w:sz w:val="24"/>
          <w:szCs w:val="24"/>
        </w:rPr>
        <w:t>utilise</w:t>
      </w:r>
      <w:r w:rsidR="00A637A0" w:rsidRPr="0066369C">
        <w:rPr>
          <w:rFonts w:ascii="Arial" w:hAnsi="Arial" w:cs="Arial"/>
          <w:sz w:val="24"/>
          <w:szCs w:val="24"/>
        </w:rPr>
        <w:t xml:space="preserve"> une approche « U</w:t>
      </w:r>
      <w:r w:rsidRPr="0066369C">
        <w:rPr>
          <w:rFonts w:ascii="Arial" w:hAnsi="Arial" w:cs="Arial"/>
          <w:sz w:val="24"/>
          <w:szCs w:val="24"/>
        </w:rPr>
        <w:t>nité sanitaire</w:t>
      </w:r>
      <w:r w:rsidR="000874F1" w:rsidRPr="0066369C">
        <w:rPr>
          <w:rFonts w:ascii="Arial" w:hAnsi="Arial" w:cs="Arial"/>
          <w:sz w:val="24"/>
          <w:szCs w:val="24"/>
        </w:rPr>
        <w:t xml:space="preserve"> </w:t>
      </w:r>
      <w:r w:rsidR="00D37F28" w:rsidRPr="0066369C">
        <w:rPr>
          <w:rFonts w:ascii="Arial" w:hAnsi="Arial" w:cs="Arial"/>
          <w:sz w:val="24"/>
          <w:szCs w:val="24"/>
        </w:rPr>
        <w:t>/ Zone de santé</w:t>
      </w:r>
      <w:r w:rsidRPr="0066369C">
        <w:rPr>
          <w:rFonts w:ascii="Arial" w:hAnsi="Arial" w:cs="Arial"/>
          <w:sz w:val="24"/>
          <w:szCs w:val="24"/>
        </w:rPr>
        <w:t xml:space="preserve"> » </w:t>
      </w:r>
      <w:r w:rsidR="00A637A0" w:rsidRPr="0066369C">
        <w:rPr>
          <w:rFonts w:ascii="Arial" w:hAnsi="Arial" w:cs="Arial"/>
          <w:sz w:val="24"/>
          <w:szCs w:val="24"/>
        </w:rPr>
        <w:t>très avantageuse</w:t>
      </w:r>
      <w:r w:rsidRPr="0066369C">
        <w:rPr>
          <w:rFonts w:ascii="Arial" w:hAnsi="Arial" w:cs="Arial"/>
          <w:sz w:val="24"/>
          <w:szCs w:val="24"/>
        </w:rPr>
        <w:t xml:space="preserve"> dan</w:t>
      </w:r>
      <w:r w:rsidR="000874F1" w:rsidRPr="0066369C">
        <w:rPr>
          <w:rFonts w:ascii="Arial" w:hAnsi="Arial" w:cs="Arial"/>
          <w:sz w:val="24"/>
          <w:szCs w:val="24"/>
        </w:rPr>
        <w:t>s la maximisation des impacts</w:t>
      </w:r>
      <w:r w:rsidR="0066369C" w:rsidRPr="0066369C">
        <w:rPr>
          <w:rFonts w:ascii="Arial" w:hAnsi="Arial" w:cs="Arial"/>
          <w:sz w:val="24"/>
          <w:szCs w:val="24"/>
        </w:rPr>
        <w:t>.</w:t>
      </w:r>
      <w:r w:rsidR="00FF7027">
        <w:rPr>
          <w:rFonts w:ascii="Arial" w:hAnsi="Arial" w:cs="Arial"/>
          <w:sz w:val="24"/>
          <w:szCs w:val="24"/>
        </w:rPr>
        <w:t xml:space="preserve"> </w:t>
      </w:r>
      <w:r w:rsidR="00FF7027" w:rsidRPr="006A60D8">
        <w:rPr>
          <w:rFonts w:ascii="Arial" w:hAnsi="Arial" w:cs="Arial"/>
          <w:sz w:val="24"/>
          <w:szCs w:val="24"/>
        </w:rPr>
        <w:t>Réhabilitation des structures sanitaires.</w:t>
      </w:r>
    </w:p>
    <w:p w:rsidR="007342B5" w:rsidRPr="006A60D8" w:rsidRDefault="007342B5" w:rsidP="00C60033">
      <w:pPr>
        <w:pStyle w:val="Paragraphedeliste"/>
        <w:numPr>
          <w:ilvl w:val="0"/>
          <w:numId w:val="31"/>
        </w:numPr>
        <w:spacing w:after="0"/>
        <w:jc w:val="both"/>
        <w:rPr>
          <w:rFonts w:ascii="Arial" w:hAnsi="Arial" w:cs="Arial"/>
          <w:sz w:val="24"/>
          <w:szCs w:val="24"/>
        </w:rPr>
      </w:pPr>
      <w:r w:rsidRPr="006A60D8">
        <w:rPr>
          <w:rFonts w:ascii="Arial" w:hAnsi="Arial" w:cs="Arial"/>
          <w:sz w:val="24"/>
          <w:szCs w:val="24"/>
        </w:rPr>
        <w:t xml:space="preserve">La coordination AMS utilise </w:t>
      </w:r>
      <w:r w:rsidRPr="006A60D8">
        <w:rPr>
          <w:rFonts w:ascii="Arial" w:eastAsia="Times" w:hAnsi="Arial" w:cs="Arial"/>
          <w:sz w:val="24"/>
          <w:szCs w:val="24"/>
          <w:lang w:eastAsia="en-GB"/>
        </w:rPr>
        <w:t>la cartographie des kits peps. Cet outil, qui est mis à jour régulièrement permet d’assurer les approvisionnements dans les structures et de constater les gaps à couvrir</w:t>
      </w:r>
      <w:r w:rsidR="00657ED4">
        <w:rPr>
          <w:rFonts w:ascii="Arial" w:eastAsia="Times" w:hAnsi="Arial" w:cs="Arial"/>
          <w:sz w:val="24"/>
          <w:szCs w:val="24"/>
          <w:lang w:eastAsia="en-GB"/>
        </w:rPr>
        <w:t>.</w:t>
      </w:r>
      <w:r w:rsidRPr="006A60D8">
        <w:rPr>
          <w:rFonts w:ascii="Arial" w:eastAsia="Times" w:hAnsi="Arial" w:cs="Arial"/>
          <w:sz w:val="24"/>
          <w:szCs w:val="24"/>
          <w:lang w:eastAsia="en-GB"/>
        </w:rPr>
        <w:t xml:space="preserve"> </w:t>
      </w:r>
    </w:p>
    <w:p w:rsidR="000E1C8E" w:rsidRPr="006A60D8" w:rsidRDefault="000E1C8E" w:rsidP="00C60033">
      <w:pPr>
        <w:pStyle w:val="Paragraphedeliste"/>
        <w:numPr>
          <w:ilvl w:val="0"/>
          <w:numId w:val="31"/>
        </w:numPr>
        <w:spacing w:after="0"/>
        <w:jc w:val="both"/>
        <w:rPr>
          <w:rFonts w:ascii="Arial" w:hAnsi="Arial" w:cs="Arial"/>
          <w:sz w:val="24"/>
          <w:szCs w:val="24"/>
        </w:rPr>
      </w:pPr>
      <w:r w:rsidRPr="006A60D8">
        <w:rPr>
          <w:rFonts w:ascii="Arial" w:hAnsi="Arial" w:cs="Arial"/>
          <w:sz w:val="24"/>
          <w:szCs w:val="24"/>
        </w:rPr>
        <w:t>Réinsertion</w:t>
      </w:r>
      <w:r w:rsidR="00FE0485" w:rsidRPr="006A60D8">
        <w:rPr>
          <w:rStyle w:val="Appelnotedebasdep"/>
          <w:rFonts w:ascii="Arial" w:hAnsi="Arial" w:cs="Arial"/>
          <w:sz w:val="24"/>
          <w:szCs w:val="24"/>
        </w:rPr>
        <w:footnoteReference w:id="18"/>
      </w:r>
      <w:r w:rsidRPr="006A60D8">
        <w:rPr>
          <w:rFonts w:ascii="Arial" w:hAnsi="Arial" w:cs="Arial"/>
          <w:sz w:val="24"/>
          <w:szCs w:val="24"/>
        </w:rPr>
        <w:t xml:space="preserve"> socio-économique et éducationnelle des survivantes</w:t>
      </w:r>
      <w:r w:rsidR="00FE0485" w:rsidRPr="006A60D8">
        <w:rPr>
          <w:rFonts w:ascii="Arial" w:hAnsi="Arial" w:cs="Arial"/>
          <w:sz w:val="24"/>
          <w:szCs w:val="24"/>
        </w:rPr>
        <w:t>.</w:t>
      </w:r>
    </w:p>
    <w:p w:rsidR="00FA31C6" w:rsidRPr="006A60D8" w:rsidRDefault="00FA31C6" w:rsidP="00C60033">
      <w:pPr>
        <w:pStyle w:val="Paragraphedeliste"/>
        <w:numPr>
          <w:ilvl w:val="0"/>
          <w:numId w:val="31"/>
        </w:numPr>
        <w:spacing w:after="0"/>
        <w:jc w:val="both"/>
        <w:rPr>
          <w:rFonts w:ascii="Arial" w:hAnsi="Arial" w:cs="Arial"/>
          <w:sz w:val="24"/>
          <w:szCs w:val="24"/>
        </w:rPr>
      </w:pPr>
      <w:r w:rsidRPr="006A60D8">
        <w:rPr>
          <w:rFonts w:ascii="Arial" w:hAnsi="Arial" w:cs="Arial"/>
          <w:sz w:val="24"/>
          <w:szCs w:val="24"/>
        </w:rPr>
        <w:t>Prise en charge légale et judiciaire</w:t>
      </w:r>
      <w:r w:rsidRPr="006A60D8">
        <w:t xml:space="preserve"> </w:t>
      </w:r>
      <w:r w:rsidRPr="006A60D8">
        <w:rPr>
          <w:rFonts w:ascii="Arial" w:hAnsi="Arial" w:cs="Arial"/>
          <w:sz w:val="24"/>
          <w:szCs w:val="24"/>
        </w:rPr>
        <w:t>à travers la naissance des cellules spécifiques traitant des violences sexuelles au sein des juridictions administratives de l’Etat.</w:t>
      </w:r>
    </w:p>
    <w:p w:rsidR="000E1C8E" w:rsidRPr="006A60D8" w:rsidRDefault="00FA31C6" w:rsidP="00C60033">
      <w:pPr>
        <w:pStyle w:val="Paragraphedeliste"/>
        <w:numPr>
          <w:ilvl w:val="0"/>
          <w:numId w:val="31"/>
        </w:numPr>
        <w:spacing w:after="0"/>
        <w:jc w:val="both"/>
        <w:rPr>
          <w:rFonts w:ascii="Arial" w:hAnsi="Arial" w:cs="Arial"/>
          <w:sz w:val="24"/>
          <w:szCs w:val="24"/>
        </w:rPr>
      </w:pPr>
      <w:r w:rsidRPr="006A60D8">
        <w:rPr>
          <w:rFonts w:ascii="Arial" w:hAnsi="Arial" w:cs="Arial"/>
          <w:sz w:val="24"/>
          <w:szCs w:val="24"/>
        </w:rPr>
        <w:t xml:space="preserve">Standardisation des protocoles </w:t>
      </w:r>
      <w:r w:rsidR="00C52D3E" w:rsidRPr="006A60D8">
        <w:rPr>
          <w:rFonts w:ascii="Arial" w:hAnsi="Arial" w:cs="Arial"/>
          <w:sz w:val="24"/>
          <w:szCs w:val="24"/>
        </w:rPr>
        <w:t xml:space="preserve">de prise en charge des SVSBG, </w:t>
      </w:r>
      <w:r w:rsidRPr="006A60D8">
        <w:rPr>
          <w:rFonts w:ascii="Arial" w:hAnsi="Arial" w:cs="Arial"/>
          <w:sz w:val="24"/>
          <w:szCs w:val="24"/>
        </w:rPr>
        <w:t xml:space="preserve">l’harmonisation </w:t>
      </w:r>
      <w:r w:rsidR="006A60D8" w:rsidRPr="006A60D8">
        <w:rPr>
          <w:rFonts w:ascii="Arial" w:hAnsi="Arial" w:cs="Arial"/>
          <w:sz w:val="24"/>
          <w:szCs w:val="24"/>
        </w:rPr>
        <w:t>des manuels</w:t>
      </w:r>
      <w:r w:rsidRPr="006A60D8">
        <w:rPr>
          <w:rFonts w:ascii="Arial" w:hAnsi="Arial" w:cs="Arial"/>
          <w:sz w:val="24"/>
          <w:szCs w:val="24"/>
        </w:rPr>
        <w:t xml:space="preserve"> de formation</w:t>
      </w:r>
      <w:r w:rsidR="00C52D3E" w:rsidRPr="006A60D8">
        <w:rPr>
          <w:rFonts w:ascii="Arial" w:hAnsi="Arial" w:cs="Arial"/>
          <w:sz w:val="24"/>
          <w:szCs w:val="24"/>
        </w:rPr>
        <w:t xml:space="preserve"> et formation du personnel</w:t>
      </w:r>
      <w:r w:rsidRPr="006A60D8">
        <w:rPr>
          <w:rFonts w:ascii="Arial" w:hAnsi="Arial" w:cs="Arial"/>
          <w:sz w:val="24"/>
          <w:szCs w:val="24"/>
        </w:rPr>
        <w:t>. </w:t>
      </w:r>
    </w:p>
    <w:p w:rsidR="0066369C" w:rsidRPr="006A60D8" w:rsidRDefault="0066369C" w:rsidP="00BB0483">
      <w:pPr>
        <w:spacing w:after="0"/>
        <w:jc w:val="both"/>
        <w:rPr>
          <w:rFonts w:ascii="Arial" w:hAnsi="Arial" w:cs="Arial"/>
          <w:sz w:val="24"/>
          <w:szCs w:val="24"/>
        </w:rPr>
      </w:pPr>
    </w:p>
    <w:p w:rsidR="004F47C7" w:rsidRPr="006D0BA6" w:rsidRDefault="004F47C7" w:rsidP="00BB0483">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 xml:space="preserve">3.4.2. Efficience </w:t>
      </w:r>
    </w:p>
    <w:p w:rsidR="00045E1F" w:rsidRDefault="00045E1F" w:rsidP="00BB0483">
      <w:pPr>
        <w:spacing w:after="0"/>
        <w:jc w:val="both"/>
        <w:rPr>
          <w:rFonts w:ascii="Arial" w:hAnsi="Arial" w:cs="Arial"/>
          <w:sz w:val="24"/>
          <w:szCs w:val="24"/>
        </w:rPr>
      </w:pPr>
    </w:p>
    <w:p w:rsidR="00A9443A" w:rsidRDefault="004C094A" w:rsidP="00BB0483">
      <w:pPr>
        <w:spacing w:after="0"/>
        <w:jc w:val="both"/>
        <w:rPr>
          <w:rFonts w:ascii="Arial" w:hAnsi="Arial" w:cs="Arial"/>
          <w:sz w:val="24"/>
          <w:szCs w:val="24"/>
        </w:rPr>
      </w:pPr>
      <w:r w:rsidRPr="00313557">
        <w:rPr>
          <w:rFonts w:ascii="Arial" w:hAnsi="Arial" w:cs="Arial"/>
          <w:sz w:val="24"/>
          <w:szCs w:val="24"/>
        </w:rPr>
        <w:t>Le budget total alloué à la co</w:t>
      </w:r>
      <w:r w:rsidR="00101FC7">
        <w:rPr>
          <w:rFonts w:ascii="Arial" w:hAnsi="Arial" w:cs="Arial"/>
          <w:sz w:val="24"/>
          <w:szCs w:val="24"/>
        </w:rPr>
        <w:t xml:space="preserve">mposante est de 2.260.000 USD. </w:t>
      </w:r>
      <w:r w:rsidRPr="00313557">
        <w:rPr>
          <w:rFonts w:ascii="Arial" w:hAnsi="Arial" w:cs="Arial"/>
          <w:sz w:val="24"/>
          <w:szCs w:val="24"/>
        </w:rPr>
        <w:t xml:space="preserve">Il est vrai que beaucoup d’activités ont été réalisées </w:t>
      </w:r>
      <w:r w:rsidR="00FF3CFB">
        <w:rPr>
          <w:rFonts w:ascii="Arial" w:hAnsi="Arial" w:cs="Arial"/>
          <w:sz w:val="24"/>
          <w:szCs w:val="24"/>
        </w:rPr>
        <w:t>mais de nombreux</w:t>
      </w:r>
      <w:r w:rsidRPr="00313557">
        <w:rPr>
          <w:rFonts w:ascii="Arial" w:hAnsi="Arial" w:cs="Arial"/>
          <w:sz w:val="24"/>
          <w:szCs w:val="24"/>
        </w:rPr>
        <w:t xml:space="preserve"> besoins restent </w:t>
      </w:r>
      <w:r w:rsidR="00FF3CFB">
        <w:rPr>
          <w:rFonts w:ascii="Arial" w:hAnsi="Arial" w:cs="Arial"/>
          <w:sz w:val="24"/>
          <w:szCs w:val="24"/>
        </w:rPr>
        <w:t>insatisfaits</w:t>
      </w:r>
      <w:r w:rsidRPr="00313557">
        <w:rPr>
          <w:rFonts w:ascii="Arial" w:hAnsi="Arial" w:cs="Arial"/>
          <w:sz w:val="24"/>
          <w:szCs w:val="24"/>
        </w:rPr>
        <w:t xml:space="preserve"> dans le cadre de la prise en charge. La répartition de ce budget au prorata des différentes activités du programme n’a pas été dévoilée de façon à déterminer l’efficience de la composante. Plusieurs tentatives ont été effectuées sans succès auprès de</w:t>
      </w:r>
      <w:r w:rsidR="0066369C">
        <w:rPr>
          <w:rFonts w:ascii="Arial" w:hAnsi="Arial" w:cs="Arial"/>
          <w:sz w:val="24"/>
          <w:szCs w:val="24"/>
        </w:rPr>
        <w:t>s</w:t>
      </w:r>
      <w:r w:rsidRPr="00313557">
        <w:rPr>
          <w:rFonts w:ascii="Arial" w:hAnsi="Arial" w:cs="Arial"/>
          <w:sz w:val="24"/>
          <w:szCs w:val="24"/>
        </w:rPr>
        <w:t xml:space="preserve"> services et personnes</w:t>
      </w:r>
      <w:r w:rsidR="00FA31C6">
        <w:rPr>
          <w:rStyle w:val="Appelnotedebasdep"/>
          <w:rFonts w:ascii="Arial" w:hAnsi="Arial" w:cs="Arial"/>
          <w:sz w:val="24"/>
          <w:szCs w:val="24"/>
        </w:rPr>
        <w:footnoteReference w:id="19"/>
      </w:r>
      <w:r w:rsidRPr="00313557">
        <w:rPr>
          <w:rFonts w:ascii="Arial" w:hAnsi="Arial" w:cs="Arial"/>
          <w:sz w:val="24"/>
          <w:szCs w:val="24"/>
        </w:rPr>
        <w:t xml:space="preserve"> </w:t>
      </w:r>
      <w:r w:rsidR="00FF3CFB">
        <w:rPr>
          <w:rFonts w:ascii="Arial" w:hAnsi="Arial" w:cs="Arial"/>
          <w:sz w:val="24"/>
          <w:szCs w:val="24"/>
        </w:rPr>
        <w:t xml:space="preserve">ressources </w:t>
      </w:r>
      <w:r w:rsidRPr="00313557">
        <w:rPr>
          <w:rFonts w:ascii="Arial" w:hAnsi="Arial" w:cs="Arial"/>
          <w:sz w:val="24"/>
          <w:szCs w:val="24"/>
        </w:rPr>
        <w:t xml:space="preserve">afin d’avoir </w:t>
      </w:r>
      <w:r w:rsidR="00FF3CFB">
        <w:rPr>
          <w:rFonts w:ascii="Arial" w:hAnsi="Arial" w:cs="Arial"/>
          <w:sz w:val="24"/>
          <w:szCs w:val="24"/>
        </w:rPr>
        <w:t xml:space="preserve">les informations </w:t>
      </w:r>
      <w:r w:rsidR="006A60D8">
        <w:rPr>
          <w:rFonts w:ascii="Arial" w:hAnsi="Arial" w:cs="Arial"/>
          <w:sz w:val="24"/>
          <w:szCs w:val="24"/>
        </w:rPr>
        <w:t xml:space="preserve">sur </w:t>
      </w:r>
      <w:r w:rsidR="006A60D8" w:rsidRPr="00313557">
        <w:rPr>
          <w:rFonts w:ascii="Arial" w:hAnsi="Arial" w:cs="Arial"/>
          <w:sz w:val="24"/>
          <w:szCs w:val="24"/>
        </w:rPr>
        <w:t>les</w:t>
      </w:r>
      <w:r w:rsidR="00FF3CFB">
        <w:rPr>
          <w:rFonts w:ascii="Arial" w:hAnsi="Arial" w:cs="Arial"/>
          <w:sz w:val="24"/>
          <w:szCs w:val="24"/>
        </w:rPr>
        <w:t xml:space="preserve"> </w:t>
      </w:r>
      <w:r w:rsidRPr="00313557">
        <w:rPr>
          <w:rFonts w:ascii="Arial" w:hAnsi="Arial" w:cs="Arial"/>
          <w:sz w:val="24"/>
          <w:szCs w:val="24"/>
        </w:rPr>
        <w:t>dépenses.</w:t>
      </w:r>
    </w:p>
    <w:p w:rsidR="00657ED4" w:rsidRDefault="00657ED4" w:rsidP="00BB0483">
      <w:pPr>
        <w:spacing w:after="0"/>
        <w:jc w:val="both"/>
        <w:rPr>
          <w:rFonts w:ascii="Arial" w:hAnsi="Arial" w:cs="Arial"/>
          <w:sz w:val="24"/>
          <w:szCs w:val="24"/>
        </w:rPr>
      </w:pPr>
    </w:p>
    <w:p w:rsidR="00F4243E" w:rsidRDefault="00F4243E">
      <w:pPr>
        <w:rPr>
          <w:rFonts w:ascii="Arial" w:hAnsi="Arial" w:cs="Arial"/>
          <w:b/>
          <w:i/>
          <w:color w:val="D6A300"/>
          <w:sz w:val="24"/>
          <w:szCs w:val="24"/>
        </w:rPr>
      </w:pPr>
      <w:r>
        <w:rPr>
          <w:rFonts w:ascii="Arial" w:hAnsi="Arial" w:cs="Arial"/>
          <w:b/>
          <w:i/>
          <w:color w:val="D6A300"/>
          <w:sz w:val="24"/>
          <w:szCs w:val="24"/>
        </w:rPr>
        <w:br w:type="page"/>
      </w:r>
    </w:p>
    <w:p w:rsidR="00E25864" w:rsidRPr="006D0BA6" w:rsidRDefault="004F47C7" w:rsidP="00BB0483">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3.4.3. Impact</w:t>
      </w:r>
    </w:p>
    <w:p w:rsidR="00E22815" w:rsidRPr="00E25864" w:rsidRDefault="00E22815" w:rsidP="00BB0483">
      <w:pPr>
        <w:pStyle w:val="Paragraphedeliste"/>
        <w:spacing w:after="0"/>
        <w:ind w:left="360"/>
        <w:jc w:val="both"/>
        <w:rPr>
          <w:rFonts w:ascii="Arial" w:hAnsi="Arial" w:cs="Arial"/>
          <w:b/>
          <w:sz w:val="24"/>
          <w:szCs w:val="24"/>
        </w:rPr>
      </w:pPr>
    </w:p>
    <w:p w:rsidR="00E25864" w:rsidRPr="00045E1F" w:rsidRDefault="00E25864" w:rsidP="00BB0483">
      <w:pPr>
        <w:spacing w:after="0"/>
        <w:jc w:val="both"/>
        <w:rPr>
          <w:rFonts w:ascii="Arial" w:hAnsi="Arial" w:cs="Arial"/>
          <w:sz w:val="24"/>
          <w:szCs w:val="24"/>
        </w:rPr>
      </w:pPr>
      <w:r w:rsidRPr="00045E1F">
        <w:rPr>
          <w:rFonts w:ascii="Arial" w:hAnsi="Arial" w:cs="Arial"/>
          <w:sz w:val="24"/>
          <w:szCs w:val="24"/>
        </w:rPr>
        <w:t>D’une manière générale, les projets financés dans le cadre du STAREC ont été de courte durée (1 année). Dans ce sens, plus de 80% de partenaires rencontrés ont déclaré que cette périodicité ne pouvait favoriser un impact soutenu sur les bénéficiaires directs</w:t>
      </w:r>
      <w:r w:rsidR="00947AE5">
        <w:rPr>
          <w:rFonts w:ascii="Arial" w:hAnsi="Arial" w:cs="Arial"/>
          <w:sz w:val="24"/>
          <w:szCs w:val="24"/>
        </w:rPr>
        <w:t>,</w:t>
      </w:r>
      <w:r w:rsidRPr="00045E1F">
        <w:rPr>
          <w:rFonts w:ascii="Arial" w:hAnsi="Arial" w:cs="Arial"/>
          <w:sz w:val="24"/>
          <w:szCs w:val="24"/>
        </w:rPr>
        <w:t xml:space="preserve"> c’est à dire les </w:t>
      </w:r>
      <w:r w:rsidR="00947AE5">
        <w:rPr>
          <w:rFonts w:ascii="Arial" w:hAnsi="Arial" w:cs="Arial"/>
          <w:sz w:val="24"/>
          <w:szCs w:val="24"/>
        </w:rPr>
        <w:t>VS</w:t>
      </w:r>
      <w:r w:rsidRPr="00045E1F">
        <w:rPr>
          <w:rFonts w:ascii="Arial" w:hAnsi="Arial" w:cs="Arial"/>
          <w:sz w:val="24"/>
          <w:szCs w:val="24"/>
        </w:rPr>
        <w:t xml:space="preserve">. </w:t>
      </w:r>
    </w:p>
    <w:p w:rsidR="004F47C7" w:rsidRPr="004F47C7" w:rsidRDefault="004F47C7" w:rsidP="00BB0483">
      <w:pPr>
        <w:pStyle w:val="Paragraphedeliste"/>
        <w:spacing w:after="0"/>
        <w:ind w:left="360"/>
        <w:jc w:val="both"/>
        <w:rPr>
          <w:rFonts w:ascii="Arial" w:hAnsi="Arial" w:cs="Arial"/>
          <w:b/>
          <w:sz w:val="24"/>
          <w:szCs w:val="24"/>
        </w:rPr>
      </w:pPr>
    </w:p>
    <w:p w:rsidR="004F47C7" w:rsidRPr="006D0BA6" w:rsidRDefault="004F47C7" w:rsidP="00BB0483">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3.4.4. Viabilité</w:t>
      </w:r>
    </w:p>
    <w:p w:rsidR="006D0BA6" w:rsidRDefault="006D0BA6" w:rsidP="00BB0483">
      <w:pPr>
        <w:spacing w:after="0"/>
        <w:jc w:val="both"/>
        <w:rPr>
          <w:rFonts w:ascii="Arial" w:hAnsi="Arial" w:cs="Arial"/>
          <w:sz w:val="24"/>
          <w:szCs w:val="24"/>
        </w:rPr>
      </w:pPr>
    </w:p>
    <w:p w:rsidR="00E25864" w:rsidRPr="00045E1F" w:rsidRDefault="00947AE5" w:rsidP="00BB0483">
      <w:pPr>
        <w:spacing w:after="0"/>
        <w:jc w:val="both"/>
        <w:rPr>
          <w:rFonts w:ascii="Arial" w:hAnsi="Arial" w:cs="Arial"/>
          <w:sz w:val="24"/>
          <w:szCs w:val="24"/>
        </w:rPr>
      </w:pPr>
      <w:r>
        <w:rPr>
          <w:rFonts w:ascii="Arial" w:hAnsi="Arial" w:cs="Arial"/>
          <w:sz w:val="24"/>
          <w:szCs w:val="24"/>
        </w:rPr>
        <w:t>La majorité</w:t>
      </w:r>
      <w:r w:rsidR="00E25864" w:rsidRPr="00045E1F">
        <w:rPr>
          <w:rFonts w:ascii="Arial" w:hAnsi="Arial" w:cs="Arial"/>
          <w:sz w:val="24"/>
          <w:szCs w:val="24"/>
        </w:rPr>
        <w:t xml:space="preserve"> de</w:t>
      </w:r>
      <w:r>
        <w:rPr>
          <w:rFonts w:ascii="Arial" w:hAnsi="Arial" w:cs="Arial"/>
          <w:sz w:val="24"/>
          <w:szCs w:val="24"/>
        </w:rPr>
        <w:t>s</w:t>
      </w:r>
      <w:r w:rsidR="00E25864" w:rsidRPr="00045E1F">
        <w:rPr>
          <w:rFonts w:ascii="Arial" w:hAnsi="Arial" w:cs="Arial"/>
          <w:sz w:val="24"/>
          <w:szCs w:val="24"/>
        </w:rPr>
        <w:t xml:space="preserve"> partenaires rencontrés </w:t>
      </w:r>
      <w:r w:rsidR="006A60D8">
        <w:rPr>
          <w:rFonts w:ascii="Arial" w:hAnsi="Arial" w:cs="Arial"/>
          <w:sz w:val="24"/>
          <w:szCs w:val="24"/>
        </w:rPr>
        <w:t xml:space="preserve">considèrent </w:t>
      </w:r>
      <w:r w:rsidR="006A60D8" w:rsidRPr="00045E1F">
        <w:rPr>
          <w:rFonts w:ascii="Arial" w:hAnsi="Arial" w:cs="Arial"/>
          <w:sz w:val="24"/>
          <w:szCs w:val="24"/>
        </w:rPr>
        <w:t>les</w:t>
      </w:r>
      <w:r w:rsidR="00E25864" w:rsidRPr="00045E1F">
        <w:rPr>
          <w:rFonts w:ascii="Arial" w:hAnsi="Arial" w:cs="Arial"/>
          <w:sz w:val="24"/>
          <w:szCs w:val="24"/>
        </w:rPr>
        <w:t xml:space="preserve"> projets </w:t>
      </w:r>
      <w:r>
        <w:rPr>
          <w:rFonts w:ascii="Arial" w:hAnsi="Arial" w:cs="Arial"/>
          <w:sz w:val="24"/>
          <w:szCs w:val="24"/>
        </w:rPr>
        <w:t>financés par les</w:t>
      </w:r>
      <w:r w:rsidR="00E25864" w:rsidRPr="00045E1F">
        <w:rPr>
          <w:rFonts w:ascii="Arial" w:hAnsi="Arial" w:cs="Arial"/>
          <w:sz w:val="24"/>
          <w:szCs w:val="24"/>
        </w:rPr>
        <w:t xml:space="preserve"> fonds STAREC </w:t>
      </w:r>
      <w:r>
        <w:rPr>
          <w:rFonts w:ascii="Arial" w:hAnsi="Arial" w:cs="Arial"/>
          <w:sz w:val="24"/>
          <w:szCs w:val="24"/>
        </w:rPr>
        <w:t xml:space="preserve">comme </w:t>
      </w:r>
      <w:r w:rsidR="00E25864" w:rsidRPr="00045E1F">
        <w:rPr>
          <w:rFonts w:ascii="Arial" w:hAnsi="Arial" w:cs="Arial"/>
          <w:sz w:val="24"/>
          <w:szCs w:val="24"/>
        </w:rPr>
        <w:t>des projets d’urgence qui ne s’occupent que des c</w:t>
      </w:r>
      <w:r w:rsidR="0066369C">
        <w:rPr>
          <w:rFonts w:ascii="Arial" w:hAnsi="Arial" w:cs="Arial"/>
          <w:sz w:val="24"/>
          <w:szCs w:val="24"/>
        </w:rPr>
        <w:t>onséquences au lieu des causes.</w:t>
      </w:r>
      <w:r>
        <w:rPr>
          <w:rFonts w:ascii="Arial" w:hAnsi="Arial" w:cs="Arial"/>
          <w:sz w:val="24"/>
          <w:szCs w:val="24"/>
        </w:rPr>
        <w:t xml:space="preserve"> </w:t>
      </w:r>
      <w:r w:rsidR="006A60D8">
        <w:rPr>
          <w:rFonts w:ascii="Arial" w:hAnsi="Arial" w:cs="Arial"/>
          <w:sz w:val="24"/>
          <w:szCs w:val="24"/>
        </w:rPr>
        <w:t>La difficulté</w:t>
      </w:r>
      <w:r>
        <w:rPr>
          <w:rFonts w:ascii="Arial" w:hAnsi="Arial" w:cs="Arial"/>
          <w:sz w:val="24"/>
          <w:szCs w:val="24"/>
        </w:rPr>
        <w:t xml:space="preserve"> d’entrevoir une perspective de longue durée de la mise en œuvre de la SNVBG</w:t>
      </w:r>
      <w:r w:rsidR="004764B1">
        <w:rPr>
          <w:rFonts w:ascii="Arial" w:hAnsi="Arial" w:cs="Arial"/>
          <w:sz w:val="24"/>
          <w:szCs w:val="24"/>
        </w:rPr>
        <w:t xml:space="preserve"> est </w:t>
      </w:r>
      <w:r w:rsidR="0066369C">
        <w:rPr>
          <w:rFonts w:ascii="Arial" w:hAnsi="Arial" w:cs="Arial"/>
          <w:sz w:val="24"/>
          <w:szCs w:val="24"/>
        </w:rPr>
        <w:t xml:space="preserve">donc </w:t>
      </w:r>
      <w:r w:rsidR="004764B1">
        <w:rPr>
          <w:rFonts w:ascii="Arial" w:hAnsi="Arial" w:cs="Arial"/>
          <w:sz w:val="24"/>
          <w:szCs w:val="24"/>
        </w:rPr>
        <w:t>réelle tant que celle-ci se trouvera imbriquée dans le dispositif STAREC/ISSSS et continuera à fonctionner suivant des plans d’actions de deux ans.</w:t>
      </w:r>
    </w:p>
    <w:p w:rsidR="00AC28DD" w:rsidRPr="004764B1" w:rsidRDefault="000C2E7F" w:rsidP="00BB0483">
      <w:pPr>
        <w:spacing w:after="0"/>
        <w:jc w:val="both"/>
        <w:rPr>
          <w:rFonts w:ascii="Arial" w:hAnsi="Arial" w:cs="Arial"/>
          <w:sz w:val="24"/>
          <w:szCs w:val="24"/>
        </w:rPr>
      </w:pPr>
      <w:r>
        <w:rPr>
          <w:rFonts w:ascii="Arial" w:hAnsi="Arial" w:cs="Arial"/>
          <w:sz w:val="24"/>
          <w:szCs w:val="24"/>
        </w:rPr>
        <w:t xml:space="preserve"> </w:t>
      </w:r>
    </w:p>
    <w:p w:rsidR="00E25864" w:rsidRPr="006D0BA6" w:rsidRDefault="004F47C7" w:rsidP="00BB0483">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3.4.5. Points forts</w:t>
      </w:r>
      <w:r w:rsidR="00F06AE7" w:rsidRPr="006D0BA6">
        <w:rPr>
          <w:rFonts w:ascii="Arial" w:hAnsi="Arial" w:cs="Arial"/>
          <w:b/>
          <w:i/>
          <w:color w:val="D6A300"/>
          <w:sz w:val="24"/>
          <w:szCs w:val="24"/>
        </w:rPr>
        <w:t>/bonnes pratiques :</w:t>
      </w:r>
    </w:p>
    <w:p w:rsidR="006D0BA6" w:rsidRDefault="006D0BA6" w:rsidP="006D0BA6">
      <w:pPr>
        <w:pStyle w:val="Paragraphedeliste"/>
        <w:spacing w:after="0"/>
        <w:ind w:left="1068"/>
        <w:jc w:val="both"/>
        <w:rPr>
          <w:rFonts w:ascii="Arial" w:hAnsi="Arial" w:cs="Arial"/>
          <w:sz w:val="24"/>
          <w:szCs w:val="24"/>
        </w:rPr>
      </w:pPr>
    </w:p>
    <w:p w:rsidR="00E25864" w:rsidRPr="00045E1F" w:rsidRDefault="00E25864" w:rsidP="00BB0483">
      <w:pPr>
        <w:pStyle w:val="Paragraphedeliste"/>
        <w:numPr>
          <w:ilvl w:val="0"/>
          <w:numId w:val="17"/>
        </w:numPr>
        <w:spacing w:after="0"/>
        <w:jc w:val="both"/>
        <w:rPr>
          <w:rFonts w:ascii="Arial" w:hAnsi="Arial" w:cs="Arial"/>
          <w:sz w:val="24"/>
          <w:szCs w:val="24"/>
        </w:rPr>
      </w:pPr>
      <w:r w:rsidRPr="00045E1F">
        <w:rPr>
          <w:rFonts w:ascii="Arial" w:hAnsi="Arial" w:cs="Arial"/>
          <w:sz w:val="24"/>
          <w:szCs w:val="24"/>
        </w:rPr>
        <w:t xml:space="preserve">L’existence </w:t>
      </w:r>
      <w:r w:rsidR="006A60D8" w:rsidRPr="00045E1F">
        <w:rPr>
          <w:rFonts w:ascii="Arial" w:hAnsi="Arial" w:cs="Arial"/>
          <w:sz w:val="24"/>
          <w:szCs w:val="24"/>
        </w:rPr>
        <w:t>des points</w:t>
      </w:r>
      <w:r w:rsidRPr="00045E1F">
        <w:rPr>
          <w:rFonts w:ascii="Arial" w:hAnsi="Arial" w:cs="Arial"/>
          <w:sz w:val="24"/>
          <w:szCs w:val="24"/>
        </w:rPr>
        <w:t xml:space="preserve"> focaux et accompagnatrices au niveau des structures locales a permis d’accroitre le niveau de fréquentation </w:t>
      </w:r>
      <w:r w:rsidR="006A60D8" w:rsidRPr="00045E1F">
        <w:rPr>
          <w:rFonts w:ascii="Arial" w:hAnsi="Arial" w:cs="Arial"/>
          <w:sz w:val="24"/>
          <w:szCs w:val="24"/>
        </w:rPr>
        <w:t>des structures</w:t>
      </w:r>
      <w:r w:rsidRPr="00045E1F">
        <w:rPr>
          <w:rFonts w:ascii="Arial" w:hAnsi="Arial" w:cs="Arial"/>
          <w:sz w:val="24"/>
          <w:szCs w:val="24"/>
        </w:rPr>
        <w:t xml:space="preserve"> sanitaires</w:t>
      </w:r>
      <w:r w:rsidR="004764B1">
        <w:rPr>
          <w:rFonts w:ascii="Arial" w:hAnsi="Arial" w:cs="Arial"/>
          <w:sz w:val="24"/>
          <w:szCs w:val="24"/>
        </w:rPr>
        <w:t>.</w:t>
      </w:r>
    </w:p>
    <w:p w:rsidR="00E25864" w:rsidRPr="00045E1F" w:rsidRDefault="00E25864" w:rsidP="00BB0483">
      <w:pPr>
        <w:pStyle w:val="Paragraphedeliste"/>
        <w:numPr>
          <w:ilvl w:val="0"/>
          <w:numId w:val="17"/>
        </w:numPr>
        <w:spacing w:after="0"/>
        <w:jc w:val="both"/>
        <w:rPr>
          <w:rFonts w:ascii="Arial" w:hAnsi="Arial" w:cs="Arial"/>
          <w:sz w:val="24"/>
          <w:szCs w:val="24"/>
        </w:rPr>
      </w:pPr>
      <w:r w:rsidRPr="00045E1F">
        <w:rPr>
          <w:rFonts w:ascii="Arial" w:hAnsi="Arial" w:cs="Arial"/>
          <w:sz w:val="24"/>
          <w:szCs w:val="24"/>
        </w:rPr>
        <w:t>En province du Sud et Nord-</w:t>
      </w:r>
      <w:r w:rsidR="004D6ED7">
        <w:rPr>
          <w:rFonts w:ascii="Arial" w:hAnsi="Arial" w:cs="Arial"/>
          <w:sz w:val="24"/>
          <w:szCs w:val="24"/>
        </w:rPr>
        <w:t>Kivu, les partenaires</w:t>
      </w:r>
      <w:r w:rsidR="004764B1">
        <w:rPr>
          <w:rFonts w:ascii="Arial" w:hAnsi="Arial" w:cs="Arial"/>
          <w:sz w:val="24"/>
          <w:szCs w:val="24"/>
        </w:rPr>
        <w:t xml:space="preserve"> de la composante </w:t>
      </w:r>
      <w:r w:rsidR="00E82CAB">
        <w:rPr>
          <w:rFonts w:ascii="Arial" w:hAnsi="Arial" w:cs="Arial"/>
          <w:sz w:val="24"/>
          <w:szCs w:val="24"/>
        </w:rPr>
        <w:t>« </w:t>
      </w:r>
      <w:r w:rsidR="004764B1">
        <w:rPr>
          <w:rFonts w:ascii="Arial" w:hAnsi="Arial" w:cs="Arial"/>
          <w:sz w:val="24"/>
          <w:szCs w:val="24"/>
        </w:rPr>
        <w:t>A</w:t>
      </w:r>
      <w:r w:rsidR="00E82CAB">
        <w:rPr>
          <w:rFonts w:ascii="Arial" w:hAnsi="Arial" w:cs="Arial"/>
          <w:sz w:val="24"/>
          <w:szCs w:val="24"/>
        </w:rPr>
        <w:t xml:space="preserve">ssistance </w:t>
      </w:r>
      <w:r w:rsidR="004764B1">
        <w:rPr>
          <w:rFonts w:ascii="Arial" w:hAnsi="Arial" w:cs="Arial"/>
          <w:sz w:val="24"/>
          <w:szCs w:val="24"/>
        </w:rPr>
        <w:t>M</w:t>
      </w:r>
      <w:r w:rsidR="00E82CAB">
        <w:rPr>
          <w:rFonts w:ascii="Arial" w:hAnsi="Arial" w:cs="Arial"/>
          <w:sz w:val="24"/>
          <w:szCs w:val="24"/>
        </w:rPr>
        <w:t xml:space="preserve">ulti </w:t>
      </w:r>
      <w:r w:rsidR="004764B1">
        <w:rPr>
          <w:rFonts w:ascii="Arial" w:hAnsi="Arial" w:cs="Arial"/>
          <w:sz w:val="24"/>
          <w:szCs w:val="24"/>
        </w:rPr>
        <w:t>S</w:t>
      </w:r>
      <w:r w:rsidR="00E82CAB">
        <w:rPr>
          <w:rFonts w:ascii="Arial" w:hAnsi="Arial" w:cs="Arial"/>
          <w:sz w:val="24"/>
          <w:szCs w:val="24"/>
        </w:rPr>
        <w:t>ectorielle »</w:t>
      </w:r>
      <w:r w:rsidRPr="00045E1F">
        <w:rPr>
          <w:rFonts w:ascii="Arial" w:hAnsi="Arial" w:cs="Arial"/>
          <w:sz w:val="24"/>
          <w:szCs w:val="24"/>
        </w:rPr>
        <w:t xml:space="preserve"> mob</w:t>
      </w:r>
      <w:r w:rsidR="004764B1">
        <w:rPr>
          <w:rFonts w:ascii="Arial" w:hAnsi="Arial" w:cs="Arial"/>
          <w:sz w:val="24"/>
          <w:szCs w:val="24"/>
        </w:rPr>
        <w:t>ilisent</w:t>
      </w:r>
      <w:r w:rsidRPr="00045E1F">
        <w:rPr>
          <w:rFonts w:ascii="Arial" w:hAnsi="Arial" w:cs="Arial"/>
          <w:sz w:val="24"/>
          <w:szCs w:val="24"/>
        </w:rPr>
        <w:t xml:space="preserve"> les intrants nécessaires pour la prise en charge des victimes</w:t>
      </w:r>
      <w:r w:rsidR="004764B1">
        <w:rPr>
          <w:rFonts w:ascii="Arial" w:hAnsi="Arial" w:cs="Arial"/>
          <w:sz w:val="24"/>
          <w:szCs w:val="24"/>
        </w:rPr>
        <w:t>.</w:t>
      </w:r>
    </w:p>
    <w:p w:rsidR="00E25864" w:rsidRPr="00045E1F" w:rsidRDefault="00E25864" w:rsidP="00BB0483">
      <w:pPr>
        <w:pStyle w:val="Paragraphedeliste"/>
        <w:numPr>
          <w:ilvl w:val="0"/>
          <w:numId w:val="17"/>
        </w:numPr>
        <w:spacing w:after="0"/>
        <w:jc w:val="both"/>
        <w:rPr>
          <w:rFonts w:ascii="Arial" w:hAnsi="Arial" w:cs="Arial"/>
          <w:sz w:val="24"/>
          <w:szCs w:val="24"/>
        </w:rPr>
      </w:pPr>
      <w:r w:rsidRPr="00045E1F">
        <w:rPr>
          <w:rFonts w:ascii="Arial" w:hAnsi="Arial" w:cs="Arial"/>
          <w:sz w:val="24"/>
          <w:szCs w:val="24"/>
        </w:rPr>
        <w:t>Dans leur stratégie d’intervention, la majorité de</w:t>
      </w:r>
      <w:r w:rsidR="00CD5F4E">
        <w:rPr>
          <w:rFonts w:ascii="Arial" w:hAnsi="Arial" w:cs="Arial"/>
          <w:sz w:val="24"/>
          <w:szCs w:val="24"/>
        </w:rPr>
        <w:t>s</w:t>
      </w:r>
      <w:r w:rsidRPr="00045E1F">
        <w:rPr>
          <w:rFonts w:ascii="Arial" w:hAnsi="Arial" w:cs="Arial"/>
          <w:sz w:val="24"/>
          <w:szCs w:val="24"/>
        </w:rPr>
        <w:t xml:space="preserve"> partenaires associent les divisions provinciales de la santé et divisions du genre dans tout le processus de renfor</w:t>
      </w:r>
      <w:r w:rsidR="00CD5F4E">
        <w:rPr>
          <w:rFonts w:ascii="Arial" w:hAnsi="Arial" w:cs="Arial"/>
          <w:sz w:val="24"/>
          <w:szCs w:val="24"/>
        </w:rPr>
        <w:t>cement des capacités.</w:t>
      </w:r>
    </w:p>
    <w:p w:rsidR="00E25864" w:rsidRPr="000015C8" w:rsidRDefault="00E25864" w:rsidP="00BB0483">
      <w:pPr>
        <w:pStyle w:val="Paragraphedeliste"/>
        <w:numPr>
          <w:ilvl w:val="0"/>
          <w:numId w:val="17"/>
        </w:numPr>
        <w:spacing w:after="0"/>
        <w:jc w:val="both"/>
        <w:rPr>
          <w:rFonts w:ascii="Arial" w:hAnsi="Arial" w:cs="Arial"/>
          <w:sz w:val="24"/>
          <w:szCs w:val="24"/>
        </w:rPr>
      </w:pPr>
      <w:r w:rsidRPr="00045E1F">
        <w:rPr>
          <w:rFonts w:ascii="Arial" w:hAnsi="Arial" w:cs="Arial"/>
          <w:sz w:val="24"/>
          <w:szCs w:val="24"/>
        </w:rPr>
        <w:t>La mise en place de</w:t>
      </w:r>
      <w:r w:rsidR="00CD5F4E">
        <w:rPr>
          <w:rFonts w:ascii="Arial" w:hAnsi="Arial" w:cs="Arial"/>
          <w:sz w:val="24"/>
          <w:szCs w:val="24"/>
        </w:rPr>
        <w:t xml:space="preserve">s points focaux dans les écoles et </w:t>
      </w:r>
      <w:r w:rsidRPr="00045E1F">
        <w:rPr>
          <w:rFonts w:ascii="Arial" w:hAnsi="Arial" w:cs="Arial"/>
          <w:sz w:val="24"/>
          <w:szCs w:val="24"/>
        </w:rPr>
        <w:t xml:space="preserve">les services étatiques a renforcé l’implication des élèves, </w:t>
      </w:r>
      <w:r w:rsidR="006A60D8" w:rsidRPr="00045E1F">
        <w:rPr>
          <w:rFonts w:ascii="Arial" w:hAnsi="Arial" w:cs="Arial"/>
          <w:sz w:val="24"/>
          <w:szCs w:val="24"/>
        </w:rPr>
        <w:t>enseignants et</w:t>
      </w:r>
      <w:r w:rsidRPr="00045E1F">
        <w:rPr>
          <w:rFonts w:ascii="Arial" w:hAnsi="Arial" w:cs="Arial"/>
          <w:sz w:val="24"/>
          <w:szCs w:val="24"/>
        </w:rPr>
        <w:t xml:space="preserve"> agents de l’Etat dans la lutte</w:t>
      </w:r>
      <w:r w:rsidR="000015C8">
        <w:rPr>
          <w:rFonts w:ascii="Arial" w:hAnsi="Arial" w:cs="Arial"/>
          <w:sz w:val="24"/>
          <w:szCs w:val="24"/>
        </w:rPr>
        <w:t xml:space="preserve"> contre les VS</w:t>
      </w:r>
      <w:r w:rsidR="00045E1F">
        <w:rPr>
          <w:rFonts w:ascii="Arial" w:hAnsi="Arial" w:cs="Arial"/>
          <w:sz w:val="24"/>
          <w:szCs w:val="24"/>
        </w:rPr>
        <w:t>.</w:t>
      </w:r>
    </w:p>
    <w:p w:rsidR="00E25864" w:rsidRPr="00045E1F" w:rsidRDefault="00E25864" w:rsidP="00BB0483">
      <w:pPr>
        <w:pStyle w:val="Paragraphedeliste"/>
        <w:spacing w:after="0"/>
        <w:jc w:val="both"/>
        <w:rPr>
          <w:rFonts w:ascii="Arial" w:hAnsi="Arial" w:cs="Arial"/>
          <w:sz w:val="24"/>
          <w:szCs w:val="24"/>
        </w:rPr>
      </w:pPr>
    </w:p>
    <w:p w:rsidR="00E25864" w:rsidRPr="006D0BA6" w:rsidRDefault="00045E1F" w:rsidP="00BB0483">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 xml:space="preserve">3.4.6. </w:t>
      </w:r>
      <w:r w:rsidR="00E25864" w:rsidRPr="006D0BA6">
        <w:rPr>
          <w:rFonts w:ascii="Arial" w:hAnsi="Arial" w:cs="Arial"/>
          <w:b/>
          <w:i/>
          <w:color w:val="D6A300"/>
          <w:sz w:val="24"/>
          <w:szCs w:val="24"/>
        </w:rPr>
        <w:t xml:space="preserve">Points à améliorer </w:t>
      </w:r>
      <w:r w:rsidR="000015C8" w:rsidRPr="006D0BA6">
        <w:rPr>
          <w:rFonts w:ascii="Arial" w:hAnsi="Arial" w:cs="Arial"/>
          <w:b/>
          <w:i/>
          <w:color w:val="D6A300"/>
          <w:sz w:val="24"/>
          <w:szCs w:val="24"/>
        </w:rPr>
        <w:t xml:space="preserve"> </w:t>
      </w:r>
    </w:p>
    <w:p w:rsidR="00E25864" w:rsidRPr="00045E1F" w:rsidRDefault="00E25864" w:rsidP="00BB0483">
      <w:pPr>
        <w:pStyle w:val="Paragraphedeliste"/>
        <w:spacing w:after="0"/>
        <w:ind w:left="1800"/>
        <w:jc w:val="both"/>
        <w:rPr>
          <w:rFonts w:ascii="Arial" w:hAnsi="Arial" w:cs="Arial"/>
          <w:b/>
          <w:sz w:val="24"/>
          <w:szCs w:val="24"/>
        </w:rPr>
      </w:pPr>
    </w:p>
    <w:p w:rsidR="00E25864" w:rsidRPr="00045E1F" w:rsidRDefault="00CD5F4E" w:rsidP="00BB0483">
      <w:pPr>
        <w:pStyle w:val="Paragraphedeliste"/>
        <w:numPr>
          <w:ilvl w:val="0"/>
          <w:numId w:val="17"/>
        </w:numPr>
        <w:spacing w:after="0"/>
        <w:jc w:val="both"/>
        <w:rPr>
          <w:rFonts w:ascii="Arial" w:hAnsi="Arial" w:cs="Arial"/>
          <w:sz w:val="24"/>
          <w:szCs w:val="24"/>
        </w:rPr>
      </w:pPr>
      <w:r>
        <w:rPr>
          <w:rFonts w:ascii="Arial" w:hAnsi="Arial" w:cs="Arial"/>
          <w:sz w:val="24"/>
          <w:szCs w:val="24"/>
        </w:rPr>
        <w:t xml:space="preserve">Gap profond entre </w:t>
      </w:r>
      <w:r w:rsidR="006A60D8">
        <w:rPr>
          <w:rFonts w:ascii="Arial" w:hAnsi="Arial" w:cs="Arial"/>
          <w:sz w:val="24"/>
          <w:szCs w:val="24"/>
        </w:rPr>
        <w:t>les ressources</w:t>
      </w:r>
      <w:r>
        <w:rPr>
          <w:rFonts w:ascii="Arial" w:hAnsi="Arial" w:cs="Arial"/>
          <w:sz w:val="24"/>
          <w:szCs w:val="24"/>
        </w:rPr>
        <w:t xml:space="preserve"> et les besoins de la composante. </w:t>
      </w:r>
    </w:p>
    <w:p w:rsidR="00AC4067" w:rsidRPr="008C472D" w:rsidRDefault="00A93F4C" w:rsidP="008C472D">
      <w:pPr>
        <w:pStyle w:val="Paragraphedeliste"/>
        <w:numPr>
          <w:ilvl w:val="0"/>
          <w:numId w:val="17"/>
        </w:numPr>
        <w:spacing w:after="0"/>
        <w:jc w:val="both"/>
        <w:rPr>
          <w:rFonts w:ascii="Arial" w:hAnsi="Arial" w:cs="Arial"/>
          <w:sz w:val="24"/>
          <w:szCs w:val="24"/>
        </w:rPr>
      </w:pPr>
      <w:r>
        <w:rPr>
          <w:rFonts w:ascii="Arial" w:hAnsi="Arial" w:cs="Arial"/>
          <w:sz w:val="24"/>
          <w:szCs w:val="24"/>
        </w:rPr>
        <w:t>R</w:t>
      </w:r>
      <w:r w:rsidR="000015C8">
        <w:rPr>
          <w:rFonts w:ascii="Arial" w:hAnsi="Arial" w:cs="Arial"/>
          <w:sz w:val="24"/>
          <w:szCs w:val="24"/>
        </w:rPr>
        <w:t>espect</w:t>
      </w:r>
      <w:r>
        <w:rPr>
          <w:rFonts w:ascii="Arial" w:hAnsi="Arial" w:cs="Arial"/>
          <w:sz w:val="24"/>
          <w:szCs w:val="24"/>
        </w:rPr>
        <w:t xml:space="preserve"> du chronogramme hypothéqué par le recrutement tardif des prestataires des </w:t>
      </w:r>
      <w:r w:rsidR="00EA59DE">
        <w:rPr>
          <w:rFonts w:ascii="Arial" w:hAnsi="Arial" w:cs="Arial"/>
          <w:sz w:val="24"/>
          <w:szCs w:val="24"/>
        </w:rPr>
        <w:t>services.</w:t>
      </w:r>
    </w:p>
    <w:p w:rsidR="00E25864" w:rsidRPr="00045E1F" w:rsidRDefault="00E25864" w:rsidP="00BB0483">
      <w:pPr>
        <w:pStyle w:val="Paragraphedeliste"/>
        <w:numPr>
          <w:ilvl w:val="0"/>
          <w:numId w:val="17"/>
        </w:numPr>
        <w:spacing w:after="0"/>
        <w:jc w:val="both"/>
        <w:rPr>
          <w:rFonts w:ascii="Arial" w:hAnsi="Arial" w:cs="Arial"/>
          <w:sz w:val="24"/>
          <w:szCs w:val="24"/>
        </w:rPr>
      </w:pPr>
      <w:r w:rsidRPr="00522867">
        <w:rPr>
          <w:rFonts w:ascii="Arial" w:hAnsi="Arial" w:cs="Arial"/>
          <w:sz w:val="24"/>
          <w:szCs w:val="24"/>
        </w:rPr>
        <w:t>L</w:t>
      </w:r>
      <w:r w:rsidR="00120C31" w:rsidRPr="00522867">
        <w:rPr>
          <w:rFonts w:ascii="Arial" w:hAnsi="Arial" w:cs="Arial"/>
          <w:sz w:val="24"/>
          <w:szCs w:val="24"/>
        </w:rPr>
        <w:t xml:space="preserve">e </w:t>
      </w:r>
      <w:r w:rsidR="00AC4067" w:rsidRPr="00522867">
        <w:rPr>
          <w:rFonts w:ascii="Arial" w:hAnsi="Arial" w:cs="Arial"/>
          <w:sz w:val="24"/>
          <w:szCs w:val="24"/>
        </w:rPr>
        <w:t>faible suivi</w:t>
      </w:r>
      <w:r w:rsidR="00AC4067" w:rsidRPr="00522867">
        <w:rPr>
          <w:rFonts w:ascii="Times New Roman" w:hAnsi="Times New Roman"/>
        </w:rPr>
        <w:t xml:space="preserve"> </w:t>
      </w:r>
      <w:r w:rsidR="00AC4067" w:rsidRPr="00522867">
        <w:rPr>
          <w:rFonts w:ascii="Arial" w:hAnsi="Arial" w:cs="Arial"/>
          <w:sz w:val="24"/>
          <w:szCs w:val="24"/>
        </w:rPr>
        <w:t>de la gestion des intrants y compris les kits PEP au niveau des structures sanitaires et la zone de santé</w:t>
      </w:r>
      <w:r w:rsidR="008C472D" w:rsidRPr="00522867">
        <w:rPr>
          <w:rFonts w:ascii="Arial" w:hAnsi="Arial" w:cs="Arial"/>
          <w:sz w:val="24"/>
          <w:szCs w:val="24"/>
        </w:rPr>
        <w:t xml:space="preserve"> </w:t>
      </w:r>
      <w:r w:rsidR="00120C31" w:rsidRPr="00522867">
        <w:rPr>
          <w:rFonts w:ascii="Arial" w:hAnsi="Arial" w:cs="Arial"/>
          <w:sz w:val="24"/>
          <w:szCs w:val="24"/>
        </w:rPr>
        <w:t xml:space="preserve">a pour conséquence </w:t>
      </w:r>
      <w:r w:rsidR="00522867" w:rsidRPr="00522867">
        <w:rPr>
          <w:rFonts w:ascii="Arial" w:hAnsi="Arial" w:cs="Arial"/>
          <w:sz w:val="24"/>
          <w:szCs w:val="24"/>
        </w:rPr>
        <w:t>la perte ou la péremption</w:t>
      </w:r>
      <w:r w:rsidR="00120C31" w:rsidRPr="00522867">
        <w:rPr>
          <w:rFonts w:ascii="Arial" w:hAnsi="Arial" w:cs="Arial"/>
          <w:sz w:val="24"/>
          <w:szCs w:val="24"/>
        </w:rPr>
        <w:t xml:space="preserve"> des médicaments</w:t>
      </w:r>
      <w:r w:rsidRPr="00045E1F">
        <w:rPr>
          <w:rFonts w:ascii="Arial" w:hAnsi="Arial" w:cs="Arial"/>
          <w:sz w:val="24"/>
          <w:szCs w:val="24"/>
        </w:rPr>
        <w:t xml:space="preserve"> dans</w:t>
      </w:r>
      <w:r w:rsidR="00C91CC4">
        <w:rPr>
          <w:rFonts w:ascii="Arial" w:hAnsi="Arial" w:cs="Arial"/>
          <w:sz w:val="24"/>
          <w:szCs w:val="24"/>
        </w:rPr>
        <w:t xml:space="preserve"> certaines structures </w:t>
      </w:r>
      <w:r w:rsidR="00C91CC4" w:rsidRPr="00522867">
        <w:rPr>
          <w:rFonts w:ascii="Arial" w:hAnsi="Arial" w:cs="Arial"/>
          <w:sz w:val="24"/>
          <w:szCs w:val="24"/>
        </w:rPr>
        <w:t>de santé</w:t>
      </w:r>
      <w:r w:rsidRPr="00045E1F">
        <w:rPr>
          <w:rFonts w:ascii="Arial" w:hAnsi="Arial" w:cs="Arial"/>
          <w:sz w:val="24"/>
          <w:szCs w:val="24"/>
        </w:rPr>
        <w:t xml:space="preserve">. </w:t>
      </w:r>
    </w:p>
    <w:p w:rsidR="00E25864" w:rsidRPr="00EA59DE" w:rsidRDefault="00120C31" w:rsidP="00BB0483">
      <w:pPr>
        <w:pStyle w:val="Paragraphedeliste"/>
        <w:numPr>
          <w:ilvl w:val="0"/>
          <w:numId w:val="17"/>
        </w:numPr>
        <w:spacing w:after="0"/>
        <w:jc w:val="both"/>
        <w:rPr>
          <w:rFonts w:ascii="Arial" w:hAnsi="Arial" w:cs="Arial"/>
          <w:sz w:val="24"/>
          <w:szCs w:val="24"/>
        </w:rPr>
      </w:pPr>
      <w:r>
        <w:rPr>
          <w:rFonts w:ascii="Arial" w:hAnsi="Arial" w:cs="Arial"/>
          <w:sz w:val="24"/>
          <w:szCs w:val="24"/>
        </w:rPr>
        <w:t>La gestion des ressources humaines n’est pas optimale et entraine</w:t>
      </w:r>
      <w:r w:rsidR="00E25864" w:rsidRPr="00045E1F">
        <w:rPr>
          <w:rFonts w:ascii="Arial" w:hAnsi="Arial" w:cs="Arial"/>
          <w:sz w:val="24"/>
          <w:szCs w:val="24"/>
        </w:rPr>
        <w:t xml:space="preserve"> une </w:t>
      </w:r>
      <w:r>
        <w:rPr>
          <w:rFonts w:ascii="Arial" w:hAnsi="Arial" w:cs="Arial"/>
          <w:sz w:val="24"/>
          <w:szCs w:val="24"/>
        </w:rPr>
        <w:t xml:space="preserve">instabilité du personnel </w:t>
      </w:r>
      <w:r w:rsidR="002D0758">
        <w:rPr>
          <w:rFonts w:ascii="Arial" w:hAnsi="Arial" w:cs="Arial"/>
          <w:sz w:val="24"/>
          <w:szCs w:val="24"/>
        </w:rPr>
        <w:t xml:space="preserve">étatique </w:t>
      </w:r>
      <w:r>
        <w:rPr>
          <w:rFonts w:ascii="Arial" w:hAnsi="Arial" w:cs="Arial"/>
          <w:sz w:val="24"/>
          <w:szCs w:val="24"/>
        </w:rPr>
        <w:t>formé</w:t>
      </w:r>
      <w:r w:rsidR="00045E1F" w:rsidRPr="00045E1F">
        <w:rPr>
          <w:rFonts w:ascii="Arial" w:hAnsi="Arial" w:cs="Arial"/>
          <w:sz w:val="24"/>
          <w:szCs w:val="24"/>
        </w:rPr>
        <w:t>.</w:t>
      </w:r>
    </w:p>
    <w:p w:rsidR="00D62E8E" w:rsidRPr="00AB5204" w:rsidRDefault="00E25864" w:rsidP="00AB5204">
      <w:pPr>
        <w:pStyle w:val="Paragraphedeliste"/>
        <w:numPr>
          <w:ilvl w:val="0"/>
          <w:numId w:val="17"/>
        </w:numPr>
        <w:spacing w:after="0"/>
        <w:jc w:val="both"/>
        <w:rPr>
          <w:rFonts w:ascii="Arial" w:hAnsi="Arial" w:cs="Arial"/>
          <w:sz w:val="24"/>
          <w:szCs w:val="24"/>
        </w:rPr>
      </w:pPr>
      <w:r w:rsidRPr="00045E1F">
        <w:rPr>
          <w:rFonts w:ascii="Arial" w:hAnsi="Arial" w:cs="Arial"/>
          <w:sz w:val="24"/>
          <w:szCs w:val="24"/>
        </w:rPr>
        <w:t>La prise en c</w:t>
      </w:r>
      <w:r w:rsidR="00FB70B0">
        <w:rPr>
          <w:rFonts w:ascii="Arial" w:hAnsi="Arial" w:cs="Arial"/>
          <w:sz w:val="24"/>
          <w:szCs w:val="24"/>
        </w:rPr>
        <w:t xml:space="preserve">harge des victimes présentant des </w:t>
      </w:r>
      <w:r w:rsidRPr="00045E1F">
        <w:rPr>
          <w:rFonts w:ascii="Arial" w:hAnsi="Arial" w:cs="Arial"/>
          <w:sz w:val="24"/>
          <w:szCs w:val="24"/>
        </w:rPr>
        <w:t xml:space="preserve">déficiences mentales </w:t>
      </w:r>
      <w:r w:rsidR="0037445D">
        <w:rPr>
          <w:rFonts w:ascii="Arial" w:hAnsi="Arial" w:cs="Arial"/>
          <w:sz w:val="24"/>
          <w:szCs w:val="24"/>
        </w:rPr>
        <w:t>n’est pas encore correctement organisée.</w:t>
      </w:r>
    </w:p>
    <w:p w:rsidR="00616584" w:rsidRPr="00CD5F4E" w:rsidRDefault="00616584" w:rsidP="00BB0483">
      <w:pPr>
        <w:spacing w:after="0"/>
        <w:jc w:val="both"/>
        <w:rPr>
          <w:rFonts w:ascii="Arial" w:hAnsi="Arial" w:cs="Arial"/>
          <w:sz w:val="24"/>
          <w:szCs w:val="24"/>
        </w:rPr>
      </w:pPr>
    </w:p>
    <w:p w:rsidR="00616584" w:rsidRPr="0037445D" w:rsidRDefault="00CA2BCF" w:rsidP="00DE0579">
      <w:pPr>
        <w:pStyle w:val="Paragraphedeliste"/>
        <w:numPr>
          <w:ilvl w:val="1"/>
          <w:numId w:val="59"/>
        </w:numPr>
        <w:spacing w:after="0"/>
        <w:rPr>
          <w:rFonts w:ascii="Arial" w:hAnsi="Arial" w:cs="Arial"/>
          <w:b/>
          <w:color w:val="548DD4" w:themeColor="text2" w:themeTint="99"/>
          <w:sz w:val="24"/>
          <w:szCs w:val="24"/>
        </w:rPr>
      </w:pPr>
      <w:r w:rsidRPr="00A52CD5">
        <w:rPr>
          <w:rFonts w:ascii="Arial" w:hAnsi="Arial" w:cs="Arial"/>
          <w:b/>
          <w:color w:val="548DD4" w:themeColor="text2" w:themeTint="99"/>
          <w:sz w:val="24"/>
          <w:szCs w:val="24"/>
        </w:rPr>
        <w:t>COMPOSANTE 5</w:t>
      </w:r>
      <w:r w:rsidR="00A52CD5">
        <w:rPr>
          <w:rFonts w:ascii="Arial" w:hAnsi="Arial" w:cs="Arial"/>
          <w:b/>
          <w:color w:val="548DD4" w:themeColor="text2" w:themeTint="99"/>
          <w:sz w:val="24"/>
          <w:szCs w:val="24"/>
        </w:rPr>
        <w:t xml:space="preserve"> </w:t>
      </w:r>
      <w:r w:rsidRPr="00A52CD5">
        <w:rPr>
          <w:rFonts w:ascii="Arial" w:hAnsi="Arial" w:cs="Arial"/>
          <w:b/>
          <w:color w:val="548DD4" w:themeColor="text2" w:themeTint="99"/>
          <w:sz w:val="24"/>
          <w:szCs w:val="24"/>
        </w:rPr>
        <w:t xml:space="preserve">: </w:t>
      </w:r>
      <w:r w:rsidRPr="00A52CD5">
        <w:rPr>
          <w:rFonts w:ascii="Arial" w:hAnsi="Arial" w:cs="Arial"/>
          <w:b/>
          <w:bCs/>
          <w:color w:val="548DD4" w:themeColor="text2" w:themeTint="99"/>
          <w:sz w:val="24"/>
          <w:szCs w:val="24"/>
        </w:rPr>
        <w:t>Data Mapping</w:t>
      </w:r>
    </w:p>
    <w:p w:rsidR="0037445D" w:rsidRPr="00433212" w:rsidRDefault="0037445D" w:rsidP="00BB0483">
      <w:pPr>
        <w:pStyle w:val="Paragraphedeliste"/>
        <w:spacing w:after="0"/>
        <w:ind w:left="1065"/>
        <w:rPr>
          <w:rFonts w:ascii="Arial" w:hAnsi="Arial" w:cs="Arial"/>
          <w:b/>
          <w:color w:val="548DD4" w:themeColor="text2" w:themeTint="99"/>
          <w:sz w:val="24"/>
          <w:szCs w:val="24"/>
        </w:rPr>
      </w:pPr>
    </w:p>
    <w:p w:rsidR="00616584" w:rsidRPr="006D0BA6" w:rsidRDefault="00433212" w:rsidP="006D0BA6">
      <w:pPr>
        <w:spacing w:after="0"/>
        <w:jc w:val="center"/>
        <w:rPr>
          <w:rFonts w:ascii="Arial" w:hAnsi="Arial" w:cs="Arial"/>
          <w:b/>
          <w:bCs/>
          <w:i/>
          <w:color w:val="548DD4" w:themeColor="text2" w:themeTint="99"/>
          <w:sz w:val="24"/>
          <w:szCs w:val="24"/>
        </w:rPr>
      </w:pPr>
      <w:r w:rsidRPr="006D0BA6">
        <w:rPr>
          <w:rFonts w:ascii="Arial" w:hAnsi="Arial" w:cs="Arial"/>
          <w:b/>
          <w:i/>
          <w:sz w:val="24"/>
          <w:szCs w:val="24"/>
        </w:rPr>
        <w:t>Présentation générale de la composante</w:t>
      </w:r>
    </w:p>
    <w:tbl>
      <w:tblPr>
        <w:tblStyle w:val="Grilleclaire-Accent3"/>
        <w:tblW w:w="9464" w:type="dxa"/>
        <w:tblLayout w:type="fixed"/>
        <w:tblLook w:val="04A0" w:firstRow="1" w:lastRow="0" w:firstColumn="1" w:lastColumn="0" w:noHBand="0" w:noVBand="1"/>
      </w:tblPr>
      <w:tblGrid>
        <w:gridCol w:w="3227"/>
        <w:gridCol w:w="1701"/>
        <w:gridCol w:w="2835"/>
        <w:gridCol w:w="1701"/>
      </w:tblGrid>
      <w:tr w:rsidR="006165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981CE9" w:rsidRDefault="00616584" w:rsidP="006D0BA6">
            <w:pPr>
              <w:jc w:val="center"/>
              <w:rPr>
                <w:rFonts w:ascii="Arial" w:hAnsi="Arial" w:cs="Arial"/>
                <w:u w:val="single"/>
              </w:rPr>
            </w:pPr>
            <w:r w:rsidRPr="00981CE9">
              <w:rPr>
                <w:rFonts w:ascii="Arial" w:hAnsi="Arial" w:cs="Arial"/>
              </w:rPr>
              <w:t>Objectifs</w:t>
            </w:r>
          </w:p>
        </w:tc>
        <w:tc>
          <w:tcPr>
            <w:tcW w:w="1701"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Principaux acteurs</w:t>
            </w:r>
          </w:p>
        </w:tc>
        <w:tc>
          <w:tcPr>
            <w:tcW w:w="2835"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rPr>
            </w:pPr>
            <w:r w:rsidRPr="00981CE9">
              <w:rPr>
                <w:rFonts w:ascii="Arial" w:hAnsi="Arial" w:cs="Arial"/>
              </w:rPr>
              <w:t>Partenaires</w:t>
            </w:r>
          </w:p>
        </w:tc>
        <w:tc>
          <w:tcPr>
            <w:tcW w:w="1701" w:type="dxa"/>
            <w:vAlign w:val="center"/>
          </w:tcPr>
          <w:p w:rsidR="00616584" w:rsidRPr="00981CE9" w:rsidRDefault="00616584" w:rsidP="006D0BA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81CE9">
              <w:rPr>
                <w:rFonts w:ascii="Arial" w:hAnsi="Arial" w:cs="Arial"/>
              </w:rPr>
              <w:t>Budget (</w:t>
            </w:r>
            <w:r>
              <w:rPr>
                <w:rFonts w:ascii="Arial" w:hAnsi="Arial" w:cs="Arial"/>
              </w:rPr>
              <w:t>US</w:t>
            </w:r>
            <w:r w:rsidRPr="00981CE9">
              <w:rPr>
                <w:rFonts w:ascii="Arial" w:hAnsi="Arial" w:cs="Arial"/>
              </w:rPr>
              <w:t xml:space="preserve"> dollar)</w:t>
            </w:r>
          </w:p>
        </w:tc>
      </w:tr>
      <w:tr w:rsidR="006165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6584" w:rsidRPr="0045239B" w:rsidRDefault="00616584" w:rsidP="006821F2">
            <w:pPr>
              <w:pStyle w:val="Default"/>
              <w:jc w:val="both"/>
              <w:rPr>
                <w:bCs w:val="0"/>
                <w:color w:val="auto"/>
                <w:sz w:val="22"/>
                <w:szCs w:val="22"/>
              </w:rPr>
            </w:pPr>
            <w:r>
              <w:rPr>
                <w:bCs w:val="0"/>
                <w:color w:val="auto"/>
                <w:sz w:val="22"/>
                <w:szCs w:val="22"/>
              </w:rPr>
              <w:t>Assurer l</w:t>
            </w:r>
            <w:r w:rsidRPr="0045239B">
              <w:rPr>
                <w:color w:val="auto"/>
                <w:sz w:val="22"/>
                <w:szCs w:val="22"/>
              </w:rPr>
              <w:t xml:space="preserve">e partage d'information </w:t>
            </w:r>
            <w:r>
              <w:rPr>
                <w:bCs w:val="0"/>
                <w:color w:val="auto"/>
                <w:sz w:val="22"/>
                <w:szCs w:val="22"/>
              </w:rPr>
              <w:t xml:space="preserve">sur les </w:t>
            </w:r>
            <w:r w:rsidR="00FB6C0E">
              <w:rPr>
                <w:bCs w:val="0"/>
                <w:color w:val="auto"/>
                <w:sz w:val="22"/>
                <w:szCs w:val="22"/>
              </w:rPr>
              <w:t>VS</w:t>
            </w:r>
            <w:r>
              <w:rPr>
                <w:bCs w:val="0"/>
                <w:color w:val="auto"/>
                <w:sz w:val="22"/>
                <w:szCs w:val="22"/>
              </w:rPr>
              <w:t>.</w:t>
            </w:r>
          </w:p>
          <w:p w:rsidR="00616584" w:rsidRPr="0045239B" w:rsidRDefault="00616584" w:rsidP="006821F2">
            <w:pPr>
              <w:jc w:val="both"/>
              <w:rPr>
                <w:rFonts w:ascii="Arial" w:hAnsi="Arial" w:cs="Arial"/>
              </w:rPr>
            </w:pPr>
          </w:p>
          <w:p w:rsidR="00616584" w:rsidRDefault="00616584" w:rsidP="006821F2">
            <w:pPr>
              <w:jc w:val="both"/>
              <w:rPr>
                <w:rFonts w:ascii="Arial" w:hAnsi="Arial" w:cs="Arial"/>
                <w:bCs w:val="0"/>
              </w:rPr>
            </w:pPr>
            <w:r>
              <w:rPr>
                <w:rFonts w:ascii="Arial" w:hAnsi="Arial" w:cs="Arial"/>
                <w:bCs w:val="0"/>
              </w:rPr>
              <w:t>Réaliser l</w:t>
            </w:r>
            <w:r w:rsidRPr="0045239B">
              <w:rPr>
                <w:rFonts w:ascii="Arial" w:hAnsi="Arial" w:cs="Arial"/>
              </w:rPr>
              <w:t xml:space="preserve">e traitement, le stockage et l'analyse des données sur les </w:t>
            </w:r>
            <w:r w:rsidR="00FB6C0E">
              <w:rPr>
                <w:rFonts w:ascii="Arial" w:hAnsi="Arial" w:cs="Arial"/>
                <w:bCs w:val="0"/>
              </w:rPr>
              <w:t>VS</w:t>
            </w:r>
            <w:r>
              <w:rPr>
                <w:rFonts w:ascii="Arial" w:hAnsi="Arial" w:cs="Arial"/>
                <w:bCs w:val="0"/>
              </w:rPr>
              <w:t>.</w:t>
            </w:r>
          </w:p>
          <w:p w:rsidR="00616584" w:rsidRPr="0045239B" w:rsidRDefault="00616584" w:rsidP="006821F2">
            <w:pPr>
              <w:jc w:val="both"/>
              <w:rPr>
                <w:rFonts w:ascii="Arial" w:hAnsi="Arial" w:cs="Arial"/>
              </w:rPr>
            </w:pPr>
          </w:p>
          <w:p w:rsidR="00616584" w:rsidRPr="006D0BA6" w:rsidRDefault="00616584" w:rsidP="006821F2">
            <w:pPr>
              <w:pStyle w:val="Default"/>
              <w:jc w:val="both"/>
              <w:rPr>
                <w:bCs w:val="0"/>
                <w:color w:val="auto"/>
                <w:sz w:val="22"/>
                <w:szCs w:val="22"/>
              </w:rPr>
            </w:pPr>
            <w:r>
              <w:rPr>
                <w:bCs w:val="0"/>
                <w:color w:val="auto"/>
                <w:sz w:val="22"/>
                <w:szCs w:val="22"/>
              </w:rPr>
              <w:t>Mettre en place, opérationnaliser et harmoniser l</w:t>
            </w:r>
            <w:r w:rsidRPr="0045239B">
              <w:rPr>
                <w:color w:val="auto"/>
                <w:sz w:val="22"/>
                <w:szCs w:val="22"/>
              </w:rPr>
              <w:t>e systèm</w:t>
            </w:r>
            <w:r>
              <w:rPr>
                <w:bCs w:val="0"/>
                <w:color w:val="auto"/>
                <w:sz w:val="22"/>
                <w:szCs w:val="22"/>
              </w:rPr>
              <w:t>e de collecte de données unique</w:t>
            </w:r>
            <w:r w:rsidRPr="0045239B">
              <w:rPr>
                <w:color w:val="auto"/>
                <w:sz w:val="22"/>
                <w:szCs w:val="22"/>
              </w:rPr>
              <w:t xml:space="preserve"> sur les </w:t>
            </w:r>
            <w:r w:rsidR="00FB6C0E">
              <w:rPr>
                <w:color w:val="auto"/>
                <w:sz w:val="22"/>
                <w:szCs w:val="22"/>
              </w:rPr>
              <w:t>VS</w:t>
            </w:r>
            <w:r>
              <w:rPr>
                <w:bCs w:val="0"/>
                <w:color w:val="auto"/>
                <w:sz w:val="22"/>
                <w:szCs w:val="22"/>
              </w:rPr>
              <w:t>.</w:t>
            </w:r>
            <w:r w:rsidRPr="0045239B">
              <w:rPr>
                <w:color w:val="auto"/>
                <w:sz w:val="22"/>
                <w:szCs w:val="22"/>
              </w:rPr>
              <w:t xml:space="preserve"> </w:t>
            </w:r>
            <w:r>
              <w:rPr>
                <w:bCs w:val="0"/>
                <w:color w:val="auto"/>
                <w:sz w:val="22"/>
                <w:szCs w:val="22"/>
              </w:rPr>
              <w:t xml:space="preserve"> </w:t>
            </w:r>
          </w:p>
        </w:tc>
        <w:tc>
          <w:tcPr>
            <w:tcW w:w="1701" w:type="dxa"/>
            <w:vAlign w:val="center"/>
          </w:tcPr>
          <w:p w:rsidR="00616584" w:rsidRPr="00981CE9" w:rsidRDefault="00616584" w:rsidP="006821F2">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81CE9">
              <w:rPr>
                <w:rFonts w:ascii="Arial" w:hAnsi="Arial" w:cs="Arial"/>
                <w:bCs/>
              </w:rPr>
              <w:t>UNFPA</w:t>
            </w:r>
          </w:p>
          <w:p w:rsidR="00616584" w:rsidRPr="00981CE9" w:rsidRDefault="003B0B15" w:rsidP="006821F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MI</w:t>
            </w:r>
            <w:r w:rsidR="00F12204">
              <w:rPr>
                <w:rFonts w:ascii="Arial" w:hAnsi="Arial" w:cs="Arial"/>
              </w:rPr>
              <w:t>N</w:t>
            </w:r>
            <w:r>
              <w:rPr>
                <w:rFonts w:ascii="Arial" w:hAnsi="Arial" w:cs="Arial"/>
              </w:rPr>
              <w:t>GEFAE</w:t>
            </w:r>
          </w:p>
        </w:tc>
        <w:tc>
          <w:tcPr>
            <w:tcW w:w="2835" w:type="dxa"/>
            <w:vAlign w:val="center"/>
          </w:tcPr>
          <w:p w:rsidR="00616584" w:rsidRPr="00CD7729" w:rsidRDefault="00616584" w:rsidP="006821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ARAL, PLD, AMAB, COOPI,</w:t>
            </w:r>
            <w:r>
              <w:rPr>
                <w:rFonts w:ascii="Arial" w:hAnsi="Arial" w:cs="Arial"/>
              </w:rPr>
              <w:t xml:space="preserve"> CESVI, </w:t>
            </w:r>
            <w:r w:rsidRPr="00981CE9">
              <w:rPr>
                <w:rFonts w:ascii="Arial" w:hAnsi="Arial" w:cs="Arial"/>
              </w:rPr>
              <w:t>ALCMDC, Bureau Genre</w:t>
            </w:r>
            <w:r>
              <w:rPr>
                <w:rFonts w:ascii="Arial" w:hAnsi="Arial" w:cs="Arial"/>
              </w:rPr>
              <w:t xml:space="preserve"> </w:t>
            </w:r>
            <w:r w:rsidRPr="00981CE9">
              <w:rPr>
                <w:rFonts w:ascii="Arial" w:hAnsi="Arial" w:cs="Arial"/>
              </w:rPr>
              <w:t>/</w:t>
            </w:r>
            <w:r>
              <w:rPr>
                <w:rFonts w:ascii="Arial" w:hAnsi="Arial" w:cs="Arial"/>
              </w:rPr>
              <w:t xml:space="preserve"> </w:t>
            </w:r>
            <w:r w:rsidRPr="00981CE9">
              <w:rPr>
                <w:rFonts w:ascii="Arial" w:hAnsi="Arial" w:cs="Arial"/>
              </w:rPr>
              <w:t>Ituri</w:t>
            </w:r>
            <w:r>
              <w:rPr>
                <w:rFonts w:ascii="Arial" w:hAnsi="Arial" w:cs="Arial"/>
              </w:rPr>
              <w:t>.</w:t>
            </w:r>
          </w:p>
        </w:tc>
        <w:tc>
          <w:tcPr>
            <w:tcW w:w="1701" w:type="dxa"/>
            <w:vAlign w:val="center"/>
          </w:tcPr>
          <w:p w:rsidR="00616584" w:rsidRPr="00981CE9" w:rsidRDefault="00616584" w:rsidP="006821F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81CE9">
              <w:rPr>
                <w:rFonts w:ascii="Arial" w:hAnsi="Arial" w:cs="Arial"/>
              </w:rPr>
              <w:t>563 847</w:t>
            </w:r>
          </w:p>
        </w:tc>
      </w:tr>
    </w:tbl>
    <w:p w:rsidR="0035047B" w:rsidRPr="0079021C" w:rsidRDefault="0035047B" w:rsidP="006D5728">
      <w:pPr>
        <w:spacing w:after="0"/>
        <w:rPr>
          <w:rFonts w:ascii="Arial" w:hAnsi="Arial" w:cs="Arial"/>
          <w:b/>
          <w:sz w:val="24"/>
          <w:szCs w:val="24"/>
        </w:rPr>
      </w:pPr>
    </w:p>
    <w:p w:rsidR="00F06AE7" w:rsidRPr="006D0BA6" w:rsidRDefault="00F06AE7" w:rsidP="00657ED4">
      <w:pPr>
        <w:spacing w:after="0"/>
        <w:ind w:firstLine="708"/>
        <w:jc w:val="both"/>
        <w:rPr>
          <w:rFonts w:ascii="Arial" w:hAnsi="Arial" w:cs="Arial"/>
          <w:b/>
          <w:bCs/>
          <w:i/>
          <w:color w:val="D6A300"/>
          <w:sz w:val="24"/>
          <w:szCs w:val="24"/>
        </w:rPr>
      </w:pPr>
      <w:r w:rsidRPr="006D0BA6">
        <w:rPr>
          <w:rFonts w:ascii="Arial" w:hAnsi="Arial" w:cs="Arial"/>
          <w:b/>
          <w:bCs/>
          <w:i/>
          <w:color w:val="D6A300"/>
          <w:sz w:val="24"/>
          <w:szCs w:val="24"/>
        </w:rPr>
        <w:t>3.5.1. Efficacité</w:t>
      </w:r>
    </w:p>
    <w:p w:rsidR="004B3321" w:rsidRPr="00F06AE7" w:rsidRDefault="004B3321" w:rsidP="00657ED4">
      <w:pPr>
        <w:spacing w:after="0"/>
        <w:jc w:val="both"/>
        <w:rPr>
          <w:rFonts w:ascii="Arial" w:hAnsi="Arial" w:cs="Arial"/>
          <w:b/>
          <w:bCs/>
          <w:sz w:val="24"/>
          <w:szCs w:val="24"/>
        </w:rPr>
      </w:pPr>
    </w:p>
    <w:p w:rsidR="00D62E8E" w:rsidRPr="001E24C4" w:rsidRDefault="00D31CE3" w:rsidP="00657ED4">
      <w:pPr>
        <w:pStyle w:val="Commentaire"/>
        <w:spacing w:after="0" w:line="276" w:lineRule="auto"/>
        <w:rPr>
          <w:rFonts w:cs="Calibri"/>
          <w:color w:val="004080"/>
        </w:rPr>
      </w:pPr>
      <w:r w:rsidRPr="00D31CE3">
        <w:rPr>
          <w:rFonts w:ascii="Arial" w:hAnsi="Arial" w:cs="Arial"/>
          <w:bCs/>
        </w:rPr>
        <w:t>L’</w:t>
      </w:r>
      <w:r w:rsidR="00CA2BCF" w:rsidRPr="00D31CE3">
        <w:rPr>
          <w:rFonts w:ascii="Arial" w:hAnsi="Arial" w:cs="Arial"/>
          <w:bCs/>
        </w:rPr>
        <w:t>état d’avancement de la mise en œuvre</w:t>
      </w:r>
      <w:r w:rsidRPr="00D31CE3">
        <w:rPr>
          <w:rFonts w:ascii="Arial" w:hAnsi="Arial" w:cs="Arial"/>
          <w:bCs/>
        </w:rPr>
        <w:t xml:space="preserve"> des activités de cette composante se présente comme il suit :</w:t>
      </w:r>
      <w:r w:rsidR="00D62E8E" w:rsidRPr="00D62E8E">
        <w:rPr>
          <w:rFonts w:cs="Calibri"/>
          <w:color w:val="004080"/>
        </w:rPr>
        <w:t xml:space="preserve"> </w:t>
      </w:r>
    </w:p>
    <w:p w:rsidR="00D62E8E" w:rsidRPr="00D31CE3" w:rsidRDefault="00D62E8E" w:rsidP="00657ED4">
      <w:pPr>
        <w:spacing w:after="0"/>
        <w:jc w:val="both"/>
        <w:rPr>
          <w:rFonts w:ascii="Arial" w:hAnsi="Arial" w:cs="Arial"/>
          <w:sz w:val="24"/>
          <w:szCs w:val="24"/>
        </w:rPr>
      </w:pPr>
    </w:p>
    <w:p w:rsidR="003201D6" w:rsidRPr="001E24C4" w:rsidRDefault="001E24C4" w:rsidP="00657ED4">
      <w:pPr>
        <w:pStyle w:val="Commentaire"/>
        <w:numPr>
          <w:ilvl w:val="0"/>
          <w:numId w:val="7"/>
        </w:numPr>
        <w:spacing w:after="0" w:line="276" w:lineRule="auto"/>
        <w:jc w:val="both"/>
        <w:rPr>
          <w:rFonts w:ascii="Arial" w:hAnsi="Arial" w:cs="Arial"/>
        </w:rPr>
      </w:pPr>
      <w:r>
        <w:rPr>
          <w:rFonts w:ascii="Arial" w:hAnsi="Arial" w:cs="Arial"/>
        </w:rPr>
        <w:t>En termes d’outils de travail, u</w:t>
      </w:r>
      <w:r w:rsidRPr="0019497C">
        <w:rPr>
          <w:rFonts w:ascii="Arial" w:hAnsi="Arial" w:cs="Arial"/>
        </w:rPr>
        <w:t>n système intégré de collecte et de gestion des données sur les VSBG est mis en place et est opérationnel.</w:t>
      </w:r>
      <w:r>
        <w:rPr>
          <w:rFonts w:ascii="Arial" w:hAnsi="Arial" w:cs="Arial"/>
        </w:rPr>
        <w:t xml:space="preserve"> </w:t>
      </w:r>
      <w:r w:rsidRPr="00A05319">
        <w:rPr>
          <w:rFonts w:ascii="Arial" w:hAnsi="Arial" w:cs="Arial"/>
        </w:rPr>
        <w:t xml:space="preserve">Ce système compte une base de données intégrée (installée au MINIGEFAE), avec des copies en provinces (bases auxiliaires) synchronisées à la </w:t>
      </w:r>
      <w:r w:rsidR="00A05319" w:rsidRPr="00A05319">
        <w:rPr>
          <w:rFonts w:ascii="Arial" w:hAnsi="Arial" w:cs="Arial"/>
        </w:rPr>
        <w:t>principale et</w:t>
      </w:r>
      <w:r w:rsidR="00115FE4" w:rsidRPr="00A05319">
        <w:rPr>
          <w:rFonts w:ascii="Arial" w:hAnsi="Arial" w:cs="Arial"/>
        </w:rPr>
        <w:t xml:space="preserve"> </w:t>
      </w:r>
      <w:r w:rsidRPr="00A05319">
        <w:rPr>
          <w:rFonts w:ascii="Arial" w:hAnsi="Arial" w:cs="Arial"/>
        </w:rPr>
        <w:t xml:space="preserve">qui seront transférées progressivement aux DIVIGEFAE. Cette opération est </w:t>
      </w:r>
      <w:r w:rsidR="00115FE4" w:rsidRPr="00A05319">
        <w:rPr>
          <w:rFonts w:ascii="Arial" w:hAnsi="Arial" w:cs="Arial"/>
        </w:rPr>
        <w:t xml:space="preserve">déjà </w:t>
      </w:r>
      <w:r w:rsidRPr="00A05319">
        <w:rPr>
          <w:rFonts w:ascii="Arial" w:hAnsi="Arial" w:cs="Arial"/>
        </w:rPr>
        <w:t xml:space="preserve">effective à la DIVIGEFAE du Nord-Kivu et chez deux partenaires du Sud-Kivu. Il en est de même du renforcement des capacités institutionnelles et techniques de ces structures. </w:t>
      </w:r>
      <w:r w:rsidR="00CA2BCF" w:rsidRPr="00A05319">
        <w:rPr>
          <w:rFonts w:ascii="Arial" w:hAnsi="Arial" w:cs="Arial"/>
        </w:rPr>
        <w:t>La cartographie des intervenants et des interventions existe</w:t>
      </w:r>
      <w:r w:rsidR="000874F1" w:rsidRPr="00A05319">
        <w:rPr>
          <w:rFonts w:ascii="Arial" w:hAnsi="Arial" w:cs="Arial"/>
        </w:rPr>
        <w:t>.</w:t>
      </w:r>
      <w:r w:rsidR="003201D6" w:rsidRPr="00A05319">
        <w:rPr>
          <w:rFonts w:ascii="Arial" w:hAnsi="Arial" w:cs="Arial"/>
        </w:rPr>
        <w:t xml:space="preserve"> </w:t>
      </w:r>
      <w:r w:rsidR="00A05319" w:rsidRPr="00A05319">
        <w:rPr>
          <w:rFonts w:ascii="Arial" w:hAnsi="Arial" w:cs="Arial"/>
        </w:rPr>
        <w:t>Un manuel</w:t>
      </w:r>
      <w:r w:rsidR="00CA2BCF" w:rsidRPr="00A05319">
        <w:rPr>
          <w:rFonts w:ascii="Arial" w:hAnsi="Arial" w:cs="Arial"/>
        </w:rPr>
        <w:t xml:space="preserve"> de procédures de collecte</w:t>
      </w:r>
      <w:r w:rsidR="0037445D" w:rsidRPr="00A05319">
        <w:rPr>
          <w:rFonts w:ascii="Arial" w:hAnsi="Arial" w:cs="Arial"/>
        </w:rPr>
        <w:t xml:space="preserve"> </w:t>
      </w:r>
      <w:r w:rsidR="00AE3D20" w:rsidRPr="00A05319">
        <w:rPr>
          <w:rFonts w:ascii="Arial" w:hAnsi="Arial" w:cs="Arial"/>
        </w:rPr>
        <w:t xml:space="preserve">des données </w:t>
      </w:r>
      <w:r w:rsidR="0037445D" w:rsidRPr="00A05319">
        <w:rPr>
          <w:rFonts w:ascii="Arial" w:hAnsi="Arial" w:cs="Arial"/>
        </w:rPr>
        <w:t>est élaboré</w:t>
      </w:r>
      <w:r w:rsidR="00AE3D20" w:rsidRPr="00A05319">
        <w:rPr>
          <w:rFonts w:ascii="Arial" w:hAnsi="Arial" w:cs="Arial"/>
        </w:rPr>
        <w:t xml:space="preserve"> depuis</w:t>
      </w:r>
      <w:r w:rsidR="00AE3D20" w:rsidRPr="001E24C4">
        <w:rPr>
          <w:rFonts w:ascii="Arial" w:hAnsi="Arial" w:cs="Arial"/>
        </w:rPr>
        <w:t xml:space="preserve"> novembre 2011</w:t>
      </w:r>
      <w:r w:rsidR="000874F1" w:rsidRPr="001E24C4">
        <w:rPr>
          <w:rFonts w:ascii="Arial" w:hAnsi="Arial" w:cs="Arial"/>
        </w:rPr>
        <w:t>.</w:t>
      </w:r>
      <w:r w:rsidR="003201D6" w:rsidRPr="001E24C4">
        <w:rPr>
          <w:rFonts w:ascii="Arial" w:hAnsi="Arial" w:cs="Arial"/>
        </w:rPr>
        <w:t xml:space="preserve"> </w:t>
      </w:r>
      <w:r w:rsidR="00CA2BCF" w:rsidRPr="001E24C4">
        <w:rPr>
          <w:rFonts w:ascii="Arial" w:hAnsi="Arial" w:cs="Arial"/>
        </w:rPr>
        <w:t xml:space="preserve">La liste des indicateurs par composante </w:t>
      </w:r>
      <w:r w:rsidR="00AE3D20" w:rsidRPr="001E24C4">
        <w:rPr>
          <w:rFonts w:ascii="Arial" w:hAnsi="Arial" w:cs="Arial"/>
        </w:rPr>
        <w:t xml:space="preserve">est </w:t>
      </w:r>
      <w:r w:rsidR="00CA2BCF" w:rsidRPr="001E24C4">
        <w:rPr>
          <w:rFonts w:ascii="Arial" w:hAnsi="Arial" w:cs="Arial"/>
        </w:rPr>
        <w:t>déjà élaboré</w:t>
      </w:r>
      <w:r w:rsidR="00AE3D20" w:rsidRPr="001E24C4">
        <w:rPr>
          <w:rFonts w:ascii="Arial" w:hAnsi="Arial" w:cs="Arial"/>
        </w:rPr>
        <w:t>e</w:t>
      </w:r>
      <w:r w:rsidR="003201D6" w:rsidRPr="001E24C4">
        <w:rPr>
          <w:rFonts w:ascii="Arial" w:hAnsi="Arial" w:cs="Arial"/>
        </w:rPr>
        <w:t xml:space="preserve"> et </w:t>
      </w:r>
      <w:r w:rsidR="00CA2BCF" w:rsidRPr="001E24C4">
        <w:rPr>
          <w:rFonts w:ascii="Arial" w:hAnsi="Arial" w:cs="Arial"/>
        </w:rPr>
        <w:t>a</w:t>
      </w:r>
      <w:r w:rsidR="003201D6" w:rsidRPr="001E24C4">
        <w:rPr>
          <w:rFonts w:ascii="Arial" w:hAnsi="Arial" w:cs="Arial"/>
        </w:rPr>
        <w:t>ctualisée depuis</w:t>
      </w:r>
      <w:r w:rsidR="00CA2BCF" w:rsidRPr="001E24C4">
        <w:rPr>
          <w:rFonts w:ascii="Arial" w:hAnsi="Arial" w:cs="Arial"/>
        </w:rPr>
        <w:t xml:space="preserve"> janvier 2012</w:t>
      </w:r>
      <w:r w:rsidR="000874F1" w:rsidRPr="001E24C4">
        <w:rPr>
          <w:rFonts w:ascii="Arial" w:hAnsi="Arial" w:cs="Arial"/>
        </w:rPr>
        <w:t>.</w:t>
      </w:r>
      <w:r w:rsidR="00CA2BCF" w:rsidRPr="001E24C4">
        <w:rPr>
          <w:rFonts w:ascii="Arial" w:hAnsi="Arial" w:cs="Arial"/>
        </w:rPr>
        <w:t xml:space="preserve"> </w:t>
      </w:r>
      <w:r w:rsidR="003201D6" w:rsidRPr="001E24C4">
        <w:rPr>
          <w:rFonts w:ascii="Arial" w:hAnsi="Arial" w:cs="Arial"/>
        </w:rPr>
        <w:t xml:space="preserve">Deux banques de données sur les VSBG sont opérationnelles auprès de la représentation de l’UNFPA à Goma, Bukavu et Bunia. Une base de données intégrée existe et est opérationnelle à Kinshasa au </w:t>
      </w:r>
      <w:r w:rsidR="003B0B15" w:rsidRPr="001E24C4">
        <w:rPr>
          <w:rFonts w:ascii="Arial" w:hAnsi="Arial" w:cs="Arial"/>
        </w:rPr>
        <w:t>MI</w:t>
      </w:r>
      <w:r w:rsidR="00F12204" w:rsidRPr="001E24C4">
        <w:rPr>
          <w:rFonts w:ascii="Arial" w:hAnsi="Arial" w:cs="Arial"/>
        </w:rPr>
        <w:t>N</w:t>
      </w:r>
      <w:r w:rsidR="003B0B15" w:rsidRPr="001E24C4">
        <w:rPr>
          <w:rFonts w:ascii="Arial" w:hAnsi="Arial" w:cs="Arial"/>
        </w:rPr>
        <w:t>GEFAE</w:t>
      </w:r>
      <w:r w:rsidR="003201D6" w:rsidRPr="001E24C4">
        <w:rPr>
          <w:rFonts w:ascii="Arial" w:hAnsi="Arial" w:cs="Arial"/>
        </w:rPr>
        <w:t>.</w:t>
      </w:r>
    </w:p>
    <w:p w:rsidR="00CA2BCF" w:rsidRPr="00380020" w:rsidRDefault="003201D6" w:rsidP="00657ED4">
      <w:pPr>
        <w:numPr>
          <w:ilvl w:val="0"/>
          <w:numId w:val="7"/>
        </w:numPr>
        <w:spacing w:after="0"/>
        <w:jc w:val="both"/>
        <w:rPr>
          <w:rFonts w:ascii="Arial" w:hAnsi="Arial" w:cs="Arial"/>
          <w:sz w:val="24"/>
          <w:szCs w:val="24"/>
        </w:rPr>
      </w:pPr>
      <w:r w:rsidRPr="00380020">
        <w:rPr>
          <w:rFonts w:ascii="Arial" w:hAnsi="Arial" w:cs="Arial"/>
          <w:sz w:val="24"/>
          <w:szCs w:val="24"/>
        </w:rPr>
        <w:t>En termes de formations, près de 600</w:t>
      </w:r>
      <w:r w:rsidR="00CA2BCF" w:rsidRPr="00380020">
        <w:rPr>
          <w:rFonts w:ascii="Arial" w:hAnsi="Arial" w:cs="Arial"/>
          <w:sz w:val="24"/>
          <w:szCs w:val="24"/>
        </w:rPr>
        <w:t xml:space="preserve"> prestataire</w:t>
      </w:r>
      <w:r w:rsidR="0037445D" w:rsidRPr="00380020">
        <w:rPr>
          <w:rFonts w:ascii="Arial" w:hAnsi="Arial" w:cs="Arial"/>
          <w:sz w:val="24"/>
          <w:szCs w:val="24"/>
        </w:rPr>
        <w:t>s ont déjà été formés</w:t>
      </w:r>
      <w:r w:rsidR="00CA2BCF" w:rsidRPr="00380020">
        <w:rPr>
          <w:rFonts w:ascii="Arial" w:hAnsi="Arial" w:cs="Arial"/>
          <w:sz w:val="24"/>
          <w:szCs w:val="24"/>
        </w:rPr>
        <w:t xml:space="preserve"> sur le remplissage des outils de collecte</w:t>
      </w:r>
      <w:r w:rsidR="00AE3D20" w:rsidRPr="00380020">
        <w:rPr>
          <w:rFonts w:ascii="Arial" w:hAnsi="Arial" w:cs="Arial"/>
          <w:sz w:val="24"/>
          <w:szCs w:val="24"/>
        </w:rPr>
        <w:t xml:space="preserve"> </w:t>
      </w:r>
      <w:r w:rsidRPr="00380020">
        <w:rPr>
          <w:rFonts w:ascii="Arial" w:hAnsi="Arial" w:cs="Arial"/>
          <w:sz w:val="24"/>
          <w:szCs w:val="24"/>
        </w:rPr>
        <w:t>en Ituri</w:t>
      </w:r>
      <w:r w:rsidR="00760BAD" w:rsidRPr="00380020">
        <w:rPr>
          <w:rFonts w:ascii="Arial" w:hAnsi="Arial" w:cs="Arial"/>
          <w:sz w:val="24"/>
          <w:szCs w:val="24"/>
        </w:rPr>
        <w:t xml:space="preserve"> et 200 autres au Sud-kivu.</w:t>
      </w:r>
      <w:r w:rsidRPr="00380020">
        <w:rPr>
          <w:rFonts w:ascii="Arial" w:hAnsi="Arial" w:cs="Arial"/>
          <w:sz w:val="24"/>
          <w:szCs w:val="24"/>
        </w:rPr>
        <w:t> </w:t>
      </w:r>
      <w:r w:rsidR="00760BAD" w:rsidRPr="00380020">
        <w:rPr>
          <w:rFonts w:ascii="Arial" w:hAnsi="Arial" w:cs="Arial"/>
          <w:sz w:val="24"/>
          <w:szCs w:val="24"/>
        </w:rPr>
        <w:t xml:space="preserve">Au </w:t>
      </w:r>
      <w:r w:rsidR="00DC671F" w:rsidRPr="00380020">
        <w:rPr>
          <w:rFonts w:ascii="Arial" w:hAnsi="Arial" w:cs="Arial"/>
          <w:sz w:val="24"/>
          <w:szCs w:val="24"/>
        </w:rPr>
        <w:t>Nord-Kivu,</w:t>
      </w:r>
      <w:r w:rsidR="00760BAD" w:rsidRPr="00380020">
        <w:rPr>
          <w:rFonts w:ascii="Arial" w:hAnsi="Arial" w:cs="Arial"/>
          <w:sz w:val="24"/>
          <w:szCs w:val="24"/>
        </w:rPr>
        <w:t xml:space="preserve"> </w:t>
      </w:r>
      <w:r w:rsidRPr="00380020">
        <w:rPr>
          <w:rFonts w:ascii="Arial" w:hAnsi="Arial" w:cs="Arial"/>
          <w:sz w:val="24"/>
          <w:szCs w:val="24"/>
        </w:rPr>
        <w:t xml:space="preserve">320 acteurs impliqués dans la collecte des données ont été </w:t>
      </w:r>
      <w:r w:rsidR="00DC671F" w:rsidRPr="00380020">
        <w:rPr>
          <w:rFonts w:ascii="Arial" w:hAnsi="Arial" w:cs="Arial"/>
          <w:sz w:val="24"/>
          <w:szCs w:val="24"/>
        </w:rPr>
        <w:t xml:space="preserve">formés. </w:t>
      </w:r>
    </w:p>
    <w:p w:rsidR="002054C0" w:rsidRPr="00380020" w:rsidRDefault="002054C0" w:rsidP="00657ED4">
      <w:pPr>
        <w:spacing w:after="0"/>
        <w:jc w:val="both"/>
        <w:rPr>
          <w:rFonts w:ascii="Arial" w:hAnsi="Arial" w:cs="Arial"/>
          <w:sz w:val="24"/>
          <w:szCs w:val="24"/>
        </w:rPr>
      </w:pPr>
    </w:p>
    <w:p w:rsidR="00F06AE7" w:rsidRPr="00657ED4" w:rsidRDefault="002054C0" w:rsidP="00657ED4">
      <w:pPr>
        <w:spacing w:after="0"/>
        <w:ind w:firstLine="708"/>
        <w:jc w:val="both"/>
        <w:rPr>
          <w:rFonts w:ascii="Arial" w:hAnsi="Arial" w:cs="Arial"/>
          <w:b/>
          <w:i/>
          <w:color w:val="D6A300"/>
          <w:sz w:val="24"/>
          <w:szCs w:val="24"/>
        </w:rPr>
      </w:pPr>
      <w:r w:rsidRPr="00657ED4">
        <w:rPr>
          <w:rFonts w:ascii="Arial" w:hAnsi="Arial" w:cs="Arial"/>
          <w:b/>
          <w:i/>
          <w:color w:val="D6A300"/>
          <w:sz w:val="24"/>
          <w:szCs w:val="24"/>
        </w:rPr>
        <w:t>3.5.2. Efficienc</w:t>
      </w:r>
      <w:r w:rsidR="00F06AE7" w:rsidRPr="00657ED4">
        <w:rPr>
          <w:rFonts w:ascii="Arial" w:hAnsi="Arial" w:cs="Arial"/>
          <w:b/>
          <w:i/>
          <w:color w:val="D6A300"/>
          <w:sz w:val="24"/>
          <w:szCs w:val="24"/>
        </w:rPr>
        <w:t>e</w:t>
      </w:r>
    </w:p>
    <w:p w:rsidR="00F06AE7" w:rsidRPr="00380020" w:rsidRDefault="00F06AE7" w:rsidP="00657ED4">
      <w:pPr>
        <w:spacing w:after="0"/>
        <w:ind w:firstLine="708"/>
        <w:jc w:val="both"/>
        <w:rPr>
          <w:rFonts w:ascii="Arial" w:hAnsi="Arial" w:cs="Arial"/>
          <w:b/>
          <w:sz w:val="24"/>
          <w:szCs w:val="24"/>
        </w:rPr>
      </w:pPr>
    </w:p>
    <w:p w:rsidR="00F06AE7" w:rsidRPr="00555033" w:rsidRDefault="00F06AE7" w:rsidP="00657ED4">
      <w:pPr>
        <w:spacing w:after="0"/>
        <w:jc w:val="both"/>
        <w:rPr>
          <w:rFonts w:ascii="Arial" w:hAnsi="Arial" w:cs="Arial"/>
          <w:sz w:val="24"/>
          <w:szCs w:val="24"/>
        </w:rPr>
      </w:pPr>
      <w:r w:rsidRPr="004E7183">
        <w:rPr>
          <w:rFonts w:ascii="Arial" w:hAnsi="Arial" w:cs="Arial"/>
          <w:sz w:val="24"/>
          <w:szCs w:val="24"/>
        </w:rPr>
        <w:t>Au regard des résultats attendus de cette composante et de l’ét</w:t>
      </w:r>
      <w:r>
        <w:rPr>
          <w:rFonts w:ascii="Arial" w:hAnsi="Arial" w:cs="Arial"/>
          <w:sz w:val="24"/>
          <w:szCs w:val="24"/>
        </w:rPr>
        <w:t>endue des territoires à couvrir, l</w:t>
      </w:r>
      <w:r w:rsidRPr="004E7183">
        <w:rPr>
          <w:rFonts w:ascii="Arial" w:hAnsi="Arial" w:cs="Arial"/>
          <w:sz w:val="24"/>
          <w:szCs w:val="24"/>
        </w:rPr>
        <w:t xml:space="preserve">’allocation offerte à cette composante est insignifiante. Par exemple sur les </w:t>
      </w:r>
      <w:r w:rsidR="00760BAD">
        <w:rPr>
          <w:rFonts w:ascii="Arial" w:hAnsi="Arial" w:cs="Arial"/>
          <w:b/>
          <w:sz w:val="24"/>
          <w:szCs w:val="24"/>
        </w:rPr>
        <w:t>4</w:t>
      </w:r>
      <w:r w:rsidRPr="0034088E">
        <w:rPr>
          <w:rFonts w:ascii="Arial" w:hAnsi="Arial" w:cs="Arial"/>
          <w:b/>
          <w:sz w:val="24"/>
          <w:szCs w:val="24"/>
        </w:rPr>
        <w:t xml:space="preserve"> millions de $</w:t>
      </w:r>
      <w:r w:rsidRPr="004E7183">
        <w:rPr>
          <w:rFonts w:ascii="Arial" w:hAnsi="Arial" w:cs="Arial"/>
          <w:sz w:val="24"/>
          <w:szCs w:val="24"/>
        </w:rPr>
        <w:t xml:space="preserve"> mobilisés </w:t>
      </w:r>
      <w:r w:rsidR="00760BAD">
        <w:rPr>
          <w:rFonts w:ascii="Arial" w:hAnsi="Arial" w:cs="Arial"/>
          <w:sz w:val="24"/>
          <w:szCs w:val="24"/>
        </w:rPr>
        <w:t>par la première allocation, le Sud</w:t>
      </w:r>
      <w:r>
        <w:rPr>
          <w:rFonts w:ascii="Arial" w:hAnsi="Arial" w:cs="Arial"/>
          <w:sz w:val="24"/>
          <w:szCs w:val="24"/>
        </w:rPr>
        <w:t xml:space="preserve">-Kivu n’a reçu que </w:t>
      </w:r>
      <w:r w:rsidRPr="0034088E">
        <w:rPr>
          <w:rFonts w:ascii="Arial" w:hAnsi="Arial" w:cs="Arial"/>
          <w:b/>
          <w:sz w:val="24"/>
          <w:szCs w:val="24"/>
        </w:rPr>
        <w:t xml:space="preserve">500 mille $. </w:t>
      </w:r>
      <w:r w:rsidRPr="004E7183">
        <w:rPr>
          <w:rFonts w:ascii="Arial" w:hAnsi="Arial" w:cs="Arial"/>
          <w:sz w:val="24"/>
          <w:szCs w:val="24"/>
        </w:rPr>
        <w:t>En Ituri, l’enveloppe a même chuté entre la première et la deuxième allocation, passant de</w:t>
      </w:r>
      <w:r>
        <w:rPr>
          <w:rFonts w:ascii="Arial" w:hAnsi="Arial" w:cs="Arial"/>
          <w:b/>
          <w:sz w:val="24"/>
          <w:szCs w:val="24"/>
        </w:rPr>
        <w:t xml:space="preserve"> </w:t>
      </w:r>
      <w:r w:rsidR="00380020">
        <w:rPr>
          <w:rFonts w:ascii="Arial" w:hAnsi="Arial" w:cs="Arial"/>
          <w:b/>
          <w:sz w:val="24"/>
          <w:szCs w:val="24"/>
        </w:rPr>
        <w:t>225</w:t>
      </w:r>
      <w:r w:rsidR="00380020" w:rsidRPr="0034088E">
        <w:rPr>
          <w:rFonts w:ascii="Arial" w:hAnsi="Arial" w:cs="Arial"/>
          <w:b/>
          <w:sz w:val="24"/>
          <w:szCs w:val="24"/>
        </w:rPr>
        <w:t xml:space="preserve"> </w:t>
      </w:r>
      <w:r w:rsidR="00380020">
        <w:rPr>
          <w:rFonts w:ascii="Arial" w:hAnsi="Arial" w:cs="Arial"/>
          <w:b/>
          <w:sz w:val="24"/>
          <w:szCs w:val="24"/>
        </w:rPr>
        <w:t>à</w:t>
      </w:r>
      <w:r>
        <w:rPr>
          <w:rFonts w:ascii="Arial" w:hAnsi="Arial" w:cs="Arial"/>
          <w:b/>
          <w:sz w:val="24"/>
          <w:szCs w:val="24"/>
        </w:rPr>
        <w:t xml:space="preserve"> 100 mille </w:t>
      </w:r>
      <w:r w:rsidRPr="0034088E">
        <w:rPr>
          <w:rFonts w:ascii="Arial" w:hAnsi="Arial" w:cs="Arial"/>
          <w:b/>
          <w:sz w:val="24"/>
          <w:szCs w:val="24"/>
        </w:rPr>
        <w:t>$</w:t>
      </w:r>
      <w:r w:rsidRPr="004E7183">
        <w:rPr>
          <w:rFonts w:ascii="Arial" w:hAnsi="Arial" w:cs="Arial"/>
          <w:sz w:val="24"/>
          <w:szCs w:val="24"/>
        </w:rPr>
        <w:t>, pour le même volume du travail. Conséquences : ce</w:t>
      </w:r>
      <w:r>
        <w:rPr>
          <w:rFonts w:ascii="Arial" w:hAnsi="Arial" w:cs="Arial"/>
          <w:sz w:val="24"/>
          <w:szCs w:val="24"/>
        </w:rPr>
        <w:t>rtaines ONG</w:t>
      </w:r>
      <w:r w:rsidRPr="004E7183">
        <w:rPr>
          <w:rFonts w:ascii="Arial" w:hAnsi="Arial" w:cs="Arial"/>
          <w:sz w:val="24"/>
          <w:szCs w:val="24"/>
        </w:rPr>
        <w:t xml:space="preserve"> internationales se sont retirées du programme. </w:t>
      </w:r>
    </w:p>
    <w:p w:rsidR="00F06AE7" w:rsidRDefault="00F06AE7" w:rsidP="00657ED4">
      <w:pPr>
        <w:spacing w:after="0"/>
        <w:jc w:val="both"/>
        <w:rPr>
          <w:rFonts w:ascii="Arial" w:hAnsi="Arial" w:cs="Arial"/>
          <w:sz w:val="24"/>
          <w:szCs w:val="24"/>
        </w:rPr>
      </w:pPr>
    </w:p>
    <w:p w:rsidR="00F06AE7" w:rsidRPr="006D0BA6" w:rsidRDefault="00A52CD5" w:rsidP="00657ED4">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3.5.</w:t>
      </w:r>
      <w:r w:rsidR="006D0BA6">
        <w:rPr>
          <w:rFonts w:ascii="Arial" w:hAnsi="Arial" w:cs="Arial"/>
          <w:b/>
          <w:i/>
          <w:color w:val="D6A300"/>
          <w:sz w:val="24"/>
          <w:szCs w:val="24"/>
        </w:rPr>
        <w:t>3</w:t>
      </w:r>
      <w:r w:rsidRPr="006D0BA6">
        <w:rPr>
          <w:rFonts w:ascii="Arial" w:hAnsi="Arial" w:cs="Arial"/>
          <w:b/>
          <w:i/>
          <w:color w:val="D6A300"/>
          <w:sz w:val="24"/>
          <w:szCs w:val="24"/>
        </w:rPr>
        <w:t xml:space="preserve">. </w:t>
      </w:r>
      <w:r w:rsidR="00F06AE7" w:rsidRPr="006D0BA6">
        <w:rPr>
          <w:rFonts w:ascii="Arial" w:hAnsi="Arial" w:cs="Arial"/>
          <w:b/>
          <w:i/>
          <w:color w:val="D6A300"/>
          <w:sz w:val="24"/>
          <w:szCs w:val="24"/>
        </w:rPr>
        <w:t>Viabilité</w:t>
      </w:r>
      <w:r w:rsidR="00702434" w:rsidRPr="006D0BA6">
        <w:rPr>
          <w:rFonts w:ascii="Arial" w:hAnsi="Arial" w:cs="Arial"/>
          <w:b/>
          <w:i/>
          <w:color w:val="D6A300"/>
          <w:sz w:val="24"/>
          <w:szCs w:val="24"/>
        </w:rPr>
        <w:t xml:space="preserve"> </w:t>
      </w:r>
    </w:p>
    <w:p w:rsidR="00A52CD5" w:rsidRDefault="00A52CD5" w:rsidP="00657ED4">
      <w:pPr>
        <w:pStyle w:val="Default"/>
        <w:spacing w:line="276" w:lineRule="auto"/>
        <w:jc w:val="both"/>
        <w:rPr>
          <w:rFonts w:eastAsia="Calibri"/>
          <w:color w:val="auto"/>
        </w:rPr>
      </w:pPr>
    </w:p>
    <w:p w:rsidR="00A9443A" w:rsidRPr="00A9443A" w:rsidRDefault="00A9443A" w:rsidP="00657ED4">
      <w:pPr>
        <w:pStyle w:val="Default"/>
        <w:spacing w:line="276" w:lineRule="auto"/>
        <w:jc w:val="both"/>
        <w:rPr>
          <w:rFonts w:eastAsia="Calibri"/>
          <w:color w:val="auto"/>
        </w:rPr>
      </w:pPr>
      <w:r w:rsidRPr="00A9443A">
        <w:rPr>
          <w:rFonts w:eastAsia="Calibri"/>
          <w:color w:val="auto"/>
        </w:rPr>
        <w:t xml:space="preserve">Les résultats obtenus à ce jour </w:t>
      </w:r>
      <w:r>
        <w:rPr>
          <w:color w:val="auto"/>
        </w:rPr>
        <w:t xml:space="preserve"> dans</w:t>
      </w:r>
      <w:r w:rsidRPr="00A9443A">
        <w:rPr>
          <w:rFonts w:eastAsia="Calibri"/>
          <w:color w:val="auto"/>
        </w:rPr>
        <w:t xml:space="preserve"> la composante Data and Mapping </w:t>
      </w:r>
      <w:r w:rsidR="0004546E">
        <w:rPr>
          <w:rFonts w:eastAsia="Calibri"/>
          <w:color w:val="auto"/>
        </w:rPr>
        <w:t xml:space="preserve"> </w:t>
      </w:r>
      <w:r w:rsidRPr="00A9443A">
        <w:rPr>
          <w:rFonts w:eastAsia="Calibri"/>
          <w:color w:val="auto"/>
        </w:rPr>
        <w:t>montrent que l’Etat congolais, les communautés ainsi que certaines ONGs nat</w:t>
      </w:r>
      <w:r w:rsidR="000A4B7B">
        <w:rPr>
          <w:rFonts w:eastAsia="Calibri"/>
          <w:color w:val="auto"/>
        </w:rPr>
        <w:t>ionales sont progressivement en</w:t>
      </w:r>
      <w:r w:rsidRPr="00A9443A">
        <w:rPr>
          <w:rFonts w:eastAsia="Calibri"/>
          <w:color w:val="auto"/>
        </w:rPr>
        <w:t>train d’intégrer le mécanisme mis en place pour la collecte des données sur les VSBG, ceci traduit</w:t>
      </w:r>
      <w:r w:rsidR="0004546E">
        <w:rPr>
          <w:rFonts w:eastAsia="Calibri"/>
          <w:color w:val="auto"/>
        </w:rPr>
        <w:t xml:space="preserve"> une appropriation nationale permettant d’espérer la pérennité</w:t>
      </w:r>
      <w:r w:rsidRPr="00A9443A">
        <w:rPr>
          <w:rFonts w:eastAsia="Calibri"/>
          <w:color w:val="auto"/>
        </w:rPr>
        <w:t xml:space="preserve"> de la </w:t>
      </w:r>
      <w:r w:rsidR="0004546E" w:rsidRPr="00A9443A">
        <w:rPr>
          <w:rFonts w:eastAsia="Calibri"/>
          <w:color w:val="auto"/>
        </w:rPr>
        <w:t>stratégie</w:t>
      </w:r>
      <w:r w:rsidR="0004546E">
        <w:rPr>
          <w:rFonts w:eastAsia="Calibri"/>
          <w:color w:val="auto"/>
        </w:rPr>
        <w:t>.</w:t>
      </w:r>
      <w:r w:rsidR="0004546E" w:rsidRPr="00A9443A">
        <w:rPr>
          <w:rFonts w:eastAsia="Calibri"/>
          <w:color w:val="auto"/>
        </w:rPr>
        <w:t xml:space="preserve"> Toutefois</w:t>
      </w:r>
      <w:r w:rsidR="0004546E">
        <w:rPr>
          <w:rFonts w:eastAsia="Calibri"/>
          <w:color w:val="auto"/>
        </w:rPr>
        <w:t>,</w:t>
      </w:r>
      <w:r w:rsidRPr="00A9443A">
        <w:rPr>
          <w:rFonts w:eastAsia="Calibri"/>
          <w:color w:val="auto"/>
        </w:rPr>
        <w:t xml:space="preserve"> cet élan doit être soutenu par les par</w:t>
      </w:r>
      <w:r w:rsidR="0004546E">
        <w:rPr>
          <w:rFonts w:eastAsia="Calibri"/>
          <w:color w:val="auto"/>
        </w:rPr>
        <w:t>tenaires, notamment à travers la poursuite du processus de</w:t>
      </w:r>
      <w:r w:rsidRPr="00A9443A">
        <w:rPr>
          <w:rFonts w:eastAsia="Calibri"/>
          <w:color w:val="auto"/>
        </w:rPr>
        <w:t xml:space="preserve"> renforceme</w:t>
      </w:r>
      <w:r w:rsidR="0004546E">
        <w:rPr>
          <w:rFonts w:eastAsia="Calibri"/>
          <w:color w:val="auto"/>
        </w:rPr>
        <w:t>nt des capacités de ces acteurs</w:t>
      </w:r>
      <w:r w:rsidRPr="00A9443A">
        <w:rPr>
          <w:rFonts w:eastAsia="Calibri"/>
          <w:color w:val="auto"/>
        </w:rPr>
        <w:t xml:space="preserve">. </w:t>
      </w:r>
    </w:p>
    <w:p w:rsidR="0057759F" w:rsidRDefault="0057759F" w:rsidP="00657ED4">
      <w:pPr>
        <w:spacing w:after="0"/>
        <w:rPr>
          <w:rFonts w:ascii="Arial" w:hAnsi="Arial" w:cs="Arial"/>
          <w:b/>
          <w:sz w:val="24"/>
          <w:szCs w:val="24"/>
        </w:rPr>
      </w:pPr>
    </w:p>
    <w:p w:rsidR="00F06AE7" w:rsidRPr="006D0BA6" w:rsidRDefault="00F06AE7" w:rsidP="00657ED4">
      <w:pPr>
        <w:spacing w:after="0"/>
        <w:ind w:firstLine="708"/>
        <w:jc w:val="both"/>
        <w:rPr>
          <w:rFonts w:ascii="Arial" w:hAnsi="Arial" w:cs="Arial"/>
          <w:b/>
          <w:i/>
          <w:color w:val="D6A300"/>
          <w:sz w:val="24"/>
          <w:szCs w:val="24"/>
        </w:rPr>
      </w:pPr>
      <w:r w:rsidRPr="006D0BA6">
        <w:rPr>
          <w:rFonts w:ascii="Arial" w:hAnsi="Arial" w:cs="Arial"/>
          <w:b/>
          <w:i/>
          <w:color w:val="D6A300"/>
          <w:sz w:val="24"/>
          <w:szCs w:val="24"/>
        </w:rPr>
        <w:t>3.5.</w:t>
      </w:r>
      <w:r w:rsidR="006D0BA6" w:rsidRPr="006D0BA6">
        <w:rPr>
          <w:rFonts w:ascii="Arial" w:hAnsi="Arial" w:cs="Arial"/>
          <w:b/>
          <w:i/>
          <w:color w:val="D6A300"/>
          <w:sz w:val="24"/>
          <w:szCs w:val="24"/>
        </w:rPr>
        <w:t>4</w:t>
      </w:r>
      <w:r w:rsidRPr="006D0BA6">
        <w:rPr>
          <w:rFonts w:ascii="Arial" w:hAnsi="Arial" w:cs="Arial"/>
          <w:b/>
          <w:i/>
          <w:color w:val="D6A300"/>
          <w:sz w:val="24"/>
          <w:szCs w:val="24"/>
        </w:rPr>
        <w:t>. Points forts/bonnes pratiques :</w:t>
      </w:r>
    </w:p>
    <w:p w:rsidR="00A52CD5" w:rsidRPr="00A52CD5" w:rsidRDefault="00A52CD5" w:rsidP="00657ED4">
      <w:pPr>
        <w:spacing w:after="0"/>
        <w:jc w:val="both"/>
        <w:rPr>
          <w:rFonts w:ascii="Arial" w:hAnsi="Arial" w:cs="Arial"/>
          <w:b/>
          <w:sz w:val="24"/>
          <w:szCs w:val="24"/>
        </w:rPr>
      </w:pPr>
    </w:p>
    <w:p w:rsidR="00F06AE7" w:rsidRPr="00A52CD5" w:rsidRDefault="00F06AE7" w:rsidP="00657ED4">
      <w:pPr>
        <w:numPr>
          <w:ilvl w:val="0"/>
          <w:numId w:val="11"/>
        </w:numPr>
        <w:spacing w:after="0"/>
        <w:jc w:val="both"/>
        <w:rPr>
          <w:rFonts w:ascii="Arial" w:hAnsi="Arial" w:cs="Arial"/>
          <w:color w:val="000000" w:themeColor="text1"/>
          <w:sz w:val="24"/>
          <w:szCs w:val="24"/>
        </w:rPr>
      </w:pPr>
      <w:r w:rsidRPr="00A52CD5">
        <w:rPr>
          <w:rFonts w:ascii="Arial" w:hAnsi="Arial" w:cs="Arial"/>
          <w:color w:val="000000" w:themeColor="text1"/>
          <w:sz w:val="24"/>
          <w:szCs w:val="24"/>
        </w:rPr>
        <w:t xml:space="preserve">L’affirmation du rôle de l’Etat comme la seule autorité à publier les chiffres sur les VSBG. </w:t>
      </w:r>
    </w:p>
    <w:p w:rsidR="00F06AE7" w:rsidRPr="000A4B7B" w:rsidRDefault="00F06AE7" w:rsidP="00657ED4">
      <w:pPr>
        <w:numPr>
          <w:ilvl w:val="0"/>
          <w:numId w:val="11"/>
        </w:numPr>
        <w:spacing w:after="0"/>
        <w:jc w:val="both"/>
        <w:rPr>
          <w:rFonts w:ascii="Arial" w:hAnsi="Arial" w:cs="Arial"/>
          <w:color w:val="000000" w:themeColor="text1"/>
          <w:sz w:val="24"/>
          <w:szCs w:val="24"/>
        </w:rPr>
      </w:pPr>
      <w:r w:rsidRPr="00A52CD5">
        <w:rPr>
          <w:rFonts w:ascii="Arial" w:hAnsi="Arial" w:cs="Arial"/>
          <w:color w:val="000000" w:themeColor="text1"/>
          <w:sz w:val="24"/>
          <w:szCs w:val="24"/>
        </w:rPr>
        <w:t>L’a</w:t>
      </w:r>
      <w:r w:rsidR="0064710B">
        <w:rPr>
          <w:rFonts w:ascii="Arial" w:hAnsi="Arial" w:cs="Arial"/>
          <w:color w:val="000000" w:themeColor="text1"/>
          <w:sz w:val="24"/>
          <w:szCs w:val="24"/>
        </w:rPr>
        <w:t>ppropriation progressive de la S</w:t>
      </w:r>
      <w:r w:rsidRPr="00A52CD5">
        <w:rPr>
          <w:rFonts w:ascii="Arial" w:hAnsi="Arial" w:cs="Arial"/>
          <w:color w:val="000000" w:themeColor="text1"/>
          <w:sz w:val="24"/>
          <w:szCs w:val="24"/>
        </w:rPr>
        <w:t>tr</w:t>
      </w:r>
      <w:r w:rsidR="00D81BC0">
        <w:rPr>
          <w:rFonts w:ascii="Arial" w:hAnsi="Arial" w:cs="Arial"/>
          <w:color w:val="000000" w:themeColor="text1"/>
          <w:sz w:val="24"/>
          <w:szCs w:val="24"/>
        </w:rPr>
        <w:t>atégie par la partie nationale, en ce qui concerne la collecte et le traitement des données.</w:t>
      </w:r>
    </w:p>
    <w:p w:rsidR="00F06AE7" w:rsidRPr="00A52CD5" w:rsidRDefault="00F06AE7" w:rsidP="00657ED4">
      <w:pPr>
        <w:spacing w:after="0"/>
        <w:jc w:val="both"/>
        <w:rPr>
          <w:rFonts w:ascii="Arial" w:hAnsi="Arial" w:cs="Arial"/>
          <w:b/>
          <w:sz w:val="24"/>
          <w:szCs w:val="24"/>
        </w:rPr>
      </w:pPr>
    </w:p>
    <w:p w:rsidR="002F7866" w:rsidRPr="006D0BA6" w:rsidRDefault="00F06AE7" w:rsidP="00657ED4">
      <w:pPr>
        <w:spacing w:after="0"/>
        <w:ind w:firstLine="708"/>
        <w:jc w:val="both"/>
        <w:rPr>
          <w:rFonts w:ascii="Arial" w:hAnsi="Arial" w:cs="Arial"/>
          <w:i/>
          <w:color w:val="D6A300"/>
          <w:sz w:val="24"/>
          <w:szCs w:val="24"/>
        </w:rPr>
      </w:pPr>
      <w:r w:rsidRPr="006D0BA6">
        <w:rPr>
          <w:rFonts w:ascii="Arial" w:hAnsi="Arial" w:cs="Arial"/>
          <w:b/>
          <w:i/>
          <w:color w:val="D6A300"/>
          <w:sz w:val="24"/>
          <w:szCs w:val="24"/>
        </w:rPr>
        <w:t>3.5.</w:t>
      </w:r>
      <w:r w:rsidR="006D0BA6" w:rsidRPr="006D0BA6">
        <w:rPr>
          <w:rFonts w:ascii="Arial" w:hAnsi="Arial" w:cs="Arial"/>
          <w:b/>
          <w:i/>
          <w:color w:val="D6A300"/>
          <w:sz w:val="24"/>
          <w:szCs w:val="24"/>
        </w:rPr>
        <w:t>5</w:t>
      </w:r>
      <w:r w:rsidRPr="006D0BA6">
        <w:rPr>
          <w:rFonts w:ascii="Arial" w:hAnsi="Arial" w:cs="Arial"/>
          <w:b/>
          <w:i/>
          <w:color w:val="D6A300"/>
          <w:sz w:val="24"/>
          <w:szCs w:val="24"/>
        </w:rPr>
        <w:t>. Points à améliorer</w:t>
      </w:r>
      <w:r w:rsidR="002F7866" w:rsidRPr="006D0BA6">
        <w:rPr>
          <w:rFonts w:ascii="Arial" w:hAnsi="Arial" w:cs="Arial"/>
          <w:i/>
          <w:color w:val="D6A300"/>
          <w:sz w:val="24"/>
          <w:szCs w:val="24"/>
        </w:rPr>
        <w:t xml:space="preserve"> : </w:t>
      </w:r>
    </w:p>
    <w:p w:rsidR="00A52CD5" w:rsidRPr="00A52CD5" w:rsidRDefault="00A52CD5" w:rsidP="00657ED4">
      <w:pPr>
        <w:spacing w:after="0"/>
        <w:ind w:firstLine="708"/>
        <w:jc w:val="both"/>
        <w:rPr>
          <w:rFonts w:ascii="Arial" w:hAnsi="Arial" w:cs="Arial"/>
          <w:color w:val="000000" w:themeColor="text1"/>
          <w:sz w:val="24"/>
          <w:szCs w:val="24"/>
        </w:rPr>
      </w:pPr>
    </w:p>
    <w:p w:rsidR="002F7866" w:rsidRPr="00A52CD5" w:rsidRDefault="002F7866" w:rsidP="00657ED4">
      <w:pPr>
        <w:numPr>
          <w:ilvl w:val="0"/>
          <w:numId w:val="12"/>
        </w:numPr>
        <w:spacing w:after="0"/>
        <w:jc w:val="both"/>
        <w:rPr>
          <w:rFonts w:ascii="Arial" w:hAnsi="Arial" w:cs="Arial"/>
          <w:color w:val="000000" w:themeColor="text1"/>
          <w:sz w:val="24"/>
          <w:szCs w:val="24"/>
        </w:rPr>
      </w:pPr>
      <w:r w:rsidRPr="00A52CD5">
        <w:rPr>
          <w:rFonts w:ascii="Arial" w:hAnsi="Arial" w:cs="Arial"/>
          <w:color w:val="000000" w:themeColor="text1"/>
          <w:sz w:val="24"/>
          <w:szCs w:val="24"/>
        </w:rPr>
        <w:t xml:space="preserve">La coordination entre l’Etat, les agences des Nations-Unies et autres intervenants.  </w:t>
      </w:r>
    </w:p>
    <w:p w:rsidR="002F7866" w:rsidRPr="00A52CD5" w:rsidRDefault="002F7866" w:rsidP="00657ED4">
      <w:pPr>
        <w:numPr>
          <w:ilvl w:val="0"/>
          <w:numId w:val="12"/>
        </w:numPr>
        <w:spacing w:after="0"/>
        <w:jc w:val="both"/>
        <w:rPr>
          <w:rFonts w:ascii="Arial" w:hAnsi="Arial" w:cs="Arial"/>
          <w:color w:val="000000" w:themeColor="text1"/>
          <w:sz w:val="24"/>
          <w:szCs w:val="24"/>
        </w:rPr>
      </w:pPr>
      <w:r w:rsidRPr="00A52CD5">
        <w:rPr>
          <w:rFonts w:ascii="Arial" w:hAnsi="Arial" w:cs="Arial"/>
          <w:color w:val="000000" w:themeColor="text1"/>
          <w:sz w:val="24"/>
          <w:szCs w:val="24"/>
        </w:rPr>
        <w:t xml:space="preserve">La communication entre les différentes composantes. </w:t>
      </w:r>
    </w:p>
    <w:p w:rsidR="002F7866" w:rsidRDefault="002F7866" w:rsidP="00657ED4">
      <w:pPr>
        <w:numPr>
          <w:ilvl w:val="0"/>
          <w:numId w:val="12"/>
        </w:numPr>
        <w:spacing w:after="0"/>
        <w:jc w:val="both"/>
        <w:rPr>
          <w:rFonts w:ascii="Arial" w:hAnsi="Arial" w:cs="Arial"/>
          <w:color w:val="000000" w:themeColor="text1"/>
          <w:sz w:val="24"/>
          <w:szCs w:val="24"/>
        </w:rPr>
      </w:pPr>
      <w:r w:rsidRPr="00A52CD5">
        <w:rPr>
          <w:rFonts w:ascii="Arial" w:hAnsi="Arial" w:cs="Arial"/>
          <w:color w:val="000000" w:themeColor="text1"/>
          <w:sz w:val="24"/>
          <w:szCs w:val="24"/>
        </w:rPr>
        <w:t xml:space="preserve">Le rôle de l’Etat et de ses différents démembrements dans les provinces et territoires. </w:t>
      </w:r>
    </w:p>
    <w:p w:rsidR="002054C0" w:rsidRPr="000A4B7B" w:rsidRDefault="002054C0" w:rsidP="00657ED4">
      <w:pPr>
        <w:numPr>
          <w:ilvl w:val="0"/>
          <w:numId w:val="12"/>
        </w:numPr>
        <w:spacing w:after="0"/>
        <w:jc w:val="both"/>
        <w:rPr>
          <w:rFonts w:ascii="Arial" w:hAnsi="Arial" w:cs="Arial"/>
          <w:sz w:val="24"/>
          <w:szCs w:val="24"/>
        </w:rPr>
      </w:pPr>
      <w:r w:rsidRPr="0019497C">
        <w:rPr>
          <w:rFonts w:ascii="Arial" w:hAnsi="Arial" w:cs="Arial"/>
          <w:sz w:val="24"/>
          <w:szCs w:val="24"/>
        </w:rPr>
        <w:t>Aucune étude systématique sur l’amélioration des connaissances sur les VSBG n’a encore été réalisée</w:t>
      </w:r>
      <w:r w:rsidR="000A4B7B">
        <w:rPr>
          <w:rFonts w:ascii="Arial" w:hAnsi="Arial" w:cs="Arial"/>
          <w:sz w:val="24"/>
          <w:szCs w:val="24"/>
        </w:rPr>
        <w:t xml:space="preserve">, raison pour laquelle aucun </w:t>
      </w:r>
      <w:r w:rsidR="002E2ED4">
        <w:rPr>
          <w:rFonts w:ascii="Arial" w:hAnsi="Arial" w:cs="Arial"/>
          <w:sz w:val="24"/>
          <w:szCs w:val="24"/>
        </w:rPr>
        <w:t xml:space="preserve">impact </w:t>
      </w:r>
      <w:r w:rsidR="000A4B7B">
        <w:rPr>
          <w:rFonts w:ascii="Arial" w:hAnsi="Arial" w:cs="Arial"/>
          <w:sz w:val="24"/>
          <w:szCs w:val="24"/>
        </w:rPr>
        <w:t>n’a été décelé pendant l’évaluation</w:t>
      </w:r>
      <w:r w:rsidRPr="0019497C">
        <w:rPr>
          <w:rFonts w:ascii="Arial" w:hAnsi="Arial" w:cs="Arial"/>
          <w:sz w:val="24"/>
          <w:szCs w:val="24"/>
        </w:rPr>
        <w:t xml:space="preserve">. </w:t>
      </w:r>
    </w:p>
    <w:p w:rsidR="002054C0" w:rsidRPr="0019497C" w:rsidRDefault="002054C0" w:rsidP="00657ED4">
      <w:pPr>
        <w:numPr>
          <w:ilvl w:val="0"/>
          <w:numId w:val="12"/>
        </w:numPr>
        <w:spacing w:after="0"/>
        <w:jc w:val="both"/>
        <w:rPr>
          <w:rFonts w:ascii="Arial" w:hAnsi="Arial" w:cs="Arial"/>
          <w:sz w:val="24"/>
          <w:szCs w:val="24"/>
        </w:rPr>
      </w:pPr>
      <w:r w:rsidRPr="0019497C">
        <w:rPr>
          <w:rFonts w:ascii="Arial" w:hAnsi="Arial" w:cs="Arial"/>
          <w:sz w:val="24"/>
          <w:szCs w:val="24"/>
        </w:rPr>
        <w:t>Aucune étude mention</w:t>
      </w:r>
      <w:r>
        <w:rPr>
          <w:rFonts w:ascii="Arial" w:hAnsi="Arial" w:cs="Arial"/>
          <w:sz w:val="24"/>
          <w:szCs w:val="24"/>
        </w:rPr>
        <w:t xml:space="preserve">nant les besoins non-couverts </w:t>
      </w:r>
      <w:r w:rsidRPr="0019497C">
        <w:rPr>
          <w:rFonts w:ascii="Arial" w:hAnsi="Arial" w:cs="Arial"/>
          <w:sz w:val="24"/>
          <w:szCs w:val="24"/>
        </w:rPr>
        <w:t>n’existe, même si les zones non-couvertes sont identifiées</w:t>
      </w:r>
      <w:r>
        <w:rPr>
          <w:rFonts w:ascii="Arial" w:hAnsi="Arial" w:cs="Arial"/>
          <w:sz w:val="24"/>
          <w:szCs w:val="24"/>
        </w:rPr>
        <w:t>.</w:t>
      </w:r>
      <w:r w:rsidRPr="0019497C">
        <w:rPr>
          <w:rFonts w:ascii="Arial" w:hAnsi="Arial" w:cs="Arial"/>
          <w:sz w:val="24"/>
          <w:szCs w:val="24"/>
        </w:rPr>
        <w:t xml:space="preserve"> </w:t>
      </w:r>
    </w:p>
    <w:p w:rsidR="002054C0" w:rsidRPr="00A52CD5" w:rsidRDefault="002054C0" w:rsidP="002054C0">
      <w:pPr>
        <w:spacing w:after="0"/>
        <w:ind w:left="1428"/>
        <w:jc w:val="both"/>
        <w:rPr>
          <w:rFonts w:ascii="Arial" w:hAnsi="Arial" w:cs="Arial"/>
          <w:color w:val="000000" w:themeColor="text1"/>
          <w:sz w:val="24"/>
          <w:szCs w:val="24"/>
        </w:rPr>
      </w:pPr>
    </w:p>
    <w:p w:rsidR="00F4243E" w:rsidRDefault="00F06AE7" w:rsidP="00A52CD5">
      <w:pPr>
        <w:spacing w:after="0"/>
        <w:jc w:val="both"/>
        <w:rPr>
          <w:rFonts w:ascii="Arial" w:hAnsi="Arial" w:cs="Arial"/>
          <w:b/>
          <w:iCs/>
          <w:sz w:val="24"/>
          <w:szCs w:val="24"/>
        </w:rPr>
      </w:pPr>
      <w:r>
        <w:rPr>
          <w:rFonts w:ascii="Arial" w:hAnsi="Arial" w:cs="Arial"/>
          <w:b/>
          <w:iCs/>
          <w:sz w:val="24"/>
          <w:szCs w:val="24"/>
        </w:rPr>
        <w:t xml:space="preserve"> </w:t>
      </w:r>
    </w:p>
    <w:p w:rsidR="00F4243E" w:rsidRDefault="00F4243E">
      <w:pPr>
        <w:rPr>
          <w:rFonts w:ascii="Arial" w:hAnsi="Arial" w:cs="Arial"/>
          <w:b/>
          <w:iCs/>
          <w:sz w:val="24"/>
          <w:szCs w:val="24"/>
        </w:rPr>
      </w:pPr>
      <w:r>
        <w:rPr>
          <w:rFonts w:ascii="Arial" w:hAnsi="Arial" w:cs="Arial"/>
          <w:b/>
          <w:iCs/>
          <w:sz w:val="24"/>
          <w:szCs w:val="24"/>
        </w:rPr>
        <w:br w:type="page"/>
      </w:r>
    </w:p>
    <w:p w:rsidR="00350A40" w:rsidRPr="00C946D1" w:rsidRDefault="00310185" w:rsidP="00973AA6">
      <w:pPr>
        <w:pStyle w:val="Paragraphedeliste"/>
        <w:numPr>
          <w:ilvl w:val="0"/>
          <w:numId w:val="16"/>
        </w:numPr>
        <w:pBdr>
          <w:top w:val="single" w:sz="12" w:space="1" w:color="C00000"/>
          <w:bottom w:val="single" w:sz="12" w:space="1" w:color="C00000"/>
        </w:pBdr>
        <w:spacing w:after="0" w:line="240" w:lineRule="auto"/>
        <w:jc w:val="both"/>
        <w:outlineLvl w:val="0"/>
        <w:rPr>
          <w:rStyle w:val="longtext1"/>
        </w:rPr>
      </w:pPr>
      <w:r w:rsidRPr="00F44C7D">
        <w:rPr>
          <w:rFonts w:ascii="Arial" w:hAnsi="Arial" w:cs="Arial"/>
          <w:b/>
          <w:color w:val="1302EE"/>
          <w:sz w:val="28"/>
          <w:szCs w:val="28"/>
        </w:rPr>
        <w:t>ANALYSE DES CAPACITES DES ORGANISMES ET PARTENAIRES D’EXECUTION</w:t>
      </w:r>
    </w:p>
    <w:p w:rsidR="00350A40" w:rsidRDefault="00350A40" w:rsidP="00657ED4">
      <w:pPr>
        <w:pStyle w:val="Paragraphedeliste"/>
        <w:spacing w:after="0"/>
        <w:ind w:left="390"/>
        <w:jc w:val="both"/>
        <w:outlineLvl w:val="0"/>
        <w:rPr>
          <w:rFonts w:ascii="Arial" w:hAnsi="Arial" w:cs="Arial"/>
          <w:b/>
          <w:color w:val="000000" w:themeColor="text1"/>
          <w:sz w:val="24"/>
          <w:szCs w:val="24"/>
        </w:rPr>
      </w:pPr>
    </w:p>
    <w:p w:rsidR="00654D8D" w:rsidRDefault="00654D8D" w:rsidP="00657ED4">
      <w:pPr>
        <w:pStyle w:val="Paragraphedeliste"/>
        <w:spacing w:after="0"/>
        <w:ind w:left="390"/>
        <w:jc w:val="both"/>
        <w:outlineLvl w:val="0"/>
        <w:rPr>
          <w:rFonts w:ascii="Arial" w:hAnsi="Arial" w:cs="Arial"/>
          <w:b/>
          <w:color w:val="000000" w:themeColor="text1"/>
          <w:sz w:val="24"/>
          <w:szCs w:val="24"/>
        </w:rPr>
      </w:pPr>
    </w:p>
    <w:p w:rsidR="00A52CD5" w:rsidRPr="00D74D4E" w:rsidRDefault="00350A40" w:rsidP="00657ED4">
      <w:pPr>
        <w:pStyle w:val="Paragraphedeliste"/>
        <w:numPr>
          <w:ilvl w:val="1"/>
          <w:numId w:val="16"/>
        </w:numPr>
        <w:spacing w:after="0"/>
        <w:ind w:left="993"/>
        <w:jc w:val="both"/>
        <w:rPr>
          <w:rStyle w:val="longtext1"/>
        </w:rPr>
      </w:pPr>
      <w:r w:rsidRPr="00A52CD5">
        <w:rPr>
          <w:rFonts w:ascii="Arial" w:hAnsi="Arial" w:cs="Arial"/>
          <w:b/>
          <w:color w:val="548DD4" w:themeColor="text2" w:themeTint="99"/>
          <w:sz w:val="24"/>
          <w:szCs w:val="24"/>
        </w:rPr>
        <w:t>Capacité des partenaires en termes de zones couvertes, contenu des programmes et</w:t>
      </w:r>
      <w:r w:rsidRPr="00A52CD5">
        <w:rPr>
          <w:rStyle w:val="longtext1"/>
          <w:rFonts w:ascii="Arial" w:hAnsi="Arial" w:cs="Arial"/>
          <w:b/>
          <w:color w:val="548DD4" w:themeColor="text2" w:themeTint="99"/>
          <w:sz w:val="24"/>
          <w:szCs w:val="24"/>
        </w:rPr>
        <w:t xml:space="preserve"> ressources d’intervention (humaines, matérielles et financières)</w:t>
      </w:r>
      <w:r w:rsidRPr="00D74D4E">
        <w:rPr>
          <w:rStyle w:val="longtext1"/>
          <w:rFonts w:ascii="Arial" w:hAnsi="Arial" w:cs="Arial"/>
          <w:b/>
          <w:color w:val="548DD4" w:themeColor="text2" w:themeTint="99"/>
          <w:sz w:val="24"/>
          <w:szCs w:val="24"/>
        </w:rPr>
        <w:t> </w:t>
      </w:r>
    </w:p>
    <w:p w:rsidR="00A52CD5" w:rsidRPr="00380020" w:rsidRDefault="00E52DE8" w:rsidP="00657ED4">
      <w:pPr>
        <w:spacing w:after="0"/>
        <w:ind w:left="273"/>
        <w:jc w:val="both"/>
        <w:rPr>
          <w:rStyle w:val="longtext1"/>
          <w:color w:val="943634" w:themeColor="accent2" w:themeShade="BF"/>
        </w:rPr>
      </w:pPr>
      <w:r>
        <w:rPr>
          <w:rFonts w:ascii="Arial" w:hAnsi="Arial" w:cs="Arial"/>
          <w:color w:val="943634" w:themeColor="accent2" w:themeShade="BF"/>
          <w:sz w:val="24"/>
          <w:szCs w:val="24"/>
        </w:rPr>
        <w:t xml:space="preserve"> </w:t>
      </w:r>
    </w:p>
    <w:p w:rsidR="00D74D4E" w:rsidRPr="00A47870" w:rsidRDefault="00A47870" w:rsidP="00657ED4">
      <w:pPr>
        <w:spacing w:after="0"/>
        <w:ind w:firstLine="708"/>
        <w:jc w:val="both"/>
        <w:rPr>
          <w:rFonts w:ascii="Arial" w:hAnsi="Arial" w:cs="Arial"/>
          <w:b/>
          <w:i/>
          <w:color w:val="D6A300"/>
          <w:sz w:val="24"/>
          <w:szCs w:val="24"/>
        </w:rPr>
      </w:pPr>
      <w:r w:rsidRPr="00A47870">
        <w:rPr>
          <w:rFonts w:ascii="Arial" w:hAnsi="Arial" w:cs="Arial"/>
          <w:b/>
          <w:i/>
          <w:color w:val="D6A300"/>
          <w:sz w:val="24"/>
          <w:szCs w:val="24"/>
        </w:rPr>
        <w:t xml:space="preserve">4.1.1 </w:t>
      </w:r>
      <w:r w:rsidR="009028F1" w:rsidRPr="00A47870">
        <w:rPr>
          <w:rFonts w:ascii="Arial" w:hAnsi="Arial" w:cs="Arial"/>
          <w:b/>
          <w:i/>
          <w:color w:val="D6A300"/>
          <w:sz w:val="24"/>
          <w:szCs w:val="24"/>
        </w:rPr>
        <w:t>Zones couvertes</w:t>
      </w:r>
    </w:p>
    <w:p w:rsidR="00657ED4" w:rsidRDefault="00657ED4" w:rsidP="00657ED4">
      <w:pPr>
        <w:pStyle w:val="Paragraphedeliste"/>
        <w:spacing w:after="0"/>
        <w:ind w:left="0"/>
        <w:jc w:val="both"/>
        <w:rPr>
          <w:rFonts w:ascii="Arial" w:hAnsi="Arial" w:cs="Arial"/>
          <w:sz w:val="24"/>
          <w:szCs w:val="24"/>
        </w:rPr>
      </w:pPr>
    </w:p>
    <w:p w:rsidR="009028F1" w:rsidRPr="00E52DE8" w:rsidRDefault="00F4243E" w:rsidP="00657ED4">
      <w:pPr>
        <w:pStyle w:val="Paragraphedeliste"/>
        <w:spacing w:after="0"/>
        <w:ind w:left="0"/>
        <w:jc w:val="both"/>
        <w:rPr>
          <w:rFonts w:ascii="Arial" w:hAnsi="Arial" w:cs="Arial"/>
          <w:color w:val="548DD4" w:themeColor="text2" w:themeTint="99"/>
          <w:sz w:val="24"/>
          <w:szCs w:val="24"/>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1710055</wp:posOffset>
            </wp:positionH>
            <wp:positionV relativeFrom="paragraph">
              <wp:posOffset>250190</wp:posOffset>
            </wp:positionV>
            <wp:extent cx="3933825" cy="2362200"/>
            <wp:effectExtent l="19050" t="0" r="9525" b="0"/>
            <wp:wrapTight wrapText="bothSides">
              <wp:wrapPolygon edited="0">
                <wp:start x="-105" y="0"/>
                <wp:lineTo x="-105" y="21426"/>
                <wp:lineTo x="21652" y="21426"/>
                <wp:lineTo x="21652" y="0"/>
                <wp:lineTo x="-105" y="0"/>
              </wp:wrapPolygon>
            </wp:wrapTight>
            <wp:docPr id="87" name="Image 9"/>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6" cstate="print"/>
                    <a:srcRect/>
                    <a:stretch>
                      <a:fillRect/>
                    </a:stretch>
                  </pic:blipFill>
                  <pic:spPr bwMode="auto">
                    <a:xfrm>
                      <a:off x="0" y="0"/>
                      <a:ext cx="3933825" cy="2362200"/>
                    </a:xfrm>
                    <a:prstGeom prst="rect">
                      <a:avLst/>
                    </a:prstGeom>
                    <a:noFill/>
                    <a:ln w="9525">
                      <a:noFill/>
                      <a:miter lim="800000"/>
                      <a:headEnd/>
                      <a:tailEnd/>
                    </a:ln>
                    <a:effectLst/>
                  </pic:spPr>
                </pic:pic>
              </a:graphicData>
            </a:graphic>
          </wp:anchor>
        </w:drawing>
      </w:r>
      <w:r w:rsidR="00380020" w:rsidRPr="00E52DE8">
        <w:rPr>
          <w:rFonts w:ascii="Arial" w:hAnsi="Arial" w:cs="Arial"/>
          <w:sz w:val="24"/>
          <w:szCs w:val="24"/>
        </w:rPr>
        <w:t>Bien que les activités</w:t>
      </w:r>
      <w:r w:rsidR="00E52DE8" w:rsidRPr="00E52DE8">
        <w:rPr>
          <w:rFonts w:ascii="Arial" w:hAnsi="Arial" w:cs="Arial"/>
          <w:sz w:val="24"/>
          <w:szCs w:val="24"/>
        </w:rPr>
        <w:t xml:space="preserve"> </w:t>
      </w:r>
      <w:r w:rsidR="00E52DE8">
        <w:rPr>
          <w:rFonts w:ascii="Arial" w:hAnsi="Arial" w:cs="Arial"/>
          <w:sz w:val="24"/>
          <w:szCs w:val="24"/>
        </w:rPr>
        <w:t>prévues par le p</w:t>
      </w:r>
      <w:r w:rsidR="00E52DE8" w:rsidRPr="00E52DE8">
        <w:rPr>
          <w:rFonts w:ascii="Arial" w:hAnsi="Arial" w:cs="Arial"/>
          <w:sz w:val="24"/>
          <w:szCs w:val="24"/>
        </w:rPr>
        <w:t xml:space="preserve">lan d’action 2009-2011de la SNVBG,  </w:t>
      </w:r>
      <w:r w:rsidR="00380020" w:rsidRPr="00E52DE8">
        <w:rPr>
          <w:rFonts w:ascii="Arial" w:hAnsi="Arial" w:cs="Arial"/>
          <w:sz w:val="24"/>
          <w:szCs w:val="24"/>
        </w:rPr>
        <w:t xml:space="preserve"> touchent 6 provinces sur les 11 que </w:t>
      </w:r>
      <w:proofErr w:type="gramStart"/>
      <w:r w:rsidR="00380020" w:rsidRPr="00E52DE8">
        <w:rPr>
          <w:rFonts w:ascii="Arial" w:hAnsi="Arial" w:cs="Arial"/>
          <w:sz w:val="24"/>
          <w:szCs w:val="24"/>
        </w:rPr>
        <w:t>compte</w:t>
      </w:r>
      <w:proofErr w:type="gramEnd"/>
      <w:r w:rsidR="00380020" w:rsidRPr="00E52DE8">
        <w:rPr>
          <w:rFonts w:ascii="Arial" w:hAnsi="Arial" w:cs="Arial"/>
          <w:sz w:val="24"/>
          <w:szCs w:val="24"/>
        </w:rPr>
        <w:t xml:space="preserve"> la RDC, les TdR ont spéci</w:t>
      </w:r>
      <w:r w:rsidR="00E52DE8" w:rsidRPr="00E52DE8">
        <w:rPr>
          <w:rFonts w:ascii="Arial" w:hAnsi="Arial" w:cs="Arial"/>
          <w:sz w:val="24"/>
          <w:szCs w:val="24"/>
        </w:rPr>
        <w:t>fiquement orienté</w:t>
      </w:r>
      <w:r w:rsidR="00380020" w:rsidRPr="00E52DE8">
        <w:rPr>
          <w:rFonts w:ascii="Arial" w:hAnsi="Arial" w:cs="Arial"/>
          <w:sz w:val="24"/>
          <w:szCs w:val="24"/>
        </w:rPr>
        <w:t xml:space="preserve"> la mission d’évaluation sur les 3 provinces de l’Est à savoir : Sud-Kivu, Nord-Kivu et</w:t>
      </w:r>
      <w:r w:rsidR="00E52DE8" w:rsidRPr="00E52DE8">
        <w:rPr>
          <w:rFonts w:ascii="Arial" w:hAnsi="Arial" w:cs="Arial"/>
          <w:sz w:val="24"/>
          <w:szCs w:val="24"/>
        </w:rPr>
        <w:t xml:space="preserve"> la Province O</w:t>
      </w:r>
      <w:r w:rsidR="00380020" w:rsidRPr="00E52DE8">
        <w:rPr>
          <w:rFonts w:ascii="Arial" w:hAnsi="Arial" w:cs="Arial"/>
          <w:sz w:val="24"/>
          <w:szCs w:val="24"/>
        </w:rPr>
        <w:t>rientale (Ituri).</w:t>
      </w:r>
      <w:r w:rsidR="00E52DE8" w:rsidRPr="00E52DE8">
        <w:rPr>
          <w:rFonts w:ascii="Arial" w:hAnsi="Arial" w:cs="Arial"/>
          <w:sz w:val="24"/>
          <w:szCs w:val="24"/>
        </w:rPr>
        <w:t xml:space="preserve"> </w:t>
      </w:r>
      <w:r w:rsidR="00EA29EF" w:rsidRPr="00E52DE8">
        <w:rPr>
          <w:rFonts w:ascii="Arial" w:hAnsi="Arial" w:cs="Arial"/>
          <w:sz w:val="24"/>
          <w:szCs w:val="24"/>
        </w:rPr>
        <w:t xml:space="preserve">Au sein même de ces 3 provinces, toutes les </w:t>
      </w:r>
      <w:r w:rsidR="0010368B" w:rsidRPr="00E52DE8">
        <w:rPr>
          <w:rFonts w:ascii="Arial" w:hAnsi="Arial" w:cs="Arial"/>
          <w:sz w:val="24"/>
          <w:szCs w:val="24"/>
        </w:rPr>
        <w:t>localités ne sont pas couvertes. C’est ainsi que</w:t>
      </w:r>
      <w:r w:rsidR="00571B23" w:rsidRPr="00E52DE8">
        <w:rPr>
          <w:rFonts w:ascii="Arial" w:hAnsi="Arial" w:cs="Arial"/>
          <w:sz w:val="24"/>
          <w:szCs w:val="24"/>
        </w:rPr>
        <w:t xml:space="preserve">, et pour des raisons sus évoquées, </w:t>
      </w:r>
      <w:r w:rsidR="0010368B" w:rsidRPr="00E52DE8">
        <w:rPr>
          <w:rFonts w:ascii="Arial" w:hAnsi="Arial" w:cs="Arial"/>
          <w:sz w:val="24"/>
          <w:szCs w:val="24"/>
        </w:rPr>
        <w:t>la composante 3 (Réforme du secteur de</w:t>
      </w:r>
      <w:r w:rsidR="0010368B">
        <w:rPr>
          <w:rFonts w:ascii="Arial" w:hAnsi="Arial" w:cs="Arial"/>
          <w:sz w:val="24"/>
          <w:szCs w:val="24"/>
        </w:rPr>
        <w:t xml:space="preserve"> la Sécurité)</w:t>
      </w:r>
      <w:r w:rsidR="007059E0">
        <w:rPr>
          <w:rFonts w:ascii="Arial" w:hAnsi="Arial" w:cs="Arial"/>
          <w:sz w:val="24"/>
          <w:szCs w:val="24"/>
        </w:rPr>
        <w:t xml:space="preserve"> </w:t>
      </w:r>
      <w:r w:rsidR="00D74D4E">
        <w:rPr>
          <w:rFonts w:ascii="Arial" w:hAnsi="Arial" w:cs="Arial"/>
          <w:sz w:val="24"/>
          <w:szCs w:val="24"/>
        </w:rPr>
        <w:t>n’est pas ressentie</w:t>
      </w:r>
      <w:r w:rsidR="004E1733">
        <w:rPr>
          <w:rFonts w:ascii="Arial" w:hAnsi="Arial" w:cs="Arial"/>
          <w:sz w:val="24"/>
          <w:szCs w:val="24"/>
        </w:rPr>
        <w:t xml:space="preserve"> dans les</w:t>
      </w:r>
      <w:r w:rsidR="007059E0">
        <w:rPr>
          <w:rFonts w:ascii="Arial" w:hAnsi="Arial" w:cs="Arial"/>
          <w:sz w:val="24"/>
          <w:szCs w:val="24"/>
        </w:rPr>
        <w:t xml:space="preserve"> province</w:t>
      </w:r>
      <w:r w:rsidR="004E1733">
        <w:rPr>
          <w:rFonts w:ascii="Arial" w:hAnsi="Arial" w:cs="Arial"/>
          <w:sz w:val="24"/>
          <w:szCs w:val="24"/>
        </w:rPr>
        <w:t>s</w:t>
      </w:r>
      <w:r w:rsidR="007059E0">
        <w:rPr>
          <w:rFonts w:ascii="Arial" w:hAnsi="Arial" w:cs="Arial"/>
          <w:sz w:val="24"/>
          <w:szCs w:val="24"/>
        </w:rPr>
        <w:t xml:space="preserve"> du </w:t>
      </w:r>
      <w:r w:rsidR="004E1733">
        <w:rPr>
          <w:rFonts w:ascii="Arial" w:hAnsi="Arial" w:cs="Arial"/>
          <w:sz w:val="24"/>
          <w:szCs w:val="24"/>
        </w:rPr>
        <w:t xml:space="preserve">Nord et </w:t>
      </w:r>
      <w:r w:rsidR="007059E0">
        <w:rPr>
          <w:rFonts w:ascii="Arial" w:hAnsi="Arial" w:cs="Arial"/>
          <w:sz w:val="24"/>
          <w:szCs w:val="24"/>
        </w:rPr>
        <w:t>Sud Kivu</w:t>
      </w:r>
      <w:r w:rsidR="004E1733">
        <w:rPr>
          <w:rFonts w:ascii="Arial" w:hAnsi="Arial" w:cs="Arial"/>
          <w:sz w:val="24"/>
          <w:szCs w:val="24"/>
        </w:rPr>
        <w:t xml:space="preserve">, </w:t>
      </w:r>
      <w:r w:rsidR="007059E0">
        <w:rPr>
          <w:rFonts w:ascii="Arial" w:hAnsi="Arial" w:cs="Arial"/>
          <w:sz w:val="24"/>
          <w:szCs w:val="24"/>
        </w:rPr>
        <w:t xml:space="preserve">et </w:t>
      </w:r>
      <w:r w:rsidR="004E1733">
        <w:rPr>
          <w:rFonts w:ascii="Arial" w:hAnsi="Arial" w:cs="Arial"/>
          <w:sz w:val="24"/>
          <w:szCs w:val="24"/>
        </w:rPr>
        <w:t>même orientale.</w:t>
      </w:r>
      <w:r w:rsidR="00981BF0">
        <w:rPr>
          <w:rFonts w:ascii="Arial" w:hAnsi="Arial" w:cs="Arial"/>
          <w:sz w:val="24"/>
          <w:szCs w:val="24"/>
        </w:rPr>
        <w:t xml:space="preserve"> De</w:t>
      </w:r>
      <w:r w:rsidR="007059E0">
        <w:rPr>
          <w:rFonts w:ascii="Arial" w:hAnsi="Arial" w:cs="Arial"/>
          <w:sz w:val="24"/>
          <w:szCs w:val="24"/>
        </w:rPr>
        <w:t xml:space="preserve"> manière générale</w:t>
      </w:r>
      <w:r w:rsidR="00D74D4E">
        <w:rPr>
          <w:rFonts w:ascii="Arial" w:hAnsi="Arial" w:cs="Arial"/>
          <w:sz w:val="24"/>
          <w:szCs w:val="24"/>
        </w:rPr>
        <w:t>,</w:t>
      </w:r>
      <w:r w:rsidR="007059E0">
        <w:rPr>
          <w:rFonts w:ascii="Arial" w:hAnsi="Arial" w:cs="Arial"/>
          <w:sz w:val="24"/>
          <w:szCs w:val="24"/>
        </w:rPr>
        <w:t xml:space="preserve"> les zones </w:t>
      </w:r>
      <w:r w:rsidR="00600A19">
        <w:rPr>
          <w:rFonts w:ascii="Arial" w:hAnsi="Arial" w:cs="Arial"/>
          <w:sz w:val="24"/>
          <w:szCs w:val="24"/>
        </w:rPr>
        <w:t>enclavées</w:t>
      </w:r>
      <w:r w:rsidR="006F754B">
        <w:rPr>
          <w:rFonts w:ascii="Arial" w:hAnsi="Arial" w:cs="Arial"/>
          <w:sz w:val="24"/>
          <w:szCs w:val="24"/>
        </w:rPr>
        <w:t xml:space="preserve"> </w:t>
      </w:r>
      <w:r w:rsidR="007059E0">
        <w:rPr>
          <w:rFonts w:ascii="Arial" w:hAnsi="Arial" w:cs="Arial"/>
          <w:sz w:val="24"/>
          <w:szCs w:val="24"/>
        </w:rPr>
        <w:t xml:space="preserve">sont peu desservies par les activités de la SNVBG. Ce constat dénote la faible capacité des différents acteurs à se déployer sur l’ensemble </w:t>
      </w:r>
      <w:r w:rsidR="00200CDB">
        <w:rPr>
          <w:rFonts w:ascii="Arial" w:hAnsi="Arial" w:cs="Arial"/>
          <w:sz w:val="24"/>
          <w:szCs w:val="24"/>
        </w:rPr>
        <w:t>de la zone de l’est</w:t>
      </w:r>
      <w:r w:rsidR="00E60BCD">
        <w:rPr>
          <w:rFonts w:ascii="Arial" w:hAnsi="Arial" w:cs="Arial"/>
          <w:sz w:val="24"/>
          <w:szCs w:val="24"/>
        </w:rPr>
        <w:t xml:space="preserve"> </w:t>
      </w:r>
      <w:r w:rsidR="00200CDB">
        <w:rPr>
          <w:rFonts w:ascii="Arial" w:hAnsi="Arial" w:cs="Arial"/>
          <w:sz w:val="24"/>
          <w:szCs w:val="24"/>
        </w:rPr>
        <w:t xml:space="preserve">considérée </w:t>
      </w:r>
      <w:r w:rsidR="00E60BCD">
        <w:rPr>
          <w:rFonts w:ascii="Arial" w:hAnsi="Arial" w:cs="Arial"/>
          <w:sz w:val="24"/>
          <w:szCs w:val="24"/>
        </w:rPr>
        <w:t>comme point pilote</w:t>
      </w:r>
      <w:r w:rsidR="007059E0">
        <w:rPr>
          <w:rFonts w:ascii="Arial" w:hAnsi="Arial" w:cs="Arial"/>
          <w:sz w:val="24"/>
          <w:szCs w:val="24"/>
        </w:rPr>
        <w:t xml:space="preserve">. </w:t>
      </w:r>
    </w:p>
    <w:p w:rsidR="0057759F" w:rsidRDefault="0057759F" w:rsidP="00657ED4">
      <w:pPr>
        <w:spacing w:after="0"/>
        <w:jc w:val="both"/>
        <w:rPr>
          <w:rFonts w:ascii="Arial" w:hAnsi="Arial" w:cs="Arial"/>
          <w:sz w:val="24"/>
          <w:szCs w:val="24"/>
        </w:rPr>
      </w:pPr>
    </w:p>
    <w:p w:rsidR="009028F1" w:rsidRPr="00A47870" w:rsidRDefault="009028F1" w:rsidP="00657ED4">
      <w:pPr>
        <w:spacing w:after="0"/>
        <w:ind w:firstLine="708"/>
        <w:jc w:val="both"/>
        <w:rPr>
          <w:rFonts w:ascii="Arial" w:hAnsi="Arial" w:cs="Arial"/>
          <w:i/>
          <w:color w:val="D6A300"/>
          <w:sz w:val="24"/>
          <w:szCs w:val="24"/>
        </w:rPr>
      </w:pPr>
      <w:r w:rsidRPr="00A47870">
        <w:rPr>
          <w:rFonts w:ascii="Arial" w:hAnsi="Arial" w:cs="Arial"/>
          <w:b/>
          <w:i/>
          <w:color w:val="D6A300"/>
          <w:sz w:val="24"/>
          <w:szCs w:val="24"/>
        </w:rPr>
        <w:t>4.1.2. Contenu des programmes</w:t>
      </w:r>
      <w:r w:rsidRPr="00A47870">
        <w:rPr>
          <w:rFonts w:ascii="Arial" w:hAnsi="Arial" w:cs="Arial"/>
          <w:i/>
          <w:color w:val="D6A300"/>
          <w:sz w:val="24"/>
          <w:szCs w:val="24"/>
        </w:rPr>
        <w:t xml:space="preserve"> </w:t>
      </w:r>
    </w:p>
    <w:p w:rsidR="004F1A40" w:rsidRDefault="004F1A40" w:rsidP="00657ED4">
      <w:pPr>
        <w:spacing w:after="0"/>
        <w:jc w:val="both"/>
        <w:rPr>
          <w:rFonts w:ascii="Arial" w:hAnsi="Arial" w:cs="Arial"/>
          <w:sz w:val="24"/>
          <w:szCs w:val="24"/>
        </w:rPr>
      </w:pPr>
    </w:p>
    <w:p w:rsidR="00AD34A5" w:rsidRDefault="004F1A40" w:rsidP="00657ED4">
      <w:pPr>
        <w:spacing w:after="0"/>
        <w:jc w:val="both"/>
        <w:rPr>
          <w:rFonts w:ascii="Arial" w:hAnsi="Arial" w:cs="Arial"/>
          <w:sz w:val="24"/>
          <w:szCs w:val="24"/>
        </w:rPr>
      </w:pPr>
      <w:r>
        <w:rPr>
          <w:rFonts w:ascii="Arial" w:hAnsi="Arial" w:cs="Arial"/>
          <w:sz w:val="24"/>
          <w:szCs w:val="24"/>
        </w:rPr>
        <w:t xml:space="preserve">On dénote un déséquilibre </w:t>
      </w:r>
      <w:r w:rsidR="00D74D4E">
        <w:rPr>
          <w:rFonts w:ascii="Arial" w:hAnsi="Arial" w:cs="Arial"/>
          <w:sz w:val="24"/>
          <w:szCs w:val="24"/>
        </w:rPr>
        <w:t xml:space="preserve">et des confusions </w:t>
      </w:r>
      <w:r w:rsidR="009028F1">
        <w:rPr>
          <w:rFonts w:ascii="Arial" w:hAnsi="Arial" w:cs="Arial"/>
          <w:sz w:val="24"/>
          <w:szCs w:val="24"/>
        </w:rPr>
        <w:t xml:space="preserve">entre </w:t>
      </w:r>
      <w:r w:rsidR="00D74D4E">
        <w:rPr>
          <w:rFonts w:ascii="Arial" w:hAnsi="Arial" w:cs="Arial"/>
          <w:sz w:val="24"/>
          <w:szCs w:val="24"/>
        </w:rPr>
        <w:t>les différentes composantes, de nature à créer</w:t>
      </w:r>
      <w:r w:rsidR="00AB2C13">
        <w:rPr>
          <w:rFonts w:ascii="Arial" w:hAnsi="Arial" w:cs="Arial"/>
          <w:sz w:val="24"/>
          <w:szCs w:val="24"/>
        </w:rPr>
        <w:t xml:space="preserve"> </w:t>
      </w:r>
      <w:r w:rsidR="009028F1">
        <w:rPr>
          <w:rFonts w:ascii="Arial" w:hAnsi="Arial" w:cs="Arial"/>
          <w:sz w:val="24"/>
          <w:szCs w:val="24"/>
        </w:rPr>
        <w:t>un sentiment de fr</w:t>
      </w:r>
      <w:r w:rsidR="00FA4E97">
        <w:rPr>
          <w:rFonts w:ascii="Arial" w:hAnsi="Arial" w:cs="Arial"/>
          <w:sz w:val="24"/>
          <w:szCs w:val="24"/>
        </w:rPr>
        <w:t xml:space="preserve">ustration chez certains acteurs. </w:t>
      </w:r>
      <w:r w:rsidR="00AD34A5" w:rsidRPr="00AD34A5">
        <w:rPr>
          <w:rFonts w:ascii="Arial" w:hAnsi="Arial" w:cs="Arial"/>
          <w:sz w:val="24"/>
          <w:szCs w:val="24"/>
        </w:rPr>
        <w:t>Dans une logique toute simple</w:t>
      </w:r>
      <w:r w:rsidR="0037028C">
        <w:rPr>
          <w:rFonts w:ascii="Arial" w:hAnsi="Arial" w:cs="Arial"/>
          <w:sz w:val="24"/>
          <w:szCs w:val="24"/>
        </w:rPr>
        <w:t xml:space="preserve"> qui </w:t>
      </w:r>
      <w:r w:rsidR="0037028C" w:rsidRPr="00EA7DCC">
        <w:rPr>
          <w:rFonts w:ascii="Arial" w:hAnsi="Arial" w:cs="Arial"/>
          <w:sz w:val="24"/>
          <w:szCs w:val="24"/>
        </w:rPr>
        <w:t>consiste</w:t>
      </w:r>
      <w:r w:rsidR="00ED255C" w:rsidRPr="00EA7DCC">
        <w:rPr>
          <w:rFonts w:ascii="Arial" w:hAnsi="Arial" w:cs="Arial"/>
          <w:sz w:val="24"/>
          <w:szCs w:val="24"/>
        </w:rPr>
        <w:t>rait</w:t>
      </w:r>
      <w:r w:rsidR="0037028C" w:rsidRPr="00EA7DCC">
        <w:rPr>
          <w:rFonts w:ascii="Arial" w:hAnsi="Arial" w:cs="Arial"/>
          <w:sz w:val="24"/>
          <w:szCs w:val="24"/>
        </w:rPr>
        <w:t xml:space="preserve"> à mettre ensemble </w:t>
      </w:r>
      <w:r w:rsidR="00ED255C" w:rsidRPr="00EA7DCC">
        <w:rPr>
          <w:rFonts w:ascii="Arial" w:hAnsi="Arial" w:cs="Arial"/>
          <w:sz w:val="24"/>
          <w:szCs w:val="24"/>
        </w:rPr>
        <w:t xml:space="preserve">dans une composante, </w:t>
      </w:r>
      <w:r w:rsidR="0037028C" w:rsidRPr="00EA7DCC">
        <w:rPr>
          <w:rFonts w:ascii="Arial" w:hAnsi="Arial" w:cs="Arial"/>
          <w:sz w:val="24"/>
          <w:szCs w:val="24"/>
        </w:rPr>
        <w:t>toutes les actions qui concourent à l’atteinte d’un même objectif</w:t>
      </w:r>
      <w:r w:rsidR="00AD34A5" w:rsidRPr="00EA7DCC">
        <w:rPr>
          <w:rFonts w:ascii="Arial" w:hAnsi="Arial" w:cs="Arial"/>
          <w:sz w:val="24"/>
          <w:szCs w:val="24"/>
        </w:rPr>
        <w:t>,</w:t>
      </w:r>
      <w:r w:rsidR="0037028C" w:rsidRPr="00EA7DCC">
        <w:rPr>
          <w:rFonts w:ascii="Arial" w:hAnsi="Arial" w:cs="Arial"/>
          <w:sz w:val="24"/>
          <w:szCs w:val="24"/>
        </w:rPr>
        <w:t xml:space="preserve"> parce qu’en réalité,</w:t>
      </w:r>
      <w:r w:rsidR="00AD34A5" w:rsidRPr="00EA7DCC">
        <w:rPr>
          <w:rFonts w:ascii="Arial" w:hAnsi="Arial" w:cs="Arial"/>
          <w:sz w:val="24"/>
          <w:szCs w:val="24"/>
        </w:rPr>
        <w:t xml:space="preserve"> les problèmes de VS n’ont que deux types de réponses : la prévention et la prise en</w:t>
      </w:r>
      <w:r w:rsidR="00AD34A5">
        <w:rPr>
          <w:rFonts w:ascii="Arial" w:hAnsi="Arial" w:cs="Arial"/>
          <w:sz w:val="24"/>
          <w:szCs w:val="24"/>
        </w:rPr>
        <w:t xml:space="preserve"> charge</w:t>
      </w:r>
      <w:r w:rsidR="002567FF">
        <w:rPr>
          <w:rFonts w:ascii="Arial" w:hAnsi="Arial" w:cs="Arial"/>
          <w:sz w:val="24"/>
          <w:szCs w:val="24"/>
        </w:rPr>
        <w:t>. Suivant cette logique les cinq composantes actuelles pourraient se regrouper en deux</w:t>
      </w:r>
      <w:r w:rsidR="00EA7DCC">
        <w:rPr>
          <w:rFonts w:ascii="Arial" w:hAnsi="Arial" w:cs="Arial"/>
          <w:sz w:val="24"/>
          <w:szCs w:val="24"/>
        </w:rPr>
        <w:t>, de</w:t>
      </w:r>
      <w:r w:rsidR="002567FF">
        <w:rPr>
          <w:rFonts w:ascii="Arial" w:hAnsi="Arial" w:cs="Arial"/>
          <w:sz w:val="24"/>
          <w:szCs w:val="24"/>
        </w:rPr>
        <w:t xml:space="preserve"> la manière suivante :</w:t>
      </w:r>
    </w:p>
    <w:p w:rsidR="00F4243E" w:rsidRDefault="00F4243E">
      <w:pPr>
        <w:rPr>
          <w:rFonts w:ascii="Arial" w:hAnsi="Arial" w:cs="Arial"/>
          <w:sz w:val="24"/>
          <w:szCs w:val="24"/>
        </w:rPr>
      </w:pPr>
      <w:r>
        <w:rPr>
          <w:rFonts w:ascii="Arial" w:hAnsi="Arial" w:cs="Arial"/>
          <w:sz w:val="24"/>
          <w:szCs w:val="24"/>
        </w:rPr>
        <w:br w:type="page"/>
      </w:r>
    </w:p>
    <w:tbl>
      <w:tblPr>
        <w:tblStyle w:val="Grilleclaire-Accent4"/>
        <w:tblW w:w="0" w:type="auto"/>
        <w:jc w:val="center"/>
        <w:tblLook w:val="04A0" w:firstRow="1" w:lastRow="0" w:firstColumn="1" w:lastColumn="0" w:noHBand="0" w:noVBand="1"/>
      </w:tblPr>
      <w:tblGrid>
        <w:gridCol w:w="4606"/>
        <w:gridCol w:w="4606"/>
      </w:tblGrid>
      <w:tr w:rsidR="002567FF" w:rsidRPr="002567F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2567FF" w:rsidRPr="00A47870" w:rsidRDefault="002567FF" w:rsidP="009028F1">
            <w:pPr>
              <w:jc w:val="both"/>
              <w:rPr>
                <w:rFonts w:ascii="Arial" w:hAnsi="Arial" w:cs="Arial"/>
              </w:rPr>
            </w:pPr>
            <w:r w:rsidRPr="00A47870">
              <w:rPr>
                <w:rFonts w:ascii="Arial" w:hAnsi="Arial" w:cs="Arial"/>
              </w:rPr>
              <w:t xml:space="preserve">                Prévention </w:t>
            </w:r>
          </w:p>
        </w:tc>
        <w:tc>
          <w:tcPr>
            <w:tcW w:w="4606" w:type="dxa"/>
            <w:vAlign w:val="center"/>
          </w:tcPr>
          <w:p w:rsidR="002567FF" w:rsidRPr="00A47870" w:rsidRDefault="002567FF" w:rsidP="009028F1">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47870">
              <w:rPr>
                <w:rFonts w:ascii="Arial" w:hAnsi="Arial" w:cs="Arial"/>
              </w:rPr>
              <w:t xml:space="preserve">                    Prise en charge</w:t>
            </w:r>
          </w:p>
        </w:tc>
      </w:tr>
      <w:tr w:rsidR="002567FF" w:rsidRPr="002567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2567FF" w:rsidRPr="00A47870" w:rsidRDefault="002567FF" w:rsidP="00A47870">
            <w:pPr>
              <w:jc w:val="center"/>
              <w:rPr>
                <w:rFonts w:ascii="Arial" w:hAnsi="Arial" w:cs="Arial"/>
                <w:b w:val="0"/>
              </w:rPr>
            </w:pPr>
            <w:r w:rsidRPr="00A47870">
              <w:rPr>
                <w:rFonts w:ascii="Arial" w:hAnsi="Arial" w:cs="Arial"/>
                <w:b w:val="0"/>
              </w:rPr>
              <w:t>Prévention et protection</w:t>
            </w:r>
          </w:p>
        </w:tc>
        <w:tc>
          <w:tcPr>
            <w:tcW w:w="4606" w:type="dxa"/>
            <w:vAlign w:val="center"/>
          </w:tcPr>
          <w:p w:rsidR="002567FF" w:rsidRPr="002567FF" w:rsidRDefault="002567FF" w:rsidP="00A478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67FF">
              <w:rPr>
                <w:rFonts w:ascii="Arial" w:hAnsi="Arial" w:cs="Arial"/>
              </w:rPr>
              <w:t>Assistance multi- sectorielle</w:t>
            </w:r>
          </w:p>
        </w:tc>
      </w:tr>
      <w:tr w:rsidR="002567FF" w:rsidRPr="002567FF">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2567FF" w:rsidRPr="00A47870" w:rsidRDefault="002567FF" w:rsidP="00A47870">
            <w:pPr>
              <w:jc w:val="center"/>
              <w:rPr>
                <w:rFonts w:ascii="Arial" w:hAnsi="Arial" w:cs="Arial"/>
                <w:b w:val="0"/>
              </w:rPr>
            </w:pPr>
            <w:r w:rsidRPr="00A47870">
              <w:rPr>
                <w:rFonts w:ascii="Arial" w:hAnsi="Arial" w:cs="Arial"/>
                <w:b w:val="0"/>
              </w:rPr>
              <w:t>Réforme du secteur de la sécurité</w:t>
            </w:r>
          </w:p>
        </w:tc>
        <w:tc>
          <w:tcPr>
            <w:tcW w:w="4606" w:type="dxa"/>
            <w:vAlign w:val="center"/>
          </w:tcPr>
          <w:p w:rsidR="002567FF" w:rsidRPr="002567FF" w:rsidRDefault="002567FF" w:rsidP="00A47870">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2567FF">
              <w:rPr>
                <w:rFonts w:ascii="Arial" w:hAnsi="Arial" w:cs="Arial"/>
              </w:rPr>
              <w:t>Lutte contre l’impunité</w:t>
            </w:r>
          </w:p>
        </w:tc>
      </w:tr>
      <w:tr w:rsidR="002567FF" w:rsidRPr="002567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2567FF" w:rsidRPr="00A47870" w:rsidRDefault="002567FF" w:rsidP="00A47870">
            <w:pPr>
              <w:jc w:val="center"/>
              <w:rPr>
                <w:rFonts w:ascii="Arial" w:hAnsi="Arial" w:cs="Arial"/>
                <w:b w:val="0"/>
              </w:rPr>
            </w:pPr>
            <w:r w:rsidRPr="00A47870">
              <w:rPr>
                <w:rFonts w:ascii="Arial" w:hAnsi="Arial" w:cs="Arial"/>
                <w:b w:val="0"/>
              </w:rPr>
              <w:t xml:space="preserve">Data </w:t>
            </w:r>
            <w:r w:rsidR="00FA4E97" w:rsidRPr="00A47870">
              <w:rPr>
                <w:rFonts w:ascii="Arial" w:hAnsi="Arial" w:cs="Arial"/>
                <w:b w:val="0"/>
              </w:rPr>
              <w:t>M</w:t>
            </w:r>
            <w:r w:rsidRPr="00A47870">
              <w:rPr>
                <w:rFonts w:ascii="Arial" w:hAnsi="Arial" w:cs="Arial"/>
                <w:b w:val="0"/>
              </w:rPr>
              <w:t>apping</w:t>
            </w:r>
          </w:p>
        </w:tc>
        <w:tc>
          <w:tcPr>
            <w:tcW w:w="4606" w:type="dxa"/>
            <w:vAlign w:val="center"/>
          </w:tcPr>
          <w:p w:rsidR="002567FF" w:rsidRPr="002567FF" w:rsidRDefault="002567FF" w:rsidP="00A478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567FF">
              <w:rPr>
                <w:rFonts w:ascii="Arial" w:hAnsi="Arial" w:cs="Arial"/>
              </w:rPr>
              <w:t xml:space="preserve">Data </w:t>
            </w:r>
            <w:r w:rsidR="00FA4E97">
              <w:rPr>
                <w:rFonts w:ascii="Arial" w:hAnsi="Arial" w:cs="Arial"/>
              </w:rPr>
              <w:t>M</w:t>
            </w:r>
            <w:r w:rsidRPr="002567FF">
              <w:rPr>
                <w:rFonts w:ascii="Arial" w:hAnsi="Arial" w:cs="Arial"/>
              </w:rPr>
              <w:t>apping</w:t>
            </w:r>
          </w:p>
        </w:tc>
      </w:tr>
    </w:tbl>
    <w:p w:rsidR="002567FF" w:rsidRDefault="002567FF" w:rsidP="009028F1">
      <w:pPr>
        <w:spacing w:after="0"/>
        <w:jc w:val="both"/>
        <w:rPr>
          <w:rFonts w:ascii="Arial" w:hAnsi="Arial" w:cs="Arial"/>
          <w:sz w:val="24"/>
          <w:szCs w:val="24"/>
        </w:rPr>
      </w:pPr>
    </w:p>
    <w:p w:rsidR="002C15F6" w:rsidRDefault="00CF4EBF" w:rsidP="00657ED4">
      <w:pPr>
        <w:spacing w:after="0"/>
        <w:jc w:val="both"/>
        <w:rPr>
          <w:rFonts w:ascii="Arial" w:hAnsi="Arial" w:cs="Arial"/>
          <w:bCs/>
          <w:sz w:val="24"/>
          <w:szCs w:val="24"/>
        </w:rPr>
      </w:pPr>
      <w:r>
        <w:rPr>
          <w:rFonts w:ascii="Arial" w:hAnsi="Arial" w:cs="Arial"/>
          <w:sz w:val="24"/>
          <w:szCs w:val="24"/>
        </w:rPr>
        <w:t xml:space="preserve">En considérant « Data Mapping » comme une action transversale </w:t>
      </w:r>
      <w:r w:rsidR="00042DC4">
        <w:rPr>
          <w:rFonts w:ascii="Arial" w:hAnsi="Arial" w:cs="Arial"/>
          <w:sz w:val="24"/>
          <w:szCs w:val="24"/>
        </w:rPr>
        <w:t>qui couvre aussi bien la prévention que la prise en charge, cette répartition bipartite permettrait de réduire les chevauchements et même les doublons que l’on observe entre certaines composantes</w:t>
      </w:r>
      <w:r w:rsidR="007D4BC3">
        <w:rPr>
          <w:rFonts w:ascii="Arial" w:hAnsi="Arial" w:cs="Arial"/>
          <w:sz w:val="24"/>
          <w:szCs w:val="24"/>
        </w:rPr>
        <w:t>. Exemple, la com</w:t>
      </w:r>
      <w:r w:rsidR="002E2ED4">
        <w:rPr>
          <w:rFonts w:ascii="Arial" w:hAnsi="Arial" w:cs="Arial"/>
          <w:sz w:val="24"/>
          <w:szCs w:val="24"/>
        </w:rPr>
        <w:t xml:space="preserve">posante 2 renvoie explicitement </w:t>
      </w:r>
      <w:r w:rsidR="006D71EC">
        <w:rPr>
          <w:rFonts w:ascii="Arial" w:hAnsi="Arial" w:cs="Arial"/>
          <w:sz w:val="24"/>
          <w:szCs w:val="24"/>
        </w:rPr>
        <w:t>à trois autres</w:t>
      </w:r>
      <w:r w:rsidR="002E2ED4">
        <w:rPr>
          <w:rFonts w:ascii="Arial" w:hAnsi="Arial" w:cs="Arial"/>
          <w:sz w:val="24"/>
          <w:szCs w:val="24"/>
        </w:rPr>
        <w:t xml:space="preserve"> composantes</w:t>
      </w:r>
      <w:r w:rsidR="007D4BC3">
        <w:rPr>
          <w:rFonts w:ascii="Arial" w:hAnsi="Arial" w:cs="Arial"/>
          <w:sz w:val="24"/>
          <w:szCs w:val="24"/>
        </w:rPr>
        <w:t xml:space="preserve"> </w:t>
      </w:r>
      <w:r w:rsidR="006D71EC">
        <w:rPr>
          <w:rFonts w:ascii="Arial" w:hAnsi="Arial" w:cs="Arial"/>
          <w:sz w:val="24"/>
          <w:szCs w:val="24"/>
        </w:rPr>
        <w:t>(</w:t>
      </w:r>
      <w:r w:rsidR="007D4BC3">
        <w:rPr>
          <w:rFonts w:ascii="Arial" w:hAnsi="Arial" w:cs="Arial"/>
          <w:sz w:val="24"/>
          <w:szCs w:val="24"/>
        </w:rPr>
        <w:t>1</w:t>
      </w:r>
      <w:r w:rsidR="00E61892">
        <w:rPr>
          <w:rFonts w:ascii="Arial" w:hAnsi="Arial" w:cs="Arial"/>
          <w:sz w:val="24"/>
          <w:szCs w:val="24"/>
        </w:rPr>
        <w:t>, 3</w:t>
      </w:r>
      <w:r w:rsidR="007D4BC3">
        <w:rPr>
          <w:rFonts w:ascii="Arial" w:hAnsi="Arial" w:cs="Arial"/>
          <w:sz w:val="24"/>
          <w:szCs w:val="24"/>
        </w:rPr>
        <w:t xml:space="preserve"> et</w:t>
      </w:r>
      <w:r w:rsidR="00E61892">
        <w:rPr>
          <w:rFonts w:ascii="Arial" w:hAnsi="Arial" w:cs="Arial"/>
          <w:sz w:val="24"/>
          <w:szCs w:val="24"/>
        </w:rPr>
        <w:t xml:space="preserve"> 4</w:t>
      </w:r>
      <w:r w:rsidR="006D71EC">
        <w:rPr>
          <w:rFonts w:ascii="Arial" w:hAnsi="Arial" w:cs="Arial"/>
          <w:sz w:val="24"/>
          <w:szCs w:val="24"/>
        </w:rPr>
        <w:t>)</w:t>
      </w:r>
      <w:r w:rsidR="007D4BC3">
        <w:rPr>
          <w:rFonts w:ascii="Arial" w:hAnsi="Arial" w:cs="Arial"/>
          <w:sz w:val="24"/>
          <w:szCs w:val="24"/>
        </w:rPr>
        <w:t xml:space="preserve"> pour certaines activités</w:t>
      </w:r>
      <w:r w:rsidR="00E61892">
        <w:rPr>
          <w:rFonts w:ascii="Arial" w:hAnsi="Arial" w:cs="Arial"/>
          <w:sz w:val="24"/>
          <w:szCs w:val="24"/>
        </w:rPr>
        <w:t>. L’un des résultats de ladite composante 2 a même pour intitulé « </w:t>
      </w:r>
      <w:r w:rsidR="0038218A">
        <w:rPr>
          <w:rFonts w:ascii="Arial" w:hAnsi="Arial" w:cs="Arial"/>
          <w:bCs/>
          <w:sz w:val="24"/>
          <w:szCs w:val="24"/>
        </w:rPr>
        <w:t>U</w:t>
      </w:r>
      <w:r w:rsidR="00E61892" w:rsidRPr="00E61892">
        <w:rPr>
          <w:rFonts w:ascii="Arial" w:hAnsi="Arial" w:cs="Arial"/>
          <w:bCs/>
          <w:sz w:val="24"/>
          <w:szCs w:val="24"/>
        </w:rPr>
        <w:t xml:space="preserve">ne assistance Multisectorielle pour les survivantes de </w:t>
      </w:r>
      <w:r w:rsidR="00FB6C0E">
        <w:rPr>
          <w:rFonts w:ascii="Arial" w:hAnsi="Arial" w:cs="Arial"/>
          <w:bCs/>
          <w:sz w:val="24"/>
          <w:szCs w:val="24"/>
        </w:rPr>
        <w:t>VS</w:t>
      </w:r>
      <w:r w:rsidR="00E61892" w:rsidRPr="00E61892">
        <w:rPr>
          <w:rFonts w:ascii="Arial" w:hAnsi="Arial" w:cs="Arial"/>
          <w:bCs/>
          <w:sz w:val="24"/>
          <w:szCs w:val="24"/>
        </w:rPr>
        <w:t xml:space="preserve"> est disponible par secteur</w:t>
      </w:r>
      <w:r w:rsidR="00E61892">
        <w:rPr>
          <w:rFonts w:ascii="Arial" w:hAnsi="Arial" w:cs="Arial"/>
          <w:bCs/>
          <w:sz w:val="24"/>
          <w:szCs w:val="24"/>
        </w:rPr>
        <w:t> »</w:t>
      </w:r>
      <w:r w:rsidR="00977B7A">
        <w:rPr>
          <w:rFonts w:ascii="Arial" w:hAnsi="Arial" w:cs="Arial"/>
          <w:bCs/>
          <w:sz w:val="24"/>
          <w:szCs w:val="24"/>
        </w:rPr>
        <w:t>, ce qui n’</w:t>
      </w:r>
      <w:r w:rsidR="006D5E01">
        <w:rPr>
          <w:rFonts w:ascii="Arial" w:hAnsi="Arial" w:cs="Arial"/>
          <w:bCs/>
          <w:sz w:val="24"/>
          <w:szCs w:val="24"/>
        </w:rPr>
        <w:t xml:space="preserve">est </w:t>
      </w:r>
      <w:r w:rsidR="00977B7A">
        <w:rPr>
          <w:rFonts w:ascii="Arial" w:hAnsi="Arial" w:cs="Arial"/>
          <w:bCs/>
          <w:sz w:val="24"/>
          <w:szCs w:val="24"/>
        </w:rPr>
        <w:t>autre que le titre de la composante 4</w:t>
      </w:r>
      <w:r w:rsidR="002C15F6">
        <w:rPr>
          <w:rFonts w:ascii="Arial" w:hAnsi="Arial" w:cs="Arial"/>
          <w:bCs/>
          <w:sz w:val="24"/>
          <w:szCs w:val="24"/>
        </w:rPr>
        <w:t>.</w:t>
      </w:r>
    </w:p>
    <w:p w:rsidR="00A47870" w:rsidRDefault="00A47870" w:rsidP="00657ED4">
      <w:pPr>
        <w:spacing w:after="0"/>
        <w:jc w:val="both"/>
        <w:rPr>
          <w:rFonts w:ascii="Arial" w:hAnsi="Arial" w:cs="Arial"/>
          <w:bCs/>
          <w:sz w:val="24"/>
          <w:szCs w:val="24"/>
        </w:rPr>
      </w:pPr>
    </w:p>
    <w:p w:rsidR="002C15F6" w:rsidRDefault="002C15F6" w:rsidP="00657ED4">
      <w:pPr>
        <w:spacing w:after="0"/>
        <w:jc w:val="both"/>
        <w:rPr>
          <w:rFonts w:ascii="Arial" w:hAnsi="Arial" w:cs="Arial"/>
          <w:bCs/>
          <w:sz w:val="24"/>
          <w:szCs w:val="24"/>
        </w:rPr>
      </w:pPr>
      <w:r>
        <w:rPr>
          <w:rFonts w:ascii="Arial" w:hAnsi="Arial" w:cs="Arial"/>
          <w:bCs/>
          <w:sz w:val="24"/>
          <w:szCs w:val="24"/>
        </w:rPr>
        <w:t xml:space="preserve">Une telle </w:t>
      </w:r>
      <w:r w:rsidR="00342962" w:rsidRPr="0083154C">
        <w:rPr>
          <w:rFonts w:ascii="Arial" w:hAnsi="Arial" w:cs="Arial"/>
          <w:bCs/>
          <w:sz w:val="24"/>
          <w:szCs w:val="24"/>
        </w:rPr>
        <w:t>anomalie</w:t>
      </w:r>
      <w:r w:rsidR="00342962">
        <w:rPr>
          <w:rFonts w:ascii="Arial" w:hAnsi="Arial" w:cs="Arial"/>
          <w:bCs/>
          <w:sz w:val="24"/>
          <w:szCs w:val="24"/>
        </w:rPr>
        <w:t xml:space="preserve"> </w:t>
      </w:r>
      <w:r w:rsidR="006D71EC" w:rsidRPr="004236B0">
        <w:rPr>
          <w:rFonts w:ascii="Arial" w:hAnsi="Arial" w:cs="Arial"/>
          <w:bCs/>
          <w:sz w:val="24"/>
          <w:szCs w:val="24"/>
        </w:rPr>
        <w:t>peut</w:t>
      </w:r>
      <w:r w:rsidR="00034FDA" w:rsidRPr="004236B0">
        <w:rPr>
          <w:rFonts w:ascii="Arial" w:hAnsi="Arial" w:cs="Arial"/>
          <w:bCs/>
          <w:sz w:val="24"/>
          <w:szCs w:val="24"/>
        </w:rPr>
        <w:t xml:space="preserve"> laisser croire </w:t>
      </w:r>
      <w:r w:rsidR="006D71EC" w:rsidRPr="004236B0">
        <w:rPr>
          <w:rFonts w:ascii="Arial" w:hAnsi="Arial" w:cs="Arial"/>
          <w:bCs/>
          <w:sz w:val="24"/>
          <w:szCs w:val="24"/>
        </w:rPr>
        <w:t xml:space="preserve">que </w:t>
      </w:r>
      <w:r w:rsidRPr="004236B0">
        <w:rPr>
          <w:rFonts w:ascii="Arial" w:hAnsi="Arial" w:cs="Arial"/>
          <w:bCs/>
          <w:sz w:val="24"/>
          <w:szCs w:val="24"/>
        </w:rPr>
        <w:t>la composante 4</w:t>
      </w:r>
      <w:r w:rsidR="008472E3" w:rsidRPr="004236B0">
        <w:rPr>
          <w:rFonts w:ascii="Arial" w:hAnsi="Arial" w:cs="Arial"/>
          <w:bCs/>
          <w:sz w:val="24"/>
          <w:szCs w:val="24"/>
        </w:rPr>
        <w:t xml:space="preserve"> est superflu</w:t>
      </w:r>
      <w:r w:rsidR="006D71EC" w:rsidRPr="004236B0">
        <w:rPr>
          <w:rFonts w:ascii="Arial" w:hAnsi="Arial" w:cs="Arial"/>
          <w:bCs/>
          <w:sz w:val="24"/>
          <w:szCs w:val="24"/>
        </w:rPr>
        <w:t>e</w:t>
      </w:r>
      <w:r w:rsidRPr="004236B0">
        <w:rPr>
          <w:rFonts w:ascii="Arial" w:hAnsi="Arial" w:cs="Arial"/>
          <w:bCs/>
          <w:sz w:val="24"/>
          <w:szCs w:val="24"/>
        </w:rPr>
        <w:t>, alors qu’il n’en est</w:t>
      </w:r>
      <w:r>
        <w:rPr>
          <w:rFonts w:ascii="Arial" w:hAnsi="Arial" w:cs="Arial"/>
          <w:bCs/>
          <w:sz w:val="24"/>
          <w:szCs w:val="24"/>
        </w:rPr>
        <w:t xml:space="preserve"> rien.  </w:t>
      </w:r>
    </w:p>
    <w:p w:rsidR="00A47870" w:rsidRDefault="00A47870" w:rsidP="00657ED4">
      <w:pPr>
        <w:spacing w:after="0"/>
        <w:jc w:val="both"/>
        <w:rPr>
          <w:rFonts w:ascii="Arial" w:hAnsi="Arial" w:cs="Arial"/>
          <w:bCs/>
          <w:sz w:val="24"/>
          <w:szCs w:val="24"/>
        </w:rPr>
      </w:pPr>
    </w:p>
    <w:p w:rsidR="002567FF" w:rsidRDefault="002C15F6" w:rsidP="00657ED4">
      <w:pPr>
        <w:pStyle w:val="Commentaire"/>
        <w:spacing w:after="0" w:line="276" w:lineRule="auto"/>
        <w:jc w:val="both"/>
        <w:rPr>
          <w:rFonts w:ascii="Arial" w:hAnsi="Arial" w:cs="Arial"/>
        </w:rPr>
      </w:pPr>
      <w:r>
        <w:rPr>
          <w:rFonts w:ascii="Arial" w:hAnsi="Arial" w:cs="Arial"/>
          <w:bCs/>
        </w:rPr>
        <w:t xml:space="preserve">En reconnaissant les mérites qu’une répartition en cinq composantes </w:t>
      </w:r>
      <w:r w:rsidR="004D5179">
        <w:rPr>
          <w:rFonts w:ascii="Arial" w:hAnsi="Arial" w:cs="Arial"/>
          <w:bCs/>
        </w:rPr>
        <w:t xml:space="preserve">présente en termes de </w:t>
      </w:r>
      <w:r w:rsidR="00577038">
        <w:rPr>
          <w:rFonts w:ascii="Arial" w:hAnsi="Arial" w:cs="Arial"/>
          <w:bCs/>
        </w:rPr>
        <w:t>visibilité,</w:t>
      </w:r>
      <w:r>
        <w:rPr>
          <w:rFonts w:ascii="Arial" w:hAnsi="Arial" w:cs="Arial"/>
          <w:bCs/>
        </w:rPr>
        <w:t xml:space="preserve"> </w:t>
      </w:r>
      <w:r w:rsidR="006D71EC">
        <w:rPr>
          <w:rFonts w:ascii="Arial" w:hAnsi="Arial" w:cs="Arial"/>
          <w:bCs/>
        </w:rPr>
        <w:t xml:space="preserve">de </w:t>
      </w:r>
      <w:r w:rsidR="004D5179">
        <w:rPr>
          <w:rFonts w:ascii="Arial" w:hAnsi="Arial" w:cs="Arial"/>
          <w:bCs/>
        </w:rPr>
        <w:t>gouvernance</w:t>
      </w:r>
      <w:r w:rsidR="00577038" w:rsidRPr="00577038">
        <w:t xml:space="preserve"> </w:t>
      </w:r>
      <w:r w:rsidR="00577038" w:rsidRPr="00C247E1">
        <w:rPr>
          <w:rFonts w:ascii="Arial" w:hAnsi="Arial" w:cs="Arial"/>
        </w:rPr>
        <w:t>et des spécificités techniques de chaque composante</w:t>
      </w:r>
      <w:r w:rsidR="004D5179" w:rsidRPr="00C247E1">
        <w:rPr>
          <w:rFonts w:ascii="Arial" w:hAnsi="Arial" w:cs="Arial"/>
          <w:bCs/>
        </w:rPr>
        <w:t>, il faudrait veiller à bien définir les résultats et les activités de chacune d’entre elles de manière à marquer leurs spécificités</w:t>
      </w:r>
      <w:r w:rsidR="004D5179">
        <w:rPr>
          <w:rFonts w:ascii="Arial" w:hAnsi="Arial" w:cs="Arial"/>
          <w:bCs/>
        </w:rPr>
        <w:t xml:space="preserve"> et à éviter les doubles emplois.</w:t>
      </w:r>
      <w:r w:rsidR="007D4BC3">
        <w:rPr>
          <w:rFonts w:ascii="Arial" w:hAnsi="Arial" w:cs="Arial"/>
        </w:rPr>
        <w:t xml:space="preserve">  </w:t>
      </w:r>
    </w:p>
    <w:p w:rsidR="00081BA0" w:rsidRPr="00B511A2" w:rsidRDefault="00081BA0" w:rsidP="00657ED4">
      <w:pPr>
        <w:spacing w:after="0"/>
        <w:jc w:val="both"/>
        <w:rPr>
          <w:rFonts w:ascii="Arial" w:hAnsi="Arial" w:cs="Arial"/>
          <w:color w:val="00B0F0"/>
          <w:sz w:val="24"/>
          <w:szCs w:val="24"/>
        </w:rPr>
      </w:pPr>
    </w:p>
    <w:p w:rsidR="009028F1" w:rsidRPr="00A47870" w:rsidRDefault="009028F1" w:rsidP="00657ED4">
      <w:pPr>
        <w:spacing w:after="0"/>
        <w:ind w:firstLine="708"/>
        <w:jc w:val="both"/>
        <w:rPr>
          <w:rFonts w:ascii="Arial" w:hAnsi="Arial" w:cs="Arial"/>
          <w:b/>
          <w:i/>
          <w:color w:val="D6A300"/>
          <w:sz w:val="24"/>
          <w:szCs w:val="24"/>
        </w:rPr>
      </w:pPr>
      <w:r w:rsidRPr="00A47870">
        <w:rPr>
          <w:rFonts w:ascii="Arial" w:hAnsi="Arial" w:cs="Arial"/>
          <w:b/>
          <w:i/>
          <w:color w:val="D6A300"/>
          <w:sz w:val="24"/>
          <w:szCs w:val="24"/>
        </w:rPr>
        <w:t>4.1.3. Ressources d’intervention</w:t>
      </w: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r>
        <w:rPr>
          <w:rFonts w:ascii="Arial" w:hAnsi="Arial" w:cs="Arial"/>
          <w:sz w:val="24"/>
          <w:szCs w:val="24"/>
        </w:rPr>
        <w:t>On observe que les cinq piliers de la SNVBG n’ont pas la même importance au regard des budgets qui leur sont alloués. Le graphique ci-dessous en témoigne</w:t>
      </w:r>
      <w:r w:rsidR="007B2B9A">
        <w:rPr>
          <w:rFonts w:ascii="Arial" w:hAnsi="Arial" w:cs="Arial"/>
          <w:sz w:val="24"/>
          <w:szCs w:val="24"/>
        </w:rPr>
        <w:t> :</w:t>
      </w:r>
    </w:p>
    <w:p w:rsidR="0057759F" w:rsidRDefault="0057759F" w:rsidP="00657ED4">
      <w:pPr>
        <w:spacing w:after="0"/>
        <w:rPr>
          <w:rFonts w:ascii="Arial" w:hAnsi="Arial" w:cs="Arial"/>
          <w:b/>
          <w:sz w:val="24"/>
          <w:szCs w:val="24"/>
        </w:rPr>
      </w:pPr>
    </w:p>
    <w:p w:rsidR="000A4B7B" w:rsidRDefault="000A4B7B" w:rsidP="00657ED4">
      <w:pPr>
        <w:shd w:val="clear" w:color="auto" w:fill="F2F2F2" w:themeFill="background1" w:themeFillShade="F2"/>
        <w:spacing w:after="0"/>
        <w:jc w:val="center"/>
        <w:rPr>
          <w:rFonts w:ascii="Arial" w:hAnsi="Arial" w:cs="Arial"/>
          <w:b/>
          <w:i/>
          <w:sz w:val="24"/>
          <w:szCs w:val="24"/>
        </w:rPr>
      </w:pPr>
      <w:r w:rsidRPr="00A47870">
        <w:rPr>
          <w:rFonts w:ascii="Arial" w:hAnsi="Arial" w:cs="Arial"/>
          <w:b/>
          <w:i/>
          <w:sz w:val="24"/>
          <w:szCs w:val="24"/>
        </w:rPr>
        <w:t xml:space="preserve">Graphique 1 : </w:t>
      </w:r>
      <w:r w:rsidR="00A47870">
        <w:rPr>
          <w:rFonts w:ascii="Arial" w:hAnsi="Arial" w:cs="Arial"/>
          <w:b/>
          <w:i/>
          <w:sz w:val="24"/>
          <w:szCs w:val="24"/>
        </w:rPr>
        <w:t>R</w:t>
      </w:r>
      <w:r w:rsidRPr="00A47870">
        <w:rPr>
          <w:rFonts w:ascii="Arial" w:hAnsi="Arial" w:cs="Arial"/>
          <w:b/>
          <w:i/>
          <w:sz w:val="24"/>
          <w:szCs w:val="24"/>
        </w:rPr>
        <w:t>épartition budgétaire entre les 5 composantes de la SNVBG</w:t>
      </w:r>
    </w:p>
    <w:p w:rsidR="00A47870" w:rsidRPr="00A47870" w:rsidRDefault="0057759F" w:rsidP="00657ED4">
      <w:pPr>
        <w:spacing w:after="0"/>
        <w:jc w:val="both"/>
        <w:rPr>
          <w:rFonts w:ascii="Arial" w:hAnsi="Arial" w:cs="Arial"/>
          <w:b/>
          <w:i/>
          <w:sz w:val="24"/>
          <w:szCs w:val="24"/>
        </w:rPr>
      </w:pPr>
      <w:r>
        <w:rPr>
          <w:rFonts w:ascii="Arial" w:hAnsi="Arial" w:cs="Arial"/>
          <w:b/>
          <w:i/>
          <w:noProof/>
          <w:sz w:val="24"/>
          <w:szCs w:val="24"/>
        </w:rPr>
        <w:drawing>
          <wp:anchor distT="0" distB="0" distL="114300" distR="114300" simplePos="0" relativeHeight="251656192" behindDoc="0" locked="0" layoutInCell="1" allowOverlap="1">
            <wp:simplePos x="0" y="0"/>
            <wp:positionH relativeFrom="column">
              <wp:posOffset>1224280</wp:posOffset>
            </wp:positionH>
            <wp:positionV relativeFrom="paragraph">
              <wp:posOffset>162560</wp:posOffset>
            </wp:positionV>
            <wp:extent cx="3133725" cy="1647825"/>
            <wp:effectExtent l="19050" t="0" r="9525" b="0"/>
            <wp:wrapNone/>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p>
    <w:p w:rsidR="00F4243E" w:rsidRDefault="00F4243E" w:rsidP="00657ED4">
      <w:pPr>
        <w:pStyle w:val="Default"/>
        <w:jc w:val="center"/>
        <w:rPr>
          <w:b/>
          <w:sz w:val="20"/>
          <w:szCs w:val="20"/>
        </w:rPr>
      </w:pPr>
    </w:p>
    <w:p w:rsidR="00657ED4" w:rsidRDefault="009028F1" w:rsidP="00657ED4">
      <w:pPr>
        <w:pStyle w:val="Default"/>
        <w:jc w:val="center"/>
        <w:rPr>
          <w:bCs/>
          <w:sz w:val="20"/>
          <w:szCs w:val="20"/>
        </w:rPr>
      </w:pPr>
      <w:r w:rsidRPr="009028F1">
        <w:rPr>
          <w:b/>
          <w:sz w:val="20"/>
          <w:szCs w:val="20"/>
        </w:rPr>
        <w:t xml:space="preserve">Source : </w:t>
      </w:r>
      <w:r w:rsidRPr="009028F1">
        <w:rPr>
          <w:sz w:val="20"/>
          <w:szCs w:val="20"/>
        </w:rPr>
        <w:t>Rapport</w:t>
      </w:r>
      <w:r w:rsidRPr="009028F1">
        <w:rPr>
          <w:bCs/>
          <w:sz w:val="20"/>
          <w:szCs w:val="20"/>
        </w:rPr>
        <w:t xml:space="preserve"> au conseil d’administration</w:t>
      </w:r>
    </w:p>
    <w:p w:rsidR="009028F1" w:rsidRPr="009028F1" w:rsidRDefault="009028F1" w:rsidP="00657ED4">
      <w:pPr>
        <w:pStyle w:val="Default"/>
        <w:jc w:val="center"/>
        <w:rPr>
          <w:bCs/>
          <w:sz w:val="20"/>
          <w:szCs w:val="20"/>
        </w:rPr>
      </w:pPr>
      <w:r w:rsidRPr="009028F1">
        <w:rPr>
          <w:bCs/>
          <w:sz w:val="20"/>
          <w:szCs w:val="20"/>
        </w:rPr>
        <w:t>3</w:t>
      </w:r>
      <w:r w:rsidRPr="009028F1">
        <w:rPr>
          <w:bCs/>
          <w:sz w:val="20"/>
          <w:szCs w:val="20"/>
          <w:vertAlign w:val="superscript"/>
        </w:rPr>
        <w:t>ème</w:t>
      </w:r>
      <w:r>
        <w:rPr>
          <w:bCs/>
          <w:sz w:val="20"/>
          <w:szCs w:val="20"/>
        </w:rPr>
        <w:t xml:space="preserve"> </w:t>
      </w:r>
      <w:r w:rsidRPr="009028F1">
        <w:rPr>
          <w:bCs/>
          <w:sz w:val="20"/>
          <w:szCs w:val="20"/>
        </w:rPr>
        <w:t xml:space="preserve">trimestre 2010, stratégie </w:t>
      </w:r>
      <w:r>
        <w:rPr>
          <w:bCs/>
          <w:sz w:val="20"/>
          <w:szCs w:val="20"/>
        </w:rPr>
        <w:t>I</w:t>
      </w:r>
      <w:r w:rsidRPr="009028F1">
        <w:rPr>
          <w:bCs/>
          <w:sz w:val="20"/>
          <w:szCs w:val="20"/>
        </w:rPr>
        <w:t xml:space="preserve">nternationale de </w:t>
      </w:r>
      <w:r>
        <w:rPr>
          <w:bCs/>
          <w:sz w:val="20"/>
          <w:szCs w:val="20"/>
        </w:rPr>
        <w:t>S</w:t>
      </w:r>
      <w:r w:rsidRPr="009028F1">
        <w:rPr>
          <w:bCs/>
          <w:sz w:val="20"/>
          <w:szCs w:val="20"/>
        </w:rPr>
        <w:t xml:space="preserve">outien </w:t>
      </w:r>
      <w:r>
        <w:rPr>
          <w:bCs/>
          <w:sz w:val="20"/>
          <w:szCs w:val="20"/>
        </w:rPr>
        <w:t>à</w:t>
      </w:r>
      <w:r w:rsidRPr="009028F1">
        <w:rPr>
          <w:bCs/>
          <w:sz w:val="20"/>
          <w:szCs w:val="20"/>
        </w:rPr>
        <w:t xml:space="preserve"> la </w:t>
      </w:r>
      <w:r>
        <w:rPr>
          <w:bCs/>
          <w:sz w:val="20"/>
          <w:szCs w:val="20"/>
        </w:rPr>
        <w:t>S</w:t>
      </w:r>
      <w:r w:rsidRPr="009028F1">
        <w:rPr>
          <w:bCs/>
          <w:sz w:val="20"/>
          <w:szCs w:val="20"/>
        </w:rPr>
        <w:t xml:space="preserve">écurité et </w:t>
      </w:r>
      <w:r>
        <w:rPr>
          <w:bCs/>
          <w:sz w:val="20"/>
          <w:szCs w:val="20"/>
        </w:rPr>
        <w:t>à</w:t>
      </w:r>
      <w:r w:rsidRPr="009028F1">
        <w:rPr>
          <w:bCs/>
          <w:sz w:val="20"/>
          <w:szCs w:val="20"/>
        </w:rPr>
        <w:t xml:space="preserve"> la </w:t>
      </w:r>
      <w:r>
        <w:rPr>
          <w:bCs/>
          <w:sz w:val="20"/>
          <w:szCs w:val="20"/>
        </w:rPr>
        <w:t>S</w:t>
      </w:r>
      <w:r w:rsidRPr="009028F1">
        <w:rPr>
          <w:bCs/>
          <w:sz w:val="20"/>
          <w:szCs w:val="20"/>
        </w:rPr>
        <w:t>tabilisation (</w:t>
      </w:r>
      <w:r w:rsidRPr="009028F1">
        <w:rPr>
          <w:b/>
          <w:bCs/>
          <w:sz w:val="20"/>
          <w:szCs w:val="20"/>
        </w:rPr>
        <w:t>ISSSS</w:t>
      </w:r>
      <w:r w:rsidRPr="009028F1">
        <w:rPr>
          <w:bCs/>
          <w:sz w:val="20"/>
          <w:szCs w:val="20"/>
        </w:rPr>
        <w:t>)</w:t>
      </w:r>
    </w:p>
    <w:p w:rsidR="009028F1" w:rsidRPr="009455DE" w:rsidRDefault="009028F1" w:rsidP="009028F1">
      <w:pPr>
        <w:autoSpaceDE w:val="0"/>
        <w:autoSpaceDN w:val="0"/>
        <w:adjustRightInd w:val="0"/>
        <w:spacing w:after="0" w:line="240" w:lineRule="auto"/>
        <w:rPr>
          <w:rFonts w:cstheme="minorHAnsi"/>
          <w:color w:val="000000"/>
        </w:rPr>
      </w:pPr>
      <w:r w:rsidRPr="009455DE">
        <w:rPr>
          <w:rFonts w:cstheme="minorHAnsi"/>
          <w:b/>
          <w:bCs/>
          <w:color w:val="000000"/>
        </w:rPr>
        <w:t xml:space="preserve"> </w:t>
      </w:r>
    </w:p>
    <w:p w:rsidR="009028F1" w:rsidRPr="00657ED4" w:rsidRDefault="009028F1" w:rsidP="00657ED4">
      <w:pPr>
        <w:spacing w:after="0"/>
        <w:jc w:val="both"/>
        <w:rPr>
          <w:rFonts w:ascii="Arial" w:hAnsi="Arial" w:cs="Arial"/>
          <w:sz w:val="24"/>
          <w:szCs w:val="24"/>
        </w:rPr>
      </w:pPr>
      <w:r w:rsidRPr="00657ED4">
        <w:rPr>
          <w:rFonts w:ascii="Arial" w:hAnsi="Arial" w:cs="Arial"/>
          <w:sz w:val="24"/>
          <w:szCs w:val="24"/>
        </w:rPr>
        <w:t>Il existe également des disparités au niveau du nombre d’acteurs qui interviennent dans les différentes</w:t>
      </w:r>
      <w:r w:rsidR="00B66B8E" w:rsidRPr="00657ED4">
        <w:rPr>
          <w:rFonts w:ascii="Arial" w:hAnsi="Arial" w:cs="Arial"/>
          <w:sz w:val="24"/>
          <w:szCs w:val="24"/>
        </w:rPr>
        <w:t xml:space="preserve"> composantes. Manifestement, l’Assistance M</w:t>
      </w:r>
      <w:r w:rsidRPr="00657ED4">
        <w:rPr>
          <w:rFonts w:ascii="Arial" w:hAnsi="Arial" w:cs="Arial"/>
          <w:sz w:val="24"/>
          <w:szCs w:val="24"/>
        </w:rPr>
        <w:t>ultisectorielle semble attirer le plus grand nombre d’intervenants, ce qui traduit le caractère humanitaire</w:t>
      </w:r>
      <w:r w:rsidR="007B2B9A" w:rsidRPr="00657ED4">
        <w:rPr>
          <w:rFonts w:ascii="Arial" w:hAnsi="Arial" w:cs="Arial"/>
          <w:sz w:val="24"/>
          <w:szCs w:val="24"/>
        </w:rPr>
        <w:t xml:space="preserve"> lié à l’urgence conférée à la S</w:t>
      </w:r>
      <w:r w:rsidRPr="00657ED4">
        <w:rPr>
          <w:rFonts w:ascii="Arial" w:hAnsi="Arial" w:cs="Arial"/>
          <w:sz w:val="24"/>
          <w:szCs w:val="24"/>
        </w:rPr>
        <w:t>tratég</w:t>
      </w:r>
      <w:r w:rsidR="007B2B9A" w:rsidRPr="00657ED4">
        <w:rPr>
          <w:rFonts w:ascii="Arial" w:hAnsi="Arial" w:cs="Arial"/>
          <w:sz w:val="24"/>
          <w:szCs w:val="24"/>
        </w:rPr>
        <w:t xml:space="preserve">ie du fait de </w:t>
      </w:r>
      <w:r w:rsidR="00007401" w:rsidRPr="00657ED4">
        <w:rPr>
          <w:rFonts w:ascii="Arial" w:hAnsi="Arial" w:cs="Arial"/>
          <w:sz w:val="24"/>
          <w:szCs w:val="24"/>
        </w:rPr>
        <w:t xml:space="preserve">son lien étroit avec le </w:t>
      </w:r>
      <w:r w:rsidRPr="00657ED4">
        <w:rPr>
          <w:rFonts w:ascii="Arial" w:hAnsi="Arial" w:cs="Arial"/>
          <w:sz w:val="24"/>
          <w:szCs w:val="24"/>
        </w:rPr>
        <w:t>plan STAREC</w:t>
      </w:r>
      <w:r w:rsidR="009739F8" w:rsidRPr="00657ED4">
        <w:rPr>
          <w:rStyle w:val="Appelnotedebasdep"/>
          <w:rFonts w:ascii="Arial" w:hAnsi="Arial" w:cs="Arial"/>
          <w:sz w:val="24"/>
          <w:szCs w:val="24"/>
        </w:rPr>
        <w:footnoteReference w:id="20"/>
      </w:r>
      <w:r w:rsidRPr="00657ED4">
        <w:rPr>
          <w:rFonts w:ascii="Arial" w:hAnsi="Arial" w:cs="Arial"/>
          <w:sz w:val="24"/>
          <w:szCs w:val="24"/>
        </w:rPr>
        <w:t>.</w:t>
      </w:r>
      <w:r w:rsidR="00C14EF3" w:rsidRPr="00657ED4">
        <w:rPr>
          <w:rFonts w:ascii="Arial" w:hAnsi="Arial" w:cs="Arial"/>
          <w:sz w:val="24"/>
          <w:szCs w:val="24"/>
        </w:rPr>
        <w:t xml:space="preserve"> </w:t>
      </w:r>
    </w:p>
    <w:p w:rsidR="00A47870" w:rsidRPr="00657ED4" w:rsidRDefault="00A47870" w:rsidP="00657ED4">
      <w:pPr>
        <w:spacing w:after="0"/>
        <w:jc w:val="both"/>
        <w:rPr>
          <w:rFonts w:ascii="Arial" w:hAnsi="Arial" w:cs="Arial"/>
          <w:sz w:val="24"/>
          <w:szCs w:val="24"/>
        </w:rPr>
      </w:pPr>
    </w:p>
    <w:p w:rsidR="00C14EF3" w:rsidRPr="00657ED4" w:rsidRDefault="00007401" w:rsidP="00657ED4">
      <w:pPr>
        <w:spacing w:after="0"/>
        <w:jc w:val="both"/>
        <w:rPr>
          <w:rFonts w:ascii="Arial" w:hAnsi="Arial" w:cs="Arial"/>
          <w:sz w:val="24"/>
          <w:szCs w:val="24"/>
        </w:rPr>
      </w:pPr>
      <w:r w:rsidRPr="00657ED4">
        <w:rPr>
          <w:rFonts w:ascii="Arial" w:hAnsi="Arial" w:cs="Arial"/>
          <w:sz w:val="24"/>
          <w:szCs w:val="24"/>
        </w:rPr>
        <w:t>Sur le</w:t>
      </w:r>
      <w:r w:rsidR="00C14EF3" w:rsidRPr="00657ED4">
        <w:rPr>
          <w:rFonts w:ascii="Arial" w:hAnsi="Arial" w:cs="Arial"/>
          <w:sz w:val="24"/>
          <w:szCs w:val="24"/>
        </w:rPr>
        <w:t xml:space="preserve"> plan matérie</w:t>
      </w:r>
      <w:r w:rsidR="00B66B8E" w:rsidRPr="00657ED4">
        <w:rPr>
          <w:rFonts w:ascii="Arial" w:hAnsi="Arial" w:cs="Arial"/>
          <w:sz w:val="24"/>
          <w:szCs w:val="24"/>
        </w:rPr>
        <w:t>l, la MONUSCO possède un parc aéronautique et</w:t>
      </w:r>
      <w:r w:rsidR="00C14EF3" w:rsidRPr="00657ED4">
        <w:rPr>
          <w:rFonts w:ascii="Arial" w:hAnsi="Arial" w:cs="Arial"/>
          <w:sz w:val="24"/>
          <w:szCs w:val="24"/>
        </w:rPr>
        <w:t xml:space="preserve"> automobile suffisamment garni</w:t>
      </w:r>
      <w:r w:rsidR="009739F8" w:rsidRPr="00657ED4">
        <w:rPr>
          <w:rStyle w:val="Appelnotedebasdep"/>
          <w:rFonts w:ascii="Arial" w:hAnsi="Arial" w:cs="Arial"/>
          <w:sz w:val="24"/>
          <w:szCs w:val="24"/>
        </w:rPr>
        <w:footnoteReference w:id="21"/>
      </w:r>
      <w:r w:rsidR="00C14EF3" w:rsidRPr="00657ED4">
        <w:rPr>
          <w:rFonts w:ascii="Arial" w:hAnsi="Arial" w:cs="Arial"/>
          <w:sz w:val="24"/>
          <w:szCs w:val="24"/>
        </w:rPr>
        <w:t xml:space="preserve"> pour couvrir tous les besoins en déplacement de son personnel dans les zones cibles. Mais les autres acteurs notamment le </w:t>
      </w:r>
      <w:r w:rsidR="003B0B15" w:rsidRPr="00657ED4">
        <w:rPr>
          <w:rFonts w:ascii="Arial" w:hAnsi="Arial" w:cs="Arial"/>
          <w:sz w:val="24"/>
          <w:szCs w:val="24"/>
        </w:rPr>
        <w:t>MI</w:t>
      </w:r>
      <w:r w:rsidR="00F12204" w:rsidRPr="00657ED4">
        <w:rPr>
          <w:rFonts w:ascii="Arial" w:hAnsi="Arial" w:cs="Arial"/>
          <w:sz w:val="24"/>
          <w:szCs w:val="24"/>
        </w:rPr>
        <w:t>N</w:t>
      </w:r>
      <w:r w:rsidR="003B0B15" w:rsidRPr="00657ED4">
        <w:rPr>
          <w:rFonts w:ascii="Arial" w:hAnsi="Arial" w:cs="Arial"/>
          <w:sz w:val="24"/>
          <w:szCs w:val="24"/>
        </w:rPr>
        <w:t>GEFAE</w:t>
      </w:r>
      <w:r w:rsidR="00C14EF3" w:rsidRPr="00657ED4">
        <w:rPr>
          <w:rFonts w:ascii="Arial" w:hAnsi="Arial" w:cs="Arial"/>
          <w:sz w:val="24"/>
          <w:szCs w:val="24"/>
        </w:rPr>
        <w:t xml:space="preserve"> et les OSC n’ont pas</w:t>
      </w:r>
      <w:r w:rsidR="00545903" w:rsidRPr="00657ED4">
        <w:rPr>
          <w:rFonts w:ascii="Arial" w:hAnsi="Arial" w:cs="Arial"/>
          <w:sz w:val="24"/>
          <w:szCs w:val="24"/>
        </w:rPr>
        <w:t xml:space="preserve"> </w:t>
      </w:r>
      <w:r w:rsidR="00070151" w:rsidRPr="00657ED4">
        <w:rPr>
          <w:rFonts w:ascii="Arial" w:hAnsi="Arial" w:cs="Arial"/>
          <w:sz w:val="24"/>
          <w:szCs w:val="24"/>
        </w:rPr>
        <w:t>toujours les</w:t>
      </w:r>
      <w:r w:rsidR="00C14EF3" w:rsidRPr="00657ED4">
        <w:rPr>
          <w:rFonts w:ascii="Arial" w:hAnsi="Arial" w:cs="Arial"/>
          <w:sz w:val="24"/>
          <w:szCs w:val="24"/>
        </w:rPr>
        <w:t xml:space="preserve"> mêmes facilités.</w:t>
      </w:r>
    </w:p>
    <w:p w:rsidR="0092067D" w:rsidRPr="00657ED4" w:rsidRDefault="0092067D" w:rsidP="00657ED4">
      <w:pPr>
        <w:spacing w:after="0"/>
        <w:jc w:val="both"/>
        <w:rPr>
          <w:rFonts w:ascii="Arial" w:hAnsi="Arial" w:cs="Arial"/>
          <w:sz w:val="24"/>
          <w:szCs w:val="24"/>
        </w:rPr>
      </w:pPr>
    </w:p>
    <w:p w:rsidR="00621510" w:rsidRPr="00657ED4" w:rsidRDefault="002C3D87" w:rsidP="00657ED4">
      <w:pPr>
        <w:spacing w:after="0"/>
        <w:jc w:val="both"/>
        <w:rPr>
          <w:rFonts w:ascii="Arial" w:hAnsi="Arial" w:cs="Arial"/>
          <w:sz w:val="24"/>
          <w:szCs w:val="24"/>
        </w:rPr>
      </w:pPr>
      <w:r w:rsidRPr="00657ED4">
        <w:rPr>
          <w:rFonts w:ascii="Arial" w:hAnsi="Arial" w:cs="Arial"/>
          <w:sz w:val="24"/>
          <w:szCs w:val="24"/>
        </w:rPr>
        <w:t xml:space="preserve">Sur le plan humain, on trouve des hommes et des femmes de haute compétence aussi bien dans le système des nations unies qu’au sein du gouvernement congolais et des OSC. </w:t>
      </w:r>
      <w:r w:rsidR="00070151" w:rsidRPr="00657ED4">
        <w:rPr>
          <w:rFonts w:ascii="Arial" w:hAnsi="Arial" w:cs="Arial"/>
          <w:sz w:val="24"/>
          <w:szCs w:val="24"/>
        </w:rPr>
        <w:t>Toutefois le</w:t>
      </w:r>
      <w:r w:rsidRPr="00657ED4">
        <w:rPr>
          <w:rFonts w:ascii="Arial" w:hAnsi="Arial" w:cs="Arial"/>
          <w:sz w:val="24"/>
          <w:szCs w:val="24"/>
        </w:rPr>
        <w:t xml:space="preserve"> nombre élevé de formations </w:t>
      </w:r>
      <w:r w:rsidR="00070151" w:rsidRPr="00657ED4">
        <w:rPr>
          <w:rFonts w:ascii="Arial" w:hAnsi="Arial" w:cs="Arial"/>
          <w:sz w:val="24"/>
          <w:szCs w:val="24"/>
        </w:rPr>
        <w:t>réalisées au</w:t>
      </w:r>
      <w:r w:rsidRPr="00657ED4">
        <w:rPr>
          <w:rFonts w:ascii="Arial" w:hAnsi="Arial" w:cs="Arial"/>
          <w:sz w:val="24"/>
          <w:szCs w:val="24"/>
        </w:rPr>
        <w:t xml:space="preserve"> bénéfice du personnel étatique et des </w:t>
      </w:r>
      <w:r w:rsidR="00070151" w:rsidRPr="00657ED4">
        <w:rPr>
          <w:rFonts w:ascii="Arial" w:hAnsi="Arial" w:cs="Arial"/>
          <w:sz w:val="24"/>
          <w:szCs w:val="24"/>
        </w:rPr>
        <w:t>OSC semble</w:t>
      </w:r>
      <w:r w:rsidRPr="00657ED4">
        <w:rPr>
          <w:rFonts w:ascii="Arial" w:hAnsi="Arial" w:cs="Arial"/>
          <w:sz w:val="24"/>
          <w:szCs w:val="24"/>
        </w:rPr>
        <w:t xml:space="preserve"> indiquer qu’il y existe davantage des besoins en renforcement des capacités.  </w:t>
      </w:r>
    </w:p>
    <w:p w:rsidR="002C3D87" w:rsidRPr="00657ED4" w:rsidRDefault="002C3D87" w:rsidP="00657ED4">
      <w:pPr>
        <w:spacing w:after="0"/>
        <w:jc w:val="both"/>
        <w:rPr>
          <w:rStyle w:val="longtext1"/>
          <w:rFonts w:ascii="Arial" w:hAnsi="Arial" w:cs="Arial"/>
          <w:sz w:val="24"/>
          <w:szCs w:val="24"/>
        </w:rPr>
      </w:pPr>
    </w:p>
    <w:p w:rsidR="00C946D1" w:rsidRPr="00657ED4" w:rsidRDefault="00C946D1" w:rsidP="00657ED4">
      <w:pPr>
        <w:pStyle w:val="Paragraphedeliste"/>
        <w:numPr>
          <w:ilvl w:val="1"/>
          <w:numId w:val="16"/>
        </w:numPr>
        <w:spacing w:after="0"/>
        <w:ind w:left="993"/>
        <w:jc w:val="both"/>
        <w:rPr>
          <w:rStyle w:val="longtext1"/>
          <w:rFonts w:ascii="Arial" w:hAnsi="Arial" w:cs="Arial"/>
        </w:rPr>
      </w:pPr>
      <w:r w:rsidRPr="00657ED4">
        <w:rPr>
          <w:rStyle w:val="longtext1"/>
          <w:rFonts w:ascii="Arial" w:hAnsi="Arial" w:cs="Arial"/>
          <w:b/>
          <w:color w:val="548DD4" w:themeColor="text2" w:themeTint="99"/>
          <w:sz w:val="24"/>
          <w:szCs w:val="24"/>
        </w:rPr>
        <w:t xml:space="preserve">Analyse comparative de l’efficacité des mécanismes de gestion et de coordination entre les différents piliers de la composante VSBG et par rapport </w:t>
      </w:r>
      <w:r w:rsidR="00A9443A" w:rsidRPr="00657ED4">
        <w:rPr>
          <w:rStyle w:val="longtext1"/>
          <w:rFonts w:ascii="Arial" w:hAnsi="Arial" w:cs="Arial"/>
          <w:b/>
          <w:color w:val="548DD4" w:themeColor="text2" w:themeTint="99"/>
          <w:sz w:val="24"/>
          <w:szCs w:val="24"/>
        </w:rPr>
        <w:t xml:space="preserve">aux </w:t>
      </w:r>
      <w:r w:rsidRPr="00657ED4">
        <w:rPr>
          <w:rStyle w:val="longtext1"/>
          <w:rFonts w:ascii="Arial" w:hAnsi="Arial" w:cs="Arial"/>
          <w:b/>
          <w:color w:val="548DD4" w:themeColor="text2" w:themeTint="99"/>
          <w:sz w:val="24"/>
          <w:szCs w:val="24"/>
        </w:rPr>
        <w:t>autre</w:t>
      </w:r>
      <w:r w:rsidR="00A9443A" w:rsidRPr="00657ED4">
        <w:rPr>
          <w:rStyle w:val="longtext1"/>
          <w:rFonts w:ascii="Arial" w:hAnsi="Arial" w:cs="Arial"/>
          <w:b/>
          <w:color w:val="548DD4" w:themeColor="text2" w:themeTint="99"/>
          <w:sz w:val="24"/>
          <w:szCs w:val="24"/>
        </w:rPr>
        <w:t>s</w:t>
      </w:r>
      <w:r w:rsidRPr="00657ED4">
        <w:rPr>
          <w:rStyle w:val="longtext1"/>
          <w:rFonts w:ascii="Arial" w:hAnsi="Arial" w:cs="Arial"/>
          <w:b/>
          <w:color w:val="548DD4" w:themeColor="text2" w:themeTint="99"/>
          <w:sz w:val="24"/>
          <w:szCs w:val="24"/>
        </w:rPr>
        <w:t xml:space="preserve"> composantes du Programme STAREC</w:t>
      </w:r>
    </w:p>
    <w:p w:rsidR="00C946D1" w:rsidRPr="00657ED4" w:rsidRDefault="00C946D1" w:rsidP="00657ED4">
      <w:pPr>
        <w:spacing w:after="0"/>
        <w:jc w:val="both"/>
        <w:rPr>
          <w:rStyle w:val="longtext1"/>
          <w:rFonts w:ascii="Arial" w:hAnsi="Arial" w:cs="Arial"/>
        </w:rPr>
      </w:pPr>
    </w:p>
    <w:p w:rsidR="009028F1" w:rsidRPr="00657ED4" w:rsidRDefault="009028F1" w:rsidP="00657ED4">
      <w:pPr>
        <w:spacing w:after="0"/>
        <w:jc w:val="both"/>
        <w:rPr>
          <w:rStyle w:val="longtext1"/>
          <w:rFonts w:ascii="Arial" w:hAnsi="Arial" w:cs="Arial"/>
        </w:rPr>
      </w:pPr>
      <w:r w:rsidRPr="00657ED4">
        <w:rPr>
          <w:rStyle w:val="longtext1"/>
          <w:rFonts w:ascii="Arial" w:hAnsi="Arial" w:cs="Arial"/>
          <w:sz w:val="24"/>
          <w:szCs w:val="24"/>
        </w:rPr>
        <w:t>L’évaluation constate que le même organigramme est mis en place pour la gestion des différentes composantes du plan STAREC.</w:t>
      </w:r>
      <w:r w:rsidR="0015610D" w:rsidRPr="00657ED4">
        <w:rPr>
          <w:rStyle w:val="longtext1"/>
          <w:rFonts w:ascii="Arial" w:hAnsi="Arial" w:cs="Arial"/>
          <w:sz w:val="24"/>
          <w:szCs w:val="24"/>
        </w:rPr>
        <w:t xml:space="preserve"> </w:t>
      </w:r>
      <w:r w:rsidR="009D756F" w:rsidRPr="00657ED4">
        <w:rPr>
          <w:rStyle w:val="longtext1"/>
          <w:rFonts w:ascii="Arial" w:hAnsi="Arial" w:cs="Arial"/>
          <w:sz w:val="24"/>
          <w:szCs w:val="24"/>
        </w:rPr>
        <w:t>C</w:t>
      </w:r>
      <w:r w:rsidR="0015610D" w:rsidRPr="00657ED4">
        <w:rPr>
          <w:rStyle w:val="longtext1"/>
          <w:rFonts w:ascii="Arial" w:hAnsi="Arial" w:cs="Arial"/>
          <w:sz w:val="24"/>
          <w:szCs w:val="24"/>
        </w:rPr>
        <w:t>ette structuration</w:t>
      </w:r>
      <w:r w:rsidRPr="00657ED4">
        <w:rPr>
          <w:rStyle w:val="longtext1"/>
          <w:rFonts w:ascii="Arial" w:hAnsi="Arial" w:cs="Arial"/>
          <w:sz w:val="24"/>
          <w:szCs w:val="24"/>
        </w:rPr>
        <w:t xml:space="preserve"> </w:t>
      </w:r>
      <w:r w:rsidR="00841E1D" w:rsidRPr="00657ED4">
        <w:rPr>
          <w:rStyle w:val="longtext1"/>
          <w:rFonts w:ascii="Arial" w:hAnsi="Arial" w:cs="Arial"/>
          <w:sz w:val="24"/>
          <w:szCs w:val="24"/>
        </w:rPr>
        <w:t>fait</w:t>
      </w:r>
      <w:r w:rsidR="00DC4730" w:rsidRPr="00657ED4">
        <w:rPr>
          <w:rStyle w:val="longtext1"/>
          <w:rFonts w:ascii="Arial" w:hAnsi="Arial" w:cs="Arial"/>
          <w:sz w:val="24"/>
          <w:szCs w:val="24"/>
        </w:rPr>
        <w:t xml:space="preserve"> la part belle à la MONUSCO qui</w:t>
      </w:r>
      <w:r w:rsidR="00841E1D" w:rsidRPr="00657ED4">
        <w:rPr>
          <w:rStyle w:val="longtext1"/>
          <w:rFonts w:ascii="Arial" w:hAnsi="Arial" w:cs="Arial"/>
          <w:sz w:val="24"/>
          <w:szCs w:val="24"/>
        </w:rPr>
        <w:t xml:space="preserve"> </w:t>
      </w:r>
      <w:r w:rsidR="00BC0E72" w:rsidRPr="00657ED4">
        <w:rPr>
          <w:rStyle w:val="longtext1"/>
          <w:rFonts w:ascii="Arial" w:hAnsi="Arial" w:cs="Arial"/>
          <w:sz w:val="24"/>
          <w:szCs w:val="24"/>
        </w:rPr>
        <w:t xml:space="preserve">coordonne </w:t>
      </w:r>
      <w:r w:rsidRPr="00657ED4">
        <w:rPr>
          <w:rStyle w:val="longtext1"/>
          <w:rFonts w:ascii="Arial" w:hAnsi="Arial" w:cs="Arial"/>
          <w:sz w:val="24"/>
          <w:szCs w:val="24"/>
        </w:rPr>
        <w:t>toutes les composantes</w:t>
      </w:r>
      <w:r w:rsidR="0015610D" w:rsidRPr="00657ED4">
        <w:rPr>
          <w:rStyle w:val="longtext1"/>
          <w:rFonts w:ascii="Arial" w:hAnsi="Arial" w:cs="Arial"/>
          <w:sz w:val="24"/>
          <w:szCs w:val="24"/>
        </w:rPr>
        <w:t xml:space="preserve"> (Politique, Sécurité, Restauration de l’autorité de l’Etat, Retour, Réintégration et Relèvement, </w:t>
      </w:r>
      <w:r w:rsidR="00FB6C0E" w:rsidRPr="00657ED4">
        <w:rPr>
          <w:rStyle w:val="longtext1"/>
          <w:rFonts w:ascii="Arial" w:hAnsi="Arial" w:cs="Arial"/>
          <w:sz w:val="24"/>
          <w:szCs w:val="24"/>
        </w:rPr>
        <w:t>VS</w:t>
      </w:r>
      <w:r w:rsidR="0015610D" w:rsidRPr="00657ED4">
        <w:rPr>
          <w:rStyle w:val="longtext1"/>
          <w:rFonts w:ascii="Arial" w:hAnsi="Arial" w:cs="Arial"/>
          <w:sz w:val="24"/>
          <w:szCs w:val="24"/>
        </w:rPr>
        <w:t>)</w:t>
      </w:r>
      <w:r w:rsidRPr="00657ED4">
        <w:rPr>
          <w:rStyle w:val="longtext1"/>
          <w:rFonts w:ascii="Arial" w:hAnsi="Arial" w:cs="Arial"/>
          <w:sz w:val="24"/>
          <w:szCs w:val="24"/>
        </w:rPr>
        <w:t xml:space="preserve">, </w:t>
      </w:r>
      <w:r w:rsidR="00BC0E72" w:rsidRPr="00657ED4">
        <w:rPr>
          <w:rStyle w:val="longtext1"/>
          <w:rFonts w:ascii="Arial" w:hAnsi="Arial" w:cs="Arial"/>
          <w:sz w:val="24"/>
          <w:szCs w:val="24"/>
        </w:rPr>
        <w:t>ainsi que</w:t>
      </w:r>
      <w:r w:rsidR="00B83591" w:rsidRPr="00657ED4">
        <w:rPr>
          <w:rStyle w:val="longtext1"/>
          <w:rFonts w:ascii="Arial" w:hAnsi="Arial" w:cs="Arial"/>
          <w:sz w:val="24"/>
          <w:szCs w:val="24"/>
        </w:rPr>
        <w:t xml:space="preserve"> le</w:t>
      </w:r>
      <w:r w:rsidR="00B70003" w:rsidRPr="00657ED4">
        <w:rPr>
          <w:rStyle w:val="longtext1"/>
          <w:rFonts w:ascii="Arial" w:hAnsi="Arial" w:cs="Arial"/>
          <w:sz w:val="24"/>
          <w:szCs w:val="24"/>
        </w:rPr>
        <w:t>ur</w:t>
      </w:r>
      <w:r w:rsidR="00B83591" w:rsidRPr="00657ED4">
        <w:rPr>
          <w:rStyle w:val="longtext1"/>
          <w:rFonts w:ascii="Arial" w:hAnsi="Arial" w:cs="Arial"/>
          <w:sz w:val="24"/>
          <w:szCs w:val="24"/>
        </w:rPr>
        <w:t xml:space="preserve">s </w:t>
      </w:r>
      <w:r w:rsidR="00BC0E72" w:rsidRPr="00657ED4">
        <w:rPr>
          <w:rStyle w:val="longtext1"/>
          <w:rFonts w:ascii="Arial" w:hAnsi="Arial" w:cs="Arial"/>
          <w:sz w:val="24"/>
          <w:szCs w:val="24"/>
        </w:rPr>
        <w:t xml:space="preserve">différents </w:t>
      </w:r>
      <w:r w:rsidR="009D756F" w:rsidRPr="00657ED4">
        <w:rPr>
          <w:rStyle w:val="longtext1"/>
          <w:rFonts w:ascii="Arial" w:hAnsi="Arial" w:cs="Arial"/>
          <w:sz w:val="24"/>
          <w:szCs w:val="24"/>
        </w:rPr>
        <w:t>piliers</w:t>
      </w:r>
      <w:r w:rsidR="00BC0E72" w:rsidRPr="00657ED4">
        <w:rPr>
          <w:rStyle w:val="longtext1"/>
          <w:rFonts w:ascii="Arial" w:hAnsi="Arial" w:cs="Arial"/>
          <w:sz w:val="24"/>
          <w:szCs w:val="24"/>
        </w:rPr>
        <w:t>.</w:t>
      </w:r>
      <w:r w:rsidR="00B83591" w:rsidRPr="00657ED4">
        <w:rPr>
          <w:rStyle w:val="longtext1"/>
          <w:rFonts w:ascii="Arial" w:hAnsi="Arial" w:cs="Arial"/>
          <w:sz w:val="24"/>
          <w:szCs w:val="24"/>
        </w:rPr>
        <w:t xml:space="preserve"> </w:t>
      </w:r>
      <w:r w:rsidR="00BC0E72" w:rsidRPr="00657ED4">
        <w:rPr>
          <w:rStyle w:val="longtext1"/>
          <w:rFonts w:ascii="Arial" w:hAnsi="Arial" w:cs="Arial"/>
          <w:sz w:val="24"/>
          <w:szCs w:val="24"/>
        </w:rPr>
        <w:t>Ceux-ci</w:t>
      </w:r>
      <w:r w:rsidR="00B83591" w:rsidRPr="00657ED4">
        <w:rPr>
          <w:rStyle w:val="longtext1"/>
          <w:rFonts w:ascii="Arial" w:hAnsi="Arial" w:cs="Arial"/>
          <w:sz w:val="24"/>
          <w:szCs w:val="24"/>
        </w:rPr>
        <w:t xml:space="preserve"> </w:t>
      </w:r>
      <w:r w:rsidR="00BC0E72" w:rsidRPr="00657ED4">
        <w:rPr>
          <w:rStyle w:val="longtext1"/>
          <w:rFonts w:ascii="Arial" w:hAnsi="Arial" w:cs="Arial"/>
          <w:sz w:val="24"/>
          <w:szCs w:val="24"/>
        </w:rPr>
        <w:t>sont</w:t>
      </w:r>
      <w:r w:rsidR="00B83591" w:rsidRPr="00657ED4">
        <w:rPr>
          <w:rStyle w:val="longtext1"/>
          <w:rFonts w:ascii="Arial" w:hAnsi="Arial" w:cs="Arial"/>
          <w:sz w:val="24"/>
          <w:szCs w:val="24"/>
        </w:rPr>
        <w:t xml:space="preserve"> sous la responsabilité techni</w:t>
      </w:r>
      <w:r w:rsidR="00BC0E72" w:rsidRPr="00657ED4">
        <w:rPr>
          <w:rStyle w:val="longtext1"/>
          <w:rFonts w:ascii="Arial" w:hAnsi="Arial" w:cs="Arial"/>
          <w:sz w:val="24"/>
          <w:szCs w:val="24"/>
        </w:rPr>
        <w:t>que des agences spécialisées de</w:t>
      </w:r>
      <w:r w:rsidR="00B83591" w:rsidRPr="00657ED4">
        <w:rPr>
          <w:rStyle w:val="longtext1"/>
          <w:rFonts w:ascii="Arial" w:hAnsi="Arial" w:cs="Arial"/>
          <w:sz w:val="24"/>
          <w:szCs w:val="24"/>
        </w:rPr>
        <w:t xml:space="preserve"> </w:t>
      </w:r>
      <w:r w:rsidR="00BC0E72" w:rsidRPr="00657ED4">
        <w:rPr>
          <w:rStyle w:val="longtext1"/>
          <w:rFonts w:ascii="Arial" w:hAnsi="Arial" w:cs="Arial"/>
          <w:sz w:val="24"/>
          <w:szCs w:val="24"/>
        </w:rPr>
        <w:t>l’ONU.</w:t>
      </w:r>
      <w:r w:rsidR="00B83591" w:rsidRPr="00657ED4">
        <w:rPr>
          <w:rStyle w:val="longtext1"/>
          <w:rFonts w:ascii="Arial" w:hAnsi="Arial" w:cs="Arial"/>
          <w:sz w:val="24"/>
          <w:szCs w:val="24"/>
        </w:rPr>
        <w:t xml:space="preserve"> </w:t>
      </w:r>
      <w:r w:rsidR="00BC0E72" w:rsidRPr="00657ED4">
        <w:rPr>
          <w:rStyle w:val="longtext1"/>
          <w:rFonts w:ascii="Arial" w:hAnsi="Arial" w:cs="Arial"/>
          <w:sz w:val="24"/>
          <w:szCs w:val="24"/>
        </w:rPr>
        <w:t>C</w:t>
      </w:r>
      <w:r w:rsidR="008013C3" w:rsidRPr="00657ED4">
        <w:rPr>
          <w:rStyle w:val="longtext1"/>
          <w:rFonts w:ascii="Arial" w:hAnsi="Arial" w:cs="Arial"/>
          <w:sz w:val="24"/>
          <w:szCs w:val="24"/>
        </w:rPr>
        <w:t>ec</w:t>
      </w:r>
      <w:r w:rsidRPr="00657ED4">
        <w:rPr>
          <w:rStyle w:val="longtext1"/>
          <w:rFonts w:ascii="Arial" w:hAnsi="Arial" w:cs="Arial"/>
          <w:sz w:val="24"/>
          <w:szCs w:val="24"/>
        </w:rPr>
        <w:t>i a l’inconvénient</w:t>
      </w:r>
      <w:r w:rsidR="00730BF1" w:rsidRPr="00657ED4">
        <w:rPr>
          <w:rStyle w:val="longtext1"/>
          <w:rFonts w:ascii="Arial" w:hAnsi="Arial" w:cs="Arial"/>
          <w:sz w:val="24"/>
          <w:szCs w:val="24"/>
        </w:rPr>
        <w:t>, comme sus souligné</w:t>
      </w:r>
      <w:r w:rsidR="00ED255C" w:rsidRPr="00657ED4">
        <w:rPr>
          <w:rStyle w:val="longtext1"/>
          <w:rFonts w:ascii="Arial" w:hAnsi="Arial" w:cs="Arial"/>
          <w:sz w:val="24"/>
          <w:szCs w:val="24"/>
        </w:rPr>
        <w:t xml:space="preserve"> (P18)</w:t>
      </w:r>
      <w:r w:rsidR="00730BF1" w:rsidRPr="00657ED4">
        <w:rPr>
          <w:rStyle w:val="longtext1"/>
          <w:rFonts w:ascii="Arial" w:hAnsi="Arial" w:cs="Arial"/>
          <w:sz w:val="24"/>
          <w:szCs w:val="24"/>
        </w:rPr>
        <w:t xml:space="preserve">, </w:t>
      </w:r>
      <w:r w:rsidRPr="00657ED4">
        <w:rPr>
          <w:rStyle w:val="longtext1"/>
          <w:rFonts w:ascii="Arial" w:hAnsi="Arial" w:cs="Arial"/>
          <w:sz w:val="24"/>
          <w:szCs w:val="24"/>
        </w:rPr>
        <w:t xml:space="preserve">de réduire les </w:t>
      </w:r>
      <w:r w:rsidR="00FB6C0E" w:rsidRPr="00657ED4">
        <w:rPr>
          <w:rStyle w:val="longtext1"/>
          <w:rFonts w:ascii="Arial" w:hAnsi="Arial" w:cs="Arial"/>
          <w:sz w:val="24"/>
          <w:szCs w:val="24"/>
        </w:rPr>
        <w:t>VS</w:t>
      </w:r>
      <w:r w:rsidRPr="00657ED4">
        <w:rPr>
          <w:rStyle w:val="longtext1"/>
          <w:rFonts w:ascii="Arial" w:hAnsi="Arial" w:cs="Arial"/>
          <w:sz w:val="24"/>
          <w:szCs w:val="24"/>
        </w:rPr>
        <w:t xml:space="preserve"> à un phénomène d’urgence. La réalité montre pourtant qu’il s’agit d’un problème lié </w:t>
      </w:r>
      <w:r w:rsidR="008013C3" w:rsidRPr="00657ED4">
        <w:rPr>
          <w:rStyle w:val="longtext1"/>
          <w:rFonts w:ascii="Arial" w:hAnsi="Arial" w:cs="Arial"/>
          <w:sz w:val="24"/>
          <w:szCs w:val="24"/>
        </w:rPr>
        <w:t xml:space="preserve">aux construits sociaux </w:t>
      </w:r>
      <w:r w:rsidR="001C1BB1" w:rsidRPr="00657ED4">
        <w:rPr>
          <w:rStyle w:val="longtext1"/>
          <w:rFonts w:ascii="Arial" w:hAnsi="Arial" w:cs="Arial"/>
          <w:sz w:val="24"/>
          <w:szCs w:val="24"/>
        </w:rPr>
        <w:t xml:space="preserve">comme dans bien d’autres pays et, le phénomène récemment décrié en Inde en est une illustration. </w:t>
      </w:r>
    </w:p>
    <w:p w:rsidR="009028F1" w:rsidRPr="00657ED4" w:rsidRDefault="009028F1" w:rsidP="00657ED4">
      <w:pPr>
        <w:spacing w:after="0"/>
        <w:jc w:val="both"/>
        <w:rPr>
          <w:rStyle w:val="longtext1"/>
          <w:rFonts w:ascii="Arial" w:hAnsi="Arial" w:cs="Arial"/>
        </w:rPr>
      </w:pPr>
    </w:p>
    <w:p w:rsidR="007107A9" w:rsidRPr="00657ED4" w:rsidRDefault="00DC4730" w:rsidP="00657ED4">
      <w:pPr>
        <w:spacing w:after="0"/>
        <w:jc w:val="both"/>
        <w:rPr>
          <w:rStyle w:val="longtext1"/>
          <w:rFonts w:ascii="Arial" w:hAnsi="Arial" w:cs="Arial"/>
        </w:rPr>
      </w:pPr>
      <w:r w:rsidRPr="00657ED4">
        <w:rPr>
          <w:rStyle w:val="longtext1"/>
          <w:rFonts w:ascii="Arial" w:hAnsi="Arial" w:cs="Arial"/>
          <w:sz w:val="24"/>
          <w:szCs w:val="24"/>
        </w:rPr>
        <w:t>Au regard de la D</w:t>
      </w:r>
      <w:r w:rsidR="007107A9" w:rsidRPr="00657ED4">
        <w:rPr>
          <w:rStyle w:val="longtext1"/>
          <w:rFonts w:ascii="Arial" w:hAnsi="Arial" w:cs="Arial"/>
          <w:sz w:val="24"/>
          <w:szCs w:val="24"/>
        </w:rPr>
        <w:t>éclaration de Paris (principe de l’appropriation), on peut déplorer le fait que le Gouver</w:t>
      </w:r>
      <w:r w:rsidRPr="00657ED4">
        <w:rPr>
          <w:rStyle w:val="longtext1"/>
          <w:rFonts w:ascii="Arial" w:hAnsi="Arial" w:cs="Arial"/>
          <w:sz w:val="24"/>
          <w:szCs w:val="24"/>
        </w:rPr>
        <w:t>nement congolais n’a pas adossé</w:t>
      </w:r>
      <w:r w:rsidR="007107A9" w:rsidRPr="00657ED4">
        <w:rPr>
          <w:rStyle w:val="longtext1"/>
          <w:rFonts w:ascii="Arial" w:hAnsi="Arial" w:cs="Arial"/>
          <w:sz w:val="24"/>
          <w:szCs w:val="24"/>
        </w:rPr>
        <w:t xml:space="preserve"> l’opérationnalisation technique de la SNVBG sur les structures locales et pérennes.</w:t>
      </w:r>
    </w:p>
    <w:p w:rsidR="007107A9" w:rsidRPr="00657ED4" w:rsidRDefault="007107A9" w:rsidP="00657ED4">
      <w:pPr>
        <w:spacing w:after="0"/>
        <w:jc w:val="both"/>
        <w:rPr>
          <w:rStyle w:val="longtext1"/>
          <w:rFonts w:ascii="Arial" w:hAnsi="Arial" w:cs="Arial"/>
        </w:rPr>
      </w:pPr>
    </w:p>
    <w:p w:rsidR="007107A9" w:rsidRPr="00657ED4" w:rsidRDefault="007470A5" w:rsidP="00657ED4">
      <w:pPr>
        <w:spacing w:after="0"/>
        <w:jc w:val="both"/>
        <w:rPr>
          <w:rStyle w:val="longtext1"/>
          <w:rFonts w:ascii="Arial" w:hAnsi="Arial" w:cs="Arial"/>
        </w:rPr>
      </w:pPr>
      <w:r w:rsidRPr="00657ED4">
        <w:rPr>
          <w:rStyle w:val="longtext1"/>
          <w:rFonts w:ascii="Arial" w:hAnsi="Arial" w:cs="Arial"/>
          <w:sz w:val="24"/>
          <w:szCs w:val="24"/>
        </w:rPr>
        <w:t>On observe en outre que les allocations budgétaires accordées aux violences sexuelles sont inférieures à celles des autres composantes de l’ISSSS.</w:t>
      </w:r>
      <w:r w:rsidR="009028F1" w:rsidRPr="00657ED4">
        <w:rPr>
          <w:rStyle w:val="longtext1"/>
          <w:rFonts w:ascii="Arial" w:hAnsi="Arial" w:cs="Arial"/>
          <w:sz w:val="24"/>
          <w:szCs w:val="24"/>
        </w:rPr>
        <w:t xml:space="preserve"> </w:t>
      </w:r>
      <w:r w:rsidR="00054649" w:rsidRPr="00657ED4">
        <w:rPr>
          <w:rStyle w:val="longtext1"/>
          <w:rFonts w:ascii="Arial" w:hAnsi="Arial" w:cs="Arial"/>
          <w:sz w:val="24"/>
          <w:szCs w:val="24"/>
        </w:rPr>
        <w:t>En effet, s</w:t>
      </w:r>
      <w:r w:rsidR="0095592D" w:rsidRPr="00657ED4">
        <w:rPr>
          <w:rStyle w:val="longtext1"/>
          <w:rFonts w:ascii="Arial" w:hAnsi="Arial" w:cs="Arial"/>
          <w:sz w:val="24"/>
          <w:szCs w:val="24"/>
        </w:rPr>
        <w:t xml:space="preserve">i </w:t>
      </w:r>
      <w:r w:rsidR="00054649" w:rsidRPr="00657ED4">
        <w:rPr>
          <w:rStyle w:val="longtext1"/>
          <w:rFonts w:ascii="Arial" w:hAnsi="Arial" w:cs="Arial"/>
          <w:sz w:val="24"/>
          <w:szCs w:val="24"/>
        </w:rPr>
        <w:t>on peut</w:t>
      </w:r>
      <w:r w:rsidR="00054649" w:rsidRPr="00657ED4">
        <w:rPr>
          <w:rStyle w:val="longtext1"/>
          <w:rFonts w:ascii="Arial" w:hAnsi="Arial" w:cs="Arial"/>
          <w:color w:val="00B0F0"/>
          <w:sz w:val="24"/>
          <w:szCs w:val="24"/>
        </w:rPr>
        <w:t xml:space="preserve"> </w:t>
      </w:r>
      <w:r w:rsidR="00BD5662" w:rsidRPr="00657ED4">
        <w:rPr>
          <w:rStyle w:val="longtext1"/>
          <w:rFonts w:ascii="Arial" w:hAnsi="Arial" w:cs="Arial"/>
          <w:sz w:val="24"/>
          <w:szCs w:val="24"/>
        </w:rPr>
        <w:t>noter</w:t>
      </w:r>
      <w:r w:rsidR="00054649" w:rsidRPr="00657ED4">
        <w:rPr>
          <w:rStyle w:val="longtext1"/>
          <w:rFonts w:ascii="Arial" w:hAnsi="Arial" w:cs="Arial"/>
          <w:sz w:val="24"/>
          <w:szCs w:val="24"/>
        </w:rPr>
        <w:t xml:space="preserve"> que </w:t>
      </w:r>
      <w:r w:rsidR="0095592D" w:rsidRPr="00657ED4">
        <w:rPr>
          <w:rStyle w:val="longtext1"/>
          <w:rFonts w:ascii="Arial" w:hAnsi="Arial" w:cs="Arial"/>
          <w:sz w:val="24"/>
          <w:szCs w:val="24"/>
        </w:rPr>
        <w:t>la situation a évolué depuis 2010 sur le financement de la composante VS</w:t>
      </w:r>
      <w:r w:rsidR="00010913" w:rsidRPr="00657ED4">
        <w:rPr>
          <w:rStyle w:val="longtext1"/>
          <w:rFonts w:ascii="Arial" w:hAnsi="Arial" w:cs="Arial"/>
          <w:sz w:val="24"/>
          <w:szCs w:val="24"/>
        </w:rPr>
        <w:t xml:space="preserve"> (jadis très faible)</w:t>
      </w:r>
      <w:r w:rsidR="0095592D" w:rsidRPr="00657ED4">
        <w:rPr>
          <w:rStyle w:val="longtext1"/>
          <w:rFonts w:ascii="Arial" w:hAnsi="Arial" w:cs="Arial"/>
          <w:sz w:val="24"/>
          <w:szCs w:val="24"/>
        </w:rPr>
        <w:t xml:space="preserve">, il n’en demeure pas moins que le montant de son budget reste </w:t>
      </w:r>
      <w:r w:rsidR="00BD5662" w:rsidRPr="00657ED4">
        <w:rPr>
          <w:rStyle w:val="longtext1"/>
          <w:rFonts w:ascii="Arial" w:hAnsi="Arial" w:cs="Arial"/>
          <w:sz w:val="24"/>
          <w:szCs w:val="24"/>
        </w:rPr>
        <w:t>marginal</w:t>
      </w:r>
      <w:r w:rsidR="0095592D" w:rsidRPr="00657ED4">
        <w:rPr>
          <w:rStyle w:val="longtext1"/>
          <w:rFonts w:ascii="Arial" w:hAnsi="Arial" w:cs="Arial"/>
          <w:sz w:val="24"/>
          <w:szCs w:val="24"/>
        </w:rPr>
        <w:t xml:space="preserve"> face à la f</w:t>
      </w:r>
      <w:r w:rsidR="00C729F8" w:rsidRPr="00657ED4">
        <w:rPr>
          <w:rStyle w:val="longtext1"/>
          <w:rFonts w:ascii="Arial" w:hAnsi="Arial" w:cs="Arial"/>
          <w:sz w:val="24"/>
          <w:szCs w:val="24"/>
        </w:rPr>
        <w:t>oultitude d’activités à réaliser</w:t>
      </w:r>
      <w:r w:rsidR="0095592D" w:rsidRPr="00657ED4">
        <w:rPr>
          <w:rStyle w:val="longtext1"/>
          <w:rFonts w:ascii="Arial" w:hAnsi="Arial" w:cs="Arial"/>
          <w:sz w:val="24"/>
          <w:szCs w:val="24"/>
        </w:rPr>
        <w:t xml:space="preserve"> pour l’atteinte de son objectif global. </w:t>
      </w:r>
      <w:r w:rsidR="009028F1" w:rsidRPr="00657ED4">
        <w:rPr>
          <w:rStyle w:val="longtext1"/>
          <w:rFonts w:ascii="Arial" w:hAnsi="Arial" w:cs="Arial"/>
          <w:sz w:val="24"/>
          <w:szCs w:val="24"/>
        </w:rPr>
        <w:t>Le</w:t>
      </w:r>
      <w:r w:rsidR="0095592D" w:rsidRPr="00657ED4">
        <w:rPr>
          <w:rStyle w:val="longtext1"/>
          <w:rFonts w:ascii="Arial" w:hAnsi="Arial" w:cs="Arial"/>
          <w:sz w:val="24"/>
          <w:szCs w:val="24"/>
        </w:rPr>
        <w:t>s</w:t>
      </w:r>
      <w:r w:rsidR="009028F1" w:rsidRPr="00657ED4">
        <w:rPr>
          <w:rStyle w:val="longtext1"/>
          <w:rFonts w:ascii="Arial" w:hAnsi="Arial" w:cs="Arial"/>
          <w:sz w:val="24"/>
          <w:szCs w:val="24"/>
        </w:rPr>
        <w:t xml:space="preserve"> graphique</w:t>
      </w:r>
      <w:r w:rsidR="0095592D" w:rsidRPr="00657ED4">
        <w:rPr>
          <w:rStyle w:val="longtext1"/>
          <w:rFonts w:ascii="Arial" w:hAnsi="Arial" w:cs="Arial"/>
          <w:sz w:val="24"/>
          <w:szCs w:val="24"/>
        </w:rPr>
        <w:t>s</w:t>
      </w:r>
      <w:r w:rsidR="009028F1" w:rsidRPr="00657ED4">
        <w:rPr>
          <w:rStyle w:val="longtext1"/>
          <w:rFonts w:ascii="Arial" w:hAnsi="Arial" w:cs="Arial"/>
          <w:sz w:val="24"/>
          <w:szCs w:val="24"/>
        </w:rPr>
        <w:t xml:space="preserve"> ci-dessous </w:t>
      </w:r>
      <w:r w:rsidR="003D754D" w:rsidRPr="00657ED4">
        <w:rPr>
          <w:rStyle w:val="longtext1"/>
          <w:rFonts w:ascii="Arial" w:hAnsi="Arial" w:cs="Arial"/>
          <w:sz w:val="24"/>
          <w:szCs w:val="24"/>
        </w:rPr>
        <w:t>en font l’illustration</w:t>
      </w:r>
      <w:r w:rsidR="009028F1" w:rsidRPr="00657ED4">
        <w:rPr>
          <w:rStyle w:val="longtext1"/>
          <w:rFonts w:ascii="Arial" w:hAnsi="Arial" w:cs="Arial"/>
          <w:sz w:val="24"/>
          <w:szCs w:val="24"/>
        </w:rPr>
        <w:t>.</w:t>
      </w:r>
    </w:p>
    <w:p w:rsidR="000A4B7B" w:rsidRPr="00657ED4" w:rsidRDefault="000A4B7B" w:rsidP="00657ED4">
      <w:pPr>
        <w:spacing w:after="0"/>
        <w:jc w:val="both"/>
        <w:rPr>
          <w:rStyle w:val="longtext1"/>
          <w:rFonts w:ascii="Arial" w:hAnsi="Arial" w:cs="Arial"/>
        </w:rPr>
      </w:pPr>
    </w:p>
    <w:p w:rsidR="002F7F35" w:rsidRDefault="002F7F35">
      <w:pPr>
        <w:rPr>
          <w:rStyle w:val="longtext1"/>
          <w:rFonts w:ascii="Arial" w:hAnsi="Arial" w:cs="Arial"/>
          <w:b/>
          <w:sz w:val="24"/>
          <w:szCs w:val="24"/>
        </w:rPr>
      </w:pPr>
      <w:r>
        <w:rPr>
          <w:rStyle w:val="longtext1"/>
          <w:rFonts w:ascii="Arial" w:hAnsi="Arial" w:cs="Arial"/>
          <w:b/>
          <w:sz w:val="24"/>
          <w:szCs w:val="24"/>
        </w:rPr>
        <w:br w:type="page"/>
      </w:r>
    </w:p>
    <w:p w:rsidR="000A4B7B" w:rsidRPr="00A47870" w:rsidRDefault="000A4B7B" w:rsidP="00A47870">
      <w:pPr>
        <w:shd w:val="clear" w:color="auto" w:fill="F2F2F2" w:themeFill="background1" w:themeFillShade="F2"/>
        <w:spacing w:after="0"/>
        <w:jc w:val="center"/>
        <w:rPr>
          <w:rFonts w:ascii="Arial" w:hAnsi="Arial" w:cs="Arial"/>
          <w:b/>
          <w:sz w:val="24"/>
          <w:szCs w:val="24"/>
        </w:rPr>
      </w:pPr>
      <w:r w:rsidRPr="00A47870">
        <w:rPr>
          <w:rStyle w:val="longtext1"/>
          <w:rFonts w:ascii="Arial" w:hAnsi="Arial" w:cs="Arial"/>
          <w:b/>
          <w:sz w:val="24"/>
          <w:szCs w:val="24"/>
        </w:rPr>
        <w:t>Graphique 2 :</w:t>
      </w:r>
      <w:r w:rsidRPr="00A47870">
        <w:rPr>
          <w:rFonts w:ascii="Arial" w:hAnsi="Arial" w:cs="Arial"/>
          <w:b/>
          <w:sz w:val="24"/>
          <w:szCs w:val="24"/>
        </w:rPr>
        <w:t xml:space="preserve"> </w:t>
      </w:r>
      <w:r w:rsidR="00A47870">
        <w:rPr>
          <w:rFonts w:ascii="Arial" w:hAnsi="Arial" w:cs="Arial"/>
          <w:b/>
          <w:sz w:val="24"/>
          <w:szCs w:val="24"/>
        </w:rPr>
        <w:t>R</w:t>
      </w:r>
      <w:r w:rsidRPr="00A47870">
        <w:rPr>
          <w:rFonts w:ascii="Arial" w:hAnsi="Arial" w:cs="Arial"/>
          <w:b/>
          <w:sz w:val="24"/>
          <w:szCs w:val="24"/>
        </w:rPr>
        <w:t>épartition budgétaire entre les 5 composantes de l’ISSSS</w:t>
      </w:r>
    </w:p>
    <w:p w:rsidR="009028F1" w:rsidRDefault="009028F1" w:rsidP="00A47870">
      <w:pPr>
        <w:spacing w:after="0"/>
        <w:jc w:val="both"/>
        <w:rPr>
          <w:rStyle w:val="longtext1"/>
        </w:rPr>
      </w:pPr>
    </w:p>
    <w:p w:rsidR="009028F1" w:rsidRDefault="009028F1" w:rsidP="009028F1">
      <w:pPr>
        <w:spacing w:after="0"/>
        <w:jc w:val="center"/>
        <w:rPr>
          <w:rStyle w:val="longtext1"/>
        </w:rPr>
      </w:pPr>
      <w:r w:rsidRPr="00FC0E0C">
        <w:rPr>
          <w:rStyle w:val="longtext1"/>
          <w:rFonts w:ascii="Arial" w:hAnsi="Arial" w:cs="Arial"/>
          <w:noProof/>
          <w:sz w:val="24"/>
          <w:szCs w:val="24"/>
        </w:rPr>
        <w:drawing>
          <wp:inline distT="0" distB="0" distL="0" distR="0">
            <wp:extent cx="3577135" cy="2047164"/>
            <wp:effectExtent l="19050" t="0" r="23315"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28F1" w:rsidRPr="009028F1" w:rsidRDefault="009028F1" w:rsidP="00A47870">
      <w:pPr>
        <w:pStyle w:val="Default"/>
        <w:jc w:val="center"/>
        <w:rPr>
          <w:sz w:val="20"/>
          <w:szCs w:val="20"/>
        </w:rPr>
      </w:pPr>
      <w:r w:rsidRPr="009028F1">
        <w:rPr>
          <w:b/>
          <w:sz w:val="20"/>
          <w:szCs w:val="20"/>
        </w:rPr>
        <w:t xml:space="preserve">Source : </w:t>
      </w:r>
      <w:r w:rsidRPr="009028F1">
        <w:rPr>
          <w:sz w:val="20"/>
          <w:szCs w:val="20"/>
        </w:rPr>
        <w:t>Rapport</w:t>
      </w:r>
      <w:r w:rsidRPr="009028F1">
        <w:rPr>
          <w:bCs/>
          <w:sz w:val="20"/>
          <w:szCs w:val="20"/>
        </w:rPr>
        <w:t xml:space="preserve"> au conseil d’administration</w:t>
      </w:r>
    </w:p>
    <w:p w:rsidR="0095592D" w:rsidRDefault="009028F1" w:rsidP="00A47870">
      <w:pPr>
        <w:autoSpaceDE w:val="0"/>
        <w:autoSpaceDN w:val="0"/>
        <w:adjustRightInd w:val="0"/>
        <w:spacing w:after="0" w:line="240" w:lineRule="auto"/>
        <w:jc w:val="center"/>
        <w:rPr>
          <w:rFonts w:ascii="Arial" w:hAnsi="Arial" w:cs="Arial"/>
          <w:bCs/>
          <w:color w:val="000000"/>
          <w:sz w:val="20"/>
          <w:szCs w:val="20"/>
        </w:rPr>
      </w:pPr>
      <w:r w:rsidRPr="009028F1">
        <w:rPr>
          <w:rFonts w:ascii="Arial" w:hAnsi="Arial" w:cs="Arial"/>
          <w:bCs/>
          <w:color w:val="000000"/>
          <w:sz w:val="20"/>
          <w:szCs w:val="20"/>
        </w:rPr>
        <w:t>3</w:t>
      </w:r>
      <w:r w:rsidRPr="009028F1">
        <w:rPr>
          <w:rFonts w:ascii="Arial" w:hAnsi="Arial" w:cs="Arial"/>
          <w:bCs/>
          <w:color w:val="000000"/>
          <w:sz w:val="20"/>
          <w:szCs w:val="20"/>
          <w:vertAlign w:val="superscript"/>
        </w:rPr>
        <w:t>ème</w:t>
      </w:r>
      <w:r>
        <w:rPr>
          <w:rFonts w:ascii="Arial" w:hAnsi="Arial" w:cs="Arial"/>
          <w:bCs/>
          <w:color w:val="000000"/>
          <w:sz w:val="20"/>
          <w:szCs w:val="20"/>
        </w:rPr>
        <w:t xml:space="preserve"> </w:t>
      </w:r>
      <w:r w:rsidRPr="009028F1">
        <w:rPr>
          <w:rFonts w:ascii="Arial" w:hAnsi="Arial" w:cs="Arial"/>
          <w:bCs/>
          <w:color w:val="000000"/>
          <w:sz w:val="20"/>
          <w:szCs w:val="20"/>
        </w:rPr>
        <w:t xml:space="preserve">trimestre 2010, stratégie </w:t>
      </w:r>
      <w:r>
        <w:rPr>
          <w:rFonts w:ascii="Arial" w:hAnsi="Arial" w:cs="Arial"/>
          <w:bCs/>
          <w:color w:val="000000"/>
          <w:sz w:val="20"/>
          <w:szCs w:val="20"/>
        </w:rPr>
        <w:t>I</w:t>
      </w:r>
      <w:r w:rsidRPr="009028F1">
        <w:rPr>
          <w:rFonts w:ascii="Arial" w:hAnsi="Arial" w:cs="Arial"/>
          <w:bCs/>
          <w:color w:val="000000"/>
          <w:sz w:val="20"/>
          <w:szCs w:val="20"/>
        </w:rPr>
        <w:t xml:space="preserve">nternationale de </w:t>
      </w:r>
      <w:r>
        <w:rPr>
          <w:rFonts w:ascii="Arial" w:hAnsi="Arial" w:cs="Arial"/>
          <w:bCs/>
          <w:color w:val="000000"/>
          <w:sz w:val="20"/>
          <w:szCs w:val="20"/>
        </w:rPr>
        <w:t>S</w:t>
      </w:r>
      <w:r w:rsidRPr="009028F1">
        <w:rPr>
          <w:rFonts w:ascii="Arial" w:hAnsi="Arial" w:cs="Arial"/>
          <w:bCs/>
          <w:color w:val="000000"/>
          <w:sz w:val="20"/>
          <w:szCs w:val="20"/>
        </w:rPr>
        <w:t xml:space="preserve">outien </w:t>
      </w:r>
      <w:r>
        <w:rPr>
          <w:rFonts w:ascii="Arial" w:hAnsi="Arial" w:cs="Arial"/>
          <w:bCs/>
          <w:color w:val="000000"/>
          <w:sz w:val="20"/>
          <w:szCs w:val="20"/>
        </w:rPr>
        <w:t>à</w:t>
      </w:r>
      <w:r w:rsidRPr="009028F1">
        <w:rPr>
          <w:rFonts w:ascii="Arial" w:hAnsi="Arial" w:cs="Arial"/>
          <w:bCs/>
          <w:color w:val="000000"/>
          <w:sz w:val="20"/>
          <w:szCs w:val="20"/>
        </w:rPr>
        <w:t xml:space="preserve"> la </w:t>
      </w:r>
      <w:r>
        <w:rPr>
          <w:rFonts w:ascii="Arial" w:hAnsi="Arial" w:cs="Arial"/>
          <w:bCs/>
          <w:color w:val="000000"/>
          <w:sz w:val="20"/>
          <w:szCs w:val="20"/>
        </w:rPr>
        <w:t>S</w:t>
      </w:r>
      <w:r w:rsidRPr="009028F1">
        <w:rPr>
          <w:rFonts w:ascii="Arial" w:hAnsi="Arial" w:cs="Arial"/>
          <w:bCs/>
          <w:color w:val="000000"/>
          <w:sz w:val="20"/>
          <w:szCs w:val="20"/>
        </w:rPr>
        <w:t xml:space="preserve">écurité et </w:t>
      </w:r>
      <w:r>
        <w:rPr>
          <w:rFonts w:ascii="Arial" w:hAnsi="Arial" w:cs="Arial"/>
          <w:bCs/>
          <w:color w:val="000000"/>
          <w:sz w:val="20"/>
          <w:szCs w:val="20"/>
        </w:rPr>
        <w:t>à</w:t>
      </w:r>
      <w:r w:rsidRPr="009028F1">
        <w:rPr>
          <w:rFonts w:ascii="Arial" w:hAnsi="Arial" w:cs="Arial"/>
          <w:bCs/>
          <w:color w:val="000000"/>
          <w:sz w:val="20"/>
          <w:szCs w:val="20"/>
        </w:rPr>
        <w:t xml:space="preserve"> la </w:t>
      </w:r>
      <w:r>
        <w:rPr>
          <w:rFonts w:ascii="Arial" w:hAnsi="Arial" w:cs="Arial"/>
          <w:bCs/>
          <w:color w:val="000000"/>
          <w:sz w:val="20"/>
          <w:szCs w:val="20"/>
        </w:rPr>
        <w:t>S</w:t>
      </w:r>
      <w:r w:rsidRPr="009028F1">
        <w:rPr>
          <w:rFonts w:ascii="Arial" w:hAnsi="Arial" w:cs="Arial"/>
          <w:bCs/>
          <w:color w:val="000000"/>
          <w:sz w:val="20"/>
          <w:szCs w:val="20"/>
        </w:rPr>
        <w:t>tabilisation (</w:t>
      </w:r>
      <w:r w:rsidRPr="009028F1">
        <w:rPr>
          <w:rFonts w:ascii="Arial" w:hAnsi="Arial" w:cs="Arial"/>
          <w:b/>
          <w:bCs/>
          <w:color w:val="000000"/>
          <w:sz w:val="20"/>
          <w:szCs w:val="20"/>
        </w:rPr>
        <w:t>ISSSS</w:t>
      </w:r>
      <w:r w:rsidRPr="009028F1">
        <w:rPr>
          <w:rFonts w:ascii="Arial" w:hAnsi="Arial" w:cs="Arial"/>
          <w:bCs/>
          <w:color w:val="000000"/>
          <w:sz w:val="20"/>
          <w:szCs w:val="20"/>
        </w:rPr>
        <w:t>)</w:t>
      </w:r>
    </w:p>
    <w:p w:rsidR="00E55DAE" w:rsidRDefault="00E55DAE" w:rsidP="00A47870">
      <w:pPr>
        <w:autoSpaceDE w:val="0"/>
        <w:autoSpaceDN w:val="0"/>
        <w:adjustRightInd w:val="0"/>
        <w:spacing w:after="0" w:line="240" w:lineRule="auto"/>
        <w:jc w:val="center"/>
        <w:rPr>
          <w:rFonts w:ascii="Arial" w:hAnsi="Arial" w:cs="Arial"/>
          <w:bCs/>
          <w:color w:val="000000"/>
          <w:sz w:val="20"/>
          <w:szCs w:val="20"/>
        </w:rPr>
      </w:pPr>
    </w:p>
    <w:p w:rsidR="006821F2" w:rsidRPr="006821F2" w:rsidRDefault="006821F2" w:rsidP="00A47870">
      <w:pPr>
        <w:autoSpaceDE w:val="0"/>
        <w:autoSpaceDN w:val="0"/>
        <w:adjustRightInd w:val="0"/>
        <w:spacing w:after="0" w:line="240" w:lineRule="auto"/>
        <w:jc w:val="center"/>
        <w:rPr>
          <w:rStyle w:val="longtext1"/>
          <w:rFonts w:ascii="Arial" w:hAnsi="Arial" w:cs="Arial"/>
          <w:color w:val="000000"/>
          <w:sz w:val="24"/>
          <w:szCs w:val="24"/>
        </w:rPr>
      </w:pPr>
    </w:p>
    <w:p w:rsidR="0095592D" w:rsidRDefault="00A47870" w:rsidP="00A47870">
      <w:pPr>
        <w:shd w:val="clear" w:color="auto" w:fill="F2F2F2" w:themeFill="background1" w:themeFillShade="F2"/>
        <w:spacing w:after="0"/>
        <w:jc w:val="center"/>
        <w:rPr>
          <w:rFonts w:ascii="Arial" w:hAnsi="Arial" w:cs="Arial"/>
          <w:b/>
          <w:sz w:val="24"/>
          <w:szCs w:val="24"/>
        </w:rPr>
      </w:pPr>
      <w:r w:rsidRPr="00935817">
        <w:rPr>
          <w:rFonts w:ascii="Arial" w:hAnsi="Arial" w:cs="Arial"/>
          <w:b/>
          <w:sz w:val="24"/>
          <w:szCs w:val="24"/>
        </w:rPr>
        <w:t>Graphique</w:t>
      </w:r>
      <w:r>
        <w:rPr>
          <w:rFonts w:ascii="Arial" w:hAnsi="Arial" w:cs="Arial"/>
          <w:b/>
          <w:sz w:val="24"/>
          <w:szCs w:val="24"/>
        </w:rPr>
        <w:t xml:space="preserve"> </w:t>
      </w:r>
      <w:r w:rsidRPr="00935817">
        <w:rPr>
          <w:rFonts w:ascii="Arial" w:hAnsi="Arial" w:cs="Arial"/>
          <w:b/>
          <w:sz w:val="24"/>
          <w:szCs w:val="24"/>
        </w:rPr>
        <w:t xml:space="preserve">3 : </w:t>
      </w:r>
      <w:r>
        <w:rPr>
          <w:rFonts w:ascii="Arial" w:hAnsi="Arial" w:cs="Arial"/>
          <w:b/>
          <w:sz w:val="24"/>
          <w:szCs w:val="24"/>
        </w:rPr>
        <w:t>D</w:t>
      </w:r>
      <w:r w:rsidRPr="00935817">
        <w:rPr>
          <w:rFonts w:ascii="Arial" w:hAnsi="Arial" w:cs="Arial"/>
          <w:b/>
          <w:sz w:val="24"/>
          <w:szCs w:val="24"/>
        </w:rPr>
        <w:t>istribution des fonds par composante</w:t>
      </w:r>
      <w:r w:rsidR="00B9078C">
        <w:rPr>
          <w:rFonts w:ascii="Arial" w:hAnsi="Arial" w:cs="Arial"/>
          <w:b/>
          <w:sz w:val="24"/>
          <w:szCs w:val="24"/>
        </w:rPr>
        <w:t xml:space="preserve"> </w:t>
      </w:r>
      <w:r w:rsidR="00B9078C" w:rsidRPr="00E55DAE">
        <w:rPr>
          <w:rFonts w:ascii="Arial" w:hAnsi="Arial" w:cs="Arial"/>
          <w:b/>
          <w:sz w:val="24"/>
          <w:szCs w:val="24"/>
        </w:rPr>
        <w:t>de l’ISSSS</w:t>
      </w:r>
    </w:p>
    <w:p w:rsidR="00A47870" w:rsidRDefault="00A47870" w:rsidP="009028F1">
      <w:pPr>
        <w:spacing w:after="0"/>
        <w:rPr>
          <w:rStyle w:val="longtext1"/>
        </w:rPr>
      </w:pPr>
    </w:p>
    <w:p w:rsidR="0095592D" w:rsidRPr="009028F1" w:rsidRDefault="0095592D" w:rsidP="00A47870">
      <w:pPr>
        <w:spacing w:after="0"/>
        <w:jc w:val="center"/>
        <w:rPr>
          <w:rStyle w:val="longtext1"/>
        </w:rPr>
      </w:pPr>
      <w:r>
        <w:rPr>
          <w:rFonts w:ascii="Arial" w:hAnsi="Arial" w:cs="Arial"/>
          <w:b/>
          <w:noProof/>
          <w:sz w:val="24"/>
          <w:szCs w:val="24"/>
        </w:rPr>
        <w:drawing>
          <wp:inline distT="0" distB="0" distL="0" distR="0">
            <wp:extent cx="3638550" cy="2309841"/>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640546" cy="2311108"/>
                    </a:xfrm>
                    <a:prstGeom prst="rect">
                      <a:avLst/>
                    </a:prstGeom>
                    <a:noFill/>
                    <a:ln w="9525">
                      <a:noFill/>
                      <a:miter lim="800000"/>
                      <a:headEnd/>
                      <a:tailEnd/>
                    </a:ln>
                  </pic:spPr>
                </pic:pic>
              </a:graphicData>
            </a:graphic>
          </wp:inline>
        </w:drawing>
      </w:r>
    </w:p>
    <w:p w:rsidR="00F81BC9" w:rsidRPr="00A47870" w:rsidRDefault="00F81BC9" w:rsidP="00A47870">
      <w:pPr>
        <w:autoSpaceDE w:val="0"/>
        <w:autoSpaceDN w:val="0"/>
        <w:adjustRightInd w:val="0"/>
        <w:spacing w:after="0" w:line="240" w:lineRule="auto"/>
        <w:jc w:val="center"/>
        <w:rPr>
          <w:rFonts w:ascii="Arial" w:hAnsi="Arial" w:cs="Arial"/>
          <w:bCs/>
          <w:color w:val="000000"/>
          <w:sz w:val="20"/>
          <w:szCs w:val="20"/>
        </w:rPr>
      </w:pPr>
      <w:r w:rsidRPr="00A47870">
        <w:rPr>
          <w:rFonts w:ascii="Arial" w:hAnsi="Arial" w:cs="Arial"/>
          <w:b/>
          <w:bCs/>
          <w:color w:val="000000"/>
          <w:sz w:val="20"/>
          <w:szCs w:val="20"/>
        </w:rPr>
        <w:t>Source </w:t>
      </w:r>
      <w:r w:rsidRPr="00A47870">
        <w:rPr>
          <w:rFonts w:ascii="Arial" w:hAnsi="Arial" w:cs="Arial"/>
          <w:bCs/>
          <w:color w:val="000000"/>
          <w:sz w:val="20"/>
          <w:szCs w:val="20"/>
        </w:rPr>
        <w:t>: Rapport trimestriel Juillet à septembre 2012, stratégie Internationale de Soutien à la Sécurité et à la Stabilisation</w:t>
      </w:r>
    </w:p>
    <w:p w:rsidR="0095592D" w:rsidRPr="00623016" w:rsidRDefault="000A4B7B" w:rsidP="00A47870">
      <w:pPr>
        <w:spacing w:after="0"/>
        <w:jc w:val="both"/>
        <w:rPr>
          <w:rStyle w:val="longtext1"/>
        </w:rPr>
      </w:pPr>
      <w:r>
        <w:rPr>
          <w:rStyle w:val="longtext1"/>
          <w:rFonts w:ascii="Arial" w:hAnsi="Arial" w:cs="Arial"/>
          <w:b/>
          <w:sz w:val="24"/>
          <w:szCs w:val="24"/>
        </w:rPr>
        <w:t xml:space="preserve"> </w:t>
      </w:r>
    </w:p>
    <w:p w:rsidR="00C946D1" w:rsidRPr="00A52CD5" w:rsidRDefault="00C946D1" w:rsidP="00657ED4">
      <w:pPr>
        <w:pStyle w:val="Paragraphedeliste"/>
        <w:numPr>
          <w:ilvl w:val="1"/>
          <w:numId w:val="16"/>
        </w:numPr>
        <w:spacing w:after="0"/>
        <w:ind w:left="993"/>
        <w:jc w:val="both"/>
        <w:rPr>
          <w:rStyle w:val="longtext1"/>
        </w:rPr>
      </w:pPr>
      <w:r w:rsidRPr="00A52CD5">
        <w:rPr>
          <w:rStyle w:val="longtext1"/>
          <w:rFonts w:ascii="Arial" w:hAnsi="Arial" w:cs="Arial"/>
          <w:b/>
          <w:color w:val="548DD4" w:themeColor="text2" w:themeTint="99"/>
          <w:sz w:val="24"/>
          <w:szCs w:val="24"/>
        </w:rPr>
        <w:t>Obstacles dans la mobilisation des ressources et les défis de l’harmonisation du financement du P</w:t>
      </w:r>
      <w:r w:rsidR="0057759F">
        <w:rPr>
          <w:rStyle w:val="longtext1"/>
          <w:rFonts w:ascii="Arial" w:hAnsi="Arial" w:cs="Arial"/>
          <w:b/>
          <w:color w:val="548DD4" w:themeColor="text2" w:themeTint="99"/>
          <w:sz w:val="24"/>
          <w:szCs w:val="24"/>
        </w:rPr>
        <w:t>rogramme</w:t>
      </w:r>
      <w:r w:rsidRPr="00A52CD5">
        <w:rPr>
          <w:rStyle w:val="longtext1"/>
          <w:rFonts w:ascii="Arial" w:hAnsi="Arial" w:cs="Arial"/>
          <w:b/>
          <w:color w:val="548DD4" w:themeColor="text2" w:themeTint="99"/>
          <w:sz w:val="24"/>
          <w:szCs w:val="24"/>
        </w:rPr>
        <w:t xml:space="preserve"> STAREC </w:t>
      </w:r>
    </w:p>
    <w:p w:rsidR="00C946D1" w:rsidRDefault="00C946D1" w:rsidP="00657ED4">
      <w:pPr>
        <w:spacing w:after="0"/>
        <w:jc w:val="both"/>
        <w:rPr>
          <w:rStyle w:val="longtext1"/>
        </w:rPr>
      </w:pPr>
    </w:p>
    <w:p w:rsidR="009028F1" w:rsidRDefault="009028F1" w:rsidP="00657ED4">
      <w:pPr>
        <w:spacing w:after="0"/>
        <w:jc w:val="both"/>
        <w:rPr>
          <w:rFonts w:ascii="Arial" w:hAnsi="Arial" w:cs="Arial"/>
          <w:sz w:val="24"/>
          <w:szCs w:val="24"/>
        </w:rPr>
      </w:pPr>
      <w:r w:rsidRPr="00FC519E">
        <w:rPr>
          <w:rStyle w:val="longtext1"/>
          <w:rFonts w:ascii="Arial" w:hAnsi="Arial" w:cs="Arial"/>
          <w:sz w:val="24"/>
          <w:szCs w:val="24"/>
        </w:rPr>
        <w:t xml:space="preserve">Il ressort </w:t>
      </w:r>
      <w:r>
        <w:rPr>
          <w:rStyle w:val="longtext1"/>
          <w:rFonts w:ascii="Arial" w:hAnsi="Arial" w:cs="Arial"/>
          <w:sz w:val="24"/>
          <w:szCs w:val="24"/>
        </w:rPr>
        <w:t>de l’évaluation que la mobilisation des ressources financière</w:t>
      </w:r>
      <w:r w:rsidR="00A12905">
        <w:rPr>
          <w:rStyle w:val="longtext1"/>
          <w:rFonts w:ascii="Arial" w:hAnsi="Arial" w:cs="Arial"/>
          <w:sz w:val="24"/>
          <w:szCs w:val="24"/>
        </w:rPr>
        <w:t>s connaî</w:t>
      </w:r>
      <w:r w:rsidR="00672130">
        <w:rPr>
          <w:rStyle w:val="longtext1"/>
          <w:rFonts w:ascii="Arial" w:hAnsi="Arial" w:cs="Arial"/>
          <w:sz w:val="24"/>
          <w:szCs w:val="24"/>
        </w:rPr>
        <w:t xml:space="preserve">t de sérieux problèmes. </w:t>
      </w:r>
      <w:r>
        <w:rPr>
          <w:rStyle w:val="longtext1"/>
          <w:rFonts w:ascii="Arial" w:hAnsi="Arial" w:cs="Arial"/>
          <w:sz w:val="24"/>
          <w:szCs w:val="24"/>
        </w:rPr>
        <w:t xml:space="preserve">La plupart des OSC se plaignent des lourdeurs dans le processus de financement. Comme on l’a souligné plus haut, le volet </w:t>
      </w:r>
      <w:r w:rsidR="00FB6C0E">
        <w:rPr>
          <w:rStyle w:val="longtext1"/>
          <w:rFonts w:ascii="Arial" w:hAnsi="Arial" w:cs="Arial"/>
          <w:sz w:val="24"/>
          <w:szCs w:val="24"/>
        </w:rPr>
        <w:t>VS</w:t>
      </w:r>
      <w:r w:rsidR="003D302C">
        <w:rPr>
          <w:rStyle w:val="longtext1"/>
          <w:rFonts w:ascii="Arial" w:hAnsi="Arial" w:cs="Arial"/>
          <w:sz w:val="24"/>
          <w:szCs w:val="24"/>
        </w:rPr>
        <w:t xml:space="preserve"> est l’un de</w:t>
      </w:r>
      <w:r>
        <w:rPr>
          <w:rStyle w:val="longtext1"/>
          <w:rFonts w:ascii="Arial" w:hAnsi="Arial" w:cs="Arial"/>
          <w:sz w:val="24"/>
          <w:szCs w:val="24"/>
        </w:rPr>
        <w:t xml:space="preserve"> ceux qui reçoivent le moins de fonds (voir graphique</w:t>
      </w:r>
      <w:r w:rsidR="003D302C">
        <w:rPr>
          <w:rStyle w:val="longtext1"/>
          <w:rFonts w:ascii="Arial" w:hAnsi="Arial" w:cs="Arial"/>
          <w:sz w:val="24"/>
          <w:szCs w:val="24"/>
        </w:rPr>
        <w:t>s</w:t>
      </w:r>
      <w:r>
        <w:rPr>
          <w:rStyle w:val="longtext1"/>
          <w:rFonts w:ascii="Arial" w:hAnsi="Arial" w:cs="Arial"/>
          <w:sz w:val="24"/>
          <w:szCs w:val="24"/>
        </w:rPr>
        <w:t xml:space="preserve"> ci-dessu</w:t>
      </w:r>
      <w:r w:rsidR="005C48B8">
        <w:rPr>
          <w:rStyle w:val="longtext1"/>
          <w:rFonts w:ascii="Arial" w:hAnsi="Arial" w:cs="Arial"/>
          <w:sz w:val="24"/>
          <w:szCs w:val="24"/>
        </w:rPr>
        <w:t>s). En outre, on déplore l’</w:t>
      </w:r>
      <w:r w:rsidR="00A12905">
        <w:rPr>
          <w:rStyle w:val="longtext1"/>
          <w:rFonts w:ascii="Arial" w:hAnsi="Arial" w:cs="Arial"/>
          <w:sz w:val="24"/>
          <w:szCs w:val="24"/>
        </w:rPr>
        <w:t>inaction</w:t>
      </w:r>
      <w:r w:rsidR="00101FC7">
        <w:rPr>
          <w:rStyle w:val="longtext1"/>
          <w:rFonts w:ascii="Arial" w:hAnsi="Arial" w:cs="Arial"/>
          <w:sz w:val="24"/>
          <w:szCs w:val="24"/>
        </w:rPr>
        <w:t xml:space="preserve"> du FONAFEN qui aurait dû </w:t>
      </w:r>
      <w:r>
        <w:rPr>
          <w:rStyle w:val="longtext1"/>
          <w:rFonts w:ascii="Arial" w:hAnsi="Arial" w:cs="Arial"/>
          <w:sz w:val="24"/>
          <w:szCs w:val="24"/>
        </w:rPr>
        <w:t>centraliser tous les fonds destinés à la lutte contre les VSBG</w:t>
      </w:r>
      <w:r w:rsidR="003D302C">
        <w:rPr>
          <w:rStyle w:val="longtext1"/>
          <w:rFonts w:ascii="Arial" w:hAnsi="Arial" w:cs="Arial"/>
          <w:sz w:val="24"/>
          <w:szCs w:val="24"/>
        </w:rPr>
        <w:t xml:space="preserve">. </w:t>
      </w:r>
      <w:r w:rsidR="00173DBA">
        <w:rPr>
          <w:rFonts w:ascii="Arial" w:hAnsi="Arial" w:cs="Arial"/>
          <w:sz w:val="24"/>
          <w:szCs w:val="24"/>
        </w:rPr>
        <w:t>De plus</w:t>
      </w:r>
      <w:r w:rsidR="00207AB7">
        <w:rPr>
          <w:rFonts w:ascii="Arial" w:hAnsi="Arial" w:cs="Arial"/>
          <w:sz w:val="24"/>
          <w:szCs w:val="24"/>
        </w:rPr>
        <w:t>,</w:t>
      </w:r>
      <w:r w:rsidR="00207AB7" w:rsidRPr="00207AB7">
        <w:rPr>
          <w:rFonts w:ascii="Arial" w:hAnsi="Arial" w:cs="Arial"/>
          <w:sz w:val="24"/>
          <w:szCs w:val="24"/>
        </w:rPr>
        <w:t xml:space="preserve"> </w:t>
      </w:r>
      <w:r w:rsidR="00207AB7">
        <w:rPr>
          <w:rFonts w:ascii="Arial" w:hAnsi="Arial" w:cs="Arial"/>
          <w:sz w:val="24"/>
          <w:szCs w:val="24"/>
        </w:rPr>
        <w:t>la contribution financière du Gouvernement congolais</w:t>
      </w:r>
      <w:r w:rsidR="00921741">
        <w:rPr>
          <w:rFonts w:ascii="Arial" w:hAnsi="Arial" w:cs="Arial"/>
          <w:sz w:val="24"/>
          <w:szCs w:val="24"/>
        </w:rPr>
        <w:t xml:space="preserve"> demeure insuffisant, ce qui</w:t>
      </w:r>
      <w:r w:rsidR="00207AB7">
        <w:rPr>
          <w:rFonts w:ascii="Arial" w:hAnsi="Arial" w:cs="Arial"/>
          <w:sz w:val="24"/>
          <w:szCs w:val="24"/>
        </w:rPr>
        <w:t xml:space="preserve"> n’est guère de nature à </w:t>
      </w:r>
      <w:r w:rsidR="00E55DAE">
        <w:rPr>
          <w:rFonts w:ascii="Arial" w:hAnsi="Arial" w:cs="Arial"/>
          <w:sz w:val="24"/>
          <w:szCs w:val="24"/>
        </w:rPr>
        <w:t>faciliter la</w:t>
      </w:r>
      <w:r w:rsidR="00207AB7">
        <w:rPr>
          <w:rFonts w:ascii="Arial" w:hAnsi="Arial" w:cs="Arial"/>
          <w:sz w:val="24"/>
          <w:szCs w:val="24"/>
        </w:rPr>
        <w:t xml:space="preserve"> mobilisation des ressources </w:t>
      </w:r>
      <w:r w:rsidR="00921741">
        <w:rPr>
          <w:rFonts w:ascii="Arial" w:hAnsi="Arial" w:cs="Arial"/>
          <w:sz w:val="24"/>
          <w:szCs w:val="24"/>
        </w:rPr>
        <w:t>et</w:t>
      </w:r>
      <w:r w:rsidR="00173DBA">
        <w:rPr>
          <w:rFonts w:ascii="Arial" w:hAnsi="Arial" w:cs="Arial"/>
          <w:sz w:val="24"/>
          <w:szCs w:val="24"/>
        </w:rPr>
        <w:t xml:space="preserve"> qui </w:t>
      </w:r>
      <w:r w:rsidR="0092067D">
        <w:rPr>
          <w:rFonts w:ascii="Arial" w:hAnsi="Arial" w:cs="Arial"/>
          <w:sz w:val="24"/>
          <w:szCs w:val="24"/>
        </w:rPr>
        <w:t xml:space="preserve">explique </w:t>
      </w:r>
      <w:r w:rsidR="00A12905">
        <w:rPr>
          <w:rFonts w:ascii="Arial" w:hAnsi="Arial" w:cs="Arial"/>
          <w:sz w:val="24"/>
          <w:szCs w:val="24"/>
        </w:rPr>
        <w:t xml:space="preserve">d’ailleurs </w:t>
      </w:r>
      <w:r w:rsidR="00173DBA">
        <w:rPr>
          <w:rFonts w:ascii="Arial" w:hAnsi="Arial" w:cs="Arial"/>
          <w:sz w:val="24"/>
          <w:szCs w:val="24"/>
        </w:rPr>
        <w:t>l’inopérationnalité précédem</w:t>
      </w:r>
      <w:r w:rsidR="00982788">
        <w:rPr>
          <w:rFonts w:ascii="Arial" w:hAnsi="Arial" w:cs="Arial"/>
          <w:sz w:val="24"/>
          <w:szCs w:val="24"/>
        </w:rPr>
        <w:t>ment évoqu</w:t>
      </w:r>
      <w:r w:rsidR="00207AB7">
        <w:rPr>
          <w:rFonts w:ascii="Arial" w:hAnsi="Arial" w:cs="Arial"/>
          <w:sz w:val="24"/>
          <w:szCs w:val="24"/>
        </w:rPr>
        <w:t>ée</w:t>
      </w:r>
      <w:r w:rsidR="00672130">
        <w:rPr>
          <w:rFonts w:ascii="Arial" w:hAnsi="Arial" w:cs="Arial"/>
          <w:sz w:val="24"/>
          <w:szCs w:val="24"/>
        </w:rPr>
        <w:t>. Parmi</w:t>
      </w:r>
      <w:r w:rsidR="00207AB7" w:rsidRPr="00207AB7">
        <w:rPr>
          <w:rFonts w:ascii="Arial" w:hAnsi="Arial" w:cs="Arial"/>
          <w:sz w:val="24"/>
          <w:szCs w:val="24"/>
        </w:rPr>
        <w:t xml:space="preserve"> </w:t>
      </w:r>
      <w:r w:rsidR="00207AB7">
        <w:rPr>
          <w:rFonts w:ascii="Arial" w:hAnsi="Arial" w:cs="Arial"/>
          <w:sz w:val="24"/>
          <w:szCs w:val="24"/>
        </w:rPr>
        <w:t>les conditions nécessaires à la mobilisation des fonds</w:t>
      </w:r>
      <w:r w:rsidR="00672130">
        <w:rPr>
          <w:rFonts w:ascii="Arial" w:hAnsi="Arial" w:cs="Arial"/>
          <w:sz w:val="24"/>
          <w:szCs w:val="24"/>
        </w:rPr>
        <w:t xml:space="preserve">, se trouvent en </w:t>
      </w:r>
      <w:r w:rsidR="00982788">
        <w:rPr>
          <w:rFonts w:ascii="Arial" w:hAnsi="Arial" w:cs="Arial"/>
          <w:sz w:val="24"/>
          <w:szCs w:val="24"/>
        </w:rPr>
        <w:t xml:space="preserve">pole position, </w:t>
      </w:r>
      <w:r w:rsidR="00672130">
        <w:rPr>
          <w:rFonts w:ascii="Arial" w:hAnsi="Arial" w:cs="Arial"/>
          <w:sz w:val="24"/>
          <w:szCs w:val="24"/>
        </w:rPr>
        <w:t xml:space="preserve">l’existence </w:t>
      </w:r>
      <w:r w:rsidR="00E55DAE">
        <w:rPr>
          <w:rFonts w:ascii="Arial" w:hAnsi="Arial" w:cs="Arial"/>
          <w:sz w:val="24"/>
          <w:szCs w:val="24"/>
        </w:rPr>
        <w:t>d’une quote</w:t>
      </w:r>
      <w:r w:rsidR="00207AB7">
        <w:rPr>
          <w:rFonts w:ascii="Arial" w:hAnsi="Arial" w:cs="Arial"/>
          <w:sz w:val="24"/>
          <w:szCs w:val="24"/>
        </w:rPr>
        <w:t>-</w:t>
      </w:r>
      <w:r w:rsidR="00E55DAE">
        <w:rPr>
          <w:rFonts w:ascii="Arial" w:hAnsi="Arial" w:cs="Arial"/>
          <w:sz w:val="24"/>
          <w:szCs w:val="24"/>
        </w:rPr>
        <w:t>part importante</w:t>
      </w:r>
      <w:r w:rsidR="00207AB7">
        <w:rPr>
          <w:rFonts w:ascii="Arial" w:hAnsi="Arial" w:cs="Arial"/>
          <w:sz w:val="24"/>
          <w:szCs w:val="24"/>
        </w:rPr>
        <w:t xml:space="preserve"> </w:t>
      </w:r>
      <w:r w:rsidR="00D148C0">
        <w:rPr>
          <w:rFonts w:ascii="Arial" w:hAnsi="Arial" w:cs="Arial"/>
          <w:sz w:val="24"/>
          <w:szCs w:val="24"/>
        </w:rPr>
        <w:t>du Gouvernement</w:t>
      </w:r>
      <w:r w:rsidR="00982788">
        <w:rPr>
          <w:rFonts w:ascii="Arial" w:hAnsi="Arial" w:cs="Arial"/>
          <w:sz w:val="24"/>
          <w:szCs w:val="24"/>
        </w:rPr>
        <w:t xml:space="preserve"> </w:t>
      </w:r>
      <w:r w:rsidR="00093CC1">
        <w:rPr>
          <w:rFonts w:ascii="Arial" w:hAnsi="Arial" w:cs="Arial"/>
          <w:sz w:val="24"/>
          <w:szCs w:val="24"/>
        </w:rPr>
        <w:t xml:space="preserve">ainsi </w:t>
      </w:r>
      <w:r w:rsidR="0072568D">
        <w:rPr>
          <w:rFonts w:ascii="Arial" w:hAnsi="Arial" w:cs="Arial"/>
          <w:sz w:val="24"/>
          <w:szCs w:val="24"/>
        </w:rPr>
        <w:t>qu’un</w:t>
      </w:r>
      <w:r w:rsidR="00D148C0">
        <w:rPr>
          <w:rFonts w:ascii="Arial" w:hAnsi="Arial" w:cs="Arial"/>
          <w:sz w:val="24"/>
          <w:szCs w:val="24"/>
        </w:rPr>
        <w:t xml:space="preserve"> dispositif de gestion fiable et fonctionnel.</w:t>
      </w:r>
      <w:r w:rsidR="0072568D">
        <w:rPr>
          <w:rFonts w:ascii="Arial" w:hAnsi="Arial" w:cs="Arial"/>
          <w:sz w:val="24"/>
          <w:szCs w:val="24"/>
        </w:rPr>
        <w:t xml:space="preserve"> </w:t>
      </w:r>
      <w:r w:rsidR="00921741">
        <w:rPr>
          <w:rFonts w:ascii="Arial" w:hAnsi="Arial" w:cs="Arial"/>
          <w:sz w:val="24"/>
          <w:szCs w:val="24"/>
        </w:rPr>
        <w:t xml:space="preserve">La modeste contribution du </w:t>
      </w:r>
      <w:r w:rsidR="00E55DAE">
        <w:rPr>
          <w:rFonts w:ascii="Arial" w:hAnsi="Arial" w:cs="Arial"/>
          <w:sz w:val="24"/>
          <w:szCs w:val="24"/>
        </w:rPr>
        <w:t>gouvernement explique</w:t>
      </w:r>
      <w:r w:rsidR="00672130">
        <w:rPr>
          <w:rFonts w:ascii="Arial" w:hAnsi="Arial" w:cs="Arial"/>
          <w:sz w:val="24"/>
          <w:szCs w:val="24"/>
        </w:rPr>
        <w:t xml:space="preserve"> pourquoi</w:t>
      </w:r>
      <w:r w:rsidR="00D148C0">
        <w:rPr>
          <w:rFonts w:ascii="Arial" w:hAnsi="Arial" w:cs="Arial"/>
          <w:sz w:val="24"/>
          <w:szCs w:val="24"/>
        </w:rPr>
        <w:t xml:space="preserve"> les fonds SRFF </w:t>
      </w:r>
      <w:r w:rsidR="00672130">
        <w:rPr>
          <w:rFonts w:ascii="Arial" w:hAnsi="Arial" w:cs="Arial"/>
          <w:sz w:val="24"/>
          <w:szCs w:val="24"/>
        </w:rPr>
        <w:t xml:space="preserve">sont </w:t>
      </w:r>
      <w:r w:rsidR="00E560F2">
        <w:rPr>
          <w:rFonts w:ascii="Arial" w:hAnsi="Arial" w:cs="Arial"/>
          <w:sz w:val="24"/>
          <w:szCs w:val="24"/>
        </w:rPr>
        <w:t xml:space="preserve">gérés </w:t>
      </w:r>
      <w:r w:rsidR="00E55DAE">
        <w:rPr>
          <w:rFonts w:ascii="Arial" w:hAnsi="Arial" w:cs="Arial"/>
          <w:sz w:val="24"/>
          <w:szCs w:val="24"/>
        </w:rPr>
        <w:t>par l’Unité</w:t>
      </w:r>
      <w:r w:rsidR="00E560F2" w:rsidRPr="00650B73">
        <w:rPr>
          <w:rFonts w:ascii="Arial" w:hAnsi="Arial" w:cs="Arial"/>
          <w:sz w:val="24"/>
          <w:szCs w:val="24"/>
        </w:rPr>
        <w:t xml:space="preserve"> du Fonds d’Affectation Spécial Multi donateurs (MDTF) du PNUD</w:t>
      </w:r>
      <w:r w:rsidR="00EF122B">
        <w:rPr>
          <w:rFonts w:ascii="Arial" w:hAnsi="Arial" w:cs="Arial"/>
          <w:sz w:val="24"/>
          <w:szCs w:val="24"/>
        </w:rPr>
        <w:t>,</w:t>
      </w:r>
      <w:r w:rsidR="00921741">
        <w:rPr>
          <w:rFonts w:ascii="Arial" w:hAnsi="Arial" w:cs="Arial"/>
          <w:sz w:val="24"/>
          <w:szCs w:val="24"/>
        </w:rPr>
        <w:t xml:space="preserve"> car comme le </w:t>
      </w:r>
      <w:r w:rsidR="00E55DAE">
        <w:rPr>
          <w:rFonts w:ascii="Arial" w:hAnsi="Arial" w:cs="Arial"/>
          <w:sz w:val="24"/>
          <w:szCs w:val="24"/>
        </w:rPr>
        <w:t>dit un</w:t>
      </w:r>
      <w:r w:rsidR="0072568D">
        <w:rPr>
          <w:rFonts w:ascii="Arial" w:hAnsi="Arial" w:cs="Arial"/>
          <w:sz w:val="24"/>
          <w:szCs w:val="24"/>
        </w:rPr>
        <w:t xml:space="preserve"> </w:t>
      </w:r>
      <w:r w:rsidR="00921741">
        <w:rPr>
          <w:rFonts w:ascii="Arial" w:hAnsi="Arial" w:cs="Arial"/>
          <w:sz w:val="24"/>
          <w:szCs w:val="24"/>
        </w:rPr>
        <w:t>adage :</w:t>
      </w:r>
      <w:r w:rsidR="00672130">
        <w:rPr>
          <w:rFonts w:ascii="Arial" w:hAnsi="Arial" w:cs="Arial"/>
          <w:sz w:val="24"/>
          <w:szCs w:val="24"/>
        </w:rPr>
        <w:t> «</w:t>
      </w:r>
      <w:r w:rsidR="00EF122B">
        <w:rPr>
          <w:rFonts w:ascii="Arial" w:hAnsi="Arial" w:cs="Arial"/>
          <w:sz w:val="24"/>
          <w:szCs w:val="24"/>
        </w:rPr>
        <w:t> Q</w:t>
      </w:r>
      <w:r w:rsidR="00D148C0">
        <w:rPr>
          <w:rFonts w:ascii="Arial" w:hAnsi="Arial" w:cs="Arial"/>
          <w:sz w:val="24"/>
          <w:szCs w:val="24"/>
        </w:rPr>
        <w:t>ui paie la note commande les violons ».</w:t>
      </w:r>
      <w:r w:rsidR="00672130">
        <w:rPr>
          <w:rFonts w:ascii="Arial" w:hAnsi="Arial" w:cs="Arial"/>
          <w:sz w:val="24"/>
          <w:szCs w:val="24"/>
        </w:rPr>
        <w:t xml:space="preserve"> </w:t>
      </w:r>
      <w:r w:rsidR="00B61E37">
        <w:rPr>
          <w:rFonts w:ascii="Arial" w:hAnsi="Arial" w:cs="Arial"/>
          <w:sz w:val="24"/>
          <w:szCs w:val="24"/>
        </w:rPr>
        <w:t xml:space="preserve"> </w:t>
      </w:r>
      <w:r w:rsidR="0072568D">
        <w:rPr>
          <w:rFonts w:ascii="Arial" w:hAnsi="Arial" w:cs="Arial"/>
          <w:sz w:val="24"/>
          <w:szCs w:val="24"/>
        </w:rPr>
        <w:t>Par ailleurs</w:t>
      </w:r>
      <w:r w:rsidR="0072568D" w:rsidRPr="00E55DAE">
        <w:rPr>
          <w:rFonts w:ascii="Arial" w:hAnsi="Arial" w:cs="Arial"/>
          <w:sz w:val="24"/>
          <w:szCs w:val="24"/>
        </w:rPr>
        <w:t>,</w:t>
      </w:r>
      <w:r w:rsidR="00B61E37" w:rsidRPr="00E55DAE">
        <w:rPr>
          <w:rFonts w:ascii="Arial" w:hAnsi="Arial" w:cs="Arial"/>
          <w:sz w:val="24"/>
          <w:szCs w:val="24"/>
        </w:rPr>
        <w:t xml:space="preserve"> </w:t>
      </w:r>
      <w:r w:rsidR="00AA4276" w:rsidRPr="00E55DAE">
        <w:rPr>
          <w:rFonts w:ascii="Arial" w:hAnsi="Arial" w:cs="Arial"/>
          <w:sz w:val="24"/>
          <w:szCs w:val="24"/>
        </w:rPr>
        <w:t>l’indisponibilité des informations sur l’utilisation</w:t>
      </w:r>
      <w:r w:rsidR="00EF122B" w:rsidRPr="00E55DAE">
        <w:rPr>
          <w:rFonts w:ascii="Arial" w:hAnsi="Arial" w:cs="Arial"/>
          <w:sz w:val="24"/>
          <w:szCs w:val="24"/>
        </w:rPr>
        <w:t xml:space="preserve"> des fonds alloués</w:t>
      </w:r>
      <w:r w:rsidR="00AA4276" w:rsidRPr="00E55DAE">
        <w:rPr>
          <w:rFonts w:ascii="Arial" w:hAnsi="Arial" w:cs="Arial"/>
          <w:sz w:val="24"/>
          <w:szCs w:val="24"/>
        </w:rPr>
        <w:t xml:space="preserve"> (quels projets ?pour quels montants ?)</w:t>
      </w:r>
      <w:r w:rsidR="0072568D" w:rsidRPr="00E55DAE">
        <w:rPr>
          <w:rFonts w:ascii="Arial" w:hAnsi="Arial" w:cs="Arial"/>
          <w:sz w:val="24"/>
          <w:szCs w:val="24"/>
        </w:rPr>
        <w:t xml:space="preserve"> </w:t>
      </w:r>
      <w:r w:rsidR="00B61E37" w:rsidRPr="00E55DAE">
        <w:rPr>
          <w:rFonts w:ascii="Arial" w:hAnsi="Arial" w:cs="Arial"/>
          <w:sz w:val="24"/>
          <w:szCs w:val="24"/>
        </w:rPr>
        <w:t>ne permet pas d’évaluer l’</w:t>
      </w:r>
      <w:r w:rsidR="00921741" w:rsidRPr="00E55DAE">
        <w:rPr>
          <w:rFonts w:ascii="Arial" w:hAnsi="Arial" w:cs="Arial"/>
          <w:sz w:val="24"/>
          <w:szCs w:val="24"/>
        </w:rPr>
        <w:t>efficience du programme.</w:t>
      </w:r>
      <w:r w:rsidR="0097485D" w:rsidRPr="00E55DAE">
        <w:rPr>
          <w:rFonts w:ascii="Arial" w:hAnsi="Arial" w:cs="Arial"/>
          <w:sz w:val="24"/>
          <w:szCs w:val="24"/>
        </w:rPr>
        <w:t xml:space="preserve"> </w:t>
      </w:r>
      <w:r w:rsidR="00921741" w:rsidRPr="00E55DAE">
        <w:rPr>
          <w:rFonts w:ascii="Arial" w:hAnsi="Arial" w:cs="Arial"/>
          <w:sz w:val="24"/>
          <w:szCs w:val="24"/>
        </w:rPr>
        <w:t>Cette</w:t>
      </w:r>
      <w:r w:rsidR="0097485D" w:rsidRPr="00E55DAE">
        <w:rPr>
          <w:rFonts w:ascii="Arial" w:hAnsi="Arial" w:cs="Arial"/>
          <w:sz w:val="24"/>
          <w:szCs w:val="24"/>
        </w:rPr>
        <w:t xml:space="preserve"> </w:t>
      </w:r>
      <w:r w:rsidR="00921741" w:rsidRPr="00E55DAE">
        <w:rPr>
          <w:rFonts w:ascii="Arial" w:hAnsi="Arial" w:cs="Arial"/>
          <w:sz w:val="24"/>
          <w:szCs w:val="24"/>
        </w:rPr>
        <w:t>insuffisance</w:t>
      </w:r>
      <w:r w:rsidR="0097485D" w:rsidRPr="00E55DAE">
        <w:rPr>
          <w:rFonts w:ascii="Arial" w:hAnsi="Arial" w:cs="Arial"/>
          <w:sz w:val="24"/>
          <w:szCs w:val="24"/>
        </w:rPr>
        <w:t xml:space="preserve"> constitue</w:t>
      </w:r>
      <w:r w:rsidR="0097485D">
        <w:rPr>
          <w:rFonts w:ascii="Arial" w:hAnsi="Arial" w:cs="Arial"/>
          <w:sz w:val="24"/>
          <w:szCs w:val="24"/>
        </w:rPr>
        <w:t xml:space="preserve"> </w:t>
      </w:r>
      <w:r w:rsidR="00B61E37">
        <w:rPr>
          <w:rFonts w:ascii="Arial" w:hAnsi="Arial" w:cs="Arial"/>
          <w:sz w:val="24"/>
          <w:szCs w:val="24"/>
        </w:rPr>
        <w:t>un</w:t>
      </w:r>
      <w:r w:rsidR="00FD502F">
        <w:rPr>
          <w:rFonts w:ascii="Arial" w:hAnsi="Arial" w:cs="Arial"/>
          <w:sz w:val="24"/>
          <w:szCs w:val="24"/>
        </w:rPr>
        <w:t xml:space="preserve"> obstacle à la mobilisation des ressources parce que les bailleurs ne sont pas suffisamment renseignés sur l’utilisation </w:t>
      </w:r>
      <w:r w:rsidR="003126F7">
        <w:rPr>
          <w:rFonts w:ascii="Arial" w:hAnsi="Arial" w:cs="Arial"/>
          <w:sz w:val="24"/>
          <w:szCs w:val="24"/>
        </w:rPr>
        <w:t xml:space="preserve">qui </w:t>
      </w:r>
      <w:r w:rsidR="0072568D">
        <w:rPr>
          <w:rFonts w:ascii="Arial" w:hAnsi="Arial" w:cs="Arial"/>
          <w:sz w:val="24"/>
          <w:szCs w:val="24"/>
        </w:rPr>
        <w:t>en</w:t>
      </w:r>
      <w:r w:rsidR="003126F7">
        <w:rPr>
          <w:rFonts w:ascii="Arial" w:hAnsi="Arial" w:cs="Arial"/>
          <w:sz w:val="24"/>
          <w:szCs w:val="24"/>
        </w:rPr>
        <w:t xml:space="preserve"> est fai</w:t>
      </w:r>
      <w:r w:rsidR="0072568D">
        <w:rPr>
          <w:rFonts w:ascii="Arial" w:hAnsi="Arial" w:cs="Arial"/>
          <w:sz w:val="24"/>
          <w:szCs w:val="24"/>
        </w:rPr>
        <w:t>t</w:t>
      </w:r>
      <w:r w:rsidR="00A81D61">
        <w:rPr>
          <w:rFonts w:ascii="Arial" w:hAnsi="Arial" w:cs="Arial"/>
          <w:sz w:val="24"/>
          <w:szCs w:val="24"/>
        </w:rPr>
        <w:t>e</w:t>
      </w:r>
      <w:r w:rsidR="00FD502F">
        <w:rPr>
          <w:rFonts w:ascii="Arial" w:hAnsi="Arial" w:cs="Arial"/>
          <w:sz w:val="24"/>
          <w:szCs w:val="24"/>
        </w:rPr>
        <w:t>.</w:t>
      </w:r>
      <w:r w:rsidR="00D148C0">
        <w:rPr>
          <w:rFonts w:ascii="Arial" w:hAnsi="Arial" w:cs="Arial"/>
          <w:sz w:val="24"/>
          <w:szCs w:val="24"/>
        </w:rPr>
        <w:t xml:space="preserve">  </w:t>
      </w:r>
    </w:p>
    <w:p w:rsidR="00A47870" w:rsidRPr="009028F1" w:rsidRDefault="00A47870" w:rsidP="00657ED4">
      <w:pPr>
        <w:spacing w:after="0"/>
        <w:jc w:val="both"/>
        <w:rPr>
          <w:rStyle w:val="longtext1"/>
        </w:rPr>
      </w:pPr>
    </w:p>
    <w:p w:rsidR="00A9443A" w:rsidRPr="00A52CD5" w:rsidRDefault="00A52CD5" w:rsidP="00657ED4">
      <w:pPr>
        <w:pStyle w:val="Paragraphedeliste"/>
        <w:numPr>
          <w:ilvl w:val="1"/>
          <w:numId w:val="16"/>
        </w:numPr>
        <w:spacing w:after="0"/>
        <w:ind w:left="993"/>
        <w:jc w:val="both"/>
        <w:rPr>
          <w:rStyle w:val="longtext1"/>
        </w:rPr>
      </w:pPr>
      <w:r w:rsidRPr="00A52CD5">
        <w:rPr>
          <w:rStyle w:val="longtext1"/>
          <w:rFonts w:ascii="Arial" w:hAnsi="Arial" w:cs="Arial"/>
          <w:b/>
          <w:color w:val="548DD4" w:themeColor="text2" w:themeTint="99"/>
          <w:sz w:val="24"/>
          <w:szCs w:val="24"/>
        </w:rPr>
        <w:t>B</w:t>
      </w:r>
      <w:r w:rsidR="0057759F">
        <w:rPr>
          <w:rStyle w:val="longtext1"/>
          <w:rFonts w:ascii="Arial" w:hAnsi="Arial" w:cs="Arial"/>
          <w:b/>
          <w:color w:val="548DD4" w:themeColor="text2" w:themeTint="99"/>
          <w:sz w:val="24"/>
          <w:szCs w:val="24"/>
        </w:rPr>
        <w:t xml:space="preserve">esoins financiers et </w:t>
      </w:r>
      <w:r w:rsidR="00C946D1" w:rsidRPr="00A52CD5">
        <w:rPr>
          <w:rStyle w:val="longtext1"/>
          <w:rFonts w:ascii="Arial" w:hAnsi="Arial" w:cs="Arial"/>
          <w:b/>
          <w:color w:val="548DD4" w:themeColor="text2" w:themeTint="99"/>
          <w:sz w:val="24"/>
          <w:szCs w:val="24"/>
        </w:rPr>
        <w:t xml:space="preserve">stratégies pour une bonne mobilisation des ressources </w:t>
      </w:r>
    </w:p>
    <w:p w:rsidR="00A47C0A" w:rsidRDefault="00A47C0A" w:rsidP="00657ED4">
      <w:pPr>
        <w:spacing w:after="0"/>
        <w:jc w:val="both"/>
        <w:rPr>
          <w:rFonts w:ascii="Arial" w:hAnsi="Arial" w:cs="Arial"/>
          <w:sz w:val="24"/>
          <w:szCs w:val="24"/>
        </w:rPr>
      </w:pPr>
    </w:p>
    <w:p w:rsidR="009028F1" w:rsidRDefault="009028F1" w:rsidP="00657ED4">
      <w:pPr>
        <w:spacing w:after="0"/>
        <w:jc w:val="both"/>
        <w:rPr>
          <w:rFonts w:ascii="Arial" w:hAnsi="Arial" w:cs="Arial"/>
          <w:sz w:val="24"/>
          <w:szCs w:val="24"/>
        </w:rPr>
      </w:pPr>
      <w:r>
        <w:rPr>
          <w:rFonts w:ascii="Arial" w:hAnsi="Arial" w:cs="Arial"/>
          <w:sz w:val="24"/>
          <w:szCs w:val="24"/>
        </w:rPr>
        <w:t>Tous les acteurs impliqués</w:t>
      </w:r>
      <w:r>
        <w:rPr>
          <w:rFonts w:ascii="Arial" w:hAnsi="Arial" w:cs="Arial"/>
          <w:b/>
          <w:sz w:val="24"/>
          <w:szCs w:val="24"/>
        </w:rPr>
        <w:t xml:space="preserve"> </w:t>
      </w:r>
      <w:r w:rsidRPr="00142886">
        <w:rPr>
          <w:rFonts w:ascii="Arial" w:hAnsi="Arial" w:cs="Arial"/>
          <w:sz w:val="24"/>
          <w:szCs w:val="24"/>
        </w:rPr>
        <w:t>dans la mise en œuvre</w:t>
      </w:r>
      <w:r>
        <w:rPr>
          <w:rFonts w:ascii="Arial" w:hAnsi="Arial" w:cs="Arial"/>
          <w:b/>
          <w:sz w:val="24"/>
          <w:szCs w:val="24"/>
        </w:rPr>
        <w:t xml:space="preserve"> </w:t>
      </w:r>
      <w:r w:rsidRPr="00142886">
        <w:rPr>
          <w:rFonts w:ascii="Arial" w:hAnsi="Arial" w:cs="Arial"/>
          <w:sz w:val="24"/>
          <w:szCs w:val="24"/>
        </w:rPr>
        <w:t>de</w:t>
      </w:r>
      <w:r>
        <w:rPr>
          <w:rFonts w:ascii="Arial" w:hAnsi="Arial" w:cs="Arial"/>
          <w:b/>
          <w:sz w:val="24"/>
          <w:szCs w:val="24"/>
        </w:rPr>
        <w:t xml:space="preserve"> </w:t>
      </w:r>
      <w:r>
        <w:rPr>
          <w:rFonts w:ascii="Arial" w:hAnsi="Arial" w:cs="Arial"/>
          <w:sz w:val="24"/>
          <w:szCs w:val="24"/>
        </w:rPr>
        <w:t>la SNVBG affirment que leurs besoins financiers son</w:t>
      </w:r>
      <w:r w:rsidR="00861F0B">
        <w:rPr>
          <w:rFonts w:ascii="Arial" w:hAnsi="Arial" w:cs="Arial"/>
          <w:sz w:val="24"/>
          <w:szCs w:val="24"/>
        </w:rPr>
        <w:t>t énormes malgré les efforts de</w:t>
      </w:r>
      <w:r w:rsidR="007C24D2">
        <w:rPr>
          <w:rFonts w:ascii="Arial" w:hAnsi="Arial" w:cs="Arial"/>
          <w:sz w:val="24"/>
          <w:szCs w:val="24"/>
        </w:rPr>
        <w:t>s</w:t>
      </w:r>
      <w:r>
        <w:rPr>
          <w:rFonts w:ascii="Arial" w:hAnsi="Arial" w:cs="Arial"/>
          <w:sz w:val="24"/>
          <w:szCs w:val="24"/>
        </w:rPr>
        <w:t xml:space="preserve"> différents bailleurs. En effet, il s’agit d’une lutte permanente qui doit s’inscrire dans la durée et non dans l’action humanitaire à caractère urgent et provisoire comme c’est le cas actuellement.</w:t>
      </w:r>
      <w:r w:rsidR="001A1CC9">
        <w:rPr>
          <w:rFonts w:ascii="Arial" w:hAnsi="Arial" w:cs="Arial"/>
          <w:sz w:val="24"/>
          <w:szCs w:val="24"/>
        </w:rPr>
        <w:t xml:space="preserve"> </w:t>
      </w:r>
      <w:r w:rsidR="001A1CC9" w:rsidRPr="007F40CF">
        <w:rPr>
          <w:rFonts w:ascii="Arial" w:hAnsi="Arial" w:cs="Arial"/>
          <w:sz w:val="24"/>
          <w:szCs w:val="24"/>
        </w:rPr>
        <w:t>Il est</w:t>
      </w:r>
      <w:r w:rsidR="001A1CC9" w:rsidRPr="001A1CC9">
        <w:rPr>
          <w:rFonts w:ascii="Arial" w:hAnsi="Arial" w:cs="Arial"/>
          <w:color w:val="00B0F0"/>
          <w:sz w:val="24"/>
          <w:szCs w:val="24"/>
        </w:rPr>
        <w:t xml:space="preserve"> </w:t>
      </w:r>
      <w:r w:rsidR="001A1CC9" w:rsidRPr="00BB20BA">
        <w:rPr>
          <w:rFonts w:ascii="Arial" w:hAnsi="Arial" w:cs="Arial"/>
          <w:sz w:val="24"/>
          <w:szCs w:val="24"/>
        </w:rPr>
        <w:t xml:space="preserve">donc nécessaire voire primordial d’établir un plan de financement de la SNVBG qui tient compte des besoins </w:t>
      </w:r>
      <w:r w:rsidR="00FD502F">
        <w:rPr>
          <w:rFonts w:ascii="Arial" w:hAnsi="Arial" w:cs="Arial"/>
          <w:sz w:val="24"/>
          <w:szCs w:val="24"/>
        </w:rPr>
        <w:t xml:space="preserve">financiers </w:t>
      </w:r>
      <w:r w:rsidR="001A1CC9" w:rsidRPr="00BB20BA">
        <w:rPr>
          <w:rFonts w:ascii="Arial" w:hAnsi="Arial" w:cs="Arial"/>
          <w:sz w:val="24"/>
          <w:szCs w:val="24"/>
        </w:rPr>
        <w:t>réels du pr</w:t>
      </w:r>
      <w:r w:rsidR="00BD5662" w:rsidRPr="00BB20BA">
        <w:rPr>
          <w:rFonts w:ascii="Arial" w:hAnsi="Arial" w:cs="Arial"/>
          <w:sz w:val="24"/>
          <w:szCs w:val="24"/>
        </w:rPr>
        <w:t>ogramme.</w:t>
      </w:r>
      <w:r w:rsidR="00FD502F">
        <w:rPr>
          <w:rFonts w:ascii="Arial" w:hAnsi="Arial" w:cs="Arial"/>
          <w:sz w:val="24"/>
          <w:szCs w:val="24"/>
        </w:rPr>
        <w:t xml:space="preserve"> </w:t>
      </w:r>
      <w:r w:rsidR="00AA4276">
        <w:rPr>
          <w:rFonts w:ascii="Arial" w:hAnsi="Arial" w:cs="Arial"/>
          <w:sz w:val="24"/>
          <w:szCs w:val="24"/>
        </w:rPr>
        <w:t>Tout (demandes</w:t>
      </w:r>
      <w:r w:rsidR="00F410DD">
        <w:rPr>
          <w:rFonts w:ascii="Arial" w:hAnsi="Arial" w:cs="Arial"/>
          <w:sz w:val="24"/>
          <w:szCs w:val="24"/>
        </w:rPr>
        <w:t xml:space="preserve"> supplémentaires des bénéficiaires) semble cependant montrer qu’il va falloir augmenter les enveloppes.</w:t>
      </w:r>
    </w:p>
    <w:p w:rsidR="00A47870" w:rsidRDefault="00A47870" w:rsidP="00657ED4">
      <w:pPr>
        <w:spacing w:after="0"/>
        <w:jc w:val="both"/>
        <w:rPr>
          <w:rFonts w:ascii="Arial" w:hAnsi="Arial" w:cs="Arial"/>
          <w:sz w:val="24"/>
          <w:szCs w:val="24"/>
        </w:rPr>
      </w:pPr>
    </w:p>
    <w:p w:rsidR="00D95063" w:rsidRDefault="00FD502F" w:rsidP="00657ED4">
      <w:pPr>
        <w:spacing w:after="0"/>
        <w:jc w:val="both"/>
        <w:rPr>
          <w:rFonts w:ascii="Arial" w:hAnsi="Arial" w:cs="Arial"/>
          <w:sz w:val="24"/>
          <w:szCs w:val="24"/>
        </w:rPr>
      </w:pPr>
      <w:r>
        <w:rPr>
          <w:rFonts w:ascii="Arial" w:hAnsi="Arial" w:cs="Arial"/>
          <w:sz w:val="24"/>
          <w:szCs w:val="24"/>
        </w:rPr>
        <w:t xml:space="preserve">Il faut dire </w:t>
      </w:r>
      <w:r w:rsidR="00D95063">
        <w:rPr>
          <w:rFonts w:ascii="Arial" w:hAnsi="Arial" w:cs="Arial"/>
          <w:sz w:val="24"/>
          <w:szCs w:val="24"/>
        </w:rPr>
        <w:t>en ce qui concerne</w:t>
      </w:r>
      <w:r>
        <w:rPr>
          <w:rFonts w:ascii="Arial" w:hAnsi="Arial" w:cs="Arial"/>
          <w:sz w:val="24"/>
          <w:szCs w:val="24"/>
        </w:rPr>
        <w:t xml:space="preserve"> la mobilisation </w:t>
      </w:r>
      <w:r w:rsidR="006703B6">
        <w:rPr>
          <w:rFonts w:ascii="Arial" w:hAnsi="Arial" w:cs="Arial"/>
          <w:sz w:val="24"/>
          <w:szCs w:val="24"/>
        </w:rPr>
        <w:t xml:space="preserve">des ressources </w:t>
      </w:r>
      <w:r w:rsidR="007D7CE4">
        <w:rPr>
          <w:rFonts w:ascii="Arial" w:hAnsi="Arial" w:cs="Arial"/>
          <w:sz w:val="24"/>
          <w:szCs w:val="24"/>
        </w:rPr>
        <w:t>qu’elle</w:t>
      </w:r>
      <w:r w:rsidR="006703B6">
        <w:rPr>
          <w:rFonts w:ascii="Arial" w:hAnsi="Arial" w:cs="Arial"/>
          <w:sz w:val="24"/>
          <w:szCs w:val="24"/>
        </w:rPr>
        <w:t xml:space="preserve"> sera  e</w:t>
      </w:r>
      <w:r>
        <w:rPr>
          <w:rFonts w:ascii="Arial" w:hAnsi="Arial" w:cs="Arial"/>
          <w:sz w:val="24"/>
          <w:szCs w:val="24"/>
        </w:rPr>
        <w:t xml:space="preserve">fficace </w:t>
      </w:r>
      <w:r w:rsidR="006703B6">
        <w:rPr>
          <w:rFonts w:ascii="Arial" w:hAnsi="Arial" w:cs="Arial"/>
          <w:sz w:val="24"/>
          <w:szCs w:val="24"/>
        </w:rPr>
        <w:t xml:space="preserve">si  elle </w:t>
      </w:r>
      <w:r>
        <w:rPr>
          <w:rFonts w:ascii="Arial" w:hAnsi="Arial" w:cs="Arial"/>
          <w:sz w:val="24"/>
          <w:szCs w:val="24"/>
        </w:rPr>
        <w:t>passe par une bonne publicité du plan STAREC en général et de la SNVBG en particulier. Ce</w:t>
      </w:r>
      <w:r w:rsidR="006703B6">
        <w:rPr>
          <w:rFonts w:ascii="Arial" w:hAnsi="Arial" w:cs="Arial"/>
          <w:sz w:val="24"/>
          <w:szCs w:val="24"/>
        </w:rPr>
        <w:t xml:space="preserve">la </w:t>
      </w:r>
      <w:r>
        <w:rPr>
          <w:rFonts w:ascii="Arial" w:hAnsi="Arial" w:cs="Arial"/>
          <w:sz w:val="24"/>
          <w:szCs w:val="24"/>
        </w:rPr>
        <w:t>suppose donc</w:t>
      </w:r>
      <w:r w:rsidR="005E37F2">
        <w:rPr>
          <w:rFonts w:ascii="Arial" w:hAnsi="Arial" w:cs="Arial"/>
          <w:sz w:val="24"/>
          <w:szCs w:val="24"/>
        </w:rPr>
        <w:t xml:space="preserve"> au préalable </w:t>
      </w:r>
      <w:r>
        <w:rPr>
          <w:rFonts w:ascii="Arial" w:hAnsi="Arial" w:cs="Arial"/>
          <w:sz w:val="24"/>
          <w:szCs w:val="24"/>
        </w:rPr>
        <w:t>l’élaborat</w:t>
      </w:r>
      <w:r w:rsidR="005E37F2">
        <w:rPr>
          <w:rFonts w:ascii="Arial" w:hAnsi="Arial" w:cs="Arial"/>
          <w:sz w:val="24"/>
          <w:szCs w:val="24"/>
        </w:rPr>
        <w:t xml:space="preserve">ion d’un plan de communication dont les messages </w:t>
      </w:r>
      <w:r w:rsidR="00540050">
        <w:rPr>
          <w:rFonts w:ascii="Arial" w:hAnsi="Arial" w:cs="Arial"/>
          <w:sz w:val="24"/>
          <w:szCs w:val="24"/>
        </w:rPr>
        <w:t>s’appuieront sur</w:t>
      </w:r>
      <w:r w:rsidR="005E37F2">
        <w:rPr>
          <w:rFonts w:ascii="Arial" w:hAnsi="Arial" w:cs="Arial"/>
          <w:sz w:val="24"/>
          <w:szCs w:val="24"/>
        </w:rPr>
        <w:t xml:space="preserve"> </w:t>
      </w:r>
      <w:r w:rsidR="00955FB5">
        <w:rPr>
          <w:rFonts w:ascii="Arial" w:hAnsi="Arial" w:cs="Arial"/>
          <w:sz w:val="24"/>
          <w:szCs w:val="24"/>
        </w:rPr>
        <w:t xml:space="preserve">des arguments solides. En effet, </w:t>
      </w:r>
      <w:r w:rsidR="005E37F2">
        <w:rPr>
          <w:rFonts w:ascii="Arial" w:hAnsi="Arial" w:cs="Arial"/>
          <w:sz w:val="24"/>
          <w:szCs w:val="24"/>
        </w:rPr>
        <w:t xml:space="preserve">lesdits arguments qui sont généralement stratégiques, financiers et techniques devront se baser sur ce qui </w:t>
      </w:r>
      <w:r w:rsidR="008D47A8">
        <w:rPr>
          <w:rFonts w:ascii="Arial" w:hAnsi="Arial" w:cs="Arial"/>
          <w:sz w:val="24"/>
          <w:szCs w:val="24"/>
        </w:rPr>
        <w:t xml:space="preserve">est </w:t>
      </w:r>
      <w:r w:rsidR="00955FB5">
        <w:rPr>
          <w:rFonts w:ascii="Arial" w:hAnsi="Arial" w:cs="Arial"/>
          <w:sz w:val="24"/>
          <w:szCs w:val="24"/>
        </w:rPr>
        <w:t xml:space="preserve">positif </w:t>
      </w:r>
      <w:r w:rsidR="007D7CE4">
        <w:rPr>
          <w:rFonts w:ascii="Arial" w:hAnsi="Arial" w:cs="Arial"/>
          <w:sz w:val="24"/>
          <w:szCs w:val="24"/>
        </w:rPr>
        <w:t xml:space="preserve">et peut </w:t>
      </w:r>
      <w:r w:rsidR="006703B6">
        <w:rPr>
          <w:rFonts w:ascii="Arial" w:hAnsi="Arial" w:cs="Arial"/>
          <w:sz w:val="24"/>
          <w:szCs w:val="24"/>
        </w:rPr>
        <w:t>favoriser la captation des ressources</w:t>
      </w:r>
      <w:r w:rsidR="005E37F2">
        <w:rPr>
          <w:rFonts w:ascii="Arial" w:hAnsi="Arial" w:cs="Arial"/>
          <w:sz w:val="24"/>
          <w:szCs w:val="24"/>
        </w:rPr>
        <w:t xml:space="preserve">. Or la non traçabilité sus évoquée </w:t>
      </w:r>
      <w:r w:rsidR="000E191C">
        <w:rPr>
          <w:rFonts w:ascii="Arial" w:hAnsi="Arial" w:cs="Arial"/>
          <w:sz w:val="24"/>
          <w:szCs w:val="24"/>
        </w:rPr>
        <w:t xml:space="preserve">et l’incapacité d’absorption de certaines allocations </w:t>
      </w:r>
      <w:r w:rsidR="00955FB5">
        <w:rPr>
          <w:rFonts w:ascii="Arial" w:hAnsi="Arial" w:cs="Arial"/>
          <w:sz w:val="24"/>
          <w:szCs w:val="24"/>
        </w:rPr>
        <w:t>dans les délais</w:t>
      </w:r>
      <w:r w:rsidR="000E191C">
        <w:rPr>
          <w:rFonts w:ascii="Arial" w:hAnsi="Arial" w:cs="Arial"/>
          <w:sz w:val="24"/>
          <w:szCs w:val="24"/>
        </w:rPr>
        <w:t xml:space="preserve"> </w:t>
      </w:r>
      <w:r w:rsidR="005E37F2">
        <w:rPr>
          <w:rFonts w:ascii="Arial" w:hAnsi="Arial" w:cs="Arial"/>
          <w:sz w:val="24"/>
          <w:szCs w:val="24"/>
        </w:rPr>
        <w:t>ne</w:t>
      </w:r>
      <w:r w:rsidR="007D7CE4">
        <w:rPr>
          <w:rFonts w:ascii="Arial" w:hAnsi="Arial" w:cs="Arial"/>
          <w:sz w:val="24"/>
          <w:szCs w:val="24"/>
        </w:rPr>
        <w:t xml:space="preserve"> </w:t>
      </w:r>
      <w:r w:rsidR="00974BF3">
        <w:rPr>
          <w:rFonts w:ascii="Arial" w:hAnsi="Arial" w:cs="Arial"/>
          <w:sz w:val="24"/>
          <w:szCs w:val="24"/>
        </w:rPr>
        <w:t>permettent pas</w:t>
      </w:r>
      <w:r w:rsidR="005E37F2">
        <w:rPr>
          <w:rFonts w:ascii="Arial" w:hAnsi="Arial" w:cs="Arial"/>
          <w:sz w:val="24"/>
          <w:szCs w:val="24"/>
        </w:rPr>
        <w:t xml:space="preserve"> </w:t>
      </w:r>
      <w:r w:rsidR="006703B6">
        <w:rPr>
          <w:rFonts w:ascii="Arial" w:hAnsi="Arial" w:cs="Arial"/>
          <w:sz w:val="24"/>
          <w:szCs w:val="24"/>
        </w:rPr>
        <w:t>de monter un argumentaire fiable.</w:t>
      </w:r>
      <w:r w:rsidR="00974BF3">
        <w:rPr>
          <w:rFonts w:ascii="Arial" w:hAnsi="Arial" w:cs="Arial"/>
          <w:sz w:val="24"/>
          <w:szCs w:val="24"/>
        </w:rPr>
        <w:t xml:space="preserve"> Ceci en inadéquation avec la demande de bénéficiaires qui elle est manifeste. </w:t>
      </w:r>
    </w:p>
    <w:p w:rsidR="00D95063" w:rsidRDefault="00D95063" w:rsidP="00657ED4">
      <w:pPr>
        <w:spacing w:after="0"/>
        <w:jc w:val="both"/>
        <w:rPr>
          <w:rFonts w:ascii="Arial" w:hAnsi="Arial" w:cs="Arial"/>
          <w:color w:val="00B0F0"/>
          <w:sz w:val="24"/>
          <w:szCs w:val="24"/>
        </w:rPr>
      </w:pPr>
    </w:p>
    <w:p w:rsidR="002F7F35" w:rsidRDefault="002F7F35">
      <w:pPr>
        <w:rPr>
          <w:rFonts w:ascii="Arial" w:hAnsi="Arial" w:cs="Arial"/>
          <w:color w:val="00B0F0"/>
          <w:sz w:val="24"/>
          <w:szCs w:val="24"/>
        </w:rPr>
      </w:pPr>
      <w:r>
        <w:rPr>
          <w:rFonts w:ascii="Arial" w:hAnsi="Arial" w:cs="Arial"/>
          <w:color w:val="00B0F0"/>
          <w:sz w:val="24"/>
          <w:szCs w:val="24"/>
        </w:rPr>
        <w:br w:type="page"/>
      </w:r>
    </w:p>
    <w:p w:rsidR="00814DC2" w:rsidRPr="00C946D1" w:rsidRDefault="00814DC2" w:rsidP="00973AA6">
      <w:pPr>
        <w:pStyle w:val="Paragraphedeliste"/>
        <w:numPr>
          <w:ilvl w:val="0"/>
          <w:numId w:val="16"/>
        </w:numPr>
        <w:pBdr>
          <w:top w:val="single" w:sz="12" w:space="1" w:color="C00000"/>
          <w:bottom w:val="single" w:sz="12" w:space="1" w:color="C00000"/>
        </w:pBdr>
        <w:spacing w:after="0" w:line="240" w:lineRule="auto"/>
        <w:jc w:val="both"/>
        <w:outlineLvl w:val="0"/>
        <w:rPr>
          <w:rStyle w:val="longtext1"/>
        </w:rPr>
      </w:pPr>
      <w:r>
        <w:rPr>
          <w:rFonts w:ascii="Arial" w:hAnsi="Arial" w:cs="Arial"/>
          <w:b/>
          <w:color w:val="1302EE"/>
          <w:sz w:val="28"/>
          <w:szCs w:val="28"/>
        </w:rPr>
        <w:t>REAJUSTEMENT DU CADRE DES RESULTATS</w:t>
      </w:r>
    </w:p>
    <w:p w:rsidR="00E00C7C" w:rsidRDefault="00E00C7C" w:rsidP="00A52CD5">
      <w:pPr>
        <w:spacing w:after="0"/>
        <w:jc w:val="both"/>
        <w:rPr>
          <w:rFonts w:ascii="Arial" w:hAnsi="Arial" w:cs="Arial"/>
          <w:sz w:val="24"/>
          <w:szCs w:val="24"/>
        </w:rPr>
      </w:pPr>
    </w:p>
    <w:p w:rsidR="00F13785" w:rsidRPr="00DF7880" w:rsidRDefault="005C68F1" w:rsidP="00DF7880">
      <w:pPr>
        <w:spacing w:after="0"/>
        <w:jc w:val="both"/>
        <w:rPr>
          <w:rFonts w:ascii="Arial" w:hAnsi="Arial" w:cs="Arial"/>
          <w:sz w:val="24"/>
          <w:szCs w:val="24"/>
        </w:rPr>
      </w:pPr>
      <w:r w:rsidRPr="00DF7880">
        <w:rPr>
          <w:rFonts w:ascii="Arial" w:hAnsi="Arial" w:cs="Arial"/>
          <w:sz w:val="24"/>
          <w:szCs w:val="24"/>
        </w:rPr>
        <w:t>Comme nous l’avons relevé plus haut (chapitre 2 section 2.4), l</w:t>
      </w:r>
      <w:r w:rsidR="00227BD4" w:rsidRPr="00DF7880">
        <w:rPr>
          <w:rFonts w:ascii="Arial" w:hAnsi="Arial" w:cs="Arial"/>
          <w:sz w:val="24"/>
          <w:szCs w:val="24"/>
        </w:rPr>
        <w:t xml:space="preserve">e Plan d’Action de </w:t>
      </w:r>
      <w:r w:rsidR="00CD5E4A" w:rsidRPr="00DF7880">
        <w:rPr>
          <w:rFonts w:ascii="Arial" w:hAnsi="Arial" w:cs="Arial"/>
          <w:sz w:val="24"/>
          <w:szCs w:val="24"/>
        </w:rPr>
        <w:t xml:space="preserve">la SNVBG présente des </w:t>
      </w:r>
      <w:r w:rsidR="00227BD4" w:rsidRPr="00DF7880">
        <w:rPr>
          <w:rFonts w:ascii="Arial" w:hAnsi="Arial" w:cs="Arial"/>
          <w:sz w:val="24"/>
          <w:szCs w:val="24"/>
        </w:rPr>
        <w:t>limites</w:t>
      </w:r>
      <w:r w:rsidRPr="00DF7880">
        <w:rPr>
          <w:rFonts w:ascii="Arial" w:hAnsi="Arial" w:cs="Arial"/>
          <w:sz w:val="24"/>
          <w:szCs w:val="24"/>
        </w:rPr>
        <w:t xml:space="preserve"> notamment en ce qui concerne le nombre pléthorique des résultats</w:t>
      </w:r>
      <w:r w:rsidR="00222FC3" w:rsidRPr="00DF7880">
        <w:rPr>
          <w:rFonts w:ascii="Arial" w:hAnsi="Arial" w:cs="Arial"/>
          <w:sz w:val="24"/>
          <w:szCs w:val="24"/>
        </w:rPr>
        <w:t>, les erreurs de formulation</w:t>
      </w:r>
      <w:r w:rsidR="00E76FBA" w:rsidRPr="00DF7880">
        <w:rPr>
          <w:rFonts w:ascii="Arial" w:hAnsi="Arial" w:cs="Arial"/>
          <w:sz w:val="24"/>
          <w:szCs w:val="24"/>
        </w:rPr>
        <w:t xml:space="preserve">, la confusion entre les composantes, le défaut d’harmonisation de la présentation de la composante 5 par rapport aux autres </w:t>
      </w:r>
      <w:r w:rsidR="00F13785" w:rsidRPr="00DF7880">
        <w:rPr>
          <w:rFonts w:ascii="Arial" w:hAnsi="Arial" w:cs="Arial"/>
          <w:sz w:val="24"/>
          <w:szCs w:val="24"/>
        </w:rPr>
        <w:t>(les</w:t>
      </w:r>
      <w:r w:rsidR="00E76FBA" w:rsidRPr="00DF7880">
        <w:rPr>
          <w:rFonts w:ascii="Arial" w:hAnsi="Arial" w:cs="Arial"/>
          <w:sz w:val="24"/>
          <w:szCs w:val="24"/>
        </w:rPr>
        <w:t xml:space="preserve"> résultats de la composante 5 sont énumérés uniquement à l’aide des chiffres alors que ceux des autres composantes le sont à partir des lettres</w:t>
      </w:r>
      <w:r w:rsidR="00F13785" w:rsidRPr="00DF7880">
        <w:rPr>
          <w:rFonts w:ascii="Arial" w:hAnsi="Arial" w:cs="Arial"/>
          <w:sz w:val="24"/>
          <w:szCs w:val="24"/>
        </w:rPr>
        <w:t>)</w:t>
      </w:r>
      <w:r w:rsidR="00E76FBA" w:rsidRPr="00DF7880">
        <w:rPr>
          <w:rFonts w:ascii="Arial" w:hAnsi="Arial" w:cs="Arial"/>
          <w:sz w:val="24"/>
          <w:szCs w:val="24"/>
        </w:rPr>
        <w:t>.</w:t>
      </w:r>
      <w:r w:rsidR="00860C1A" w:rsidRPr="00DF7880">
        <w:rPr>
          <w:rFonts w:ascii="Arial" w:hAnsi="Arial" w:cs="Arial"/>
          <w:sz w:val="24"/>
          <w:szCs w:val="24"/>
        </w:rPr>
        <w:t xml:space="preserve"> En outre, bon nombre des résultats et activités de</w:t>
      </w:r>
      <w:r w:rsidR="00F13785" w:rsidRPr="00DF7880">
        <w:rPr>
          <w:rFonts w:ascii="Arial" w:hAnsi="Arial" w:cs="Arial"/>
          <w:sz w:val="24"/>
          <w:szCs w:val="24"/>
        </w:rPr>
        <w:t xml:space="preserve"> la composante 2 n’ont aucun rapport manifeste avec la prévention et la protection. Quelques e</w:t>
      </w:r>
      <w:r w:rsidR="00860C1A" w:rsidRPr="00DF7880">
        <w:rPr>
          <w:rFonts w:ascii="Arial" w:hAnsi="Arial" w:cs="Arial"/>
          <w:sz w:val="24"/>
          <w:szCs w:val="24"/>
        </w:rPr>
        <w:t xml:space="preserve">xemples permettent d’illustrer </w:t>
      </w:r>
      <w:r w:rsidR="00F13785" w:rsidRPr="00DF7880">
        <w:rPr>
          <w:rFonts w:ascii="Arial" w:hAnsi="Arial" w:cs="Arial"/>
          <w:sz w:val="24"/>
          <w:szCs w:val="24"/>
        </w:rPr>
        <w:t>ces différentes limites.</w:t>
      </w:r>
    </w:p>
    <w:p w:rsidR="00A043D0" w:rsidRPr="00DF7880" w:rsidRDefault="00A043D0" w:rsidP="00DF7880">
      <w:pPr>
        <w:spacing w:after="0"/>
        <w:jc w:val="both"/>
        <w:rPr>
          <w:rFonts w:ascii="Arial" w:hAnsi="Arial" w:cs="Arial"/>
          <w:sz w:val="24"/>
          <w:szCs w:val="24"/>
        </w:rPr>
      </w:pPr>
    </w:p>
    <w:p w:rsidR="006D486B" w:rsidRPr="00DF7880" w:rsidRDefault="007D71AE" w:rsidP="00DF7880">
      <w:pPr>
        <w:pStyle w:val="Paragraphedeliste"/>
        <w:numPr>
          <w:ilvl w:val="1"/>
          <w:numId w:val="16"/>
        </w:numPr>
        <w:spacing w:after="0"/>
        <w:ind w:left="993"/>
        <w:jc w:val="both"/>
        <w:rPr>
          <w:rFonts w:ascii="Arial" w:hAnsi="Arial" w:cs="Arial"/>
          <w:b/>
          <w:color w:val="548DD4" w:themeColor="text2" w:themeTint="99"/>
          <w:sz w:val="24"/>
          <w:szCs w:val="24"/>
        </w:rPr>
      </w:pPr>
      <w:r w:rsidRPr="00DF7880">
        <w:rPr>
          <w:rFonts w:ascii="Arial" w:hAnsi="Arial" w:cs="Arial"/>
          <w:b/>
          <w:color w:val="548DD4" w:themeColor="text2" w:themeTint="99"/>
          <w:sz w:val="24"/>
          <w:szCs w:val="24"/>
        </w:rPr>
        <w:t>Les limites du P</w:t>
      </w:r>
      <w:r w:rsidR="006D486B" w:rsidRPr="00DF7880">
        <w:rPr>
          <w:rFonts w:ascii="Arial" w:hAnsi="Arial" w:cs="Arial"/>
          <w:b/>
          <w:color w:val="548DD4" w:themeColor="text2" w:themeTint="99"/>
          <w:sz w:val="24"/>
          <w:szCs w:val="24"/>
        </w:rPr>
        <w:t>lan d’action</w:t>
      </w:r>
    </w:p>
    <w:p w:rsidR="006D486B" w:rsidRPr="00DF7880" w:rsidRDefault="006D486B" w:rsidP="00DF7880">
      <w:pPr>
        <w:pStyle w:val="Paragraphedeliste"/>
        <w:spacing w:after="0"/>
        <w:ind w:left="951"/>
        <w:jc w:val="both"/>
        <w:rPr>
          <w:rFonts w:ascii="Arial" w:hAnsi="Arial" w:cs="Arial"/>
          <w:sz w:val="24"/>
          <w:szCs w:val="24"/>
        </w:rPr>
      </w:pPr>
    </w:p>
    <w:p w:rsidR="00A47870" w:rsidRPr="00DF7880" w:rsidRDefault="00A47870" w:rsidP="00DF7880">
      <w:pPr>
        <w:spacing w:after="0"/>
        <w:ind w:firstLine="708"/>
        <w:jc w:val="both"/>
        <w:rPr>
          <w:rFonts w:ascii="Arial" w:hAnsi="Arial" w:cs="Arial"/>
          <w:b/>
          <w:i/>
          <w:color w:val="D6A300"/>
          <w:sz w:val="24"/>
          <w:szCs w:val="24"/>
        </w:rPr>
      </w:pPr>
      <w:r w:rsidRPr="00DF7880">
        <w:rPr>
          <w:rFonts w:ascii="Arial" w:hAnsi="Arial" w:cs="Arial"/>
          <w:b/>
          <w:i/>
          <w:color w:val="D6A300"/>
          <w:sz w:val="24"/>
          <w:szCs w:val="24"/>
        </w:rPr>
        <w:t>5.1.1. Erreurs de formulation</w:t>
      </w:r>
    </w:p>
    <w:p w:rsidR="00A47870" w:rsidRPr="00DF7880" w:rsidRDefault="00A47870" w:rsidP="00DF7880">
      <w:pPr>
        <w:pStyle w:val="Default"/>
        <w:spacing w:line="276" w:lineRule="auto"/>
        <w:jc w:val="both"/>
        <w:rPr>
          <w:b/>
        </w:rPr>
      </w:pPr>
    </w:p>
    <w:p w:rsidR="00BC3D17" w:rsidRPr="00DF7880" w:rsidRDefault="00A043D0" w:rsidP="00DF7880">
      <w:pPr>
        <w:pStyle w:val="Default"/>
        <w:shd w:val="clear" w:color="auto" w:fill="F2F2F2" w:themeFill="background1" w:themeFillShade="F2"/>
        <w:spacing w:line="276" w:lineRule="auto"/>
        <w:jc w:val="both"/>
        <w:rPr>
          <w:b/>
          <w:bCs/>
        </w:rPr>
      </w:pPr>
      <w:r w:rsidRPr="00DF7880">
        <w:rPr>
          <w:b/>
          <w:bCs/>
        </w:rPr>
        <w:t>Exemple 1 : Dans la composante 2</w:t>
      </w:r>
    </w:p>
    <w:p w:rsidR="00BC3D17" w:rsidRPr="00DF7880" w:rsidRDefault="00BC3D17" w:rsidP="00DF7880">
      <w:pPr>
        <w:pStyle w:val="Default"/>
        <w:spacing w:line="276" w:lineRule="auto"/>
        <w:jc w:val="both"/>
        <w:rPr>
          <w:b/>
          <w:bCs/>
        </w:rPr>
      </w:pPr>
    </w:p>
    <w:p w:rsidR="00222FC3"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Activité </w:t>
      </w:r>
      <w:r w:rsidRPr="00DF7880">
        <w:rPr>
          <w:rFonts w:ascii="Arial" w:hAnsi="Arial" w:cs="Arial"/>
          <w:bCs/>
          <w:color w:val="000000"/>
          <w:sz w:val="24"/>
          <w:szCs w:val="24"/>
        </w:rPr>
        <w:t>:</w:t>
      </w:r>
      <w:r w:rsidRPr="00DF7880">
        <w:rPr>
          <w:rFonts w:ascii="Arial" w:hAnsi="Arial" w:cs="Arial"/>
          <w:b/>
          <w:bCs/>
          <w:color w:val="000000"/>
          <w:sz w:val="24"/>
          <w:szCs w:val="24"/>
        </w:rPr>
        <w:t xml:space="preserve"> </w:t>
      </w:r>
      <w:r w:rsidR="00366B99" w:rsidRPr="00DF7880">
        <w:rPr>
          <w:rFonts w:ascii="Arial" w:hAnsi="Arial" w:cs="Arial"/>
          <w:b/>
          <w:bCs/>
          <w:color w:val="000000"/>
          <w:sz w:val="24"/>
          <w:szCs w:val="24"/>
        </w:rPr>
        <w:t>« </w:t>
      </w:r>
      <w:r w:rsidR="00222FC3" w:rsidRPr="00DF7880">
        <w:rPr>
          <w:rFonts w:ascii="Arial" w:hAnsi="Arial" w:cs="Arial"/>
          <w:b/>
          <w:bCs/>
          <w:color w:val="000000"/>
          <w:sz w:val="24"/>
          <w:szCs w:val="24"/>
        </w:rPr>
        <w:t>A.1.1.</w:t>
      </w:r>
      <w:r w:rsidR="00366B99" w:rsidRPr="00DF7880">
        <w:rPr>
          <w:rFonts w:ascii="Arial" w:hAnsi="Arial" w:cs="Arial"/>
          <w:b/>
          <w:bCs/>
          <w:color w:val="000000"/>
          <w:sz w:val="24"/>
          <w:szCs w:val="24"/>
        </w:rPr>
        <w:t> </w:t>
      </w:r>
      <w:r w:rsidR="00222FC3" w:rsidRPr="00DF7880">
        <w:rPr>
          <w:rFonts w:ascii="Arial" w:hAnsi="Arial" w:cs="Arial"/>
          <w:b/>
          <w:bCs/>
          <w:color w:val="000000"/>
          <w:sz w:val="24"/>
          <w:szCs w:val="24"/>
        </w:rPr>
        <w:t xml:space="preserve"> </w:t>
      </w:r>
      <w:r w:rsidR="00222FC3" w:rsidRPr="00DF7880">
        <w:rPr>
          <w:rFonts w:ascii="Arial" w:hAnsi="Arial" w:cs="Arial"/>
          <w:color w:val="000000"/>
          <w:sz w:val="24"/>
          <w:szCs w:val="24"/>
        </w:rPr>
        <w:t xml:space="preserve">Définition des indicateurs de données pour la collecte des données et une politique </w:t>
      </w:r>
      <w:r w:rsidR="00366B99" w:rsidRPr="00DF7880">
        <w:rPr>
          <w:rFonts w:ascii="Arial" w:hAnsi="Arial" w:cs="Arial"/>
          <w:color w:val="000000"/>
          <w:sz w:val="24"/>
          <w:szCs w:val="24"/>
        </w:rPr>
        <w:t>de conduite pour les personnel</w:t>
      </w:r>
      <w:r w:rsidR="00A47870" w:rsidRPr="00DF7880">
        <w:rPr>
          <w:rFonts w:ascii="Arial" w:hAnsi="Arial" w:cs="Arial"/>
          <w:color w:val="000000"/>
          <w:sz w:val="24"/>
          <w:szCs w:val="24"/>
        </w:rPr>
        <w:t xml:space="preserve">s recueillant des informations </w:t>
      </w:r>
      <w:r w:rsidR="00366B99" w:rsidRPr="00DF7880">
        <w:rPr>
          <w:rFonts w:ascii="Arial" w:hAnsi="Arial" w:cs="Arial"/>
          <w:color w:val="000000"/>
          <w:sz w:val="24"/>
          <w:szCs w:val="24"/>
        </w:rPr>
        <w:t>»</w:t>
      </w:r>
      <w:r w:rsidR="00A47870" w:rsidRPr="00DF7880">
        <w:rPr>
          <w:rFonts w:ascii="Arial" w:hAnsi="Arial" w:cs="Arial"/>
          <w:color w:val="000000"/>
          <w:sz w:val="24"/>
          <w:szCs w:val="24"/>
        </w:rPr>
        <w:t>.</w:t>
      </w:r>
      <w:r w:rsidR="00222FC3" w:rsidRPr="00DF7880">
        <w:rPr>
          <w:rFonts w:ascii="Arial" w:hAnsi="Arial" w:cs="Arial"/>
          <w:color w:val="000000"/>
          <w:sz w:val="24"/>
          <w:szCs w:val="24"/>
        </w:rPr>
        <w:t xml:space="preserve"> </w:t>
      </w:r>
    </w:p>
    <w:p w:rsidR="00A47870" w:rsidRPr="00DF7880" w:rsidRDefault="00A47870" w:rsidP="00DF7880">
      <w:pPr>
        <w:autoSpaceDE w:val="0"/>
        <w:autoSpaceDN w:val="0"/>
        <w:adjustRightInd w:val="0"/>
        <w:spacing w:after="0"/>
        <w:jc w:val="both"/>
        <w:rPr>
          <w:rFonts w:ascii="Arial" w:hAnsi="Arial" w:cs="Arial"/>
          <w:color w:val="000000"/>
          <w:sz w:val="24"/>
          <w:szCs w:val="24"/>
        </w:rPr>
      </w:pPr>
    </w:p>
    <w:p w:rsidR="004F15B3"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color w:val="000000"/>
          <w:sz w:val="24"/>
          <w:szCs w:val="24"/>
        </w:rPr>
        <w:t>Indicateur</w:t>
      </w:r>
      <w:r w:rsidRPr="00DF7880">
        <w:rPr>
          <w:rFonts w:ascii="Arial" w:hAnsi="Arial" w:cs="Arial"/>
          <w:color w:val="000000"/>
          <w:sz w:val="24"/>
          <w:szCs w:val="24"/>
        </w:rPr>
        <w:t xml:space="preserve"> : </w:t>
      </w:r>
      <w:r w:rsidR="00366B99" w:rsidRPr="00DF7880">
        <w:rPr>
          <w:rFonts w:ascii="Arial" w:hAnsi="Arial" w:cs="Arial"/>
          <w:color w:val="000000"/>
          <w:sz w:val="24"/>
          <w:szCs w:val="24"/>
        </w:rPr>
        <w:t>« </w:t>
      </w:r>
      <w:r w:rsidR="004F15B3" w:rsidRPr="00DF7880">
        <w:rPr>
          <w:rFonts w:ascii="Arial" w:hAnsi="Arial" w:cs="Arial"/>
          <w:b/>
          <w:color w:val="000000"/>
          <w:sz w:val="24"/>
          <w:szCs w:val="24"/>
        </w:rPr>
        <w:t>A.1.2.</w:t>
      </w:r>
      <w:r w:rsidR="004F15B3" w:rsidRPr="00DF7880">
        <w:rPr>
          <w:rFonts w:ascii="Arial" w:hAnsi="Arial" w:cs="Arial"/>
          <w:color w:val="000000"/>
          <w:sz w:val="24"/>
          <w:szCs w:val="24"/>
        </w:rPr>
        <w:t xml:space="preserve"> Définition des indicateurs sur la collecte des données et une politique de conduite des personnels recueillant des informations</w:t>
      </w:r>
      <w:r w:rsidR="00366B99" w:rsidRPr="00DF7880">
        <w:rPr>
          <w:rFonts w:ascii="Arial" w:hAnsi="Arial" w:cs="Arial"/>
          <w:color w:val="000000"/>
          <w:sz w:val="24"/>
          <w:szCs w:val="24"/>
        </w:rPr>
        <w:t> »</w:t>
      </w:r>
      <w:r w:rsidR="00A47870" w:rsidRPr="00DF7880">
        <w:rPr>
          <w:rFonts w:ascii="Arial" w:hAnsi="Arial" w:cs="Arial"/>
          <w:color w:val="000000"/>
          <w:sz w:val="24"/>
          <w:szCs w:val="24"/>
        </w:rPr>
        <w:t>.</w:t>
      </w:r>
      <w:r w:rsidR="004F15B3" w:rsidRPr="00DF7880">
        <w:rPr>
          <w:rFonts w:ascii="Arial" w:hAnsi="Arial" w:cs="Arial"/>
          <w:color w:val="000000"/>
          <w:sz w:val="24"/>
          <w:szCs w:val="24"/>
        </w:rPr>
        <w:t xml:space="preserve"> </w:t>
      </w:r>
    </w:p>
    <w:p w:rsidR="00BC3D17" w:rsidRPr="00DF7880" w:rsidRDefault="00BC3D17" w:rsidP="00DF7880">
      <w:pPr>
        <w:autoSpaceDE w:val="0"/>
        <w:autoSpaceDN w:val="0"/>
        <w:adjustRightInd w:val="0"/>
        <w:spacing w:after="0"/>
        <w:jc w:val="both"/>
        <w:rPr>
          <w:rFonts w:ascii="Arial" w:hAnsi="Arial" w:cs="Arial"/>
          <w:color w:val="000000"/>
          <w:sz w:val="24"/>
          <w:szCs w:val="24"/>
        </w:rPr>
      </w:pPr>
    </w:p>
    <w:p w:rsidR="004F15B3"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 xml:space="preserve">Activité : </w:t>
      </w:r>
      <w:r w:rsidR="00366B99" w:rsidRPr="00DF7880">
        <w:rPr>
          <w:rFonts w:ascii="Arial" w:hAnsi="Arial" w:cs="Arial"/>
          <w:b/>
          <w:bCs/>
          <w:color w:val="000000"/>
          <w:sz w:val="24"/>
          <w:szCs w:val="24"/>
        </w:rPr>
        <w:t>« </w:t>
      </w:r>
      <w:r w:rsidR="004F15B3" w:rsidRPr="00DF7880">
        <w:rPr>
          <w:rFonts w:ascii="Arial" w:hAnsi="Arial" w:cs="Arial"/>
          <w:b/>
          <w:bCs/>
          <w:color w:val="000000"/>
          <w:sz w:val="24"/>
          <w:szCs w:val="24"/>
        </w:rPr>
        <w:t>A.4.2</w:t>
      </w:r>
      <w:r w:rsidR="004F15B3" w:rsidRPr="00DF7880">
        <w:rPr>
          <w:rFonts w:ascii="Arial" w:hAnsi="Arial" w:cs="Arial"/>
          <w:color w:val="000000"/>
          <w:sz w:val="24"/>
          <w:szCs w:val="24"/>
        </w:rPr>
        <w:t>. Assurer l'information et la coordination des acteurs intervenant dans la Prévention et la Protection (1 coordinateur intern</w:t>
      </w:r>
      <w:r w:rsidR="00366B99" w:rsidRPr="00DF7880">
        <w:rPr>
          <w:rFonts w:ascii="Arial" w:hAnsi="Arial" w:cs="Arial"/>
          <w:color w:val="000000"/>
          <w:sz w:val="24"/>
          <w:szCs w:val="24"/>
        </w:rPr>
        <w:t>ational à Kinshasa et 1 à Goma) »</w:t>
      </w:r>
      <w:r w:rsidR="00A47870" w:rsidRPr="00DF7880">
        <w:rPr>
          <w:rFonts w:ascii="Arial" w:hAnsi="Arial" w:cs="Arial"/>
          <w:color w:val="000000"/>
          <w:sz w:val="24"/>
          <w:szCs w:val="24"/>
        </w:rPr>
        <w:t>.</w:t>
      </w:r>
    </w:p>
    <w:p w:rsidR="00A47870" w:rsidRPr="00DF7880" w:rsidRDefault="00A47870" w:rsidP="00DF7880">
      <w:pPr>
        <w:autoSpaceDE w:val="0"/>
        <w:autoSpaceDN w:val="0"/>
        <w:adjustRightInd w:val="0"/>
        <w:spacing w:after="0"/>
        <w:jc w:val="both"/>
        <w:rPr>
          <w:rFonts w:ascii="Arial" w:hAnsi="Arial" w:cs="Arial"/>
          <w:b/>
          <w:color w:val="000000"/>
          <w:sz w:val="24"/>
          <w:szCs w:val="24"/>
        </w:rPr>
      </w:pPr>
    </w:p>
    <w:p w:rsidR="00366B99"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color w:val="000000"/>
          <w:sz w:val="24"/>
          <w:szCs w:val="24"/>
        </w:rPr>
        <w:t>Indicateur</w:t>
      </w:r>
      <w:r w:rsidRPr="00DF7880">
        <w:rPr>
          <w:rFonts w:ascii="Arial" w:hAnsi="Arial" w:cs="Arial"/>
          <w:color w:val="000000"/>
          <w:sz w:val="24"/>
          <w:szCs w:val="24"/>
        </w:rPr>
        <w:t> :</w:t>
      </w:r>
      <w:r w:rsidR="00366B99" w:rsidRPr="00DF7880">
        <w:rPr>
          <w:rFonts w:ascii="Arial" w:hAnsi="Arial" w:cs="Arial"/>
          <w:color w:val="000000"/>
          <w:sz w:val="24"/>
          <w:szCs w:val="24"/>
        </w:rPr>
        <w:t xml:space="preserve"> « </w:t>
      </w:r>
      <w:r w:rsidR="004F15B3" w:rsidRPr="00DF7880">
        <w:rPr>
          <w:rFonts w:ascii="Arial" w:hAnsi="Arial" w:cs="Arial"/>
          <w:b/>
          <w:color w:val="000000"/>
          <w:sz w:val="24"/>
          <w:szCs w:val="24"/>
        </w:rPr>
        <w:t>A.4.2</w:t>
      </w:r>
      <w:r w:rsidR="004F15B3" w:rsidRPr="00DF7880">
        <w:rPr>
          <w:rFonts w:ascii="Arial" w:hAnsi="Arial" w:cs="Arial"/>
          <w:color w:val="000000"/>
          <w:sz w:val="24"/>
          <w:szCs w:val="24"/>
        </w:rPr>
        <w:t xml:space="preserve"> Renforcer la coordination des acteurs de protection intervenant dans la Prévention et la Protection</w:t>
      </w:r>
      <w:r w:rsidR="00366B99" w:rsidRPr="00DF7880">
        <w:rPr>
          <w:rFonts w:ascii="Arial" w:hAnsi="Arial" w:cs="Arial"/>
          <w:color w:val="000000"/>
          <w:sz w:val="24"/>
          <w:szCs w:val="24"/>
        </w:rPr>
        <w:t> »</w:t>
      </w:r>
      <w:r w:rsidR="00A47870" w:rsidRPr="00DF7880">
        <w:rPr>
          <w:rFonts w:ascii="Arial" w:hAnsi="Arial" w:cs="Arial"/>
          <w:color w:val="000000"/>
          <w:sz w:val="24"/>
          <w:szCs w:val="24"/>
        </w:rPr>
        <w:t>.</w:t>
      </w:r>
      <w:r w:rsidR="00366B99" w:rsidRPr="00DF7880">
        <w:rPr>
          <w:rFonts w:ascii="Arial" w:hAnsi="Arial" w:cs="Arial"/>
          <w:color w:val="000000"/>
          <w:sz w:val="24"/>
          <w:szCs w:val="24"/>
        </w:rPr>
        <w:t xml:space="preserve"> </w:t>
      </w:r>
    </w:p>
    <w:p w:rsidR="00A043D0" w:rsidRPr="00DF7880" w:rsidRDefault="00A043D0" w:rsidP="00DF7880">
      <w:pPr>
        <w:autoSpaceDE w:val="0"/>
        <w:autoSpaceDN w:val="0"/>
        <w:adjustRightInd w:val="0"/>
        <w:spacing w:after="0"/>
        <w:jc w:val="both"/>
        <w:rPr>
          <w:rFonts w:ascii="Arial" w:hAnsi="Arial" w:cs="Arial"/>
          <w:color w:val="000000"/>
          <w:sz w:val="24"/>
          <w:szCs w:val="24"/>
        </w:rPr>
      </w:pPr>
    </w:p>
    <w:p w:rsidR="004F15B3" w:rsidRPr="00DF7880" w:rsidRDefault="00A043D0" w:rsidP="00DF7880">
      <w:pPr>
        <w:autoSpaceDE w:val="0"/>
        <w:autoSpaceDN w:val="0"/>
        <w:adjustRightInd w:val="0"/>
        <w:spacing w:after="0"/>
        <w:jc w:val="both"/>
        <w:rPr>
          <w:rFonts w:ascii="Arial" w:hAnsi="Arial" w:cs="Arial"/>
          <w:color w:val="000000"/>
          <w:sz w:val="24"/>
          <w:szCs w:val="24"/>
        </w:rPr>
      </w:pPr>
      <w:r w:rsidRPr="00DF7880">
        <w:rPr>
          <w:rFonts w:ascii="Arial" w:hAnsi="Arial" w:cs="Arial"/>
          <w:bCs/>
          <w:sz w:val="24"/>
          <w:szCs w:val="24"/>
        </w:rPr>
        <w:t>Ces deux cas</w:t>
      </w:r>
      <w:r w:rsidR="00366B99" w:rsidRPr="00DF7880">
        <w:rPr>
          <w:rFonts w:ascii="Arial" w:hAnsi="Arial" w:cs="Arial"/>
          <w:bCs/>
          <w:sz w:val="24"/>
          <w:szCs w:val="24"/>
        </w:rPr>
        <w:t xml:space="preserve"> illustrent une confusion entre activités et indicateurs.</w:t>
      </w:r>
    </w:p>
    <w:p w:rsidR="00BC3D17" w:rsidRPr="00DF7880" w:rsidRDefault="00BC3D17" w:rsidP="00DF7880">
      <w:pPr>
        <w:autoSpaceDE w:val="0"/>
        <w:autoSpaceDN w:val="0"/>
        <w:adjustRightInd w:val="0"/>
        <w:spacing w:after="0"/>
        <w:jc w:val="both"/>
        <w:rPr>
          <w:rFonts w:ascii="Arial" w:hAnsi="Arial" w:cs="Arial"/>
          <w:color w:val="000000"/>
          <w:sz w:val="24"/>
          <w:szCs w:val="24"/>
        </w:rPr>
      </w:pPr>
    </w:p>
    <w:p w:rsidR="00A043D0" w:rsidRPr="00DF7880" w:rsidRDefault="00A043D0" w:rsidP="00DF7880">
      <w:pPr>
        <w:shd w:val="clear" w:color="auto" w:fill="F2F2F2" w:themeFill="background1" w:themeFillShade="F2"/>
        <w:autoSpaceDE w:val="0"/>
        <w:autoSpaceDN w:val="0"/>
        <w:adjustRightInd w:val="0"/>
        <w:spacing w:after="0"/>
        <w:jc w:val="both"/>
        <w:rPr>
          <w:rFonts w:ascii="Arial" w:hAnsi="Arial" w:cs="Arial"/>
          <w:b/>
          <w:color w:val="000000"/>
          <w:sz w:val="24"/>
          <w:szCs w:val="24"/>
        </w:rPr>
      </w:pPr>
      <w:r w:rsidRPr="00DF7880">
        <w:rPr>
          <w:rFonts w:ascii="Arial" w:hAnsi="Arial" w:cs="Arial"/>
          <w:b/>
          <w:color w:val="000000"/>
          <w:sz w:val="24"/>
          <w:szCs w:val="24"/>
        </w:rPr>
        <w:t>Exemple 2 : Dans la composante 3</w:t>
      </w:r>
    </w:p>
    <w:p w:rsidR="004F15B3" w:rsidRPr="00DF7880" w:rsidRDefault="004F15B3" w:rsidP="00DF7880">
      <w:pPr>
        <w:autoSpaceDE w:val="0"/>
        <w:autoSpaceDN w:val="0"/>
        <w:adjustRightInd w:val="0"/>
        <w:spacing w:after="0"/>
        <w:jc w:val="both"/>
        <w:rPr>
          <w:rFonts w:ascii="Arial" w:hAnsi="Arial" w:cs="Arial"/>
          <w:color w:val="000000"/>
          <w:sz w:val="24"/>
          <w:szCs w:val="24"/>
        </w:rPr>
      </w:pPr>
    </w:p>
    <w:p w:rsidR="00BC3D17" w:rsidRPr="00DF7880" w:rsidRDefault="00BC3D17" w:rsidP="00DF7880">
      <w:pPr>
        <w:pStyle w:val="Default"/>
        <w:spacing w:line="276" w:lineRule="auto"/>
        <w:jc w:val="both"/>
      </w:pPr>
      <w:r w:rsidRPr="00DF7880">
        <w:rPr>
          <w:b/>
          <w:bCs/>
        </w:rPr>
        <w:t>Activité </w:t>
      </w:r>
      <w:r w:rsidRPr="00DF7880">
        <w:rPr>
          <w:bCs/>
        </w:rPr>
        <w:t>:</w:t>
      </w:r>
      <w:r w:rsidRPr="00DF7880">
        <w:rPr>
          <w:b/>
          <w:bCs/>
        </w:rPr>
        <w:t xml:space="preserve"> </w:t>
      </w:r>
      <w:r w:rsidR="00A043D0" w:rsidRPr="00DF7880">
        <w:rPr>
          <w:b/>
          <w:bCs/>
        </w:rPr>
        <w:t>« </w:t>
      </w:r>
      <w:r w:rsidR="004F15B3" w:rsidRPr="00DF7880">
        <w:rPr>
          <w:b/>
          <w:bCs/>
        </w:rPr>
        <w:t xml:space="preserve">A.1.1: </w:t>
      </w:r>
      <w:r w:rsidR="004F15B3" w:rsidRPr="00DF7880">
        <w:t xml:space="preserve">Faire un plaidoyer pour que le statut du personnel militaire intègre les questions de </w:t>
      </w:r>
      <w:r w:rsidR="00FB6C0E" w:rsidRPr="00DF7880">
        <w:t>VS</w:t>
      </w:r>
      <w:r w:rsidR="00A043D0" w:rsidRPr="00DF7880">
        <w:t> »</w:t>
      </w:r>
      <w:r w:rsidR="00A47870" w:rsidRPr="00DF7880">
        <w:t>.</w:t>
      </w:r>
      <w:r w:rsidR="004F15B3" w:rsidRPr="00DF7880">
        <w:t xml:space="preserve"> </w:t>
      </w:r>
    </w:p>
    <w:p w:rsidR="00A47870" w:rsidRPr="00DF7880" w:rsidRDefault="00A47870" w:rsidP="00DF7880">
      <w:pPr>
        <w:pStyle w:val="Default"/>
        <w:spacing w:line="276" w:lineRule="auto"/>
        <w:jc w:val="both"/>
        <w:rPr>
          <w:b/>
        </w:rPr>
      </w:pPr>
    </w:p>
    <w:p w:rsidR="00BC3D17" w:rsidRPr="00DF7880" w:rsidRDefault="00BC3D17" w:rsidP="00DF7880">
      <w:pPr>
        <w:pStyle w:val="Default"/>
        <w:spacing w:line="276" w:lineRule="auto"/>
        <w:jc w:val="both"/>
      </w:pPr>
      <w:r w:rsidRPr="00DF7880">
        <w:rPr>
          <w:b/>
        </w:rPr>
        <w:t>Indicateur</w:t>
      </w:r>
      <w:r w:rsidRPr="00DF7880">
        <w:t xml:space="preserve">: </w:t>
      </w:r>
      <w:r w:rsidR="004F15B3" w:rsidRPr="00DF7880">
        <w:t xml:space="preserve">Statut du personnel militaire chapitre </w:t>
      </w:r>
      <w:r w:rsidR="00FB6C0E" w:rsidRPr="00DF7880">
        <w:t>VS</w:t>
      </w:r>
      <w:r w:rsidR="00A47870" w:rsidRPr="00DF7880">
        <w:t>.</w:t>
      </w:r>
      <w:r w:rsidR="004F15B3" w:rsidRPr="00DF7880">
        <w:t xml:space="preserve"> </w:t>
      </w:r>
    </w:p>
    <w:p w:rsidR="00BC3D17" w:rsidRPr="00DF7880" w:rsidRDefault="00BC3D17" w:rsidP="00DF7880">
      <w:pPr>
        <w:pStyle w:val="Default"/>
        <w:spacing w:line="276" w:lineRule="auto"/>
        <w:jc w:val="both"/>
      </w:pPr>
      <w:r w:rsidRPr="00DF7880">
        <w:t xml:space="preserve"> </w:t>
      </w:r>
    </w:p>
    <w:p w:rsidR="004F15B3"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Activité</w:t>
      </w:r>
      <w:r w:rsidRPr="00DF7880">
        <w:rPr>
          <w:rFonts w:ascii="Arial" w:hAnsi="Arial" w:cs="Arial"/>
          <w:bCs/>
          <w:color w:val="000000"/>
          <w:sz w:val="24"/>
          <w:szCs w:val="24"/>
        </w:rPr>
        <w:t> :</w:t>
      </w:r>
      <w:r w:rsidRPr="00DF7880">
        <w:rPr>
          <w:rFonts w:ascii="Arial" w:hAnsi="Arial" w:cs="Arial"/>
          <w:b/>
          <w:bCs/>
          <w:color w:val="000000"/>
          <w:sz w:val="24"/>
          <w:szCs w:val="24"/>
        </w:rPr>
        <w:t xml:space="preserve"> </w:t>
      </w:r>
      <w:r w:rsidR="00A043D0" w:rsidRPr="00DF7880">
        <w:rPr>
          <w:rFonts w:ascii="Arial" w:hAnsi="Arial" w:cs="Arial"/>
          <w:b/>
          <w:bCs/>
          <w:color w:val="000000"/>
          <w:sz w:val="24"/>
          <w:szCs w:val="24"/>
        </w:rPr>
        <w:t>« </w:t>
      </w:r>
      <w:r w:rsidRPr="00DF7880">
        <w:rPr>
          <w:rFonts w:ascii="Arial" w:hAnsi="Arial" w:cs="Arial"/>
          <w:b/>
          <w:bCs/>
          <w:color w:val="000000"/>
          <w:sz w:val="24"/>
          <w:szCs w:val="24"/>
        </w:rPr>
        <w:t xml:space="preserve">A.1.2: </w:t>
      </w:r>
      <w:r w:rsidRPr="00DF7880">
        <w:rPr>
          <w:rFonts w:ascii="Arial" w:hAnsi="Arial" w:cs="Arial"/>
          <w:color w:val="000000"/>
          <w:sz w:val="24"/>
          <w:szCs w:val="24"/>
        </w:rPr>
        <w:t xml:space="preserve">Plaidoyer pour l'établissement d'un règlement de discipline générale intégrant les questions de </w:t>
      </w:r>
      <w:r w:rsidR="00FB6C0E" w:rsidRPr="00DF7880">
        <w:rPr>
          <w:rFonts w:ascii="Arial" w:hAnsi="Arial" w:cs="Arial"/>
          <w:color w:val="000000"/>
          <w:sz w:val="24"/>
          <w:szCs w:val="24"/>
        </w:rPr>
        <w:t>VS</w:t>
      </w:r>
      <w:r w:rsidR="00A043D0" w:rsidRPr="00DF7880">
        <w:rPr>
          <w:rFonts w:ascii="Arial" w:hAnsi="Arial" w:cs="Arial"/>
          <w:color w:val="000000"/>
          <w:sz w:val="24"/>
          <w:szCs w:val="24"/>
        </w:rPr>
        <w:t> »</w:t>
      </w:r>
      <w:r w:rsidR="00A47870" w:rsidRPr="00DF7880">
        <w:rPr>
          <w:rFonts w:ascii="Arial" w:hAnsi="Arial" w:cs="Arial"/>
          <w:color w:val="000000"/>
          <w:sz w:val="24"/>
          <w:szCs w:val="24"/>
        </w:rPr>
        <w:t>.</w:t>
      </w:r>
    </w:p>
    <w:p w:rsidR="00A47870" w:rsidRPr="00DF7880" w:rsidRDefault="00A47870" w:rsidP="00DF7880">
      <w:pPr>
        <w:autoSpaceDE w:val="0"/>
        <w:autoSpaceDN w:val="0"/>
        <w:adjustRightInd w:val="0"/>
        <w:spacing w:after="0"/>
        <w:jc w:val="both"/>
        <w:rPr>
          <w:rFonts w:ascii="Arial" w:hAnsi="Arial" w:cs="Arial"/>
          <w:color w:val="000000"/>
          <w:sz w:val="24"/>
          <w:szCs w:val="24"/>
        </w:rPr>
      </w:pPr>
    </w:p>
    <w:p w:rsidR="00BC3D17" w:rsidRPr="00DF7880" w:rsidRDefault="00BC3D17" w:rsidP="00DF7880">
      <w:pPr>
        <w:autoSpaceDE w:val="0"/>
        <w:autoSpaceDN w:val="0"/>
        <w:adjustRightInd w:val="0"/>
        <w:spacing w:after="0"/>
        <w:jc w:val="both"/>
        <w:rPr>
          <w:rFonts w:ascii="Arial" w:hAnsi="Arial" w:cs="Arial"/>
          <w:color w:val="000000"/>
          <w:sz w:val="24"/>
          <w:szCs w:val="24"/>
        </w:rPr>
      </w:pPr>
      <w:r w:rsidRPr="00DF7880">
        <w:rPr>
          <w:rFonts w:ascii="Arial" w:hAnsi="Arial" w:cs="Arial"/>
          <w:b/>
          <w:color w:val="000000"/>
          <w:sz w:val="24"/>
          <w:szCs w:val="24"/>
        </w:rPr>
        <w:t>Indicateur</w:t>
      </w:r>
      <w:r w:rsidRPr="00DF7880">
        <w:rPr>
          <w:rFonts w:ascii="Arial" w:hAnsi="Arial" w:cs="Arial"/>
          <w:color w:val="000000"/>
          <w:sz w:val="24"/>
          <w:szCs w:val="24"/>
        </w:rPr>
        <w:t xml:space="preserve"> : Règlement de discipline qui intègre les </w:t>
      </w:r>
      <w:r w:rsidR="00FB6C0E" w:rsidRPr="00DF7880">
        <w:rPr>
          <w:rFonts w:ascii="Arial" w:hAnsi="Arial" w:cs="Arial"/>
          <w:color w:val="000000"/>
          <w:sz w:val="24"/>
          <w:szCs w:val="24"/>
        </w:rPr>
        <w:t>VS</w:t>
      </w:r>
      <w:r w:rsidR="00A47870" w:rsidRPr="00DF7880">
        <w:rPr>
          <w:rFonts w:ascii="Arial" w:hAnsi="Arial" w:cs="Arial"/>
          <w:color w:val="000000"/>
          <w:sz w:val="24"/>
          <w:szCs w:val="24"/>
        </w:rPr>
        <w:t>.</w:t>
      </w:r>
      <w:r w:rsidRPr="00DF7880">
        <w:rPr>
          <w:rFonts w:ascii="Arial" w:hAnsi="Arial" w:cs="Arial"/>
          <w:color w:val="000000"/>
          <w:sz w:val="24"/>
          <w:szCs w:val="24"/>
        </w:rPr>
        <w:t xml:space="preserve"> </w:t>
      </w:r>
    </w:p>
    <w:p w:rsidR="00A043D0" w:rsidRPr="00DF7880" w:rsidRDefault="00A043D0" w:rsidP="00DF7880">
      <w:pPr>
        <w:autoSpaceDE w:val="0"/>
        <w:autoSpaceDN w:val="0"/>
        <w:adjustRightInd w:val="0"/>
        <w:spacing w:after="0"/>
        <w:jc w:val="both"/>
        <w:rPr>
          <w:rFonts w:ascii="Arial" w:hAnsi="Arial" w:cs="Arial"/>
          <w:color w:val="000000"/>
          <w:sz w:val="24"/>
          <w:szCs w:val="24"/>
        </w:rPr>
      </w:pPr>
    </w:p>
    <w:p w:rsidR="00A043D0" w:rsidRPr="00DF7880" w:rsidRDefault="00A043D0" w:rsidP="00DF7880">
      <w:pPr>
        <w:autoSpaceDE w:val="0"/>
        <w:autoSpaceDN w:val="0"/>
        <w:adjustRightInd w:val="0"/>
        <w:spacing w:after="0"/>
        <w:jc w:val="both"/>
        <w:rPr>
          <w:rFonts w:ascii="Arial" w:hAnsi="Arial" w:cs="Arial"/>
          <w:color w:val="000000"/>
          <w:sz w:val="24"/>
          <w:szCs w:val="24"/>
        </w:rPr>
      </w:pPr>
      <w:r w:rsidRPr="00DF7880">
        <w:rPr>
          <w:rFonts w:ascii="Arial" w:hAnsi="Arial" w:cs="Arial"/>
          <w:color w:val="000000"/>
          <w:sz w:val="24"/>
          <w:szCs w:val="24"/>
        </w:rPr>
        <w:t>Ces deux cas témoignent de la</w:t>
      </w:r>
      <w:r w:rsidRPr="00DF7880">
        <w:rPr>
          <w:rFonts w:ascii="Arial" w:hAnsi="Arial" w:cs="Arial"/>
          <w:b/>
          <w:color w:val="000000"/>
          <w:sz w:val="24"/>
          <w:szCs w:val="24"/>
        </w:rPr>
        <w:t xml:space="preserve"> </w:t>
      </w:r>
      <w:r w:rsidRPr="00DF7880">
        <w:rPr>
          <w:rFonts w:ascii="Arial" w:hAnsi="Arial" w:cs="Arial"/>
          <w:color w:val="000000"/>
          <w:sz w:val="24"/>
          <w:szCs w:val="24"/>
        </w:rPr>
        <w:t>confusion entre indicateurs et sources de vérification.</w:t>
      </w:r>
    </w:p>
    <w:p w:rsidR="00A043D0" w:rsidRPr="00DF7880" w:rsidRDefault="00A043D0" w:rsidP="00DF7880">
      <w:pPr>
        <w:autoSpaceDE w:val="0"/>
        <w:autoSpaceDN w:val="0"/>
        <w:adjustRightInd w:val="0"/>
        <w:spacing w:after="0"/>
        <w:jc w:val="both"/>
        <w:rPr>
          <w:rFonts w:ascii="Arial" w:hAnsi="Arial" w:cs="Arial"/>
          <w:color w:val="000000"/>
          <w:sz w:val="24"/>
          <w:szCs w:val="24"/>
        </w:rPr>
      </w:pPr>
    </w:p>
    <w:p w:rsidR="00A043D0" w:rsidRPr="00DF7880" w:rsidRDefault="0036167B" w:rsidP="00DF7880">
      <w:pPr>
        <w:shd w:val="clear" w:color="auto" w:fill="F2F2F2" w:themeFill="background1" w:themeFillShade="F2"/>
        <w:autoSpaceDE w:val="0"/>
        <w:autoSpaceDN w:val="0"/>
        <w:adjustRightInd w:val="0"/>
        <w:spacing w:after="0"/>
        <w:jc w:val="both"/>
        <w:rPr>
          <w:rFonts w:ascii="Arial" w:hAnsi="Arial" w:cs="Arial"/>
          <w:b/>
          <w:color w:val="000000"/>
          <w:sz w:val="24"/>
          <w:szCs w:val="24"/>
        </w:rPr>
      </w:pPr>
      <w:r w:rsidRPr="00DF7880">
        <w:rPr>
          <w:rFonts w:ascii="Arial" w:hAnsi="Arial" w:cs="Arial"/>
          <w:b/>
          <w:color w:val="000000"/>
          <w:sz w:val="24"/>
          <w:szCs w:val="24"/>
        </w:rPr>
        <w:t>Exemple 3 : Dans la composante 4</w:t>
      </w:r>
    </w:p>
    <w:p w:rsidR="003E0354" w:rsidRPr="00DF7880" w:rsidRDefault="00941F40" w:rsidP="00DF7880">
      <w:pPr>
        <w:autoSpaceDE w:val="0"/>
        <w:autoSpaceDN w:val="0"/>
        <w:adjustRightInd w:val="0"/>
        <w:spacing w:after="0"/>
        <w:jc w:val="both"/>
        <w:rPr>
          <w:rFonts w:ascii="Arial" w:hAnsi="Arial" w:cs="Arial"/>
          <w:b/>
          <w:color w:val="000000"/>
          <w:sz w:val="24"/>
          <w:szCs w:val="24"/>
        </w:rPr>
      </w:pPr>
      <w:r w:rsidRPr="00DF7880">
        <w:rPr>
          <w:rFonts w:ascii="Arial" w:hAnsi="Arial" w:cs="Arial"/>
          <w:color w:val="000000"/>
          <w:sz w:val="24"/>
          <w:szCs w:val="24"/>
        </w:rPr>
        <w:t xml:space="preserve"> </w:t>
      </w:r>
    </w:p>
    <w:p w:rsidR="00941F40" w:rsidRPr="00DF7880" w:rsidRDefault="0036167B"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 </w:t>
      </w:r>
      <w:r w:rsidR="00941F40" w:rsidRPr="00DF7880">
        <w:rPr>
          <w:rFonts w:ascii="Arial" w:hAnsi="Arial" w:cs="Arial"/>
          <w:b/>
          <w:bCs/>
          <w:color w:val="000000"/>
          <w:sz w:val="24"/>
          <w:szCs w:val="24"/>
        </w:rPr>
        <w:t xml:space="preserve">A.1.1: </w:t>
      </w:r>
      <w:r w:rsidR="00941F40" w:rsidRPr="00DF7880">
        <w:rPr>
          <w:rFonts w:ascii="Arial" w:hAnsi="Arial" w:cs="Arial"/>
          <w:color w:val="000000"/>
          <w:sz w:val="24"/>
          <w:szCs w:val="24"/>
        </w:rPr>
        <w:t>Identifier les homologues locaux (autorités locales, police, IDP, coordinateurs sur le terrain, autorités judiciaires)</w:t>
      </w:r>
      <w:r w:rsidRPr="00DF7880">
        <w:rPr>
          <w:rFonts w:ascii="Arial" w:hAnsi="Arial" w:cs="Arial"/>
          <w:color w:val="000000"/>
          <w:sz w:val="24"/>
          <w:szCs w:val="24"/>
        </w:rPr>
        <w:t> »</w:t>
      </w:r>
      <w:r w:rsidR="00DB1B5A" w:rsidRPr="00DF7880">
        <w:rPr>
          <w:rFonts w:ascii="Arial" w:hAnsi="Arial" w:cs="Arial"/>
          <w:color w:val="000000"/>
          <w:sz w:val="24"/>
          <w:szCs w:val="24"/>
        </w:rPr>
        <w:t>.</w:t>
      </w:r>
    </w:p>
    <w:p w:rsidR="00DB1B5A" w:rsidRPr="00DF7880" w:rsidRDefault="00DB1B5A" w:rsidP="00DF7880">
      <w:pPr>
        <w:autoSpaceDE w:val="0"/>
        <w:autoSpaceDN w:val="0"/>
        <w:adjustRightInd w:val="0"/>
        <w:spacing w:after="0"/>
        <w:jc w:val="both"/>
        <w:rPr>
          <w:rFonts w:ascii="Arial" w:hAnsi="Arial" w:cs="Arial"/>
          <w:b/>
          <w:bCs/>
          <w:color w:val="000000"/>
          <w:sz w:val="24"/>
          <w:szCs w:val="24"/>
        </w:rPr>
      </w:pPr>
    </w:p>
    <w:p w:rsidR="00941F40" w:rsidRPr="00DF7880" w:rsidRDefault="0036167B"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 </w:t>
      </w:r>
      <w:r w:rsidR="00941F40" w:rsidRPr="00DF7880">
        <w:rPr>
          <w:rFonts w:ascii="Arial" w:hAnsi="Arial" w:cs="Arial"/>
          <w:b/>
          <w:bCs/>
          <w:color w:val="000000"/>
          <w:sz w:val="24"/>
          <w:szCs w:val="24"/>
        </w:rPr>
        <w:t>A.1.2</w:t>
      </w:r>
      <w:r w:rsidR="00941F40" w:rsidRPr="00DF7880">
        <w:rPr>
          <w:rFonts w:ascii="Arial" w:hAnsi="Arial" w:cs="Arial"/>
          <w:color w:val="000000"/>
          <w:sz w:val="24"/>
          <w:szCs w:val="24"/>
        </w:rPr>
        <w:t>: Etablir un mémorandum qui documente les capacités et les responsabilités de chacun</w:t>
      </w:r>
      <w:r w:rsidRPr="00DF7880">
        <w:rPr>
          <w:rFonts w:ascii="Arial" w:hAnsi="Arial" w:cs="Arial"/>
          <w:color w:val="000000"/>
          <w:sz w:val="24"/>
          <w:szCs w:val="24"/>
        </w:rPr>
        <w:t> »</w:t>
      </w:r>
      <w:r w:rsidR="00DB1B5A" w:rsidRPr="00DF7880">
        <w:rPr>
          <w:rFonts w:ascii="Arial" w:hAnsi="Arial" w:cs="Arial"/>
          <w:color w:val="000000"/>
          <w:sz w:val="24"/>
          <w:szCs w:val="24"/>
        </w:rPr>
        <w:t>.</w:t>
      </w:r>
    </w:p>
    <w:p w:rsidR="00DB1B5A" w:rsidRPr="00DF7880" w:rsidRDefault="00DB1B5A" w:rsidP="00DF7880">
      <w:pPr>
        <w:autoSpaceDE w:val="0"/>
        <w:autoSpaceDN w:val="0"/>
        <w:adjustRightInd w:val="0"/>
        <w:spacing w:after="0"/>
        <w:jc w:val="both"/>
        <w:rPr>
          <w:rFonts w:ascii="Arial" w:hAnsi="Arial" w:cs="Arial"/>
          <w:b/>
          <w:bCs/>
          <w:color w:val="000000"/>
          <w:sz w:val="24"/>
          <w:szCs w:val="24"/>
        </w:rPr>
      </w:pPr>
    </w:p>
    <w:p w:rsidR="00941F40" w:rsidRPr="00DF7880" w:rsidRDefault="0036167B"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 </w:t>
      </w:r>
      <w:r w:rsidR="00941F40" w:rsidRPr="00DF7880">
        <w:rPr>
          <w:rFonts w:ascii="Arial" w:hAnsi="Arial" w:cs="Arial"/>
          <w:b/>
          <w:bCs/>
          <w:color w:val="000000"/>
          <w:sz w:val="24"/>
          <w:szCs w:val="24"/>
        </w:rPr>
        <w:t xml:space="preserve">A.1.3: </w:t>
      </w:r>
      <w:r w:rsidR="00941F40" w:rsidRPr="00DF7880">
        <w:rPr>
          <w:rFonts w:ascii="Arial" w:hAnsi="Arial" w:cs="Arial"/>
          <w:color w:val="000000"/>
          <w:sz w:val="24"/>
          <w:szCs w:val="24"/>
        </w:rPr>
        <w:t>Distribuer le mémorandum et la liste des contacts des acteurs</w:t>
      </w:r>
      <w:r w:rsidRPr="00DF7880">
        <w:rPr>
          <w:rFonts w:ascii="Arial" w:hAnsi="Arial" w:cs="Arial"/>
          <w:color w:val="000000"/>
          <w:sz w:val="24"/>
          <w:szCs w:val="24"/>
        </w:rPr>
        <w:t> »</w:t>
      </w:r>
      <w:r w:rsidR="00DB1B5A" w:rsidRPr="00DF7880">
        <w:rPr>
          <w:rFonts w:ascii="Arial" w:hAnsi="Arial" w:cs="Arial"/>
          <w:color w:val="000000"/>
          <w:sz w:val="24"/>
          <w:szCs w:val="24"/>
        </w:rPr>
        <w:t>.</w:t>
      </w:r>
      <w:r w:rsidR="00941F40" w:rsidRPr="00DF7880">
        <w:rPr>
          <w:rFonts w:ascii="Arial" w:hAnsi="Arial" w:cs="Arial"/>
          <w:color w:val="000000"/>
          <w:sz w:val="24"/>
          <w:szCs w:val="24"/>
        </w:rPr>
        <w:t xml:space="preserve"> </w:t>
      </w:r>
    </w:p>
    <w:p w:rsidR="00DB1B5A" w:rsidRPr="00DF7880" w:rsidRDefault="00DB1B5A" w:rsidP="00DF7880">
      <w:pPr>
        <w:autoSpaceDE w:val="0"/>
        <w:autoSpaceDN w:val="0"/>
        <w:adjustRightInd w:val="0"/>
        <w:spacing w:after="0"/>
        <w:jc w:val="both"/>
        <w:rPr>
          <w:rFonts w:ascii="Arial" w:hAnsi="Arial" w:cs="Arial"/>
          <w:b/>
          <w:bCs/>
          <w:color w:val="000000"/>
          <w:sz w:val="24"/>
          <w:szCs w:val="24"/>
        </w:rPr>
      </w:pPr>
    </w:p>
    <w:p w:rsidR="00941F40" w:rsidRPr="00DF7880" w:rsidRDefault="0036167B" w:rsidP="00DF7880">
      <w:pPr>
        <w:autoSpaceDE w:val="0"/>
        <w:autoSpaceDN w:val="0"/>
        <w:adjustRightInd w:val="0"/>
        <w:spacing w:after="0"/>
        <w:jc w:val="both"/>
        <w:rPr>
          <w:rFonts w:ascii="Arial" w:hAnsi="Arial" w:cs="Arial"/>
          <w:color w:val="000000"/>
          <w:sz w:val="24"/>
          <w:szCs w:val="24"/>
        </w:rPr>
      </w:pPr>
      <w:r w:rsidRPr="00DF7880">
        <w:rPr>
          <w:rFonts w:ascii="Arial" w:hAnsi="Arial" w:cs="Arial"/>
          <w:b/>
          <w:bCs/>
          <w:color w:val="000000"/>
          <w:sz w:val="24"/>
          <w:szCs w:val="24"/>
        </w:rPr>
        <w:t>« </w:t>
      </w:r>
      <w:r w:rsidR="00941F40" w:rsidRPr="00DF7880">
        <w:rPr>
          <w:rFonts w:ascii="Arial" w:hAnsi="Arial" w:cs="Arial"/>
          <w:b/>
          <w:bCs/>
          <w:color w:val="000000"/>
          <w:sz w:val="24"/>
          <w:szCs w:val="24"/>
        </w:rPr>
        <w:t xml:space="preserve">A.1.4 : </w:t>
      </w:r>
      <w:r w:rsidR="00941F40" w:rsidRPr="00DF7880">
        <w:rPr>
          <w:rFonts w:ascii="Arial" w:hAnsi="Arial" w:cs="Arial"/>
          <w:color w:val="000000"/>
          <w:sz w:val="24"/>
          <w:szCs w:val="24"/>
        </w:rPr>
        <w:t>En cas de lacune (gap) d’une ou des services, mobiliser des acteurs/ inte</w:t>
      </w:r>
      <w:r w:rsidR="003E0354" w:rsidRPr="00DF7880">
        <w:rPr>
          <w:rFonts w:ascii="Arial" w:hAnsi="Arial" w:cs="Arial"/>
          <w:color w:val="000000"/>
          <w:sz w:val="24"/>
          <w:szCs w:val="24"/>
        </w:rPr>
        <w:t>rvenants a combler le(s) gap(s</w:t>
      </w:r>
      <w:r w:rsidR="00DB1B5A" w:rsidRPr="00DF7880">
        <w:rPr>
          <w:rFonts w:ascii="Arial" w:hAnsi="Arial" w:cs="Arial"/>
          <w:color w:val="000000"/>
          <w:sz w:val="24"/>
          <w:szCs w:val="24"/>
        </w:rPr>
        <w:t xml:space="preserve">) </w:t>
      </w:r>
      <w:r w:rsidRPr="00DF7880">
        <w:rPr>
          <w:rFonts w:ascii="Arial" w:hAnsi="Arial" w:cs="Arial"/>
          <w:color w:val="000000"/>
          <w:sz w:val="24"/>
          <w:szCs w:val="24"/>
        </w:rPr>
        <w:t>»</w:t>
      </w:r>
      <w:r w:rsidR="00DB1B5A" w:rsidRPr="00DF7880">
        <w:rPr>
          <w:rFonts w:ascii="Arial" w:hAnsi="Arial" w:cs="Arial"/>
          <w:color w:val="000000"/>
          <w:sz w:val="24"/>
          <w:szCs w:val="24"/>
        </w:rPr>
        <w:t>.</w:t>
      </w:r>
    </w:p>
    <w:p w:rsidR="00570508" w:rsidRPr="00DF7880" w:rsidRDefault="00570508" w:rsidP="00DF7880">
      <w:pPr>
        <w:autoSpaceDE w:val="0"/>
        <w:autoSpaceDN w:val="0"/>
        <w:adjustRightInd w:val="0"/>
        <w:spacing w:after="0"/>
        <w:jc w:val="both"/>
        <w:rPr>
          <w:rFonts w:ascii="Arial" w:hAnsi="Arial" w:cs="Arial"/>
          <w:color w:val="000000"/>
          <w:sz w:val="24"/>
          <w:szCs w:val="24"/>
        </w:rPr>
      </w:pPr>
    </w:p>
    <w:p w:rsidR="003E0354" w:rsidRPr="00DF7880" w:rsidRDefault="0036167B" w:rsidP="00DF7880">
      <w:pPr>
        <w:autoSpaceDE w:val="0"/>
        <w:autoSpaceDN w:val="0"/>
        <w:adjustRightInd w:val="0"/>
        <w:spacing w:after="0"/>
        <w:jc w:val="both"/>
        <w:rPr>
          <w:rFonts w:ascii="Arial" w:hAnsi="Arial" w:cs="Arial"/>
          <w:b/>
          <w:color w:val="000000"/>
          <w:sz w:val="24"/>
          <w:szCs w:val="24"/>
        </w:rPr>
      </w:pPr>
      <w:r w:rsidRPr="00DF7880">
        <w:rPr>
          <w:rFonts w:ascii="Arial" w:hAnsi="Arial" w:cs="Arial"/>
          <w:color w:val="000000"/>
          <w:sz w:val="24"/>
          <w:szCs w:val="24"/>
        </w:rPr>
        <w:t xml:space="preserve">Pour ce cas de figure, l’indicateur </w:t>
      </w:r>
      <w:r w:rsidR="00570508" w:rsidRPr="00DF7880">
        <w:rPr>
          <w:rFonts w:ascii="Arial" w:hAnsi="Arial" w:cs="Arial"/>
          <w:color w:val="000000"/>
          <w:sz w:val="24"/>
          <w:szCs w:val="24"/>
        </w:rPr>
        <w:t xml:space="preserve">« Nombre de zones de santé avec un système de référence fonctionnel; % des zones de santé par province » </w:t>
      </w:r>
      <w:r w:rsidRPr="00DF7880">
        <w:rPr>
          <w:rFonts w:ascii="Arial" w:hAnsi="Arial" w:cs="Arial"/>
          <w:color w:val="000000"/>
          <w:sz w:val="24"/>
          <w:szCs w:val="24"/>
        </w:rPr>
        <w:t>est insuffisant. Non seulement il</w:t>
      </w:r>
      <w:r w:rsidR="003E0354" w:rsidRPr="00DF7880">
        <w:rPr>
          <w:rFonts w:ascii="Arial" w:hAnsi="Arial" w:cs="Arial"/>
          <w:color w:val="000000"/>
          <w:sz w:val="24"/>
          <w:szCs w:val="24"/>
        </w:rPr>
        <w:t xml:space="preserve"> ne contient aucune précision sur le pourcentage requis pour mesurer l’efficacité des activ</w:t>
      </w:r>
      <w:r w:rsidRPr="00DF7880">
        <w:rPr>
          <w:rFonts w:ascii="Arial" w:hAnsi="Arial" w:cs="Arial"/>
          <w:color w:val="000000"/>
          <w:sz w:val="24"/>
          <w:szCs w:val="24"/>
        </w:rPr>
        <w:t>ités ci-dessus, mais en outre</w:t>
      </w:r>
      <w:r w:rsidR="003E0354" w:rsidRPr="00DF7880">
        <w:rPr>
          <w:rFonts w:ascii="Arial" w:hAnsi="Arial" w:cs="Arial"/>
          <w:color w:val="000000"/>
          <w:sz w:val="24"/>
          <w:szCs w:val="24"/>
        </w:rPr>
        <w:t xml:space="preserve"> </w:t>
      </w:r>
      <w:r w:rsidR="002E142B" w:rsidRPr="00DF7880">
        <w:rPr>
          <w:rFonts w:ascii="Arial" w:hAnsi="Arial" w:cs="Arial"/>
          <w:color w:val="000000"/>
          <w:sz w:val="24"/>
          <w:szCs w:val="24"/>
        </w:rPr>
        <w:t xml:space="preserve">il </w:t>
      </w:r>
      <w:r w:rsidR="003E0354" w:rsidRPr="00DF7880">
        <w:rPr>
          <w:rFonts w:ascii="Arial" w:hAnsi="Arial" w:cs="Arial"/>
          <w:color w:val="000000"/>
          <w:sz w:val="24"/>
          <w:szCs w:val="24"/>
        </w:rPr>
        <w:t>ne saurait couvrir quatre activités n’ayant pratiquement aucun lien avec lui.</w:t>
      </w:r>
      <w:r w:rsidRPr="00DF7880">
        <w:rPr>
          <w:rFonts w:ascii="Arial" w:hAnsi="Arial" w:cs="Arial"/>
          <w:color w:val="000000"/>
          <w:sz w:val="24"/>
          <w:szCs w:val="24"/>
        </w:rPr>
        <w:t xml:space="preserve"> </w:t>
      </w:r>
    </w:p>
    <w:p w:rsidR="00222FC3" w:rsidRPr="00DF7880" w:rsidRDefault="00222FC3" w:rsidP="00DF7880">
      <w:pPr>
        <w:autoSpaceDE w:val="0"/>
        <w:autoSpaceDN w:val="0"/>
        <w:adjustRightInd w:val="0"/>
        <w:spacing w:after="0"/>
        <w:jc w:val="both"/>
        <w:rPr>
          <w:rFonts w:ascii="Arial" w:hAnsi="Arial" w:cs="Arial"/>
          <w:color w:val="000000"/>
          <w:sz w:val="24"/>
          <w:szCs w:val="24"/>
        </w:rPr>
      </w:pPr>
    </w:p>
    <w:p w:rsidR="00DB1B5A" w:rsidRPr="00DF7880" w:rsidRDefault="00DB1B5A" w:rsidP="00DF7880">
      <w:pPr>
        <w:spacing w:after="0"/>
        <w:ind w:left="708"/>
        <w:jc w:val="both"/>
        <w:rPr>
          <w:rFonts w:ascii="Arial" w:hAnsi="Arial" w:cs="Arial"/>
          <w:b/>
          <w:sz w:val="24"/>
          <w:szCs w:val="24"/>
        </w:rPr>
      </w:pPr>
      <w:r w:rsidRPr="00DF7880">
        <w:rPr>
          <w:rFonts w:ascii="Arial" w:hAnsi="Arial" w:cs="Arial"/>
          <w:b/>
          <w:i/>
          <w:color w:val="D6A300"/>
          <w:sz w:val="24"/>
          <w:szCs w:val="24"/>
        </w:rPr>
        <w:t>5.1.2. Confusion entre  certaines activités de la composante 2 avec celles des autres composantes</w:t>
      </w:r>
    </w:p>
    <w:p w:rsidR="006D486B" w:rsidRPr="00DF7880" w:rsidRDefault="006D486B" w:rsidP="00DF7880">
      <w:pPr>
        <w:spacing w:after="0"/>
        <w:jc w:val="both"/>
        <w:rPr>
          <w:rFonts w:ascii="Arial" w:hAnsi="Arial" w:cs="Arial"/>
          <w:b/>
          <w:sz w:val="24"/>
          <w:szCs w:val="24"/>
        </w:rPr>
      </w:pPr>
    </w:p>
    <w:p w:rsidR="00222FC3" w:rsidRPr="00DF7880" w:rsidRDefault="00E20906" w:rsidP="00DF7880">
      <w:pPr>
        <w:pStyle w:val="Default"/>
        <w:spacing w:line="276" w:lineRule="auto"/>
        <w:jc w:val="both"/>
      </w:pPr>
      <w:r w:rsidRPr="00DF7880">
        <w:rPr>
          <w:bCs/>
        </w:rPr>
        <w:t>L’activité</w:t>
      </w:r>
      <w:r w:rsidR="00DB1B5A" w:rsidRPr="00DF7880">
        <w:rPr>
          <w:bCs/>
        </w:rPr>
        <w:t>,</w:t>
      </w:r>
      <w:r w:rsidRPr="00DF7880">
        <w:rPr>
          <w:b/>
          <w:bCs/>
        </w:rPr>
        <w:t xml:space="preserve"> « </w:t>
      </w:r>
      <w:r w:rsidR="00222FC3" w:rsidRPr="00DF7880">
        <w:rPr>
          <w:b/>
          <w:bCs/>
        </w:rPr>
        <w:t xml:space="preserve">A.7. </w:t>
      </w:r>
      <w:r w:rsidR="00222FC3" w:rsidRPr="00DF7880">
        <w:rPr>
          <w:bCs/>
        </w:rPr>
        <w:t xml:space="preserve">Les cellules de lutte anti </w:t>
      </w:r>
      <w:r w:rsidR="00FB6C0E" w:rsidRPr="00DF7880">
        <w:rPr>
          <w:bCs/>
        </w:rPr>
        <w:t>VS</w:t>
      </w:r>
      <w:r w:rsidR="00222FC3" w:rsidRPr="00DF7880">
        <w:rPr>
          <w:bCs/>
        </w:rPr>
        <w:t xml:space="preserve"> de la Police Nationale Congolaise sont créées au sein des commissariats </w:t>
      </w:r>
      <w:r w:rsidR="00DB1B5A" w:rsidRPr="00DF7880">
        <w:rPr>
          <w:bCs/>
        </w:rPr>
        <w:t>et sous-commissariats de la PNC</w:t>
      </w:r>
      <w:r w:rsidRPr="00DF7880">
        <w:rPr>
          <w:bCs/>
        </w:rPr>
        <w:t> »</w:t>
      </w:r>
      <w:r w:rsidR="00DB1B5A" w:rsidRPr="00DF7880">
        <w:rPr>
          <w:bCs/>
        </w:rPr>
        <w:t>,</w:t>
      </w:r>
      <w:r w:rsidRPr="00DF7880">
        <w:rPr>
          <w:bCs/>
        </w:rPr>
        <w:t xml:space="preserve"> </w:t>
      </w:r>
      <w:r w:rsidRPr="00DF7880">
        <w:t>r</w:t>
      </w:r>
      <w:r w:rsidR="00222FC3" w:rsidRPr="00DF7880">
        <w:t>envoi</w:t>
      </w:r>
      <w:r w:rsidRPr="00DF7880">
        <w:t>e</w:t>
      </w:r>
      <w:r w:rsidR="00222FC3" w:rsidRPr="00DF7880">
        <w:t xml:space="preserve"> aux composantes</w:t>
      </w:r>
      <w:r w:rsidR="007D4BC3" w:rsidRPr="00DF7880">
        <w:t xml:space="preserve"> (1) Lutte contre l’Impunité, (3</w:t>
      </w:r>
      <w:r w:rsidR="00222FC3" w:rsidRPr="00DF7880">
        <w:t xml:space="preserve">) Réforme </w:t>
      </w:r>
      <w:r w:rsidRPr="00DF7880">
        <w:t>du Secteur de la Sécurité et VS »</w:t>
      </w:r>
      <w:r w:rsidR="00DB1B5A" w:rsidRPr="00DF7880">
        <w:t>.</w:t>
      </w:r>
    </w:p>
    <w:p w:rsidR="00DB1B5A" w:rsidRPr="00DF7880" w:rsidRDefault="00DB1B5A" w:rsidP="00DF7880">
      <w:pPr>
        <w:pStyle w:val="Default"/>
        <w:spacing w:line="276" w:lineRule="auto"/>
        <w:jc w:val="both"/>
        <w:rPr>
          <w:bCs/>
        </w:rPr>
      </w:pPr>
    </w:p>
    <w:p w:rsidR="00D544C9" w:rsidRPr="00DF7880" w:rsidRDefault="007E38F7" w:rsidP="00DF7880">
      <w:pPr>
        <w:pStyle w:val="Default"/>
        <w:spacing w:line="276" w:lineRule="auto"/>
        <w:jc w:val="both"/>
        <w:rPr>
          <w:b/>
          <w:bCs/>
        </w:rPr>
      </w:pPr>
      <w:r w:rsidRPr="00DF7880">
        <w:rPr>
          <w:bCs/>
        </w:rPr>
        <w:t xml:space="preserve">Le résultat </w:t>
      </w:r>
      <w:r w:rsidR="00E20906" w:rsidRPr="00DF7880">
        <w:rPr>
          <w:b/>
          <w:bCs/>
        </w:rPr>
        <w:t>« </w:t>
      </w:r>
      <w:r w:rsidR="00222FC3" w:rsidRPr="00DF7880">
        <w:rPr>
          <w:b/>
          <w:bCs/>
        </w:rPr>
        <w:t xml:space="preserve">B.1. </w:t>
      </w:r>
      <w:r w:rsidR="00E20906" w:rsidRPr="00DF7880">
        <w:rPr>
          <w:bCs/>
        </w:rPr>
        <w:t>Une assistance m</w:t>
      </w:r>
      <w:r w:rsidR="00222FC3" w:rsidRPr="00DF7880">
        <w:rPr>
          <w:bCs/>
        </w:rPr>
        <w:t xml:space="preserve">ultisectorielle pour les survivantes de </w:t>
      </w:r>
      <w:r w:rsidR="00FB6C0E" w:rsidRPr="00DF7880">
        <w:rPr>
          <w:bCs/>
        </w:rPr>
        <w:t>VS</w:t>
      </w:r>
      <w:r w:rsidR="00222FC3" w:rsidRPr="00DF7880">
        <w:rPr>
          <w:bCs/>
        </w:rPr>
        <w:t xml:space="preserve"> est disponible par secteur</w:t>
      </w:r>
      <w:r w:rsidRPr="00DF7880">
        <w:rPr>
          <w:b/>
          <w:bCs/>
        </w:rPr>
        <w:t> » a pour activité « </w:t>
      </w:r>
      <w:r w:rsidR="00222FC3" w:rsidRPr="00DF7880">
        <w:rPr>
          <w:b/>
          <w:bCs/>
        </w:rPr>
        <w:t>B.1.</w:t>
      </w:r>
      <w:r w:rsidR="00E20906" w:rsidRPr="00DF7880">
        <w:rPr>
          <w:b/>
          <w:bCs/>
        </w:rPr>
        <w:t xml:space="preserve"> </w:t>
      </w:r>
      <w:r w:rsidR="00222FC3" w:rsidRPr="00DF7880">
        <w:t>Renvoyer à la Composante de l’Assistance Multisectorielle de la Stratégie Globale contre les VS.</w:t>
      </w:r>
      <w:r w:rsidR="00E20906" w:rsidRPr="00DF7880">
        <w:t> »</w:t>
      </w:r>
      <w:r w:rsidR="00222FC3" w:rsidRPr="00DF7880">
        <w:t xml:space="preserve"> </w:t>
      </w:r>
      <w:r w:rsidR="00D15A4A" w:rsidRPr="00DF7880">
        <w:t>Cette formulation laiss</w:t>
      </w:r>
      <w:r w:rsidRPr="00DF7880">
        <w:t xml:space="preserve">e croire </w:t>
      </w:r>
      <w:r w:rsidR="00D15A4A" w:rsidRPr="00DF7880">
        <w:t>que le résultat B1</w:t>
      </w:r>
      <w:r w:rsidRPr="00DF7880">
        <w:t xml:space="preserve"> est inutile</w:t>
      </w:r>
      <w:r w:rsidR="00D15A4A" w:rsidRPr="00DF7880">
        <w:t xml:space="preserve"> dans la composante 2, puisque </w:t>
      </w:r>
      <w:r w:rsidR="00E47C10" w:rsidRPr="00DF7880">
        <w:t xml:space="preserve">toutes </w:t>
      </w:r>
      <w:r w:rsidR="00D15A4A" w:rsidRPr="00DF7880">
        <w:t>les activités qui s’y rapportent se retrouvent dans la composante 4.</w:t>
      </w:r>
      <w:r w:rsidRPr="00DF7880">
        <w:t xml:space="preserve"> </w:t>
      </w:r>
    </w:p>
    <w:p w:rsidR="00F22411" w:rsidRPr="00DF7880" w:rsidRDefault="00F22411" w:rsidP="00DF7880">
      <w:pPr>
        <w:pStyle w:val="Default"/>
        <w:spacing w:line="276" w:lineRule="auto"/>
        <w:jc w:val="both"/>
        <w:rPr>
          <w:color w:val="auto"/>
        </w:rPr>
      </w:pPr>
    </w:p>
    <w:p w:rsidR="006D486B" w:rsidRPr="00DF7880" w:rsidRDefault="002515B0" w:rsidP="00DF7880">
      <w:pPr>
        <w:pStyle w:val="Default"/>
        <w:numPr>
          <w:ilvl w:val="1"/>
          <w:numId w:val="16"/>
        </w:numPr>
        <w:spacing w:line="276" w:lineRule="auto"/>
        <w:ind w:left="993"/>
        <w:jc w:val="both"/>
        <w:rPr>
          <w:b/>
          <w:color w:val="4F81BD" w:themeColor="accent1"/>
        </w:rPr>
      </w:pPr>
      <w:r w:rsidRPr="00DF7880">
        <w:rPr>
          <w:b/>
          <w:color w:val="4F81BD" w:themeColor="accent1"/>
        </w:rPr>
        <w:t>Cadre des résultats réajusté</w:t>
      </w:r>
      <w:r w:rsidR="00BD2ABA" w:rsidRPr="00DF7880">
        <w:rPr>
          <w:b/>
          <w:color w:val="4F81BD" w:themeColor="accent1"/>
        </w:rPr>
        <w:t xml:space="preserve"> </w:t>
      </w:r>
    </w:p>
    <w:p w:rsidR="006D486B" w:rsidRPr="00DF7880" w:rsidRDefault="006D486B" w:rsidP="00DF7880">
      <w:pPr>
        <w:pStyle w:val="Default"/>
        <w:spacing w:line="276" w:lineRule="auto"/>
        <w:jc w:val="both"/>
        <w:rPr>
          <w:color w:val="4F81BD" w:themeColor="accent1"/>
        </w:rPr>
      </w:pPr>
    </w:p>
    <w:p w:rsidR="00470D96" w:rsidRPr="00DF7880" w:rsidRDefault="001B01F3" w:rsidP="00DF7880">
      <w:pPr>
        <w:pStyle w:val="Default"/>
        <w:spacing w:line="276" w:lineRule="auto"/>
        <w:jc w:val="both"/>
      </w:pPr>
      <w:r w:rsidRPr="00DF7880">
        <w:t>Afin de ramener le plan d’action à une dimension plus réaliste, il convient de le circonscrire à des résultats atteignables dans la durée de temps définie (2 ou 3 ans). Le tabl</w:t>
      </w:r>
      <w:r w:rsidR="0045681C" w:rsidRPr="00DF7880">
        <w:t>eau ci-de</w:t>
      </w:r>
      <w:r w:rsidR="003F5B8C" w:rsidRPr="00DF7880">
        <w:t>ssous présente</w:t>
      </w:r>
      <w:r w:rsidR="0045681C" w:rsidRPr="00DF7880">
        <w:t xml:space="preserve"> </w:t>
      </w:r>
      <w:r w:rsidR="003F5B8C" w:rsidRPr="00DF7880">
        <w:t>le</w:t>
      </w:r>
      <w:r w:rsidR="0045681C" w:rsidRPr="00DF7880">
        <w:t xml:space="preserve"> cadre</w:t>
      </w:r>
      <w:r w:rsidRPr="00DF7880">
        <w:t xml:space="preserve"> de résultat</w:t>
      </w:r>
      <w:r w:rsidR="00AF4039" w:rsidRPr="00DF7880">
        <w:t>s</w:t>
      </w:r>
      <w:r w:rsidRPr="00DF7880">
        <w:t xml:space="preserve"> réajusté</w:t>
      </w:r>
      <w:r w:rsidR="003F5B8C" w:rsidRPr="00DF7880">
        <w:t xml:space="preserve"> sur la base des informations disponib</w:t>
      </w:r>
      <w:r w:rsidR="002515B0" w:rsidRPr="00DF7880">
        <w:t>les.</w:t>
      </w:r>
    </w:p>
    <w:p w:rsidR="002515B0" w:rsidRPr="00DF7880" w:rsidRDefault="002515B0" w:rsidP="00DF7880">
      <w:pPr>
        <w:pStyle w:val="Default"/>
        <w:spacing w:line="276" w:lineRule="auto"/>
        <w:jc w:val="both"/>
      </w:pPr>
    </w:p>
    <w:tbl>
      <w:tblPr>
        <w:tblStyle w:val="Grilleclaire-Accent6"/>
        <w:tblW w:w="10064" w:type="dxa"/>
        <w:tblInd w:w="-176" w:type="dxa"/>
        <w:tblLayout w:type="fixed"/>
        <w:tblLook w:val="04A0" w:firstRow="1" w:lastRow="0" w:firstColumn="1" w:lastColumn="0" w:noHBand="0" w:noVBand="1"/>
      </w:tblPr>
      <w:tblGrid>
        <w:gridCol w:w="2020"/>
        <w:gridCol w:w="1984"/>
        <w:gridCol w:w="2410"/>
        <w:gridCol w:w="3650"/>
      </w:tblGrid>
      <w:tr w:rsidR="00D55BEC" w:rsidRPr="00DB1B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Align w:val="center"/>
          </w:tcPr>
          <w:p w:rsidR="00D55BEC" w:rsidRPr="008B093F" w:rsidRDefault="00D55BEC" w:rsidP="00DB1B5A">
            <w:pPr>
              <w:jc w:val="center"/>
              <w:rPr>
                <w:rFonts w:ascii="Arial" w:hAnsi="Arial" w:cs="Arial"/>
              </w:rPr>
            </w:pPr>
            <w:r w:rsidRPr="008B093F">
              <w:rPr>
                <w:rFonts w:ascii="Arial" w:hAnsi="Arial" w:cs="Arial"/>
              </w:rPr>
              <w:t>Composantes</w:t>
            </w:r>
          </w:p>
        </w:tc>
        <w:tc>
          <w:tcPr>
            <w:tcW w:w="1984" w:type="dxa"/>
            <w:vAlign w:val="center"/>
          </w:tcPr>
          <w:p w:rsidR="00D55BEC" w:rsidRPr="008B093F" w:rsidRDefault="00D55BEC" w:rsidP="00DB1B5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093F">
              <w:rPr>
                <w:rFonts w:ascii="Arial" w:hAnsi="Arial" w:cs="Arial"/>
              </w:rPr>
              <w:t>Objectifs</w:t>
            </w:r>
          </w:p>
        </w:tc>
        <w:tc>
          <w:tcPr>
            <w:tcW w:w="2410" w:type="dxa"/>
            <w:vAlign w:val="center"/>
          </w:tcPr>
          <w:p w:rsidR="00D55BEC" w:rsidRPr="008B093F" w:rsidRDefault="001470C8" w:rsidP="00DB1B5A">
            <w:pPr>
              <w:ind w:left="708"/>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w:t>
            </w:r>
            <w:r w:rsidR="00D55BEC" w:rsidRPr="008B093F">
              <w:rPr>
                <w:rFonts w:ascii="Arial" w:hAnsi="Arial" w:cs="Arial"/>
              </w:rPr>
              <w:t>ésultats</w:t>
            </w:r>
          </w:p>
        </w:tc>
        <w:tc>
          <w:tcPr>
            <w:tcW w:w="3650" w:type="dxa"/>
            <w:vAlign w:val="center"/>
          </w:tcPr>
          <w:p w:rsidR="00D55BEC" w:rsidRPr="008B093F" w:rsidRDefault="00D55BEC" w:rsidP="00DB1B5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093F">
              <w:rPr>
                <w:rFonts w:ascii="Arial" w:hAnsi="Arial" w:cs="Arial"/>
              </w:rPr>
              <w:t>Indicateurs</w:t>
            </w:r>
          </w:p>
        </w:tc>
      </w:tr>
      <w:tr w:rsidR="00F155C8" w:rsidRPr="00D55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restart"/>
            <w:vAlign w:val="center"/>
          </w:tcPr>
          <w:p w:rsidR="00F155C8" w:rsidRPr="008B093F" w:rsidRDefault="00F155C8" w:rsidP="00DB1B5A">
            <w:pPr>
              <w:jc w:val="center"/>
              <w:rPr>
                <w:rFonts w:ascii="Arial" w:hAnsi="Arial" w:cs="Arial"/>
              </w:rPr>
            </w:pPr>
            <w:r w:rsidRPr="008B093F">
              <w:rPr>
                <w:rFonts w:ascii="Arial" w:hAnsi="Arial" w:cs="Arial"/>
              </w:rPr>
              <w:t>Lutte contre l’impunité</w:t>
            </w:r>
          </w:p>
        </w:tc>
        <w:tc>
          <w:tcPr>
            <w:tcW w:w="1984" w:type="dxa"/>
            <w:vMerge w:val="restart"/>
            <w:vAlign w:val="center"/>
          </w:tcPr>
          <w:p w:rsidR="00F155C8" w:rsidRPr="008B093F"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 xml:space="preserve">Réduire   l’impunité des auteurs des violences faites aux femmes, aux jeunes et petites filles. </w:t>
            </w:r>
          </w:p>
        </w:tc>
        <w:tc>
          <w:tcPr>
            <w:tcW w:w="2410" w:type="dxa"/>
            <w:vAlign w:val="center"/>
          </w:tcPr>
          <w:p w:rsidR="00F155C8" w:rsidRPr="008B093F"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b/>
              </w:rPr>
              <w:t>R1</w:t>
            </w:r>
            <w:r w:rsidRPr="008B093F">
              <w:rPr>
                <w:rFonts w:ascii="Arial" w:hAnsi="Arial" w:cs="Arial"/>
              </w:rPr>
              <w:t xml:space="preserve"> : les victimes ont accès </w:t>
            </w:r>
            <w:r w:rsidR="00F22411" w:rsidRPr="008B093F">
              <w:rPr>
                <w:rFonts w:ascii="Arial" w:hAnsi="Arial" w:cs="Arial"/>
              </w:rPr>
              <w:t>facile à</w:t>
            </w:r>
            <w:r w:rsidRPr="008B093F">
              <w:rPr>
                <w:rFonts w:ascii="Arial" w:hAnsi="Arial" w:cs="Arial"/>
              </w:rPr>
              <w:t xml:space="preserve"> la justice. </w:t>
            </w:r>
          </w:p>
        </w:tc>
        <w:tc>
          <w:tcPr>
            <w:tcW w:w="3650" w:type="dxa"/>
            <w:vAlign w:val="center"/>
          </w:tcPr>
          <w:p w:rsidR="00F155C8" w:rsidRPr="008B093F"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D’ici à 2014, 75</w:t>
            </w:r>
            <w:r w:rsidR="00F22411" w:rsidRPr="008B093F">
              <w:rPr>
                <w:rFonts w:ascii="Arial" w:hAnsi="Arial" w:cs="Arial"/>
              </w:rPr>
              <w:t>% des</w:t>
            </w:r>
            <w:r w:rsidRPr="008B093F">
              <w:rPr>
                <w:rFonts w:ascii="Arial" w:hAnsi="Arial" w:cs="Arial"/>
              </w:rPr>
              <w:t xml:space="preserve"> victimes déclarées ont effectivement saisi les juridictions compétentes.</w:t>
            </w:r>
          </w:p>
        </w:tc>
      </w:tr>
      <w:tr w:rsidR="00F155C8" w:rsidRPr="00D55B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F155C8" w:rsidRPr="008B093F" w:rsidRDefault="00F155C8" w:rsidP="00DB1B5A">
            <w:pPr>
              <w:jc w:val="both"/>
              <w:rPr>
                <w:rFonts w:ascii="Arial" w:hAnsi="Arial" w:cs="Arial"/>
                <w:b w:val="0"/>
              </w:rPr>
            </w:pPr>
          </w:p>
        </w:tc>
        <w:tc>
          <w:tcPr>
            <w:tcW w:w="1984" w:type="dxa"/>
            <w:vMerge/>
            <w:vAlign w:val="center"/>
          </w:tcPr>
          <w:p w:rsidR="00F155C8" w:rsidRPr="008B093F" w:rsidRDefault="00F155C8"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410" w:type="dxa"/>
            <w:vAlign w:val="center"/>
          </w:tcPr>
          <w:p w:rsidR="00F155C8" w:rsidRPr="008B093F" w:rsidRDefault="00F155C8"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b/>
              </w:rPr>
              <w:t>R2 </w:t>
            </w:r>
            <w:r w:rsidRPr="008B093F">
              <w:rPr>
                <w:rFonts w:ascii="Arial" w:hAnsi="Arial" w:cs="Arial"/>
              </w:rPr>
              <w:t>: la réparation des préjudices subis par les victimes est effective.</w:t>
            </w:r>
          </w:p>
        </w:tc>
        <w:tc>
          <w:tcPr>
            <w:tcW w:w="3650" w:type="dxa"/>
            <w:vAlign w:val="center"/>
          </w:tcPr>
          <w:p w:rsidR="00F155C8" w:rsidRPr="008B093F" w:rsidRDefault="00F155C8"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 xml:space="preserve"> D’ici à 2014, 25% des jugements accordant les dommages et intérêts aux victimes sont exécutés.</w:t>
            </w:r>
          </w:p>
        </w:tc>
      </w:tr>
      <w:tr w:rsidR="00F155C8" w:rsidRPr="00D55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F155C8" w:rsidRPr="008B093F" w:rsidRDefault="00F155C8" w:rsidP="00DB1B5A">
            <w:pPr>
              <w:jc w:val="both"/>
              <w:rPr>
                <w:rFonts w:ascii="Arial" w:hAnsi="Arial" w:cs="Arial"/>
                <w:b w:val="0"/>
              </w:rPr>
            </w:pPr>
          </w:p>
        </w:tc>
        <w:tc>
          <w:tcPr>
            <w:tcW w:w="1984" w:type="dxa"/>
            <w:vMerge/>
            <w:vAlign w:val="center"/>
          </w:tcPr>
          <w:p w:rsidR="00F155C8" w:rsidRPr="008B093F"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10" w:type="dxa"/>
            <w:vAlign w:val="center"/>
          </w:tcPr>
          <w:p w:rsidR="00F155C8" w:rsidRPr="00EE7096"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E7096">
              <w:rPr>
                <w:rFonts w:ascii="Arial" w:hAnsi="Arial" w:cs="Arial"/>
                <w:b/>
              </w:rPr>
              <w:t>R3 :</w:t>
            </w:r>
            <w:r w:rsidRPr="00EE7096">
              <w:rPr>
                <w:rFonts w:ascii="Arial" w:hAnsi="Arial" w:cs="Arial"/>
              </w:rPr>
              <w:t xml:space="preserve"> les capacités de l’appareil judiciaire sont renforcées</w:t>
            </w:r>
            <w:r w:rsidR="002F7F35">
              <w:rPr>
                <w:rFonts w:ascii="Arial" w:hAnsi="Arial" w:cs="Arial"/>
              </w:rPr>
              <w:t>.</w:t>
            </w:r>
          </w:p>
        </w:tc>
        <w:tc>
          <w:tcPr>
            <w:tcW w:w="3650" w:type="dxa"/>
            <w:vAlign w:val="center"/>
          </w:tcPr>
          <w:p w:rsidR="00A86445" w:rsidRPr="00EE7096" w:rsidRDefault="00F155C8"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E7096">
              <w:rPr>
                <w:rFonts w:ascii="Arial" w:hAnsi="Arial" w:cs="Arial"/>
              </w:rPr>
              <w:t>D</w:t>
            </w:r>
            <w:r w:rsidR="00627809" w:rsidRPr="00EE7096">
              <w:rPr>
                <w:rFonts w:ascii="Arial" w:hAnsi="Arial" w:cs="Arial"/>
              </w:rPr>
              <w:t>’ici à 2014</w:t>
            </w:r>
            <w:r w:rsidRPr="00EE7096">
              <w:rPr>
                <w:rFonts w:ascii="Arial" w:hAnsi="Arial" w:cs="Arial"/>
              </w:rPr>
              <w:t>,</w:t>
            </w:r>
            <w:r w:rsidR="00491B4A" w:rsidRPr="00EE7096">
              <w:rPr>
                <w:rFonts w:ascii="Arial" w:hAnsi="Arial" w:cs="Arial"/>
              </w:rPr>
              <w:t xml:space="preserve"> au moins 3</w:t>
            </w:r>
            <w:r w:rsidR="00B31DA0" w:rsidRPr="00EE7096">
              <w:rPr>
                <w:rFonts w:ascii="Arial" w:hAnsi="Arial" w:cs="Arial"/>
              </w:rPr>
              <w:t xml:space="preserve">0% des intervenants de l’appareil judiciaires sont formés </w:t>
            </w:r>
            <w:r w:rsidR="00A86445" w:rsidRPr="00EE7096">
              <w:rPr>
                <w:rFonts w:ascii="Arial" w:hAnsi="Arial" w:cs="Arial"/>
              </w:rPr>
              <w:t>en matière de VSB</w:t>
            </w:r>
            <w:r w:rsidR="00E02566" w:rsidRPr="00EE7096">
              <w:rPr>
                <w:rFonts w:ascii="Arial" w:hAnsi="Arial" w:cs="Arial"/>
              </w:rPr>
              <w:t xml:space="preserve">G ; </w:t>
            </w:r>
            <w:r w:rsidR="00491B4A" w:rsidRPr="00EE7096">
              <w:rPr>
                <w:rFonts w:ascii="Arial" w:hAnsi="Arial" w:cs="Arial"/>
              </w:rPr>
              <w:t>ce personnel est qualifié</w:t>
            </w:r>
            <w:r w:rsidR="00A86445" w:rsidRPr="00EE7096">
              <w:rPr>
                <w:rFonts w:ascii="Arial" w:hAnsi="Arial" w:cs="Arial"/>
              </w:rPr>
              <w:t>; au moins un quart des infrastructures importantes</w:t>
            </w:r>
            <w:r w:rsidR="00627809" w:rsidRPr="00EE7096">
              <w:rPr>
                <w:rFonts w:ascii="Arial" w:hAnsi="Arial" w:cs="Arial"/>
              </w:rPr>
              <w:t xml:space="preserve"> et </w:t>
            </w:r>
            <w:r w:rsidR="00A86445" w:rsidRPr="00EE7096">
              <w:rPr>
                <w:rFonts w:ascii="Arial" w:hAnsi="Arial" w:cs="Arial"/>
              </w:rPr>
              <w:t xml:space="preserve">inexistantes est disponible et plus de la moitié </w:t>
            </w:r>
            <w:r w:rsidR="00E02566" w:rsidRPr="00EE7096">
              <w:rPr>
                <w:rFonts w:ascii="Arial" w:hAnsi="Arial" w:cs="Arial"/>
              </w:rPr>
              <w:t xml:space="preserve">des infrastructures </w:t>
            </w:r>
            <w:r w:rsidR="00A86445" w:rsidRPr="00EE7096">
              <w:rPr>
                <w:rFonts w:ascii="Arial" w:hAnsi="Arial" w:cs="Arial"/>
              </w:rPr>
              <w:t xml:space="preserve"> </w:t>
            </w:r>
            <w:r w:rsidR="00E02566" w:rsidRPr="00EE7096">
              <w:rPr>
                <w:rFonts w:ascii="Arial" w:hAnsi="Arial" w:cs="Arial"/>
              </w:rPr>
              <w:t xml:space="preserve">et équipements est disponible et </w:t>
            </w:r>
            <w:r w:rsidR="00A86445" w:rsidRPr="00EE7096">
              <w:rPr>
                <w:rFonts w:ascii="Arial" w:hAnsi="Arial" w:cs="Arial"/>
              </w:rPr>
              <w:t xml:space="preserve">fonctionne.  </w:t>
            </w:r>
          </w:p>
        </w:tc>
      </w:tr>
      <w:tr w:rsidR="00F155C8" w:rsidRPr="00D55B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F155C8" w:rsidRPr="008B093F" w:rsidRDefault="00F155C8" w:rsidP="00DB1B5A">
            <w:pPr>
              <w:jc w:val="both"/>
              <w:rPr>
                <w:rFonts w:ascii="Arial" w:hAnsi="Arial" w:cs="Arial"/>
                <w:b w:val="0"/>
              </w:rPr>
            </w:pPr>
          </w:p>
        </w:tc>
        <w:tc>
          <w:tcPr>
            <w:tcW w:w="1984" w:type="dxa"/>
            <w:vMerge/>
            <w:vAlign w:val="center"/>
          </w:tcPr>
          <w:p w:rsidR="00F155C8" w:rsidRPr="008B093F" w:rsidRDefault="00F155C8"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410" w:type="dxa"/>
            <w:vAlign w:val="center"/>
          </w:tcPr>
          <w:p w:rsidR="00F155C8" w:rsidRPr="00EE7096" w:rsidRDefault="00F155C8"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EE7096">
              <w:rPr>
                <w:rFonts w:ascii="Arial" w:hAnsi="Arial" w:cs="Arial"/>
                <w:b/>
              </w:rPr>
              <w:t>R4 </w:t>
            </w:r>
            <w:r w:rsidR="00B31DA0" w:rsidRPr="00EE7096">
              <w:rPr>
                <w:rFonts w:ascii="Arial" w:hAnsi="Arial" w:cs="Arial"/>
                <w:b/>
              </w:rPr>
              <w:t>:</w:t>
            </w:r>
            <w:r w:rsidR="00B31DA0" w:rsidRPr="00EE7096">
              <w:rPr>
                <w:rFonts w:ascii="Arial" w:hAnsi="Arial" w:cs="Arial"/>
              </w:rPr>
              <w:t xml:space="preserve"> les lois de 2006 sur les VS sont appliquées</w:t>
            </w:r>
            <w:r w:rsidR="002F7F35">
              <w:rPr>
                <w:rFonts w:ascii="Arial" w:hAnsi="Arial" w:cs="Arial"/>
              </w:rPr>
              <w:t>.</w:t>
            </w:r>
          </w:p>
        </w:tc>
        <w:tc>
          <w:tcPr>
            <w:tcW w:w="3650" w:type="dxa"/>
            <w:vAlign w:val="center"/>
          </w:tcPr>
          <w:p w:rsidR="00F155C8" w:rsidRPr="00EE7096" w:rsidRDefault="00A86445"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E7096">
              <w:rPr>
                <w:rFonts w:ascii="Arial" w:hAnsi="Arial" w:cs="Arial"/>
              </w:rPr>
              <w:t>D’ici à 2014, toutes les lois de 2006 sur les VS sont mises en application.</w:t>
            </w:r>
          </w:p>
        </w:tc>
      </w:tr>
      <w:tr w:rsidR="001172CC" w:rsidRPr="00D55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restart"/>
            <w:vAlign w:val="center"/>
          </w:tcPr>
          <w:p w:rsidR="001172CC" w:rsidRPr="008B093F" w:rsidRDefault="001172CC" w:rsidP="00DB1B5A">
            <w:pPr>
              <w:jc w:val="center"/>
              <w:rPr>
                <w:rFonts w:ascii="Arial" w:hAnsi="Arial" w:cs="Arial"/>
              </w:rPr>
            </w:pPr>
            <w:r w:rsidRPr="008B093F">
              <w:rPr>
                <w:rFonts w:ascii="Arial" w:hAnsi="Arial" w:cs="Arial"/>
              </w:rPr>
              <w:t>Protection et prévention</w:t>
            </w:r>
          </w:p>
        </w:tc>
        <w:tc>
          <w:tcPr>
            <w:tcW w:w="1984" w:type="dxa"/>
            <w:vMerge w:val="restart"/>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Assurer la protection des   victimes   et  assurer la prévention des ces cas de VS.</w:t>
            </w:r>
          </w:p>
        </w:tc>
        <w:tc>
          <w:tcPr>
            <w:tcW w:w="2410" w:type="dxa"/>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b/>
              </w:rPr>
              <w:t>R1</w:t>
            </w:r>
            <w:r w:rsidRPr="008B093F">
              <w:rPr>
                <w:rFonts w:ascii="Arial" w:hAnsi="Arial" w:cs="Arial"/>
              </w:rPr>
              <w:t> : les mesures de protection des  victimes  contre les VS sont identifiées,</w:t>
            </w:r>
            <w:r w:rsidR="00491B4A">
              <w:rPr>
                <w:rFonts w:ascii="Arial" w:hAnsi="Arial" w:cs="Arial"/>
              </w:rPr>
              <w:t xml:space="preserve"> prises et mises en application</w:t>
            </w:r>
            <w:r w:rsidRPr="008B093F">
              <w:rPr>
                <w:rFonts w:ascii="Arial" w:hAnsi="Arial" w:cs="Arial"/>
              </w:rPr>
              <w:t xml:space="preserve"> par les instances compétentes.</w:t>
            </w:r>
          </w:p>
        </w:tc>
        <w:tc>
          <w:tcPr>
            <w:tcW w:w="3650" w:type="dxa"/>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D’ici à la fin du projet, toutes les mesures de protection adéquates (politiques, lois, décrets, arrêtés, règlements…) visant à préserver l’intégrité physique  des femmes, des jeunes et petites filles sont prises et mises en application par au moins 30% des instances compétentes.</w:t>
            </w:r>
          </w:p>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Plus de la moitié des victimes se sentent en sécurité dans leurs milieux respectifs.</w:t>
            </w:r>
          </w:p>
        </w:tc>
      </w:tr>
      <w:tr w:rsidR="001172CC" w:rsidRPr="00D55BE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1172CC" w:rsidRPr="008B093F" w:rsidRDefault="001172CC" w:rsidP="00DB1B5A">
            <w:pPr>
              <w:jc w:val="both"/>
              <w:rPr>
                <w:rFonts w:ascii="Arial" w:hAnsi="Arial" w:cs="Arial"/>
                <w:b w:val="0"/>
              </w:rPr>
            </w:pPr>
          </w:p>
        </w:tc>
        <w:tc>
          <w:tcPr>
            <w:tcW w:w="1984" w:type="dxa"/>
            <w:vMerge/>
            <w:vAlign w:val="center"/>
          </w:tcPr>
          <w:p w:rsidR="001172CC" w:rsidRPr="008B093F" w:rsidRDefault="001172CC">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410" w:type="dxa"/>
            <w:vAlign w:val="center"/>
          </w:tcPr>
          <w:p w:rsidR="001172CC" w:rsidRPr="008B093F" w:rsidRDefault="001172C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b/>
              </w:rPr>
              <w:t>R2</w:t>
            </w:r>
            <w:r w:rsidRPr="008B093F">
              <w:rPr>
                <w:rFonts w:ascii="Arial" w:hAnsi="Arial" w:cs="Arial"/>
              </w:rPr>
              <w:t xml:space="preserve"> : Les mesures de prévention existantes sont renforcées. </w:t>
            </w:r>
          </w:p>
        </w:tc>
        <w:tc>
          <w:tcPr>
            <w:tcW w:w="3650" w:type="dxa"/>
            <w:vAlign w:val="center"/>
          </w:tcPr>
          <w:p w:rsidR="001172CC" w:rsidRPr="008B093F" w:rsidRDefault="001172C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D’ici à 2</w:t>
            </w:r>
            <w:r w:rsidR="002F7F35">
              <w:rPr>
                <w:rFonts w:ascii="Arial" w:hAnsi="Arial" w:cs="Arial"/>
              </w:rPr>
              <w:t>0</w:t>
            </w:r>
            <w:r w:rsidRPr="008B093F">
              <w:rPr>
                <w:rFonts w:ascii="Arial" w:hAnsi="Arial" w:cs="Arial"/>
              </w:rPr>
              <w:t>14, le nombre de réseaux et de comités d’autodéfense  en faveur des femmes, des jeunes et petites filles a augmenté de 2O%.</w:t>
            </w:r>
          </w:p>
          <w:p w:rsidR="001172CC" w:rsidRPr="008B093F" w:rsidRDefault="001172C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Le nombre de campagne de sensibilisation pour prévenir les VS a doublé dans tous les média et autres moyens de sensibilisation.</w:t>
            </w:r>
          </w:p>
        </w:tc>
      </w:tr>
      <w:tr w:rsidR="00D55BEC" w:rsidRPr="00D55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restart"/>
            <w:vAlign w:val="center"/>
          </w:tcPr>
          <w:p w:rsidR="00D55BEC" w:rsidRPr="008B093F" w:rsidRDefault="00D55BEC" w:rsidP="00DB1B5A">
            <w:pPr>
              <w:jc w:val="center"/>
              <w:rPr>
                <w:rFonts w:ascii="Arial" w:hAnsi="Arial" w:cs="Arial"/>
              </w:rPr>
            </w:pPr>
            <w:r w:rsidRPr="008B093F">
              <w:rPr>
                <w:rFonts w:ascii="Arial" w:hAnsi="Arial" w:cs="Arial"/>
              </w:rPr>
              <w:t>Réforme du secteur de la sécurité</w:t>
            </w:r>
          </w:p>
        </w:tc>
        <w:tc>
          <w:tcPr>
            <w:tcW w:w="1984" w:type="dxa"/>
            <w:vMerge w:val="restart"/>
            <w:vAlign w:val="center"/>
          </w:tcPr>
          <w:p w:rsidR="004B39AF" w:rsidRPr="008B093F" w:rsidRDefault="00D55BE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 xml:space="preserve">Faire du secteur de la sécurité un pôle de lutte par excellence des </w:t>
            </w:r>
            <w:r w:rsidR="00FB6C0E" w:rsidRPr="008B093F">
              <w:rPr>
                <w:rFonts w:ascii="Arial" w:hAnsi="Arial" w:cs="Arial"/>
              </w:rPr>
              <w:t>VS</w:t>
            </w:r>
            <w:r w:rsidRPr="008B093F">
              <w:rPr>
                <w:rFonts w:ascii="Arial" w:hAnsi="Arial" w:cs="Arial"/>
              </w:rPr>
              <w:t xml:space="preserve"> faites aux femmes, aux jeunes et petites filles</w:t>
            </w:r>
            <w:r w:rsidR="00DB1B5A" w:rsidRPr="008B093F">
              <w:rPr>
                <w:rFonts w:ascii="Arial" w:hAnsi="Arial" w:cs="Arial"/>
              </w:rPr>
              <w:t>.</w:t>
            </w:r>
          </w:p>
        </w:tc>
        <w:tc>
          <w:tcPr>
            <w:tcW w:w="2410" w:type="dxa"/>
            <w:vAlign w:val="center"/>
          </w:tcPr>
          <w:p w:rsidR="004B39AF" w:rsidRPr="008B093F" w:rsidRDefault="00D55BE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b/>
              </w:rPr>
              <w:t>R1</w:t>
            </w:r>
            <w:r w:rsidRPr="008B093F">
              <w:rPr>
                <w:rFonts w:ascii="Arial" w:hAnsi="Arial" w:cs="Arial"/>
              </w:rPr>
              <w:t> : le personnel   de la sécurité  est de moins en moins impliqué dans le cas des VSBG</w:t>
            </w:r>
            <w:r w:rsidR="00DB1B5A" w:rsidRPr="008B093F">
              <w:rPr>
                <w:rFonts w:ascii="Arial" w:hAnsi="Arial" w:cs="Arial"/>
              </w:rPr>
              <w:t>.</w:t>
            </w:r>
          </w:p>
        </w:tc>
        <w:tc>
          <w:tcPr>
            <w:tcW w:w="3650" w:type="dxa"/>
            <w:vAlign w:val="center"/>
          </w:tcPr>
          <w:p w:rsidR="004B39AF" w:rsidRPr="008B093F" w:rsidRDefault="00D55BE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D’ici à 2014, le taux d’impunité du personnel de la sécurité a diminué de   25%.</w:t>
            </w:r>
          </w:p>
          <w:p w:rsidR="004B39AF" w:rsidRPr="008B093F" w:rsidRDefault="00D55BE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 xml:space="preserve">Le code éthique existant qui prend en compte les </w:t>
            </w:r>
            <w:r w:rsidR="00FB6C0E" w:rsidRPr="008B093F">
              <w:rPr>
                <w:rFonts w:ascii="Arial" w:hAnsi="Arial" w:cs="Arial"/>
              </w:rPr>
              <w:t>VS</w:t>
            </w:r>
            <w:r w:rsidRPr="008B093F">
              <w:rPr>
                <w:rFonts w:ascii="Arial" w:hAnsi="Arial" w:cs="Arial"/>
              </w:rPr>
              <w:t xml:space="preserve"> est  appliqué dans tous à tous les niveaux</w:t>
            </w:r>
            <w:r w:rsidR="00367735">
              <w:rPr>
                <w:rFonts w:ascii="Arial" w:hAnsi="Arial" w:cs="Arial"/>
              </w:rPr>
              <w:t xml:space="preserve"> </w:t>
            </w:r>
            <w:r w:rsidR="00367735" w:rsidRPr="00491B4A">
              <w:rPr>
                <w:rFonts w:ascii="Arial" w:hAnsi="Arial" w:cs="Arial"/>
              </w:rPr>
              <w:t>ainsi que le vetting</w:t>
            </w:r>
            <w:r w:rsidRPr="00491B4A">
              <w:rPr>
                <w:rFonts w:ascii="Arial" w:hAnsi="Arial" w:cs="Arial"/>
              </w:rPr>
              <w:t>.</w:t>
            </w:r>
          </w:p>
        </w:tc>
      </w:tr>
      <w:tr w:rsidR="00491B4A" w:rsidRPr="00D55BEC" w:rsidTr="002F7F35">
        <w:trPr>
          <w:cnfStyle w:val="000000010000" w:firstRow="0" w:lastRow="0" w:firstColumn="0" w:lastColumn="0" w:oddVBand="0" w:evenVBand="0" w:oddHBand="0" w:evenHBand="1" w:firstRowFirstColumn="0" w:firstRowLastColumn="0" w:lastRowFirstColumn="0" w:lastRowLastColumn="0"/>
          <w:trHeight w:val="2805"/>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491B4A" w:rsidRPr="008B093F" w:rsidRDefault="00491B4A" w:rsidP="00DB1B5A">
            <w:pPr>
              <w:jc w:val="center"/>
              <w:rPr>
                <w:rFonts w:ascii="Arial" w:hAnsi="Arial" w:cs="Arial"/>
              </w:rPr>
            </w:pPr>
          </w:p>
        </w:tc>
        <w:tc>
          <w:tcPr>
            <w:tcW w:w="1984" w:type="dxa"/>
            <w:vMerge/>
            <w:vAlign w:val="center"/>
          </w:tcPr>
          <w:p w:rsidR="00491B4A" w:rsidRPr="008B093F" w:rsidRDefault="00491B4A"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410" w:type="dxa"/>
            <w:vAlign w:val="center"/>
          </w:tcPr>
          <w:p w:rsidR="00491B4A" w:rsidRPr="008B093F" w:rsidRDefault="00491B4A" w:rsidP="00367735">
            <w:pPr>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R2 : </w:t>
            </w:r>
            <w:r w:rsidRPr="008B093F">
              <w:rPr>
                <w:rFonts w:ascii="Arial" w:hAnsi="Arial" w:cs="Arial"/>
              </w:rPr>
              <w:t>les forces de sécurité sont impliquées dans la lutte contre les VS faites aux femmes et aux jeunes filles.</w:t>
            </w:r>
          </w:p>
        </w:tc>
        <w:tc>
          <w:tcPr>
            <w:tcW w:w="3650" w:type="dxa"/>
            <w:vAlign w:val="center"/>
          </w:tcPr>
          <w:p w:rsidR="00491B4A" w:rsidRPr="008B093F" w:rsidRDefault="00491B4A" w:rsidP="00A72F5A">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D’ici à 2014, le nombre de cellules de lutte contre les VS dans les commissariats a doublé.</w:t>
            </w:r>
          </w:p>
          <w:p w:rsidR="00491B4A" w:rsidRPr="008B093F" w:rsidRDefault="00491B4A" w:rsidP="00A72F5A">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Toutes ces cellules fonctionnent.</w:t>
            </w:r>
          </w:p>
          <w:p w:rsidR="00491B4A" w:rsidRPr="008B093F" w:rsidRDefault="00491B4A" w:rsidP="00A72F5A">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La prise en charge des victimes dans les enquêtes préliminaires est systématique.</w:t>
            </w:r>
          </w:p>
          <w:p w:rsidR="00491B4A" w:rsidRPr="008B093F" w:rsidRDefault="00491B4A"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Une liste de personnels formés est disponible et utilisée lors des nominations.</w:t>
            </w:r>
          </w:p>
        </w:tc>
      </w:tr>
      <w:tr w:rsidR="001172CC" w:rsidRPr="00D55B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restart"/>
            <w:vAlign w:val="center"/>
          </w:tcPr>
          <w:p w:rsidR="001172CC" w:rsidRPr="008B093F" w:rsidRDefault="001172CC" w:rsidP="00DB1B5A">
            <w:pPr>
              <w:jc w:val="center"/>
              <w:rPr>
                <w:rFonts w:ascii="Arial" w:hAnsi="Arial" w:cs="Arial"/>
              </w:rPr>
            </w:pPr>
            <w:r w:rsidRPr="008B093F">
              <w:rPr>
                <w:rFonts w:ascii="Arial" w:hAnsi="Arial" w:cs="Arial"/>
              </w:rPr>
              <w:t>Assistance multisectorielle</w:t>
            </w:r>
          </w:p>
        </w:tc>
        <w:tc>
          <w:tcPr>
            <w:tcW w:w="1984" w:type="dxa"/>
            <w:vMerge w:val="restart"/>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Assurer la coordination de toutes les actions de prise en charge des  survivantes.</w:t>
            </w:r>
          </w:p>
        </w:tc>
        <w:tc>
          <w:tcPr>
            <w:tcW w:w="2410" w:type="dxa"/>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b/>
              </w:rPr>
              <w:t>R1</w:t>
            </w:r>
            <w:r w:rsidRPr="008B093F">
              <w:rPr>
                <w:rFonts w:ascii="Arial" w:hAnsi="Arial" w:cs="Arial"/>
              </w:rPr>
              <w:t xml:space="preserve"> : Les secteurs concernés par la prise en charge des victimes mettent leurs actions ensemble et s’accordent sur un formulaire  standard.   </w:t>
            </w:r>
          </w:p>
        </w:tc>
        <w:tc>
          <w:tcPr>
            <w:tcW w:w="3650" w:type="dxa"/>
            <w:vAlign w:val="center"/>
          </w:tcPr>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D’ici à 2014, tous les secteurs (santé, justice, social…) concernés par la prise en charge des femmes, jeunes et petites filles victimes des VS  sont connues,</w:t>
            </w:r>
            <w:r>
              <w:rPr>
                <w:rFonts w:ascii="Arial" w:hAnsi="Arial" w:cs="Arial"/>
              </w:rPr>
              <w:t xml:space="preserve"> ils </w:t>
            </w:r>
            <w:r w:rsidRPr="008B093F">
              <w:rPr>
                <w:rFonts w:ascii="Arial" w:hAnsi="Arial" w:cs="Arial"/>
              </w:rPr>
              <w:t xml:space="preserve"> harmonisent et coordonnent leurs actions  au niveau national et des provinces cibles.</w:t>
            </w:r>
          </w:p>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 xml:space="preserve">les victimes  reçoivent une prise en charge intégrale. </w:t>
            </w:r>
          </w:p>
          <w:p w:rsidR="001172CC" w:rsidRPr="008B093F"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B093F">
              <w:rPr>
                <w:rFonts w:ascii="Arial" w:hAnsi="Arial" w:cs="Arial"/>
              </w:rPr>
              <w:t>Toutes les prises en charge possibles relatives aux VS (psychosocial, sanitaire, humanitaire, judiciaire…) sont disponibles pour tous les cas connus.</w:t>
            </w:r>
          </w:p>
        </w:tc>
      </w:tr>
      <w:tr w:rsidR="001172C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1172CC" w:rsidRPr="008B093F" w:rsidRDefault="001172CC" w:rsidP="00DB1B5A">
            <w:pPr>
              <w:jc w:val="both"/>
              <w:rPr>
                <w:rFonts w:ascii="Arial" w:hAnsi="Arial" w:cs="Arial"/>
                <w:b w:val="0"/>
              </w:rPr>
            </w:pPr>
          </w:p>
        </w:tc>
        <w:tc>
          <w:tcPr>
            <w:tcW w:w="1984" w:type="dxa"/>
            <w:vMerge/>
            <w:vAlign w:val="center"/>
          </w:tcPr>
          <w:p w:rsidR="001172CC" w:rsidRPr="008B093F" w:rsidRDefault="001172CC" w:rsidP="00DB1B5A">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410" w:type="dxa"/>
            <w:vAlign w:val="center"/>
          </w:tcPr>
          <w:p w:rsidR="001172CC" w:rsidRPr="008B093F" w:rsidRDefault="001172C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b/>
              </w:rPr>
              <w:t>R2</w:t>
            </w:r>
            <w:r w:rsidRPr="008B093F">
              <w:rPr>
                <w:rFonts w:ascii="Arial" w:hAnsi="Arial" w:cs="Arial"/>
              </w:rPr>
              <w:t> : un système clair  d’orientation des victimes est en vigueur.</w:t>
            </w:r>
          </w:p>
        </w:tc>
        <w:tc>
          <w:tcPr>
            <w:tcW w:w="3650" w:type="dxa"/>
            <w:vAlign w:val="center"/>
          </w:tcPr>
          <w:p w:rsidR="001172CC" w:rsidRPr="008B093F" w:rsidRDefault="001172C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 xml:space="preserve">D’ici à 2014, 75% des victimes savent où et à qui porter plainte, ainsi que le </w:t>
            </w:r>
            <w:r w:rsidRPr="008B093F">
              <w:rPr>
                <w:rFonts w:ascii="Arial" w:hAnsi="Arial" w:cs="Arial"/>
                <w:bCs/>
              </w:rPr>
              <w:t>genre d’assistance  disponible en matière de santé, d’aide juridique, psycho-sociale, de sécurité, etc.</w:t>
            </w:r>
          </w:p>
        </w:tc>
      </w:tr>
      <w:tr w:rsidR="001172C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1172CC" w:rsidRPr="008B093F" w:rsidRDefault="001172CC" w:rsidP="00DB1B5A">
            <w:pPr>
              <w:jc w:val="both"/>
              <w:rPr>
                <w:rFonts w:ascii="Arial" w:hAnsi="Arial" w:cs="Arial"/>
                <w:b w:val="0"/>
              </w:rPr>
            </w:pPr>
          </w:p>
        </w:tc>
        <w:tc>
          <w:tcPr>
            <w:tcW w:w="1984" w:type="dxa"/>
            <w:vMerge/>
            <w:vAlign w:val="center"/>
          </w:tcPr>
          <w:p w:rsidR="001172CC" w:rsidRPr="008B093F" w:rsidRDefault="001172CC" w:rsidP="00DB1B5A">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10" w:type="dxa"/>
            <w:vAlign w:val="center"/>
          </w:tcPr>
          <w:p w:rsidR="001172CC" w:rsidRPr="00EE7096"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EE7096">
              <w:rPr>
                <w:rFonts w:ascii="Arial" w:hAnsi="Arial" w:cs="Arial"/>
                <w:b/>
              </w:rPr>
              <w:t>R3 </w:t>
            </w:r>
            <w:r w:rsidRPr="00EE7096">
              <w:rPr>
                <w:rFonts w:ascii="Arial" w:hAnsi="Arial" w:cs="Arial"/>
              </w:rPr>
              <w:t>: la résilience des survivantes est renforcée</w:t>
            </w:r>
          </w:p>
        </w:tc>
        <w:tc>
          <w:tcPr>
            <w:tcW w:w="3650" w:type="dxa"/>
            <w:vAlign w:val="center"/>
          </w:tcPr>
          <w:p w:rsidR="001172CC" w:rsidRPr="00EE7096" w:rsidRDefault="001172C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E7096">
              <w:rPr>
                <w:rFonts w:ascii="Arial" w:hAnsi="Arial" w:cs="Arial"/>
              </w:rPr>
              <w:t xml:space="preserve">D’ici à 2014, les stigmatisations que subissent les survivantes sont réduites de plus de 30% ; </w:t>
            </w:r>
            <w:r w:rsidR="00DE141F" w:rsidRPr="00EE7096">
              <w:rPr>
                <w:rFonts w:ascii="Arial" w:hAnsi="Arial" w:cs="Arial"/>
              </w:rPr>
              <w:t>l’impact négatif des VS sur les individus et la communauté est réduit dans les mêmes proportions.</w:t>
            </w:r>
            <w:r w:rsidRPr="00EE7096">
              <w:rPr>
                <w:rFonts w:ascii="Arial" w:hAnsi="Arial" w:cs="Arial"/>
              </w:rPr>
              <w:t xml:space="preserve"> </w:t>
            </w:r>
          </w:p>
        </w:tc>
      </w:tr>
      <w:tr w:rsidR="00E94D8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restart"/>
            <w:vAlign w:val="center"/>
          </w:tcPr>
          <w:p w:rsidR="00E94D8C" w:rsidRPr="008B093F" w:rsidRDefault="00E94D8C" w:rsidP="00DB1B5A">
            <w:pPr>
              <w:jc w:val="center"/>
              <w:rPr>
                <w:rFonts w:ascii="Arial" w:hAnsi="Arial" w:cs="Arial"/>
              </w:rPr>
            </w:pPr>
            <w:r w:rsidRPr="008B093F">
              <w:rPr>
                <w:rFonts w:ascii="Arial" w:hAnsi="Arial" w:cs="Arial"/>
              </w:rPr>
              <w:t>Data Mapping</w:t>
            </w:r>
          </w:p>
        </w:tc>
        <w:tc>
          <w:tcPr>
            <w:tcW w:w="1984" w:type="dxa"/>
            <w:vMerge w:val="restart"/>
            <w:vAlign w:val="center"/>
          </w:tcPr>
          <w:p w:rsidR="00E94D8C" w:rsidRPr="008B093F" w:rsidRDefault="00E94D8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8B093F">
              <w:rPr>
                <w:rFonts w:ascii="Arial" w:hAnsi="Arial" w:cs="Arial"/>
              </w:rPr>
              <w:t xml:space="preserve">Assurer la disponibilité des données  fiables sur les VS. </w:t>
            </w:r>
          </w:p>
        </w:tc>
        <w:tc>
          <w:tcPr>
            <w:tcW w:w="2410" w:type="dxa"/>
            <w:vAlign w:val="center"/>
          </w:tcPr>
          <w:p w:rsidR="00E94D8C" w:rsidRPr="00EE7096" w:rsidRDefault="00E94D8C" w:rsidP="00AE0484">
            <w:pPr>
              <w:pStyle w:val="Commentaire"/>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EE7096">
              <w:rPr>
                <w:rFonts w:ascii="Arial" w:hAnsi="Arial" w:cs="Arial"/>
                <w:b/>
                <w:sz w:val="22"/>
                <w:szCs w:val="22"/>
              </w:rPr>
              <w:t xml:space="preserve">R1 : </w:t>
            </w:r>
            <w:r w:rsidRPr="00EE7096">
              <w:rPr>
                <w:rFonts w:ascii="Arial" w:hAnsi="Arial" w:cs="Arial"/>
                <w:sz w:val="22"/>
                <w:szCs w:val="22"/>
              </w:rPr>
              <w:t>Un système</w:t>
            </w:r>
            <w:r w:rsidRPr="00EE7096">
              <w:rPr>
                <w:rFonts w:cs="Calibri"/>
                <w:sz w:val="22"/>
                <w:szCs w:val="22"/>
              </w:rPr>
              <w:t xml:space="preserve"> </w:t>
            </w:r>
            <w:r w:rsidR="00EE7096" w:rsidRPr="00EE7096">
              <w:rPr>
                <w:rFonts w:ascii="Arial" w:hAnsi="Arial" w:cs="Arial"/>
                <w:sz w:val="22"/>
                <w:szCs w:val="22"/>
              </w:rPr>
              <w:t>n</w:t>
            </w:r>
            <w:r w:rsidRPr="00EE7096">
              <w:rPr>
                <w:rFonts w:ascii="Arial" w:hAnsi="Arial" w:cs="Arial"/>
                <w:sz w:val="22"/>
                <w:szCs w:val="22"/>
              </w:rPr>
              <w:t xml:space="preserve">ational de collecte et de gestion des données, coexistant avec d’autres systèmes  </w:t>
            </w:r>
          </w:p>
          <w:p w:rsidR="00E94D8C" w:rsidRPr="00EE7096" w:rsidRDefault="00EE7096" w:rsidP="00AE0484">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E7096">
              <w:rPr>
                <w:rFonts w:ascii="Arial" w:hAnsi="Arial" w:cs="Arial"/>
              </w:rPr>
              <w:t xml:space="preserve"> de gestion est  mis</w:t>
            </w:r>
            <w:r w:rsidR="00E94D8C" w:rsidRPr="00EE7096">
              <w:rPr>
                <w:rFonts w:ascii="Arial" w:hAnsi="Arial" w:cs="Arial"/>
              </w:rPr>
              <w:t xml:space="preserve"> en place. </w:t>
            </w:r>
          </w:p>
        </w:tc>
        <w:tc>
          <w:tcPr>
            <w:tcW w:w="3650" w:type="dxa"/>
            <w:vAlign w:val="center"/>
          </w:tcPr>
          <w:p w:rsidR="00E94D8C" w:rsidRPr="00EE7096" w:rsidRDefault="00E94D8C" w:rsidP="006821F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E7096">
              <w:rPr>
                <w:rFonts w:ascii="Arial" w:hAnsi="Arial" w:cs="Arial"/>
              </w:rPr>
              <w:t xml:space="preserve"> Toutes les institutions de collecte de données connaissent et adhèrent au système national de collecte et de gestion de données. L’institut national de la Statistique est au centre de ce système de gestion.</w:t>
            </w:r>
          </w:p>
        </w:tc>
      </w:tr>
      <w:tr w:rsidR="00E94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20" w:type="dxa"/>
            <w:vMerge/>
            <w:vAlign w:val="center"/>
          </w:tcPr>
          <w:p w:rsidR="00E94D8C" w:rsidRPr="008B093F" w:rsidRDefault="00E94D8C" w:rsidP="00DB1B5A">
            <w:pPr>
              <w:jc w:val="center"/>
              <w:rPr>
                <w:rFonts w:ascii="Arial" w:hAnsi="Arial" w:cs="Arial"/>
              </w:rPr>
            </w:pPr>
          </w:p>
        </w:tc>
        <w:tc>
          <w:tcPr>
            <w:tcW w:w="1984" w:type="dxa"/>
            <w:vMerge/>
            <w:vAlign w:val="center"/>
          </w:tcPr>
          <w:p w:rsidR="00E94D8C" w:rsidRPr="008B093F" w:rsidRDefault="00E94D8C"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10" w:type="dxa"/>
            <w:vAlign w:val="center"/>
          </w:tcPr>
          <w:p w:rsidR="00E94D8C" w:rsidRPr="00EE7096" w:rsidRDefault="00E94D8C" w:rsidP="00AE0484">
            <w:pPr>
              <w:pStyle w:val="Commentaire"/>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E7096">
              <w:rPr>
                <w:rFonts w:ascii="Arial" w:hAnsi="Arial" w:cs="Arial"/>
                <w:b/>
                <w:sz w:val="22"/>
                <w:szCs w:val="22"/>
              </w:rPr>
              <w:t xml:space="preserve">R2 : </w:t>
            </w:r>
            <w:r w:rsidRPr="00EE7096">
              <w:rPr>
                <w:rFonts w:ascii="Arial" w:hAnsi="Arial" w:cs="Arial"/>
                <w:sz w:val="22"/>
                <w:szCs w:val="22"/>
              </w:rPr>
              <w:t>la diffusion et le partage de l’information sur les VS est effective</w:t>
            </w:r>
          </w:p>
        </w:tc>
        <w:tc>
          <w:tcPr>
            <w:tcW w:w="3650" w:type="dxa"/>
            <w:vAlign w:val="center"/>
          </w:tcPr>
          <w:p w:rsidR="00E94D8C" w:rsidRPr="00EE7096" w:rsidRDefault="00F67249" w:rsidP="006821F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E7096">
              <w:rPr>
                <w:rFonts w:ascii="Arial" w:hAnsi="Arial" w:cs="Arial"/>
              </w:rPr>
              <w:t>D’ici à 2014, l</w:t>
            </w:r>
            <w:r w:rsidR="00CC18B5" w:rsidRPr="00EE7096">
              <w:rPr>
                <w:rFonts w:ascii="Arial" w:hAnsi="Arial" w:cs="Arial"/>
              </w:rPr>
              <w:t xml:space="preserve">a </w:t>
            </w:r>
            <w:r w:rsidRPr="00EE7096">
              <w:rPr>
                <w:rFonts w:ascii="Arial" w:hAnsi="Arial" w:cs="Arial"/>
              </w:rPr>
              <w:t xml:space="preserve">base intégrée de donnée du MINGEFAE </w:t>
            </w:r>
            <w:r w:rsidR="00CC18B5" w:rsidRPr="00EE7096">
              <w:rPr>
                <w:rFonts w:ascii="Arial" w:hAnsi="Arial" w:cs="Arial"/>
              </w:rPr>
              <w:t>est mieux alimentée</w:t>
            </w:r>
            <w:r w:rsidRPr="00EE7096">
              <w:rPr>
                <w:rFonts w:ascii="Arial" w:hAnsi="Arial" w:cs="Arial"/>
              </w:rPr>
              <w:t> ; la collecte, le traitement, le stockage et la diffusion des données sur les VS sont harmonisées.</w:t>
            </w:r>
          </w:p>
        </w:tc>
      </w:tr>
    </w:tbl>
    <w:p w:rsidR="00A52CD5" w:rsidRDefault="00D55BEC" w:rsidP="00DB1B5A">
      <w:pPr>
        <w:spacing w:after="0"/>
      </w:pPr>
      <w:r>
        <w:t xml:space="preserve"> </w:t>
      </w:r>
    </w:p>
    <w:p w:rsidR="008B6F9A" w:rsidRPr="00DB1B5A" w:rsidRDefault="00AB70A0" w:rsidP="00DB1B5A">
      <w:pPr>
        <w:pStyle w:val="Paragraphedeliste"/>
        <w:numPr>
          <w:ilvl w:val="1"/>
          <w:numId w:val="16"/>
        </w:numPr>
        <w:spacing w:after="0"/>
        <w:ind w:left="993"/>
        <w:rPr>
          <w:rFonts w:ascii="Arial" w:hAnsi="Arial" w:cs="Arial"/>
          <w:b/>
          <w:color w:val="4F81BD" w:themeColor="accent1"/>
          <w:sz w:val="24"/>
          <w:szCs w:val="24"/>
        </w:rPr>
      </w:pPr>
      <w:r w:rsidRPr="00DB1B5A">
        <w:rPr>
          <w:rFonts w:ascii="Arial" w:hAnsi="Arial" w:cs="Arial"/>
          <w:b/>
          <w:color w:val="4F81BD" w:themeColor="accent1"/>
          <w:sz w:val="24"/>
          <w:szCs w:val="24"/>
        </w:rPr>
        <w:t>Eléments pour</w:t>
      </w:r>
      <w:r w:rsidR="008B6F9A" w:rsidRPr="00DB1B5A">
        <w:rPr>
          <w:rFonts w:ascii="Arial" w:hAnsi="Arial" w:cs="Arial"/>
          <w:b/>
          <w:color w:val="4F81BD" w:themeColor="accent1"/>
          <w:sz w:val="24"/>
          <w:szCs w:val="24"/>
        </w:rPr>
        <w:t xml:space="preserve"> l’élaboration d’un plan de communication </w:t>
      </w:r>
    </w:p>
    <w:p w:rsidR="00DB1B5A" w:rsidRDefault="00DB1B5A" w:rsidP="00DB1B5A">
      <w:pPr>
        <w:spacing w:after="0"/>
        <w:jc w:val="both"/>
        <w:rPr>
          <w:rFonts w:ascii="Arial" w:hAnsi="Arial" w:cs="Arial"/>
          <w:sz w:val="24"/>
          <w:szCs w:val="24"/>
        </w:rPr>
      </w:pPr>
    </w:p>
    <w:p w:rsidR="00663B5C" w:rsidRPr="00663B5C" w:rsidRDefault="00663B5C" w:rsidP="00DB1B5A">
      <w:pPr>
        <w:spacing w:after="0"/>
        <w:jc w:val="both"/>
      </w:pPr>
      <w:r w:rsidRPr="00663B5C">
        <w:rPr>
          <w:rFonts w:ascii="Arial" w:hAnsi="Arial" w:cs="Arial"/>
          <w:sz w:val="24"/>
          <w:szCs w:val="24"/>
        </w:rPr>
        <w:t xml:space="preserve">La conception d’un plan de communication doit se </w:t>
      </w:r>
      <w:r w:rsidR="00AB70A0" w:rsidRPr="00663B5C">
        <w:rPr>
          <w:rFonts w:ascii="Arial" w:hAnsi="Arial" w:cs="Arial"/>
          <w:sz w:val="24"/>
          <w:szCs w:val="24"/>
        </w:rPr>
        <w:t>faire avec</w:t>
      </w:r>
      <w:r w:rsidRPr="00663B5C">
        <w:rPr>
          <w:rFonts w:ascii="Arial" w:hAnsi="Arial" w:cs="Arial"/>
          <w:sz w:val="24"/>
          <w:szCs w:val="24"/>
        </w:rPr>
        <w:t xml:space="preserve"> la participation des principaux intervenants notamment en ce qui concerne</w:t>
      </w:r>
      <w:r w:rsidR="0045681C">
        <w:rPr>
          <w:rFonts w:ascii="Arial" w:hAnsi="Arial" w:cs="Arial"/>
          <w:sz w:val="24"/>
          <w:szCs w:val="24"/>
        </w:rPr>
        <w:t xml:space="preserve"> les acteurs, les outils,</w:t>
      </w:r>
      <w:r w:rsidRPr="00663B5C">
        <w:rPr>
          <w:rFonts w:ascii="Arial" w:hAnsi="Arial" w:cs="Arial"/>
          <w:sz w:val="24"/>
          <w:szCs w:val="24"/>
        </w:rPr>
        <w:t xml:space="preserve"> les messages, le budget et le plan</w:t>
      </w:r>
      <w:r w:rsidR="0045681C">
        <w:rPr>
          <w:rFonts w:ascii="Arial" w:hAnsi="Arial" w:cs="Arial"/>
          <w:sz w:val="24"/>
          <w:szCs w:val="24"/>
        </w:rPr>
        <w:t>ning. Ce qui ne nous permet pas</w:t>
      </w:r>
      <w:r w:rsidRPr="00663B5C">
        <w:rPr>
          <w:rFonts w:ascii="Arial" w:hAnsi="Arial" w:cs="Arial"/>
          <w:sz w:val="24"/>
          <w:szCs w:val="24"/>
        </w:rPr>
        <w:t xml:space="preserve"> </w:t>
      </w:r>
      <w:r w:rsidR="0045681C">
        <w:rPr>
          <w:rFonts w:ascii="Arial" w:hAnsi="Arial" w:cs="Arial"/>
          <w:sz w:val="24"/>
          <w:szCs w:val="24"/>
        </w:rPr>
        <w:t xml:space="preserve">de </w:t>
      </w:r>
      <w:r w:rsidRPr="00663B5C">
        <w:rPr>
          <w:rFonts w:ascii="Arial" w:hAnsi="Arial" w:cs="Arial"/>
          <w:sz w:val="24"/>
          <w:szCs w:val="24"/>
        </w:rPr>
        <w:t>suggérer un plan en bonne et due forme.  Cependant, compte tenu du besoin exprimé clairement dans les TdR de l’évaluation, il convient d’intégrer un plan de communication dans les suggestions du futur plan d’action. Les éléments ci-après devront en conséquence être pris en compte.</w:t>
      </w:r>
    </w:p>
    <w:p w:rsidR="00663B5C" w:rsidRPr="00ED5CC5" w:rsidRDefault="00663B5C" w:rsidP="00DB1B5A">
      <w:pPr>
        <w:pStyle w:val="Paragraphedeliste"/>
        <w:spacing w:after="0"/>
        <w:jc w:val="both"/>
      </w:pPr>
    </w:p>
    <w:p w:rsidR="00314FE3" w:rsidRPr="00314FE3" w:rsidRDefault="00314FE3"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Quoi ? (</w:t>
      </w:r>
      <w:r w:rsidRPr="00DB1B5A">
        <w:rPr>
          <w:rFonts w:ascii="Arial" w:hAnsi="Arial" w:cs="Arial"/>
          <w:b/>
          <w:sz w:val="24"/>
          <w:szCs w:val="24"/>
        </w:rPr>
        <w:t>Action à promouvoir</w:t>
      </w:r>
      <w:r w:rsidRPr="00314FE3">
        <w:rPr>
          <w:rFonts w:ascii="Arial" w:hAnsi="Arial" w:cs="Arial"/>
          <w:sz w:val="24"/>
          <w:szCs w:val="24"/>
        </w:rPr>
        <w:t>)</w:t>
      </w:r>
    </w:p>
    <w:p w:rsidR="00314FE3" w:rsidRPr="00314FE3" w:rsidRDefault="00AB70A0"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Pourquoi ?</w:t>
      </w:r>
      <w:r w:rsidR="00314FE3" w:rsidRPr="00314FE3">
        <w:rPr>
          <w:rFonts w:ascii="Arial" w:hAnsi="Arial" w:cs="Arial"/>
          <w:sz w:val="24"/>
          <w:szCs w:val="24"/>
        </w:rPr>
        <w:t xml:space="preserve"> (</w:t>
      </w:r>
      <w:r w:rsidR="00314FE3" w:rsidRPr="00DB1B5A">
        <w:rPr>
          <w:rFonts w:ascii="Arial" w:hAnsi="Arial" w:cs="Arial"/>
          <w:b/>
          <w:sz w:val="24"/>
          <w:szCs w:val="24"/>
        </w:rPr>
        <w:t>Objectifs</w:t>
      </w:r>
      <w:r w:rsidR="00314FE3" w:rsidRPr="00314FE3">
        <w:rPr>
          <w:rFonts w:ascii="Arial" w:hAnsi="Arial" w:cs="Arial"/>
          <w:sz w:val="24"/>
          <w:szCs w:val="24"/>
        </w:rPr>
        <w:t>)</w:t>
      </w:r>
    </w:p>
    <w:p w:rsidR="00314FE3" w:rsidRPr="00314FE3" w:rsidRDefault="00AB70A0"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Vers qui ?</w:t>
      </w:r>
      <w:r w:rsidR="00314FE3" w:rsidRPr="00314FE3">
        <w:rPr>
          <w:rFonts w:ascii="Arial" w:hAnsi="Arial" w:cs="Arial"/>
          <w:sz w:val="24"/>
          <w:szCs w:val="24"/>
        </w:rPr>
        <w:t xml:space="preserve"> (</w:t>
      </w:r>
      <w:r w:rsidR="00314FE3" w:rsidRPr="00DB1B5A">
        <w:rPr>
          <w:rFonts w:ascii="Arial" w:hAnsi="Arial" w:cs="Arial"/>
          <w:b/>
          <w:sz w:val="24"/>
          <w:szCs w:val="24"/>
        </w:rPr>
        <w:t>Cibles</w:t>
      </w:r>
      <w:r w:rsidR="00314FE3" w:rsidRPr="00314FE3">
        <w:rPr>
          <w:rFonts w:ascii="Arial" w:hAnsi="Arial" w:cs="Arial"/>
          <w:sz w:val="24"/>
          <w:szCs w:val="24"/>
        </w:rPr>
        <w:t xml:space="preserve">) </w:t>
      </w:r>
    </w:p>
    <w:p w:rsidR="00314FE3" w:rsidRPr="00314FE3" w:rsidRDefault="00AB70A0"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Combien ?</w:t>
      </w:r>
      <w:r w:rsidR="00314FE3" w:rsidRPr="00314FE3">
        <w:rPr>
          <w:rFonts w:ascii="Arial" w:hAnsi="Arial" w:cs="Arial"/>
          <w:sz w:val="24"/>
          <w:szCs w:val="24"/>
        </w:rPr>
        <w:t xml:space="preserve">  (</w:t>
      </w:r>
      <w:r w:rsidR="00314FE3" w:rsidRPr="00DB1B5A">
        <w:rPr>
          <w:rFonts w:ascii="Arial" w:hAnsi="Arial" w:cs="Arial"/>
          <w:b/>
          <w:sz w:val="24"/>
          <w:szCs w:val="24"/>
        </w:rPr>
        <w:t>Budget</w:t>
      </w:r>
      <w:r w:rsidR="00314FE3" w:rsidRPr="00314FE3">
        <w:rPr>
          <w:rFonts w:ascii="Arial" w:hAnsi="Arial" w:cs="Arial"/>
          <w:sz w:val="24"/>
          <w:szCs w:val="24"/>
        </w:rPr>
        <w:t>)</w:t>
      </w:r>
    </w:p>
    <w:p w:rsidR="00314FE3" w:rsidRPr="00314FE3" w:rsidRDefault="00314FE3"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Avec quoi ? (</w:t>
      </w:r>
      <w:r w:rsidRPr="00DB1B5A">
        <w:rPr>
          <w:rFonts w:ascii="Arial" w:hAnsi="Arial" w:cs="Arial"/>
          <w:b/>
          <w:sz w:val="24"/>
          <w:szCs w:val="24"/>
        </w:rPr>
        <w:t>Message</w:t>
      </w:r>
      <w:r w:rsidRPr="00314FE3">
        <w:rPr>
          <w:rFonts w:ascii="Arial" w:hAnsi="Arial" w:cs="Arial"/>
          <w:sz w:val="24"/>
          <w:szCs w:val="24"/>
        </w:rPr>
        <w:t>)</w:t>
      </w:r>
    </w:p>
    <w:p w:rsidR="00314FE3" w:rsidRPr="00314FE3" w:rsidRDefault="00314FE3"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Comment ? (</w:t>
      </w:r>
      <w:r w:rsidRPr="00DB1B5A">
        <w:rPr>
          <w:rFonts w:ascii="Arial" w:hAnsi="Arial" w:cs="Arial"/>
          <w:b/>
          <w:sz w:val="24"/>
          <w:szCs w:val="24"/>
        </w:rPr>
        <w:t xml:space="preserve">Moyens adaptés à la cible et en fonction de </w:t>
      </w:r>
      <w:r w:rsidR="00AB70A0" w:rsidRPr="00DB1B5A">
        <w:rPr>
          <w:rFonts w:ascii="Arial" w:hAnsi="Arial" w:cs="Arial"/>
          <w:b/>
          <w:sz w:val="24"/>
          <w:szCs w:val="24"/>
        </w:rPr>
        <w:t>quel budget</w:t>
      </w:r>
      <w:r w:rsidRPr="00314FE3">
        <w:rPr>
          <w:rFonts w:ascii="Arial" w:hAnsi="Arial" w:cs="Arial"/>
          <w:sz w:val="24"/>
          <w:szCs w:val="24"/>
        </w:rPr>
        <w:t>)</w:t>
      </w:r>
    </w:p>
    <w:p w:rsidR="00314FE3" w:rsidRPr="00314FE3" w:rsidRDefault="00314FE3" w:rsidP="00C60033">
      <w:pPr>
        <w:pStyle w:val="Paragraphedeliste"/>
        <w:numPr>
          <w:ilvl w:val="0"/>
          <w:numId w:val="32"/>
        </w:numPr>
        <w:spacing w:after="0"/>
        <w:rPr>
          <w:rFonts w:ascii="Arial" w:hAnsi="Arial" w:cs="Arial"/>
          <w:sz w:val="24"/>
          <w:szCs w:val="24"/>
        </w:rPr>
      </w:pPr>
      <w:r w:rsidRPr="00314FE3">
        <w:rPr>
          <w:rFonts w:ascii="Arial" w:hAnsi="Arial" w:cs="Arial"/>
          <w:sz w:val="24"/>
          <w:szCs w:val="24"/>
        </w:rPr>
        <w:t>Quand ?  (</w:t>
      </w:r>
      <w:r w:rsidRPr="00DB1B5A">
        <w:rPr>
          <w:rFonts w:ascii="Arial" w:hAnsi="Arial" w:cs="Arial"/>
          <w:b/>
          <w:sz w:val="24"/>
          <w:szCs w:val="24"/>
        </w:rPr>
        <w:t>Planning</w:t>
      </w:r>
      <w:r w:rsidRPr="00314FE3">
        <w:rPr>
          <w:rFonts w:ascii="Arial" w:hAnsi="Arial" w:cs="Arial"/>
          <w:sz w:val="24"/>
          <w:szCs w:val="24"/>
        </w:rPr>
        <w:t>)</w:t>
      </w:r>
    </w:p>
    <w:p w:rsidR="00314FE3" w:rsidRPr="00314FE3" w:rsidRDefault="00101FC7" w:rsidP="00C60033">
      <w:pPr>
        <w:pStyle w:val="Paragraphedeliste"/>
        <w:numPr>
          <w:ilvl w:val="0"/>
          <w:numId w:val="32"/>
        </w:numPr>
        <w:spacing w:after="0"/>
        <w:rPr>
          <w:rFonts w:ascii="Arial" w:hAnsi="Arial" w:cs="Arial"/>
          <w:sz w:val="24"/>
          <w:szCs w:val="24"/>
        </w:rPr>
      </w:pPr>
      <w:r>
        <w:rPr>
          <w:rFonts w:ascii="Arial" w:hAnsi="Arial" w:cs="Arial"/>
          <w:sz w:val="24"/>
          <w:szCs w:val="24"/>
        </w:rPr>
        <w:t xml:space="preserve">Qui ? </w:t>
      </w:r>
      <w:r w:rsidR="00314FE3" w:rsidRPr="00314FE3">
        <w:rPr>
          <w:rFonts w:ascii="Arial" w:hAnsi="Arial" w:cs="Arial"/>
          <w:sz w:val="24"/>
          <w:szCs w:val="24"/>
        </w:rPr>
        <w:t>(</w:t>
      </w:r>
      <w:r w:rsidR="00DB1B5A">
        <w:rPr>
          <w:rFonts w:ascii="Arial" w:hAnsi="Arial" w:cs="Arial"/>
          <w:b/>
          <w:sz w:val="24"/>
          <w:szCs w:val="24"/>
        </w:rPr>
        <w:t>Responsable : porte-</w:t>
      </w:r>
      <w:r w:rsidR="00314FE3" w:rsidRPr="00DB1B5A">
        <w:rPr>
          <w:rFonts w:ascii="Arial" w:hAnsi="Arial" w:cs="Arial"/>
          <w:b/>
          <w:sz w:val="24"/>
          <w:szCs w:val="24"/>
        </w:rPr>
        <w:t>parole du message</w:t>
      </w:r>
      <w:r w:rsidR="00314FE3" w:rsidRPr="00314FE3">
        <w:rPr>
          <w:rFonts w:ascii="Arial" w:hAnsi="Arial" w:cs="Arial"/>
          <w:sz w:val="24"/>
          <w:szCs w:val="24"/>
        </w:rPr>
        <w:t>)</w:t>
      </w:r>
    </w:p>
    <w:p w:rsidR="00314FE3" w:rsidRPr="00314FE3" w:rsidRDefault="00314FE3" w:rsidP="00DB1B5A">
      <w:pPr>
        <w:pStyle w:val="Paragraphedeliste"/>
        <w:spacing w:after="0"/>
        <w:rPr>
          <w:rFonts w:ascii="Arial" w:hAnsi="Arial" w:cs="Arial"/>
          <w:sz w:val="24"/>
          <w:szCs w:val="24"/>
        </w:rPr>
      </w:pPr>
    </w:p>
    <w:p w:rsidR="00314FE3" w:rsidRPr="00314FE3" w:rsidRDefault="00314FE3" w:rsidP="00784BFF">
      <w:pPr>
        <w:shd w:val="clear" w:color="auto" w:fill="F2F2F2" w:themeFill="background1" w:themeFillShade="F2"/>
        <w:spacing w:after="0"/>
        <w:rPr>
          <w:rFonts w:ascii="Arial" w:hAnsi="Arial" w:cs="Arial"/>
          <w:b/>
          <w:sz w:val="24"/>
          <w:szCs w:val="24"/>
        </w:rPr>
      </w:pPr>
      <w:r w:rsidRPr="00314FE3">
        <w:rPr>
          <w:rFonts w:ascii="Arial" w:hAnsi="Arial" w:cs="Arial"/>
          <w:b/>
          <w:sz w:val="24"/>
          <w:szCs w:val="24"/>
        </w:rPr>
        <w:t>Soit en exemple</w:t>
      </w:r>
      <w:r w:rsidR="00184E62">
        <w:rPr>
          <w:rFonts w:ascii="Arial" w:hAnsi="Arial" w:cs="Arial"/>
          <w:b/>
          <w:sz w:val="24"/>
          <w:szCs w:val="24"/>
        </w:rPr>
        <w:t> :</w:t>
      </w:r>
    </w:p>
    <w:p w:rsidR="00DB1B5A" w:rsidRDefault="00DB1B5A" w:rsidP="00DB1B5A">
      <w:pPr>
        <w:spacing w:after="0"/>
        <w:rPr>
          <w:rFonts w:ascii="Arial" w:hAnsi="Arial" w:cs="Arial"/>
          <w:b/>
          <w:sz w:val="24"/>
          <w:szCs w:val="24"/>
        </w:rPr>
      </w:pPr>
    </w:p>
    <w:p w:rsidR="00314FE3" w:rsidRPr="00DB1B5A" w:rsidRDefault="00314FE3" w:rsidP="00DE0579">
      <w:pPr>
        <w:pStyle w:val="Paragraphedeliste"/>
        <w:numPr>
          <w:ilvl w:val="0"/>
          <w:numId w:val="43"/>
        </w:numPr>
        <w:spacing w:after="0"/>
        <w:jc w:val="both"/>
        <w:rPr>
          <w:rFonts w:ascii="Arial" w:hAnsi="Arial" w:cs="Arial"/>
          <w:sz w:val="24"/>
          <w:szCs w:val="24"/>
        </w:rPr>
      </w:pPr>
      <w:r w:rsidRPr="00DB1B5A">
        <w:rPr>
          <w:rFonts w:ascii="Arial" w:hAnsi="Arial" w:cs="Arial"/>
          <w:b/>
          <w:sz w:val="24"/>
          <w:szCs w:val="24"/>
        </w:rPr>
        <w:t>Objectif global  de la communication:</w:t>
      </w:r>
      <w:r w:rsidRPr="00DB1B5A">
        <w:rPr>
          <w:rFonts w:ascii="Arial" w:hAnsi="Arial" w:cs="Arial"/>
          <w:sz w:val="24"/>
          <w:szCs w:val="24"/>
        </w:rPr>
        <w:t xml:space="preserve"> faire connaître la SNVBG à tous</w:t>
      </w:r>
      <w:r w:rsidR="00DF7880">
        <w:rPr>
          <w:rFonts w:ascii="Arial" w:hAnsi="Arial" w:cs="Arial"/>
          <w:sz w:val="24"/>
          <w:szCs w:val="24"/>
        </w:rPr>
        <w:t>.</w:t>
      </w:r>
    </w:p>
    <w:p w:rsidR="00314FE3" w:rsidRPr="00DB1B5A" w:rsidRDefault="00314FE3" w:rsidP="00DE0579">
      <w:pPr>
        <w:pStyle w:val="Paragraphedeliste"/>
        <w:numPr>
          <w:ilvl w:val="0"/>
          <w:numId w:val="43"/>
        </w:numPr>
        <w:spacing w:after="0"/>
        <w:jc w:val="both"/>
        <w:rPr>
          <w:rFonts w:ascii="Arial" w:hAnsi="Arial" w:cs="Arial"/>
          <w:sz w:val="24"/>
          <w:szCs w:val="24"/>
        </w:rPr>
      </w:pPr>
      <w:r w:rsidRPr="00DB1B5A">
        <w:rPr>
          <w:rFonts w:ascii="Arial" w:hAnsi="Arial" w:cs="Arial"/>
          <w:b/>
          <w:sz w:val="24"/>
          <w:szCs w:val="24"/>
        </w:rPr>
        <w:t>Objectifs spécifiques :</w:t>
      </w:r>
      <w:r w:rsidRPr="00DB1B5A">
        <w:rPr>
          <w:rFonts w:ascii="Arial" w:hAnsi="Arial" w:cs="Arial"/>
          <w:sz w:val="24"/>
          <w:szCs w:val="24"/>
        </w:rPr>
        <w:t xml:space="preserve"> 1</w:t>
      </w:r>
      <w:r w:rsidR="00F95F7F" w:rsidRPr="00DB1B5A">
        <w:rPr>
          <w:rFonts w:ascii="Arial" w:hAnsi="Arial" w:cs="Arial"/>
          <w:sz w:val="24"/>
          <w:szCs w:val="24"/>
        </w:rPr>
        <w:t xml:space="preserve">) </w:t>
      </w:r>
      <w:r w:rsidR="00654D8D" w:rsidRPr="00DB1B5A">
        <w:rPr>
          <w:rFonts w:ascii="Arial" w:hAnsi="Arial" w:cs="Arial"/>
          <w:sz w:val="24"/>
          <w:szCs w:val="24"/>
        </w:rPr>
        <w:t>I</w:t>
      </w:r>
      <w:r w:rsidRPr="00DB1B5A">
        <w:rPr>
          <w:rFonts w:ascii="Arial" w:hAnsi="Arial" w:cs="Arial"/>
          <w:sz w:val="24"/>
          <w:szCs w:val="24"/>
        </w:rPr>
        <w:t>nformer les victimes des mesures prises à l’effet de juguler  le problème des VS. 2</w:t>
      </w:r>
      <w:r w:rsidR="00F95F7F" w:rsidRPr="00DB1B5A">
        <w:rPr>
          <w:rFonts w:ascii="Arial" w:hAnsi="Arial" w:cs="Arial"/>
          <w:sz w:val="24"/>
          <w:szCs w:val="24"/>
        </w:rPr>
        <w:t>)</w:t>
      </w:r>
      <w:r w:rsidR="00654D8D" w:rsidRPr="00DB1B5A">
        <w:rPr>
          <w:rFonts w:ascii="Arial" w:hAnsi="Arial" w:cs="Arial"/>
          <w:sz w:val="24"/>
          <w:szCs w:val="24"/>
        </w:rPr>
        <w:t xml:space="preserve"> D</w:t>
      </w:r>
      <w:r w:rsidRPr="00DB1B5A">
        <w:rPr>
          <w:rFonts w:ascii="Arial" w:hAnsi="Arial" w:cs="Arial"/>
          <w:sz w:val="24"/>
          <w:szCs w:val="24"/>
        </w:rPr>
        <w:t>issuader les potentiels violeurs. 3</w:t>
      </w:r>
      <w:r w:rsidR="00F95F7F" w:rsidRPr="00DB1B5A">
        <w:rPr>
          <w:rFonts w:ascii="Arial" w:hAnsi="Arial" w:cs="Arial"/>
          <w:sz w:val="24"/>
          <w:szCs w:val="24"/>
        </w:rPr>
        <w:t>)</w:t>
      </w:r>
      <w:r w:rsidRPr="00DB1B5A">
        <w:rPr>
          <w:rFonts w:ascii="Arial" w:hAnsi="Arial" w:cs="Arial"/>
          <w:sz w:val="24"/>
          <w:szCs w:val="24"/>
        </w:rPr>
        <w:t xml:space="preserve"> Obtenir l’adhésion de plus d’acteur</w:t>
      </w:r>
      <w:r w:rsidR="00925B7B" w:rsidRPr="00DB1B5A">
        <w:rPr>
          <w:rFonts w:ascii="Arial" w:hAnsi="Arial" w:cs="Arial"/>
          <w:sz w:val="24"/>
          <w:szCs w:val="24"/>
        </w:rPr>
        <w:t>s</w:t>
      </w:r>
      <w:r w:rsidRPr="00DB1B5A">
        <w:rPr>
          <w:rFonts w:ascii="Arial" w:hAnsi="Arial" w:cs="Arial"/>
          <w:sz w:val="24"/>
          <w:szCs w:val="24"/>
        </w:rPr>
        <w:t>. 4</w:t>
      </w:r>
      <w:r w:rsidR="00F95F7F" w:rsidRPr="00DB1B5A">
        <w:rPr>
          <w:rFonts w:ascii="Arial" w:hAnsi="Arial" w:cs="Arial"/>
          <w:sz w:val="24"/>
          <w:szCs w:val="24"/>
        </w:rPr>
        <w:t>)</w:t>
      </w:r>
      <w:r w:rsidR="00654D8D" w:rsidRPr="00DB1B5A">
        <w:rPr>
          <w:rFonts w:ascii="Arial" w:hAnsi="Arial" w:cs="Arial"/>
          <w:sz w:val="24"/>
          <w:szCs w:val="24"/>
        </w:rPr>
        <w:t xml:space="preserve"> M</w:t>
      </w:r>
      <w:r w:rsidRPr="00DB1B5A">
        <w:rPr>
          <w:rFonts w:ascii="Arial" w:hAnsi="Arial" w:cs="Arial"/>
          <w:sz w:val="24"/>
          <w:szCs w:val="24"/>
        </w:rPr>
        <w:t>obiliser plus de ressources.</w:t>
      </w:r>
    </w:p>
    <w:p w:rsidR="00101FC7" w:rsidRPr="00314FE3" w:rsidRDefault="00101FC7" w:rsidP="00784BFF">
      <w:pPr>
        <w:spacing w:after="0"/>
        <w:rPr>
          <w:rFonts w:ascii="Arial" w:hAnsi="Arial" w:cs="Arial"/>
          <w:sz w:val="24"/>
          <w:szCs w:val="24"/>
        </w:rPr>
      </w:pPr>
    </w:p>
    <w:tbl>
      <w:tblPr>
        <w:tblStyle w:val="Grillemoyenne1-Accent5"/>
        <w:tblW w:w="9584" w:type="dxa"/>
        <w:jc w:val="center"/>
        <w:tblLook w:val="04A0" w:firstRow="1" w:lastRow="0" w:firstColumn="1" w:lastColumn="0" w:noHBand="0" w:noVBand="1"/>
      </w:tblPr>
      <w:tblGrid>
        <w:gridCol w:w="1804"/>
        <w:gridCol w:w="1364"/>
        <w:gridCol w:w="2084"/>
        <w:gridCol w:w="1244"/>
        <w:gridCol w:w="1244"/>
        <w:gridCol w:w="1844"/>
      </w:tblGrid>
      <w:tr w:rsidR="00314FE3" w:rsidRPr="00314FE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784BFF" w:rsidRDefault="00314FE3" w:rsidP="00784BFF">
            <w:pPr>
              <w:jc w:val="center"/>
              <w:rPr>
                <w:rFonts w:ascii="Arial" w:hAnsi="Arial" w:cs="Arial"/>
              </w:rPr>
            </w:pPr>
            <w:r w:rsidRPr="00784BFF">
              <w:rPr>
                <w:rFonts w:ascii="Arial" w:hAnsi="Arial" w:cs="Arial"/>
              </w:rPr>
              <w:t>Cibles</w:t>
            </w:r>
          </w:p>
        </w:tc>
        <w:tc>
          <w:tcPr>
            <w:tcW w:w="1364" w:type="dxa"/>
            <w:vAlign w:val="center"/>
          </w:tcPr>
          <w:p w:rsidR="00314FE3" w:rsidRPr="00784BFF" w:rsidRDefault="00314FE3" w:rsidP="00784B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84BFF">
              <w:rPr>
                <w:rFonts w:ascii="Arial" w:hAnsi="Arial" w:cs="Arial"/>
              </w:rPr>
              <w:t>Messages (à définir)</w:t>
            </w:r>
          </w:p>
        </w:tc>
        <w:tc>
          <w:tcPr>
            <w:tcW w:w="2084" w:type="dxa"/>
            <w:vAlign w:val="center"/>
          </w:tcPr>
          <w:p w:rsidR="00314FE3" w:rsidRPr="00784BFF" w:rsidRDefault="00314FE3" w:rsidP="00784B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84BFF">
              <w:rPr>
                <w:rFonts w:ascii="Arial" w:hAnsi="Arial" w:cs="Arial"/>
              </w:rPr>
              <w:t>Moyens</w:t>
            </w:r>
          </w:p>
        </w:tc>
        <w:tc>
          <w:tcPr>
            <w:tcW w:w="1244" w:type="dxa"/>
            <w:vAlign w:val="center"/>
          </w:tcPr>
          <w:p w:rsidR="00314FE3" w:rsidRPr="00784BFF" w:rsidRDefault="00314FE3" w:rsidP="00784B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84BFF">
              <w:rPr>
                <w:rFonts w:ascii="Arial" w:hAnsi="Arial" w:cs="Arial"/>
              </w:rPr>
              <w:t>Planning (à élaborer)</w:t>
            </w:r>
          </w:p>
        </w:tc>
        <w:tc>
          <w:tcPr>
            <w:tcW w:w="1244" w:type="dxa"/>
            <w:vAlign w:val="center"/>
          </w:tcPr>
          <w:p w:rsidR="00314FE3" w:rsidRPr="00784BFF" w:rsidRDefault="00314FE3" w:rsidP="00784B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84BFF">
              <w:rPr>
                <w:rFonts w:ascii="Arial" w:hAnsi="Arial" w:cs="Arial"/>
              </w:rPr>
              <w:t>Budget (à élaborer)</w:t>
            </w:r>
          </w:p>
        </w:tc>
        <w:tc>
          <w:tcPr>
            <w:tcW w:w="1844" w:type="dxa"/>
            <w:vAlign w:val="center"/>
          </w:tcPr>
          <w:p w:rsidR="00314FE3" w:rsidRPr="00784BFF" w:rsidRDefault="00314FE3" w:rsidP="00784BF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84BFF">
              <w:rPr>
                <w:rFonts w:ascii="Arial" w:hAnsi="Arial" w:cs="Arial"/>
              </w:rPr>
              <w:t>Responsable</w:t>
            </w:r>
            <w:r w:rsidR="00925B7B" w:rsidRPr="00784BFF">
              <w:rPr>
                <w:rFonts w:ascii="Arial" w:hAnsi="Arial" w:cs="Arial"/>
              </w:rPr>
              <w:t>s</w:t>
            </w:r>
            <w:r w:rsidR="00784BFF">
              <w:rPr>
                <w:rFonts w:ascii="Arial" w:hAnsi="Arial" w:cs="Arial"/>
              </w:rPr>
              <w:t xml:space="preserve"> (</w:t>
            </w:r>
            <w:r w:rsidRPr="00784BFF">
              <w:rPr>
                <w:rFonts w:ascii="Arial" w:hAnsi="Arial" w:cs="Arial"/>
              </w:rPr>
              <w:t>à déterminer)</w:t>
            </w:r>
          </w:p>
        </w:tc>
      </w:tr>
      <w:tr w:rsidR="00314FE3" w:rsidRPr="00314F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Le Gouvernement de la RDC</w:t>
            </w:r>
          </w:p>
        </w:tc>
        <w:tc>
          <w:tcPr>
            <w:tcW w:w="136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84" w:type="dxa"/>
            <w:vAlign w:val="center"/>
          </w:tcPr>
          <w:p w:rsidR="00314FE3" w:rsidRPr="00314FE3" w:rsidRDefault="00925B7B"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w:t>
            </w:r>
            <w:r w:rsidR="00314FE3" w:rsidRPr="00314FE3">
              <w:rPr>
                <w:rFonts w:ascii="Arial" w:hAnsi="Arial" w:cs="Arial"/>
              </w:rPr>
              <w:t>laidoyers</w:t>
            </w:r>
          </w:p>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FE3">
              <w:rPr>
                <w:rFonts w:ascii="Arial" w:hAnsi="Arial" w:cs="Arial"/>
              </w:rPr>
              <w:t>Tables rondes</w:t>
            </w: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44" w:type="dxa"/>
            <w:vMerge w:val="restart"/>
            <w:vAlign w:val="center"/>
          </w:tcPr>
          <w:p w:rsidR="00314FE3" w:rsidRPr="00314FE3" w:rsidRDefault="00314FE3" w:rsidP="00784BF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14FE3" w:rsidRPr="00314FE3">
        <w:trPr>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le Parlement de la RDC</w:t>
            </w:r>
          </w:p>
        </w:tc>
        <w:tc>
          <w:tcPr>
            <w:tcW w:w="136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84" w:type="dxa"/>
            <w:vAlign w:val="center"/>
          </w:tcPr>
          <w:p w:rsidR="00314FE3" w:rsidRPr="00314FE3" w:rsidRDefault="00925B7B"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w:t>
            </w:r>
            <w:r w:rsidR="00314FE3" w:rsidRPr="00314FE3">
              <w:rPr>
                <w:rFonts w:ascii="Arial" w:hAnsi="Arial" w:cs="Arial"/>
              </w:rPr>
              <w:t>laidoyers</w:t>
            </w:r>
          </w:p>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314FE3">
              <w:rPr>
                <w:rFonts w:ascii="Arial" w:hAnsi="Arial" w:cs="Arial"/>
              </w:rPr>
              <w:t>dîners- débats</w:t>
            </w: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44" w:type="dxa"/>
            <w:vMerge/>
            <w:vAlign w:val="center"/>
          </w:tcPr>
          <w:p w:rsidR="00314FE3" w:rsidRPr="00314FE3" w:rsidRDefault="00314FE3" w:rsidP="00784BF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14FE3" w:rsidRPr="00314F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L’ONU RDC (tout le système)</w:t>
            </w:r>
          </w:p>
        </w:tc>
        <w:tc>
          <w:tcPr>
            <w:tcW w:w="136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8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FE3">
              <w:rPr>
                <w:rFonts w:ascii="Arial" w:hAnsi="Arial" w:cs="Arial"/>
              </w:rPr>
              <w:t xml:space="preserve">Tables rondes, dîners- débats </w:t>
            </w: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44" w:type="dxa"/>
            <w:vMerge/>
            <w:vAlign w:val="center"/>
          </w:tcPr>
          <w:p w:rsidR="00314FE3" w:rsidRPr="00314FE3" w:rsidRDefault="00314FE3" w:rsidP="00784BF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14FE3" w:rsidRPr="00314FE3">
        <w:trPr>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 xml:space="preserve">Les bailleurs de fonds </w:t>
            </w:r>
          </w:p>
        </w:tc>
        <w:tc>
          <w:tcPr>
            <w:tcW w:w="136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8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14FE3">
              <w:rPr>
                <w:rFonts w:ascii="Arial" w:hAnsi="Arial" w:cs="Arial"/>
              </w:rPr>
              <w:t>Tables rondes</w:t>
            </w: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44" w:type="dxa"/>
            <w:vMerge/>
            <w:vAlign w:val="center"/>
          </w:tcPr>
          <w:p w:rsidR="00314FE3" w:rsidRPr="00314FE3" w:rsidRDefault="00314FE3" w:rsidP="00784BF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14FE3" w:rsidRPr="00314FE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Les OSC</w:t>
            </w:r>
          </w:p>
        </w:tc>
        <w:tc>
          <w:tcPr>
            <w:tcW w:w="136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8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14FE3">
              <w:rPr>
                <w:rFonts w:ascii="Arial" w:hAnsi="Arial" w:cs="Arial"/>
              </w:rPr>
              <w:t>Conférences, causeries, colloques, guide sur la SNVBG</w:t>
            </w: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44" w:type="dxa"/>
            <w:vMerge/>
            <w:vAlign w:val="center"/>
          </w:tcPr>
          <w:p w:rsidR="00314FE3" w:rsidRPr="00314FE3" w:rsidRDefault="00314FE3" w:rsidP="00784BF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14FE3" w:rsidRPr="00314FE3">
        <w:trPr>
          <w:trHeight w:val="397"/>
          <w:jc w:val="cent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314FE3" w:rsidRPr="00314FE3" w:rsidRDefault="00314FE3" w:rsidP="00784BFF">
            <w:pPr>
              <w:jc w:val="center"/>
              <w:rPr>
                <w:rFonts w:ascii="Arial" w:hAnsi="Arial" w:cs="Arial"/>
              </w:rPr>
            </w:pPr>
            <w:r w:rsidRPr="00314FE3">
              <w:rPr>
                <w:rFonts w:ascii="Arial" w:hAnsi="Arial" w:cs="Arial"/>
              </w:rPr>
              <w:t xml:space="preserve">Le public </w:t>
            </w:r>
          </w:p>
        </w:tc>
        <w:tc>
          <w:tcPr>
            <w:tcW w:w="136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8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314FE3">
              <w:rPr>
                <w:rFonts w:ascii="Arial" w:hAnsi="Arial" w:cs="Arial"/>
              </w:rPr>
              <w:t>Campagnes de sensibilisation (média</w:t>
            </w:r>
            <w:r w:rsidR="00925B7B">
              <w:rPr>
                <w:rFonts w:ascii="Arial" w:hAnsi="Arial" w:cs="Arial"/>
              </w:rPr>
              <w:t>s</w:t>
            </w:r>
            <w:r w:rsidRPr="00314FE3">
              <w:rPr>
                <w:rFonts w:ascii="Arial" w:hAnsi="Arial" w:cs="Arial"/>
              </w:rPr>
              <w:t> : publi-reportages, spots, communiqués… ;  affiches ; tracs ; dépliants ; internet : réseaux sociaux, sites web)</w:t>
            </w: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244" w:type="dxa"/>
            <w:vAlign w:val="center"/>
          </w:tcPr>
          <w:p w:rsidR="00314FE3" w:rsidRPr="00314FE3" w:rsidRDefault="00314FE3" w:rsidP="00784BF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44" w:type="dxa"/>
            <w:vMerge/>
            <w:vAlign w:val="center"/>
          </w:tcPr>
          <w:p w:rsidR="00314FE3" w:rsidRPr="00314FE3" w:rsidRDefault="00314FE3" w:rsidP="00784BF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784BFF" w:rsidRDefault="00314FE3" w:rsidP="00784BFF">
      <w:pPr>
        <w:spacing w:after="0"/>
      </w:pPr>
      <w:r>
        <w:t xml:space="preserve"> </w:t>
      </w:r>
    </w:p>
    <w:p w:rsidR="002F7F35" w:rsidRDefault="002F7F35">
      <w:r>
        <w:br w:type="page"/>
      </w:r>
    </w:p>
    <w:p w:rsidR="00F37807" w:rsidRPr="00F37807" w:rsidRDefault="00DF6B34" w:rsidP="008E3894">
      <w:pPr>
        <w:pStyle w:val="Paragraphedeliste"/>
        <w:numPr>
          <w:ilvl w:val="0"/>
          <w:numId w:val="16"/>
        </w:numPr>
        <w:pBdr>
          <w:top w:val="single" w:sz="12" w:space="1" w:color="C00000"/>
          <w:bottom w:val="single" w:sz="12" w:space="1" w:color="C00000"/>
        </w:pBdr>
        <w:spacing w:after="0" w:line="240" w:lineRule="auto"/>
        <w:jc w:val="both"/>
        <w:outlineLvl w:val="0"/>
        <w:rPr>
          <w:rFonts w:ascii="Arial" w:hAnsi="Arial" w:cs="Arial"/>
          <w:b/>
          <w:color w:val="1302EE"/>
          <w:sz w:val="28"/>
          <w:szCs w:val="28"/>
        </w:rPr>
      </w:pPr>
      <w:r>
        <w:rPr>
          <w:rFonts w:ascii="Arial" w:hAnsi="Arial" w:cs="Arial"/>
          <w:b/>
          <w:color w:val="1302EE"/>
          <w:sz w:val="28"/>
          <w:szCs w:val="28"/>
        </w:rPr>
        <w:t>CONCLUSION ET RECOMMANDATIONS</w:t>
      </w:r>
    </w:p>
    <w:p w:rsidR="00DF7880" w:rsidRPr="008E3894" w:rsidRDefault="00DF7880" w:rsidP="008E3894">
      <w:pPr>
        <w:spacing w:after="0"/>
        <w:jc w:val="both"/>
        <w:rPr>
          <w:rFonts w:ascii="Arial" w:hAnsi="Arial" w:cs="Arial"/>
          <w:b/>
          <w:color w:val="548DD4" w:themeColor="text2" w:themeTint="99"/>
          <w:sz w:val="24"/>
          <w:szCs w:val="24"/>
        </w:rPr>
      </w:pPr>
    </w:p>
    <w:p w:rsidR="00952790" w:rsidRDefault="008E3894" w:rsidP="008E3894">
      <w:pPr>
        <w:pStyle w:val="Paragraphedeliste"/>
        <w:numPr>
          <w:ilvl w:val="1"/>
          <w:numId w:val="16"/>
        </w:numPr>
        <w:spacing w:after="0"/>
        <w:ind w:left="993"/>
        <w:jc w:val="both"/>
        <w:rPr>
          <w:rFonts w:ascii="Arial" w:hAnsi="Arial" w:cs="Arial"/>
          <w:b/>
          <w:color w:val="548DD4" w:themeColor="text2" w:themeTint="99"/>
          <w:sz w:val="24"/>
          <w:szCs w:val="24"/>
        </w:rPr>
      </w:pPr>
      <w:r>
        <w:rPr>
          <w:rFonts w:ascii="Arial" w:hAnsi="Arial" w:cs="Arial"/>
          <w:b/>
          <w:color w:val="548DD4" w:themeColor="text2" w:themeTint="99"/>
          <w:sz w:val="24"/>
          <w:szCs w:val="24"/>
        </w:rPr>
        <w:t>C</w:t>
      </w:r>
      <w:r w:rsidR="006821F2">
        <w:rPr>
          <w:rFonts w:ascii="Arial" w:hAnsi="Arial" w:cs="Arial"/>
          <w:b/>
          <w:color w:val="548DD4" w:themeColor="text2" w:themeTint="99"/>
          <w:sz w:val="24"/>
          <w:szCs w:val="24"/>
        </w:rPr>
        <w:t>onclusion</w:t>
      </w:r>
      <w:r>
        <w:rPr>
          <w:rFonts w:ascii="Arial" w:hAnsi="Arial" w:cs="Arial"/>
          <w:b/>
          <w:color w:val="548DD4" w:themeColor="text2" w:themeTint="99"/>
          <w:sz w:val="24"/>
          <w:szCs w:val="24"/>
        </w:rPr>
        <w:t xml:space="preserve"> </w:t>
      </w:r>
    </w:p>
    <w:p w:rsidR="008E3894" w:rsidRPr="00DF6B34" w:rsidRDefault="008E3894" w:rsidP="00952790">
      <w:pPr>
        <w:pStyle w:val="Paragraphedeliste"/>
        <w:spacing w:after="0"/>
        <w:ind w:left="993"/>
        <w:jc w:val="both"/>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 </w:t>
      </w:r>
      <w:r w:rsidRPr="00DF6B34">
        <w:rPr>
          <w:rFonts w:ascii="Arial" w:hAnsi="Arial" w:cs="Arial"/>
          <w:b/>
          <w:color w:val="548DD4" w:themeColor="text2" w:themeTint="99"/>
          <w:sz w:val="24"/>
          <w:szCs w:val="24"/>
        </w:rPr>
        <w:t xml:space="preserve"> </w:t>
      </w:r>
    </w:p>
    <w:p w:rsidR="004B39AF" w:rsidRDefault="008B539C" w:rsidP="00DF7880">
      <w:pPr>
        <w:spacing w:after="0"/>
        <w:jc w:val="both"/>
        <w:rPr>
          <w:rFonts w:ascii="Arial" w:hAnsi="Arial" w:cs="Arial"/>
          <w:sz w:val="24"/>
          <w:szCs w:val="24"/>
        </w:rPr>
      </w:pPr>
      <w:r w:rsidRPr="00AB70A0">
        <w:rPr>
          <w:rFonts w:ascii="Arial" w:hAnsi="Arial" w:cs="Arial"/>
          <w:sz w:val="24"/>
          <w:szCs w:val="24"/>
        </w:rPr>
        <w:t>En somme, sur la base des critères d’efficacité, efficience, imp</w:t>
      </w:r>
      <w:r w:rsidR="00F807C4" w:rsidRPr="00AB70A0">
        <w:rPr>
          <w:rFonts w:ascii="Arial" w:hAnsi="Arial" w:cs="Arial"/>
          <w:sz w:val="24"/>
          <w:szCs w:val="24"/>
        </w:rPr>
        <w:t xml:space="preserve">act, viabilité,  pertinence, </w:t>
      </w:r>
      <w:r w:rsidRPr="00AB70A0">
        <w:rPr>
          <w:rFonts w:ascii="Arial" w:hAnsi="Arial" w:cs="Arial"/>
          <w:sz w:val="24"/>
          <w:szCs w:val="24"/>
        </w:rPr>
        <w:t xml:space="preserve">cohérence et en s’appuyant sur l’analyse des données primaires et secondaires </w:t>
      </w:r>
      <w:r w:rsidR="00952790" w:rsidRPr="00AB70A0">
        <w:rPr>
          <w:rFonts w:ascii="Arial" w:hAnsi="Arial" w:cs="Arial"/>
          <w:sz w:val="24"/>
          <w:szCs w:val="24"/>
        </w:rPr>
        <w:t xml:space="preserve">obtenues </w:t>
      </w:r>
      <w:r w:rsidRPr="00AB70A0">
        <w:rPr>
          <w:rFonts w:ascii="Arial" w:hAnsi="Arial" w:cs="Arial"/>
          <w:sz w:val="24"/>
          <w:szCs w:val="24"/>
        </w:rPr>
        <w:t xml:space="preserve">comme souligné supra (P </w:t>
      </w:r>
      <w:r w:rsidR="00952790" w:rsidRPr="00AB70A0">
        <w:rPr>
          <w:rFonts w:ascii="Arial" w:hAnsi="Arial" w:cs="Arial"/>
          <w:sz w:val="24"/>
          <w:szCs w:val="24"/>
        </w:rPr>
        <w:t>9, 15 et 16),</w:t>
      </w:r>
      <w:r w:rsidR="00952790">
        <w:rPr>
          <w:rFonts w:ascii="Arial" w:hAnsi="Arial" w:cs="Arial"/>
          <w:sz w:val="24"/>
          <w:szCs w:val="24"/>
        </w:rPr>
        <w:t xml:space="preserve"> l</w:t>
      </w:r>
      <w:r w:rsidR="001470C8">
        <w:rPr>
          <w:rFonts w:ascii="Arial" w:hAnsi="Arial" w:cs="Arial"/>
          <w:sz w:val="24"/>
          <w:szCs w:val="24"/>
        </w:rPr>
        <w:t>’évaluation des deux ans de mise en œuvre de la SNVBG révèle que :</w:t>
      </w:r>
    </w:p>
    <w:p w:rsidR="004E2CAB" w:rsidRDefault="004E2CAB" w:rsidP="00DF7880">
      <w:pPr>
        <w:spacing w:after="0"/>
        <w:jc w:val="both"/>
        <w:rPr>
          <w:rFonts w:ascii="Arial" w:hAnsi="Arial" w:cs="Arial"/>
          <w:sz w:val="24"/>
          <w:szCs w:val="24"/>
        </w:rPr>
      </w:pPr>
    </w:p>
    <w:p w:rsidR="006C7AD3" w:rsidRDefault="00DD2E23" w:rsidP="00DF7880">
      <w:pPr>
        <w:pStyle w:val="Paragraphedeliste"/>
        <w:numPr>
          <w:ilvl w:val="0"/>
          <w:numId w:val="68"/>
        </w:numPr>
        <w:spacing w:after="0"/>
        <w:jc w:val="both"/>
        <w:rPr>
          <w:rFonts w:ascii="Arial" w:hAnsi="Arial" w:cs="Arial"/>
          <w:sz w:val="24"/>
          <w:szCs w:val="24"/>
        </w:rPr>
      </w:pPr>
      <w:r w:rsidRPr="00373C3C">
        <w:rPr>
          <w:rFonts w:ascii="Arial" w:hAnsi="Arial" w:cs="Arial"/>
          <w:sz w:val="24"/>
          <w:szCs w:val="24"/>
        </w:rPr>
        <w:t>L</w:t>
      </w:r>
      <w:r w:rsidR="00D16691" w:rsidRPr="00373C3C">
        <w:rPr>
          <w:rFonts w:ascii="Arial" w:hAnsi="Arial" w:cs="Arial"/>
          <w:sz w:val="24"/>
          <w:szCs w:val="24"/>
        </w:rPr>
        <w:t xml:space="preserve">es résultats </w:t>
      </w:r>
      <w:r w:rsidRPr="00373C3C">
        <w:rPr>
          <w:rFonts w:ascii="Arial" w:hAnsi="Arial" w:cs="Arial"/>
          <w:sz w:val="24"/>
          <w:szCs w:val="24"/>
        </w:rPr>
        <w:t>variables</w:t>
      </w:r>
      <w:r w:rsidR="00D16691" w:rsidRPr="00373C3C">
        <w:rPr>
          <w:rFonts w:ascii="Arial" w:hAnsi="Arial" w:cs="Arial"/>
          <w:sz w:val="24"/>
          <w:szCs w:val="24"/>
        </w:rPr>
        <w:t xml:space="preserve"> selon les composantes </w:t>
      </w:r>
      <w:r w:rsidR="004E2CAB" w:rsidRPr="00373C3C">
        <w:rPr>
          <w:rFonts w:ascii="Arial" w:hAnsi="Arial" w:cs="Arial"/>
          <w:sz w:val="24"/>
          <w:szCs w:val="24"/>
        </w:rPr>
        <w:t xml:space="preserve">demeurent </w:t>
      </w:r>
      <w:r w:rsidRPr="00373C3C">
        <w:rPr>
          <w:rFonts w:ascii="Arial" w:hAnsi="Arial" w:cs="Arial"/>
          <w:sz w:val="24"/>
          <w:szCs w:val="24"/>
        </w:rPr>
        <w:t xml:space="preserve">globalement </w:t>
      </w:r>
      <w:r w:rsidR="004E2CAB" w:rsidRPr="00373C3C">
        <w:rPr>
          <w:rFonts w:ascii="Arial" w:hAnsi="Arial" w:cs="Arial"/>
          <w:sz w:val="24"/>
          <w:szCs w:val="24"/>
        </w:rPr>
        <w:t>insuffisants</w:t>
      </w:r>
      <w:r w:rsidR="00D16691" w:rsidRPr="00373C3C">
        <w:rPr>
          <w:rFonts w:ascii="Arial" w:hAnsi="Arial" w:cs="Arial"/>
          <w:sz w:val="24"/>
          <w:szCs w:val="24"/>
        </w:rPr>
        <w:t xml:space="preserve"> au regard des attentes du départ</w:t>
      </w:r>
      <w:r w:rsidR="004E2CAB" w:rsidRPr="00373C3C">
        <w:rPr>
          <w:rFonts w:ascii="Arial" w:hAnsi="Arial" w:cs="Arial"/>
          <w:sz w:val="24"/>
          <w:szCs w:val="24"/>
        </w:rPr>
        <w:t xml:space="preserve"> et ne sont pas de nature à permettre l’atteinte des objectifs visés. Certes, les données sont déjà disponibles, mais le système de centralisation</w:t>
      </w:r>
      <w:r w:rsidR="00D16691" w:rsidRPr="00373C3C">
        <w:rPr>
          <w:rFonts w:ascii="Arial" w:hAnsi="Arial" w:cs="Arial"/>
          <w:sz w:val="24"/>
          <w:szCs w:val="24"/>
        </w:rPr>
        <w:t xml:space="preserve"> et d’informatisation</w:t>
      </w:r>
      <w:r w:rsidR="004E2CAB" w:rsidRPr="00373C3C">
        <w:rPr>
          <w:rFonts w:ascii="Arial" w:hAnsi="Arial" w:cs="Arial"/>
          <w:sz w:val="24"/>
          <w:szCs w:val="24"/>
        </w:rPr>
        <w:t xml:space="preserve"> n’est pas encore satisfaisant. Le volet prévention qui devrait être primordial</w:t>
      </w:r>
      <w:r w:rsidRPr="00373C3C">
        <w:rPr>
          <w:rFonts w:ascii="Arial" w:hAnsi="Arial" w:cs="Arial"/>
          <w:sz w:val="24"/>
          <w:szCs w:val="24"/>
        </w:rPr>
        <w:t xml:space="preserve"> </w:t>
      </w:r>
      <w:r w:rsidR="00200CDB" w:rsidRPr="00373C3C">
        <w:rPr>
          <w:rFonts w:ascii="Arial" w:hAnsi="Arial" w:cs="Arial"/>
          <w:sz w:val="24"/>
          <w:szCs w:val="24"/>
        </w:rPr>
        <w:t>(les</w:t>
      </w:r>
      <w:r w:rsidR="00D16691" w:rsidRPr="00373C3C">
        <w:rPr>
          <w:rFonts w:ascii="Arial" w:hAnsi="Arial" w:cs="Arial"/>
          <w:sz w:val="24"/>
          <w:szCs w:val="24"/>
        </w:rPr>
        <w:t xml:space="preserve"> acteurs de terrain le reconnaissent</w:t>
      </w:r>
      <w:r w:rsidR="004E2CAB" w:rsidRPr="00373C3C">
        <w:rPr>
          <w:rFonts w:ascii="Arial" w:hAnsi="Arial" w:cs="Arial"/>
          <w:sz w:val="24"/>
          <w:szCs w:val="24"/>
        </w:rPr>
        <w:t xml:space="preserve"> </w:t>
      </w:r>
      <w:r w:rsidR="00D16691" w:rsidRPr="00373C3C">
        <w:rPr>
          <w:rFonts w:ascii="Arial" w:hAnsi="Arial" w:cs="Arial"/>
          <w:sz w:val="24"/>
          <w:szCs w:val="24"/>
        </w:rPr>
        <w:t xml:space="preserve">à l’unanimité) </w:t>
      </w:r>
      <w:r w:rsidR="004E2CAB" w:rsidRPr="00373C3C">
        <w:rPr>
          <w:rFonts w:ascii="Arial" w:hAnsi="Arial" w:cs="Arial"/>
          <w:sz w:val="24"/>
          <w:szCs w:val="24"/>
        </w:rPr>
        <w:t>n’est pas encore suffisamment efficace. Les effets</w:t>
      </w:r>
      <w:r w:rsidR="000D30DF">
        <w:rPr>
          <w:rFonts w:ascii="Arial" w:hAnsi="Arial" w:cs="Arial"/>
          <w:sz w:val="24"/>
          <w:szCs w:val="24"/>
        </w:rPr>
        <w:t xml:space="preserve"> </w:t>
      </w:r>
      <w:r w:rsidR="00AB70A0">
        <w:rPr>
          <w:rFonts w:ascii="Arial" w:hAnsi="Arial" w:cs="Arial"/>
          <w:sz w:val="24"/>
          <w:szCs w:val="24"/>
        </w:rPr>
        <w:t>sont</w:t>
      </w:r>
      <w:r w:rsidR="00AB70A0" w:rsidRPr="00373C3C">
        <w:rPr>
          <w:rFonts w:ascii="Arial" w:hAnsi="Arial" w:cs="Arial"/>
          <w:sz w:val="24"/>
          <w:szCs w:val="24"/>
        </w:rPr>
        <w:t xml:space="preserve"> </w:t>
      </w:r>
      <w:r w:rsidR="00AB70A0">
        <w:rPr>
          <w:rFonts w:ascii="Arial" w:hAnsi="Arial" w:cs="Arial"/>
          <w:sz w:val="24"/>
          <w:szCs w:val="24"/>
        </w:rPr>
        <w:t>à</w:t>
      </w:r>
      <w:r w:rsidR="000D30DF">
        <w:rPr>
          <w:rFonts w:ascii="Arial" w:hAnsi="Arial" w:cs="Arial"/>
          <w:sz w:val="24"/>
          <w:szCs w:val="24"/>
        </w:rPr>
        <w:t xml:space="preserve"> améliorer </w:t>
      </w:r>
      <w:r w:rsidR="004E2CAB" w:rsidRPr="00373C3C">
        <w:rPr>
          <w:rFonts w:ascii="Arial" w:hAnsi="Arial" w:cs="Arial"/>
          <w:sz w:val="24"/>
          <w:szCs w:val="24"/>
        </w:rPr>
        <w:t xml:space="preserve">au niveau des bénéficiaires et les impacts ne sont pas perceptibles en raison du temps limité dans lequel se sont inscrites les activités. </w:t>
      </w:r>
      <w:r w:rsidRPr="00373C3C">
        <w:rPr>
          <w:rFonts w:ascii="Arial" w:hAnsi="Arial" w:cs="Arial"/>
          <w:sz w:val="24"/>
          <w:szCs w:val="24"/>
        </w:rPr>
        <w:t xml:space="preserve">Ce temps semble d’autant plus court que </w:t>
      </w:r>
      <w:r w:rsidR="00373C3C" w:rsidRPr="00373C3C">
        <w:rPr>
          <w:rFonts w:ascii="Arial" w:hAnsi="Arial" w:cs="Arial"/>
          <w:sz w:val="24"/>
          <w:szCs w:val="24"/>
        </w:rPr>
        <w:t>la plupart de d</w:t>
      </w:r>
      <w:r w:rsidR="004E2CAB" w:rsidRPr="00373C3C">
        <w:rPr>
          <w:rFonts w:ascii="Arial" w:hAnsi="Arial" w:cs="Arial"/>
          <w:sz w:val="24"/>
          <w:szCs w:val="24"/>
        </w:rPr>
        <w:t>es</w:t>
      </w:r>
      <w:r w:rsidR="00373C3C" w:rsidRPr="00373C3C">
        <w:rPr>
          <w:rFonts w:ascii="Arial" w:hAnsi="Arial" w:cs="Arial"/>
          <w:sz w:val="24"/>
          <w:szCs w:val="24"/>
        </w:rPr>
        <w:t>dites</w:t>
      </w:r>
      <w:r w:rsidR="004E2CAB" w:rsidRPr="00373C3C">
        <w:rPr>
          <w:rFonts w:ascii="Arial" w:hAnsi="Arial" w:cs="Arial"/>
          <w:sz w:val="24"/>
          <w:szCs w:val="24"/>
        </w:rPr>
        <w:t xml:space="preserve"> activités</w:t>
      </w:r>
      <w:r w:rsidR="00373C3C" w:rsidRPr="00373C3C">
        <w:rPr>
          <w:rFonts w:ascii="Arial" w:hAnsi="Arial" w:cs="Arial"/>
          <w:sz w:val="24"/>
          <w:szCs w:val="24"/>
        </w:rPr>
        <w:t xml:space="preserve"> touchent d</w:t>
      </w:r>
      <w:r w:rsidR="004E2CAB" w:rsidRPr="00373C3C">
        <w:rPr>
          <w:rFonts w:ascii="Arial" w:hAnsi="Arial" w:cs="Arial"/>
          <w:sz w:val="24"/>
          <w:szCs w:val="24"/>
        </w:rPr>
        <w:t xml:space="preserve">es intérêts stratégiques </w:t>
      </w:r>
      <w:r w:rsidR="00373C3C" w:rsidRPr="00373C3C">
        <w:rPr>
          <w:rFonts w:ascii="Arial" w:hAnsi="Arial" w:cs="Arial"/>
          <w:sz w:val="24"/>
          <w:szCs w:val="24"/>
        </w:rPr>
        <w:t xml:space="preserve">qui ne peuvent être satisfaits que dans la durée </w:t>
      </w:r>
      <w:r w:rsidR="00A13CB5" w:rsidRPr="00373C3C">
        <w:rPr>
          <w:rFonts w:ascii="Arial" w:hAnsi="Arial" w:cs="Arial"/>
          <w:sz w:val="24"/>
          <w:szCs w:val="24"/>
        </w:rPr>
        <w:t>(l’égalité</w:t>
      </w:r>
      <w:r w:rsidR="00373C3C" w:rsidRPr="00373C3C">
        <w:rPr>
          <w:rFonts w:ascii="Arial" w:hAnsi="Arial" w:cs="Arial"/>
          <w:sz w:val="24"/>
          <w:szCs w:val="24"/>
        </w:rPr>
        <w:t xml:space="preserve"> des sexes). </w:t>
      </w:r>
    </w:p>
    <w:p w:rsidR="00373C3C" w:rsidRPr="00373C3C" w:rsidRDefault="00373C3C" w:rsidP="00DF7880">
      <w:pPr>
        <w:pStyle w:val="Paragraphedeliste"/>
        <w:spacing w:after="0"/>
        <w:jc w:val="both"/>
        <w:rPr>
          <w:rFonts w:ascii="Arial" w:hAnsi="Arial" w:cs="Arial"/>
          <w:sz w:val="24"/>
          <w:szCs w:val="24"/>
        </w:rPr>
      </w:pPr>
    </w:p>
    <w:p w:rsidR="00B8588C" w:rsidRDefault="008E519E" w:rsidP="00DF7880">
      <w:pPr>
        <w:pStyle w:val="Paragraphedeliste"/>
        <w:numPr>
          <w:ilvl w:val="0"/>
          <w:numId w:val="68"/>
        </w:numPr>
        <w:spacing w:after="0"/>
        <w:jc w:val="both"/>
        <w:rPr>
          <w:rFonts w:ascii="Arial" w:hAnsi="Arial" w:cs="Arial"/>
          <w:sz w:val="24"/>
          <w:szCs w:val="24"/>
        </w:rPr>
      </w:pPr>
      <w:r>
        <w:rPr>
          <w:rFonts w:ascii="Arial" w:hAnsi="Arial" w:cs="Arial"/>
          <w:sz w:val="24"/>
          <w:szCs w:val="24"/>
        </w:rPr>
        <w:t xml:space="preserve">Pour ce qui a été mis en œuvre jusque là, le travail des acteurs </w:t>
      </w:r>
      <w:r w:rsidR="00952790" w:rsidRPr="00C03351">
        <w:rPr>
          <w:rFonts w:ascii="Arial" w:hAnsi="Arial" w:cs="Arial"/>
          <w:sz w:val="24"/>
          <w:szCs w:val="24"/>
        </w:rPr>
        <w:t xml:space="preserve">et donc de la coordination </w:t>
      </w:r>
      <w:r w:rsidRPr="00C03351">
        <w:rPr>
          <w:rFonts w:ascii="Arial" w:hAnsi="Arial" w:cs="Arial"/>
          <w:sz w:val="24"/>
          <w:szCs w:val="24"/>
        </w:rPr>
        <w:t>est confronté</w:t>
      </w:r>
      <w:r w:rsidR="00952790" w:rsidRPr="00C03351">
        <w:rPr>
          <w:rFonts w:ascii="Arial" w:hAnsi="Arial" w:cs="Arial"/>
          <w:sz w:val="24"/>
          <w:szCs w:val="24"/>
        </w:rPr>
        <w:t xml:space="preserve"> </w:t>
      </w:r>
      <w:r w:rsidRPr="00C03351">
        <w:rPr>
          <w:rFonts w:ascii="Arial" w:hAnsi="Arial" w:cs="Arial"/>
          <w:sz w:val="24"/>
          <w:szCs w:val="24"/>
        </w:rPr>
        <w:t>à des difficultés de couverture</w:t>
      </w:r>
      <w:r w:rsidR="004854FE" w:rsidRPr="00C03351">
        <w:rPr>
          <w:rFonts w:ascii="Arial" w:hAnsi="Arial" w:cs="Arial"/>
          <w:sz w:val="24"/>
          <w:szCs w:val="24"/>
        </w:rPr>
        <w:t xml:space="preserve"> intégrale de</w:t>
      </w:r>
      <w:r>
        <w:rPr>
          <w:rFonts w:ascii="Arial" w:hAnsi="Arial" w:cs="Arial"/>
          <w:sz w:val="24"/>
          <w:szCs w:val="24"/>
        </w:rPr>
        <w:t xml:space="preserve"> la zone de l’Est considérée comme zone pilote</w:t>
      </w:r>
      <w:r w:rsidR="00C03351">
        <w:rPr>
          <w:rFonts w:ascii="Arial" w:hAnsi="Arial" w:cs="Arial"/>
          <w:sz w:val="24"/>
          <w:szCs w:val="24"/>
        </w:rPr>
        <w:t xml:space="preserve"> (</w:t>
      </w:r>
      <w:r w:rsidR="00EE7096">
        <w:rPr>
          <w:rFonts w:ascii="Arial" w:hAnsi="Arial" w:cs="Arial"/>
          <w:sz w:val="24"/>
          <w:szCs w:val="24"/>
        </w:rPr>
        <w:t>cf. section 2.5 Page 20)</w:t>
      </w:r>
      <w:r w:rsidR="00DF7880">
        <w:rPr>
          <w:rFonts w:ascii="Arial" w:hAnsi="Arial" w:cs="Arial"/>
          <w:sz w:val="24"/>
          <w:szCs w:val="24"/>
        </w:rPr>
        <w:t>.</w:t>
      </w:r>
      <w:r w:rsidR="008C75D8">
        <w:rPr>
          <w:rFonts w:ascii="Arial" w:hAnsi="Arial" w:cs="Arial"/>
          <w:sz w:val="24"/>
          <w:szCs w:val="24"/>
        </w:rPr>
        <w:t xml:space="preserve"> </w:t>
      </w:r>
      <w:r w:rsidR="00B8588C" w:rsidRPr="00FA01C7">
        <w:rPr>
          <w:rFonts w:ascii="Arial" w:hAnsi="Arial" w:cs="Arial"/>
          <w:sz w:val="24"/>
          <w:szCs w:val="24"/>
        </w:rPr>
        <w:t xml:space="preserve"> </w:t>
      </w:r>
    </w:p>
    <w:p w:rsidR="00933736" w:rsidRPr="00FA01C7" w:rsidRDefault="00933736" w:rsidP="00DF7880">
      <w:pPr>
        <w:pStyle w:val="Paragraphedeliste"/>
        <w:spacing w:after="0"/>
        <w:jc w:val="both"/>
        <w:rPr>
          <w:rFonts w:ascii="Arial" w:hAnsi="Arial" w:cs="Arial"/>
          <w:sz w:val="24"/>
          <w:szCs w:val="24"/>
        </w:rPr>
      </w:pPr>
    </w:p>
    <w:p w:rsidR="00FA01C7" w:rsidRPr="00EB37F8" w:rsidRDefault="00C76A46" w:rsidP="00DF7880">
      <w:pPr>
        <w:pStyle w:val="Paragraphedeliste"/>
        <w:numPr>
          <w:ilvl w:val="0"/>
          <w:numId w:val="68"/>
        </w:numPr>
        <w:spacing w:after="0"/>
        <w:jc w:val="both"/>
        <w:rPr>
          <w:rFonts w:ascii="Arial" w:hAnsi="Arial" w:cs="Arial"/>
          <w:sz w:val="24"/>
          <w:szCs w:val="24"/>
        </w:rPr>
      </w:pPr>
      <w:r>
        <w:rPr>
          <w:rFonts w:ascii="Arial" w:hAnsi="Arial" w:cs="Arial"/>
          <w:sz w:val="24"/>
          <w:szCs w:val="24"/>
        </w:rPr>
        <w:t>Le caractère ponctuel et l</w:t>
      </w:r>
      <w:r w:rsidR="00FA01C7" w:rsidRPr="00247F45">
        <w:rPr>
          <w:rFonts w:ascii="Arial" w:hAnsi="Arial" w:cs="Arial"/>
          <w:sz w:val="24"/>
          <w:szCs w:val="24"/>
        </w:rPr>
        <w:t>’omniprésence de la MONUSCO dans la coordination des composantes de STAREC et leurs différents piliers </w:t>
      </w:r>
      <w:r w:rsidR="00981BF0" w:rsidRPr="00247F45">
        <w:rPr>
          <w:rFonts w:ascii="Arial" w:hAnsi="Arial" w:cs="Arial"/>
          <w:sz w:val="24"/>
          <w:szCs w:val="24"/>
        </w:rPr>
        <w:t>ne permet</w:t>
      </w:r>
      <w:r>
        <w:rPr>
          <w:rFonts w:ascii="Arial" w:hAnsi="Arial" w:cs="Arial"/>
          <w:sz w:val="24"/>
          <w:szCs w:val="24"/>
        </w:rPr>
        <w:t>tent</w:t>
      </w:r>
      <w:r w:rsidR="00981BF0" w:rsidRPr="00247F45">
        <w:rPr>
          <w:rFonts w:ascii="Arial" w:hAnsi="Arial" w:cs="Arial"/>
          <w:sz w:val="24"/>
          <w:szCs w:val="24"/>
        </w:rPr>
        <w:t xml:space="preserve"> pas une appropriation et une gestion optimale </w:t>
      </w:r>
      <w:r w:rsidR="00933736">
        <w:rPr>
          <w:rFonts w:ascii="Arial" w:hAnsi="Arial" w:cs="Arial"/>
          <w:sz w:val="24"/>
          <w:szCs w:val="24"/>
        </w:rPr>
        <w:t>de la Stratégie</w:t>
      </w:r>
      <w:r w:rsidR="006821F2">
        <w:rPr>
          <w:rFonts w:ascii="Arial" w:hAnsi="Arial" w:cs="Arial"/>
          <w:sz w:val="24"/>
          <w:szCs w:val="24"/>
        </w:rPr>
        <w:t>.</w:t>
      </w:r>
      <w:r w:rsidR="00A63F30">
        <w:rPr>
          <w:rFonts w:ascii="Arial" w:hAnsi="Arial" w:cs="Arial"/>
          <w:color w:val="FF0000"/>
          <w:sz w:val="24"/>
          <w:szCs w:val="24"/>
        </w:rPr>
        <w:t xml:space="preserve"> </w:t>
      </w:r>
      <w:r w:rsidRPr="00C76A46">
        <w:rPr>
          <w:rFonts w:ascii="Arial" w:hAnsi="Arial" w:cs="Arial"/>
          <w:sz w:val="24"/>
          <w:szCs w:val="24"/>
        </w:rPr>
        <w:t>Celle-ci</w:t>
      </w:r>
      <w:r>
        <w:rPr>
          <w:rFonts w:ascii="Arial" w:hAnsi="Arial" w:cs="Arial"/>
          <w:sz w:val="24"/>
          <w:szCs w:val="24"/>
        </w:rPr>
        <w:t xml:space="preserve"> devrait</w:t>
      </w:r>
      <w:r w:rsidR="00A63F30" w:rsidRPr="00EB37F8">
        <w:rPr>
          <w:rFonts w:ascii="Arial" w:hAnsi="Arial" w:cs="Arial"/>
          <w:sz w:val="24"/>
          <w:szCs w:val="24"/>
        </w:rPr>
        <w:t xml:space="preserve"> être géré</w:t>
      </w:r>
      <w:r>
        <w:rPr>
          <w:rFonts w:ascii="Arial" w:hAnsi="Arial" w:cs="Arial"/>
          <w:sz w:val="24"/>
          <w:szCs w:val="24"/>
        </w:rPr>
        <w:t>e</w:t>
      </w:r>
      <w:r w:rsidR="00A63F30" w:rsidRPr="00EB37F8">
        <w:rPr>
          <w:rFonts w:ascii="Arial" w:hAnsi="Arial" w:cs="Arial"/>
          <w:sz w:val="24"/>
          <w:szCs w:val="24"/>
        </w:rPr>
        <w:t xml:space="preserve"> par des institutions stables et ayant de l’expertise avérée en la matière.</w:t>
      </w:r>
    </w:p>
    <w:p w:rsidR="00933736" w:rsidRPr="00EB37F8" w:rsidRDefault="00933736" w:rsidP="00DF7880">
      <w:pPr>
        <w:spacing w:after="0"/>
        <w:jc w:val="both"/>
        <w:rPr>
          <w:rFonts w:ascii="Arial" w:hAnsi="Arial" w:cs="Arial"/>
          <w:sz w:val="24"/>
          <w:szCs w:val="24"/>
        </w:rPr>
      </w:pPr>
    </w:p>
    <w:p w:rsidR="008E519E" w:rsidRPr="008E519E" w:rsidRDefault="008E519E" w:rsidP="00DF7880">
      <w:pPr>
        <w:pStyle w:val="Paragraphedeliste"/>
        <w:numPr>
          <w:ilvl w:val="0"/>
          <w:numId w:val="68"/>
        </w:numPr>
        <w:spacing w:after="0"/>
        <w:jc w:val="both"/>
        <w:rPr>
          <w:sz w:val="24"/>
          <w:szCs w:val="24"/>
        </w:rPr>
      </w:pPr>
      <w:r>
        <w:rPr>
          <w:rFonts w:ascii="Arial" w:hAnsi="Arial" w:cs="Arial"/>
          <w:sz w:val="24"/>
          <w:szCs w:val="24"/>
        </w:rPr>
        <w:t xml:space="preserve">La contribution du gouvernement Congolais est insuffisante au regard de   </w:t>
      </w:r>
      <w:r w:rsidR="00EB37F8">
        <w:rPr>
          <w:rFonts w:ascii="Arial" w:hAnsi="Arial" w:cs="Arial"/>
          <w:sz w:val="24"/>
          <w:szCs w:val="24"/>
        </w:rPr>
        <w:t>l’importance du</w:t>
      </w:r>
      <w:r>
        <w:rPr>
          <w:rFonts w:ascii="Arial" w:hAnsi="Arial" w:cs="Arial"/>
          <w:sz w:val="24"/>
          <w:szCs w:val="24"/>
        </w:rPr>
        <w:t xml:space="preserve"> phénomène de violences basées sur le Genre.</w:t>
      </w:r>
    </w:p>
    <w:p w:rsidR="008E519E" w:rsidRPr="00AA4276" w:rsidRDefault="008E519E" w:rsidP="00DF7880">
      <w:pPr>
        <w:pStyle w:val="Paragraphedeliste"/>
        <w:spacing w:after="0"/>
        <w:rPr>
          <w:rFonts w:ascii="Arial" w:hAnsi="Arial" w:cs="Arial"/>
          <w:color w:val="FF0000"/>
          <w:sz w:val="24"/>
          <w:szCs w:val="24"/>
        </w:rPr>
      </w:pPr>
    </w:p>
    <w:p w:rsidR="0055403E" w:rsidRPr="00944363" w:rsidRDefault="0057759F" w:rsidP="00DF7880">
      <w:pPr>
        <w:pStyle w:val="Paragraphedeliste"/>
        <w:numPr>
          <w:ilvl w:val="0"/>
          <w:numId w:val="68"/>
        </w:numPr>
        <w:spacing w:after="0"/>
        <w:jc w:val="both"/>
        <w:rPr>
          <w:sz w:val="24"/>
          <w:szCs w:val="24"/>
        </w:rPr>
      </w:pPr>
      <w:r w:rsidRPr="00944363">
        <w:rPr>
          <w:rFonts w:ascii="Arial" w:hAnsi="Arial" w:cs="Arial"/>
          <w:sz w:val="24"/>
          <w:szCs w:val="24"/>
        </w:rPr>
        <w:t>L</w:t>
      </w:r>
      <w:r w:rsidR="00AA4276" w:rsidRPr="00944363">
        <w:rPr>
          <w:rFonts w:ascii="Arial" w:hAnsi="Arial" w:cs="Arial"/>
          <w:sz w:val="24"/>
          <w:szCs w:val="24"/>
        </w:rPr>
        <w:t>’indisponibilité des informations sur l’utilisation des</w:t>
      </w:r>
      <w:r w:rsidR="0055403E" w:rsidRPr="00944363">
        <w:rPr>
          <w:rFonts w:ascii="Arial" w:hAnsi="Arial" w:cs="Arial"/>
          <w:sz w:val="24"/>
          <w:szCs w:val="24"/>
        </w:rPr>
        <w:t xml:space="preserve"> fonds alloués ne permet </w:t>
      </w:r>
      <w:r w:rsidR="006E1A6A" w:rsidRPr="00944363">
        <w:rPr>
          <w:rFonts w:ascii="Arial" w:hAnsi="Arial" w:cs="Arial"/>
          <w:sz w:val="24"/>
          <w:szCs w:val="24"/>
        </w:rPr>
        <w:t xml:space="preserve">pas non </w:t>
      </w:r>
      <w:r w:rsidR="0092067D" w:rsidRPr="00944363">
        <w:rPr>
          <w:rFonts w:ascii="Arial" w:hAnsi="Arial" w:cs="Arial"/>
          <w:sz w:val="24"/>
          <w:szCs w:val="24"/>
        </w:rPr>
        <w:t>seulement d’évaluer</w:t>
      </w:r>
      <w:r w:rsidR="0055403E" w:rsidRPr="00944363">
        <w:rPr>
          <w:rFonts w:ascii="Arial" w:hAnsi="Arial" w:cs="Arial"/>
          <w:sz w:val="24"/>
          <w:szCs w:val="24"/>
        </w:rPr>
        <w:t xml:space="preserve"> l’efficience du programme</w:t>
      </w:r>
      <w:r w:rsidR="006E1A6A" w:rsidRPr="00944363">
        <w:rPr>
          <w:rFonts w:ascii="Arial" w:hAnsi="Arial" w:cs="Arial"/>
          <w:sz w:val="24"/>
          <w:szCs w:val="24"/>
        </w:rPr>
        <w:t xml:space="preserve"> mais </w:t>
      </w:r>
      <w:r w:rsidR="0092067D" w:rsidRPr="00944363">
        <w:rPr>
          <w:rFonts w:ascii="Arial" w:hAnsi="Arial" w:cs="Arial"/>
          <w:sz w:val="24"/>
          <w:szCs w:val="24"/>
        </w:rPr>
        <w:t>aussi de</w:t>
      </w:r>
      <w:r w:rsidR="006E1A6A" w:rsidRPr="00944363">
        <w:rPr>
          <w:rFonts w:ascii="Arial" w:hAnsi="Arial" w:cs="Arial"/>
          <w:sz w:val="24"/>
          <w:szCs w:val="24"/>
        </w:rPr>
        <w:t xml:space="preserve"> renseigner</w:t>
      </w:r>
      <w:r w:rsidR="0055403E" w:rsidRPr="00944363">
        <w:rPr>
          <w:rFonts w:ascii="Arial" w:hAnsi="Arial" w:cs="Arial"/>
          <w:sz w:val="24"/>
          <w:szCs w:val="24"/>
        </w:rPr>
        <w:t xml:space="preserve"> </w:t>
      </w:r>
      <w:r w:rsidR="006E1A6A" w:rsidRPr="00944363">
        <w:rPr>
          <w:rFonts w:ascii="Arial" w:hAnsi="Arial" w:cs="Arial"/>
          <w:sz w:val="24"/>
          <w:szCs w:val="24"/>
        </w:rPr>
        <w:t xml:space="preserve">suffisamment </w:t>
      </w:r>
      <w:r w:rsidR="0055403E" w:rsidRPr="00944363">
        <w:rPr>
          <w:rFonts w:ascii="Arial" w:hAnsi="Arial" w:cs="Arial"/>
          <w:sz w:val="24"/>
          <w:szCs w:val="24"/>
        </w:rPr>
        <w:t xml:space="preserve">les bailleurs </w:t>
      </w:r>
      <w:r w:rsidR="006E1A6A" w:rsidRPr="00944363">
        <w:rPr>
          <w:rFonts w:ascii="Arial" w:hAnsi="Arial" w:cs="Arial"/>
          <w:sz w:val="24"/>
          <w:szCs w:val="24"/>
        </w:rPr>
        <w:t xml:space="preserve">de </w:t>
      </w:r>
      <w:r w:rsidR="0092067D" w:rsidRPr="00944363">
        <w:rPr>
          <w:rFonts w:ascii="Arial" w:hAnsi="Arial" w:cs="Arial"/>
          <w:sz w:val="24"/>
          <w:szCs w:val="24"/>
        </w:rPr>
        <w:t>fonds sur</w:t>
      </w:r>
      <w:r w:rsidR="0055403E" w:rsidRPr="00944363">
        <w:rPr>
          <w:rFonts w:ascii="Arial" w:hAnsi="Arial" w:cs="Arial"/>
          <w:sz w:val="24"/>
          <w:szCs w:val="24"/>
        </w:rPr>
        <w:t xml:space="preserve"> l’utilisation qui en est faite</w:t>
      </w:r>
      <w:r w:rsidR="00BD3646" w:rsidRPr="00944363">
        <w:rPr>
          <w:rFonts w:ascii="Arial" w:hAnsi="Arial" w:cs="Arial"/>
          <w:sz w:val="24"/>
          <w:szCs w:val="24"/>
        </w:rPr>
        <w:t>.</w:t>
      </w:r>
    </w:p>
    <w:p w:rsidR="00933736" w:rsidRPr="00944363" w:rsidRDefault="00933736" w:rsidP="00DF7880">
      <w:pPr>
        <w:spacing w:after="0"/>
        <w:jc w:val="both"/>
        <w:rPr>
          <w:rStyle w:val="longtext1"/>
          <w:sz w:val="24"/>
          <w:szCs w:val="24"/>
        </w:rPr>
      </w:pPr>
    </w:p>
    <w:p w:rsidR="00E622CF" w:rsidRPr="00944363" w:rsidRDefault="00080119" w:rsidP="00DF7880">
      <w:pPr>
        <w:pStyle w:val="Paragraphedeliste"/>
        <w:numPr>
          <w:ilvl w:val="0"/>
          <w:numId w:val="68"/>
        </w:numPr>
        <w:spacing w:after="0"/>
        <w:jc w:val="both"/>
        <w:rPr>
          <w:rFonts w:ascii="Arial" w:hAnsi="Arial" w:cs="Arial"/>
          <w:sz w:val="24"/>
          <w:szCs w:val="24"/>
        </w:rPr>
      </w:pPr>
      <w:r w:rsidRPr="00944363">
        <w:rPr>
          <w:rFonts w:ascii="Arial" w:hAnsi="Arial" w:cs="Arial"/>
          <w:sz w:val="24"/>
          <w:szCs w:val="24"/>
        </w:rPr>
        <w:t>Un plan</w:t>
      </w:r>
      <w:r w:rsidR="00E622CF" w:rsidRPr="00944363">
        <w:rPr>
          <w:rFonts w:ascii="Arial" w:hAnsi="Arial" w:cs="Arial"/>
          <w:sz w:val="24"/>
          <w:szCs w:val="24"/>
        </w:rPr>
        <w:t xml:space="preserve"> de financement de la SNVBG qui tien</w:t>
      </w:r>
      <w:r w:rsidR="00487FD5" w:rsidRPr="00944363">
        <w:rPr>
          <w:rFonts w:ascii="Arial" w:hAnsi="Arial" w:cs="Arial"/>
          <w:sz w:val="24"/>
          <w:szCs w:val="24"/>
        </w:rPr>
        <w:t xml:space="preserve">t compte des besoins </w:t>
      </w:r>
      <w:r w:rsidR="00E622CF" w:rsidRPr="00944363">
        <w:rPr>
          <w:rFonts w:ascii="Arial" w:hAnsi="Arial" w:cs="Arial"/>
          <w:sz w:val="24"/>
          <w:szCs w:val="24"/>
        </w:rPr>
        <w:t>réels du programme n’est pas encore établi</w:t>
      </w:r>
      <w:r w:rsidR="002664CB" w:rsidRPr="00944363">
        <w:rPr>
          <w:rFonts w:ascii="Arial" w:hAnsi="Arial" w:cs="Arial"/>
          <w:sz w:val="24"/>
          <w:szCs w:val="24"/>
        </w:rPr>
        <w:t xml:space="preserve">. Ceci, </w:t>
      </w:r>
      <w:r w:rsidR="00E622CF" w:rsidRPr="00944363">
        <w:rPr>
          <w:rFonts w:ascii="Arial" w:hAnsi="Arial" w:cs="Arial"/>
          <w:sz w:val="24"/>
          <w:szCs w:val="24"/>
        </w:rPr>
        <w:t>en raison de son inscription dans l’urgence</w:t>
      </w:r>
      <w:r w:rsidRPr="00944363">
        <w:rPr>
          <w:rFonts w:ascii="Arial" w:hAnsi="Arial" w:cs="Arial"/>
          <w:sz w:val="24"/>
          <w:szCs w:val="24"/>
        </w:rPr>
        <w:t>,</w:t>
      </w:r>
      <w:r w:rsidR="002664CB" w:rsidRPr="00944363">
        <w:rPr>
          <w:rFonts w:ascii="Arial" w:hAnsi="Arial" w:cs="Arial"/>
          <w:sz w:val="24"/>
          <w:szCs w:val="24"/>
        </w:rPr>
        <w:t xml:space="preserve"> et comme déjà mentionné, </w:t>
      </w:r>
      <w:r w:rsidRPr="00944363">
        <w:rPr>
          <w:rFonts w:ascii="Arial" w:hAnsi="Arial" w:cs="Arial"/>
          <w:sz w:val="24"/>
          <w:szCs w:val="24"/>
        </w:rPr>
        <w:t>résultat de l’amalgame d’avec le mandat de</w:t>
      </w:r>
      <w:r w:rsidR="00E622CF" w:rsidRPr="00944363">
        <w:rPr>
          <w:rFonts w:ascii="Arial" w:hAnsi="Arial" w:cs="Arial"/>
          <w:sz w:val="24"/>
          <w:szCs w:val="24"/>
        </w:rPr>
        <w:t xml:space="preserve"> la MONUSCO</w:t>
      </w:r>
      <w:r w:rsidR="00BD3646" w:rsidRPr="00944363">
        <w:rPr>
          <w:rFonts w:ascii="Arial" w:hAnsi="Arial" w:cs="Arial"/>
          <w:sz w:val="24"/>
          <w:szCs w:val="24"/>
        </w:rPr>
        <w:t>.</w:t>
      </w:r>
    </w:p>
    <w:p w:rsidR="00933736" w:rsidRPr="00933736" w:rsidRDefault="00933736" w:rsidP="00DF7880">
      <w:pPr>
        <w:spacing w:after="0"/>
        <w:jc w:val="both"/>
        <w:rPr>
          <w:rFonts w:ascii="Arial" w:hAnsi="Arial" w:cs="Arial"/>
          <w:sz w:val="24"/>
          <w:szCs w:val="24"/>
        </w:rPr>
      </w:pPr>
    </w:p>
    <w:p w:rsidR="0055403E" w:rsidRDefault="00724932" w:rsidP="00DF7880">
      <w:pPr>
        <w:pStyle w:val="Paragraphedeliste"/>
        <w:numPr>
          <w:ilvl w:val="0"/>
          <w:numId w:val="68"/>
        </w:numPr>
        <w:spacing w:after="0"/>
        <w:jc w:val="both"/>
        <w:rPr>
          <w:rFonts w:ascii="Arial" w:hAnsi="Arial" w:cs="Arial"/>
          <w:sz w:val="24"/>
          <w:szCs w:val="24"/>
        </w:rPr>
      </w:pPr>
      <w:r w:rsidRPr="00E622CF">
        <w:rPr>
          <w:rFonts w:ascii="Arial" w:hAnsi="Arial" w:cs="Arial"/>
          <w:sz w:val="24"/>
          <w:szCs w:val="24"/>
        </w:rPr>
        <w:t>Le non</w:t>
      </w:r>
      <w:r w:rsidR="00E622CF" w:rsidRPr="00E622CF">
        <w:rPr>
          <w:rFonts w:ascii="Arial" w:hAnsi="Arial" w:cs="Arial"/>
          <w:sz w:val="24"/>
          <w:szCs w:val="24"/>
        </w:rPr>
        <w:t xml:space="preserve"> traçabilité sus évoquée</w:t>
      </w:r>
      <w:r w:rsidR="00080119">
        <w:rPr>
          <w:rFonts w:ascii="Arial" w:hAnsi="Arial" w:cs="Arial"/>
          <w:sz w:val="24"/>
          <w:szCs w:val="24"/>
        </w:rPr>
        <w:t xml:space="preserve"> </w:t>
      </w:r>
      <w:r w:rsidR="00200CDB">
        <w:rPr>
          <w:rFonts w:ascii="Arial" w:hAnsi="Arial" w:cs="Arial"/>
          <w:sz w:val="24"/>
          <w:szCs w:val="24"/>
        </w:rPr>
        <w:t>(rapports</w:t>
      </w:r>
      <w:r w:rsidR="00080119">
        <w:rPr>
          <w:rFonts w:ascii="Arial" w:hAnsi="Arial" w:cs="Arial"/>
          <w:sz w:val="24"/>
          <w:szCs w:val="24"/>
        </w:rPr>
        <w:t xml:space="preserve"> financiers indisponibles)</w:t>
      </w:r>
      <w:r w:rsidR="00E622CF" w:rsidRPr="00E622CF">
        <w:rPr>
          <w:rFonts w:ascii="Arial" w:hAnsi="Arial" w:cs="Arial"/>
          <w:sz w:val="24"/>
          <w:szCs w:val="24"/>
        </w:rPr>
        <w:t xml:space="preserve"> et l’incapacité d’absorption </w:t>
      </w:r>
      <w:r w:rsidR="00080119">
        <w:rPr>
          <w:rFonts w:ascii="Arial" w:hAnsi="Arial" w:cs="Arial"/>
          <w:sz w:val="24"/>
          <w:szCs w:val="24"/>
        </w:rPr>
        <w:t xml:space="preserve">dans les délais </w:t>
      </w:r>
      <w:r w:rsidR="00E622CF" w:rsidRPr="00E622CF">
        <w:rPr>
          <w:rFonts w:ascii="Arial" w:hAnsi="Arial" w:cs="Arial"/>
          <w:sz w:val="24"/>
          <w:szCs w:val="24"/>
        </w:rPr>
        <w:t>d</w:t>
      </w:r>
      <w:r w:rsidR="00080119">
        <w:rPr>
          <w:rFonts w:ascii="Arial" w:hAnsi="Arial" w:cs="Arial"/>
          <w:sz w:val="24"/>
          <w:szCs w:val="24"/>
        </w:rPr>
        <w:t xml:space="preserve">e certaines allocations </w:t>
      </w:r>
      <w:r w:rsidR="00E622CF" w:rsidRPr="00E622CF">
        <w:rPr>
          <w:rFonts w:ascii="Arial" w:hAnsi="Arial" w:cs="Arial"/>
          <w:sz w:val="24"/>
          <w:szCs w:val="24"/>
        </w:rPr>
        <w:t xml:space="preserve">ne </w:t>
      </w:r>
      <w:r w:rsidR="00200CDB" w:rsidRPr="00E622CF">
        <w:rPr>
          <w:rFonts w:ascii="Arial" w:hAnsi="Arial" w:cs="Arial"/>
          <w:sz w:val="24"/>
          <w:szCs w:val="24"/>
        </w:rPr>
        <w:t>permettent pas</w:t>
      </w:r>
      <w:r w:rsidR="00E622CF" w:rsidRPr="00E622CF">
        <w:rPr>
          <w:rFonts w:ascii="Arial" w:hAnsi="Arial" w:cs="Arial"/>
          <w:sz w:val="24"/>
          <w:szCs w:val="24"/>
        </w:rPr>
        <w:t xml:space="preserve"> de monter un argumentaire fiable</w:t>
      </w:r>
      <w:r>
        <w:rPr>
          <w:rFonts w:ascii="Arial" w:hAnsi="Arial" w:cs="Arial"/>
          <w:sz w:val="24"/>
          <w:szCs w:val="24"/>
        </w:rPr>
        <w:t xml:space="preserve"> pour la mobilisation des ressources</w:t>
      </w:r>
      <w:r w:rsidR="00080119">
        <w:rPr>
          <w:rFonts w:ascii="Arial" w:hAnsi="Arial" w:cs="Arial"/>
          <w:sz w:val="24"/>
          <w:szCs w:val="24"/>
        </w:rPr>
        <w:t xml:space="preserve"> supplémentaires</w:t>
      </w:r>
      <w:r w:rsidR="00BD3646">
        <w:rPr>
          <w:rFonts w:ascii="Arial" w:hAnsi="Arial" w:cs="Arial"/>
          <w:sz w:val="24"/>
          <w:szCs w:val="24"/>
        </w:rPr>
        <w:t>.</w:t>
      </w:r>
    </w:p>
    <w:p w:rsidR="00933736" w:rsidRPr="00933736" w:rsidRDefault="00933736" w:rsidP="00DF7880">
      <w:pPr>
        <w:spacing w:after="0"/>
        <w:jc w:val="both"/>
        <w:rPr>
          <w:rFonts w:ascii="Arial" w:hAnsi="Arial" w:cs="Arial"/>
          <w:sz w:val="24"/>
          <w:szCs w:val="24"/>
        </w:rPr>
      </w:pPr>
    </w:p>
    <w:p w:rsidR="00724932" w:rsidRPr="00FA01C7" w:rsidRDefault="00724932" w:rsidP="00DF7880">
      <w:pPr>
        <w:pStyle w:val="Paragraphedeliste"/>
        <w:numPr>
          <w:ilvl w:val="0"/>
          <w:numId w:val="68"/>
        </w:numPr>
        <w:spacing w:after="0"/>
        <w:jc w:val="both"/>
        <w:rPr>
          <w:rFonts w:ascii="Arial" w:hAnsi="Arial" w:cs="Arial"/>
          <w:sz w:val="24"/>
          <w:szCs w:val="24"/>
        </w:rPr>
      </w:pPr>
      <w:r w:rsidRPr="00FA01C7">
        <w:rPr>
          <w:rFonts w:ascii="Arial" w:hAnsi="Arial" w:cs="Arial"/>
          <w:sz w:val="24"/>
          <w:szCs w:val="24"/>
        </w:rPr>
        <w:t xml:space="preserve">Le plan d’action </w:t>
      </w:r>
      <w:r>
        <w:rPr>
          <w:rFonts w:ascii="Arial" w:hAnsi="Arial" w:cs="Arial"/>
          <w:sz w:val="24"/>
          <w:szCs w:val="24"/>
        </w:rPr>
        <w:t xml:space="preserve">de la SNVBG </w:t>
      </w:r>
      <w:r w:rsidRPr="00FA01C7">
        <w:rPr>
          <w:rFonts w:ascii="Arial" w:hAnsi="Arial" w:cs="Arial"/>
          <w:sz w:val="24"/>
          <w:szCs w:val="24"/>
        </w:rPr>
        <w:t>connait un certain nombre de limites relatives à son élaboration et sa faisabilité, ce qui affecte son effectivité et son efficacité</w:t>
      </w:r>
      <w:r w:rsidR="00933736">
        <w:rPr>
          <w:rFonts w:ascii="Arial" w:hAnsi="Arial" w:cs="Arial"/>
          <w:sz w:val="24"/>
          <w:szCs w:val="24"/>
        </w:rPr>
        <w:t>.</w:t>
      </w:r>
    </w:p>
    <w:p w:rsidR="00F37807" w:rsidRPr="008E3894" w:rsidRDefault="00F37807" w:rsidP="008E3894">
      <w:pPr>
        <w:spacing w:after="0"/>
        <w:jc w:val="both"/>
        <w:rPr>
          <w:rFonts w:ascii="Arial" w:hAnsi="Arial" w:cs="Arial"/>
          <w:b/>
          <w:color w:val="548DD4" w:themeColor="text2" w:themeTint="99"/>
          <w:sz w:val="24"/>
          <w:szCs w:val="24"/>
        </w:rPr>
      </w:pPr>
    </w:p>
    <w:p w:rsidR="00A47C0A" w:rsidRDefault="008E3894" w:rsidP="00784BFF">
      <w:pPr>
        <w:pStyle w:val="Paragraphedeliste"/>
        <w:numPr>
          <w:ilvl w:val="1"/>
          <w:numId w:val="16"/>
        </w:numPr>
        <w:spacing w:after="0"/>
        <w:ind w:left="993"/>
        <w:jc w:val="both"/>
        <w:rPr>
          <w:rFonts w:ascii="Arial" w:hAnsi="Arial" w:cs="Arial"/>
          <w:b/>
          <w:color w:val="548DD4" w:themeColor="text2" w:themeTint="99"/>
          <w:sz w:val="24"/>
          <w:szCs w:val="24"/>
        </w:rPr>
      </w:pPr>
      <w:r>
        <w:rPr>
          <w:rFonts w:ascii="Arial" w:hAnsi="Arial" w:cs="Arial"/>
          <w:b/>
          <w:color w:val="548DD4" w:themeColor="text2" w:themeTint="99"/>
          <w:sz w:val="24"/>
          <w:szCs w:val="24"/>
        </w:rPr>
        <w:t xml:space="preserve">Recommandations </w:t>
      </w:r>
    </w:p>
    <w:p w:rsidR="00F37807" w:rsidRDefault="00F37807" w:rsidP="008E3894">
      <w:pPr>
        <w:pStyle w:val="Paragraphedeliste"/>
        <w:spacing w:after="0"/>
        <w:ind w:left="993"/>
        <w:jc w:val="both"/>
        <w:rPr>
          <w:rFonts w:ascii="Arial" w:hAnsi="Arial" w:cs="Arial"/>
          <w:b/>
          <w:color w:val="548DD4" w:themeColor="text2" w:themeTint="99"/>
          <w:sz w:val="24"/>
          <w:szCs w:val="24"/>
        </w:rPr>
      </w:pPr>
    </w:p>
    <w:p w:rsidR="008E3894" w:rsidRPr="00DF7880" w:rsidRDefault="004E2CAB" w:rsidP="00DF7880">
      <w:pPr>
        <w:spacing w:after="0"/>
        <w:jc w:val="both"/>
        <w:rPr>
          <w:rFonts w:ascii="Arial" w:hAnsi="Arial" w:cs="Arial"/>
          <w:sz w:val="24"/>
          <w:szCs w:val="24"/>
        </w:rPr>
      </w:pPr>
      <w:r w:rsidRPr="00DF7880">
        <w:rPr>
          <w:rFonts w:ascii="Arial" w:hAnsi="Arial" w:cs="Arial"/>
          <w:sz w:val="24"/>
          <w:szCs w:val="24"/>
        </w:rPr>
        <w:t xml:space="preserve">La </w:t>
      </w:r>
      <w:r w:rsidR="008E3894" w:rsidRPr="00DF7880">
        <w:rPr>
          <w:rFonts w:ascii="Arial" w:hAnsi="Arial" w:cs="Arial"/>
          <w:sz w:val="24"/>
          <w:szCs w:val="24"/>
        </w:rPr>
        <w:t xml:space="preserve">situation </w:t>
      </w:r>
      <w:r w:rsidRPr="00DF7880">
        <w:rPr>
          <w:rFonts w:ascii="Arial" w:hAnsi="Arial" w:cs="Arial"/>
          <w:sz w:val="24"/>
          <w:szCs w:val="24"/>
        </w:rPr>
        <w:t xml:space="preserve">sus décrite </w:t>
      </w:r>
      <w:r w:rsidR="008E3894" w:rsidRPr="00DF7880">
        <w:rPr>
          <w:rFonts w:ascii="Arial" w:hAnsi="Arial" w:cs="Arial"/>
          <w:sz w:val="24"/>
          <w:szCs w:val="24"/>
        </w:rPr>
        <w:t xml:space="preserve">appelle à la formulation d’un certain nombre de recommandations qui permettra le réajustement du cadre des résultats et l’élaboration du futur plan d’action. Elles pourront être mises en œuvre selon le tableau figurant plus bas.  </w:t>
      </w:r>
    </w:p>
    <w:p w:rsidR="008E3894" w:rsidRPr="00DF7880" w:rsidRDefault="008E3894" w:rsidP="00DF7880">
      <w:pPr>
        <w:pStyle w:val="Paragraphedeliste"/>
        <w:spacing w:after="0"/>
        <w:ind w:left="993"/>
        <w:jc w:val="both"/>
        <w:rPr>
          <w:rFonts w:ascii="Arial" w:hAnsi="Arial" w:cs="Arial"/>
          <w:b/>
          <w:color w:val="548DD4" w:themeColor="text2" w:themeTint="99"/>
          <w:sz w:val="24"/>
          <w:szCs w:val="24"/>
        </w:rPr>
      </w:pPr>
    </w:p>
    <w:p w:rsidR="006C4C45" w:rsidRPr="00DF7880" w:rsidRDefault="00BD3646" w:rsidP="00DF7880">
      <w:pPr>
        <w:spacing w:after="0"/>
        <w:ind w:left="708"/>
        <w:jc w:val="both"/>
        <w:rPr>
          <w:rFonts w:ascii="Arial" w:hAnsi="Arial" w:cs="Arial"/>
          <w:b/>
          <w:i/>
          <w:color w:val="D6A300"/>
          <w:sz w:val="24"/>
          <w:szCs w:val="24"/>
        </w:rPr>
      </w:pPr>
      <w:r w:rsidRPr="00DF7880">
        <w:rPr>
          <w:rFonts w:ascii="Arial" w:hAnsi="Arial" w:cs="Arial"/>
          <w:b/>
          <w:i/>
          <w:color w:val="D6A300"/>
          <w:sz w:val="24"/>
          <w:szCs w:val="24"/>
        </w:rPr>
        <w:t xml:space="preserve">6.2.1. </w:t>
      </w:r>
      <w:r w:rsidR="008E3894" w:rsidRPr="00DF7880">
        <w:rPr>
          <w:rFonts w:ascii="Arial" w:hAnsi="Arial" w:cs="Arial"/>
          <w:b/>
          <w:i/>
          <w:color w:val="D6A300"/>
          <w:sz w:val="24"/>
          <w:szCs w:val="24"/>
        </w:rPr>
        <w:t>Pour l’amélioration du fonctionnement des structures de coordination</w:t>
      </w:r>
    </w:p>
    <w:p w:rsidR="0060731F" w:rsidRPr="0060731F" w:rsidRDefault="0060731F" w:rsidP="0060731F">
      <w:pPr>
        <w:pStyle w:val="Paragraphedeliste"/>
        <w:spacing w:after="0"/>
        <w:ind w:left="1428"/>
        <w:jc w:val="both"/>
        <w:rPr>
          <w:rFonts w:ascii="Arial" w:eastAsiaTheme="minorHAnsi" w:hAnsi="Arial" w:cs="Arial"/>
          <w:sz w:val="24"/>
          <w:szCs w:val="24"/>
          <w:lang w:eastAsia="en-US"/>
        </w:rPr>
      </w:pPr>
    </w:p>
    <w:p w:rsidR="0057759F" w:rsidRPr="00DF7880" w:rsidRDefault="0060731F" w:rsidP="00DF7880">
      <w:pPr>
        <w:pStyle w:val="Paragraphedeliste"/>
        <w:numPr>
          <w:ilvl w:val="0"/>
          <w:numId w:val="29"/>
        </w:numPr>
        <w:spacing w:after="0"/>
        <w:jc w:val="both"/>
        <w:rPr>
          <w:rFonts w:ascii="Arial" w:eastAsiaTheme="minorHAnsi" w:hAnsi="Arial" w:cs="Arial"/>
          <w:sz w:val="24"/>
          <w:szCs w:val="24"/>
          <w:lang w:eastAsia="en-US"/>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2281555</wp:posOffset>
            </wp:positionH>
            <wp:positionV relativeFrom="paragraph">
              <wp:posOffset>36195</wp:posOffset>
            </wp:positionV>
            <wp:extent cx="3524250" cy="2476500"/>
            <wp:effectExtent l="19050" t="0" r="0" b="0"/>
            <wp:wrapTight wrapText="bothSides">
              <wp:wrapPolygon edited="0">
                <wp:start x="-117" y="0"/>
                <wp:lineTo x="-117" y="21434"/>
                <wp:lineTo x="21600" y="21434"/>
                <wp:lineTo x="21600" y="0"/>
                <wp:lineTo x="-117" y="0"/>
              </wp:wrapPolygon>
            </wp:wrapTight>
            <wp:docPr id="79" name="Image 5"/>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30" cstate="print"/>
                    <a:srcRect/>
                    <a:stretch>
                      <a:fillRect/>
                    </a:stretch>
                  </pic:blipFill>
                  <pic:spPr bwMode="auto">
                    <a:xfrm>
                      <a:off x="0" y="0"/>
                      <a:ext cx="3524250" cy="2476500"/>
                    </a:xfrm>
                    <a:prstGeom prst="rect">
                      <a:avLst/>
                    </a:prstGeom>
                    <a:noFill/>
                    <a:ln w="9525">
                      <a:noFill/>
                      <a:miter lim="800000"/>
                      <a:headEnd/>
                      <a:tailEnd/>
                    </a:ln>
                  </pic:spPr>
                </pic:pic>
              </a:graphicData>
            </a:graphic>
          </wp:anchor>
        </w:drawing>
      </w:r>
      <w:r w:rsidR="00A13324" w:rsidRPr="00DF7880">
        <w:rPr>
          <w:rFonts w:ascii="Arial" w:hAnsi="Arial" w:cs="Arial"/>
          <w:sz w:val="24"/>
          <w:szCs w:val="24"/>
        </w:rPr>
        <w:t>Créer au sein du MINGEFAE, une Direction en charge du suivi technique et de la mise en œuvre de la SNVBG (MINGEFAE).</w:t>
      </w:r>
    </w:p>
    <w:p w:rsidR="00F37807" w:rsidRPr="00DF7880" w:rsidRDefault="000C07D7" w:rsidP="00DF7880">
      <w:pPr>
        <w:pStyle w:val="Paragraphedeliste"/>
        <w:numPr>
          <w:ilvl w:val="0"/>
          <w:numId w:val="29"/>
        </w:numPr>
        <w:spacing w:after="0"/>
        <w:jc w:val="both"/>
        <w:rPr>
          <w:rFonts w:ascii="Arial" w:eastAsiaTheme="minorHAnsi" w:hAnsi="Arial" w:cs="Arial"/>
          <w:sz w:val="24"/>
          <w:szCs w:val="24"/>
          <w:lang w:eastAsia="en-US"/>
        </w:rPr>
      </w:pPr>
      <w:r w:rsidRPr="00DF7880">
        <w:rPr>
          <w:rFonts w:ascii="Arial" w:hAnsi="Arial" w:cs="Arial"/>
          <w:sz w:val="24"/>
          <w:szCs w:val="24"/>
        </w:rPr>
        <w:t xml:space="preserve">Mettre à la coordination de la SNVBG des institutions stables et expertes en la matière (MINGEFAE, </w:t>
      </w:r>
      <w:r w:rsidR="00412A67" w:rsidRPr="00DF7880">
        <w:rPr>
          <w:rFonts w:ascii="Arial" w:hAnsi="Arial" w:cs="Arial"/>
          <w:sz w:val="24"/>
          <w:szCs w:val="24"/>
        </w:rPr>
        <w:t xml:space="preserve">PNUD, </w:t>
      </w:r>
      <w:r w:rsidRPr="00DF7880">
        <w:rPr>
          <w:rFonts w:ascii="Arial" w:hAnsi="Arial" w:cs="Arial"/>
          <w:sz w:val="24"/>
          <w:szCs w:val="24"/>
        </w:rPr>
        <w:t>Chefs de composantes et MONUSCO)</w:t>
      </w:r>
      <w:r w:rsidR="00DF7880">
        <w:rPr>
          <w:rFonts w:ascii="Arial" w:hAnsi="Arial" w:cs="Arial"/>
          <w:sz w:val="24"/>
          <w:szCs w:val="24"/>
        </w:rPr>
        <w:t>.</w:t>
      </w:r>
    </w:p>
    <w:p w:rsidR="00F37807" w:rsidRPr="00DF7880" w:rsidRDefault="00F37807" w:rsidP="00DF7880">
      <w:pPr>
        <w:spacing w:after="0"/>
        <w:ind w:firstLine="708"/>
        <w:jc w:val="both"/>
        <w:outlineLvl w:val="0"/>
        <w:rPr>
          <w:rFonts w:ascii="Arial" w:hAnsi="Arial" w:cs="Arial"/>
          <w:b/>
          <w:i/>
          <w:color w:val="948A54" w:themeColor="background2" w:themeShade="80"/>
          <w:sz w:val="24"/>
          <w:szCs w:val="24"/>
        </w:rPr>
      </w:pPr>
    </w:p>
    <w:p w:rsidR="00A47C0A" w:rsidRPr="00DF7880" w:rsidRDefault="00BD3646" w:rsidP="00DF7880">
      <w:pPr>
        <w:spacing w:after="0"/>
        <w:ind w:left="708"/>
        <w:jc w:val="both"/>
        <w:outlineLvl w:val="0"/>
        <w:rPr>
          <w:rFonts w:ascii="Arial" w:hAnsi="Arial" w:cs="Arial"/>
          <w:b/>
          <w:i/>
          <w:color w:val="D6A300"/>
          <w:sz w:val="24"/>
          <w:szCs w:val="24"/>
        </w:rPr>
      </w:pPr>
      <w:r w:rsidRPr="00DF7880">
        <w:rPr>
          <w:rFonts w:ascii="Arial" w:hAnsi="Arial" w:cs="Arial"/>
          <w:b/>
          <w:i/>
          <w:color w:val="D6A300"/>
          <w:sz w:val="24"/>
          <w:szCs w:val="24"/>
        </w:rPr>
        <w:t xml:space="preserve">6.2.2. </w:t>
      </w:r>
      <w:r w:rsidR="00A47C0A" w:rsidRPr="00DF7880">
        <w:rPr>
          <w:rFonts w:ascii="Arial" w:hAnsi="Arial" w:cs="Arial"/>
          <w:b/>
          <w:i/>
          <w:color w:val="D6A300"/>
          <w:sz w:val="24"/>
          <w:szCs w:val="24"/>
        </w:rPr>
        <w:t>Pour l’amélioration du système de suivi-évaluation</w:t>
      </w:r>
      <w:r w:rsidR="00CE4A96" w:rsidRPr="00DF7880">
        <w:rPr>
          <w:rFonts w:ascii="Arial" w:hAnsi="Arial" w:cs="Arial"/>
          <w:b/>
          <w:i/>
          <w:color w:val="D6A300"/>
          <w:sz w:val="24"/>
          <w:szCs w:val="24"/>
        </w:rPr>
        <w:t xml:space="preserve"> de la coordination</w:t>
      </w:r>
    </w:p>
    <w:p w:rsidR="00F44E46" w:rsidRPr="00DF7880" w:rsidRDefault="00F44E46" w:rsidP="00DF7880">
      <w:pPr>
        <w:pStyle w:val="Paragraphedeliste"/>
        <w:spacing w:after="0"/>
        <w:ind w:left="993"/>
        <w:jc w:val="both"/>
        <w:outlineLvl w:val="0"/>
        <w:rPr>
          <w:rFonts w:ascii="Arial" w:hAnsi="Arial" w:cs="Arial"/>
          <w:b/>
          <w:color w:val="948A54" w:themeColor="background2" w:themeShade="80"/>
          <w:sz w:val="24"/>
          <w:szCs w:val="24"/>
        </w:rPr>
      </w:pPr>
    </w:p>
    <w:p w:rsidR="00F83077" w:rsidRPr="00DF7880" w:rsidRDefault="00F83077" w:rsidP="00DF7880">
      <w:pPr>
        <w:pStyle w:val="Paragraphedeliste"/>
        <w:numPr>
          <w:ilvl w:val="0"/>
          <w:numId w:val="57"/>
        </w:numPr>
        <w:spacing w:after="0"/>
        <w:jc w:val="both"/>
        <w:rPr>
          <w:rFonts w:ascii="Arial" w:hAnsi="Arial" w:cs="Arial"/>
          <w:sz w:val="24"/>
          <w:szCs w:val="24"/>
        </w:rPr>
      </w:pPr>
      <w:r w:rsidRPr="00DF7880">
        <w:rPr>
          <w:rFonts w:ascii="Arial" w:hAnsi="Arial" w:cs="Arial"/>
          <w:sz w:val="24"/>
          <w:szCs w:val="24"/>
        </w:rPr>
        <w:t xml:space="preserve">Créer au sein du MINGEFAE, une </w:t>
      </w:r>
      <w:r w:rsidR="00545327" w:rsidRPr="00DF7880">
        <w:rPr>
          <w:rFonts w:ascii="Arial" w:hAnsi="Arial" w:cs="Arial"/>
          <w:sz w:val="24"/>
          <w:szCs w:val="24"/>
        </w:rPr>
        <w:t>Direction (</w:t>
      </w:r>
      <w:r w:rsidR="00B31F85" w:rsidRPr="00DF7880">
        <w:rPr>
          <w:rFonts w:ascii="Arial" w:hAnsi="Arial" w:cs="Arial"/>
          <w:sz w:val="24"/>
          <w:szCs w:val="24"/>
        </w:rPr>
        <w:t>ensemble de services et bureaux)</w:t>
      </w:r>
      <w:r w:rsidRPr="00DF7880">
        <w:rPr>
          <w:rFonts w:ascii="Arial" w:hAnsi="Arial" w:cs="Arial"/>
          <w:sz w:val="24"/>
          <w:szCs w:val="24"/>
        </w:rPr>
        <w:t xml:space="preserve"> en charge du suivi technique et de la mise en œuvre de la SNVBG </w:t>
      </w:r>
      <w:r w:rsidR="001437D0" w:rsidRPr="00DF7880">
        <w:rPr>
          <w:rFonts w:ascii="Arial" w:hAnsi="Arial" w:cs="Arial"/>
          <w:sz w:val="24"/>
          <w:szCs w:val="24"/>
        </w:rPr>
        <w:t xml:space="preserve"> </w:t>
      </w:r>
      <w:r w:rsidRPr="00DF7880">
        <w:rPr>
          <w:rFonts w:ascii="Arial" w:hAnsi="Arial" w:cs="Arial"/>
          <w:sz w:val="24"/>
          <w:szCs w:val="24"/>
        </w:rPr>
        <w:t xml:space="preserve"> (MINGEFAE)</w:t>
      </w:r>
      <w:r w:rsidR="00DF7880">
        <w:rPr>
          <w:rFonts w:ascii="Arial" w:hAnsi="Arial" w:cs="Arial"/>
          <w:sz w:val="24"/>
          <w:szCs w:val="24"/>
        </w:rPr>
        <w:t>.</w:t>
      </w:r>
    </w:p>
    <w:p w:rsidR="001437D0" w:rsidRPr="00DF7880" w:rsidRDefault="001437D0" w:rsidP="00DF7880">
      <w:pPr>
        <w:pStyle w:val="Paragraphedeliste"/>
        <w:numPr>
          <w:ilvl w:val="0"/>
          <w:numId w:val="57"/>
        </w:numPr>
        <w:spacing w:after="0"/>
        <w:jc w:val="both"/>
        <w:rPr>
          <w:rFonts w:ascii="Arial" w:hAnsi="Arial" w:cs="Arial"/>
          <w:sz w:val="24"/>
          <w:szCs w:val="24"/>
        </w:rPr>
      </w:pPr>
      <w:r w:rsidRPr="00DF7880">
        <w:rPr>
          <w:rFonts w:ascii="Arial" w:hAnsi="Arial" w:cs="Arial"/>
          <w:sz w:val="24"/>
          <w:szCs w:val="24"/>
        </w:rPr>
        <w:t>Organiser</w:t>
      </w:r>
      <w:r w:rsidR="003F6F0D" w:rsidRPr="00DF7880">
        <w:rPr>
          <w:rFonts w:ascii="Arial" w:hAnsi="Arial" w:cs="Arial"/>
          <w:sz w:val="24"/>
          <w:szCs w:val="24"/>
        </w:rPr>
        <w:t xml:space="preserve"> un Diagnostic Institutionnel de Renforcement</w:t>
      </w:r>
      <w:r w:rsidRPr="00DF7880">
        <w:rPr>
          <w:rFonts w:ascii="Arial" w:hAnsi="Arial" w:cs="Arial"/>
          <w:sz w:val="24"/>
          <w:szCs w:val="24"/>
        </w:rPr>
        <w:t xml:space="preserve"> Organisationnel (DIRO) pour AVIFEM et FONAFEN (MINGEFAE, PNUD et la MONUSCO</w:t>
      </w:r>
      <w:r w:rsidR="0057759F" w:rsidRPr="00DF7880">
        <w:rPr>
          <w:rFonts w:ascii="Arial" w:hAnsi="Arial" w:cs="Arial"/>
          <w:sz w:val="24"/>
          <w:szCs w:val="24"/>
        </w:rPr>
        <w:t>).</w:t>
      </w:r>
      <w:r w:rsidR="0060731F" w:rsidRPr="0060731F">
        <w:rPr>
          <w:rFonts w:ascii="Arial" w:hAnsi="Arial" w:cs="Arial"/>
          <w:b/>
          <w:noProof/>
          <w:sz w:val="24"/>
          <w:szCs w:val="24"/>
        </w:rPr>
        <w:t xml:space="preserve"> </w:t>
      </w:r>
    </w:p>
    <w:p w:rsidR="005D08BB" w:rsidRPr="00DF7880" w:rsidRDefault="00441538" w:rsidP="00DF7880">
      <w:pPr>
        <w:pStyle w:val="Paragraphedeliste"/>
        <w:numPr>
          <w:ilvl w:val="0"/>
          <w:numId w:val="57"/>
        </w:numPr>
        <w:spacing w:after="0"/>
        <w:jc w:val="both"/>
        <w:rPr>
          <w:rFonts w:ascii="Arial" w:eastAsiaTheme="minorHAnsi" w:hAnsi="Arial" w:cs="Arial"/>
          <w:sz w:val="24"/>
          <w:szCs w:val="24"/>
          <w:lang w:eastAsia="en-US"/>
        </w:rPr>
      </w:pPr>
      <w:r w:rsidRPr="00DF7880">
        <w:rPr>
          <w:rFonts w:ascii="Arial" w:hAnsi="Arial" w:cs="Arial"/>
          <w:sz w:val="24"/>
          <w:szCs w:val="24"/>
        </w:rPr>
        <w:t xml:space="preserve">Impliquer l’Institut National de la Statistique </w:t>
      </w:r>
      <w:r w:rsidR="00F44E46" w:rsidRPr="00DF7880">
        <w:rPr>
          <w:rFonts w:ascii="Arial" w:hAnsi="Arial" w:cs="Arial"/>
          <w:sz w:val="24"/>
          <w:szCs w:val="24"/>
        </w:rPr>
        <w:t xml:space="preserve">dans la gestion des données </w:t>
      </w:r>
      <w:r w:rsidRPr="00DF7880">
        <w:rPr>
          <w:rFonts w:ascii="Arial" w:hAnsi="Arial" w:cs="Arial"/>
          <w:sz w:val="24"/>
          <w:szCs w:val="24"/>
        </w:rPr>
        <w:t xml:space="preserve">et informatiser le système de collecte, de transmission des </w:t>
      </w:r>
      <w:r w:rsidR="00F8478B" w:rsidRPr="00DF7880">
        <w:rPr>
          <w:rFonts w:ascii="Arial" w:hAnsi="Arial" w:cs="Arial"/>
          <w:sz w:val="24"/>
          <w:szCs w:val="24"/>
        </w:rPr>
        <w:t>données (</w:t>
      </w:r>
      <w:r w:rsidRPr="00DF7880">
        <w:rPr>
          <w:rFonts w:ascii="Arial" w:hAnsi="Arial" w:cs="Arial"/>
          <w:sz w:val="24"/>
          <w:szCs w:val="24"/>
        </w:rPr>
        <w:t>Direction d’études et de planification du</w:t>
      </w:r>
      <w:r w:rsidR="008B5DA4" w:rsidRPr="00DF7880">
        <w:rPr>
          <w:rFonts w:ascii="Arial" w:hAnsi="Arial" w:cs="Arial"/>
          <w:sz w:val="24"/>
          <w:szCs w:val="24"/>
        </w:rPr>
        <w:t xml:space="preserve"> MINGEFAE et UNFPA)</w:t>
      </w:r>
      <w:r w:rsidR="00BD3646" w:rsidRPr="00DF7880">
        <w:rPr>
          <w:rFonts w:ascii="Arial" w:hAnsi="Arial" w:cs="Arial"/>
          <w:sz w:val="24"/>
          <w:szCs w:val="24"/>
        </w:rPr>
        <w:t>.</w:t>
      </w:r>
    </w:p>
    <w:p w:rsidR="00441538" w:rsidRPr="00DF7880" w:rsidRDefault="005D08BB" w:rsidP="00DF7880">
      <w:pPr>
        <w:pStyle w:val="Paragraphedeliste"/>
        <w:numPr>
          <w:ilvl w:val="0"/>
          <w:numId w:val="57"/>
        </w:numPr>
        <w:spacing w:after="0"/>
        <w:jc w:val="both"/>
        <w:rPr>
          <w:rFonts w:ascii="Arial" w:eastAsiaTheme="minorHAnsi" w:hAnsi="Arial" w:cs="Arial"/>
          <w:sz w:val="24"/>
          <w:szCs w:val="24"/>
          <w:lang w:eastAsia="en-US"/>
        </w:rPr>
      </w:pPr>
      <w:r w:rsidRPr="00DF7880">
        <w:rPr>
          <w:rFonts w:ascii="Arial" w:hAnsi="Arial" w:cs="Arial"/>
          <w:sz w:val="24"/>
          <w:szCs w:val="24"/>
        </w:rPr>
        <w:t>Sensibiliser toutes les structures de collecte des données en matière de VSBG sur l’importance et le fonctionnement du système National</w:t>
      </w:r>
      <w:r w:rsidR="00441538" w:rsidRPr="00DF7880">
        <w:rPr>
          <w:rFonts w:ascii="Arial" w:hAnsi="Arial" w:cs="Arial"/>
          <w:sz w:val="24"/>
          <w:szCs w:val="24"/>
        </w:rPr>
        <w:t xml:space="preserve"> (Direction d’études et de</w:t>
      </w:r>
      <w:r w:rsidR="008B5DA4" w:rsidRPr="00DF7880">
        <w:rPr>
          <w:rFonts w:ascii="Arial" w:hAnsi="Arial" w:cs="Arial"/>
          <w:sz w:val="24"/>
          <w:szCs w:val="24"/>
        </w:rPr>
        <w:t xml:space="preserve"> planification du MINGEFAE et </w:t>
      </w:r>
      <w:r w:rsidR="00441538" w:rsidRPr="00DF7880">
        <w:rPr>
          <w:rFonts w:ascii="Arial" w:hAnsi="Arial" w:cs="Arial"/>
          <w:sz w:val="24"/>
          <w:szCs w:val="24"/>
        </w:rPr>
        <w:t>UNFPA).</w:t>
      </w:r>
    </w:p>
    <w:p w:rsidR="00441538" w:rsidRPr="00DF7880" w:rsidRDefault="00441538" w:rsidP="00DF7880">
      <w:pPr>
        <w:spacing w:after="0"/>
        <w:ind w:left="360"/>
        <w:jc w:val="both"/>
        <w:outlineLvl w:val="0"/>
        <w:rPr>
          <w:rFonts w:ascii="Arial" w:hAnsi="Arial" w:cs="Arial"/>
          <w:b/>
          <w:sz w:val="24"/>
          <w:szCs w:val="24"/>
        </w:rPr>
      </w:pPr>
    </w:p>
    <w:p w:rsidR="00A47C0A" w:rsidRPr="00DF7880" w:rsidRDefault="00BD3646" w:rsidP="00DF7880">
      <w:pPr>
        <w:spacing w:after="0"/>
        <w:ind w:left="708"/>
        <w:jc w:val="both"/>
        <w:outlineLvl w:val="0"/>
        <w:rPr>
          <w:rFonts w:ascii="Arial" w:hAnsi="Arial" w:cs="Arial"/>
          <w:b/>
          <w:i/>
          <w:color w:val="D6A300"/>
          <w:sz w:val="24"/>
          <w:szCs w:val="24"/>
        </w:rPr>
      </w:pPr>
      <w:r w:rsidRPr="00DF7880">
        <w:rPr>
          <w:rFonts w:ascii="Arial" w:hAnsi="Arial" w:cs="Arial"/>
          <w:b/>
          <w:i/>
          <w:color w:val="D6A300"/>
          <w:sz w:val="24"/>
          <w:szCs w:val="24"/>
        </w:rPr>
        <w:t xml:space="preserve">6.2.3. </w:t>
      </w:r>
      <w:r w:rsidR="00A47C0A" w:rsidRPr="00DF7880">
        <w:rPr>
          <w:rFonts w:ascii="Arial" w:hAnsi="Arial" w:cs="Arial"/>
          <w:b/>
          <w:i/>
          <w:color w:val="D6A300"/>
          <w:sz w:val="24"/>
          <w:szCs w:val="24"/>
        </w:rPr>
        <w:t xml:space="preserve">Pour l’accroissement de l’efficacité </w:t>
      </w:r>
      <w:r w:rsidR="005661A8" w:rsidRPr="00DF7880">
        <w:rPr>
          <w:rFonts w:ascii="Arial" w:hAnsi="Arial" w:cs="Arial"/>
          <w:b/>
          <w:i/>
          <w:color w:val="D6A300"/>
          <w:sz w:val="24"/>
          <w:szCs w:val="24"/>
        </w:rPr>
        <w:t xml:space="preserve">et </w:t>
      </w:r>
      <w:r w:rsidR="00A47C0A" w:rsidRPr="00DF7880">
        <w:rPr>
          <w:rFonts w:ascii="Arial" w:hAnsi="Arial" w:cs="Arial"/>
          <w:b/>
          <w:i/>
          <w:color w:val="D6A300"/>
          <w:sz w:val="24"/>
          <w:szCs w:val="24"/>
        </w:rPr>
        <w:t>des impacts</w:t>
      </w:r>
      <w:r w:rsidR="00262E36" w:rsidRPr="00DF7880">
        <w:rPr>
          <w:rFonts w:ascii="Arial" w:hAnsi="Arial" w:cs="Arial"/>
          <w:b/>
          <w:i/>
          <w:color w:val="D6A300"/>
          <w:sz w:val="24"/>
          <w:szCs w:val="24"/>
        </w:rPr>
        <w:t xml:space="preserve"> de la mise en œuvre des programmes</w:t>
      </w:r>
    </w:p>
    <w:p w:rsidR="000849EB" w:rsidRPr="00DF7880" w:rsidRDefault="000849EB" w:rsidP="00DF7880">
      <w:pPr>
        <w:pStyle w:val="Paragraphedeliste"/>
        <w:spacing w:after="0"/>
        <w:ind w:left="1068"/>
        <w:jc w:val="both"/>
        <w:rPr>
          <w:rFonts w:ascii="Arial" w:hAnsi="Arial" w:cs="Arial"/>
          <w:color w:val="948A54" w:themeColor="background2" w:themeShade="80"/>
          <w:sz w:val="24"/>
          <w:szCs w:val="24"/>
        </w:rPr>
      </w:pPr>
    </w:p>
    <w:p w:rsidR="00CA69C1" w:rsidRPr="00DF7880" w:rsidRDefault="00F83077" w:rsidP="00DF7880">
      <w:pPr>
        <w:pStyle w:val="Paragraphedeliste"/>
        <w:numPr>
          <w:ilvl w:val="0"/>
          <w:numId w:val="29"/>
        </w:numPr>
        <w:spacing w:after="0"/>
        <w:jc w:val="both"/>
        <w:rPr>
          <w:rFonts w:ascii="Arial" w:hAnsi="Arial" w:cs="Arial"/>
          <w:sz w:val="24"/>
          <w:szCs w:val="24"/>
        </w:rPr>
      </w:pPr>
      <w:r w:rsidRPr="00DF7880">
        <w:rPr>
          <w:rFonts w:ascii="Arial" w:hAnsi="Arial" w:cs="Arial"/>
          <w:sz w:val="24"/>
          <w:szCs w:val="24"/>
        </w:rPr>
        <w:t>Assurer l’adéquation entre les missions des forces de l’ordre et les besoins spécifiques actuels de sécurité à l’Est de la RDC (</w:t>
      </w:r>
      <w:r w:rsidR="00371A0B" w:rsidRPr="00DF7880">
        <w:rPr>
          <w:rFonts w:ascii="Arial" w:hAnsi="Arial" w:cs="Arial"/>
          <w:sz w:val="24"/>
          <w:szCs w:val="24"/>
        </w:rPr>
        <w:t>MONUSCO, FARDC</w:t>
      </w:r>
      <w:r w:rsidRPr="00DF7880">
        <w:rPr>
          <w:rFonts w:ascii="Arial" w:hAnsi="Arial" w:cs="Arial"/>
          <w:sz w:val="24"/>
          <w:szCs w:val="24"/>
        </w:rPr>
        <w:t>, PNC)</w:t>
      </w:r>
      <w:r w:rsidR="0057759F" w:rsidRPr="00DF7880">
        <w:rPr>
          <w:rFonts w:ascii="Arial" w:hAnsi="Arial" w:cs="Arial"/>
          <w:sz w:val="24"/>
          <w:szCs w:val="24"/>
        </w:rPr>
        <w:t>.</w:t>
      </w:r>
      <w:r w:rsidR="00CA69C1" w:rsidRPr="00DF7880">
        <w:rPr>
          <w:rFonts w:ascii="Arial" w:hAnsi="Arial" w:cs="Arial"/>
          <w:color w:val="000000" w:themeColor="text1"/>
          <w:sz w:val="24"/>
          <w:szCs w:val="24"/>
        </w:rPr>
        <w:t xml:space="preserve"> </w:t>
      </w:r>
    </w:p>
    <w:p w:rsidR="00CA69C1" w:rsidRPr="00DF7880" w:rsidRDefault="00CA69C1" w:rsidP="00DF7880">
      <w:pPr>
        <w:pStyle w:val="Paragraphedeliste"/>
        <w:numPr>
          <w:ilvl w:val="0"/>
          <w:numId w:val="29"/>
        </w:numPr>
        <w:spacing w:after="0"/>
        <w:jc w:val="both"/>
        <w:rPr>
          <w:rFonts w:ascii="Arial" w:hAnsi="Arial" w:cs="Arial"/>
          <w:sz w:val="24"/>
          <w:szCs w:val="24"/>
        </w:rPr>
      </w:pPr>
      <w:r w:rsidRPr="00DF7880">
        <w:rPr>
          <w:rFonts w:ascii="Arial" w:hAnsi="Arial" w:cs="Arial"/>
          <w:color w:val="000000" w:themeColor="text1"/>
          <w:sz w:val="24"/>
          <w:szCs w:val="24"/>
        </w:rPr>
        <w:t>Raccourcir la durée d’octroi des allocations</w:t>
      </w:r>
      <w:r w:rsidRPr="00DF7880">
        <w:rPr>
          <w:rFonts w:ascii="Arial" w:hAnsi="Arial" w:cs="Arial"/>
          <w:sz w:val="24"/>
          <w:szCs w:val="24"/>
        </w:rPr>
        <w:t xml:space="preserve"> (Le PNUD et les donateurs).</w:t>
      </w:r>
    </w:p>
    <w:p w:rsidR="006D2659" w:rsidRPr="00DF7880" w:rsidRDefault="00F83077" w:rsidP="00DF7880">
      <w:pPr>
        <w:pStyle w:val="Paragraphedeliste"/>
        <w:numPr>
          <w:ilvl w:val="0"/>
          <w:numId w:val="29"/>
        </w:numPr>
        <w:spacing w:after="0"/>
        <w:jc w:val="both"/>
        <w:rPr>
          <w:rFonts w:ascii="Arial" w:hAnsi="Arial" w:cs="Arial"/>
          <w:sz w:val="24"/>
          <w:szCs w:val="24"/>
        </w:rPr>
      </w:pPr>
      <w:r w:rsidRPr="00DF7880">
        <w:rPr>
          <w:rFonts w:ascii="Arial" w:hAnsi="Arial" w:cs="Arial"/>
          <w:color w:val="000000" w:themeColor="text1"/>
          <w:sz w:val="24"/>
          <w:szCs w:val="24"/>
        </w:rPr>
        <w:t>Mettre en place un code éthique</w:t>
      </w:r>
      <w:r w:rsidR="002515B0" w:rsidRPr="00DF7880">
        <w:rPr>
          <w:rFonts w:ascii="Arial" w:hAnsi="Arial" w:cs="Arial"/>
          <w:color w:val="000000" w:themeColor="text1"/>
          <w:sz w:val="24"/>
          <w:szCs w:val="24"/>
        </w:rPr>
        <w:t xml:space="preserve"> harmonisé</w:t>
      </w:r>
      <w:r w:rsidRPr="00DF7880">
        <w:rPr>
          <w:rFonts w:ascii="Arial" w:hAnsi="Arial" w:cs="Arial"/>
          <w:color w:val="000000" w:themeColor="text1"/>
          <w:sz w:val="24"/>
          <w:szCs w:val="24"/>
        </w:rPr>
        <w:t xml:space="preserve"> pour tous les acteurs impliqués dans la mise en œuvre de la SNVBG </w:t>
      </w:r>
      <w:r w:rsidR="005D7587" w:rsidRPr="00DF7880">
        <w:rPr>
          <w:rFonts w:ascii="Arial" w:hAnsi="Arial" w:cs="Arial"/>
          <w:sz w:val="24"/>
          <w:szCs w:val="24"/>
        </w:rPr>
        <w:t>qui relèvera le leadership du G</w:t>
      </w:r>
      <w:r w:rsidR="006D2659" w:rsidRPr="00DF7880">
        <w:rPr>
          <w:rFonts w:ascii="Arial" w:hAnsi="Arial" w:cs="Arial"/>
          <w:sz w:val="24"/>
          <w:szCs w:val="24"/>
        </w:rPr>
        <w:t>ouvernement de RDC sur la SNVBG et qui renforcera le contrôle et l’appropriation</w:t>
      </w:r>
      <w:r w:rsidR="004C5A8C" w:rsidRPr="00DF7880">
        <w:rPr>
          <w:rFonts w:ascii="Arial" w:hAnsi="Arial" w:cs="Arial"/>
          <w:sz w:val="24"/>
          <w:szCs w:val="24"/>
        </w:rPr>
        <w:t xml:space="preserve"> (</w:t>
      </w:r>
      <w:r w:rsidR="00477ADD" w:rsidRPr="00DF7880">
        <w:rPr>
          <w:rFonts w:ascii="Arial" w:hAnsi="Arial" w:cs="Arial"/>
          <w:sz w:val="24"/>
          <w:szCs w:val="24"/>
        </w:rPr>
        <w:t>MINGEFAE, PNUD et MONUSCO</w:t>
      </w:r>
      <w:r w:rsidR="007D7A08" w:rsidRPr="00DF7880">
        <w:rPr>
          <w:rFonts w:ascii="Arial" w:hAnsi="Arial" w:cs="Arial"/>
          <w:sz w:val="24"/>
          <w:szCs w:val="24"/>
        </w:rPr>
        <w:t>)</w:t>
      </w:r>
      <w:r w:rsidR="00BD3646" w:rsidRPr="00DF7880">
        <w:rPr>
          <w:rFonts w:ascii="Arial" w:hAnsi="Arial" w:cs="Arial"/>
          <w:sz w:val="24"/>
          <w:szCs w:val="24"/>
        </w:rPr>
        <w:t>.</w:t>
      </w:r>
    </w:p>
    <w:p w:rsidR="00193A63" w:rsidRPr="00DF7880" w:rsidRDefault="00B31F85" w:rsidP="00DF7880">
      <w:pPr>
        <w:pStyle w:val="Paragraphedeliste"/>
        <w:numPr>
          <w:ilvl w:val="0"/>
          <w:numId w:val="29"/>
        </w:numPr>
        <w:spacing w:after="0"/>
        <w:jc w:val="both"/>
        <w:rPr>
          <w:rFonts w:ascii="Arial" w:hAnsi="Arial" w:cs="Arial"/>
          <w:sz w:val="24"/>
          <w:szCs w:val="24"/>
        </w:rPr>
      </w:pPr>
      <w:r w:rsidRPr="00DF7880">
        <w:rPr>
          <w:rFonts w:ascii="Arial" w:hAnsi="Arial" w:cs="Arial"/>
          <w:sz w:val="24"/>
          <w:szCs w:val="24"/>
        </w:rPr>
        <w:t>Accorder la priorité et m</w:t>
      </w:r>
      <w:r w:rsidR="00F83077" w:rsidRPr="00DF7880">
        <w:rPr>
          <w:rFonts w:ascii="Arial" w:hAnsi="Arial" w:cs="Arial"/>
          <w:sz w:val="24"/>
          <w:szCs w:val="24"/>
        </w:rPr>
        <w:t>ieux restructurer et opérationnaliser les programmes/actions liés à la prévention</w:t>
      </w:r>
      <w:r w:rsidR="00F83077" w:rsidRPr="00DF7880">
        <w:rPr>
          <w:rFonts w:ascii="Arial" w:hAnsi="Arial" w:cs="Arial"/>
          <w:sz w:val="24"/>
          <w:szCs w:val="24"/>
          <w:lang w:eastAsia="en-US"/>
        </w:rPr>
        <w:t xml:space="preserve"> (MINGEFAE, </w:t>
      </w:r>
      <w:r w:rsidR="00371A0B" w:rsidRPr="00DF7880">
        <w:rPr>
          <w:rFonts w:ascii="Arial" w:hAnsi="Arial" w:cs="Arial"/>
          <w:sz w:val="24"/>
          <w:szCs w:val="24"/>
          <w:lang w:eastAsia="en-US"/>
        </w:rPr>
        <w:t>UNHCR, le</w:t>
      </w:r>
      <w:r w:rsidR="00F83077" w:rsidRPr="00DF7880">
        <w:rPr>
          <w:rFonts w:ascii="Arial" w:hAnsi="Arial" w:cs="Arial"/>
          <w:sz w:val="24"/>
          <w:szCs w:val="24"/>
        </w:rPr>
        <w:t xml:space="preserve"> Commissariat Général de la PNC</w:t>
      </w:r>
      <w:r w:rsidR="00F83077" w:rsidRPr="00DF7880">
        <w:rPr>
          <w:rFonts w:ascii="Arial" w:hAnsi="Arial" w:cs="Arial"/>
          <w:sz w:val="24"/>
          <w:szCs w:val="24"/>
          <w:lang w:eastAsia="en-US"/>
        </w:rPr>
        <w:t xml:space="preserve"> </w:t>
      </w:r>
      <w:r w:rsidR="00371A0B" w:rsidRPr="00DF7880">
        <w:rPr>
          <w:rFonts w:ascii="Arial" w:hAnsi="Arial" w:cs="Arial"/>
          <w:sz w:val="24"/>
          <w:szCs w:val="24"/>
          <w:lang w:eastAsia="en-US"/>
        </w:rPr>
        <w:t>les FARDC</w:t>
      </w:r>
      <w:r w:rsidR="00F83077" w:rsidRPr="00DF7880">
        <w:rPr>
          <w:rFonts w:ascii="Arial" w:hAnsi="Arial" w:cs="Arial"/>
          <w:sz w:val="24"/>
          <w:szCs w:val="24"/>
          <w:lang w:eastAsia="en-US"/>
        </w:rPr>
        <w:t xml:space="preserve"> et </w:t>
      </w:r>
      <w:r w:rsidR="00371A0B" w:rsidRPr="00DF7880">
        <w:rPr>
          <w:rFonts w:ascii="Arial" w:hAnsi="Arial" w:cs="Arial"/>
          <w:sz w:val="24"/>
          <w:szCs w:val="24"/>
          <w:lang w:eastAsia="en-US"/>
        </w:rPr>
        <w:t>la MONUSCO</w:t>
      </w:r>
      <w:r w:rsidR="00F83077" w:rsidRPr="00DF7880">
        <w:rPr>
          <w:rFonts w:ascii="Arial" w:hAnsi="Arial" w:cs="Arial"/>
          <w:sz w:val="24"/>
          <w:szCs w:val="24"/>
          <w:lang w:eastAsia="en-US"/>
        </w:rPr>
        <w:t xml:space="preserve">). </w:t>
      </w:r>
    </w:p>
    <w:p w:rsidR="005D3C80" w:rsidRPr="00DF7880" w:rsidRDefault="00547058" w:rsidP="00DF7880">
      <w:pPr>
        <w:pStyle w:val="Paragraphedeliste"/>
        <w:numPr>
          <w:ilvl w:val="0"/>
          <w:numId w:val="29"/>
        </w:numPr>
        <w:spacing w:after="0"/>
        <w:jc w:val="both"/>
        <w:rPr>
          <w:rFonts w:ascii="Arial" w:eastAsiaTheme="minorHAnsi" w:hAnsi="Arial" w:cs="Arial"/>
          <w:sz w:val="24"/>
          <w:szCs w:val="24"/>
          <w:lang w:eastAsia="en-US"/>
        </w:rPr>
      </w:pPr>
      <w:r w:rsidRPr="00DF7880">
        <w:rPr>
          <w:rFonts w:ascii="Arial" w:hAnsi="Arial" w:cs="Arial"/>
          <w:sz w:val="24"/>
          <w:szCs w:val="24"/>
        </w:rPr>
        <w:t>Inciter à la démission les agents  des FARDC, de la PNC et des services pénitenciers,  sur qui pèsent des charges substantielles d’avoir commis des VS (Gouvernement de RDC).</w:t>
      </w:r>
    </w:p>
    <w:p w:rsidR="00441538" w:rsidRPr="00DF7880" w:rsidRDefault="00441538" w:rsidP="00DF7880">
      <w:pPr>
        <w:pStyle w:val="Paragraphedeliste"/>
        <w:numPr>
          <w:ilvl w:val="0"/>
          <w:numId w:val="29"/>
        </w:numPr>
        <w:spacing w:after="0"/>
        <w:jc w:val="both"/>
        <w:rPr>
          <w:rFonts w:ascii="Arial" w:eastAsiaTheme="minorHAnsi" w:hAnsi="Arial" w:cs="Arial"/>
          <w:sz w:val="24"/>
          <w:szCs w:val="24"/>
          <w:lang w:eastAsia="en-US"/>
        </w:rPr>
      </w:pPr>
      <w:r w:rsidRPr="00DF7880">
        <w:rPr>
          <w:rFonts w:ascii="Arial" w:hAnsi="Arial" w:cs="Arial"/>
          <w:sz w:val="24"/>
          <w:szCs w:val="24"/>
        </w:rPr>
        <w:t xml:space="preserve">Veiller à ce que les victimes soient assistées, depuis l’enquête préliminaire </w:t>
      </w:r>
      <w:r w:rsidR="00D54713" w:rsidRPr="00DF7880">
        <w:rPr>
          <w:rFonts w:ascii="Arial" w:hAnsi="Arial" w:cs="Arial"/>
          <w:sz w:val="24"/>
          <w:szCs w:val="24"/>
        </w:rPr>
        <w:t>jusqu’à l’exécution</w:t>
      </w:r>
      <w:r w:rsidRPr="00DF7880">
        <w:rPr>
          <w:rFonts w:ascii="Arial" w:hAnsi="Arial" w:cs="Arial"/>
          <w:sz w:val="24"/>
          <w:szCs w:val="24"/>
        </w:rPr>
        <w:t xml:space="preserve"> intégrale des jugements rendus </w:t>
      </w:r>
      <w:r w:rsidR="00B31F85" w:rsidRPr="00DF7880">
        <w:rPr>
          <w:rFonts w:ascii="Arial" w:hAnsi="Arial" w:cs="Arial"/>
          <w:sz w:val="24"/>
          <w:szCs w:val="24"/>
        </w:rPr>
        <w:t xml:space="preserve">(MIN Justice, BCNUDH et le MINGEFAE).  </w:t>
      </w:r>
      <w:r w:rsidR="00BD3646" w:rsidRPr="00DF7880">
        <w:rPr>
          <w:rFonts w:ascii="Arial" w:hAnsi="Arial" w:cs="Arial"/>
          <w:sz w:val="24"/>
          <w:szCs w:val="24"/>
        </w:rPr>
        <w:t>.</w:t>
      </w:r>
    </w:p>
    <w:p w:rsidR="00F37807" w:rsidRPr="00DF7880" w:rsidRDefault="00F37807" w:rsidP="00DF7880">
      <w:pPr>
        <w:spacing w:after="0"/>
        <w:ind w:left="708"/>
        <w:jc w:val="both"/>
        <w:outlineLvl w:val="0"/>
        <w:rPr>
          <w:rFonts w:ascii="Arial" w:hAnsi="Arial" w:cs="Arial"/>
          <w:b/>
          <w:i/>
          <w:color w:val="D6A300"/>
          <w:sz w:val="24"/>
          <w:szCs w:val="24"/>
        </w:rPr>
      </w:pPr>
    </w:p>
    <w:p w:rsidR="008F0626" w:rsidRPr="00DF7880" w:rsidRDefault="00BD3646" w:rsidP="00DF7880">
      <w:pPr>
        <w:spacing w:after="0"/>
        <w:ind w:left="708"/>
        <w:jc w:val="both"/>
        <w:outlineLvl w:val="0"/>
        <w:rPr>
          <w:rFonts w:ascii="Arial" w:hAnsi="Arial" w:cs="Arial"/>
          <w:b/>
          <w:i/>
          <w:color w:val="D6A300"/>
          <w:sz w:val="24"/>
          <w:szCs w:val="24"/>
        </w:rPr>
      </w:pPr>
      <w:r w:rsidRPr="00DF7880">
        <w:rPr>
          <w:rFonts w:ascii="Arial" w:hAnsi="Arial" w:cs="Arial"/>
          <w:b/>
          <w:i/>
          <w:color w:val="D6A300"/>
          <w:sz w:val="24"/>
          <w:szCs w:val="24"/>
        </w:rPr>
        <w:t xml:space="preserve">6.2.4. </w:t>
      </w:r>
      <w:r w:rsidR="00A47C0A" w:rsidRPr="00DF7880">
        <w:rPr>
          <w:rFonts w:ascii="Arial" w:hAnsi="Arial" w:cs="Arial"/>
          <w:b/>
          <w:i/>
          <w:color w:val="D6A300"/>
          <w:sz w:val="24"/>
          <w:szCs w:val="24"/>
        </w:rPr>
        <w:t>Pour une meilleure harmonisation du financement du programme STAREC</w:t>
      </w:r>
    </w:p>
    <w:p w:rsidR="008F0626" w:rsidRPr="00DF7880" w:rsidRDefault="008F0626" w:rsidP="00DF7880">
      <w:pPr>
        <w:spacing w:after="0"/>
        <w:jc w:val="both"/>
        <w:rPr>
          <w:rFonts w:ascii="Arial" w:hAnsi="Arial" w:cs="Arial"/>
          <w:sz w:val="24"/>
          <w:szCs w:val="24"/>
        </w:rPr>
      </w:pPr>
    </w:p>
    <w:p w:rsidR="00F40E1A" w:rsidRPr="00DF7880" w:rsidRDefault="00F4155D" w:rsidP="00DF7880">
      <w:pPr>
        <w:pStyle w:val="Paragraphedeliste"/>
        <w:numPr>
          <w:ilvl w:val="0"/>
          <w:numId w:val="29"/>
        </w:numPr>
        <w:spacing w:after="0"/>
        <w:jc w:val="both"/>
        <w:rPr>
          <w:rFonts w:ascii="Arial" w:hAnsi="Arial" w:cs="Arial"/>
          <w:sz w:val="24"/>
          <w:szCs w:val="24"/>
        </w:rPr>
      </w:pPr>
      <w:r w:rsidRPr="00DF7880">
        <w:rPr>
          <w:rFonts w:ascii="Arial" w:hAnsi="Arial" w:cs="Arial"/>
          <w:sz w:val="24"/>
          <w:szCs w:val="24"/>
        </w:rPr>
        <w:t xml:space="preserve">Elaborer et faire </w:t>
      </w:r>
      <w:r w:rsidR="006673B1" w:rsidRPr="00DF7880">
        <w:rPr>
          <w:rFonts w:ascii="Arial" w:hAnsi="Arial" w:cs="Arial"/>
          <w:sz w:val="24"/>
          <w:szCs w:val="24"/>
        </w:rPr>
        <w:t>fonctionner une</w:t>
      </w:r>
      <w:r w:rsidRPr="00DF7880">
        <w:rPr>
          <w:rFonts w:ascii="Arial" w:hAnsi="Arial" w:cs="Arial"/>
          <w:sz w:val="24"/>
          <w:szCs w:val="24"/>
        </w:rPr>
        <w:t xml:space="preserve"> stratégie et un plan de communication fiables et appropriées à la SNVBG</w:t>
      </w:r>
      <w:r w:rsidR="00663B5C" w:rsidRPr="00DF7880">
        <w:rPr>
          <w:rFonts w:ascii="Arial" w:hAnsi="Arial" w:cs="Arial"/>
          <w:sz w:val="24"/>
          <w:szCs w:val="24"/>
        </w:rPr>
        <w:t xml:space="preserve"> qui s’inspire de</w:t>
      </w:r>
      <w:r w:rsidR="005D7587" w:rsidRPr="00DF7880">
        <w:rPr>
          <w:rFonts w:ascii="Arial" w:hAnsi="Arial" w:cs="Arial"/>
          <w:sz w:val="24"/>
          <w:szCs w:val="24"/>
        </w:rPr>
        <w:t>s éléments du point 5.3 ci-dess</w:t>
      </w:r>
      <w:r w:rsidR="00663B5C" w:rsidRPr="00DF7880">
        <w:rPr>
          <w:rFonts w:ascii="Arial" w:hAnsi="Arial" w:cs="Arial"/>
          <w:sz w:val="24"/>
          <w:szCs w:val="24"/>
        </w:rPr>
        <w:t>us</w:t>
      </w:r>
      <w:r w:rsidR="00053356" w:rsidRPr="00DF7880">
        <w:rPr>
          <w:rFonts w:ascii="Arial" w:hAnsi="Arial" w:cs="Arial"/>
          <w:sz w:val="24"/>
          <w:szCs w:val="24"/>
        </w:rPr>
        <w:t xml:space="preserve"> </w:t>
      </w:r>
      <w:r w:rsidRPr="00DF7880">
        <w:rPr>
          <w:rFonts w:ascii="Arial" w:hAnsi="Arial" w:cs="Arial"/>
          <w:sz w:val="24"/>
          <w:szCs w:val="24"/>
        </w:rPr>
        <w:t>(MINGEFAE</w:t>
      </w:r>
      <w:r w:rsidR="00B31F85" w:rsidRPr="00DF7880">
        <w:rPr>
          <w:rFonts w:ascii="Arial" w:hAnsi="Arial" w:cs="Arial"/>
          <w:sz w:val="24"/>
          <w:szCs w:val="24"/>
        </w:rPr>
        <w:t xml:space="preserve">, PNUD, </w:t>
      </w:r>
      <w:r w:rsidR="00477ADD" w:rsidRPr="00DF7880">
        <w:rPr>
          <w:rFonts w:ascii="Arial" w:hAnsi="Arial" w:cs="Arial"/>
          <w:sz w:val="24"/>
          <w:szCs w:val="24"/>
        </w:rPr>
        <w:t>MONUSCO</w:t>
      </w:r>
      <w:r w:rsidR="00B31F85" w:rsidRPr="00DF7880">
        <w:rPr>
          <w:rFonts w:ascii="Arial" w:hAnsi="Arial" w:cs="Arial"/>
          <w:sz w:val="24"/>
          <w:szCs w:val="24"/>
        </w:rPr>
        <w:t xml:space="preserve"> et chefs de composantes</w:t>
      </w:r>
      <w:r w:rsidR="00053356" w:rsidRPr="00DF7880">
        <w:rPr>
          <w:rFonts w:ascii="Arial" w:hAnsi="Arial" w:cs="Arial"/>
          <w:sz w:val="24"/>
          <w:szCs w:val="24"/>
        </w:rPr>
        <w:t>).</w:t>
      </w:r>
    </w:p>
    <w:p w:rsidR="0092067D" w:rsidRPr="00DF7880" w:rsidRDefault="0092067D" w:rsidP="00DF7880">
      <w:pPr>
        <w:spacing w:after="0"/>
        <w:jc w:val="both"/>
        <w:rPr>
          <w:rFonts w:ascii="Arial" w:hAnsi="Arial" w:cs="Arial"/>
          <w:sz w:val="24"/>
          <w:szCs w:val="24"/>
        </w:rPr>
      </w:pPr>
    </w:p>
    <w:p w:rsidR="00F40E1A" w:rsidRPr="00DF7880" w:rsidRDefault="00BD3646" w:rsidP="00DF7880">
      <w:pPr>
        <w:spacing w:after="0"/>
        <w:ind w:firstLine="708"/>
        <w:outlineLvl w:val="0"/>
        <w:rPr>
          <w:rFonts w:ascii="Arial" w:hAnsi="Arial" w:cs="Arial"/>
          <w:b/>
          <w:i/>
          <w:color w:val="D6A300"/>
          <w:sz w:val="24"/>
          <w:szCs w:val="24"/>
        </w:rPr>
      </w:pPr>
      <w:r w:rsidRPr="00DF7880">
        <w:rPr>
          <w:rFonts w:ascii="Arial" w:hAnsi="Arial" w:cs="Arial"/>
          <w:b/>
          <w:i/>
          <w:color w:val="D6A300"/>
          <w:sz w:val="24"/>
          <w:szCs w:val="24"/>
        </w:rPr>
        <w:t xml:space="preserve">6.2.5. </w:t>
      </w:r>
      <w:r w:rsidR="00F40E1A" w:rsidRPr="00DF7880">
        <w:rPr>
          <w:rFonts w:ascii="Arial" w:hAnsi="Arial" w:cs="Arial"/>
          <w:b/>
          <w:i/>
          <w:color w:val="D6A300"/>
          <w:sz w:val="24"/>
          <w:szCs w:val="24"/>
        </w:rPr>
        <w:t xml:space="preserve">Pour le réajustement du cadre des résultats </w:t>
      </w:r>
    </w:p>
    <w:p w:rsidR="00F40E1A" w:rsidRPr="00DF7880" w:rsidRDefault="00F40E1A" w:rsidP="00DF7880">
      <w:pPr>
        <w:spacing w:after="0"/>
        <w:outlineLvl w:val="0"/>
        <w:rPr>
          <w:rFonts w:ascii="Arial" w:hAnsi="Arial" w:cs="Arial"/>
          <w:b/>
          <w:color w:val="548DD4" w:themeColor="text2" w:themeTint="99"/>
          <w:sz w:val="24"/>
          <w:szCs w:val="24"/>
        </w:rPr>
      </w:pPr>
    </w:p>
    <w:p w:rsidR="00A13CB5" w:rsidRPr="00DF7880" w:rsidRDefault="00F40E1A" w:rsidP="00DF7880">
      <w:pPr>
        <w:pStyle w:val="Paragraphedeliste"/>
        <w:numPr>
          <w:ilvl w:val="0"/>
          <w:numId w:val="61"/>
        </w:numPr>
        <w:spacing w:after="0"/>
        <w:jc w:val="both"/>
        <w:rPr>
          <w:rFonts w:ascii="Arial" w:hAnsi="Arial" w:cs="Arial"/>
          <w:sz w:val="24"/>
          <w:szCs w:val="24"/>
        </w:rPr>
      </w:pPr>
      <w:r w:rsidRPr="00DF7880">
        <w:rPr>
          <w:rFonts w:ascii="Arial" w:hAnsi="Arial" w:cs="Arial"/>
          <w:sz w:val="24"/>
          <w:szCs w:val="24"/>
        </w:rPr>
        <w:t xml:space="preserve">Commettre un expert pour l’élaboration participative d’un </w:t>
      </w:r>
      <w:r w:rsidR="00F83077" w:rsidRPr="00DF7880">
        <w:rPr>
          <w:rFonts w:ascii="Arial" w:hAnsi="Arial" w:cs="Arial"/>
          <w:sz w:val="24"/>
          <w:szCs w:val="24"/>
        </w:rPr>
        <w:t xml:space="preserve">un nouveau Plan d’Action intégrant un cadre des résultats plus réaliste, spécifique et pragmatique </w:t>
      </w:r>
      <w:r w:rsidR="00477ADD" w:rsidRPr="00DF7880">
        <w:rPr>
          <w:rFonts w:ascii="Arial" w:hAnsi="Arial" w:cs="Arial"/>
          <w:sz w:val="24"/>
          <w:szCs w:val="24"/>
        </w:rPr>
        <w:t>(MINGEFAE,</w:t>
      </w:r>
      <w:r w:rsidR="00F807C4" w:rsidRPr="00DF7880">
        <w:rPr>
          <w:rFonts w:ascii="Arial" w:hAnsi="Arial" w:cs="Arial"/>
          <w:sz w:val="24"/>
          <w:szCs w:val="24"/>
        </w:rPr>
        <w:t xml:space="preserve"> PNUD, et les chefs de composantes</w:t>
      </w:r>
      <w:r w:rsidR="00F83077" w:rsidRPr="00DF7880">
        <w:rPr>
          <w:rFonts w:ascii="Arial" w:hAnsi="Arial" w:cs="Arial"/>
          <w:sz w:val="24"/>
          <w:szCs w:val="24"/>
        </w:rPr>
        <w:t xml:space="preserve">).  </w:t>
      </w:r>
    </w:p>
    <w:p w:rsidR="00740534" w:rsidRPr="00F40E1A" w:rsidRDefault="00740534" w:rsidP="00F40E1A">
      <w:pPr>
        <w:spacing w:after="0"/>
        <w:jc w:val="both"/>
        <w:rPr>
          <w:rFonts w:ascii="Arial" w:hAnsi="Arial" w:cs="Arial"/>
          <w:sz w:val="24"/>
          <w:szCs w:val="24"/>
        </w:rPr>
        <w:sectPr w:rsidR="00740534" w:rsidRPr="00F40E1A">
          <w:headerReference w:type="even" r:id="rId31"/>
          <w:headerReference w:type="default" r:id="rId32"/>
          <w:footerReference w:type="default" r:id="rId33"/>
          <w:headerReference w:type="first" r:id="rId34"/>
          <w:pgSz w:w="11906" w:h="16838"/>
          <w:pgMar w:top="1417" w:right="1417" w:bottom="1417" w:left="1417" w:header="708" w:footer="708" w:gutter="0"/>
          <w:cols w:space="708"/>
          <w:docGrid w:linePitch="360"/>
        </w:sectPr>
      </w:pPr>
    </w:p>
    <w:p w:rsidR="0050781F" w:rsidRPr="00BF1D60" w:rsidRDefault="00BB5178" w:rsidP="00BB5178">
      <w:pPr>
        <w:shd w:val="clear" w:color="auto" w:fill="F2F2F2" w:themeFill="background1" w:themeFillShade="F2"/>
        <w:spacing w:after="0"/>
        <w:jc w:val="center"/>
        <w:rPr>
          <w:rFonts w:ascii="Arial" w:hAnsi="Arial" w:cs="Arial"/>
          <w:b/>
          <w:sz w:val="24"/>
          <w:szCs w:val="24"/>
        </w:rPr>
      </w:pPr>
      <w:r>
        <w:rPr>
          <w:rFonts w:ascii="Arial" w:hAnsi="Arial" w:cs="Arial"/>
          <w:b/>
          <w:sz w:val="24"/>
          <w:szCs w:val="24"/>
        </w:rPr>
        <w:t>Logique d’intervention pour mettre en œuvre les</w:t>
      </w:r>
      <w:r w:rsidR="00F870B8">
        <w:rPr>
          <w:rFonts w:ascii="Arial" w:hAnsi="Arial" w:cs="Arial"/>
          <w:b/>
          <w:sz w:val="24"/>
          <w:szCs w:val="24"/>
        </w:rPr>
        <w:t xml:space="preserve"> recommandations</w:t>
      </w:r>
    </w:p>
    <w:p w:rsidR="009028F1" w:rsidRPr="00BF1D60" w:rsidRDefault="009028F1" w:rsidP="00BB5178">
      <w:pPr>
        <w:spacing w:after="0"/>
        <w:jc w:val="center"/>
        <w:rPr>
          <w:rFonts w:ascii="Arial" w:hAnsi="Arial" w:cs="Arial"/>
          <w:b/>
          <w:sz w:val="24"/>
          <w:szCs w:val="24"/>
        </w:rPr>
      </w:pPr>
    </w:p>
    <w:tbl>
      <w:tblPr>
        <w:tblStyle w:val="Grilledutableau"/>
        <w:tblW w:w="14742" w:type="dxa"/>
        <w:jc w:val="center"/>
        <w:tblLook w:val="04A0" w:firstRow="1" w:lastRow="0" w:firstColumn="1" w:lastColumn="0" w:noHBand="0" w:noVBand="1"/>
      </w:tblPr>
      <w:tblGrid>
        <w:gridCol w:w="486"/>
        <w:gridCol w:w="3005"/>
        <w:gridCol w:w="1858"/>
        <w:gridCol w:w="2231"/>
        <w:gridCol w:w="2017"/>
        <w:gridCol w:w="1844"/>
        <w:gridCol w:w="1804"/>
        <w:gridCol w:w="1497"/>
      </w:tblGrid>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lang w:eastAsia="en-US"/>
              </w:rPr>
            </w:pPr>
            <w:r w:rsidRPr="00DF7880">
              <w:rPr>
                <w:rFonts w:ascii="Arial" w:hAnsi="Arial" w:cs="Arial"/>
                <w:b/>
                <w:sz w:val="22"/>
                <w:szCs w:val="22"/>
              </w:rPr>
              <w:t>N°</w:t>
            </w:r>
          </w:p>
        </w:tc>
        <w:tc>
          <w:tcPr>
            <w:tcW w:w="30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967C5C" w:rsidP="00DF7880">
            <w:pPr>
              <w:jc w:val="center"/>
              <w:rPr>
                <w:rFonts w:ascii="Arial" w:hAnsi="Arial" w:cs="Arial"/>
                <w:b/>
                <w:sz w:val="22"/>
                <w:szCs w:val="22"/>
                <w:lang w:eastAsia="en-US"/>
              </w:rPr>
            </w:pPr>
            <w:r w:rsidRPr="00DF7880">
              <w:rPr>
                <w:rFonts w:ascii="Arial" w:hAnsi="Arial" w:cs="Arial"/>
                <w:b/>
                <w:sz w:val="22"/>
                <w:szCs w:val="22"/>
              </w:rPr>
              <w:t>O</w:t>
            </w:r>
            <w:r w:rsidR="00234364" w:rsidRPr="00DF7880">
              <w:rPr>
                <w:rFonts w:ascii="Arial" w:hAnsi="Arial" w:cs="Arial"/>
                <w:b/>
                <w:sz w:val="22"/>
                <w:szCs w:val="22"/>
              </w:rPr>
              <w:t>bjectifs</w:t>
            </w:r>
            <w:r w:rsidRPr="00DF7880">
              <w:rPr>
                <w:rFonts w:ascii="Arial" w:hAnsi="Arial" w:cs="Arial"/>
                <w:b/>
                <w:sz w:val="22"/>
                <w:szCs w:val="22"/>
              </w:rPr>
              <w:t xml:space="preserve"> </w:t>
            </w:r>
          </w:p>
        </w:tc>
        <w:tc>
          <w:tcPr>
            <w:tcW w:w="185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rPr>
            </w:pPr>
            <w:r w:rsidRPr="00DF7880">
              <w:rPr>
                <w:rFonts w:ascii="Arial" w:hAnsi="Arial" w:cs="Arial"/>
                <w:b/>
                <w:sz w:val="22"/>
                <w:szCs w:val="22"/>
              </w:rPr>
              <w:t>Résultats attendus</w:t>
            </w:r>
          </w:p>
        </w:tc>
        <w:tc>
          <w:tcPr>
            <w:tcW w:w="22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rPr>
            </w:pPr>
            <w:r w:rsidRPr="00DF7880">
              <w:rPr>
                <w:rFonts w:ascii="Arial" w:hAnsi="Arial" w:cs="Arial"/>
                <w:b/>
                <w:sz w:val="22"/>
                <w:szCs w:val="22"/>
              </w:rPr>
              <w:t>Actions</w:t>
            </w:r>
          </w:p>
        </w:tc>
        <w:tc>
          <w:tcPr>
            <w:tcW w:w="20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lang w:eastAsia="en-US"/>
              </w:rPr>
            </w:pPr>
            <w:r w:rsidRPr="00DF7880">
              <w:rPr>
                <w:rFonts w:ascii="Arial" w:hAnsi="Arial" w:cs="Arial"/>
                <w:b/>
                <w:sz w:val="22"/>
                <w:szCs w:val="22"/>
              </w:rPr>
              <w:t>Sources de vérification</w:t>
            </w:r>
          </w:p>
        </w:tc>
        <w:tc>
          <w:tcPr>
            <w:tcW w:w="18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967C5C" w:rsidP="00DF7880">
            <w:pPr>
              <w:jc w:val="center"/>
              <w:rPr>
                <w:rFonts w:ascii="Arial" w:hAnsi="Arial" w:cs="Arial"/>
                <w:b/>
                <w:sz w:val="22"/>
                <w:szCs w:val="22"/>
                <w:lang w:val="en-US" w:eastAsia="en-US"/>
              </w:rPr>
            </w:pPr>
            <w:r w:rsidRPr="00DF7880">
              <w:rPr>
                <w:rFonts w:ascii="Arial" w:hAnsi="Arial" w:cs="Arial"/>
                <w:b/>
                <w:sz w:val="22"/>
                <w:szCs w:val="22"/>
              </w:rPr>
              <w:t>R</w:t>
            </w:r>
            <w:r w:rsidR="00234364" w:rsidRPr="00DF7880">
              <w:rPr>
                <w:rFonts w:ascii="Arial" w:hAnsi="Arial" w:cs="Arial"/>
                <w:b/>
                <w:sz w:val="22"/>
                <w:szCs w:val="22"/>
              </w:rPr>
              <w:t>esponsables</w:t>
            </w:r>
            <w:r w:rsidRPr="00DF7880">
              <w:rPr>
                <w:rFonts w:ascii="Arial" w:hAnsi="Arial" w:cs="Arial"/>
                <w:b/>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967C5C" w:rsidP="00DF7880">
            <w:pPr>
              <w:jc w:val="center"/>
              <w:rPr>
                <w:rFonts w:ascii="Arial" w:hAnsi="Arial" w:cs="Arial"/>
                <w:b/>
                <w:sz w:val="22"/>
                <w:szCs w:val="22"/>
                <w:lang w:val="en-US" w:eastAsia="en-US"/>
              </w:rPr>
            </w:pPr>
            <w:r w:rsidRPr="00DF7880">
              <w:rPr>
                <w:rFonts w:ascii="Arial" w:hAnsi="Arial" w:cs="Arial"/>
                <w:b/>
                <w:sz w:val="22"/>
                <w:szCs w:val="22"/>
                <w:lang w:val="en-US"/>
              </w:rPr>
              <w:t>P</w:t>
            </w:r>
            <w:r w:rsidR="00234364" w:rsidRPr="00DF7880">
              <w:rPr>
                <w:rFonts w:ascii="Arial" w:hAnsi="Arial" w:cs="Arial"/>
                <w:b/>
                <w:sz w:val="22"/>
                <w:szCs w:val="22"/>
                <w:lang w:val="en-US"/>
              </w:rPr>
              <w:t>artenaires</w:t>
            </w:r>
            <w:r w:rsidRPr="00DF7880">
              <w:rPr>
                <w:rFonts w:ascii="Arial" w:hAnsi="Arial" w:cs="Arial"/>
                <w:b/>
                <w:sz w:val="22"/>
                <w:szCs w:val="22"/>
                <w:lang w:val="en-US"/>
              </w:rPr>
              <w:t xml:space="preserve"> </w:t>
            </w:r>
          </w:p>
        </w:tc>
        <w:tc>
          <w:tcPr>
            <w:tcW w:w="14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967C5C" w:rsidP="00DF7880">
            <w:pPr>
              <w:jc w:val="center"/>
              <w:rPr>
                <w:rFonts w:ascii="Arial" w:hAnsi="Arial" w:cs="Arial"/>
                <w:b/>
                <w:sz w:val="22"/>
                <w:szCs w:val="22"/>
                <w:lang w:eastAsia="en-US"/>
              </w:rPr>
            </w:pPr>
            <w:r w:rsidRPr="00DF7880">
              <w:rPr>
                <w:rFonts w:ascii="Arial" w:hAnsi="Arial" w:cs="Arial"/>
                <w:b/>
                <w:sz w:val="22"/>
                <w:szCs w:val="22"/>
              </w:rPr>
              <w:t>P</w:t>
            </w:r>
            <w:r w:rsidR="00234364" w:rsidRPr="00DF7880">
              <w:rPr>
                <w:rFonts w:ascii="Arial" w:hAnsi="Arial" w:cs="Arial"/>
                <w:b/>
                <w:sz w:val="22"/>
                <w:szCs w:val="22"/>
              </w:rPr>
              <w:t>ériode</w:t>
            </w:r>
            <w:r w:rsidRPr="00DF7880">
              <w:rPr>
                <w:rFonts w:ascii="Arial" w:hAnsi="Arial" w:cs="Arial"/>
                <w:b/>
                <w:sz w:val="22"/>
                <w:szCs w:val="22"/>
              </w:rPr>
              <w:t xml:space="preserve"> </w:t>
            </w:r>
          </w:p>
        </w:tc>
      </w:tr>
      <w:tr w:rsidR="009C50EA"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rPr>
            </w:pPr>
          </w:p>
        </w:tc>
        <w:tc>
          <w:tcPr>
            <w:tcW w:w="1425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rPr>
            </w:pPr>
            <w:r w:rsidRPr="00DF7880">
              <w:rPr>
                <w:rFonts w:ascii="Arial" w:hAnsi="Arial" w:cs="Arial"/>
                <w:b/>
                <w:sz w:val="22"/>
                <w:szCs w:val="22"/>
              </w:rPr>
              <w:t>Recommandations générales</w:t>
            </w:r>
          </w:p>
        </w:tc>
      </w:tr>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lang w:val="en-US"/>
              </w:rPr>
            </w:pPr>
            <w:r w:rsidRPr="00DF7880">
              <w:rPr>
                <w:rFonts w:ascii="Arial" w:hAnsi="Arial" w:cs="Arial"/>
                <w:b/>
                <w:sz w:val="22"/>
                <w:szCs w:val="22"/>
                <w:lang w:val="en-US"/>
              </w:rPr>
              <w:t>1</w:t>
            </w:r>
          </w:p>
        </w:tc>
        <w:tc>
          <w:tcPr>
            <w:tcW w:w="3005" w:type="dxa"/>
            <w:tcBorders>
              <w:top w:val="single" w:sz="4" w:space="0" w:color="auto"/>
              <w:left w:val="single" w:sz="4" w:space="0" w:color="auto"/>
              <w:bottom w:val="single" w:sz="4" w:space="0" w:color="auto"/>
              <w:right w:val="single" w:sz="4" w:space="0" w:color="auto"/>
            </w:tcBorders>
            <w:vAlign w:val="center"/>
          </w:tcPr>
          <w:p w:rsidR="00234364" w:rsidRPr="00DF7880" w:rsidRDefault="00967C5C" w:rsidP="00DF7880">
            <w:pPr>
              <w:jc w:val="both"/>
              <w:rPr>
                <w:rFonts w:ascii="Arial" w:hAnsi="Arial" w:cs="Arial"/>
                <w:sz w:val="22"/>
                <w:szCs w:val="22"/>
              </w:rPr>
            </w:pPr>
            <w:r w:rsidRPr="00DF7880">
              <w:rPr>
                <w:rFonts w:ascii="Arial" w:hAnsi="Arial" w:cs="Arial"/>
                <w:sz w:val="22"/>
                <w:szCs w:val="22"/>
              </w:rPr>
              <w:t>F</w:t>
            </w:r>
            <w:r w:rsidR="00234364" w:rsidRPr="00DF7880">
              <w:rPr>
                <w:rFonts w:ascii="Arial" w:hAnsi="Arial" w:cs="Arial"/>
                <w:sz w:val="22"/>
                <w:szCs w:val="22"/>
              </w:rPr>
              <w:t xml:space="preserve">aciliter la mise en oeuvre de la SNVBG, la  rendre efficace et </w:t>
            </w:r>
            <w:r w:rsidRPr="00DF7880">
              <w:rPr>
                <w:rFonts w:ascii="Arial" w:hAnsi="Arial" w:cs="Arial"/>
                <w:sz w:val="22"/>
                <w:szCs w:val="22"/>
              </w:rPr>
              <w:t>instaurer un système</w:t>
            </w:r>
            <w:r w:rsidR="00234364" w:rsidRPr="00DF7880">
              <w:rPr>
                <w:rFonts w:ascii="Arial" w:hAnsi="Arial" w:cs="Arial"/>
                <w:sz w:val="22"/>
                <w:szCs w:val="22"/>
              </w:rPr>
              <w:t xml:space="preserve"> fiable de suivi évaluation</w:t>
            </w:r>
            <w:r w:rsidR="00DF7880">
              <w:rPr>
                <w:rFonts w:ascii="Arial" w:hAnsi="Arial" w:cs="Arial"/>
                <w:sz w:val="22"/>
                <w:szCs w:val="22"/>
              </w:rPr>
              <w:t>.</w:t>
            </w:r>
          </w:p>
        </w:tc>
        <w:tc>
          <w:tcPr>
            <w:tcW w:w="1858" w:type="dxa"/>
            <w:tcBorders>
              <w:top w:val="single" w:sz="4" w:space="0" w:color="auto"/>
              <w:left w:val="single" w:sz="4" w:space="0" w:color="auto"/>
              <w:bottom w:val="single" w:sz="4" w:space="0" w:color="auto"/>
              <w:right w:val="single" w:sz="4" w:space="0" w:color="auto"/>
            </w:tcBorders>
            <w:vAlign w:val="center"/>
          </w:tcPr>
          <w:p w:rsidR="00234364" w:rsidRPr="00DF7880" w:rsidRDefault="00967C5C" w:rsidP="00DF7880">
            <w:pPr>
              <w:jc w:val="both"/>
              <w:rPr>
                <w:rFonts w:ascii="Arial" w:hAnsi="Arial" w:cs="Arial"/>
                <w:sz w:val="22"/>
                <w:szCs w:val="22"/>
              </w:rPr>
            </w:pPr>
            <w:r w:rsidRPr="00DF7880">
              <w:rPr>
                <w:rFonts w:ascii="Arial" w:hAnsi="Arial" w:cs="Arial"/>
                <w:sz w:val="22"/>
                <w:szCs w:val="22"/>
              </w:rPr>
              <w:t>La SNVBG est mise en oeuvre</w:t>
            </w:r>
            <w:r w:rsidR="00DF7880">
              <w:rPr>
                <w:rFonts w:ascii="Arial" w:hAnsi="Arial" w:cs="Arial"/>
                <w:sz w:val="22"/>
                <w:szCs w:val="22"/>
              </w:rPr>
              <w:t>.</w:t>
            </w:r>
          </w:p>
          <w:p w:rsidR="00967C5C" w:rsidRPr="00DF7880" w:rsidRDefault="00967C5C" w:rsidP="00DF7880">
            <w:pPr>
              <w:jc w:val="both"/>
              <w:rPr>
                <w:rFonts w:ascii="Arial" w:hAnsi="Arial" w:cs="Arial"/>
                <w:sz w:val="22"/>
                <w:szCs w:val="22"/>
              </w:rPr>
            </w:pPr>
          </w:p>
          <w:p w:rsidR="00967C5C" w:rsidRPr="00DF7880" w:rsidRDefault="00967C5C" w:rsidP="00DF7880">
            <w:pPr>
              <w:jc w:val="both"/>
              <w:rPr>
                <w:rFonts w:ascii="Arial" w:hAnsi="Arial" w:cs="Arial"/>
                <w:sz w:val="22"/>
                <w:szCs w:val="22"/>
              </w:rPr>
            </w:pPr>
            <w:r w:rsidRPr="00DF7880">
              <w:rPr>
                <w:rFonts w:ascii="Arial" w:hAnsi="Arial" w:cs="Arial"/>
                <w:sz w:val="22"/>
                <w:szCs w:val="22"/>
              </w:rPr>
              <w:t>Un système fiable de suiviévaluation est mis en place</w:t>
            </w:r>
            <w:r w:rsidR="00DF7880">
              <w:rPr>
                <w:rFonts w:ascii="Arial" w:hAnsi="Arial" w:cs="Arial"/>
                <w:sz w:val="22"/>
                <w:szCs w:val="22"/>
              </w:rPr>
              <w:t>.</w:t>
            </w:r>
            <w:r w:rsidRPr="00DF7880">
              <w:rPr>
                <w:rFonts w:ascii="Arial" w:hAnsi="Arial" w:cs="Arial"/>
                <w:sz w:val="22"/>
                <w:szCs w:val="22"/>
              </w:rPr>
              <w:t xml:space="preserve"> </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hAnsi="Arial" w:cs="Arial"/>
                <w:sz w:val="22"/>
                <w:szCs w:val="22"/>
              </w:rPr>
            </w:pPr>
            <w:r w:rsidRPr="00DF7880">
              <w:rPr>
                <w:rFonts w:ascii="Arial" w:hAnsi="Arial" w:cs="Arial"/>
                <w:sz w:val="22"/>
                <w:szCs w:val="22"/>
              </w:rPr>
              <w:t>Elaboration d’</w:t>
            </w:r>
            <w:r w:rsidR="00234364" w:rsidRPr="00DF7880">
              <w:rPr>
                <w:rFonts w:ascii="Arial" w:hAnsi="Arial" w:cs="Arial"/>
                <w:sz w:val="22"/>
                <w:szCs w:val="22"/>
              </w:rPr>
              <w:t>un nouveau Plan d’Action intégrant un cadre des résultats plus réaliste, spécifique et pragmatique</w:t>
            </w:r>
            <w:r w:rsidR="00DF7880">
              <w:rPr>
                <w:rFonts w:ascii="Arial" w:hAnsi="Arial" w:cs="Arial"/>
                <w:sz w:val="22"/>
                <w:szCs w:val="22"/>
              </w:rPr>
              <w:t>.</w:t>
            </w: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 xml:space="preserve"> </w:t>
            </w:r>
            <w:r w:rsidR="00967C5C" w:rsidRPr="00DF7880">
              <w:rPr>
                <w:rFonts w:ascii="Arial" w:hAnsi="Arial" w:cs="Arial"/>
                <w:sz w:val="22"/>
                <w:szCs w:val="22"/>
              </w:rPr>
              <w:t>Rapports d’activités, de suivi et d’évaluation</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MING</w:t>
            </w:r>
            <w:r w:rsidR="0099019A" w:rsidRPr="00DF7880">
              <w:rPr>
                <w:rFonts w:ascii="Arial" w:hAnsi="Arial" w:cs="Arial"/>
                <w:sz w:val="22"/>
                <w:szCs w:val="22"/>
              </w:rPr>
              <w:t xml:space="preserve">EFAE, PNUD et la MONUSCO, chefs </w:t>
            </w:r>
            <w:r w:rsidRPr="00DF7880">
              <w:rPr>
                <w:rFonts w:ascii="Arial" w:hAnsi="Arial" w:cs="Arial"/>
                <w:sz w:val="22"/>
                <w:szCs w:val="22"/>
              </w:rPr>
              <w:t>de composantes</w:t>
            </w:r>
            <w:r w:rsidR="00DF7880">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Tous les partenaires potentiels.</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eastAsiaTheme="minorHAnsi" w:hAnsi="Arial" w:cs="Arial"/>
                <w:sz w:val="22"/>
                <w:szCs w:val="22"/>
                <w:lang w:eastAsia="en-US"/>
              </w:rPr>
              <w:t>Dès validation du rapport d’évaluation</w:t>
            </w:r>
            <w:r w:rsidR="00DF7880">
              <w:rPr>
                <w:rFonts w:ascii="Arial" w:eastAsiaTheme="minorHAnsi" w:hAnsi="Arial" w:cs="Arial"/>
                <w:sz w:val="22"/>
                <w:szCs w:val="22"/>
                <w:lang w:eastAsia="en-US"/>
              </w:rPr>
              <w:t>.</w:t>
            </w:r>
          </w:p>
        </w:tc>
      </w:tr>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lang w:val="en-US"/>
              </w:rPr>
            </w:pPr>
            <w:r w:rsidRPr="00DF7880">
              <w:rPr>
                <w:rFonts w:ascii="Arial" w:hAnsi="Arial" w:cs="Arial"/>
                <w:b/>
                <w:sz w:val="22"/>
                <w:szCs w:val="22"/>
                <w:lang w:val="en-US"/>
              </w:rPr>
              <w:t>2</w:t>
            </w:r>
          </w:p>
        </w:tc>
        <w:tc>
          <w:tcPr>
            <w:tcW w:w="3005" w:type="dxa"/>
            <w:tcBorders>
              <w:top w:val="single" w:sz="4" w:space="0" w:color="auto"/>
              <w:left w:val="single" w:sz="4" w:space="0" w:color="auto"/>
              <w:bottom w:val="single" w:sz="4" w:space="0" w:color="auto"/>
              <w:right w:val="single" w:sz="4" w:space="0" w:color="auto"/>
            </w:tcBorders>
            <w:vAlign w:val="center"/>
          </w:tcPr>
          <w:p w:rsidR="00234364" w:rsidRPr="00DF7880" w:rsidRDefault="00967C5C" w:rsidP="00DF7880">
            <w:pPr>
              <w:jc w:val="both"/>
              <w:rPr>
                <w:rFonts w:ascii="Arial" w:hAnsi="Arial" w:cs="Arial"/>
                <w:sz w:val="22"/>
                <w:szCs w:val="22"/>
              </w:rPr>
            </w:pPr>
            <w:r w:rsidRPr="00DF7880">
              <w:rPr>
                <w:rFonts w:ascii="Arial" w:hAnsi="Arial" w:cs="Arial"/>
                <w:sz w:val="22"/>
                <w:szCs w:val="22"/>
              </w:rPr>
              <w:t>F</w:t>
            </w:r>
            <w:r w:rsidR="00234364" w:rsidRPr="00DF7880">
              <w:rPr>
                <w:rFonts w:ascii="Arial" w:hAnsi="Arial" w:cs="Arial"/>
                <w:sz w:val="22"/>
                <w:szCs w:val="22"/>
              </w:rPr>
              <w:t>aire</w:t>
            </w:r>
            <w:r w:rsidRPr="00DF7880">
              <w:rPr>
                <w:rFonts w:ascii="Arial" w:hAnsi="Arial" w:cs="Arial"/>
                <w:sz w:val="22"/>
                <w:szCs w:val="22"/>
              </w:rPr>
              <w:t xml:space="preserve"> </w:t>
            </w:r>
            <w:r w:rsidR="00234364" w:rsidRPr="00DF7880">
              <w:rPr>
                <w:rFonts w:ascii="Arial" w:hAnsi="Arial" w:cs="Arial"/>
                <w:sz w:val="22"/>
                <w:szCs w:val="22"/>
              </w:rPr>
              <w:t xml:space="preserve"> connaître la SNVBG à tous et contribuer à la sensibilisation.</w:t>
            </w:r>
          </w:p>
          <w:p w:rsidR="00DF7880" w:rsidRDefault="00DF7880" w:rsidP="00DF7880">
            <w:pPr>
              <w:jc w:val="both"/>
              <w:rPr>
                <w:rFonts w:ascii="Arial" w:eastAsiaTheme="minorHAnsi" w:hAnsi="Arial" w:cs="Arial"/>
                <w:sz w:val="22"/>
                <w:szCs w:val="22"/>
                <w:lang w:eastAsia="en-US"/>
              </w:rPr>
            </w:pPr>
          </w:p>
          <w:p w:rsidR="00234364" w:rsidRPr="00DF7880" w:rsidRDefault="00967C5C" w:rsidP="00DF7880">
            <w:pPr>
              <w:jc w:val="both"/>
              <w:rPr>
                <w:rFonts w:ascii="Arial" w:eastAsiaTheme="minorHAnsi" w:hAnsi="Arial" w:cs="Arial"/>
                <w:sz w:val="22"/>
                <w:szCs w:val="22"/>
                <w:lang w:eastAsia="en-US"/>
              </w:rPr>
            </w:pPr>
            <w:r w:rsidRPr="00DF7880">
              <w:rPr>
                <w:rFonts w:ascii="Arial" w:hAnsi="Arial" w:cs="Arial"/>
                <w:sz w:val="22"/>
                <w:szCs w:val="22"/>
              </w:rPr>
              <w:t>C</w:t>
            </w:r>
            <w:r w:rsidR="00234364" w:rsidRPr="00DF7880">
              <w:rPr>
                <w:rFonts w:ascii="Arial" w:hAnsi="Arial" w:cs="Arial"/>
                <w:sz w:val="22"/>
                <w:szCs w:val="22"/>
              </w:rPr>
              <w:t>apitaliser</w:t>
            </w:r>
            <w:r w:rsidRPr="00DF7880">
              <w:rPr>
                <w:rFonts w:ascii="Arial" w:hAnsi="Arial" w:cs="Arial"/>
                <w:sz w:val="22"/>
                <w:szCs w:val="22"/>
              </w:rPr>
              <w:t xml:space="preserve"> </w:t>
            </w:r>
            <w:r w:rsidR="00234364" w:rsidRPr="00DF7880">
              <w:rPr>
                <w:rFonts w:ascii="Arial" w:hAnsi="Arial" w:cs="Arial"/>
                <w:sz w:val="22"/>
                <w:szCs w:val="22"/>
              </w:rPr>
              <w:t xml:space="preserve"> les acquis de la SNVBG.</w:t>
            </w:r>
          </w:p>
          <w:p w:rsidR="00234364" w:rsidRPr="00DF7880" w:rsidRDefault="00234364" w:rsidP="00DF7880">
            <w:pPr>
              <w:jc w:val="both"/>
              <w:rPr>
                <w:rFonts w:ascii="Arial" w:eastAsiaTheme="minorHAnsi" w:hAnsi="Arial" w:cs="Arial"/>
                <w:sz w:val="22"/>
                <w:szCs w:val="22"/>
                <w:lang w:eastAsia="en-US"/>
              </w:rPr>
            </w:pPr>
          </w:p>
          <w:p w:rsidR="00234364" w:rsidRPr="00DF7880" w:rsidRDefault="00234364" w:rsidP="00DF7880">
            <w:pPr>
              <w:jc w:val="both"/>
              <w:rPr>
                <w:rFonts w:ascii="Arial" w:hAnsi="Arial" w:cs="Arial"/>
                <w:color w:val="FF0000"/>
                <w:sz w:val="22"/>
                <w:szCs w:val="22"/>
              </w:rPr>
            </w:pPr>
            <w:r w:rsidRPr="00DF7880">
              <w:rPr>
                <w:rFonts w:ascii="Arial" w:hAnsi="Arial" w:cs="Arial"/>
                <w:sz w:val="22"/>
                <w:szCs w:val="22"/>
              </w:rPr>
              <w:t>Pour améliorer la transparence dans le fonctionnement des instances.</w:t>
            </w:r>
          </w:p>
        </w:tc>
        <w:tc>
          <w:tcPr>
            <w:tcW w:w="1858" w:type="dxa"/>
            <w:tcBorders>
              <w:top w:val="single" w:sz="4" w:space="0" w:color="auto"/>
              <w:left w:val="single" w:sz="4" w:space="0" w:color="auto"/>
              <w:bottom w:val="single" w:sz="4" w:space="0" w:color="auto"/>
              <w:right w:val="single" w:sz="4" w:space="0" w:color="auto"/>
            </w:tcBorders>
            <w:vAlign w:val="center"/>
          </w:tcPr>
          <w:p w:rsidR="00234364" w:rsidRPr="00DF7880" w:rsidRDefault="00967C5C" w:rsidP="00DF7880">
            <w:pPr>
              <w:jc w:val="both"/>
              <w:rPr>
                <w:rFonts w:ascii="Arial" w:hAnsi="Arial" w:cs="Arial"/>
                <w:sz w:val="22"/>
                <w:szCs w:val="22"/>
              </w:rPr>
            </w:pPr>
            <w:r w:rsidRPr="00DF7880">
              <w:rPr>
                <w:rFonts w:ascii="Arial" w:hAnsi="Arial" w:cs="Arial"/>
                <w:sz w:val="22"/>
                <w:szCs w:val="22"/>
              </w:rPr>
              <w:t xml:space="preserve">La SNVBG est largement connue </w:t>
            </w:r>
            <w:r w:rsidR="00DF7880">
              <w:rPr>
                <w:rFonts w:ascii="Arial" w:hAnsi="Arial" w:cs="Arial"/>
                <w:sz w:val="22"/>
                <w:szCs w:val="22"/>
              </w:rPr>
              <w:t>.</w:t>
            </w:r>
          </w:p>
          <w:p w:rsidR="00967C5C" w:rsidRPr="00DF7880" w:rsidRDefault="00967C5C" w:rsidP="00DF7880">
            <w:pPr>
              <w:jc w:val="both"/>
              <w:rPr>
                <w:rFonts w:ascii="Arial" w:hAnsi="Arial" w:cs="Arial"/>
                <w:sz w:val="22"/>
                <w:szCs w:val="22"/>
              </w:rPr>
            </w:pPr>
          </w:p>
          <w:p w:rsidR="00967C5C" w:rsidRPr="00DF7880" w:rsidRDefault="00967C5C" w:rsidP="00DF7880">
            <w:pPr>
              <w:jc w:val="both"/>
              <w:rPr>
                <w:rFonts w:ascii="Arial" w:hAnsi="Arial" w:cs="Arial"/>
                <w:sz w:val="22"/>
                <w:szCs w:val="22"/>
              </w:rPr>
            </w:pPr>
            <w:r w:rsidRPr="00DF7880">
              <w:rPr>
                <w:rFonts w:ascii="Arial" w:hAnsi="Arial" w:cs="Arial"/>
                <w:sz w:val="22"/>
                <w:szCs w:val="22"/>
              </w:rPr>
              <w:t>Les acquis de la SNVBG sont capitalisé</w:t>
            </w:r>
            <w:r w:rsidR="00DF7880">
              <w:rPr>
                <w:rFonts w:ascii="Arial" w:hAnsi="Arial" w:cs="Arial"/>
                <w:sz w:val="22"/>
                <w:szCs w:val="22"/>
              </w:rPr>
              <w:t>.</w:t>
            </w:r>
          </w:p>
          <w:p w:rsidR="00967C5C" w:rsidRPr="00DF7880" w:rsidRDefault="00967C5C" w:rsidP="00DF7880">
            <w:pPr>
              <w:jc w:val="both"/>
              <w:rPr>
                <w:rFonts w:ascii="Arial" w:hAnsi="Arial" w:cs="Arial"/>
                <w:sz w:val="22"/>
                <w:szCs w:val="22"/>
              </w:rPr>
            </w:pPr>
          </w:p>
          <w:p w:rsidR="00967C5C" w:rsidRPr="00DF7880" w:rsidRDefault="00F870B8" w:rsidP="00DF7880">
            <w:pPr>
              <w:jc w:val="both"/>
              <w:rPr>
                <w:rFonts w:ascii="Arial" w:hAnsi="Arial" w:cs="Arial"/>
                <w:sz w:val="22"/>
                <w:szCs w:val="22"/>
              </w:rPr>
            </w:pPr>
            <w:r w:rsidRPr="00DF7880">
              <w:rPr>
                <w:rFonts w:ascii="Arial" w:hAnsi="Arial" w:cs="Arial"/>
                <w:sz w:val="22"/>
                <w:szCs w:val="22"/>
              </w:rPr>
              <w:t>La transparence est améliorée</w:t>
            </w:r>
            <w:r w:rsidR="00DF7880">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hAnsi="Arial" w:cs="Arial"/>
                <w:sz w:val="22"/>
                <w:szCs w:val="22"/>
              </w:rPr>
            </w:pPr>
            <w:r w:rsidRPr="00DF7880">
              <w:rPr>
                <w:rFonts w:ascii="Arial" w:hAnsi="Arial" w:cs="Arial"/>
                <w:sz w:val="22"/>
                <w:szCs w:val="22"/>
              </w:rPr>
              <w:t>Elaboration et mise en oeuvre d’</w:t>
            </w:r>
            <w:r w:rsidR="00234364" w:rsidRPr="00DF7880">
              <w:rPr>
                <w:rFonts w:ascii="Arial" w:hAnsi="Arial" w:cs="Arial"/>
                <w:sz w:val="22"/>
                <w:szCs w:val="22"/>
              </w:rPr>
              <w:t xml:space="preserve">une stratégie et </w:t>
            </w:r>
            <w:r w:rsidRPr="00DF7880">
              <w:rPr>
                <w:rFonts w:ascii="Arial" w:hAnsi="Arial" w:cs="Arial"/>
                <w:sz w:val="22"/>
                <w:szCs w:val="22"/>
              </w:rPr>
              <w:t>d’</w:t>
            </w:r>
            <w:r w:rsidR="00234364" w:rsidRPr="00DF7880">
              <w:rPr>
                <w:rFonts w:ascii="Arial" w:hAnsi="Arial" w:cs="Arial"/>
                <w:sz w:val="22"/>
                <w:szCs w:val="22"/>
              </w:rPr>
              <w:t>un plan de communication fiables et appropriés à la SNVBG.</w:t>
            </w: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967C5C" w:rsidP="00DF7880">
            <w:pPr>
              <w:jc w:val="both"/>
              <w:rPr>
                <w:rFonts w:ascii="Arial" w:hAnsi="Arial" w:cs="Arial"/>
                <w:sz w:val="22"/>
                <w:szCs w:val="22"/>
              </w:rPr>
            </w:pPr>
            <w:r w:rsidRPr="00DF7880">
              <w:rPr>
                <w:rFonts w:ascii="Arial" w:hAnsi="Arial" w:cs="Arial"/>
                <w:sz w:val="22"/>
                <w:szCs w:val="22"/>
              </w:rPr>
              <w:t>Les médias</w:t>
            </w:r>
          </w:p>
          <w:p w:rsidR="00967C5C" w:rsidRPr="00DF7880" w:rsidRDefault="00967C5C" w:rsidP="00DF7880">
            <w:pPr>
              <w:jc w:val="both"/>
              <w:rPr>
                <w:rFonts w:ascii="Arial" w:hAnsi="Arial" w:cs="Arial"/>
                <w:sz w:val="22"/>
                <w:szCs w:val="22"/>
              </w:rPr>
            </w:pPr>
            <w:r w:rsidRPr="00DF7880">
              <w:rPr>
                <w:rFonts w:ascii="Arial" w:hAnsi="Arial" w:cs="Arial"/>
                <w:sz w:val="22"/>
                <w:szCs w:val="22"/>
              </w:rPr>
              <w:t>Les témoignages</w:t>
            </w:r>
            <w:r w:rsidR="00DF7880">
              <w:rPr>
                <w:rFonts w:ascii="Arial" w:hAnsi="Arial" w:cs="Arial"/>
                <w:sz w:val="22"/>
                <w:szCs w:val="22"/>
              </w:rPr>
              <w:t>.</w:t>
            </w:r>
          </w:p>
          <w:p w:rsidR="00967C5C" w:rsidRPr="00DF7880" w:rsidRDefault="00967C5C" w:rsidP="00DF7880">
            <w:pPr>
              <w:jc w:val="both"/>
              <w:rPr>
                <w:rFonts w:ascii="Arial" w:hAnsi="Arial" w:cs="Arial"/>
                <w:sz w:val="22"/>
                <w:szCs w:val="22"/>
              </w:rPr>
            </w:pPr>
          </w:p>
          <w:p w:rsidR="00967C5C" w:rsidRPr="00DF7880" w:rsidRDefault="00967C5C" w:rsidP="00DF7880">
            <w:pPr>
              <w:jc w:val="both"/>
              <w:rPr>
                <w:rFonts w:ascii="Arial" w:hAnsi="Arial" w:cs="Arial"/>
                <w:sz w:val="22"/>
                <w:szCs w:val="22"/>
              </w:rPr>
            </w:pPr>
            <w:r w:rsidRPr="00DF7880">
              <w:rPr>
                <w:rFonts w:ascii="Arial" w:hAnsi="Arial" w:cs="Arial"/>
                <w:sz w:val="22"/>
                <w:szCs w:val="22"/>
              </w:rPr>
              <w:t>Les rapports, les publications</w:t>
            </w:r>
            <w:r w:rsidR="00DF7880">
              <w:rPr>
                <w:rFonts w:ascii="Arial" w:hAnsi="Arial" w:cs="Arial"/>
                <w:sz w:val="22"/>
                <w:szCs w:val="22"/>
              </w:rPr>
              <w:t>.</w:t>
            </w:r>
          </w:p>
          <w:p w:rsidR="00F870B8" w:rsidRPr="00DF7880" w:rsidRDefault="00F870B8" w:rsidP="00DF7880">
            <w:pPr>
              <w:jc w:val="both"/>
              <w:rPr>
                <w:rFonts w:ascii="Arial" w:hAnsi="Arial" w:cs="Arial"/>
                <w:sz w:val="22"/>
                <w:szCs w:val="22"/>
              </w:rPr>
            </w:pPr>
          </w:p>
          <w:p w:rsidR="00F870B8" w:rsidRPr="00DF7880" w:rsidRDefault="00F870B8" w:rsidP="00DF7880">
            <w:pPr>
              <w:jc w:val="both"/>
              <w:rPr>
                <w:rFonts w:ascii="Arial" w:eastAsiaTheme="minorHAnsi" w:hAnsi="Arial" w:cs="Arial"/>
                <w:sz w:val="22"/>
                <w:szCs w:val="22"/>
                <w:lang w:eastAsia="en-US"/>
              </w:rPr>
            </w:pPr>
            <w:r w:rsidRPr="00DF7880">
              <w:rPr>
                <w:rFonts w:ascii="Arial" w:hAnsi="Arial" w:cs="Arial"/>
                <w:sz w:val="22"/>
                <w:szCs w:val="22"/>
              </w:rPr>
              <w:t>Les rapports, les médias, les bailleurs</w:t>
            </w:r>
            <w:r w:rsidR="00DF7880">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MINGEFAE, PNUD et la MONUSCO, chefs de composantes</w:t>
            </w:r>
            <w:r w:rsidR="00DF7880">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Tous les partenaires potentiels.</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Dès le début de la mise en oeuvre du futur Plan d’Action.</w:t>
            </w:r>
          </w:p>
        </w:tc>
      </w:tr>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34364" w:rsidP="00DF7880">
            <w:pPr>
              <w:jc w:val="center"/>
              <w:rPr>
                <w:rFonts w:ascii="Arial" w:hAnsi="Arial" w:cs="Arial"/>
                <w:b/>
                <w:sz w:val="22"/>
                <w:szCs w:val="22"/>
                <w:lang w:val="en-US"/>
              </w:rPr>
            </w:pPr>
            <w:r w:rsidRPr="00DF7880">
              <w:rPr>
                <w:rFonts w:ascii="Arial" w:hAnsi="Arial" w:cs="Arial"/>
                <w:b/>
                <w:sz w:val="22"/>
                <w:szCs w:val="22"/>
                <w:lang w:val="en-US"/>
              </w:rPr>
              <w:t>3</w:t>
            </w:r>
          </w:p>
        </w:tc>
        <w:tc>
          <w:tcPr>
            <w:tcW w:w="3005" w:type="dxa"/>
            <w:tcBorders>
              <w:top w:val="single" w:sz="4" w:space="0" w:color="auto"/>
              <w:left w:val="single" w:sz="4" w:space="0" w:color="auto"/>
              <w:bottom w:val="single" w:sz="4" w:space="0" w:color="auto"/>
              <w:right w:val="single" w:sz="4" w:space="0" w:color="auto"/>
            </w:tcBorders>
            <w:vAlign w:val="center"/>
          </w:tcPr>
          <w:p w:rsidR="00234364" w:rsidRPr="00DF7880" w:rsidRDefault="00F870B8" w:rsidP="00DF7880">
            <w:pPr>
              <w:jc w:val="both"/>
              <w:rPr>
                <w:rFonts w:ascii="Arial" w:eastAsiaTheme="minorHAnsi" w:hAnsi="Arial" w:cs="Arial"/>
                <w:color w:val="000000" w:themeColor="text1"/>
                <w:sz w:val="22"/>
                <w:szCs w:val="22"/>
                <w:lang w:eastAsia="en-US"/>
              </w:rPr>
            </w:pPr>
            <w:r w:rsidRPr="00DF7880">
              <w:rPr>
                <w:rFonts w:ascii="Arial" w:hAnsi="Arial" w:cs="Arial"/>
                <w:color w:val="000000" w:themeColor="text1"/>
                <w:sz w:val="22"/>
                <w:szCs w:val="22"/>
              </w:rPr>
              <w:t xml:space="preserve">Mettre en oeuvre  mécanisme </w:t>
            </w:r>
            <w:r w:rsidR="00234364" w:rsidRPr="00DF7880">
              <w:rPr>
                <w:rFonts w:ascii="Arial" w:hAnsi="Arial" w:cs="Arial"/>
                <w:color w:val="000000" w:themeColor="text1"/>
                <w:sz w:val="22"/>
                <w:szCs w:val="22"/>
              </w:rPr>
              <w:t>un fonctionnement efficient des structures de coordination et de mise en oeuvre.</w:t>
            </w:r>
          </w:p>
        </w:tc>
        <w:tc>
          <w:tcPr>
            <w:tcW w:w="1858" w:type="dxa"/>
            <w:tcBorders>
              <w:top w:val="single" w:sz="4" w:space="0" w:color="auto"/>
              <w:left w:val="single" w:sz="4" w:space="0" w:color="auto"/>
              <w:bottom w:val="single" w:sz="4" w:space="0" w:color="auto"/>
              <w:right w:val="single" w:sz="4" w:space="0" w:color="auto"/>
            </w:tcBorders>
            <w:vAlign w:val="center"/>
          </w:tcPr>
          <w:p w:rsidR="00234364" w:rsidRPr="00DF7880" w:rsidRDefault="00F870B8" w:rsidP="00DF7880">
            <w:pPr>
              <w:jc w:val="both"/>
              <w:rPr>
                <w:rFonts w:ascii="Arial" w:hAnsi="Arial" w:cs="Arial"/>
                <w:color w:val="000000" w:themeColor="text1"/>
                <w:sz w:val="22"/>
                <w:szCs w:val="22"/>
              </w:rPr>
            </w:pPr>
            <w:r w:rsidRPr="00DF7880">
              <w:rPr>
                <w:rFonts w:ascii="Arial" w:hAnsi="Arial" w:cs="Arial"/>
                <w:color w:val="000000" w:themeColor="text1"/>
                <w:sz w:val="22"/>
                <w:szCs w:val="22"/>
              </w:rPr>
              <w:t>Un mécanisme de fonctionnement des structures de coodination est mis en oeuvre</w:t>
            </w:r>
            <w:r w:rsidR="00DF7880">
              <w:rPr>
                <w:rFonts w:ascii="Arial" w:hAnsi="Arial" w:cs="Arial"/>
                <w:color w:val="000000" w:themeColor="text1"/>
                <w:sz w:val="22"/>
                <w:szCs w:val="22"/>
              </w:rPr>
              <w:t>.</w:t>
            </w:r>
            <w:r w:rsidRPr="00DF7880">
              <w:rPr>
                <w:rFonts w:ascii="Arial" w:hAnsi="Arial" w:cs="Arial"/>
                <w:color w:val="000000" w:themeColor="text1"/>
                <w:sz w:val="22"/>
                <w:szCs w:val="22"/>
              </w:rPr>
              <w:t xml:space="preserve">  </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hAnsi="Arial" w:cs="Arial"/>
                <w:sz w:val="22"/>
                <w:szCs w:val="22"/>
              </w:rPr>
            </w:pPr>
            <w:r w:rsidRPr="00DF7880">
              <w:rPr>
                <w:rFonts w:ascii="Arial" w:hAnsi="Arial" w:cs="Arial"/>
                <w:color w:val="000000" w:themeColor="text1"/>
                <w:sz w:val="22"/>
                <w:szCs w:val="22"/>
              </w:rPr>
              <w:t>Réducion de</w:t>
            </w:r>
            <w:r w:rsidR="00234364" w:rsidRPr="00DF7880">
              <w:rPr>
                <w:rFonts w:ascii="Arial" w:hAnsi="Arial" w:cs="Arial"/>
                <w:color w:val="000000" w:themeColor="text1"/>
                <w:sz w:val="22"/>
                <w:szCs w:val="22"/>
              </w:rPr>
              <w:t xml:space="preserve"> la durée d’octroi des allocations</w:t>
            </w:r>
            <w:r w:rsidR="00234364" w:rsidRPr="00DF7880">
              <w:rPr>
                <w:rFonts w:ascii="Arial" w:hAnsi="Arial" w:cs="Arial"/>
                <w:sz w:val="22"/>
                <w:szCs w:val="22"/>
              </w:rPr>
              <w:t>.</w:t>
            </w:r>
          </w:p>
          <w:p w:rsidR="00234364" w:rsidRPr="00DF7880" w:rsidRDefault="00234364" w:rsidP="00DF7880">
            <w:pPr>
              <w:jc w:val="both"/>
              <w:rPr>
                <w:rFonts w:ascii="Arial" w:hAnsi="Arial" w:cs="Arial"/>
                <w:color w:val="000000" w:themeColor="text1"/>
                <w:sz w:val="22"/>
                <w:szCs w:val="22"/>
              </w:rPr>
            </w:pP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eastAsiaTheme="minorHAnsi" w:hAnsi="Arial" w:cs="Arial"/>
                <w:sz w:val="22"/>
                <w:szCs w:val="22"/>
                <w:lang w:eastAsia="en-US"/>
              </w:rPr>
            </w:pPr>
            <w:r w:rsidRPr="00DF7880">
              <w:rPr>
                <w:rFonts w:ascii="Arial" w:hAnsi="Arial" w:cs="Arial"/>
                <w:sz w:val="22"/>
                <w:szCs w:val="22"/>
              </w:rPr>
              <w:t xml:space="preserve"> </w:t>
            </w:r>
            <w:r w:rsidR="00F870B8" w:rsidRPr="00DF7880">
              <w:rPr>
                <w:rFonts w:ascii="Arial" w:hAnsi="Arial" w:cs="Arial"/>
                <w:sz w:val="22"/>
                <w:szCs w:val="22"/>
              </w:rPr>
              <w:t>Rapports d’activités et d’évaluation</w:t>
            </w:r>
            <w:r w:rsidR="00DF7880">
              <w:rPr>
                <w:rFonts w:ascii="Arial" w:hAnsi="Arial" w:cs="Arial"/>
                <w:sz w:val="22"/>
                <w:szCs w:val="22"/>
              </w:rPr>
              <w:t>.</w:t>
            </w:r>
            <w:r w:rsidR="00F870B8" w:rsidRPr="00DF7880">
              <w:rPr>
                <w:rFonts w:ascii="Arial" w:hAnsi="Arial" w:cs="Arial"/>
                <w:sz w:val="22"/>
                <w:szCs w:val="22"/>
              </w:rPr>
              <w:t xml:space="preserve"> </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Le PNUD et les donateurs</w:t>
            </w:r>
            <w:r w:rsidR="00DF7880">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Les autres agences des nations unies</w:t>
            </w:r>
            <w:r w:rsidR="00DF7880">
              <w:rPr>
                <w:rFonts w:ascii="Arial" w:hAnsi="Arial" w:cs="Arial"/>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 xml:space="preserve">Dés le début de la mise en oeuvre du futur plan d’action. </w:t>
            </w:r>
          </w:p>
        </w:tc>
      </w:tr>
      <w:tr w:rsidR="00F870B8" w:rsidRPr="0071738E" w:rsidTr="002F7F35">
        <w:trPr>
          <w:trHeight w:val="1885"/>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F7F35" w:rsidP="00DF7880">
            <w:pPr>
              <w:jc w:val="center"/>
              <w:rPr>
                <w:rFonts w:ascii="Arial" w:hAnsi="Arial" w:cs="Arial"/>
                <w:b/>
                <w:sz w:val="22"/>
                <w:szCs w:val="22"/>
                <w:lang w:val="en-US"/>
              </w:rPr>
            </w:pPr>
            <w:r>
              <w:rPr>
                <w:rFonts w:ascii="Arial" w:hAnsi="Arial" w:cs="Arial"/>
                <w:b/>
                <w:sz w:val="22"/>
                <w:szCs w:val="22"/>
                <w:lang w:val="en-US"/>
              </w:rPr>
              <w:t>4</w:t>
            </w:r>
          </w:p>
        </w:tc>
        <w:tc>
          <w:tcPr>
            <w:tcW w:w="3005" w:type="dxa"/>
            <w:tcBorders>
              <w:top w:val="single" w:sz="4" w:space="0" w:color="auto"/>
              <w:left w:val="single" w:sz="4" w:space="0" w:color="auto"/>
              <w:bottom w:val="single" w:sz="4" w:space="0" w:color="auto"/>
              <w:right w:val="single" w:sz="4" w:space="0" w:color="auto"/>
            </w:tcBorders>
            <w:vAlign w:val="center"/>
          </w:tcPr>
          <w:p w:rsidR="00F870B8" w:rsidRPr="00DF7880" w:rsidRDefault="00F870B8" w:rsidP="00DF7880">
            <w:pPr>
              <w:jc w:val="both"/>
              <w:rPr>
                <w:rFonts w:ascii="Arial" w:hAnsi="Arial" w:cs="Arial"/>
                <w:color w:val="000000" w:themeColor="text1"/>
                <w:sz w:val="22"/>
                <w:szCs w:val="22"/>
              </w:rPr>
            </w:pPr>
          </w:p>
          <w:p w:rsidR="00234364" w:rsidRPr="00DF7880" w:rsidRDefault="00F870B8" w:rsidP="00DF7880">
            <w:pPr>
              <w:jc w:val="both"/>
              <w:rPr>
                <w:rFonts w:ascii="Arial" w:eastAsiaTheme="minorHAnsi" w:hAnsi="Arial" w:cs="Arial"/>
                <w:color w:val="000000" w:themeColor="text1"/>
                <w:sz w:val="22"/>
                <w:szCs w:val="22"/>
                <w:lang w:eastAsia="en-US"/>
              </w:rPr>
            </w:pPr>
            <w:r w:rsidRPr="00DF7880">
              <w:rPr>
                <w:rFonts w:ascii="Arial" w:hAnsi="Arial" w:cs="Arial"/>
                <w:color w:val="000000" w:themeColor="text1"/>
                <w:sz w:val="22"/>
                <w:szCs w:val="22"/>
              </w:rPr>
              <w:t>R</w:t>
            </w:r>
            <w:r w:rsidR="00234364" w:rsidRPr="00DF7880">
              <w:rPr>
                <w:rFonts w:ascii="Arial" w:hAnsi="Arial" w:cs="Arial"/>
                <w:color w:val="000000" w:themeColor="text1"/>
                <w:sz w:val="22"/>
                <w:szCs w:val="22"/>
              </w:rPr>
              <w:t>enforcer</w:t>
            </w:r>
            <w:r w:rsidRPr="00DF7880">
              <w:rPr>
                <w:rFonts w:ascii="Arial" w:hAnsi="Arial" w:cs="Arial"/>
                <w:color w:val="000000" w:themeColor="text1"/>
                <w:sz w:val="22"/>
                <w:szCs w:val="22"/>
              </w:rPr>
              <w:t xml:space="preserve"> </w:t>
            </w:r>
            <w:r w:rsidR="00234364" w:rsidRPr="00DF7880">
              <w:rPr>
                <w:rFonts w:ascii="Arial" w:hAnsi="Arial" w:cs="Arial"/>
                <w:color w:val="000000" w:themeColor="text1"/>
                <w:sz w:val="22"/>
                <w:szCs w:val="22"/>
              </w:rPr>
              <w:t xml:space="preserve"> le contrôle des acteurs et l’appropriation locale.</w:t>
            </w:r>
          </w:p>
        </w:tc>
        <w:tc>
          <w:tcPr>
            <w:tcW w:w="1858" w:type="dxa"/>
            <w:tcBorders>
              <w:top w:val="single" w:sz="4" w:space="0" w:color="auto"/>
              <w:left w:val="single" w:sz="4" w:space="0" w:color="auto"/>
              <w:bottom w:val="single" w:sz="4" w:space="0" w:color="auto"/>
              <w:right w:val="single" w:sz="4" w:space="0" w:color="auto"/>
            </w:tcBorders>
            <w:vAlign w:val="center"/>
          </w:tcPr>
          <w:p w:rsidR="00F870B8" w:rsidRPr="00DF7880" w:rsidRDefault="00F870B8" w:rsidP="00DF7880">
            <w:pPr>
              <w:jc w:val="both"/>
              <w:rPr>
                <w:rFonts w:ascii="Arial" w:eastAsiaTheme="minorHAnsi" w:hAnsi="Arial" w:cs="Arial"/>
                <w:color w:val="000000" w:themeColor="text1"/>
                <w:sz w:val="22"/>
                <w:szCs w:val="22"/>
                <w:lang w:eastAsia="en-US"/>
              </w:rPr>
            </w:pPr>
          </w:p>
          <w:p w:rsidR="00F870B8" w:rsidRPr="00DF7880" w:rsidRDefault="00F870B8" w:rsidP="00DF7880">
            <w:pPr>
              <w:jc w:val="both"/>
              <w:rPr>
                <w:rFonts w:ascii="Arial" w:eastAsiaTheme="minorHAnsi" w:hAnsi="Arial" w:cs="Arial"/>
                <w:color w:val="000000" w:themeColor="text1"/>
                <w:sz w:val="22"/>
                <w:szCs w:val="22"/>
                <w:lang w:eastAsia="en-US"/>
              </w:rPr>
            </w:pPr>
          </w:p>
          <w:p w:rsidR="00F870B8" w:rsidRPr="00DF7880" w:rsidRDefault="00F870B8" w:rsidP="00DF7880">
            <w:pPr>
              <w:jc w:val="both"/>
              <w:rPr>
                <w:rFonts w:ascii="Arial" w:eastAsiaTheme="minorHAnsi" w:hAnsi="Arial" w:cs="Arial"/>
                <w:color w:val="000000" w:themeColor="text1"/>
                <w:sz w:val="22"/>
                <w:szCs w:val="22"/>
                <w:lang w:eastAsia="en-US"/>
              </w:rPr>
            </w:pPr>
            <w:r w:rsidRPr="00DF7880">
              <w:rPr>
                <w:rFonts w:ascii="Arial" w:eastAsiaTheme="minorHAnsi" w:hAnsi="Arial" w:cs="Arial"/>
                <w:color w:val="000000" w:themeColor="text1"/>
                <w:sz w:val="22"/>
                <w:szCs w:val="22"/>
                <w:lang w:eastAsia="en-US"/>
              </w:rPr>
              <w:t>Le contrôle des acteurs et l’appropriation locale sont renforcés</w:t>
            </w:r>
            <w:r w:rsidR="00DF7880">
              <w:rPr>
                <w:rFonts w:ascii="Arial" w:eastAsiaTheme="minorHAnsi" w:hAnsi="Arial" w:cs="Arial"/>
                <w:color w:val="000000" w:themeColor="text1"/>
                <w:sz w:val="22"/>
                <w:szCs w:val="22"/>
                <w:lang w:eastAsia="en-US"/>
              </w:rPr>
              <w:t>.</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eastAsiaTheme="minorHAnsi" w:hAnsi="Arial" w:cs="Arial"/>
                <w:color w:val="000000" w:themeColor="text1"/>
                <w:sz w:val="22"/>
                <w:szCs w:val="22"/>
                <w:lang w:eastAsia="en-US"/>
              </w:rPr>
            </w:pPr>
            <w:r w:rsidRPr="00DF7880">
              <w:rPr>
                <w:rFonts w:ascii="Arial" w:hAnsi="Arial" w:cs="Arial"/>
                <w:color w:val="000000" w:themeColor="text1"/>
                <w:sz w:val="22"/>
                <w:szCs w:val="22"/>
              </w:rPr>
              <w:t>Mie</w:t>
            </w:r>
            <w:r w:rsidR="00234364" w:rsidRPr="00DF7880">
              <w:rPr>
                <w:rFonts w:ascii="Arial" w:hAnsi="Arial" w:cs="Arial"/>
                <w:color w:val="000000" w:themeColor="text1"/>
                <w:sz w:val="22"/>
                <w:szCs w:val="22"/>
              </w:rPr>
              <w:t xml:space="preserve"> en place </w:t>
            </w:r>
            <w:r w:rsidRPr="00DF7880">
              <w:rPr>
                <w:rFonts w:ascii="Arial" w:hAnsi="Arial" w:cs="Arial"/>
                <w:color w:val="000000" w:themeColor="text1"/>
                <w:sz w:val="22"/>
                <w:szCs w:val="22"/>
              </w:rPr>
              <w:t>d’</w:t>
            </w:r>
            <w:r w:rsidR="00234364" w:rsidRPr="00DF7880">
              <w:rPr>
                <w:rFonts w:ascii="Arial" w:hAnsi="Arial" w:cs="Arial"/>
                <w:color w:val="000000" w:themeColor="text1"/>
                <w:sz w:val="22"/>
                <w:szCs w:val="22"/>
              </w:rPr>
              <w:t>un code éthique</w:t>
            </w:r>
            <w:r w:rsidR="00234364" w:rsidRPr="00DF7880">
              <w:rPr>
                <w:rFonts w:ascii="Arial" w:hAnsi="Arial" w:cs="Arial"/>
                <w:color w:val="FF0000"/>
                <w:sz w:val="22"/>
                <w:szCs w:val="22"/>
              </w:rPr>
              <w:t xml:space="preserve"> </w:t>
            </w:r>
            <w:r w:rsidR="00234364" w:rsidRPr="00DF7880">
              <w:rPr>
                <w:rFonts w:ascii="Arial" w:hAnsi="Arial" w:cs="Arial"/>
                <w:sz w:val="22"/>
                <w:szCs w:val="22"/>
              </w:rPr>
              <w:t>harmonisé</w:t>
            </w:r>
            <w:r w:rsidR="00234364" w:rsidRPr="00DF7880">
              <w:rPr>
                <w:rFonts w:ascii="Arial" w:hAnsi="Arial" w:cs="Arial"/>
                <w:color w:val="000000" w:themeColor="text1"/>
                <w:sz w:val="22"/>
                <w:szCs w:val="22"/>
              </w:rPr>
              <w:t xml:space="preserve"> pour tous les acteurs impliqués dans la mise en œuvre de la SNVBG.</w:t>
            </w: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063699" w:rsidP="00DF7880">
            <w:pPr>
              <w:jc w:val="both"/>
              <w:rPr>
                <w:rFonts w:ascii="Arial" w:eastAsiaTheme="minorHAnsi" w:hAnsi="Arial" w:cs="Arial"/>
                <w:color w:val="000000" w:themeColor="text1"/>
                <w:sz w:val="22"/>
                <w:szCs w:val="22"/>
                <w:lang w:eastAsia="en-US"/>
              </w:rPr>
            </w:pPr>
            <w:r w:rsidRPr="00DF7880">
              <w:rPr>
                <w:rFonts w:ascii="Arial" w:hAnsi="Arial" w:cs="Arial"/>
                <w:color w:val="000000" w:themeColor="text1"/>
                <w:sz w:val="22"/>
                <w:szCs w:val="22"/>
              </w:rPr>
              <w:t>Code éthique, rapports d’activités</w:t>
            </w:r>
            <w:r w:rsidR="00DF7880">
              <w:rPr>
                <w:rFonts w:ascii="Arial" w:hAnsi="Arial" w:cs="Arial"/>
                <w:color w:val="000000" w:themeColor="text1"/>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color w:val="000000" w:themeColor="text1"/>
                <w:sz w:val="22"/>
                <w:szCs w:val="22"/>
                <w:lang w:eastAsia="en-US"/>
              </w:rPr>
            </w:pPr>
            <w:r w:rsidRPr="00DF7880">
              <w:rPr>
                <w:rFonts w:ascii="Arial" w:hAnsi="Arial" w:cs="Arial"/>
                <w:sz w:val="22"/>
                <w:szCs w:val="22"/>
              </w:rPr>
              <w:t>MINGEFAE, PNUD et la MONUSCO</w:t>
            </w:r>
            <w:r w:rsidRPr="00DF7880">
              <w:rPr>
                <w:rFonts w:ascii="Arial" w:hAnsi="Arial" w:cs="Arial"/>
                <w:color w:val="000000" w:themeColor="text1"/>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color w:val="000000" w:themeColor="text1"/>
                <w:sz w:val="22"/>
                <w:szCs w:val="22"/>
                <w:lang w:eastAsia="en-US"/>
              </w:rPr>
            </w:pPr>
            <w:r w:rsidRPr="00DF7880">
              <w:rPr>
                <w:rFonts w:ascii="Arial" w:hAnsi="Arial" w:cs="Arial"/>
                <w:color w:val="000000" w:themeColor="text1"/>
                <w:sz w:val="22"/>
                <w:szCs w:val="22"/>
              </w:rPr>
              <w:t>Tous les partenaires dans le cadre du processus multiacteurs</w:t>
            </w:r>
            <w:r w:rsidR="00DF7880">
              <w:rPr>
                <w:rFonts w:ascii="Arial" w:hAnsi="Arial" w:cs="Arial"/>
                <w:color w:val="000000" w:themeColor="text1"/>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color w:val="000000" w:themeColor="text1"/>
                <w:sz w:val="22"/>
                <w:szCs w:val="22"/>
                <w:lang w:eastAsia="en-US"/>
              </w:rPr>
            </w:pPr>
            <w:r w:rsidRPr="00DF7880">
              <w:rPr>
                <w:rFonts w:ascii="Arial" w:hAnsi="Arial" w:cs="Arial"/>
                <w:sz w:val="22"/>
                <w:szCs w:val="22"/>
              </w:rPr>
              <w:t>Dès le début de la mise en oeuvre du futur Plan d’Action.</w:t>
            </w:r>
          </w:p>
        </w:tc>
      </w:tr>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F7F35" w:rsidP="00DF7880">
            <w:pPr>
              <w:jc w:val="center"/>
              <w:rPr>
                <w:rFonts w:ascii="Arial" w:hAnsi="Arial" w:cs="Arial"/>
                <w:b/>
                <w:sz w:val="22"/>
                <w:szCs w:val="22"/>
                <w:lang w:val="fr-FR" w:eastAsia="en-US"/>
              </w:rPr>
            </w:pPr>
            <w:r>
              <w:rPr>
                <w:rFonts w:ascii="Arial" w:hAnsi="Arial" w:cs="Arial"/>
                <w:b/>
                <w:sz w:val="22"/>
                <w:szCs w:val="22"/>
                <w:lang w:val="fr-FR"/>
              </w:rPr>
              <w:t>5</w:t>
            </w:r>
            <w:r w:rsidR="00063699" w:rsidRPr="00DF7880">
              <w:rPr>
                <w:rFonts w:ascii="Arial" w:hAnsi="Arial" w:cs="Arial"/>
                <w:b/>
                <w:sz w:val="22"/>
                <w:szCs w:val="22"/>
                <w:lang w:val="fr-FR"/>
              </w:rPr>
              <w:t xml:space="preserve"> </w:t>
            </w:r>
          </w:p>
        </w:tc>
        <w:tc>
          <w:tcPr>
            <w:tcW w:w="3005" w:type="dxa"/>
            <w:tcBorders>
              <w:top w:val="single" w:sz="4" w:space="0" w:color="auto"/>
              <w:left w:val="single" w:sz="4" w:space="0" w:color="auto"/>
              <w:bottom w:val="single" w:sz="4" w:space="0" w:color="auto"/>
              <w:right w:val="single" w:sz="4" w:space="0" w:color="auto"/>
            </w:tcBorders>
            <w:vAlign w:val="center"/>
          </w:tcPr>
          <w:p w:rsidR="00063699" w:rsidRPr="00DF7880" w:rsidRDefault="00063699" w:rsidP="00DF7880">
            <w:pPr>
              <w:jc w:val="both"/>
              <w:rPr>
                <w:rFonts w:ascii="Arial" w:hAnsi="Arial" w:cs="Arial"/>
                <w:color w:val="000000" w:themeColor="text1"/>
                <w:sz w:val="22"/>
                <w:szCs w:val="22"/>
              </w:rPr>
            </w:pPr>
            <w:r w:rsidRPr="00DF7880">
              <w:rPr>
                <w:rFonts w:ascii="Arial" w:hAnsi="Arial" w:cs="Arial"/>
                <w:color w:val="000000" w:themeColor="text1"/>
                <w:sz w:val="22"/>
                <w:szCs w:val="22"/>
              </w:rPr>
              <w:t>Relever le leadership du Gouvernement RDC sur la SNVBG</w:t>
            </w:r>
          </w:p>
          <w:p w:rsidR="00234364" w:rsidRPr="00DF7880" w:rsidRDefault="00063699" w:rsidP="00DF7880">
            <w:pPr>
              <w:jc w:val="both"/>
              <w:rPr>
                <w:rFonts w:ascii="Arial" w:eastAsiaTheme="minorHAnsi" w:hAnsi="Arial" w:cs="Arial"/>
                <w:sz w:val="22"/>
                <w:szCs w:val="22"/>
                <w:lang w:eastAsia="en-US"/>
              </w:rPr>
            </w:pPr>
            <w:r w:rsidRPr="00DF7880">
              <w:rPr>
                <w:rFonts w:ascii="Arial" w:hAnsi="Arial" w:cs="Arial"/>
                <w:sz w:val="22"/>
                <w:szCs w:val="22"/>
              </w:rPr>
              <w:t xml:space="preserve"> </w:t>
            </w:r>
          </w:p>
        </w:tc>
        <w:tc>
          <w:tcPr>
            <w:tcW w:w="1858" w:type="dxa"/>
            <w:tcBorders>
              <w:top w:val="single" w:sz="4" w:space="0" w:color="auto"/>
              <w:left w:val="single" w:sz="4" w:space="0" w:color="auto"/>
              <w:bottom w:val="single" w:sz="4" w:space="0" w:color="auto"/>
              <w:right w:val="single" w:sz="4" w:space="0" w:color="auto"/>
            </w:tcBorders>
            <w:vAlign w:val="center"/>
          </w:tcPr>
          <w:p w:rsidR="00234364" w:rsidRPr="00DF7880" w:rsidRDefault="00063699" w:rsidP="00DF7880">
            <w:pPr>
              <w:jc w:val="both"/>
              <w:rPr>
                <w:rFonts w:ascii="Arial" w:eastAsiaTheme="minorHAnsi" w:hAnsi="Arial" w:cs="Arial"/>
                <w:color w:val="000000" w:themeColor="text1"/>
                <w:sz w:val="22"/>
                <w:szCs w:val="22"/>
                <w:lang w:eastAsia="en-US"/>
              </w:rPr>
            </w:pPr>
            <w:r w:rsidRPr="00DF7880">
              <w:rPr>
                <w:rFonts w:ascii="Arial" w:eastAsiaTheme="minorHAnsi" w:hAnsi="Arial" w:cs="Arial"/>
                <w:color w:val="000000" w:themeColor="text1"/>
                <w:sz w:val="22"/>
                <w:szCs w:val="22"/>
                <w:lang w:eastAsia="en-US"/>
              </w:rPr>
              <w:t>Le leadership du Gouvernement est renforcé</w:t>
            </w:r>
            <w:r w:rsidR="00DF7880">
              <w:rPr>
                <w:rFonts w:ascii="Arial" w:eastAsiaTheme="minorHAnsi" w:hAnsi="Arial" w:cs="Arial"/>
                <w:color w:val="000000" w:themeColor="text1"/>
                <w:sz w:val="22"/>
                <w:szCs w:val="22"/>
                <w:lang w:eastAsia="en-US"/>
              </w:rPr>
              <w:t>.</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eastAsiaTheme="minorHAnsi" w:hAnsi="Arial" w:cs="Arial"/>
                <w:sz w:val="22"/>
                <w:szCs w:val="22"/>
                <w:lang w:eastAsia="en-US"/>
              </w:rPr>
            </w:pPr>
            <w:r w:rsidRPr="00DF7880">
              <w:rPr>
                <w:rFonts w:ascii="Arial" w:hAnsi="Arial" w:cs="Arial"/>
                <w:sz w:val="22"/>
                <w:szCs w:val="22"/>
              </w:rPr>
              <w:t>Création au sein du MINGEFAE d’</w:t>
            </w:r>
            <w:r w:rsidR="00234364" w:rsidRPr="00DF7880">
              <w:rPr>
                <w:rFonts w:ascii="Arial" w:hAnsi="Arial" w:cs="Arial"/>
                <w:sz w:val="22"/>
                <w:szCs w:val="22"/>
              </w:rPr>
              <w:t>une Direction en charge du suivi technique et de la mise en œuvre de la SNVBG</w:t>
            </w:r>
            <w:r w:rsidR="00DF7880">
              <w:rPr>
                <w:rFonts w:ascii="Arial" w:hAnsi="Arial" w:cs="Arial"/>
                <w:sz w:val="22"/>
                <w:szCs w:val="22"/>
              </w:rPr>
              <w:t>.</w:t>
            </w: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063699" w:rsidP="00DF7880">
            <w:pPr>
              <w:jc w:val="both"/>
              <w:rPr>
                <w:rFonts w:ascii="Arial" w:eastAsiaTheme="minorHAnsi" w:hAnsi="Arial" w:cs="Arial"/>
                <w:sz w:val="22"/>
                <w:szCs w:val="22"/>
                <w:lang w:eastAsia="en-US"/>
              </w:rPr>
            </w:pPr>
            <w:r w:rsidRPr="00DF7880">
              <w:rPr>
                <w:rFonts w:ascii="Arial" w:hAnsi="Arial" w:cs="Arial"/>
                <w:sz w:val="22"/>
                <w:szCs w:val="22"/>
              </w:rPr>
              <w:t>L’organigramme du MINGEFAE</w:t>
            </w:r>
            <w:r w:rsidR="00DF7880">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val="fr-FR" w:eastAsia="en-US"/>
              </w:rPr>
            </w:pPr>
            <w:r w:rsidRPr="00DF7880">
              <w:rPr>
                <w:rFonts w:ascii="Arial" w:hAnsi="Arial" w:cs="Arial"/>
                <w:sz w:val="22"/>
                <w:szCs w:val="22"/>
                <w:lang w:val="fr-FR"/>
              </w:rPr>
              <w:t>MINGEFAE</w:t>
            </w:r>
            <w:r w:rsidR="00DF7880" w:rsidRPr="00DF7880">
              <w:rPr>
                <w:rFonts w:ascii="Arial" w:hAnsi="Arial" w:cs="Arial"/>
                <w:sz w:val="22"/>
                <w:szCs w:val="22"/>
                <w:lang w:val="fr-FR"/>
              </w:rPr>
              <w:t>.</w:t>
            </w:r>
            <w:r w:rsidRPr="00DF7880">
              <w:rPr>
                <w:rFonts w:ascii="Arial" w:hAnsi="Arial" w:cs="Arial"/>
                <w:sz w:val="22"/>
                <w:szCs w:val="22"/>
                <w:lang w:val="fr-FR"/>
              </w:rPr>
              <w:t xml:space="preserve">  </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 xml:space="preserve">Instances hiérarchiques du Gouvernement </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eastAsiaTheme="minorHAnsi" w:hAnsi="Arial" w:cs="Arial"/>
                <w:sz w:val="22"/>
                <w:szCs w:val="22"/>
                <w:lang w:eastAsia="en-US"/>
              </w:rPr>
            </w:pPr>
            <w:r w:rsidRPr="00DF7880">
              <w:rPr>
                <w:rFonts w:ascii="Arial" w:hAnsi="Arial" w:cs="Arial"/>
                <w:sz w:val="22"/>
                <w:szCs w:val="22"/>
              </w:rPr>
              <w:t>Après validation du rapport</w:t>
            </w:r>
            <w:r w:rsidR="00DF7880">
              <w:rPr>
                <w:rFonts w:ascii="Arial" w:hAnsi="Arial" w:cs="Arial"/>
                <w:sz w:val="22"/>
                <w:szCs w:val="22"/>
              </w:rPr>
              <w:t>.</w:t>
            </w:r>
          </w:p>
        </w:tc>
      </w:tr>
      <w:tr w:rsidR="00F870B8"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34364" w:rsidRPr="00DF7880" w:rsidRDefault="002F7F35" w:rsidP="00DF7880">
            <w:pPr>
              <w:jc w:val="center"/>
              <w:rPr>
                <w:rFonts w:ascii="Arial" w:hAnsi="Arial" w:cs="Arial"/>
                <w:b/>
                <w:sz w:val="22"/>
                <w:szCs w:val="22"/>
              </w:rPr>
            </w:pPr>
            <w:r>
              <w:rPr>
                <w:rFonts w:ascii="Arial" w:hAnsi="Arial" w:cs="Arial"/>
                <w:b/>
                <w:sz w:val="22"/>
                <w:szCs w:val="22"/>
              </w:rPr>
              <w:t>6</w:t>
            </w:r>
          </w:p>
        </w:tc>
        <w:tc>
          <w:tcPr>
            <w:tcW w:w="3005" w:type="dxa"/>
            <w:tcBorders>
              <w:top w:val="single" w:sz="4" w:space="0" w:color="auto"/>
              <w:left w:val="single" w:sz="4" w:space="0" w:color="auto"/>
              <w:bottom w:val="single" w:sz="4" w:space="0" w:color="auto"/>
              <w:right w:val="single" w:sz="4" w:space="0" w:color="auto"/>
            </w:tcBorders>
            <w:vAlign w:val="center"/>
          </w:tcPr>
          <w:p w:rsidR="00234364" w:rsidRPr="00DF7880" w:rsidRDefault="0088076B" w:rsidP="00DF7880">
            <w:pPr>
              <w:jc w:val="both"/>
              <w:rPr>
                <w:rFonts w:ascii="Arial" w:hAnsi="Arial" w:cs="Arial"/>
                <w:sz w:val="22"/>
                <w:szCs w:val="22"/>
              </w:rPr>
            </w:pPr>
            <w:r>
              <w:rPr>
                <w:rFonts w:ascii="Arial" w:hAnsi="Arial" w:cs="Arial"/>
                <w:sz w:val="22"/>
                <w:szCs w:val="22"/>
              </w:rPr>
              <w:t>I</w:t>
            </w:r>
            <w:r w:rsidR="00234364" w:rsidRPr="00DF7880">
              <w:rPr>
                <w:rFonts w:ascii="Arial" w:hAnsi="Arial" w:cs="Arial"/>
                <w:sz w:val="22"/>
                <w:szCs w:val="22"/>
              </w:rPr>
              <w:t>dentifier les points forts,faibles et les disfonctionnements d’AVIFEM et FONAFEN.</w:t>
            </w:r>
          </w:p>
          <w:p w:rsidR="00063699" w:rsidRPr="00DF7880" w:rsidRDefault="00063699" w:rsidP="00DF7880">
            <w:pPr>
              <w:jc w:val="both"/>
              <w:rPr>
                <w:rFonts w:ascii="Arial" w:hAnsi="Arial" w:cs="Arial"/>
                <w:sz w:val="22"/>
                <w:szCs w:val="22"/>
              </w:rPr>
            </w:pPr>
          </w:p>
          <w:p w:rsidR="00234364" w:rsidRPr="00DF7880" w:rsidRDefault="0088076B" w:rsidP="00DF7880">
            <w:pPr>
              <w:jc w:val="both"/>
              <w:rPr>
                <w:rFonts w:ascii="Arial" w:hAnsi="Arial" w:cs="Arial"/>
                <w:sz w:val="22"/>
                <w:szCs w:val="22"/>
              </w:rPr>
            </w:pPr>
            <w:r>
              <w:rPr>
                <w:rFonts w:ascii="Arial" w:hAnsi="Arial" w:cs="Arial"/>
                <w:sz w:val="22"/>
                <w:szCs w:val="22"/>
              </w:rPr>
              <w:t>A</w:t>
            </w:r>
            <w:r w:rsidR="00234364" w:rsidRPr="00DF7880">
              <w:rPr>
                <w:rFonts w:ascii="Arial" w:hAnsi="Arial" w:cs="Arial"/>
                <w:sz w:val="22"/>
                <w:szCs w:val="22"/>
              </w:rPr>
              <w:t xml:space="preserve">nalyser  objectivement leur utlité et éventuellement savoir quel sort leur réserver. </w:t>
            </w:r>
          </w:p>
        </w:tc>
        <w:tc>
          <w:tcPr>
            <w:tcW w:w="1858" w:type="dxa"/>
            <w:tcBorders>
              <w:top w:val="single" w:sz="4" w:space="0" w:color="auto"/>
              <w:left w:val="single" w:sz="4" w:space="0" w:color="auto"/>
              <w:bottom w:val="single" w:sz="4" w:space="0" w:color="auto"/>
              <w:right w:val="single" w:sz="4" w:space="0" w:color="auto"/>
            </w:tcBorders>
            <w:vAlign w:val="center"/>
          </w:tcPr>
          <w:p w:rsidR="00234364" w:rsidRPr="00DF7880" w:rsidRDefault="00063699" w:rsidP="00DF7880">
            <w:pPr>
              <w:jc w:val="both"/>
              <w:rPr>
                <w:rFonts w:ascii="Arial" w:hAnsi="Arial" w:cs="Arial"/>
                <w:sz w:val="22"/>
                <w:szCs w:val="22"/>
              </w:rPr>
            </w:pPr>
            <w:r w:rsidRPr="00DF7880">
              <w:rPr>
                <w:rFonts w:ascii="Arial" w:hAnsi="Arial" w:cs="Arial"/>
                <w:sz w:val="22"/>
                <w:szCs w:val="22"/>
              </w:rPr>
              <w:t>Le diagnostic d’AVIFEM et FONAFEN est réalisé</w:t>
            </w:r>
            <w:r w:rsidR="0088076B">
              <w:rPr>
                <w:rFonts w:ascii="Arial" w:hAnsi="Arial" w:cs="Arial"/>
                <w:sz w:val="22"/>
                <w:szCs w:val="22"/>
              </w:rPr>
              <w:t>.</w:t>
            </w:r>
          </w:p>
          <w:p w:rsidR="00063699" w:rsidRPr="00DF7880" w:rsidRDefault="00063699" w:rsidP="00DF7880">
            <w:pPr>
              <w:jc w:val="both"/>
              <w:rPr>
                <w:rFonts w:ascii="Arial" w:hAnsi="Arial" w:cs="Arial"/>
                <w:sz w:val="22"/>
                <w:szCs w:val="22"/>
              </w:rPr>
            </w:pPr>
          </w:p>
          <w:p w:rsidR="00063699" w:rsidRPr="00DF7880" w:rsidRDefault="00063699" w:rsidP="00DF7880">
            <w:pPr>
              <w:jc w:val="both"/>
              <w:rPr>
                <w:rFonts w:ascii="Arial" w:hAnsi="Arial" w:cs="Arial"/>
                <w:sz w:val="22"/>
                <w:szCs w:val="22"/>
              </w:rPr>
            </w:pPr>
            <w:r w:rsidRPr="00DF7880">
              <w:rPr>
                <w:rFonts w:ascii="Arial" w:hAnsi="Arial" w:cs="Arial"/>
                <w:sz w:val="22"/>
                <w:szCs w:val="22"/>
              </w:rPr>
              <w:t>L’utilité ou</w:t>
            </w:r>
            <w:r w:rsidR="009C50EA" w:rsidRPr="00DF7880">
              <w:rPr>
                <w:rFonts w:ascii="Arial" w:hAnsi="Arial" w:cs="Arial"/>
                <w:sz w:val="22"/>
                <w:szCs w:val="22"/>
              </w:rPr>
              <w:t xml:space="preserve"> l’inutilité </w:t>
            </w:r>
            <w:r w:rsidRPr="00DF7880">
              <w:rPr>
                <w:rFonts w:ascii="Arial" w:hAnsi="Arial" w:cs="Arial"/>
                <w:sz w:val="22"/>
                <w:szCs w:val="22"/>
              </w:rPr>
              <w:t>d’</w:t>
            </w:r>
            <w:r w:rsidR="009C50EA" w:rsidRPr="00DF7880">
              <w:rPr>
                <w:rFonts w:ascii="Arial" w:hAnsi="Arial" w:cs="Arial"/>
                <w:sz w:val="22"/>
                <w:szCs w:val="22"/>
              </w:rPr>
              <w:t xml:space="preserve">AVIFEM et FONAFEN </w:t>
            </w:r>
            <w:r w:rsidRPr="00DF7880">
              <w:rPr>
                <w:rFonts w:ascii="Arial" w:hAnsi="Arial" w:cs="Arial"/>
                <w:sz w:val="22"/>
                <w:szCs w:val="22"/>
              </w:rPr>
              <w:t>s</w:t>
            </w:r>
            <w:r w:rsidR="009C50EA" w:rsidRPr="00DF7880">
              <w:rPr>
                <w:rFonts w:ascii="Arial" w:hAnsi="Arial" w:cs="Arial"/>
                <w:sz w:val="22"/>
                <w:szCs w:val="22"/>
              </w:rPr>
              <w:t>on</w:t>
            </w:r>
            <w:r w:rsidRPr="00DF7880">
              <w:rPr>
                <w:rFonts w:ascii="Arial" w:hAnsi="Arial" w:cs="Arial"/>
                <w:sz w:val="22"/>
                <w:szCs w:val="22"/>
              </w:rPr>
              <w:t>t établie</w:t>
            </w:r>
            <w:r w:rsidR="009C50EA" w:rsidRPr="00DF7880">
              <w:rPr>
                <w:rFonts w:ascii="Arial" w:hAnsi="Arial" w:cs="Arial"/>
                <w:sz w:val="22"/>
                <w:szCs w:val="22"/>
              </w:rPr>
              <w:t>s</w:t>
            </w:r>
            <w:r w:rsidR="0088076B">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234364" w:rsidRPr="00DF7880" w:rsidRDefault="0071738E" w:rsidP="00DF7880">
            <w:pPr>
              <w:jc w:val="both"/>
              <w:rPr>
                <w:rFonts w:ascii="Arial" w:hAnsi="Arial" w:cs="Arial"/>
                <w:sz w:val="22"/>
                <w:szCs w:val="22"/>
              </w:rPr>
            </w:pPr>
            <w:r w:rsidRPr="00DF7880">
              <w:rPr>
                <w:rFonts w:ascii="Arial" w:hAnsi="Arial" w:cs="Arial"/>
                <w:sz w:val="22"/>
                <w:szCs w:val="22"/>
              </w:rPr>
              <w:t>Organisation d’</w:t>
            </w:r>
            <w:r w:rsidR="00234364" w:rsidRPr="00DF7880">
              <w:rPr>
                <w:rFonts w:ascii="Arial" w:hAnsi="Arial" w:cs="Arial"/>
                <w:sz w:val="22"/>
                <w:szCs w:val="22"/>
              </w:rPr>
              <w:t>un Diagnostic Institutionnel de Renforcement Organisationnel (DIRO) pour AVIFEM et FONAFEN</w:t>
            </w:r>
            <w:r w:rsidR="0088076B">
              <w:rPr>
                <w:rFonts w:ascii="Arial" w:hAnsi="Arial" w:cs="Arial"/>
                <w:sz w:val="22"/>
                <w:szCs w:val="22"/>
              </w:rPr>
              <w:t>.</w:t>
            </w:r>
          </w:p>
        </w:tc>
        <w:tc>
          <w:tcPr>
            <w:tcW w:w="2017" w:type="dxa"/>
            <w:tcBorders>
              <w:top w:val="single" w:sz="4" w:space="0" w:color="auto"/>
              <w:left w:val="single" w:sz="4" w:space="0" w:color="auto"/>
              <w:bottom w:val="single" w:sz="4" w:space="0" w:color="auto"/>
              <w:right w:val="single" w:sz="4" w:space="0" w:color="auto"/>
            </w:tcBorders>
            <w:vAlign w:val="center"/>
          </w:tcPr>
          <w:p w:rsidR="00234364" w:rsidRPr="00DF7880" w:rsidRDefault="009C50EA" w:rsidP="00DF7880">
            <w:pPr>
              <w:jc w:val="both"/>
              <w:rPr>
                <w:rFonts w:ascii="Arial" w:hAnsi="Arial" w:cs="Arial"/>
                <w:sz w:val="22"/>
                <w:szCs w:val="22"/>
              </w:rPr>
            </w:pPr>
            <w:r w:rsidRPr="00DF7880">
              <w:rPr>
                <w:rFonts w:ascii="Arial" w:hAnsi="Arial" w:cs="Arial"/>
                <w:sz w:val="22"/>
                <w:szCs w:val="22"/>
              </w:rPr>
              <w:t>L’organigramme, rapport du diagnostic</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hAnsi="Arial" w:cs="Arial"/>
                <w:sz w:val="22"/>
                <w:szCs w:val="22"/>
              </w:rPr>
            </w:pPr>
            <w:r w:rsidRPr="00DF7880">
              <w:rPr>
                <w:rFonts w:ascii="Arial" w:hAnsi="Arial" w:cs="Arial"/>
                <w:sz w:val="22"/>
                <w:szCs w:val="22"/>
              </w:rPr>
              <w:t>MINGEFAE, PNUD et la MONUSCO</w:t>
            </w:r>
            <w:r w:rsidR="0088076B">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hAnsi="Arial" w:cs="Arial"/>
                <w:sz w:val="22"/>
                <w:szCs w:val="22"/>
              </w:rPr>
            </w:pPr>
            <w:r w:rsidRPr="00DF7880">
              <w:rPr>
                <w:rFonts w:ascii="Arial" w:hAnsi="Arial" w:cs="Arial"/>
                <w:sz w:val="22"/>
                <w:szCs w:val="22"/>
              </w:rPr>
              <w:t>ONU Femmes</w:t>
            </w:r>
            <w:r w:rsidR="0088076B">
              <w:rPr>
                <w:rFonts w:ascii="Arial" w:hAnsi="Arial" w:cs="Arial"/>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234364" w:rsidRPr="00DF7880" w:rsidRDefault="00234364" w:rsidP="00DF7880">
            <w:pPr>
              <w:jc w:val="both"/>
              <w:rPr>
                <w:rFonts w:ascii="Arial" w:hAnsi="Arial" w:cs="Arial"/>
                <w:sz w:val="22"/>
                <w:szCs w:val="22"/>
              </w:rPr>
            </w:pPr>
            <w:r w:rsidRPr="00DF7880">
              <w:rPr>
                <w:rFonts w:ascii="Arial" w:hAnsi="Arial" w:cs="Arial"/>
                <w:sz w:val="22"/>
                <w:szCs w:val="22"/>
              </w:rPr>
              <w:t>Après validation du rapport</w:t>
            </w:r>
            <w:r w:rsidR="0088076B">
              <w:rPr>
                <w:rFonts w:ascii="Arial" w:hAnsi="Arial" w:cs="Arial"/>
                <w:sz w:val="22"/>
                <w:szCs w:val="22"/>
              </w:rPr>
              <w:t>.</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2F7F35" w:rsidP="00DF7880">
            <w:pPr>
              <w:jc w:val="center"/>
              <w:rPr>
                <w:rFonts w:ascii="Arial" w:hAnsi="Arial" w:cs="Arial"/>
                <w:b/>
                <w:sz w:val="22"/>
                <w:szCs w:val="22"/>
              </w:rPr>
            </w:pPr>
            <w:r>
              <w:rPr>
                <w:rFonts w:ascii="Arial" w:hAnsi="Arial" w:cs="Arial"/>
                <w:b/>
                <w:sz w:val="22"/>
                <w:szCs w:val="22"/>
              </w:rPr>
              <w:t>7</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Instituer un mécanisme de gestion optimale de la SNVBG</w:t>
            </w:r>
            <w:r w:rsidR="0088076B">
              <w:rPr>
                <w:rFonts w:ascii="Arial" w:hAnsi="Arial" w:cs="Arial"/>
                <w:sz w:val="22"/>
                <w:szCs w:val="22"/>
              </w:rPr>
              <w:t>.</w:t>
            </w:r>
          </w:p>
          <w:p w:rsidR="0088076B" w:rsidRDefault="0088076B" w:rsidP="00DF7880">
            <w:pPr>
              <w:jc w:val="both"/>
              <w:rPr>
                <w:rFonts w:ascii="Arial" w:hAnsi="Arial" w:cs="Arial"/>
                <w:sz w:val="22"/>
                <w:szCs w:val="22"/>
              </w:rPr>
            </w:pPr>
          </w:p>
          <w:p w:rsidR="0014742D" w:rsidRPr="00DF7880" w:rsidRDefault="0014742D" w:rsidP="00DF7880">
            <w:pPr>
              <w:jc w:val="both"/>
              <w:rPr>
                <w:rFonts w:ascii="Arial" w:hAnsi="Arial" w:cs="Arial"/>
                <w:sz w:val="22"/>
                <w:szCs w:val="22"/>
              </w:rPr>
            </w:pPr>
            <w:r w:rsidRPr="00DF7880">
              <w:rPr>
                <w:rFonts w:ascii="Arial" w:hAnsi="Arial" w:cs="Arial"/>
                <w:sz w:val="22"/>
                <w:szCs w:val="22"/>
              </w:rPr>
              <w:t>Cesser d’inscrire la SNVBG dans l’urgence</w:t>
            </w:r>
            <w:r w:rsidR="0088076B">
              <w:rPr>
                <w:rFonts w:ascii="Arial" w:hAnsi="Arial" w:cs="Arial"/>
                <w:sz w:val="22"/>
                <w:szCs w:val="22"/>
              </w:rPr>
              <w:t>.</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Un mécanisme de gestion optimale est institué</w:t>
            </w:r>
            <w:r w:rsidR="0088076B">
              <w:rPr>
                <w:rFonts w:ascii="Arial" w:hAnsi="Arial" w:cs="Arial"/>
                <w:sz w:val="22"/>
                <w:szCs w:val="22"/>
              </w:rPr>
              <w:t>.</w:t>
            </w:r>
          </w:p>
          <w:p w:rsidR="0088076B" w:rsidRDefault="0088076B" w:rsidP="00DF7880">
            <w:pPr>
              <w:jc w:val="both"/>
              <w:rPr>
                <w:rFonts w:ascii="Arial" w:hAnsi="Arial" w:cs="Arial"/>
                <w:sz w:val="22"/>
                <w:szCs w:val="22"/>
              </w:rPr>
            </w:pPr>
          </w:p>
          <w:p w:rsidR="0014742D" w:rsidRPr="00DF7880" w:rsidRDefault="0014742D" w:rsidP="00DF7880">
            <w:pPr>
              <w:jc w:val="both"/>
              <w:rPr>
                <w:rFonts w:ascii="Arial" w:hAnsi="Arial" w:cs="Arial"/>
                <w:sz w:val="22"/>
                <w:szCs w:val="22"/>
              </w:rPr>
            </w:pPr>
            <w:r w:rsidRPr="00DF7880">
              <w:rPr>
                <w:rFonts w:ascii="Arial" w:hAnsi="Arial" w:cs="Arial"/>
                <w:sz w:val="22"/>
                <w:szCs w:val="22"/>
              </w:rPr>
              <w:t>La SNVBG est inscrit dans la stabilité</w:t>
            </w:r>
            <w:r w:rsidR="0088076B">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Mise en place d’ institutions pérennes   et expertes à la coordination de la SNVBG</w:t>
            </w:r>
            <w:r w:rsidR="0088076B">
              <w:rPr>
                <w:rFonts w:ascii="Arial" w:hAnsi="Arial" w:cs="Arial"/>
                <w:sz w:val="22"/>
                <w:szCs w:val="22"/>
              </w:rPr>
              <w:t>.</w:t>
            </w:r>
            <w:r w:rsidRPr="00DF7880">
              <w:rPr>
                <w:rFonts w:ascii="Arial" w:hAnsi="Arial" w:cs="Arial"/>
                <w:sz w:val="22"/>
                <w:szCs w:val="22"/>
              </w:rPr>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 xml:space="preserve"> L’organigramme du MINGEFAE, les rapports d’évaluation</w:t>
            </w:r>
            <w:r w:rsidR="0088076B">
              <w:rPr>
                <w:rFonts w:ascii="Arial" w:hAnsi="Arial" w:cs="Arial"/>
                <w:sz w:val="22"/>
                <w:szCs w:val="22"/>
              </w:rPr>
              <w:t>.</w:t>
            </w:r>
          </w:p>
          <w:p w:rsidR="0014742D" w:rsidRPr="00DF7880" w:rsidRDefault="0014742D" w:rsidP="00DF7880">
            <w:pPr>
              <w:jc w:val="both"/>
              <w:rPr>
                <w:rFonts w:ascii="Arial" w:hAnsi="Arial" w:cs="Arial"/>
                <w:sz w:val="22"/>
                <w:szCs w:val="22"/>
              </w:rPr>
            </w:pPr>
          </w:p>
          <w:p w:rsidR="0014742D" w:rsidRPr="00DF7880" w:rsidRDefault="0014742D" w:rsidP="00DF7880">
            <w:pPr>
              <w:jc w:val="both"/>
              <w:rPr>
                <w:rFonts w:ascii="Arial" w:hAnsi="Arial" w:cs="Arial"/>
                <w:sz w:val="22"/>
                <w:szCs w:val="22"/>
              </w:rPr>
            </w:pPr>
            <w:r w:rsidRPr="00DF7880">
              <w:rPr>
                <w:rFonts w:ascii="Arial" w:hAnsi="Arial" w:cs="Arial"/>
                <w:sz w:val="22"/>
                <w:szCs w:val="22"/>
              </w:rPr>
              <w:t>Les rapports de suivi et  d’évaluation</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MINGEFAE, PNUD et la MONUSCO, chefs de composantes</w:t>
            </w:r>
            <w:r w:rsidR="0088076B">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Tous les partenaires</w:t>
            </w:r>
            <w:r w:rsidR="0088076B">
              <w:rPr>
                <w:rFonts w:ascii="Arial" w:hAnsi="Arial" w:cs="Arial"/>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Le plutôt possible</w:t>
            </w:r>
            <w:r w:rsidR="0088076B">
              <w:rPr>
                <w:rFonts w:ascii="Arial" w:hAnsi="Arial" w:cs="Arial"/>
                <w:sz w:val="22"/>
                <w:szCs w:val="22"/>
              </w:rPr>
              <w:t>.</w:t>
            </w:r>
          </w:p>
        </w:tc>
      </w:tr>
      <w:tr w:rsidR="0014742D" w:rsidRPr="0071738E" w:rsidTr="00DF7880">
        <w:trPr>
          <w:trHeight w:val="397"/>
          <w:jc w:val="center"/>
        </w:trPr>
        <w:tc>
          <w:tcPr>
            <w:tcW w:w="14742"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DF7880">
            <w:pPr>
              <w:jc w:val="center"/>
              <w:rPr>
                <w:rFonts w:ascii="Arial" w:hAnsi="Arial" w:cs="Arial"/>
                <w:b/>
                <w:sz w:val="22"/>
                <w:szCs w:val="22"/>
                <w:lang w:eastAsia="en-US"/>
              </w:rPr>
            </w:pPr>
            <w:r w:rsidRPr="00DF7880">
              <w:rPr>
                <w:rFonts w:ascii="Arial" w:hAnsi="Arial" w:cs="Arial"/>
                <w:b/>
                <w:sz w:val="22"/>
                <w:szCs w:val="22"/>
              </w:rPr>
              <w:t>Recommandations Composante 1</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2F7F35" w:rsidP="00DF7880">
            <w:pPr>
              <w:jc w:val="center"/>
              <w:rPr>
                <w:rFonts w:ascii="Arial" w:hAnsi="Arial" w:cs="Arial"/>
                <w:b/>
                <w:sz w:val="22"/>
                <w:szCs w:val="22"/>
                <w:lang w:eastAsia="en-US"/>
              </w:rPr>
            </w:pPr>
            <w:r>
              <w:rPr>
                <w:rFonts w:ascii="Arial" w:hAnsi="Arial" w:cs="Arial"/>
                <w:b/>
                <w:sz w:val="22"/>
                <w:szCs w:val="22"/>
              </w:rPr>
              <w:t>8</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Encourager  les victimes à recourir à la justice.</w:t>
            </w:r>
          </w:p>
          <w:p w:rsidR="0088076B" w:rsidRDefault="0088076B" w:rsidP="00DF7880">
            <w:pPr>
              <w:jc w:val="both"/>
              <w:rPr>
                <w:rFonts w:ascii="Arial" w:eastAsiaTheme="minorHAnsi" w:hAnsi="Arial" w:cs="Arial"/>
                <w:sz w:val="22"/>
                <w:szCs w:val="22"/>
                <w:lang w:eastAsia="en-US"/>
              </w:rPr>
            </w:pPr>
          </w:p>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Faciliter  la réparation des préjudices subis.</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Les victimes ont recours à la justice</w:t>
            </w:r>
            <w:r w:rsidR="0088076B">
              <w:rPr>
                <w:rFonts w:ascii="Arial" w:hAnsi="Arial" w:cs="Arial"/>
                <w:sz w:val="22"/>
                <w:szCs w:val="22"/>
              </w:rPr>
              <w:t>.</w:t>
            </w:r>
          </w:p>
          <w:p w:rsidR="0014742D" w:rsidRPr="00DF7880" w:rsidRDefault="0014742D" w:rsidP="00DF7880">
            <w:pPr>
              <w:jc w:val="both"/>
              <w:rPr>
                <w:rFonts w:ascii="Arial" w:hAnsi="Arial" w:cs="Arial"/>
                <w:sz w:val="22"/>
                <w:szCs w:val="22"/>
              </w:rPr>
            </w:pPr>
          </w:p>
          <w:p w:rsidR="0014742D" w:rsidRPr="00DF7880" w:rsidRDefault="0014742D" w:rsidP="00DF7880">
            <w:pPr>
              <w:jc w:val="both"/>
              <w:rPr>
                <w:rFonts w:ascii="Arial" w:hAnsi="Arial" w:cs="Arial"/>
                <w:sz w:val="22"/>
                <w:szCs w:val="22"/>
              </w:rPr>
            </w:pPr>
            <w:r w:rsidRPr="00DF7880">
              <w:rPr>
                <w:rFonts w:ascii="Arial" w:hAnsi="Arial" w:cs="Arial"/>
                <w:sz w:val="22"/>
                <w:szCs w:val="22"/>
              </w:rPr>
              <w:t>Les préjudices subis par les victimes sont réparées facilement</w:t>
            </w:r>
            <w:r w:rsidR="0088076B">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Suivi et assistance des victimes  depuis l’e</w:t>
            </w:r>
            <w:r w:rsidR="0088076B">
              <w:rPr>
                <w:rFonts w:ascii="Arial" w:hAnsi="Arial" w:cs="Arial"/>
                <w:sz w:val="22"/>
                <w:szCs w:val="22"/>
              </w:rPr>
              <w:t xml:space="preserve">nquête </w:t>
            </w:r>
            <w:r w:rsidRPr="00DF7880">
              <w:rPr>
                <w:rFonts w:ascii="Arial" w:hAnsi="Arial" w:cs="Arial"/>
                <w:sz w:val="22"/>
                <w:szCs w:val="22"/>
              </w:rPr>
              <w:t xml:space="preserve">préliminaire jusqu’à  l’exécution intégrale des jugements rendus.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Les procès verbaux d’enquêtes préliminaires</w:t>
            </w:r>
            <w:r w:rsidR="0088076B">
              <w:rPr>
                <w:rFonts w:ascii="Arial" w:hAnsi="Arial" w:cs="Arial"/>
                <w:sz w:val="22"/>
                <w:szCs w:val="22"/>
              </w:rPr>
              <w:t>.</w:t>
            </w:r>
          </w:p>
          <w:p w:rsidR="0014742D" w:rsidRPr="00DF7880" w:rsidRDefault="0014742D" w:rsidP="00DF7880">
            <w:pPr>
              <w:jc w:val="both"/>
              <w:rPr>
                <w:rFonts w:ascii="Arial" w:hAnsi="Arial" w:cs="Arial"/>
                <w:sz w:val="22"/>
                <w:szCs w:val="22"/>
              </w:rPr>
            </w:pPr>
          </w:p>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Les  plumititifs, les jugements, les victimes</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 MINGEFAE. </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Ministère de la justice BCNUDH / ONU Femmes</w:t>
            </w:r>
            <w:r w:rsidR="0088076B">
              <w:rPr>
                <w:rFonts w:ascii="Arial" w:hAnsi="Arial" w:cs="Arial"/>
                <w:sz w:val="22"/>
                <w:szCs w:val="22"/>
              </w:rPr>
              <w:t>.</w:t>
            </w:r>
            <w:r w:rsidRPr="00DF7880">
              <w:rPr>
                <w:rFonts w:ascii="Arial" w:hAnsi="Arial" w:cs="Arial"/>
                <w:sz w:val="22"/>
                <w:szCs w:val="22"/>
              </w:rPr>
              <w:t xml:space="preserve"> </w:t>
            </w:r>
          </w:p>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 </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2</w:t>
            </w:r>
            <w:r w:rsidRPr="00DF7880">
              <w:rPr>
                <w:rFonts w:ascii="Arial" w:hAnsi="Arial" w:cs="Arial"/>
                <w:sz w:val="22"/>
                <w:szCs w:val="22"/>
                <w:vertAlign w:val="superscript"/>
              </w:rPr>
              <w:t>ème</w:t>
            </w:r>
            <w:r w:rsidRPr="00DF7880">
              <w:rPr>
                <w:rFonts w:ascii="Arial" w:hAnsi="Arial" w:cs="Arial"/>
                <w:sz w:val="22"/>
                <w:szCs w:val="22"/>
              </w:rPr>
              <w:t xml:space="preserve"> trimestre de la première année de mise en oeuvre .</w:t>
            </w:r>
          </w:p>
        </w:tc>
      </w:tr>
      <w:tr w:rsidR="0014742D" w:rsidRPr="0071738E" w:rsidTr="00DF7880">
        <w:trPr>
          <w:trHeight w:val="397"/>
          <w:jc w:val="center"/>
        </w:trPr>
        <w:tc>
          <w:tcPr>
            <w:tcW w:w="14742"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88076B" w:rsidRDefault="0014742D" w:rsidP="00DF7880">
            <w:pPr>
              <w:jc w:val="center"/>
              <w:rPr>
                <w:rFonts w:ascii="Arial" w:hAnsi="Arial" w:cs="Arial"/>
                <w:b/>
                <w:sz w:val="22"/>
                <w:szCs w:val="22"/>
                <w:lang w:val="fr-FR" w:eastAsia="en-US"/>
              </w:rPr>
            </w:pPr>
            <w:r w:rsidRPr="00DF7880">
              <w:rPr>
                <w:rFonts w:ascii="Arial" w:hAnsi="Arial" w:cs="Arial"/>
                <w:b/>
                <w:sz w:val="22"/>
                <w:szCs w:val="22"/>
              </w:rPr>
              <w:t>Recommandations</w:t>
            </w:r>
            <w:r w:rsidRPr="0088076B">
              <w:rPr>
                <w:rFonts w:ascii="Arial" w:hAnsi="Arial" w:cs="Arial"/>
                <w:b/>
                <w:sz w:val="22"/>
                <w:szCs w:val="22"/>
                <w:lang w:val="fr-FR"/>
              </w:rPr>
              <w:t xml:space="preserve"> Composante 2</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both"/>
              <w:rPr>
                <w:rFonts w:ascii="Arial" w:hAnsi="Arial" w:cs="Arial"/>
                <w:b/>
                <w:sz w:val="22"/>
                <w:szCs w:val="22"/>
              </w:rPr>
            </w:pPr>
            <w:r w:rsidRPr="00DF7880">
              <w:rPr>
                <w:rFonts w:ascii="Arial" w:hAnsi="Arial" w:cs="Arial"/>
                <w:b/>
                <w:sz w:val="22"/>
                <w:szCs w:val="22"/>
              </w:rPr>
              <w:t xml:space="preserve">      </w:t>
            </w:r>
            <w:r w:rsidR="002F7F35">
              <w:rPr>
                <w:rFonts w:ascii="Arial" w:hAnsi="Arial" w:cs="Arial"/>
                <w:b/>
                <w:sz w:val="22"/>
                <w:szCs w:val="22"/>
              </w:rPr>
              <w:t>9</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Empêcher autant que faire se peut la commission des VSBG, car “Prévenir vaut mieux que guérir”.  </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La prévention est effective</w:t>
            </w:r>
            <w:r w:rsidR="0088076B">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 xml:space="preserve">Priorisation,  restructuration et opérationnalisation des programmes liés à la prévention.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eastAsiaTheme="minorHAnsi" w:hAnsi="Arial" w:cs="Arial"/>
                <w:sz w:val="22"/>
                <w:szCs w:val="22"/>
                <w:lang w:eastAsia="en-US"/>
              </w:rPr>
              <w:t>Les rapports d’activités, la base de données du MINGEFAE</w:t>
            </w:r>
            <w:r w:rsidR="0088076B">
              <w:rPr>
                <w:rFonts w:ascii="Arial" w:eastAsiaTheme="minorHAnsi" w:hAnsi="Arial" w:cs="Arial"/>
                <w:sz w:val="22"/>
                <w:szCs w:val="22"/>
                <w:lang w:eastAsia="en-US"/>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lang w:eastAsia="en-US"/>
              </w:rPr>
              <w:t>MINGEFAE, UNHCR ,</w:t>
            </w:r>
            <w:r w:rsidRPr="00DF7880">
              <w:rPr>
                <w:rFonts w:ascii="Arial" w:hAnsi="Arial" w:cs="Arial"/>
                <w:sz w:val="22"/>
                <w:szCs w:val="22"/>
              </w:rPr>
              <w:t>Le Commissariat Général de la PNC</w:t>
            </w:r>
            <w:r w:rsidRPr="00DF7880">
              <w:rPr>
                <w:rFonts w:ascii="Arial" w:hAnsi="Arial" w:cs="Arial"/>
                <w:sz w:val="22"/>
                <w:szCs w:val="22"/>
                <w:lang w:eastAsia="en-US"/>
              </w:rPr>
              <w:t xml:space="preserve"> les  FARDC et la  MONUSCO.</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lang w:eastAsia="en-US"/>
              </w:rPr>
              <w:t>Tous les partenaires potentiels</w:t>
            </w:r>
            <w:r w:rsidR="0088076B">
              <w:rPr>
                <w:rFonts w:ascii="Arial" w:hAnsi="Arial" w:cs="Arial"/>
                <w:sz w:val="22"/>
                <w:szCs w:val="22"/>
                <w:lang w:eastAsia="en-US"/>
              </w:rPr>
              <w:t>.</w:t>
            </w:r>
            <w:r w:rsidRPr="00DF7880">
              <w:rPr>
                <w:rFonts w:ascii="Arial" w:hAnsi="Arial" w:cs="Arial"/>
                <w:sz w:val="22"/>
                <w:szCs w:val="22"/>
                <w:lang w:eastAsia="en-US"/>
              </w:rPr>
              <w:t xml:space="preserve"> </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1</w:t>
            </w:r>
            <w:r w:rsidRPr="00DF7880">
              <w:rPr>
                <w:rFonts w:ascii="Arial" w:hAnsi="Arial" w:cs="Arial"/>
                <w:sz w:val="22"/>
                <w:szCs w:val="22"/>
                <w:vertAlign w:val="superscript"/>
              </w:rPr>
              <w:t>er</w:t>
            </w:r>
            <w:r w:rsidRPr="00DF7880">
              <w:rPr>
                <w:rFonts w:ascii="Arial" w:hAnsi="Arial" w:cs="Arial"/>
                <w:sz w:val="22"/>
                <w:szCs w:val="22"/>
              </w:rPr>
              <w:t xml:space="preserve"> trimestre 2013.</w:t>
            </w:r>
          </w:p>
        </w:tc>
      </w:tr>
      <w:tr w:rsidR="0014742D" w:rsidRPr="0071738E" w:rsidTr="00DF7880">
        <w:trPr>
          <w:trHeight w:val="397"/>
          <w:jc w:val="center"/>
        </w:trPr>
        <w:tc>
          <w:tcPr>
            <w:tcW w:w="14742"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DF7880">
            <w:pPr>
              <w:jc w:val="center"/>
              <w:rPr>
                <w:rFonts w:ascii="Arial" w:hAnsi="Arial" w:cs="Arial"/>
                <w:b/>
                <w:sz w:val="22"/>
                <w:szCs w:val="22"/>
                <w:lang w:eastAsia="en-US"/>
              </w:rPr>
            </w:pPr>
            <w:r w:rsidRPr="00DF7880">
              <w:rPr>
                <w:rFonts w:ascii="Arial" w:hAnsi="Arial" w:cs="Arial"/>
                <w:b/>
                <w:sz w:val="22"/>
                <w:szCs w:val="22"/>
              </w:rPr>
              <w:t>Recommandations Composante 3</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center"/>
              <w:rPr>
                <w:rFonts w:ascii="Arial" w:hAnsi="Arial" w:cs="Arial"/>
                <w:b/>
                <w:sz w:val="22"/>
                <w:szCs w:val="22"/>
                <w:lang w:eastAsia="en-US"/>
              </w:rPr>
            </w:pPr>
            <w:r w:rsidRPr="00DF7880">
              <w:rPr>
                <w:rFonts w:ascii="Arial" w:hAnsi="Arial" w:cs="Arial"/>
                <w:b/>
                <w:sz w:val="22"/>
                <w:szCs w:val="22"/>
              </w:rPr>
              <w:t>1</w:t>
            </w:r>
            <w:r w:rsidR="002F7F35">
              <w:rPr>
                <w:rFonts w:ascii="Arial" w:hAnsi="Arial" w:cs="Arial"/>
                <w:b/>
                <w:sz w:val="22"/>
                <w:szCs w:val="22"/>
              </w:rPr>
              <w:t>0</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AC4910" w:rsidP="00DF7880">
            <w:pPr>
              <w:jc w:val="both"/>
              <w:rPr>
                <w:rFonts w:ascii="Arial" w:eastAsiaTheme="minorHAnsi" w:hAnsi="Arial" w:cs="Arial"/>
                <w:sz w:val="22"/>
                <w:szCs w:val="22"/>
                <w:lang w:eastAsia="en-US"/>
              </w:rPr>
            </w:pPr>
            <w:r w:rsidRPr="00DF7880">
              <w:rPr>
                <w:rFonts w:ascii="Arial" w:hAnsi="Arial" w:cs="Arial"/>
                <w:sz w:val="22"/>
                <w:szCs w:val="22"/>
              </w:rPr>
              <w:t>V</w:t>
            </w:r>
            <w:r w:rsidR="0014742D" w:rsidRPr="00DF7880">
              <w:rPr>
                <w:rFonts w:ascii="Arial" w:hAnsi="Arial" w:cs="Arial"/>
                <w:sz w:val="22"/>
                <w:szCs w:val="22"/>
              </w:rPr>
              <w:t>aloriser</w:t>
            </w:r>
            <w:r w:rsidRPr="00DF7880">
              <w:rPr>
                <w:rFonts w:ascii="Arial" w:hAnsi="Arial" w:cs="Arial"/>
                <w:sz w:val="22"/>
                <w:szCs w:val="22"/>
              </w:rPr>
              <w:t xml:space="preserve"> </w:t>
            </w:r>
            <w:r w:rsidR="0014742D" w:rsidRPr="00DF7880">
              <w:rPr>
                <w:rFonts w:ascii="Arial" w:hAnsi="Arial" w:cs="Arial"/>
                <w:sz w:val="22"/>
                <w:szCs w:val="22"/>
              </w:rPr>
              <w:t xml:space="preserve"> les formations en permettant aux personnes formées d’accéder aux postes appropriés.</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AC4910" w:rsidP="00DF7880">
            <w:pPr>
              <w:jc w:val="both"/>
              <w:rPr>
                <w:rFonts w:ascii="Arial" w:hAnsi="Arial" w:cs="Arial"/>
                <w:sz w:val="22"/>
                <w:szCs w:val="22"/>
              </w:rPr>
            </w:pPr>
            <w:r w:rsidRPr="00DF7880">
              <w:rPr>
                <w:rFonts w:ascii="Arial" w:hAnsi="Arial" w:cs="Arial"/>
                <w:sz w:val="22"/>
                <w:szCs w:val="22"/>
              </w:rPr>
              <w:t>Les personnes formées sont affectées aux postes</w:t>
            </w:r>
            <w:r w:rsidR="0088076B">
              <w:rPr>
                <w:rFonts w:ascii="Arial" w:hAnsi="Arial" w:cs="Arial"/>
                <w:sz w:val="22"/>
                <w:szCs w:val="22"/>
              </w:rPr>
              <w:t>.</w:t>
            </w:r>
            <w:r w:rsidRPr="00DF7880">
              <w:rPr>
                <w:rFonts w:ascii="Arial" w:hAnsi="Arial" w:cs="Arial"/>
                <w:sz w:val="22"/>
                <w:szCs w:val="22"/>
              </w:rPr>
              <w:t xml:space="preserve"> </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Etablissement d’une base des données des personnels formés de manière à faciliter leur affectation optimale.</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AC4910" w:rsidP="00DF7880">
            <w:pPr>
              <w:jc w:val="both"/>
              <w:rPr>
                <w:rFonts w:ascii="Arial" w:eastAsiaTheme="minorHAnsi" w:hAnsi="Arial" w:cs="Arial"/>
                <w:sz w:val="22"/>
                <w:szCs w:val="22"/>
                <w:lang w:eastAsia="en-US"/>
              </w:rPr>
            </w:pPr>
            <w:r w:rsidRPr="00DF7880">
              <w:rPr>
                <w:rFonts w:ascii="Arial" w:hAnsi="Arial" w:cs="Arial"/>
                <w:sz w:val="22"/>
                <w:szCs w:val="22"/>
              </w:rPr>
              <w:t>La base de données et les régistres des services  des ressources humaines de la PNC, FARDC</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Le Commissariat Général de la PNC, l’Etat Major Général des FARDC, les Commissariats Provinciaux de la PNC, les différentes Régions Militaires. </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Ministère de l’Intérieur, Ministère de la Défense, UNPOL, EUPOL, EUSEC, etc. </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La  première année de mise en oeuvre. </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center"/>
              <w:rPr>
                <w:rFonts w:ascii="Arial" w:hAnsi="Arial" w:cs="Arial"/>
                <w:b/>
                <w:sz w:val="22"/>
                <w:szCs w:val="22"/>
              </w:rPr>
            </w:pPr>
            <w:r w:rsidRPr="00DF7880">
              <w:rPr>
                <w:rFonts w:ascii="Arial" w:hAnsi="Arial" w:cs="Arial"/>
                <w:b/>
                <w:sz w:val="22"/>
                <w:szCs w:val="22"/>
              </w:rPr>
              <w:t>1</w:t>
            </w:r>
            <w:r w:rsidR="002F7F35">
              <w:rPr>
                <w:rFonts w:ascii="Arial" w:hAnsi="Arial" w:cs="Arial"/>
                <w:b/>
                <w:sz w:val="22"/>
                <w:szCs w:val="22"/>
              </w:rPr>
              <w:t>1</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p>
          <w:p w:rsidR="00AC4910" w:rsidRPr="00DF7880" w:rsidRDefault="00AC4910" w:rsidP="00DF7880">
            <w:pPr>
              <w:jc w:val="both"/>
              <w:rPr>
                <w:rFonts w:ascii="Arial" w:hAnsi="Arial" w:cs="Arial"/>
                <w:sz w:val="22"/>
                <w:szCs w:val="22"/>
              </w:rPr>
            </w:pPr>
          </w:p>
          <w:p w:rsidR="0014742D" w:rsidRPr="00DF7880" w:rsidRDefault="00132DC8" w:rsidP="00DF7880">
            <w:pPr>
              <w:jc w:val="both"/>
              <w:rPr>
                <w:rFonts w:ascii="Arial" w:hAnsi="Arial" w:cs="Arial"/>
                <w:sz w:val="22"/>
                <w:szCs w:val="22"/>
              </w:rPr>
            </w:pPr>
            <w:r w:rsidRPr="00DF7880">
              <w:rPr>
                <w:rFonts w:ascii="Arial" w:hAnsi="Arial" w:cs="Arial"/>
                <w:sz w:val="22"/>
                <w:szCs w:val="22"/>
              </w:rPr>
              <w:t xml:space="preserve">Responsabiliser et </w:t>
            </w:r>
            <w:r w:rsidR="0014742D" w:rsidRPr="00DF7880">
              <w:rPr>
                <w:rFonts w:ascii="Arial" w:hAnsi="Arial" w:cs="Arial"/>
                <w:sz w:val="22"/>
                <w:szCs w:val="22"/>
              </w:rPr>
              <w:t>spécialiser</w:t>
            </w:r>
            <w:r w:rsidR="00AC4910" w:rsidRPr="00DF7880">
              <w:rPr>
                <w:rFonts w:ascii="Arial" w:hAnsi="Arial" w:cs="Arial"/>
                <w:sz w:val="22"/>
                <w:szCs w:val="22"/>
              </w:rPr>
              <w:t xml:space="preserve"> </w:t>
            </w:r>
            <w:r w:rsidRPr="00DF7880">
              <w:rPr>
                <w:rFonts w:ascii="Arial" w:hAnsi="Arial" w:cs="Arial"/>
                <w:sz w:val="22"/>
                <w:szCs w:val="22"/>
              </w:rPr>
              <w:t xml:space="preserve"> </w:t>
            </w:r>
            <w:r w:rsidR="0014742D" w:rsidRPr="00DF7880">
              <w:rPr>
                <w:rFonts w:ascii="Arial" w:hAnsi="Arial" w:cs="Arial"/>
                <w:sz w:val="22"/>
                <w:szCs w:val="22"/>
              </w:rPr>
              <w:t xml:space="preserve"> l’armée</w:t>
            </w:r>
            <w:r w:rsidRPr="00DF7880">
              <w:rPr>
                <w:rFonts w:ascii="Arial" w:hAnsi="Arial" w:cs="Arial"/>
                <w:sz w:val="22"/>
                <w:szCs w:val="22"/>
              </w:rPr>
              <w:t xml:space="preserve"> et la police</w:t>
            </w:r>
            <w:r w:rsidR="0014742D" w:rsidRPr="00DF7880">
              <w:rPr>
                <w:rFonts w:ascii="Arial" w:hAnsi="Arial" w:cs="Arial"/>
                <w:sz w:val="22"/>
                <w:szCs w:val="22"/>
              </w:rPr>
              <w:t xml:space="preserve"> congolaise</w:t>
            </w:r>
            <w:r w:rsidR="00AC4910" w:rsidRPr="00DF7880">
              <w:rPr>
                <w:rFonts w:ascii="Arial" w:hAnsi="Arial" w:cs="Arial"/>
                <w:sz w:val="22"/>
                <w:szCs w:val="22"/>
              </w:rPr>
              <w:t xml:space="preserve"> dans les VS</w:t>
            </w:r>
            <w:r w:rsidR="0014742D" w:rsidRPr="00DF7880">
              <w:rPr>
                <w:rFonts w:ascii="Arial" w:hAnsi="Arial" w:cs="Arial"/>
                <w:sz w:val="22"/>
                <w:szCs w:val="22"/>
              </w:rPr>
              <w:t>.</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132DC8" w:rsidP="00DF7880">
            <w:pPr>
              <w:jc w:val="both"/>
              <w:rPr>
                <w:rFonts w:ascii="Arial" w:hAnsi="Arial" w:cs="Arial"/>
                <w:sz w:val="22"/>
                <w:szCs w:val="22"/>
              </w:rPr>
            </w:pPr>
            <w:r w:rsidRPr="00DF7880">
              <w:rPr>
                <w:rFonts w:ascii="Arial" w:hAnsi="Arial" w:cs="Arial"/>
                <w:sz w:val="22"/>
                <w:szCs w:val="22"/>
              </w:rPr>
              <w:t>L’armée et la police congolaise sont responsables et spécialisées dans les VS</w:t>
            </w:r>
            <w:r w:rsidR="0088076B">
              <w:rPr>
                <w:rFonts w:ascii="Arial" w:hAnsi="Arial" w:cs="Arial"/>
                <w:sz w:val="22"/>
                <w:szCs w:val="22"/>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Établissement d’ un lien entre les missions des forces de l’ordre et les besoins actuels de sécurité en RDC</w:t>
            </w:r>
            <w:r w:rsidR="0088076B">
              <w:rPr>
                <w:rFonts w:ascii="Arial" w:hAnsi="Arial" w:cs="Arial"/>
                <w:sz w:val="22"/>
                <w:szCs w:val="22"/>
              </w:rPr>
              <w:t>.</w:t>
            </w:r>
            <w:r w:rsidRPr="00DF7880">
              <w:rPr>
                <w:rFonts w:ascii="Arial" w:hAnsi="Arial" w:cs="Arial"/>
                <w:sz w:val="22"/>
                <w:szCs w:val="22"/>
              </w:rPr>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32DC8" w:rsidP="00DF7880">
            <w:pPr>
              <w:jc w:val="both"/>
              <w:rPr>
                <w:rFonts w:ascii="Arial" w:hAnsi="Arial" w:cs="Arial"/>
                <w:sz w:val="22"/>
                <w:szCs w:val="22"/>
              </w:rPr>
            </w:pPr>
            <w:r w:rsidRPr="00DF7880">
              <w:rPr>
                <w:rFonts w:ascii="Arial" w:hAnsi="Arial" w:cs="Arial"/>
                <w:sz w:val="22"/>
                <w:szCs w:val="22"/>
              </w:rPr>
              <w:t>Les raports de formations et les témoignages</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MONUSCO</w:t>
            </w:r>
            <w:r w:rsidR="0088076B">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lang w:eastAsia="en-US"/>
              </w:rPr>
              <w:t>Gouvernement RDC (</w:t>
            </w:r>
            <w:r w:rsidRPr="00DF7880">
              <w:rPr>
                <w:rFonts w:ascii="Arial" w:hAnsi="Arial" w:cs="Arial"/>
                <w:sz w:val="22"/>
                <w:szCs w:val="22"/>
              </w:rPr>
              <w:t>Le Commissariat Général de la PNC, l’Etat Major Général des FARDC</w:t>
            </w:r>
            <w:r w:rsidRPr="00DF7880">
              <w:rPr>
                <w:rFonts w:ascii="Arial" w:hAnsi="Arial" w:cs="Arial"/>
                <w:sz w:val="22"/>
                <w:szCs w:val="22"/>
                <w:lang w:eastAsia="en-US"/>
              </w:rPr>
              <w:t>) et  les agences des Nations Unies concernées</w:t>
            </w:r>
            <w:r w:rsidR="0088076B">
              <w:rPr>
                <w:rFonts w:ascii="Arial" w:hAnsi="Arial" w:cs="Arial"/>
                <w:sz w:val="22"/>
                <w:szCs w:val="22"/>
                <w:lang w:eastAsia="en-US"/>
              </w:rPr>
              <w:t>.</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hAnsi="Arial" w:cs="Arial"/>
                <w:sz w:val="22"/>
                <w:szCs w:val="22"/>
              </w:rPr>
            </w:pPr>
            <w:r w:rsidRPr="00DF7880">
              <w:rPr>
                <w:rFonts w:ascii="Arial" w:hAnsi="Arial" w:cs="Arial"/>
                <w:sz w:val="22"/>
                <w:szCs w:val="22"/>
              </w:rPr>
              <w:t>Dès le début de mise en oeuvre du futur plan d’action</w:t>
            </w:r>
            <w:r w:rsidR="0088076B">
              <w:rPr>
                <w:rFonts w:ascii="Arial" w:hAnsi="Arial" w:cs="Arial"/>
                <w:sz w:val="22"/>
                <w:szCs w:val="22"/>
              </w:rPr>
              <w:t>.</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center"/>
              <w:rPr>
                <w:rFonts w:ascii="Arial" w:hAnsi="Arial" w:cs="Arial"/>
                <w:b/>
                <w:sz w:val="22"/>
                <w:szCs w:val="22"/>
              </w:rPr>
            </w:pPr>
            <w:r w:rsidRPr="00DF7880">
              <w:rPr>
                <w:rFonts w:ascii="Arial" w:hAnsi="Arial" w:cs="Arial"/>
                <w:b/>
                <w:sz w:val="22"/>
                <w:szCs w:val="22"/>
              </w:rPr>
              <w:t>1</w:t>
            </w:r>
            <w:r w:rsidR="002F7F35">
              <w:rPr>
                <w:rFonts w:ascii="Arial" w:hAnsi="Arial" w:cs="Arial"/>
                <w:b/>
                <w:sz w:val="22"/>
                <w:szCs w:val="22"/>
              </w:rPr>
              <w:t>2</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DF7880" w:rsidRDefault="00132DC8" w:rsidP="00DF7880">
            <w:pPr>
              <w:jc w:val="both"/>
              <w:rPr>
                <w:rFonts w:ascii="Arial" w:eastAsiaTheme="minorHAnsi" w:hAnsi="Arial" w:cs="Arial"/>
                <w:sz w:val="22"/>
                <w:szCs w:val="22"/>
                <w:lang w:eastAsia="en-US"/>
              </w:rPr>
            </w:pPr>
            <w:r w:rsidRPr="00DF7880">
              <w:rPr>
                <w:rFonts w:ascii="Arial" w:hAnsi="Arial" w:cs="Arial"/>
                <w:sz w:val="22"/>
                <w:szCs w:val="22"/>
              </w:rPr>
              <w:t>P</w:t>
            </w:r>
            <w:r w:rsidR="0014742D" w:rsidRPr="00DF7880">
              <w:rPr>
                <w:rFonts w:ascii="Arial" w:hAnsi="Arial" w:cs="Arial"/>
                <w:sz w:val="22"/>
                <w:szCs w:val="22"/>
              </w:rPr>
              <w:t>ermettre</w:t>
            </w:r>
            <w:r w:rsidRPr="00DF7880">
              <w:rPr>
                <w:rFonts w:ascii="Arial" w:hAnsi="Arial" w:cs="Arial"/>
                <w:sz w:val="22"/>
                <w:szCs w:val="22"/>
              </w:rPr>
              <w:t xml:space="preserve"> </w:t>
            </w:r>
            <w:r w:rsidR="0014742D" w:rsidRPr="00DF7880">
              <w:rPr>
                <w:rFonts w:ascii="Arial" w:hAnsi="Arial" w:cs="Arial"/>
                <w:sz w:val="22"/>
                <w:szCs w:val="22"/>
              </w:rPr>
              <w:t xml:space="preserve"> au public d’avoir confiance dans les services du Secteur Sécurité. </w:t>
            </w:r>
          </w:p>
        </w:tc>
        <w:tc>
          <w:tcPr>
            <w:tcW w:w="1858" w:type="dxa"/>
            <w:tcBorders>
              <w:top w:val="single" w:sz="4" w:space="0" w:color="auto"/>
              <w:left w:val="single" w:sz="4" w:space="0" w:color="auto"/>
              <w:bottom w:val="single" w:sz="4" w:space="0" w:color="auto"/>
              <w:right w:val="single" w:sz="4" w:space="0" w:color="auto"/>
            </w:tcBorders>
            <w:vAlign w:val="center"/>
          </w:tcPr>
          <w:p w:rsidR="0014742D" w:rsidRPr="00DF7880" w:rsidRDefault="00132DC8" w:rsidP="00DF7880">
            <w:pPr>
              <w:jc w:val="both"/>
              <w:rPr>
                <w:rFonts w:ascii="Arial" w:eastAsiaTheme="minorHAnsi" w:hAnsi="Arial" w:cs="Arial"/>
                <w:sz w:val="22"/>
                <w:szCs w:val="22"/>
                <w:lang w:eastAsia="en-US"/>
              </w:rPr>
            </w:pPr>
            <w:r w:rsidRPr="00DF7880">
              <w:rPr>
                <w:rFonts w:ascii="Arial" w:eastAsiaTheme="minorHAnsi" w:hAnsi="Arial" w:cs="Arial"/>
                <w:sz w:val="22"/>
                <w:szCs w:val="22"/>
                <w:lang w:eastAsia="en-US"/>
              </w:rPr>
              <w:t>Le public a confiance aux services du secteur de sécurité</w:t>
            </w:r>
            <w:r w:rsidR="0088076B">
              <w:rPr>
                <w:rFonts w:ascii="Arial" w:eastAsiaTheme="minorHAnsi" w:hAnsi="Arial" w:cs="Arial"/>
                <w:sz w:val="22"/>
                <w:szCs w:val="22"/>
                <w:lang w:eastAsia="en-US"/>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Incitation à la démission les agents des FARDC, de la PNC et des services pénitenciers les individus sur qui pèsent des charges substantielles d’avoir commis des VS.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32DC8" w:rsidP="00DF7880">
            <w:pPr>
              <w:jc w:val="both"/>
              <w:rPr>
                <w:rFonts w:ascii="Arial" w:eastAsiaTheme="minorHAnsi" w:hAnsi="Arial" w:cs="Arial"/>
                <w:sz w:val="22"/>
                <w:szCs w:val="22"/>
                <w:lang w:eastAsia="en-US"/>
              </w:rPr>
            </w:pPr>
            <w:r w:rsidRPr="00DF7880">
              <w:rPr>
                <w:rFonts w:ascii="Arial" w:hAnsi="Arial" w:cs="Arial"/>
                <w:sz w:val="22"/>
                <w:szCs w:val="22"/>
              </w:rPr>
              <w:t>Les témoignages, la base de données</w:t>
            </w:r>
            <w:r w:rsidR="0088076B">
              <w:rPr>
                <w:rFonts w:ascii="Arial" w:hAnsi="Arial" w:cs="Arial"/>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Gouvernement RDC</w:t>
            </w:r>
            <w:r w:rsidR="0088076B">
              <w:rPr>
                <w:rFonts w:ascii="Arial" w:hAnsi="Arial" w:cs="Arial"/>
                <w:sz w:val="22"/>
                <w:szCs w:val="22"/>
              </w:rPr>
              <w:t>.</w:t>
            </w:r>
            <w:r w:rsidRPr="00DF7880">
              <w:rPr>
                <w:rFonts w:ascii="Arial" w:hAnsi="Arial" w:cs="Arial"/>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EUSEC, EUPOL, CSRP, MONUSCO, et ONGs nationales et internationales impliquées.</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 xml:space="preserve"> La  première année de mise en oeuvre</w:t>
            </w:r>
            <w:r w:rsidR="0088076B">
              <w:rPr>
                <w:rFonts w:ascii="Arial" w:hAnsi="Arial" w:cs="Arial"/>
                <w:sz w:val="22"/>
                <w:szCs w:val="22"/>
              </w:rPr>
              <w:t>.</w:t>
            </w:r>
          </w:p>
        </w:tc>
      </w:tr>
      <w:tr w:rsidR="0014742D" w:rsidRPr="0071738E" w:rsidTr="00DF7880">
        <w:trPr>
          <w:trHeight w:val="397"/>
          <w:jc w:val="center"/>
        </w:trPr>
        <w:tc>
          <w:tcPr>
            <w:tcW w:w="14742"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DF7880">
            <w:pPr>
              <w:jc w:val="center"/>
              <w:rPr>
                <w:rFonts w:ascii="Arial" w:hAnsi="Arial" w:cs="Arial"/>
                <w:b/>
                <w:sz w:val="22"/>
                <w:szCs w:val="22"/>
                <w:lang w:eastAsia="en-US"/>
              </w:rPr>
            </w:pPr>
            <w:r w:rsidRPr="00DF7880">
              <w:rPr>
                <w:rFonts w:ascii="Arial" w:hAnsi="Arial" w:cs="Arial"/>
                <w:b/>
                <w:sz w:val="22"/>
                <w:szCs w:val="22"/>
              </w:rPr>
              <w:t>Recommandations Composante 5</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center"/>
              <w:rPr>
                <w:rFonts w:ascii="Arial" w:hAnsi="Arial" w:cs="Arial"/>
                <w:b/>
                <w:sz w:val="22"/>
                <w:szCs w:val="22"/>
                <w:lang w:eastAsia="en-US"/>
              </w:rPr>
            </w:pPr>
            <w:r w:rsidRPr="00DF7880">
              <w:rPr>
                <w:rFonts w:ascii="Arial" w:hAnsi="Arial" w:cs="Arial"/>
                <w:b/>
                <w:sz w:val="22"/>
                <w:szCs w:val="22"/>
              </w:rPr>
              <w:t xml:space="preserve"> 1</w:t>
            </w:r>
            <w:r w:rsidR="002F7F35">
              <w:rPr>
                <w:rFonts w:ascii="Arial" w:hAnsi="Arial" w:cs="Arial"/>
                <w:b/>
                <w:sz w:val="22"/>
                <w:szCs w:val="22"/>
              </w:rPr>
              <w:t>3</w:t>
            </w:r>
          </w:p>
        </w:tc>
        <w:tc>
          <w:tcPr>
            <w:tcW w:w="3005" w:type="dxa"/>
            <w:tcBorders>
              <w:top w:val="single" w:sz="4" w:space="0" w:color="auto"/>
              <w:left w:val="single" w:sz="4" w:space="0" w:color="auto"/>
              <w:bottom w:val="single" w:sz="4" w:space="0" w:color="auto"/>
              <w:right w:val="single" w:sz="4" w:space="0" w:color="auto"/>
            </w:tcBorders>
            <w:vAlign w:val="center"/>
          </w:tcPr>
          <w:p w:rsidR="00132DC8" w:rsidRPr="00DF7880" w:rsidRDefault="00132DC8" w:rsidP="00DF7880">
            <w:pPr>
              <w:jc w:val="both"/>
              <w:rPr>
                <w:rFonts w:ascii="Arial" w:hAnsi="Arial" w:cs="Arial"/>
                <w:sz w:val="22"/>
                <w:szCs w:val="22"/>
              </w:rPr>
            </w:pPr>
          </w:p>
          <w:p w:rsidR="00A83A84" w:rsidRPr="00DF7880" w:rsidRDefault="00132DC8" w:rsidP="00DF7880">
            <w:pPr>
              <w:jc w:val="both"/>
              <w:rPr>
                <w:rFonts w:ascii="Arial" w:hAnsi="Arial" w:cs="Arial"/>
                <w:sz w:val="22"/>
                <w:szCs w:val="22"/>
              </w:rPr>
            </w:pPr>
            <w:r w:rsidRPr="00DF7880">
              <w:rPr>
                <w:rFonts w:ascii="Arial" w:hAnsi="Arial" w:cs="Arial"/>
                <w:sz w:val="22"/>
                <w:szCs w:val="22"/>
              </w:rPr>
              <w:t>F</w:t>
            </w:r>
            <w:r w:rsidR="0014742D" w:rsidRPr="00DF7880">
              <w:rPr>
                <w:rFonts w:ascii="Arial" w:hAnsi="Arial" w:cs="Arial"/>
                <w:sz w:val="22"/>
                <w:szCs w:val="22"/>
              </w:rPr>
              <w:t>aciliter</w:t>
            </w:r>
            <w:r w:rsidRPr="00DF7880">
              <w:rPr>
                <w:rFonts w:ascii="Arial" w:hAnsi="Arial" w:cs="Arial"/>
                <w:sz w:val="22"/>
                <w:szCs w:val="22"/>
              </w:rPr>
              <w:t xml:space="preserve">  </w:t>
            </w:r>
            <w:r w:rsidR="0014742D" w:rsidRPr="00DF7880">
              <w:rPr>
                <w:rFonts w:ascii="Arial" w:hAnsi="Arial" w:cs="Arial"/>
                <w:sz w:val="22"/>
                <w:szCs w:val="22"/>
              </w:rPr>
              <w:t xml:space="preserve"> la rapidité dan</w:t>
            </w:r>
            <w:r w:rsidR="00A83A84" w:rsidRPr="00DF7880">
              <w:rPr>
                <w:rFonts w:ascii="Arial" w:hAnsi="Arial" w:cs="Arial"/>
                <w:sz w:val="22"/>
                <w:szCs w:val="22"/>
              </w:rPr>
              <w:t>s la transmission des données</w:t>
            </w:r>
            <w:r w:rsidR="0088076B">
              <w:rPr>
                <w:rFonts w:ascii="Arial" w:hAnsi="Arial" w:cs="Arial"/>
                <w:sz w:val="22"/>
                <w:szCs w:val="22"/>
              </w:rPr>
              <w:t>.</w:t>
            </w:r>
            <w:r w:rsidR="00A83A84" w:rsidRPr="00DF7880">
              <w:rPr>
                <w:rFonts w:ascii="Arial" w:hAnsi="Arial" w:cs="Arial"/>
                <w:sz w:val="22"/>
                <w:szCs w:val="22"/>
              </w:rPr>
              <w:t xml:space="preserve"> </w:t>
            </w:r>
            <w:r w:rsidR="0014742D" w:rsidRPr="00DF7880">
              <w:rPr>
                <w:rFonts w:ascii="Arial" w:hAnsi="Arial" w:cs="Arial"/>
                <w:sz w:val="22"/>
                <w:szCs w:val="22"/>
              </w:rPr>
              <w:t xml:space="preserve"> </w:t>
            </w:r>
          </w:p>
          <w:p w:rsidR="00A83A84" w:rsidRPr="00DF7880" w:rsidRDefault="00A83A84" w:rsidP="00DF7880">
            <w:pPr>
              <w:jc w:val="both"/>
              <w:rPr>
                <w:rFonts w:ascii="Arial" w:hAnsi="Arial" w:cs="Arial"/>
                <w:sz w:val="22"/>
                <w:szCs w:val="22"/>
              </w:rPr>
            </w:pPr>
          </w:p>
          <w:p w:rsidR="0014742D" w:rsidRPr="00DF7880" w:rsidRDefault="00A83A84" w:rsidP="00DF7880">
            <w:pPr>
              <w:jc w:val="both"/>
              <w:rPr>
                <w:rFonts w:ascii="Arial" w:hAnsi="Arial" w:cs="Arial"/>
                <w:sz w:val="22"/>
                <w:szCs w:val="22"/>
              </w:rPr>
            </w:pPr>
            <w:r w:rsidRPr="00DF7880">
              <w:rPr>
                <w:rFonts w:ascii="Arial" w:hAnsi="Arial" w:cs="Arial"/>
                <w:sz w:val="22"/>
                <w:szCs w:val="22"/>
              </w:rPr>
              <w:t>A</w:t>
            </w:r>
            <w:r w:rsidR="0014742D" w:rsidRPr="00DF7880">
              <w:rPr>
                <w:rFonts w:ascii="Arial" w:hAnsi="Arial" w:cs="Arial"/>
                <w:sz w:val="22"/>
                <w:szCs w:val="22"/>
              </w:rPr>
              <w:t>ssurer</w:t>
            </w:r>
            <w:r w:rsidRPr="00DF7880">
              <w:rPr>
                <w:rFonts w:ascii="Arial" w:hAnsi="Arial" w:cs="Arial"/>
                <w:sz w:val="22"/>
                <w:szCs w:val="22"/>
              </w:rPr>
              <w:t xml:space="preserve"> </w:t>
            </w:r>
            <w:r w:rsidR="0014742D" w:rsidRPr="00DF7880">
              <w:rPr>
                <w:rFonts w:ascii="Arial" w:hAnsi="Arial" w:cs="Arial"/>
                <w:sz w:val="22"/>
                <w:szCs w:val="22"/>
              </w:rPr>
              <w:t xml:space="preserve"> la fiabilité des données transmise</w:t>
            </w:r>
            <w:r w:rsidR="0088076B">
              <w:rPr>
                <w:rFonts w:ascii="Arial" w:hAnsi="Arial" w:cs="Arial"/>
                <w:sz w:val="22"/>
                <w:szCs w:val="22"/>
              </w:rPr>
              <w:t>.</w:t>
            </w:r>
          </w:p>
        </w:tc>
        <w:tc>
          <w:tcPr>
            <w:tcW w:w="1858" w:type="dxa"/>
            <w:tcBorders>
              <w:top w:val="single" w:sz="4" w:space="0" w:color="auto"/>
              <w:left w:val="single" w:sz="4" w:space="0" w:color="auto"/>
              <w:bottom w:val="single" w:sz="4" w:space="0" w:color="auto"/>
              <w:right w:val="single" w:sz="4" w:space="0" w:color="auto"/>
            </w:tcBorders>
            <w:vAlign w:val="center"/>
          </w:tcPr>
          <w:p w:rsidR="00A83A84" w:rsidRPr="00DF7880" w:rsidRDefault="00A83A84" w:rsidP="00DF7880">
            <w:pPr>
              <w:jc w:val="both"/>
              <w:rPr>
                <w:rFonts w:ascii="Arial" w:eastAsiaTheme="minorHAnsi" w:hAnsi="Arial" w:cs="Arial"/>
                <w:sz w:val="22"/>
                <w:szCs w:val="22"/>
                <w:lang w:eastAsia="en-US"/>
              </w:rPr>
            </w:pPr>
          </w:p>
          <w:p w:rsidR="00A83A84" w:rsidRPr="00DF7880" w:rsidRDefault="00A83A84" w:rsidP="00DF7880">
            <w:pPr>
              <w:jc w:val="both"/>
              <w:rPr>
                <w:rFonts w:ascii="Arial" w:eastAsiaTheme="minorHAnsi" w:hAnsi="Arial" w:cs="Arial"/>
                <w:sz w:val="22"/>
                <w:szCs w:val="22"/>
                <w:lang w:eastAsia="en-US"/>
              </w:rPr>
            </w:pPr>
            <w:r w:rsidRPr="00DF7880">
              <w:rPr>
                <w:rFonts w:ascii="Arial" w:eastAsiaTheme="minorHAnsi" w:hAnsi="Arial" w:cs="Arial"/>
                <w:sz w:val="22"/>
                <w:szCs w:val="22"/>
                <w:lang w:eastAsia="en-US"/>
              </w:rPr>
              <w:t>La transmission des données est facilitée</w:t>
            </w:r>
            <w:r w:rsidR="0088076B">
              <w:rPr>
                <w:rFonts w:ascii="Arial" w:eastAsiaTheme="minorHAnsi" w:hAnsi="Arial" w:cs="Arial"/>
                <w:sz w:val="22"/>
                <w:szCs w:val="22"/>
                <w:lang w:eastAsia="en-US"/>
              </w:rPr>
              <w:t>.</w:t>
            </w:r>
          </w:p>
          <w:p w:rsidR="00A83A84" w:rsidRPr="00DF7880" w:rsidRDefault="00A83A84" w:rsidP="00DF7880">
            <w:pPr>
              <w:jc w:val="both"/>
              <w:rPr>
                <w:rFonts w:ascii="Arial" w:eastAsiaTheme="minorHAnsi" w:hAnsi="Arial" w:cs="Arial"/>
                <w:sz w:val="22"/>
                <w:szCs w:val="22"/>
                <w:lang w:eastAsia="en-US"/>
              </w:rPr>
            </w:pPr>
          </w:p>
          <w:p w:rsidR="00A83A84" w:rsidRPr="00DF7880" w:rsidRDefault="00A83A84" w:rsidP="00DF7880">
            <w:pPr>
              <w:jc w:val="both"/>
              <w:rPr>
                <w:rFonts w:ascii="Arial" w:eastAsiaTheme="minorHAnsi" w:hAnsi="Arial" w:cs="Arial"/>
                <w:sz w:val="22"/>
                <w:szCs w:val="22"/>
                <w:lang w:eastAsia="en-US"/>
              </w:rPr>
            </w:pPr>
            <w:r w:rsidRPr="00DF7880">
              <w:rPr>
                <w:rFonts w:ascii="Arial" w:eastAsiaTheme="minorHAnsi" w:hAnsi="Arial" w:cs="Arial"/>
                <w:sz w:val="22"/>
                <w:szCs w:val="22"/>
                <w:lang w:eastAsia="en-US"/>
              </w:rPr>
              <w:t>Les données sont fiables</w:t>
            </w:r>
            <w:r w:rsidR="0088076B">
              <w:rPr>
                <w:rFonts w:ascii="Arial" w:eastAsiaTheme="minorHAnsi" w:hAnsi="Arial" w:cs="Arial"/>
                <w:sz w:val="22"/>
                <w:szCs w:val="22"/>
                <w:lang w:eastAsia="en-US"/>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Implication de l’Institut National de la Statistique dans la gestion des données et informatiser le système de collecte, de transmission des données</w:t>
            </w:r>
            <w:r w:rsidR="0088076B">
              <w:rPr>
                <w:rFonts w:ascii="Arial" w:hAnsi="Arial" w:cs="Arial"/>
                <w:sz w:val="22"/>
                <w:szCs w:val="22"/>
              </w:rPr>
              <w:t>.</w:t>
            </w:r>
            <w:r w:rsidRPr="00DF7880">
              <w:rPr>
                <w:rFonts w:ascii="Arial" w:hAnsi="Arial" w:cs="Arial"/>
                <w:sz w:val="22"/>
                <w:szCs w:val="22"/>
              </w:rPr>
              <w:t xml:space="preserve">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pStyle w:val="Default"/>
              <w:jc w:val="both"/>
              <w:rPr>
                <w:rFonts w:eastAsiaTheme="minorHAnsi"/>
                <w:color w:val="auto"/>
                <w:sz w:val="22"/>
                <w:szCs w:val="22"/>
                <w:lang w:eastAsia="en-US"/>
              </w:rPr>
            </w:pPr>
            <w:r w:rsidRPr="00DF7880">
              <w:rPr>
                <w:color w:val="auto"/>
                <w:sz w:val="22"/>
                <w:szCs w:val="22"/>
              </w:rPr>
              <w:t xml:space="preserve"> </w:t>
            </w:r>
            <w:r w:rsidR="00132DC8" w:rsidRPr="00DF7880">
              <w:rPr>
                <w:color w:val="auto"/>
                <w:sz w:val="22"/>
                <w:szCs w:val="22"/>
              </w:rPr>
              <w:t>La base de données du MINGEFAE</w:t>
            </w:r>
            <w:r w:rsidR="0088076B">
              <w:rPr>
                <w:color w:val="auto"/>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color w:val="FF0000"/>
                <w:sz w:val="22"/>
                <w:szCs w:val="22"/>
              </w:rPr>
              <w:t xml:space="preserve"> </w:t>
            </w:r>
            <w:r w:rsidRPr="00DF7880">
              <w:rPr>
                <w:rFonts w:ascii="Arial" w:hAnsi="Arial" w:cs="Arial"/>
                <w:sz w:val="22"/>
                <w:szCs w:val="22"/>
              </w:rPr>
              <w:t>MINGEFAE (Direction d’études et de planification)</w:t>
            </w:r>
            <w:r w:rsidR="0088076B">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INS, UNFPA   et MONUSCO (Division des Violences Sexuelles)</w:t>
            </w:r>
            <w:r w:rsidR="0088076B">
              <w:rPr>
                <w:rFonts w:ascii="Arial" w:hAnsi="Arial" w:cs="Arial"/>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lang w:eastAsia="en-US"/>
              </w:rPr>
              <w:t>Dés le début de la mise en œuvre du future plan d’action.</w:t>
            </w:r>
          </w:p>
        </w:tc>
      </w:tr>
      <w:tr w:rsidR="0014742D" w:rsidRPr="0071738E" w:rsidTr="00DF7880">
        <w:trPr>
          <w:trHeight w:val="397"/>
          <w:jc w:val="center"/>
        </w:trPr>
        <w:tc>
          <w:tcPr>
            <w:tcW w:w="48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4742D" w:rsidRPr="00DF7880" w:rsidRDefault="0014742D" w:rsidP="002F7F35">
            <w:pPr>
              <w:jc w:val="center"/>
              <w:rPr>
                <w:rFonts w:ascii="Arial" w:hAnsi="Arial" w:cs="Arial"/>
                <w:b/>
                <w:sz w:val="22"/>
                <w:szCs w:val="22"/>
                <w:lang w:val="en-US" w:eastAsia="en-US"/>
              </w:rPr>
            </w:pPr>
            <w:r w:rsidRPr="00DF7880">
              <w:rPr>
                <w:rFonts w:ascii="Arial" w:hAnsi="Arial" w:cs="Arial"/>
                <w:b/>
                <w:sz w:val="22"/>
                <w:szCs w:val="22"/>
                <w:lang w:val="en-US"/>
              </w:rPr>
              <w:t>1</w:t>
            </w:r>
            <w:r w:rsidR="002F7F35">
              <w:rPr>
                <w:rFonts w:ascii="Arial" w:hAnsi="Arial" w:cs="Arial"/>
                <w:b/>
                <w:sz w:val="22"/>
                <w:szCs w:val="22"/>
                <w:lang w:val="en-US"/>
              </w:rPr>
              <w:t>4</w:t>
            </w:r>
          </w:p>
        </w:tc>
        <w:tc>
          <w:tcPr>
            <w:tcW w:w="3005" w:type="dxa"/>
            <w:tcBorders>
              <w:top w:val="single" w:sz="4" w:space="0" w:color="auto"/>
              <w:left w:val="single" w:sz="4" w:space="0" w:color="auto"/>
              <w:bottom w:val="single" w:sz="4" w:space="0" w:color="auto"/>
              <w:right w:val="single" w:sz="4" w:space="0" w:color="auto"/>
            </w:tcBorders>
            <w:vAlign w:val="center"/>
          </w:tcPr>
          <w:p w:rsidR="0014742D" w:rsidRPr="0088076B" w:rsidRDefault="00132DC8" w:rsidP="00DF7880">
            <w:pPr>
              <w:jc w:val="both"/>
              <w:rPr>
                <w:rFonts w:ascii="Arial" w:hAnsi="Arial" w:cs="Arial"/>
                <w:sz w:val="22"/>
                <w:szCs w:val="22"/>
              </w:rPr>
            </w:pPr>
            <w:r w:rsidRPr="00DF7880">
              <w:rPr>
                <w:rFonts w:ascii="Arial" w:hAnsi="Arial" w:cs="Arial"/>
                <w:sz w:val="22"/>
                <w:szCs w:val="22"/>
              </w:rPr>
              <w:t>A</w:t>
            </w:r>
            <w:r w:rsidR="0014742D" w:rsidRPr="00DF7880">
              <w:rPr>
                <w:rFonts w:ascii="Arial" w:hAnsi="Arial" w:cs="Arial"/>
                <w:sz w:val="22"/>
                <w:szCs w:val="22"/>
              </w:rPr>
              <w:t>ugmenter</w:t>
            </w:r>
            <w:r w:rsidRPr="00DF7880">
              <w:rPr>
                <w:rFonts w:ascii="Arial" w:hAnsi="Arial" w:cs="Arial"/>
                <w:sz w:val="22"/>
                <w:szCs w:val="22"/>
              </w:rPr>
              <w:t xml:space="preserve"> </w:t>
            </w:r>
            <w:r w:rsidR="00A83A84" w:rsidRPr="00DF7880">
              <w:rPr>
                <w:rFonts w:ascii="Arial" w:hAnsi="Arial" w:cs="Arial"/>
                <w:sz w:val="22"/>
                <w:szCs w:val="22"/>
              </w:rPr>
              <w:t xml:space="preserve"> le nombre de structures</w:t>
            </w:r>
            <w:r w:rsidR="0014742D" w:rsidRPr="00DF7880">
              <w:rPr>
                <w:rFonts w:ascii="Arial" w:hAnsi="Arial" w:cs="Arial"/>
                <w:sz w:val="22"/>
                <w:szCs w:val="22"/>
              </w:rPr>
              <w:t xml:space="preserve"> qui alimentent  la base intégrée du MINGEFAE.</w:t>
            </w:r>
          </w:p>
        </w:tc>
        <w:tc>
          <w:tcPr>
            <w:tcW w:w="1858" w:type="dxa"/>
            <w:tcBorders>
              <w:top w:val="single" w:sz="4" w:space="0" w:color="auto"/>
              <w:left w:val="single" w:sz="4" w:space="0" w:color="auto"/>
              <w:bottom w:val="single" w:sz="4" w:space="0" w:color="auto"/>
              <w:right w:val="single" w:sz="4" w:space="0" w:color="auto"/>
            </w:tcBorders>
            <w:vAlign w:val="center"/>
          </w:tcPr>
          <w:p w:rsidR="00A83A84" w:rsidRPr="00DF7880" w:rsidRDefault="00A83A84" w:rsidP="00DF7880">
            <w:pPr>
              <w:pStyle w:val="Default"/>
              <w:jc w:val="both"/>
              <w:rPr>
                <w:rFonts w:eastAsiaTheme="minorHAnsi"/>
                <w:color w:val="auto"/>
                <w:sz w:val="22"/>
                <w:szCs w:val="22"/>
                <w:lang w:eastAsia="en-US"/>
              </w:rPr>
            </w:pPr>
            <w:r w:rsidRPr="00DF7880">
              <w:rPr>
                <w:rFonts w:eastAsiaTheme="minorHAnsi"/>
                <w:color w:val="auto"/>
                <w:sz w:val="22"/>
                <w:szCs w:val="22"/>
                <w:lang w:eastAsia="en-US"/>
              </w:rPr>
              <w:t>Le nombre de sructures qui alimentent la base de données du MINGEFAE a augmenté</w:t>
            </w:r>
            <w:r w:rsidR="0088076B">
              <w:rPr>
                <w:rFonts w:eastAsiaTheme="minorHAnsi"/>
                <w:color w:val="auto"/>
                <w:sz w:val="22"/>
                <w:szCs w:val="22"/>
                <w:lang w:eastAsia="en-US"/>
              </w:rPr>
              <w:t>.</w:t>
            </w:r>
          </w:p>
        </w:tc>
        <w:tc>
          <w:tcPr>
            <w:tcW w:w="2231"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pStyle w:val="Default"/>
              <w:jc w:val="both"/>
              <w:rPr>
                <w:rFonts w:eastAsiaTheme="minorHAnsi"/>
                <w:color w:val="auto"/>
                <w:sz w:val="22"/>
                <w:szCs w:val="22"/>
                <w:lang w:eastAsia="en-US"/>
              </w:rPr>
            </w:pPr>
            <w:r w:rsidRPr="00DF7880">
              <w:rPr>
                <w:color w:val="auto"/>
                <w:sz w:val="22"/>
                <w:szCs w:val="22"/>
                <w:lang w:val="fr-FR"/>
              </w:rPr>
              <w:t>Sensibilisation de</w:t>
            </w:r>
            <w:r w:rsidRPr="00DF7880">
              <w:rPr>
                <w:color w:val="auto"/>
                <w:sz w:val="22"/>
                <w:szCs w:val="22"/>
              </w:rPr>
              <w:t xml:space="preserve"> toutes les structures de collecte des données en matière de VSBG sur l’importance et le fonctionnement du système National.   </w:t>
            </w:r>
          </w:p>
        </w:tc>
        <w:tc>
          <w:tcPr>
            <w:tcW w:w="2017" w:type="dxa"/>
            <w:tcBorders>
              <w:top w:val="single" w:sz="4" w:space="0" w:color="auto"/>
              <w:left w:val="single" w:sz="4" w:space="0" w:color="auto"/>
              <w:bottom w:val="single" w:sz="4" w:space="0" w:color="auto"/>
              <w:right w:val="single" w:sz="4" w:space="0" w:color="auto"/>
            </w:tcBorders>
            <w:vAlign w:val="center"/>
          </w:tcPr>
          <w:p w:rsidR="0014742D" w:rsidRPr="00DF7880" w:rsidRDefault="00A83A84" w:rsidP="00DF7880">
            <w:pPr>
              <w:pStyle w:val="Default"/>
              <w:jc w:val="both"/>
              <w:rPr>
                <w:color w:val="auto"/>
                <w:sz w:val="22"/>
                <w:szCs w:val="22"/>
              </w:rPr>
            </w:pPr>
            <w:r w:rsidRPr="00DF7880">
              <w:rPr>
                <w:color w:val="auto"/>
                <w:sz w:val="22"/>
                <w:szCs w:val="22"/>
              </w:rPr>
              <w:t>La base de données du MINGEFAE</w:t>
            </w:r>
            <w:r w:rsidR="0088076B">
              <w:rPr>
                <w:color w:val="auto"/>
                <w:sz w:val="22"/>
                <w:szCs w:val="22"/>
              </w:rPr>
              <w:t>.</w:t>
            </w:r>
          </w:p>
        </w:tc>
        <w:tc>
          <w:tcPr>
            <w:tcW w:w="1844" w:type="dxa"/>
            <w:tcBorders>
              <w:top w:val="single" w:sz="4" w:space="0" w:color="auto"/>
              <w:left w:val="single" w:sz="4" w:space="0" w:color="auto"/>
              <w:bottom w:val="single" w:sz="4" w:space="0" w:color="auto"/>
              <w:right w:val="single" w:sz="4" w:space="0" w:color="auto"/>
            </w:tcBorders>
            <w:vAlign w:val="center"/>
          </w:tcPr>
          <w:p w:rsidR="0014742D" w:rsidRPr="00DF7880" w:rsidRDefault="0088076B" w:rsidP="00DF7880">
            <w:pPr>
              <w:jc w:val="both"/>
              <w:rPr>
                <w:rFonts w:ascii="Arial" w:eastAsiaTheme="minorHAnsi" w:hAnsi="Arial" w:cs="Arial"/>
                <w:sz w:val="22"/>
                <w:szCs w:val="22"/>
                <w:lang w:eastAsia="en-US"/>
              </w:rPr>
            </w:pPr>
            <w:r>
              <w:rPr>
                <w:rFonts w:ascii="Arial" w:hAnsi="Arial" w:cs="Arial"/>
                <w:sz w:val="22"/>
                <w:szCs w:val="22"/>
              </w:rPr>
              <w:t>MINGEFAE (</w:t>
            </w:r>
            <w:r w:rsidR="0014742D" w:rsidRPr="00DF7880">
              <w:rPr>
                <w:rFonts w:ascii="Arial" w:hAnsi="Arial" w:cs="Arial"/>
                <w:sz w:val="22"/>
                <w:szCs w:val="22"/>
              </w:rPr>
              <w:t>Direction d’études et de planification) et l’UNFPA</w:t>
            </w:r>
            <w:r>
              <w:rPr>
                <w:rFonts w:ascii="Arial" w:hAnsi="Arial" w:cs="Arial"/>
                <w:sz w:val="22"/>
                <w:szCs w:val="22"/>
              </w:rPr>
              <w:t>.</w:t>
            </w:r>
          </w:p>
        </w:tc>
        <w:tc>
          <w:tcPr>
            <w:tcW w:w="1804"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rPr>
              <w:t>INS, UNFPA,   MONUSCO</w:t>
            </w:r>
            <w:r w:rsidR="0088076B">
              <w:rPr>
                <w:rFonts w:ascii="Arial" w:hAnsi="Arial" w:cs="Arial"/>
                <w:sz w:val="22"/>
                <w:szCs w:val="22"/>
              </w:rPr>
              <w:t>.</w:t>
            </w:r>
          </w:p>
        </w:tc>
        <w:tc>
          <w:tcPr>
            <w:tcW w:w="1497" w:type="dxa"/>
            <w:tcBorders>
              <w:top w:val="single" w:sz="4" w:space="0" w:color="auto"/>
              <w:left w:val="single" w:sz="4" w:space="0" w:color="auto"/>
              <w:bottom w:val="single" w:sz="4" w:space="0" w:color="auto"/>
              <w:right w:val="single" w:sz="4" w:space="0" w:color="auto"/>
            </w:tcBorders>
            <w:vAlign w:val="center"/>
          </w:tcPr>
          <w:p w:rsidR="0014742D" w:rsidRPr="00DF7880" w:rsidRDefault="0014742D" w:rsidP="00DF7880">
            <w:pPr>
              <w:jc w:val="both"/>
              <w:rPr>
                <w:rFonts w:ascii="Arial" w:eastAsiaTheme="minorHAnsi" w:hAnsi="Arial" w:cs="Arial"/>
                <w:sz w:val="22"/>
                <w:szCs w:val="22"/>
                <w:lang w:eastAsia="en-US"/>
              </w:rPr>
            </w:pPr>
            <w:r w:rsidRPr="00DF7880">
              <w:rPr>
                <w:rFonts w:ascii="Arial" w:hAnsi="Arial" w:cs="Arial"/>
                <w:sz w:val="22"/>
                <w:szCs w:val="22"/>
                <w:lang w:eastAsia="en-US"/>
              </w:rPr>
              <w:t>Dés le début de la mise en œuvre du future plan d’action</w:t>
            </w:r>
            <w:r w:rsidR="0088076B">
              <w:rPr>
                <w:rFonts w:ascii="Arial" w:hAnsi="Arial" w:cs="Arial"/>
                <w:sz w:val="22"/>
                <w:szCs w:val="22"/>
                <w:lang w:eastAsia="en-US"/>
              </w:rPr>
              <w:t>.</w:t>
            </w:r>
          </w:p>
        </w:tc>
      </w:tr>
    </w:tbl>
    <w:p w:rsidR="00C13679" w:rsidRPr="0099019A" w:rsidRDefault="00C13679" w:rsidP="0099019A">
      <w:pPr>
        <w:sectPr w:rsidR="00C13679" w:rsidRPr="0099019A">
          <w:headerReference w:type="even" r:id="rId35"/>
          <w:headerReference w:type="default" r:id="rId36"/>
          <w:footerReference w:type="default" r:id="rId37"/>
          <w:headerReference w:type="first" r:id="rId38"/>
          <w:pgSz w:w="16838" w:h="11906" w:orient="landscape" w:code="9"/>
          <w:pgMar w:top="1418" w:right="1418" w:bottom="1418" w:left="1418" w:header="709" w:footer="709" w:gutter="0"/>
          <w:cols w:space="708"/>
          <w:docGrid w:linePitch="360"/>
        </w:sectPr>
      </w:pPr>
    </w:p>
    <w:p w:rsidR="00F63AAF" w:rsidRPr="00D40540" w:rsidRDefault="00F63AAF" w:rsidP="00F63AAF">
      <w:pPr>
        <w:pBdr>
          <w:top w:val="single" w:sz="12" w:space="1" w:color="C00000"/>
          <w:bottom w:val="single" w:sz="12" w:space="1" w:color="C00000"/>
        </w:pBdr>
        <w:spacing w:after="0"/>
        <w:jc w:val="both"/>
        <w:outlineLvl w:val="0"/>
        <w:rPr>
          <w:rFonts w:ascii="Arial" w:hAnsi="Arial" w:cs="Arial"/>
          <w:b/>
          <w:color w:val="1302EE"/>
          <w:sz w:val="28"/>
          <w:szCs w:val="28"/>
        </w:rPr>
      </w:pPr>
      <w:r>
        <w:rPr>
          <w:rFonts w:ascii="Arial" w:hAnsi="Arial" w:cs="Arial"/>
          <w:b/>
          <w:color w:val="1302EE"/>
          <w:sz w:val="28"/>
          <w:szCs w:val="28"/>
        </w:rPr>
        <w:t>ANNEXES</w:t>
      </w:r>
    </w:p>
    <w:p w:rsidR="005B683B" w:rsidRDefault="005B683B" w:rsidP="00D40540">
      <w:pPr>
        <w:spacing w:after="0"/>
        <w:jc w:val="both"/>
        <w:rPr>
          <w:rFonts w:ascii="Arial" w:hAnsi="Arial" w:cs="Arial"/>
          <w:sz w:val="24"/>
          <w:szCs w:val="24"/>
        </w:rPr>
      </w:pPr>
    </w:p>
    <w:p w:rsidR="005B683B" w:rsidRPr="007D21BC" w:rsidRDefault="004B1A87" w:rsidP="00C60033">
      <w:pPr>
        <w:pStyle w:val="Paragraphedeliste"/>
        <w:numPr>
          <w:ilvl w:val="0"/>
          <w:numId w:val="40"/>
        </w:numPr>
        <w:spacing w:after="0"/>
        <w:ind w:left="993"/>
        <w:jc w:val="both"/>
        <w:rPr>
          <w:rFonts w:ascii="Arial" w:hAnsi="Arial" w:cs="Arial"/>
          <w:b/>
          <w:color w:val="548DD4" w:themeColor="text2" w:themeTint="99"/>
          <w:sz w:val="24"/>
          <w:szCs w:val="24"/>
        </w:rPr>
      </w:pPr>
      <w:r w:rsidRPr="007D21BC">
        <w:rPr>
          <w:rFonts w:ascii="Arial" w:hAnsi="Arial" w:cs="Arial"/>
          <w:b/>
          <w:color w:val="548DD4" w:themeColor="text2" w:themeTint="99"/>
          <w:sz w:val="24"/>
          <w:szCs w:val="24"/>
        </w:rPr>
        <w:t>T</w:t>
      </w:r>
      <w:r>
        <w:rPr>
          <w:rFonts w:ascii="Arial" w:hAnsi="Arial" w:cs="Arial"/>
          <w:b/>
          <w:color w:val="548DD4" w:themeColor="text2" w:themeTint="99"/>
          <w:sz w:val="24"/>
          <w:szCs w:val="24"/>
        </w:rPr>
        <w:t>ermes de Référence</w:t>
      </w:r>
      <w:r w:rsidR="005B683B" w:rsidRPr="007D21BC">
        <w:rPr>
          <w:rFonts w:ascii="Arial" w:hAnsi="Arial" w:cs="Arial"/>
          <w:b/>
          <w:color w:val="548DD4" w:themeColor="text2" w:themeTint="99"/>
          <w:sz w:val="24"/>
          <w:szCs w:val="24"/>
        </w:rPr>
        <w:t xml:space="preserve"> de l’évaluation</w:t>
      </w:r>
    </w:p>
    <w:p w:rsidR="005B683B" w:rsidRDefault="005B683B" w:rsidP="005B683B">
      <w:pPr>
        <w:spacing w:after="0"/>
        <w:jc w:val="both"/>
        <w:rPr>
          <w:rFonts w:ascii="Arial" w:hAnsi="Arial" w:cs="Arial"/>
          <w:sz w:val="24"/>
          <w:szCs w:val="24"/>
        </w:rPr>
      </w:pPr>
    </w:p>
    <w:p w:rsidR="005B683B" w:rsidRPr="004B4867" w:rsidRDefault="005B683B" w:rsidP="004B4867">
      <w:pPr>
        <w:shd w:val="clear" w:color="auto" w:fill="F2F2F2" w:themeFill="background1" w:themeFillShade="F2"/>
        <w:tabs>
          <w:tab w:val="left" w:pos="2385"/>
        </w:tabs>
        <w:spacing w:after="0"/>
        <w:jc w:val="center"/>
        <w:rPr>
          <w:rStyle w:val="longtext1"/>
        </w:rPr>
      </w:pPr>
      <w:r w:rsidRPr="005B683B">
        <w:rPr>
          <w:rStyle w:val="longtext1"/>
          <w:rFonts w:ascii="Arial" w:hAnsi="Arial" w:cs="Arial"/>
          <w:b/>
          <w:sz w:val="22"/>
          <w:szCs w:val="22"/>
        </w:rPr>
        <w:t xml:space="preserve">Termes de références de l’Evaluation Externe des deux ans de mise en œuvre de la Stratégie Nationale de lutte contre les </w:t>
      </w:r>
      <w:r w:rsidR="00FB6C0E">
        <w:rPr>
          <w:rStyle w:val="longtext1"/>
          <w:rFonts w:ascii="Arial" w:hAnsi="Arial" w:cs="Arial"/>
          <w:b/>
          <w:sz w:val="22"/>
          <w:szCs w:val="22"/>
        </w:rPr>
        <w:t>VS</w:t>
      </w:r>
      <w:r w:rsidRPr="005B683B">
        <w:rPr>
          <w:rStyle w:val="longtext1"/>
          <w:rFonts w:ascii="Arial" w:hAnsi="Arial" w:cs="Arial"/>
          <w:b/>
          <w:sz w:val="22"/>
          <w:szCs w:val="22"/>
        </w:rPr>
        <w:t xml:space="preserve"> et Basées sur le Genre en République Démocratique Congo</w:t>
      </w:r>
    </w:p>
    <w:p w:rsidR="00784BFF" w:rsidRDefault="00784BFF" w:rsidP="00A95DC8">
      <w:pPr>
        <w:pBdr>
          <w:bottom w:val="single" w:sz="4" w:space="1" w:color="D6A300"/>
        </w:pBdr>
        <w:tabs>
          <w:tab w:val="left" w:pos="2385"/>
        </w:tabs>
        <w:spacing w:after="0"/>
        <w:jc w:val="both"/>
        <w:rPr>
          <w:rStyle w:val="longtext1"/>
        </w:rPr>
      </w:pPr>
    </w:p>
    <w:p w:rsidR="005B683B" w:rsidRPr="005B683B" w:rsidRDefault="005B683B" w:rsidP="00A95DC8">
      <w:pPr>
        <w:pBdr>
          <w:bottom w:val="single" w:sz="4" w:space="1" w:color="D6A300"/>
        </w:pBdr>
        <w:tabs>
          <w:tab w:val="left" w:pos="2385"/>
        </w:tabs>
        <w:spacing w:after="0"/>
        <w:jc w:val="both"/>
        <w:rPr>
          <w:rStyle w:val="longtext1"/>
        </w:rPr>
      </w:pPr>
      <w:r w:rsidRPr="005B683B">
        <w:rPr>
          <w:rStyle w:val="longtext1"/>
          <w:rFonts w:ascii="Arial" w:hAnsi="Arial" w:cs="Arial"/>
          <w:b/>
          <w:sz w:val="22"/>
          <w:szCs w:val="22"/>
        </w:rPr>
        <w:t>Contexte général </w:t>
      </w:r>
    </w:p>
    <w:p w:rsidR="005B683B" w:rsidRDefault="005B683B"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En Novembre 2009, le Ministère du Genre en partenariat avec le Système des Nations Unies et les autres partenaires, a coordonné l’élaboration de la Stratégie Nationale de lutte contre les </w:t>
      </w:r>
      <w:r w:rsidR="00FB6C0E">
        <w:rPr>
          <w:rStyle w:val="longtext1"/>
          <w:rFonts w:ascii="Arial" w:hAnsi="Arial" w:cs="Arial"/>
          <w:sz w:val="22"/>
          <w:szCs w:val="22"/>
        </w:rPr>
        <w:t>VS</w:t>
      </w:r>
      <w:r w:rsidRPr="005B683B">
        <w:rPr>
          <w:rStyle w:val="longtext1"/>
          <w:rFonts w:ascii="Arial" w:hAnsi="Arial" w:cs="Arial"/>
          <w:sz w:val="22"/>
          <w:szCs w:val="22"/>
        </w:rPr>
        <w:t xml:space="preserve"> et Basées sur le Genre (SNVBG) ainsi que le plan d’action y relatif, lesquels documents ont été validés et approuvés par le Gouvernement Congolais au premier trimestre de l’année 2010. Cette stratégie traduit la politique du Gouvernement dans le cadre de la lutte contre les </w:t>
      </w:r>
      <w:r w:rsidR="00FB6C0E">
        <w:rPr>
          <w:rStyle w:val="longtext1"/>
          <w:rFonts w:ascii="Arial" w:hAnsi="Arial" w:cs="Arial"/>
          <w:sz w:val="22"/>
          <w:szCs w:val="22"/>
        </w:rPr>
        <w:t>VS</w:t>
      </w:r>
      <w:r w:rsidRPr="005B683B">
        <w:rPr>
          <w:rStyle w:val="longtext1"/>
          <w:rFonts w:ascii="Arial" w:hAnsi="Arial" w:cs="Arial"/>
          <w:sz w:val="22"/>
          <w:szCs w:val="22"/>
        </w:rPr>
        <w:t xml:space="preserve"> et basées sur le genre et se veut un cadre de référence pour tous les acteurs et intervenants dans le domaine. </w:t>
      </w:r>
    </w:p>
    <w:p w:rsidR="005B683B" w:rsidRDefault="005B683B" w:rsidP="00C6147E">
      <w:pPr>
        <w:spacing w:after="0"/>
        <w:jc w:val="center"/>
        <w:rPr>
          <w:rFonts w:ascii="Arial" w:hAnsi="Arial" w:cs="Arial"/>
        </w:rPr>
      </w:pPr>
    </w:p>
    <w:p w:rsidR="005B683B" w:rsidRPr="005B683B" w:rsidRDefault="005B683B" w:rsidP="005B683B">
      <w:pPr>
        <w:spacing w:after="0"/>
        <w:jc w:val="both"/>
        <w:rPr>
          <w:rFonts w:ascii="Arial" w:hAnsi="Arial" w:cs="Arial"/>
        </w:rPr>
      </w:pPr>
      <w:r w:rsidRPr="005B683B">
        <w:rPr>
          <w:rFonts w:ascii="Arial" w:hAnsi="Arial" w:cs="Arial"/>
        </w:rPr>
        <w:t>Une revue à mi-parcours a été organisée en novembre 2011 par l’ensemble des parties prenantes à la SNVBG</w:t>
      </w:r>
      <w:r w:rsidRPr="005B683B">
        <w:rPr>
          <w:rStyle w:val="Appelnotedebasdep"/>
          <w:rFonts w:ascii="Arial" w:hAnsi="Arial" w:cs="Arial"/>
        </w:rPr>
        <w:footnoteReference w:id="22"/>
      </w:r>
      <w:r w:rsidRPr="005B683B">
        <w:rPr>
          <w:rFonts w:ascii="Arial" w:hAnsi="Arial" w:cs="Arial"/>
        </w:rPr>
        <w:t xml:space="preserve"> sous la coordination du Ministère du Genre, de la Famille et de l’Enfant, et de l’Unité Violence Sexuelle de la MONUSCO, et s’est attelée à faire le point sur les réalisations au niveau de chaque composante de la stratégie ; ce qui a permis d’apprécier le niveau d’avancement de  la mise en œuvre de la  SNVBG ainsi que l’analyse du plan d’action y relatif. La revue aura permis  de relever l’ensemble des progrès qui ont été effectués dans le cadre de la prévention et réponse aux </w:t>
      </w:r>
      <w:r w:rsidR="00FB6C0E">
        <w:rPr>
          <w:rFonts w:ascii="Arial" w:hAnsi="Arial" w:cs="Arial"/>
        </w:rPr>
        <w:t>VS</w:t>
      </w:r>
      <w:r w:rsidRPr="005B683B">
        <w:rPr>
          <w:rFonts w:ascii="Arial" w:hAnsi="Arial" w:cs="Arial"/>
        </w:rPr>
        <w:t xml:space="preserve">. </w:t>
      </w:r>
    </w:p>
    <w:p w:rsidR="005B683B" w:rsidRDefault="005B683B" w:rsidP="005B683B">
      <w:pPr>
        <w:spacing w:after="0"/>
        <w:jc w:val="both"/>
        <w:rPr>
          <w:rFonts w:ascii="Arial" w:hAnsi="Arial" w:cs="Arial"/>
        </w:rPr>
      </w:pPr>
    </w:p>
    <w:p w:rsidR="005B683B" w:rsidRPr="005B683B" w:rsidRDefault="005B683B" w:rsidP="005B683B">
      <w:pPr>
        <w:spacing w:after="0"/>
        <w:jc w:val="both"/>
        <w:rPr>
          <w:rStyle w:val="longtext1"/>
        </w:rPr>
      </w:pPr>
      <w:r w:rsidRPr="005B683B">
        <w:rPr>
          <w:rFonts w:ascii="Arial" w:hAnsi="Arial" w:cs="Arial"/>
        </w:rPr>
        <w:t xml:space="preserve">Elle aura également permis </w:t>
      </w:r>
      <w:r w:rsidRPr="005B683B">
        <w:rPr>
          <w:rFonts w:ascii="Arial" w:eastAsia="Calibri" w:hAnsi="Arial" w:cs="Arial"/>
          <w:color w:val="000000"/>
          <w:lang w:val="fr-CD"/>
        </w:rPr>
        <w:t>d'identifier quelques préoccupations qui nécessitaient de l'attention et une concertation  des partenaires pour plus d’impact de la stratégie. Il s’agit (i) de la consolidation des outils standardisés selon une approche participative devant aboutir à un cadre de suivi -évaluation adaptable selon les besoins ; (ii) la définition d’une « baseline » pour la planification des programmes futurs pour la période 2012- 2014; (iii) l’établissement d’un système de suivi-évaluation avec identification de responsabilités de chaque partenaire ; (iv) l’engagement des concertations entre les niveaux provinciales et nationales pour la révision des résultats et la facilitation de révisions des activités ainsi que des indicateurs ; (v) la multiplication des missions de suivi-évaluation entre les composantes pour une meilleure transversalité ; (vi) le développement d’un feedback entre le partenaire sur le terrain et la coordination en vue d’une meilleure communication ; et (vii) la réalisation d’une évaluation externe en vue d’apprécier la performance de la mise en œuvre des programmes et de faciliter la planification 2012 -2014.</w:t>
      </w:r>
    </w:p>
    <w:p w:rsidR="005B683B" w:rsidRDefault="005B683B" w:rsidP="005B683B">
      <w:pPr>
        <w:spacing w:after="0"/>
        <w:jc w:val="both"/>
        <w:rPr>
          <w:rFonts w:ascii="Arial" w:hAnsi="Arial" w:cs="Arial"/>
        </w:rPr>
      </w:pPr>
    </w:p>
    <w:p w:rsidR="005B683B" w:rsidRPr="005B683B" w:rsidRDefault="005B683B" w:rsidP="005B683B">
      <w:pPr>
        <w:spacing w:after="0"/>
        <w:jc w:val="both"/>
        <w:rPr>
          <w:rFonts w:ascii="Arial" w:hAnsi="Arial" w:cs="Arial"/>
        </w:rPr>
      </w:pPr>
      <w:r w:rsidRPr="005B683B">
        <w:rPr>
          <w:rFonts w:ascii="Arial" w:hAnsi="Arial" w:cs="Arial"/>
        </w:rPr>
        <w:t>L’</w:t>
      </w:r>
      <w:r w:rsidR="00211382">
        <w:rPr>
          <w:rFonts w:ascii="Arial" w:hAnsi="Arial" w:cs="Arial"/>
        </w:rPr>
        <w:t>ONU Femmes</w:t>
      </w:r>
      <w:r w:rsidRPr="005B683B">
        <w:rPr>
          <w:rFonts w:ascii="Arial" w:hAnsi="Arial" w:cs="Arial"/>
        </w:rPr>
        <w:t xml:space="preserve"> a été désignée pour appuyer le Ministère du Genre, Famille et Enfants à apporter une réponse aux deux principales questions soulevées. Il s’agit concrètement d’assurer l’organisation d’une évaluation externe en complément à la revue de novembre dernier, et de présenter un projet de planification intégrant un plan de communication pour une meilleure coordination de la mise  en œuvre et suivi-évaluation de la SNVBG.</w:t>
      </w:r>
    </w:p>
    <w:p w:rsidR="005B683B" w:rsidRPr="005B683B" w:rsidRDefault="005B683B" w:rsidP="005B683B">
      <w:pPr>
        <w:spacing w:after="0"/>
        <w:jc w:val="both"/>
        <w:rPr>
          <w:rFonts w:ascii="Arial" w:hAnsi="Arial" w:cs="Arial"/>
          <w:b/>
          <w:u w:val="single"/>
        </w:rPr>
      </w:pPr>
    </w:p>
    <w:p w:rsidR="005B683B" w:rsidRPr="005B683B" w:rsidRDefault="005B683B" w:rsidP="00A95DC8">
      <w:pPr>
        <w:pBdr>
          <w:bottom w:val="single" w:sz="4" w:space="1" w:color="D6A300"/>
        </w:pBdr>
        <w:spacing w:after="0"/>
        <w:jc w:val="both"/>
        <w:rPr>
          <w:rFonts w:ascii="Arial" w:hAnsi="Arial" w:cs="Arial"/>
          <w:b/>
        </w:rPr>
      </w:pPr>
      <w:r w:rsidRPr="005B683B">
        <w:rPr>
          <w:rFonts w:ascii="Arial" w:hAnsi="Arial" w:cs="Arial"/>
          <w:b/>
        </w:rPr>
        <w:t>Justification</w:t>
      </w:r>
    </w:p>
    <w:p w:rsidR="005B683B" w:rsidRDefault="005B683B" w:rsidP="005B683B">
      <w:pPr>
        <w:spacing w:after="0"/>
        <w:jc w:val="both"/>
        <w:rPr>
          <w:rFonts w:ascii="Arial" w:hAnsi="Arial" w:cs="Arial"/>
        </w:rPr>
      </w:pPr>
    </w:p>
    <w:p w:rsidR="005B683B" w:rsidRPr="005B683B" w:rsidRDefault="005B683B" w:rsidP="005B683B">
      <w:pPr>
        <w:spacing w:after="0"/>
        <w:jc w:val="both"/>
        <w:rPr>
          <w:rStyle w:val="longtext1"/>
        </w:rPr>
      </w:pPr>
      <w:r w:rsidRPr="005B683B">
        <w:rPr>
          <w:rFonts w:ascii="Arial" w:hAnsi="Arial" w:cs="Arial"/>
        </w:rPr>
        <w:t>Dans la zone Est du pays, la mise en œuvre de la Stratégie Nationale a débuté, d’un point de vue programmatique avec  l’appui financier des partenaires au développement dans le cadre du Programme SRFF </w:t>
      </w:r>
      <w:r w:rsidRPr="005B683B">
        <w:rPr>
          <w:rStyle w:val="Appelnotedebasdep"/>
          <w:rFonts w:ascii="Arial" w:hAnsi="Arial" w:cs="Arial"/>
        </w:rPr>
        <w:footnoteReference w:id="23"/>
      </w:r>
      <w:r w:rsidRPr="005B683B">
        <w:rPr>
          <w:rFonts w:ascii="Arial" w:hAnsi="Arial" w:cs="Arial"/>
        </w:rPr>
        <w:t xml:space="preserve">/STAREC, dans sa composante de lutte contre les </w:t>
      </w:r>
      <w:r w:rsidR="00FB6C0E">
        <w:rPr>
          <w:rFonts w:ascii="Arial" w:hAnsi="Arial" w:cs="Arial"/>
        </w:rPr>
        <w:t>VS</w:t>
      </w:r>
      <w:r w:rsidRPr="005B683B">
        <w:rPr>
          <w:rFonts w:ascii="Arial" w:hAnsi="Arial" w:cs="Arial"/>
        </w:rPr>
        <w:t xml:space="preserve">. </w:t>
      </w:r>
      <w:r w:rsidRPr="005B683B">
        <w:rPr>
          <w:rStyle w:val="longtext1"/>
          <w:rFonts w:ascii="Arial" w:hAnsi="Arial" w:cs="Arial"/>
          <w:sz w:val="22"/>
          <w:szCs w:val="22"/>
        </w:rPr>
        <w:t xml:space="preserve">En Juillet 2010, cinq programmes ont été financés dans le cadre  de la première allocation SRFF, avec l’approbation de  5 millions US $ par le conseil administratif du fonds  SRFF, qui représente  le dernier maillon de la chaîne d'approbation, après un processus d’élaboration, soumission et validation des programmes a plusieurs niveaux : partant du niveau des provinces, avec la validation du Comite Technique Conjoint (CTC), jusqu’au niveau national, avec la validation de l’Equipe Technique, pour terminer par l’échelle finale de l’approbation du déboursement des fonds par le Conseil d’Administration. </w:t>
      </w:r>
    </w:p>
    <w:p w:rsidR="005B683B" w:rsidRDefault="005B683B"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Les cinq programmes financés dans le cadre du fonds SRFF étaient axés  sur chacune des thématiques suivantes correspondante aux cinq composantes de la SNVBG : (i)accès a la justice pour les victimes des </w:t>
      </w:r>
      <w:r w:rsidR="00FB6C0E">
        <w:rPr>
          <w:rStyle w:val="longtext1"/>
          <w:rFonts w:ascii="Arial" w:hAnsi="Arial" w:cs="Arial"/>
          <w:sz w:val="22"/>
          <w:szCs w:val="22"/>
        </w:rPr>
        <w:t>VS</w:t>
      </w:r>
      <w:r w:rsidRPr="005B683B">
        <w:rPr>
          <w:rStyle w:val="longtext1"/>
          <w:rFonts w:ascii="Arial" w:hAnsi="Arial" w:cs="Arial"/>
          <w:sz w:val="22"/>
          <w:szCs w:val="22"/>
        </w:rPr>
        <w:t xml:space="preserve"> et renforcement du système juridique et judiciaire, sous la composante de lutte contre l’impunité, cogérée par le BCNUDH et le Ministère de la Justice ; (ii)Protection et prévention des </w:t>
      </w:r>
      <w:r w:rsidR="00FB6C0E">
        <w:rPr>
          <w:rStyle w:val="longtext1"/>
          <w:rFonts w:ascii="Arial" w:hAnsi="Arial" w:cs="Arial"/>
          <w:sz w:val="22"/>
          <w:szCs w:val="22"/>
        </w:rPr>
        <w:t>VS</w:t>
      </w:r>
      <w:r w:rsidRPr="005B683B">
        <w:rPr>
          <w:rStyle w:val="longtext1"/>
          <w:rFonts w:ascii="Arial" w:hAnsi="Arial" w:cs="Arial"/>
          <w:sz w:val="22"/>
          <w:szCs w:val="22"/>
        </w:rPr>
        <w:t xml:space="preserve">, sous la composante Protection et prévention, cogérée par l’UNHCR et le Ministère des Affaires Sociales ; (iii) assistance multisectorielle aux survivant(e)s de </w:t>
      </w:r>
      <w:r w:rsidR="00FB6C0E">
        <w:rPr>
          <w:rStyle w:val="longtext1"/>
          <w:rFonts w:ascii="Arial" w:hAnsi="Arial" w:cs="Arial"/>
          <w:sz w:val="22"/>
          <w:szCs w:val="22"/>
        </w:rPr>
        <w:t>VS</w:t>
      </w:r>
      <w:r w:rsidRPr="005B683B">
        <w:rPr>
          <w:rStyle w:val="longtext1"/>
          <w:rFonts w:ascii="Arial" w:hAnsi="Arial" w:cs="Arial"/>
          <w:sz w:val="22"/>
          <w:szCs w:val="22"/>
        </w:rPr>
        <w:t xml:space="preserve"> sous la composante d’assistance multisectorielle, cogérée par l’UNICEF et le Ministère de la Santé Publique ; (iv) réduction de l’ampleur des </w:t>
      </w:r>
      <w:r w:rsidR="00FB6C0E">
        <w:rPr>
          <w:rStyle w:val="longtext1"/>
          <w:rFonts w:ascii="Arial" w:hAnsi="Arial" w:cs="Arial"/>
          <w:sz w:val="22"/>
          <w:szCs w:val="22"/>
        </w:rPr>
        <w:t>VS</w:t>
      </w:r>
      <w:r w:rsidRPr="005B683B">
        <w:rPr>
          <w:rStyle w:val="longtext1"/>
          <w:rFonts w:ascii="Arial" w:hAnsi="Arial" w:cs="Arial"/>
          <w:sz w:val="22"/>
          <w:szCs w:val="22"/>
        </w:rPr>
        <w:t xml:space="preserve"> à travers formations, sensibilisations et renforcement aux forces étatiques (FARDC), sous la composante Reforme du secteur de la Sécurité, cogérée par la section Développement du Secteur de la Sécurité-MONUSCO et le Ministère de la Défense ; et (v) renforcement du système de collecte de données et cartographies, sous la composante Données et Cartographie, cogérée par UNFPA et le Ministère du Genre.  Les aires géographiques d'intervention pour cette première attribution étaient le district de l'Ituri et la province du Sud Kivu.</w:t>
      </w:r>
    </w:p>
    <w:p w:rsidR="005B683B" w:rsidRDefault="005B683B"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En mai 2011, une deuxième allocation SRFF d’un montant de 7 millions d’USD supplémentaires a été affectée à des projets portant sur la lutte contre la violence sexuelle dans le Nord-Kivu et la Province Orientale. La mise en œuvre de ces programmes a commencé en Novembre 2011, à la suite de la procédure d'approbation  des programmes sélectionnés. A l’instar de la première allocution, toutes les cinq composantes de la SNVBG en ont bénéficié.</w:t>
      </w:r>
    </w:p>
    <w:p w:rsidR="005B683B" w:rsidRDefault="005B683B"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La revue à mi-parcours de novembre 2011 aura jeté les bases d’une réflexion sur la mise en œuvre de la SNVBG, à coté de plusieurs autres exercices d’évaluation menés par différents organismes et autres partenaires. </w:t>
      </w:r>
    </w:p>
    <w:p w:rsidR="005B683B" w:rsidRDefault="005B683B"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Cependant, il s’avère important, de mesurer les performances globales des projets exécutés  ainsi que les résultats atteints par rapport  à l’objectif général d’amélioration de la prévention et réponse aux </w:t>
      </w:r>
      <w:r w:rsidR="00FB6C0E">
        <w:rPr>
          <w:rStyle w:val="longtext1"/>
          <w:rFonts w:ascii="Arial" w:hAnsi="Arial" w:cs="Arial"/>
          <w:sz w:val="22"/>
          <w:szCs w:val="22"/>
        </w:rPr>
        <w:t>VS</w:t>
      </w:r>
      <w:r w:rsidRPr="005B683B">
        <w:rPr>
          <w:rStyle w:val="longtext1"/>
          <w:rFonts w:ascii="Arial" w:hAnsi="Arial" w:cs="Arial"/>
          <w:sz w:val="22"/>
          <w:szCs w:val="22"/>
        </w:rPr>
        <w:t xml:space="preserve"> et basées sur le genre, d’où la nécessité de conduire  une évaluation externe des programmes financés par les fonds SRFF depuis 2009 jusque 2011 dans la région Est en RDC, afin de déterminer à la fois la performance du mécanisme de mise en œuvre des programmes basé sur la Stratégie Nationale de lutte contre les </w:t>
      </w:r>
      <w:r w:rsidR="00FB6C0E">
        <w:rPr>
          <w:rStyle w:val="longtext1"/>
          <w:rFonts w:ascii="Arial" w:hAnsi="Arial" w:cs="Arial"/>
          <w:sz w:val="22"/>
          <w:szCs w:val="22"/>
        </w:rPr>
        <w:t>VS</w:t>
      </w:r>
      <w:r w:rsidRPr="005B683B">
        <w:rPr>
          <w:rStyle w:val="longtext1"/>
          <w:rFonts w:ascii="Arial" w:hAnsi="Arial" w:cs="Arial"/>
          <w:sz w:val="22"/>
          <w:szCs w:val="22"/>
        </w:rPr>
        <w:t xml:space="preserve"> et Basées sur le Genre ;</w:t>
      </w:r>
      <w:r w:rsidRPr="005B683B">
        <w:rPr>
          <w:rFonts w:ascii="Arial" w:hAnsi="Arial" w:cs="Arial"/>
        </w:rPr>
        <w:t xml:space="preserve"> et de relever les indications permettant de mesurer l’impact des interventions sur les bénéficiaires</w:t>
      </w:r>
      <w:r w:rsidRPr="005B683B">
        <w:rPr>
          <w:rStyle w:val="longtext1"/>
          <w:rFonts w:ascii="Arial" w:hAnsi="Arial" w:cs="Arial"/>
          <w:sz w:val="22"/>
          <w:szCs w:val="22"/>
        </w:rPr>
        <w:t xml:space="preserve">.  Cette évaluation sera essentiellement consacrée aux programmes financés par le fonds SRFF. Elle devra fournir au Gouvernement de la RDC, aux principaux bailleurs de fonds et aux acteurs impliqués dans la lutte contre les </w:t>
      </w:r>
      <w:r w:rsidR="00FB6C0E">
        <w:rPr>
          <w:rStyle w:val="longtext1"/>
          <w:rFonts w:ascii="Arial" w:hAnsi="Arial" w:cs="Arial"/>
          <w:sz w:val="22"/>
          <w:szCs w:val="22"/>
        </w:rPr>
        <w:t>VS</w:t>
      </w:r>
      <w:r w:rsidRPr="005B683B">
        <w:rPr>
          <w:rStyle w:val="longtext1"/>
          <w:rFonts w:ascii="Arial" w:hAnsi="Arial" w:cs="Arial"/>
          <w:sz w:val="22"/>
          <w:szCs w:val="22"/>
        </w:rPr>
        <w:t xml:space="preserve">, les informations essentielles qui permettront d'orienter /réorienter les fonds du programme ainsi que les  activités d'intervention ayant comme  objectif global le renforcement de  prévention et la réponse aux </w:t>
      </w:r>
      <w:r w:rsidR="00FB6C0E">
        <w:rPr>
          <w:rStyle w:val="longtext1"/>
          <w:rFonts w:ascii="Arial" w:hAnsi="Arial" w:cs="Arial"/>
          <w:sz w:val="22"/>
          <w:szCs w:val="22"/>
        </w:rPr>
        <w:t>VS</w:t>
      </w:r>
      <w:r w:rsidRPr="005B683B">
        <w:rPr>
          <w:rStyle w:val="longtext1"/>
          <w:rFonts w:ascii="Arial" w:hAnsi="Arial" w:cs="Arial"/>
          <w:sz w:val="22"/>
          <w:szCs w:val="22"/>
        </w:rPr>
        <w:t xml:space="preserve"> en RDC.</w:t>
      </w:r>
    </w:p>
    <w:p w:rsidR="005B683B" w:rsidRDefault="005B683B" w:rsidP="005B683B">
      <w:pPr>
        <w:spacing w:after="0"/>
        <w:jc w:val="both"/>
        <w:rPr>
          <w:rStyle w:val="longtext1"/>
        </w:rPr>
      </w:pPr>
    </w:p>
    <w:p w:rsidR="005B683B" w:rsidRPr="005B683B" w:rsidRDefault="005B683B" w:rsidP="00A95DC8">
      <w:pPr>
        <w:pBdr>
          <w:bottom w:val="single" w:sz="4" w:space="1" w:color="D6A300"/>
        </w:pBdr>
        <w:spacing w:after="0"/>
        <w:jc w:val="both"/>
        <w:rPr>
          <w:rStyle w:val="longtext1"/>
        </w:rPr>
      </w:pPr>
      <w:r w:rsidRPr="005B683B">
        <w:rPr>
          <w:rStyle w:val="longtext1"/>
          <w:rFonts w:ascii="Arial" w:hAnsi="Arial" w:cs="Arial"/>
          <w:b/>
          <w:sz w:val="22"/>
          <w:szCs w:val="22"/>
        </w:rPr>
        <w:t>Les objectifs de l’évaluation</w:t>
      </w:r>
    </w:p>
    <w:p w:rsidR="005B683B" w:rsidRDefault="005B683B" w:rsidP="005B683B">
      <w:pPr>
        <w:spacing w:after="0"/>
        <w:jc w:val="both"/>
        <w:rPr>
          <w:rStyle w:val="longtext1"/>
        </w:rPr>
      </w:pPr>
    </w:p>
    <w:p w:rsidR="005B683B" w:rsidRPr="005B683B" w:rsidRDefault="005B683B" w:rsidP="005B683B">
      <w:pPr>
        <w:spacing w:after="0"/>
        <w:ind w:firstLine="708"/>
        <w:jc w:val="both"/>
        <w:rPr>
          <w:rStyle w:val="longtext1"/>
        </w:rPr>
      </w:pPr>
      <w:r w:rsidRPr="005B683B">
        <w:rPr>
          <w:rStyle w:val="longtext1"/>
          <w:rFonts w:ascii="Arial" w:hAnsi="Arial" w:cs="Arial"/>
          <w:b/>
          <w:i/>
          <w:sz w:val="22"/>
          <w:szCs w:val="22"/>
        </w:rPr>
        <w:t>Objectif général :</w:t>
      </w:r>
    </w:p>
    <w:p w:rsidR="005B683B" w:rsidRPr="005B683B" w:rsidRDefault="005B683B" w:rsidP="005B683B">
      <w:pPr>
        <w:spacing w:after="0"/>
        <w:jc w:val="both"/>
        <w:rPr>
          <w:rFonts w:ascii="Arial" w:hAnsi="Arial" w:cs="Arial"/>
        </w:rPr>
      </w:pPr>
    </w:p>
    <w:p w:rsidR="005B683B" w:rsidRPr="005B683B" w:rsidRDefault="005B683B" w:rsidP="005B683B">
      <w:pPr>
        <w:spacing w:after="0"/>
        <w:jc w:val="both"/>
        <w:rPr>
          <w:rFonts w:ascii="Arial" w:hAnsi="Arial" w:cs="Arial"/>
        </w:rPr>
      </w:pPr>
      <w:r w:rsidRPr="005B683B">
        <w:rPr>
          <w:rFonts w:ascii="Arial" w:hAnsi="Arial" w:cs="Arial"/>
        </w:rPr>
        <w:t xml:space="preserve">Mesurer l’efficacité  des mécanismes  de mise en œuvre des cinq (5) piliers de la Stratégie Nationale de lutte contre les </w:t>
      </w:r>
      <w:r w:rsidR="00FB6C0E">
        <w:rPr>
          <w:rFonts w:ascii="Arial" w:hAnsi="Arial" w:cs="Arial"/>
        </w:rPr>
        <w:t>VS</w:t>
      </w:r>
      <w:r w:rsidRPr="005B683B">
        <w:rPr>
          <w:rFonts w:ascii="Arial" w:hAnsi="Arial" w:cs="Arial"/>
        </w:rPr>
        <w:t xml:space="preserve"> et basées sur le genre,  ainsi que l’impact des programmes financés à travers le fond SRFF, de 2009 à 2011, sous le leadership du Ministère du Genre, Famille et Enfants(MIGEFAE) et l’Unité de </w:t>
      </w:r>
      <w:r w:rsidR="00FB6C0E">
        <w:rPr>
          <w:rFonts w:ascii="Arial" w:hAnsi="Arial" w:cs="Arial"/>
        </w:rPr>
        <w:t>VS</w:t>
      </w:r>
      <w:r w:rsidRPr="005B683B">
        <w:rPr>
          <w:rFonts w:ascii="Arial" w:hAnsi="Arial" w:cs="Arial"/>
        </w:rPr>
        <w:t xml:space="preserve"> de la MONUSCO</w:t>
      </w:r>
      <w:r>
        <w:rPr>
          <w:rFonts w:ascii="Arial" w:hAnsi="Arial" w:cs="Arial"/>
        </w:rPr>
        <w:t>.</w:t>
      </w:r>
    </w:p>
    <w:p w:rsidR="005B683B" w:rsidRPr="005B683B" w:rsidRDefault="005B683B" w:rsidP="005B683B">
      <w:pPr>
        <w:spacing w:after="0"/>
        <w:jc w:val="both"/>
        <w:rPr>
          <w:rFonts w:ascii="Arial" w:hAnsi="Arial" w:cs="Arial"/>
        </w:rPr>
      </w:pPr>
    </w:p>
    <w:p w:rsidR="005B683B" w:rsidRPr="005B683B" w:rsidRDefault="005B683B" w:rsidP="005B683B">
      <w:pPr>
        <w:spacing w:after="0"/>
        <w:ind w:firstLine="708"/>
        <w:jc w:val="both"/>
        <w:rPr>
          <w:rFonts w:ascii="Arial" w:hAnsi="Arial" w:cs="Arial"/>
          <w:b/>
          <w:i/>
        </w:rPr>
      </w:pPr>
      <w:r w:rsidRPr="005B683B">
        <w:rPr>
          <w:rFonts w:ascii="Arial" w:hAnsi="Arial" w:cs="Arial"/>
          <w:b/>
          <w:i/>
        </w:rPr>
        <w:t>Objectifs Spécifiques</w:t>
      </w:r>
      <w:r>
        <w:rPr>
          <w:rFonts w:ascii="Arial" w:hAnsi="Arial" w:cs="Arial"/>
          <w:b/>
          <w:i/>
        </w:rPr>
        <w:t> :</w:t>
      </w:r>
    </w:p>
    <w:p w:rsidR="005B683B" w:rsidRDefault="005B683B" w:rsidP="005B683B">
      <w:pPr>
        <w:pStyle w:val="Paragraphedeliste"/>
        <w:spacing w:after="0"/>
        <w:jc w:val="both"/>
        <w:rPr>
          <w:rStyle w:val="longtext1"/>
        </w:rPr>
      </w:pP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Mesurer  l’état d’avancement et les résultats atteints surtout l’impact sur les bénéficiaires finaux de la mise en œuvre de</w:t>
      </w:r>
      <w:r w:rsidRPr="005B683B">
        <w:rPr>
          <w:rFonts w:ascii="Arial" w:hAnsi="Arial" w:cs="Arial"/>
        </w:rPr>
        <w:t xml:space="preserve"> cinq (5) piliers de la</w:t>
      </w:r>
      <w:r w:rsidRPr="005B683B">
        <w:rPr>
          <w:rStyle w:val="longtext1"/>
          <w:rFonts w:ascii="Arial" w:hAnsi="Arial" w:cs="Arial"/>
          <w:sz w:val="22"/>
          <w:szCs w:val="22"/>
        </w:rPr>
        <w:t xml:space="preserve"> SNVBG de 2009 à 2011</w:t>
      </w:r>
      <w:r>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Analyser la capacité des partenaires impliqués dans la mise en œuvre en termes des zones couvertes, contenus des programmes et ressources d’intervention (humaines, matérielles et financières)</w:t>
      </w:r>
      <w:r>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Analyser la pertinence, la cohérence et l’efficacité des choix des zones d’interventions, stratégies utilisées et partenaires de la mise en œuvre</w:t>
      </w:r>
      <w:r>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 xml:space="preserve">Analyser l’efficacité des mécanismes de gestion et de coordination entre les </w:t>
      </w:r>
      <w:r w:rsidR="00A95DC8" w:rsidRPr="005B683B">
        <w:rPr>
          <w:rStyle w:val="longtext1"/>
          <w:rFonts w:ascii="Arial" w:hAnsi="Arial" w:cs="Arial"/>
          <w:sz w:val="22"/>
          <w:szCs w:val="22"/>
        </w:rPr>
        <w:t>différents</w:t>
      </w:r>
      <w:r w:rsidRPr="005B683B">
        <w:rPr>
          <w:rStyle w:val="longtext1"/>
          <w:rFonts w:ascii="Arial" w:hAnsi="Arial" w:cs="Arial"/>
          <w:sz w:val="22"/>
          <w:szCs w:val="22"/>
        </w:rPr>
        <w:t xml:space="preserve"> piliers de la composante de VSBG et par rapport aux autres composantes du Programmes STAREC</w:t>
      </w:r>
      <w:r>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Analyser les processus et les mécanismes de mobilisation de ressources et du financement du FSR et identifier les obstacles dans l’harmonisation du financement du Programme STAREC et donner des orientations pour une meilleure harmonisation.</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Proposer le cas échéant, des réajustements du cadre des résultats</w:t>
      </w:r>
      <w:r w:rsidR="00A95DC8">
        <w:rPr>
          <w:rStyle w:val="longtext1"/>
          <w:rFonts w:ascii="Arial" w:hAnsi="Arial" w:cs="Arial"/>
          <w:sz w:val="22"/>
          <w:szCs w:val="22"/>
        </w:rPr>
        <w:t>.</w:t>
      </w:r>
    </w:p>
    <w:p w:rsidR="005B683B" w:rsidRPr="005B683B" w:rsidRDefault="005B683B" w:rsidP="005B683B">
      <w:pPr>
        <w:spacing w:after="0"/>
        <w:jc w:val="both"/>
        <w:rPr>
          <w:rFonts w:ascii="Arial" w:hAnsi="Arial" w:cs="Arial"/>
        </w:rPr>
      </w:pPr>
    </w:p>
    <w:p w:rsidR="005B683B" w:rsidRPr="005B683B" w:rsidRDefault="00A95DC8" w:rsidP="00A95DC8">
      <w:pPr>
        <w:pBdr>
          <w:bottom w:val="single" w:sz="4" w:space="1" w:color="D6A300"/>
        </w:pBdr>
        <w:spacing w:after="0"/>
        <w:jc w:val="both"/>
        <w:rPr>
          <w:rFonts w:ascii="Arial" w:hAnsi="Arial" w:cs="Arial"/>
          <w:b/>
        </w:rPr>
      </w:pPr>
      <w:r w:rsidRPr="005B683B">
        <w:rPr>
          <w:rFonts w:ascii="Arial" w:hAnsi="Arial" w:cs="Arial"/>
          <w:b/>
        </w:rPr>
        <w:t>Résultats attendus</w:t>
      </w:r>
    </w:p>
    <w:p w:rsidR="005B683B" w:rsidRPr="005B683B" w:rsidRDefault="005B683B" w:rsidP="005B683B">
      <w:pPr>
        <w:spacing w:after="0"/>
        <w:jc w:val="both"/>
        <w:rPr>
          <w:rFonts w:ascii="Arial" w:hAnsi="Arial" w:cs="Arial"/>
        </w:rPr>
      </w:pPr>
    </w:p>
    <w:p w:rsidR="005B683B" w:rsidRPr="005B683B" w:rsidRDefault="005B683B" w:rsidP="00973AA6">
      <w:pPr>
        <w:pStyle w:val="Paragraphedeliste"/>
        <w:numPr>
          <w:ilvl w:val="0"/>
          <w:numId w:val="24"/>
        </w:numPr>
        <w:spacing w:after="0"/>
        <w:ind w:left="1068"/>
        <w:jc w:val="both"/>
        <w:rPr>
          <w:rStyle w:val="longtext1"/>
        </w:rPr>
      </w:pPr>
      <w:r w:rsidRPr="005B683B">
        <w:rPr>
          <w:rStyle w:val="longtext1"/>
          <w:rFonts w:ascii="Arial" w:hAnsi="Arial" w:cs="Arial"/>
          <w:sz w:val="22"/>
          <w:szCs w:val="22"/>
        </w:rPr>
        <w:t>L’état d’avancement de la mise en œuvre des projets connue de chaque pilier</w:t>
      </w:r>
      <w:r w:rsidR="00A95DC8">
        <w:rPr>
          <w:rStyle w:val="longtext1"/>
          <w:rFonts w:ascii="Arial" w:hAnsi="Arial" w:cs="Arial"/>
          <w:sz w:val="22"/>
          <w:szCs w:val="22"/>
        </w:rPr>
        <w:t>.</w:t>
      </w:r>
      <w:r w:rsidRPr="005B683B">
        <w:rPr>
          <w:rStyle w:val="longtext1"/>
          <w:rFonts w:ascii="Arial" w:hAnsi="Arial" w:cs="Arial"/>
          <w:sz w:val="22"/>
          <w:szCs w:val="22"/>
        </w:rPr>
        <w:t xml:space="preserve"> </w:t>
      </w:r>
    </w:p>
    <w:p w:rsidR="005B683B" w:rsidRPr="005B683B" w:rsidRDefault="005B683B" w:rsidP="00973AA6">
      <w:pPr>
        <w:pStyle w:val="Paragraphedeliste"/>
        <w:numPr>
          <w:ilvl w:val="0"/>
          <w:numId w:val="24"/>
        </w:numPr>
        <w:spacing w:after="0"/>
        <w:ind w:left="1068"/>
        <w:jc w:val="both"/>
        <w:rPr>
          <w:rStyle w:val="longtext1"/>
        </w:rPr>
      </w:pPr>
      <w:r w:rsidRPr="005B683B">
        <w:rPr>
          <w:rStyle w:val="longtext1"/>
          <w:rFonts w:ascii="Arial" w:hAnsi="Arial" w:cs="Arial"/>
          <w:sz w:val="22"/>
          <w:szCs w:val="22"/>
        </w:rPr>
        <w:t>Le niveau d’atteint les résultats identifié surtout l’impact des projets sur les bénéficiaires touchés par les projets</w:t>
      </w:r>
      <w:r w:rsidR="00A95DC8">
        <w:rPr>
          <w:rStyle w:val="longtext1"/>
          <w:rFonts w:ascii="Arial" w:hAnsi="Arial" w:cs="Arial"/>
          <w:sz w:val="22"/>
          <w:szCs w:val="22"/>
        </w:rPr>
        <w:t>.</w:t>
      </w:r>
    </w:p>
    <w:p w:rsidR="005B683B" w:rsidRPr="005B683B" w:rsidRDefault="005B683B" w:rsidP="00973AA6">
      <w:pPr>
        <w:pStyle w:val="Paragraphedeliste"/>
        <w:numPr>
          <w:ilvl w:val="0"/>
          <w:numId w:val="24"/>
        </w:numPr>
        <w:spacing w:after="0"/>
        <w:ind w:left="1068"/>
        <w:jc w:val="both"/>
        <w:rPr>
          <w:rStyle w:val="longtext1"/>
        </w:rPr>
      </w:pPr>
      <w:r w:rsidRPr="005B683B">
        <w:rPr>
          <w:rStyle w:val="longtext1"/>
          <w:rFonts w:ascii="Arial" w:hAnsi="Arial" w:cs="Arial"/>
          <w:sz w:val="22"/>
          <w:szCs w:val="22"/>
        </w:rPr>
        <w:t>Une compréhension et appréciation accrue de la capacité des partenaires impliqués dans la mise en œuvre en termes des zones couvertes, contenus des programmes et ressources d’intervention (humaines, matérielles et financières)</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Une analyse de la pertinence, de la cohérence et de l’efficacité des choix des zones d’interventions, des stratégies utilisées et des partenaires de la mise en œuvre élaborée</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Une analyse comparative de l’efficacité des mécanismes de gestion et de coordination entre les différents piliers de la composante VSBG et par rapport autre composantes du Programme STAREC disponible</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Les obstacles dans la mobilisation des ressources et les défis de l’harmonisation du financement du Programme STAREC identifiés et des orientations pour une meilleure harmonisation proposées</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Les besoins financiers ainsi que les stratégies pour une bonne mobilisation des ressources sont établis</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Des cas de best practice identifiées pour une plus grande vulgarisation</w:t>
      </w:r>
      <w:r w:rsidR="00A95DC8">
        <w:rPr>
          <w:rStyle w:val="longtext1"/>
          <w:rFonts w:ascii="Arial" w:hAnsi="Arial" w:cs="Arial"/>
          <w:sz w:val="22"/>
          <w:szCs w:val="22"/>
        </w:rPr>
        <w:t>.</w:t>
      </w:r>
    </w:p>
    <w:p w:rsidR="005B683B" w:rsidRPr="005B683B" w:rsidRDefault="005B683B" w:rsidP="00973AA6">
      <w:pPr>
        <w:pStyle w:val="Paragraphedeliste"/>
        <w:numPr>
          <w:ilvl w:val="0"/>
          <w:numId w:val="23"/>
        </w:numPr>
        <w:spacing w:after="0"/>
        <w:jc w:val="both"/>
        <w:rPr>
          <w:rStyle w:val="longtext1"/>
        </w:rPr>
      </w:pPr>
      <w:r w:rsidRPr="005B683B">
        <w:rPr>
          <w:rStyle w:val="longtext1"/>
          <w:rFonts w:ascii="Arial" w:hAnsi="Arial" w:cs="Arial"/>
          <w:sz w:val="22"/>
          <w:szCs w:val="22"/>
        </w:rPr>
        <w:t>Des recommandations proposées pour un meilleur fonctionnement de 5 piliers de la composantes VSBG.</w:t>
      </w:r>
    </w:p>
    <w:p w:rsidR="00A95DC8" w:rsidRDefault="00A95DC8" w:rsidP="005B683B">
      <w:pPr>
        <w:spacing w:after="0"/>
        <w:jc w:val="both"/>
        <w:rPr>
          <w:rStyle w:val="longtext1"/>
        </w:rPr>
      </w:pPr>
    </w:p>
    <w:p w:rsidR="005B683B" w:rsidRDefault="005B683B" w:rsidP="00A95DC8">
      <w:pPr>
        <w:pBdr>
          <w:bottom w:val="single" w:sz="4" w:space="1" w:color="D6A300"/>
        </w:pBdr>
        <w:spacing w:after="0"/>
        <w:jc w:val="both"/>
        <w:rPr>
          <w:rStyle w:val="longtext1"/>
        </w:rPr>
      </w:pPr>
      <w:r w:rsidRPr="00A95DC8">
        <w:rPr>
          <w:rStyle w:val="longtext1"/>
          <w:rFonts w:ascii="Arial" w:hAnsi="Arial" w:cs="Arial"/>
          <w:b/>
          <w:sz w:val="22"/>
          <w:szCs w:val="22"/>
        </w:rPr>
        <w:t>Produits Attendus</w:t>
      </w:r>
    </w:p>
    <w:p w:rsidR="00A95DC8" w:rsidRPr="00A95DC8" w:rsidRDefault="00A95DC8" w:rsidP="005B683B">
      <w:pPr>
        <w:spacing w:after="0"/>
        <w:jc w:val="both"/>
        <w:rPr>
          <w:rStyle w:val="longtext1"/>
        </w:rPr>
      </w:pPr>
    </w:p>
    <w:p w:rsidR="005B683B" w:rsidRPr="005B683B" w:rsidRDefault="005B683B" w:rsidP="00973AA6">
      <w:pPr>
        <w:pStyle w:val="Paragraphedeliste"/>
        <w:numPr>
          <w:ilvl w:val="0"/>
          <w:numId w:val="25"/>
        </w:numPr>
        <w:spacing w:after="0"/>
        <w:ind w:left="1134" w:hanging="426"/>
        <w:jc w:val="both"/>
        <w:rPr>
          <w:rStyle w:val="longtext1"/>
        </w:rPr>
      </w:pPr>
      <w:r w:rsidRPr="005B683B">
        <w:rPr>
          <w:rStyle w:val="longtext1"/>
          <w:rFonts w:ascii="Arial" w:hAnsi="Arial" w:cs="Arial"/>
          <w:b/>
          <w:sz w:val="22"/>
          <w:szCs w:val="22"/>
        </w:rPr>
        <w:t>U</w:t>
      </w:r>
      <w:r w:rsidRPr="005B683B">
        <w:rPr>
          <w:rStyle w:val="longtext1"/>
          <w:rFonts w:ascii="Arial" w:hAnsi="Arial" w:cs="Arial"/>
          <w:b/>
          <w:i/>
          <w:sz w:val="22"/>
          <w:szCs w:val="22"/>
        </w:rPr>
        <w:t xml:space="preserve">n </w:t>
      </w:r>
      <w:r w:rsidRPr="005B683B">
        <w:rPr>
          <w:rStyle w:val="longtext1"/>
          <w:rFonts w:ascii="Arial" w:hAnsi="Arial" w:cs="Arial"/>
          <w:b/>
          <w:i/>
          <w:sz w:val="22"/>
          <w:szCs w:val="22"/>
          <w:u w:val="single"/>
        </w:rPr>
        <w:t>rapport intérimaire</w:t>
      </w:r>
      <w:r w:rsidRPr="005B683B">
        <w:rPr>
          <w:rStyle w:val="longtext1"/>
          <w:rFonts w:ascii="Arial" w:hAnsi="Arial" w:cs="Arial"/>
          <w:sz w:val="22"/>
          <w:szCs w:val="22"/>
        </w:rPr>
        <w:t xml:space="preserve"> qui sera présenté au Ministère du Genre ainsi qu’au groupe de travail sur les VS pour obtenir des contributions et ou réactions de tous les acteurs impliqués et les intégrer dans le rapport final. </w:t>
      </w:r>
      <w:r w:rsidRPr="005B683B">
        <w:rPr>
          <w:rFonts w:ascii="Arial" w:hAnsi="Arial" w:cs="Arial"/>
        </w:rPr>
        <w:t>Ce rapport devra clairement i) décrire les résultats atteints ainsi que le changement y relatif produit, ii) suggérer un nouveau cadre des résultats (cadre réajusté ou réaménagé) ainsi qu’un plan d’action avec des recommandations claires sur la programmation de la mise en œuvre pour la période 2012-2014, iii) présenter une analyse des capacités des organismes et partenaires d’exécution, et iv) formuler des propositions des améliorations  (si nécessaire) des structures de coordination  et gestion des composantes ainsi que le système de suivi-évaluation.</w:t>
      </w:r>
    </w:p>
    <w:p w:rsidR="005B683B" w:rsidRPr="005B683B" w:rsidRDefault="005B683B" w:rsidP="00973AA6">
      <w:pPr>
        <w:pStyle w:val="Paragraphedeliste"/>
        <w:numPr>
          <w:ilvl w:val="0"/>
          <w:numId w:val="25"/>
        </w:numPr>
        <w:spacing w:after="0"/>
        <w:ind w:left="1134" w:hanging="426"/>
        <w:jc w:val="both"/>
        <w:rPr>
          <w:rStyle w:val="longtext1"/>
        </w:rPr>
      </w:pPr>
      <w:r w:rsidRPr="005B683B">
        <w:rPr>
          <w:rStyle w:val="longtext1"/>
          <w:rFonts w:ascii="Arial" w:hAnsi="Arial" w:cs="Arial"/>
          <w:b/>
          <w:sz w:val="22"/>
          <w:szCs w:val="22"/>
        </w:rPr>
        <w:t>Un rapport de la séance</w:t>
      </w:r>
      <w:r w:rsidRPr="005B683B">
        <w:rPr>
          <w:rStyle w:val="longtext1"/>
          <w:rFonts w:ascii="Arial" w:hAnsi="Arial" w:cs="Arial"/>
          <w:b/>
          <w:i/>
          <w:sz w:val="22"/>
          <w:szCs w:val="22"/>
        </w:rPr>
        <w:t xml:space="preserve"> de débriefing </w:t>
      </w:r>
      <w:r w:rsidRPr="005B683B">
        <w:rPr>
          <w:rStyle w:val="longtext1"/>
          <w:rFonts w:ascii="Arial" w:hAnsi="Arial" w:cs="Arial"/>
          <w:sz w:val="22"/>
          <w:szCs w:val="22"/>
        </w:rPr>
        <w:t xml:space="preserve">pour partager les principales conclusions et résultats de la mission avec le gouvernement et les partenaires impliqués dans le domaine (l’équipe pays des Nations Unies, y compris DSRSG/ RoL, SSU, Unité de Violence sexuelle, les coordonnateurs des composantes. Une réunion sera organisée par le Gouvernement en collaboration avec l’Unité </w:t>
      </w:r>
      <w:r w:rsidR="00FB6C0E">
        <w:rPr>
          <w:rStyle w:val="longtext1"/>
          <w:rFonts w:ascii="Arial" w:hAnsi="Arial" w:cs="Arial"/>
          <w:sz w:val="22"/>
          <w:szCs w:val="22"/>
        </w:rPr>
        <w:t>VS</w:t>
      </w:r>
      <w:r w:rsidRPr="005B683B">
        <w:rPr>
          <w:rStyle w:val="longtext1"/>
          <w:rFonts w:ascii="Arial" w:hAnsi="Arial" w:cs="Arial"/>
          <w:sz w:val="22"/>
          <w:szCs w:val="22"/>
        </w:rPr>
        <w:t xml:space="preserve"> à cet égard).</w:t>
      </w:r>
    </w:p>
    <w:p w:rsidR="005B683B" w:rsidRPr="005B683B" w:rsidRDefault="005B683B" w:rsidP="00973AA6">
      <w:pPr>
        <w:pStyle w:val="Paragraphedeliste"/>
        <w:numPr>
          <w:ilvl w:val="0"/>
          <w:numId w:val="25"/>
        </w:numPr>
        <w:spacing w:after="0"/>
        <w:ind w:left="1134" w:hanging="426"/>
        <w:jc w:val="both"/>
        <w:rPr>
          <w:rStyle w:val="longtext1"/>
        </w:rPr>
      </w:pPr>
      <w:r w:rsidRPr="005B683B">
        <w:rPr>
          <w:rStyle w:val="longtext1"/>
          <w:rFonts w:ascii="Arial" w:hAnsi="Arial" w:cs="Arial"/>
          <w:b/>
          <w:sz w:val="22"/>
          <w:szCs w:val="22"/>
        </w:rPr>
        <w:t xml:space="preserve">Un </w:t>
      </w:r>
      <w:r w:rsidRPr="005B683B">
        <w:rPr>
          <w:rStyle w:val="longtext1"/>
          <w:rFonts w:ascii="Arial" w:hAnsi="Arial" w:cs="Arial"/>
          <w:b/>
          <w:i/>
          <w:sz w:val="22"/>
          <w:szCs w:val="22"/>
        </w:rPr>
        <w:t>Rapport final</w:t>
      </w:r>
      <w:r w:rsidRPr="005B683B">
        <w:rPr>
          <w:rStyle w:val="longtext1"/>
          <w:rFonts w:ascii="Arial" w:hAnsi="Arial" w:cs="Arial"/>
          <w:b/>
          <w:sz w:val="22"/>
          <w:szCs w:val="22"/>
        </w:rPr>
        <w:t xml:space="preserve"> </w:t>
      </w:r>
      <w:r w:rsidRPr="005B683B">
        <w:rPr>
          <w:rStyle w:val="longtext1"/>
          <w:rFonts w:ascii="Arial" w:hAnsi="Arial" w:cs="Arial"/>
          <w:sz w:val="22"/>
          <w:szCs w:val="22"/>
        </w:rPr>
        <w:t>qui prendra en compte toutes les observations et préoccupations des partenaires évoqués lors du débriefing avant sa validation finale</w:t>
      </w:r>
      <w:r w:rsidRPr="005B683B">
        <w:rPr>
          <w:rStyle w:val="longtext1"/>
          <w:rFonts w:ascii="Arial" w:hAnsi="Arial" w:cs="Arial"/>
          <w:b/>
          <w:sz w:val="22"/>
          <w:szCs w:val="22"/>
        </w:rPr>
        <w:t>.</w:t>
      </w:r>
      <w:r w:rsidRPr="005B683B">
        <w:rPr>
          <w:rStyle w:val="longtext1"/>
          <w:rFonts w:ascii="Arial" w:hAnsi="Arial" w:cs="Arial"/>
          <w:sz w:val="22"/>
          <w:szCs w:val="22"/>
        </w:rPr>
        <w:t xml:space="preserve"> </w:t>
      </w:r>
    </w:p>
    <w:p w:rsidR="00A95DC8" w:rsidRDefault="00A95DC8" w:rsidP="005B683B">
      <w:pPr>
        <w:spacing w:after="0"/>
        <w:jc w:val="both"/>
        <w:rPr>
          <w:rStyle w:val="longtext1"/>
        </w:rPr>
      </w:pPr>
    </w:p>
    <w:p w:rsidR="005B683B" w:rsidRPr="00A95DC8" w:rsidRDefault="00A95DC8" w:rsidP="00A95DC8">
      <w:pPr>
        <w:pBdr>
          <w:bottom w:val="single" w:sz="4" w:space="1" w:color="D6A300"/>
        </w:pBdr>
        <w:spacing w:after="0"/>
        <w:jc w:val="both"/>
        <w:rPr>
          <w:rStyle w:val="longtext1"/>
        </w:rPr>
      </w:pPr>
      <w:r>
        <w:rPr>
          <w:rStyle w:val="longtext1"/>
          <w:rFonts w:ascii="Arial" w:hAnsi="Arial" w:cs="Arial"/>
          <w:b/>
          <w:sz w:val="22"/>
          <w:szCs w:val="22"/>
        </w:rPr>
        <w:t>Méthodologie </w:t>
      </w:r>
    </w:p>
    <w:p w:rsidR="00A95DC8" w:rsidRDefault="00A95DC8"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Cette évaluation externe devra se faire suivant </w:t>
      </w:r>
      <w:r w:rsidRPr="005B683B">
        <w:rPr>
          <w:rStyle w:val="longtext1"/>
          <w:rFonts w:ascii="Arial" w:hAnsi="Arial" w:cs="Arial"/>
          <w:b/>
          <w:i/>
          <w:sz w:val="22"/>
          <w:szCs w:val="22"/>
        </w:rPr>
        <w:t>une démarche méthodologique</w:t>
      </w:r>
      <w:r w:rsidRPr="005B683B">
        <w:rPr>
          <w:rStyle w:val="longtext1"/>
          <w:rFonts w:ascii="Arial" w:hAnsi="Arial" w:cs="Arial"/>
          <w:sz w:val="22"/>
          <w:szCs w:val="22"/>
        </w:rPr>
        <w:t xml:space="preserve"> qui comprendra notamment :</w:t>
      </w:r>
    </w:p>
    <w:p w:rsidR="005B683B" w:rsidRPr="005B683B" w:rsidRDefault="005B683B" w:rsidP="00973AA6">
      <w:pPr>
        <w:pStyle w:val="Paragraphedeliste"/>
        <w:numPr>
          <w:ilvl w:val="1"/>
          <w:numId w:val="18"/>
        </w:numPr>
        <w:tabs>
          <w:tab w:val="clear" w:pos="1440"/>
        </w:tabs>
        <w:spacing w:after="0"/>
        <w:ind w:left="1134"/>
        <w:jc w:val="both"/>
        <w:rPr>
          <w:rStyle w:val="longtext1"/>
        </w:rPr>
      </w:pPr>
      <w:r w:rsidRPr="005B683B">
        <w:rPr>
          <w:rStyle w:val="longtext1"/>
          <w:rFonts w:ascii="Arial" w:hAnsi="Arial" w:cs="Arial"/>
          <w:b/>
          <w:i/>
          <w:sz w:val="22"/>
          <w:szCs w:val="22"/>
        </w:rPr>
        <w:t>La Revue documentaire</w:t>
      </w:r>
      <w:r w:rsidRPr="005B683B">
        <w:rPr>
          <w:rStyle w:val="longtext1"/>
          <w:rFonts w:ascii="Arial" w:hAnsi="Arial" w:cs="Arial"/>
          <w:sz w:val="22"/>
          <w:szCs w:val="22"/>
        </w:rPr>
        <w:t>: examen  de toute la documentation  produite  par toutes les parties prenantes dans la mise en œuvre de la stratégie  à savoir  la partie gouvernementale , l'équipe de pays  NU et  les divisions de la MONUSCO (Stratégie nationale, le Plan d'Action,  le cadre du Résultat, les plans de travail des composantes, SRFF, I4S, les documents de programmes, les rapports d'étape, rapport des bailleurs de fonds, compte rendus des groupes de travail).</w:t>
      </w:r>
    </w:p>
    <w:p w:rsidR="005B683B" w:rsidRPr="005B683B" w:rsidRDefault="005B683B" w:rsidP="00973AA6">
      <w:pPr>
        <w:pStyle w:val="Paragraphedeliste"/>
        <w:numPr>
          <w:ilvl w:val="1"/>
          <w:numId w:val="18"/>
        </w:numPr>
        <w:tabs>
          <w:tab w:val="clear" w:pos="1440"/>
        </w:tabs>
        <w:spacing w:after="0"/>
        <w:ind w:left="1134"/>
        <w:jc w:val="both"/>
        <w:rPr>
          <w:rStyle w:val="longtext1"/>
        </w:rPr>
      </w:pPr>
      <w:r w:rsidRPr="005B683B">
        <w:rPr>
          <w:rStyle w:val="longtext1"/>
          <w:rFonts w:ascii="Arial" w:hAnsi="Arial" w:cs="Arial"/>
          <w:b/>
          <w:i/>
          <w:sz w:val="22"/>
          <w:szCs w:val="22"/>
        </w:rPr>
        <w:t>Les Consultations et visites sur le terrain</w:t>
      </w:r>
      <w:r w:rsidRPr="005B683B">
        <w:rPr>
          <w:rStyle w:val="longtext1"/>
          <w:rFonts w:ascii="Arial" w:hAnsi="Arial" w:cs="Arial"/>
          <w:i/>
          <w:sz w:val="22"/>
          <w:szCs w:val="22"/>
        </w:rPr>
        <w:t>:</w:t>
      </w:r>
      <w:r w:rsidRPr="005B683B">
        <w:rPr>
          <w:rStyle w:val="longtext1"/>
          <w:rFonts w:ascii="Arial" w:hAnsi="Arial" w:cs="Arial"/>
          <w:sz w:val="22"/>
          <w:szCs w:val="22"/>
        </w:rPr>
        <w:t xml:space="preserve"> consulter l’Unité de Violence Sexuelle,  MONUSCO, le Ministère du Genre, les coordonnateurs des composantes, les  représentants du Gouvernement, les Agences Onusiennes, les partenaires, les membres de groupes de travail et la société civile, tous  impliqués dans la prévention et la réponse aux </w:t>
      </w:r>
      <w:r w:rsidR="00FB6C0E">
        <w:rPr>
          <w:rStyle w:val="longtext1"/>
          <w:rFonts w:ascii="Arial" w:hAnsi="Arial" w:cs="Arial"/>
          <w:sz w:val="22"/>
          <w:szCs w:val="22"/>
        </w:rPr>
        <w:t>VS</w:t>
      </w:r>
      <w:r w:rsidRPr="005B683B">
        <w:rPr>
          <w:rStyle w:val="longtext1"/>
          <w:rFonts w:ascii="Arial" w:hAnsi="Arial" w:cs="Arial"/>
          <w:sz w:val="22"/>
          <w:szCs w:val="22"/>
        </w:rPr>
        <w:t>.</w:t>
      </w:r>
      <w:r w:rsidRPr="005B683B">
        <w:rPr>
          <w:rStyle w:val="longtext1"/>
          <w:rFonts w:ascii="Arial" w:hAnsi="Arial" w:cs="Arial"/>
          <w:sz w:val="22"/>
          <w:szCs w:val="22"/>
        </w:rPr>
        <w:br/>
        <w:t>Effectuer des visites sur le terrain au Nord Kivu, au  Sud-Kivu et en Ituri (Province Orientale), en visitant les programmes et en organisant  des réunions avec les principaux intervenants.</w:t>
      </w:r>
    </w:p>
    <w:p w:rsidR="005B683B" w:rsidRPr="005B683B" w:rsidRDefault="005B683B" w:rsidP="00973AA6">
      <w:pPr>
        <w:pStyle w:val="Paragraphedeliste"/>
        <w:numPr>
          <w:ilvl w:val="1"/>
          <w:numId w:val="18"/>
        </w:numPr>
        <w:tabs>
          <w:tab w:val="clear" w:pos="1440"/>
        </w:tabs>
        <w:spacing w:after="0"/>
        <w:ind w:left="1134"/>
        <w:jc w:val="both"/>
        <w:rPr>
          <w:rStyle w:val="longtext1"/>
        </w:rPr>
      </w:pPr>
      <w:r w:rsidRPr="005B683B">
        <w:rPr>
          <w:rStyle w:val="longtext1"/>
          <w:rFonts w:ascii="Arial" w:hAnsi="Arial" w:cs="Arial"/>
          <w:b/>
          <w:i/>
          <w:sz w:val="22"/>
          <w:szCs w:val="22"/>
        </w:rPr>
        <w:t>Tous autres procédés jugés</w:t>
      </w:r>
      <w:r w:rsidRPr="005B683B">
        <w:rPr>
          <w:rStyle w:val="longtext1"/>
          <w:rFonts w:ascii="Arial" w:hAnsi="Arial" w:cs="Arial"/>
          <w:sz w:val="22"/>
          <w:szCs w:val="22"/>
        </w:rPr>
        <w:t xml:space="preserve"> utiles par l’équipe des consultants pour une meilleure atteinte des objectifs de l’évaluation.</w:t>
      </w:r>
    </w:p>
    <w:p w:rsidR="00A95DC8" w:rsidRDefault="00A95DC8" w:rsidP="005B683B">
      <w:pPr>
        <w:spacing w:after="0"/>
        <w:jc w:val="both"/>
        <w:rPr>
          <w:rStyle w:val="longtext1"/>
        </w:rPr>
      </w:pPr>
    </w:p>
    <w:p w:rsidR="005B683B" w:rsidRPr="00A95DC8" w:rsidRDefault="00A95DC8" w:rsidP="00A95DC8">
      <w:pPr>
        <w:pBdr>
          <w:bottom w:val="single" w:sz="4" w:space="1" w:color="D6A300"/>
        </w:pBdr>
        <w:spacing w:after="0"/>
        <w:jc w:val="both"/>
        <w:rPr>
          <w:rStyle w:val="longtext1"/>
        </w:rPr>
      </w:pPr>
      <w:r>
        <w:rPr>
          <w:rStyle w:val="longtext1"/>
          <w:rFonts w:ascii="Arial" w:hAnsi="Arial" w:cs="Arial"/>
          <w:b/>
          <w:sz w:val="22"/>
          <w:szCs w:val="22"/>
        </w:rPr>
        <w:t>Chronogramme </w:t>
      </w:r>
    </w:p>
    <w:p w:rsidR="00A95DC8" w:rsidRDefault="00A95DC8"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 xml:space="preserve">L'évaluation durera un mois, y compris la revue documentaire et la rédaction du rapport final. Une suggestion de répartition du temps est faite comme suit : </w:t>
      </w:r>
    </w:p>
    <w:p w:rsidR="005B683B" w:rsidRPr="00A95DC8" w:rsidRDefault="005B683B" w:rsidP="00973AA6">
      <w:pPr>
        <w:pStyle w:val="Paragraphedeliste"/>
        <w:numPr>
          <w:ilvl w:val="0"/>
          <w:numId w:val="26"/>
        </w:numPr>
        <w:spacing w:after="0"/>
        <w:jc w:val="both"/>
        <w:rPr>
          <w:rStyle w:val="longtext1"/>
        </w:rPr>
      </w:pPr>
      <w:r w:rsidRPr="00A95DC8">
        <w:rPr>
          <w:rStyle w:val="longtext1"/>
          <w:rFonts w:ascii="Arial" w:hAnsi="Arial" w:cs="Arial"/>
          <w:b/>
          <w:i/>
          <w:sz w:val="22"/>
          <w:szCs w:val="22"/>
        </w:rPr>
        <w:t>Semaine 1</w:t>
      </w:r>
      <w:r w:rsidRPr="00A95DC8">
        <w:rPr>
          <w:rStyle w:val="longtext1"/>
          <w:rFonts w:ascii="Arial" w:hAnsi="Arial" w:cs="Arial"/>
          <w:i/>
          <w:sz w:val="22"/>
          <w:szCs w:val="22"/>
        </w:rPr>
        <w:t>:</w:t>
      </w:r>
      <w:r w:rsidRPr="00A95DC8">
        <w:rPr>
          <w:rStyle w:val="longtext1"/>
          <w:rFonts w:ascii="Arial" w:hAnsi="Arial" w:cs="Arial"/>
          <w:sz w:val="22"/>
          <w:szCs w:val="22"/>
        </w:rPr>
        <w:t xml:space="preserve"> Examen et analyse des documents, Rencontre avec les principaux  membres du Gouvernement, les principaux partenaires financiers et les potentiels </w:t>
      </w:r>
      <w:r w:rsidR="00A95DC8" w:rsidRPr="00A95DC8">
        <w:rPr>
          <w:rStyle w:val="longtext1"/>
          <w:rFonts w:ascii="Arial" w:hAnsi="Arial" w:cs="Arial"/>
          <w:sz w:val="22"/>
          <w:szCs w:val="22"/>
        </w:rPr>
        <w:t>Bailleurs</w:t>
      </w:r>
      <w:r w:rsidRPr="00A95DC8">
        <w:rPr>
          <w:rStyle w:val="longtext1"/>
          <w:rFonts w:ascii="Arial" w:hAnsi="Arial" w:cs="Arial"/>
          <w:sz w:val="22"/>
          <w:szCs w:val="22"/>
        </w:rPr>
        <w:t xml:space="preserve"> des Fonds, les représentants de la société civile, les organismes des Nations Unies à Kinshasa, planification des voyages en concertation avec les différents  partenaires et acteurs de terrain.</w:t>
      </w:r>
    </w:p>
    <w:p w:rsidR="005B683B" w:rsidRPr="00A95DC8" w:rsidRDefault="005B683B" w:rsidP="00973AA6">
      <w:pPr>
        <w:pStyle w:val="Paragraphedeliste"/>
        <w:numPr>
          <w:ilvl w:val="0"/>
          <w:numId w:val="26"/>
        </w:numPr>
        <w:spacing w:after="0"/>
        <w:jc w:val="both"/>
        <w:rPr>
          <w:rStyle w:val="longtext1"/>
        </w:rPr>
      </w:pPr>
      <w:r w:rsidRPr="00A95DC8">
        <w:rPr>
          <w:rStyle w:val="longtext1"/>
          <w:rFonts w:ascii="Arial" w:hAnsi="Arial" w:cs="Arial"/>
          <w:b/>
          <w:i/>
          <w:sz w:val="22"/>
          <w:szCs w:val="22"/>
        </w:rPr>
        <w:t>Semaine 2/3</w:t>
      </w:r>
      <w:r w:rsidRPr="00A95DC8">
        <w:rPr>
          <w:rStyle w:val="longtext1"/>
          <w:rFonts w:ascii="Arial" w:hAnsi="Arial" w:cs="Arial"/>
          <w:i/>
          <w:sz w:val="22"/>
          <w:szCs w:val="22"/>
        </w:rPr>
        <w:t>:</w:t>
      </w:r>
      <w:r w:rsidRPr="00A95DC8">
        <w:rPr>
          <w:rStyle w:val="longtext1"/>
          <w:rFonts w:ascii="Arial" w:hAnsi="Arial" w:cs="Arial"/>
          <w:sz w:val="22"/>
          <w:szCs w:val="22"/>
        </w:rPr>
        <w:t xml:space="preserve"> Voyage dans les provinces de l’Est du Congo ; visite des programmes et rencontres avec les principaux partenaires dans le Nord Kivu, le Sud Kivu et en Ituri; rédaction du projet de rapport et présentation au Ministère du Genre et au groupe de travail sur les VS pour commentaires.</w:t>
      </w:r>
    </w:p>
    <w:p w:rsidR="005B683B" w:rsidRPr="00A95DC8" w:rsidRDefault="005B683B" w:rsidP="00973AA6">
      <w:pPr>
        <w:pStyle w:val="Paragraphedeliste"/>
        <w:numPr>
          <w:ilvl w:val="0"/>
          <w:numId w:val="26"/>
        </w:numPr>
        <w:spacing w:after="0"/>
        <w:jc w:val="both"/>
        <w:rPr>
          <w:rFonts w:ascii="Arial" w:hAnsi="Arial" w:cs="Arial"/>
        </w:rPr>
      </w:pPr>
      <w:r w:rsidRPr="00A95DC8">
        <w:rPr>
          <w:rStyle w:val="longtext1"/>
          <w:rFonts w:ascii="Arial" w:hAnsi="Arial" w:cs="Arial"/>
          <w:b/>
          <w:i/>
          <w:sz w:val="22"/>
          <w:szCs w:val="22"/>
        </w:rPr>
        <w:t>Semaine 4</w:t>
      </w:r>
      <w:r w:rsidRPr="00A95DC8">
        <w:rPr>
          <w:rStyle w:val="longtext1"/>
          <w:rFonts w:ascii="Arial" w:hAnsi="Arial" w:cs="Arial"/>
          <w:i/>
          <w:sz w:val="22"/>
          <w:szCs w:val="22"/>
        </w:rPr>
        <w:t>:</w:t>
      </w:r>
      <w:r w:rsidRPr="00A95DC8">
        <w:rPr>
          <w:rStyle w:val="longtext1"/>
          <w:rFonts w:ascii="Arial" w:hAnsi="Arial" w:cs="Arial"/>
          <w:sz w:val="22"/>
          <w:szCs w:val="22"/>
        </w:rPr>
        <w:t xml:space="preserve"> Débriefer  les principaux responsables gouvernementaux, y compris le DSRSG/ROL, SSU, l’Unité Violence Sexuelle  et les coordonnateurs des composantes, les principaux partenaires financiers et les potentiels </w:t>
      </w:r>
      <w:r w:rsidR="00A95DC8" w:rsidRPr="00A95DC8">
        <w:rPr>
          <w:rStyle w:val="longtext1"/>
          <w:rFonts w:ascii="Arial" w:hAnsi="Arial" w:cs="Arial"/>
          <w:sz w:val="22"/>
          <w:szCs w:val="22"/>
        </w:rPr>
        <w:t>Bailleurs</w:t>
      </w:r>
      <w:r w:rsidRPr="00A95DC8">
        <w:rPr>
          <w:rStyle w:val="longtext1"/>
          <w:rFonts w:ascii="Arial" w:hAnsi="Arial" w:cs="Arial"/>
          <w:sz w:val="22"/>
          <w:szCs w:val="22"/>
        </w:rPr>
        <w:t xml:space="preserve"> des Fonds, les </w:t>
      </w:r>
      <w:r w:rsidR="00A95DC8" w:rsidRPr="00A95DC8">
        <w:rPr>
          <w:rStyle w:val="longtext1"/>
          <w:rFonts w:ascii="Arial" w:hAnsi="Arial" w:cs="Arial"/>
          <w:sz w:val="22"/>
          <w:szCs w:val="22"/>
        </w:rPr>
        <w:t>r</w:t>
      </w:r>
      <w:r w:rsidR="00A95DC8">
        <w:rPr>
          <w:rStyle w:val="longtext1"/>
          <w:rFonts w:ascii="Arial" w:hAnsi="Arial" w:cs="Arial"/>
          <w:sz w:val="22"/>
          <w:szCs w:val="22"/>
        </w:rPr>
        <w:t>e</w:t>
      </w:r>
      <w:r w:rsidR="00A95DC8" w:rsidRPr="00A95DC8">
        <w:rPr>
          <w:rStyle w:val="longtext1"/>
          <w:rFonts w:ascii="Arial" w:hAnsi="Arial" w:cs="Arial"/>
          <w:sz w:val="22"/>
          <w:szCs w:val="22"/>
        </w:rPr>
        <w:t>présentants</w:t>
      </w:r>
      <w:r w:rsidRPr="00A95DC8">
        <w:rPr>
          <w:rStyle w:val="longtext1"/>
          <w:rFonts w:ascii="Arial" w:hAnsi="Arial" w:cs="Arial"/>
          <w:sz w:val="22"/>
          <w:szCs w:val="22"/>
        </w:rPr>
        <w:t xml:space="preserve"> de la société civile,  avant de quitter la RDC, p</w:t>
      </w:r>
      <w:r w:rsidRPr="00A95DC8">
        <w:rPr>
          <w:rFonts w:ascii="Arial" w:hAnsi="Arial" w:cs="Arial"/>
        </w:rPr>
        <w:t>résentation des résultats et production du rapport final</w:t>
      </w:r>
      <w:r w:rsidR="00A95DC8">
        <w:rPr>
          <w:rFonts w:ascii="Arial" w:hAnsi="Arial" w:cs="Arial"/>
        </w:rPr>
        <w:t>.</w:t>
      </w:r>
    </w:p>
    <w:p w:rsidR="00A95DC8" w:rsidRDefault="00A95DC8" w:rsidP="005B683B">
      <w:pPr>
        <w:spacing w:after="0"/>
        <w:jc w:val="both"/>
        <w:rPr>
          <w:rFonts w:ascii="Arial" w:hAnsi="Arial" w:cs="Arial"/>
        </w:rPr>
      </w:pPr>
    </w:p>
    <w:p w:rsidR="005B683B" w:rsidRPr="005B683B" w:rsidRDefault="005B683B" w:rsidP="005B683B">
      <w:pPr>
        <w:spacing w:after="0"/>
        <w:jc w:val="both"/>
        <w:rPr>
          <w:rFonts w:ascii="Arial" w:hAnsi="Arial" w:cs="Arial"/>
        </w:rPr>
      </w:pPr>
      <w:r w:rsidRPr="005B683B">
        <w:rPr>
          <w:rFonts w:ascii="Arial" w:hAnsi="Arial" w:cs="Arial"/>
        </w:rPr>
        <w:t xml:space="preserve">La date du début de l‘évaluation est fixée au 15 octobre et le premier rapport intérimaire est attendu pour, au plus tard, le 20 novembre 2012. </w:t>
      </w:r>
    </w:p>
    <w:p w:rsidR="00A95DC8" w:rsidRDefault="00A95DC8" w:rsidP="005B683B">
      <w:pPr>
        <w:spacing w:after="0"/>
        <w:jc w:val="both"/>
        <w:rPr>
          <w:rStyle w:val="longtext1"/>
        </w:rPr>
      </w:pPr>
    </w:p>
    <w:p w:rsidR="005B683B" w:rsidRPr="005B683B" w:rsidRDefault="00A95DC8" w:rsidP="00A95DC8">
      <w:pPr>
        <w:pBdr>
          <w:bottom w:val="single" w:sz="4" w:space="1" w:color="D6A300"/>
        </w:pBdr>
        <w:spacing w:after="0"/>
        <w:jc w:val="both"/>
        <w:rPr>
          <w:rStyle w:val="longtext1"/>
        </w:rPr>
      </w:pPr>
      <w:r>
        <w:rPr>
          <w:rStyle w:val="longtext1"/>
          <w:rFonts w:ascii="Arial" w:hAnsi="Arial" w:cs="Arial"/>
          <w:b/>
          <w:sz w:val="22"/>
          <w:szCs w:val="22"/>
        </w:rPr>
        <w:t>L’équipe de l’évaluation </w:t>
      </w:r>
    </w:p>
    <w:p w:rsidR="00A95DC8" w:rsidRDefault="00A95DC8" w:rsidP="005B683B">
      <w:pPr>
        <w:spacing w:after="0"/>
        <w:jc w:val="both"/>
        <w:rPr>
          <w:rStyle w:val="longtext1"/>
        </w:rPr>
      </w:pPr>
    </w:p>
    <w:p w:rsidR="005B683B" w:rsidRPr="005B683B" w:rsidRDefault="005B683B" w:rsidP="005B683B">
      <w:pPr>
        <w:spacing w:after="0"/>
        <w:jc w:val="both"/>
        <w:rPr>
          <w:rStyle w:val="longtext1"/>
        </w:rPr>
      </w:pPr>
      <w:r w:rsidRPr="005B683B">
        <w:rPr>
          <w:rStyle w:val="longtext1"/>
          <w:rFonts w:ascii="Arial" w:hAnsi="Arial" w:cs="Arial"/>
          <w:sz w:val="22"/>
          <w:szCs w:val="22"/>
        </w:rPr>
        <w:t>L'évaluation sera réalisée par une équipe de 6 experts dont :</w:t>
      </w:r>
    </w:p>
    <w:p w:rsidR="005B683B" w:rsidRPr="00A95DC8" w:rsidRDefault="005B683B" w:rsidP="00973AA6">
      <w:pPr>
        <w:pStyle w:val="Paragraphedeliste"/>
        <w:numPr>
          <w:ilvl w:val="0"/>
          <w:numId w:val="27"/>
        </w:numPr>
        <w:spacing w:after="0"/>
        <w:ind w:left="1134"/>
        <w:jc w:val="both"/>
        <w:rPr>
          <w:rStyle w:val="longtext1"/>
        </w:rPr>
      </w:pPr>
      <w:r w:rsidRPr="00A95DC8">
        <w:rPr>
          <w:rStyle w:val="longtext1"/>
          <w:rFonts w:ascii="Arial" w:hAnsi="Arial" w:cs="Arial"/>
          <w:sz w:val="22"/>
          <w:szCs w:val="22"/>
        </w:rPr>
        <w:t>Un expert international</w:t>
      </w:r>
      <w:r w:rsidR="00A95DC8">
        <w:rPr>
          <w:rStyle w:val="longtext1"/>
          <w:rFonts w:ascii="Arial" w:hAnsi="Arial" w:cs="Arial"/>
          <w:sz w:val="22"/>
          <w:szCs w:val="22"/>
        </w:rPr>
        <w:t>.</w:t>
      </w:r>
    </w:p>
    <w:p w:rsidR="005B683B" w:rsidRPr="00A95DC8" w:rsidRDefault="005B683B" w:rsidP="00973AA6">
      <w:pPr>
        <w:pStyle w:val="Paragraphedeliste"/>
        <w:numPr>
          <w:ilvl w:val="0"/>
          <w:numId w:val="27"/>
        </w:numPr>
        <w:spacing w:after="0"/>
        <w:ind w:left="1134"/>
        <w:jc w:val="both"/>
        <w:rPr>
          <w:rStyle w:val="longtext1"/>
        </w:rPr>
      </w:pPr>
      <w:r w:rsidRPr="00A95DC8">
        <w:rPr>
          <w:rStyle w:val="longtext1"/>
          <w:rFonts w:ascii="Arial" w:hAnsi="Arial" w:cs="Arial"/>
          <w:sz w:val="22"/>
          <w:szCs w:val="22"/>
        </w:rPr>
        <w:t>Cinq experts nationaux responsables chacun d’un pilier/d’une composante de la stratégie.</w:t>
      </w:r>
    </w:p>
    <w:p w:rsidR="00A95DC8" w:rsidRDefault="00A95DC8" w:rsidP="005B683B">
      <w:pPr>
        <w:spacing w:after="0"/>
        <w:jc w:val="both"/>
        <w:rPr>
          <w:rFonts w:ascii="Arial" w:hAnsi="Arial" w:cs="Arial"/>
          <w:b/>
          <w:u w:val="single"/>
        </w:rPr>
      </w:pPr>
    </w:p>
    <w:p w:rsidR="005B683B" w:rsidRPr="00A95DC8" w:rsidRDefault="005B683B" w:rsidP="00A95DC8">
      <w:pPr>
        <w:pBdr>
          <w:bottom w:val="single" w:sz="4" w:space="1" w:color="D6A300"/>
        </w:pBdr>
        <w:spacing w:after="0"/>
        <w:jc w:val="both"/>
        <w:rPr>
          <w:rFonts w:ascii="Arial" w:hAnsi="Arial" w:cs="Arial"/>
          <w:b/>
        </w:rPr>
      </w:pPr>
      <w:r w:rsidRPr="00A95DC8">
        <w:rPr>
          <w:rFonts w:ascii="Arial" w:hAnsi="Arial" w:cs="Arial"/>
          <w:b/>
        </w:rPr>
        <w:t>Profil des consultants</w:t>
      </w:r>
    </w:p>
    <w:p w:rsidR="00A95DC8" w:rsidRPr="005B683B" w:rsidRDefault="00A95DC8" w:rsidP="005B683B">
      <w:pPr>
        <w:spacing w:after="0"/>
        <w:jc w:val="both"/>
        <w:rPr>
          <w:rFonts w:ascii="Arial" w:hAnsi="Arial" w:cs="Arial"/>
          <w:b/>
          <w:u w:val="single"/>
        </w:rPr>
      </w:pPr>
    </w:p>
    <w:p w:rsidR="005B683B" w:rsidRPr="005B683B" w:rsidRDefault="005B683B" w:rsidP="00973AA6">
      <w:pPr>
        <w:pStyle w:val="Paragraphedeliste"/>
        <w:numPr>
          <w:ilvl w:val="0"/>
          <w:numId w:val="21"/>
        </w:numPr>
        <w:spacing w:after="0"/>
        <w:jc w:val="both"/>
        <w:rPr>
          <w:rFonts w:ascii="Arial" w:hAnsi="Arial" w:cs="Arial"/>
          <w:b/>
        </w:rPr>
      </w:pPr>
      <w:r w:rsidRPr="005B683B">
        <w:rPr>
          <w:rFonts w:ascii="Arial" w:hAnsi="Arial" w:cs="Arial"/>
          <w:b/>
        </w:rPr>
        <w:t xml:space="preserve">Un Consultant International </w:t>
      </w:r>
    </w:p>
    <w:p w:rsidR="005B683B" w:rsidRPr="005B683B" w:rsidRDefault="005B683B" w:rsidP="005B683B">
      <w:pPr>
        <w:pStyle w:val="Paragraphedeliste"/>
        <w:spacing w:after="0"/>
        <w:ind w:left="360"/>
        <w:jc w:val="both"/>
        <w:rPr>
          <w:rFonts w:ascii="Arial" w:hAnsi="Arial" w:cs="Arial"/>
        </w:rPr>
      </w:pP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ê</w:t>
      </w:r>
      <w:r w:rsidR="005B683B" w:rsidRPr="005B683B">
        <w:rPr>
          <w:rFonts w:ascii="Arial" w:hAnsi="Arial" w:cs="Arial"/>
          <w:bCs/>
        </w:rPr>
        <w:t>tre détenteur d’un diplôme universitaire du niveau Master en Sciences Sociales, Sciences humaines, Sciences Politiques, Démographie, Droit, Planification de développement ou autres disciplines connexes ;</w:t>
      </w:r>
    </w:p>
    <w:p w:rsidR="005B683B" w:rsidRPr="005B683B" w:rsidRDefault="005B683B" w:rsidP="00973AA6">
      <w:pPr>
        <w:pStyle w:val="Paragraphedeliste"/>
        <w:numPr>
          <w:ilvl w:val="0"/>
          <w:numId w:val="19"/>
        </w:numPr>
        <w:spacing w:after="0"/>
        <w:jc w:val="both"/>
        <w:rPr>
          <w:rFonts w:ascii="Arial" w:hAnsi="Arial" w:cs="Arial"/>
          <w:bCs/>
        </w:rPr>
      </w:pPr>
      <w:r w:rsidRPr="005B683B">
        <w:rPr>
          <w:rFonts w:ascii="Arial" w:hAnsi="Arial" w:cs="Arial"/>
        </w:rPr>
        <w:t xml:space="preserve">avoir une connaissance approfondie du domaine spécifique des </w:t>
      </w:r>
      <w:r w:rsidR="00FB6C0E">
        <w:rPr>
          <w:rFonts w:ascii="Arial" w:hAnsi="Arial" w:cs="Arial"/>
        </w:rPr>
        <w:t>VS</w:t>
      </w:r>
      <w:r w:rsidRPr="005B683B">
        <w:rPr>
          <w:rFonts w:ascii="Arial" w:hAnsi="Arial" w:cs="Arial"/>
        </w:rPr>
        <w:t>, avec une expérience dans la programmation  de la lutte contre les VSBG, la coordination en urgences, et la mise en œuvre  de projets dans le cadre d’un fond collectif ;</w:t>
      </w:r>
    </w:p>
    <w:p w:rsidR="005B683B" w:rsidRPr="005B683B" w:rsidRDefault="005B683B" w:rsidP="00973AA6">
      <w:pPr>
        <w:pStyle w:val="Paragraphedeliste"/>
        <w:numPr>
          <w:ilvl w:val="0"/>
          <w:numId w:val="19"/>
        </w:numPr>
        <w:spacing w:after="0"/>
        <w:jc w:val="both"/>
        <w:rPr>
          <w:rFonts w:ascii="Arial" w:hAnsi="Arial" w:cs="Arial"/>
          <w:bCs/>
        </w:rPr>
      </w:pPr>
      <w:r w:rsidRPr="005B683B">
        <w:rPr>
          <w:rFonts w:ascii="Arial" w:hAnsi="Arial" w:cs="Arial"/>
        </w:rPr>
        <w:t>disposer d’une connaissance des spécificités de la programmation pour la lutte contre les VSBG  en général. La connaissance des spécificités de la RDC serait un atout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 xml:space="preserve">voir une maîtrise des évaluations des problématiques liées aux </w:t>
      </w:r>
      <w:r w:rsidR="00FB6C0E">
        <w:rPr>
          <w:rFonts w:ascii="Arial" w:hAnsi="Arial" w:cs="Arial"/>
          <w:bCs/>
        </w:rPr>
        <w:t>VS</w:t>
      </w:r>
      <w:r w:rsidR="005B683B" w:rsidRPr="005B683B">
        <w:rPr>
          <w:rFonts w:ascii="Arial" w:hAnsi="Arial" w:cs="Arial"/>
          <w:bCs/>
        </w:rPr>
        <w:t xml:space="preserve"> en Afrique  sub-saharienne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j</w:t>
      </w:r>
      <w:r w:rsidR="005B683B" w:rsidRPr="005B683B">
        <w:rPr>
          <w:rFonts w:ascii="Arial" w:hAnsi="Arial" w:cs="Arial"/>
          <w:bCs/>
        </w:rPr>
        <w:t>ustifier d’une expérience internationale d’au moins sept (7) ans dans le domaine sociopolitique,  de  planification ou de conception, de formulation et d’évaluation des projets dans un contexte post conflit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d</w:t>
      </w:r>
      <w:r w:rsidR="005B683B" w:rsidRPr="005B683B">
        <w:rPr>
          <w:rFonts w:ascii="Arial" w:hAnsi="Arial" w:cs="Arial"/>
          <w:bCs/>
        </w:rPr>
        <w:t xml:space="preserve">isposer d’une connaissance avérée des instruments juridiques internationaux, régionaux et nationaux relatifs aux </w:t>
      </w:r>
      <w:r w:rsidR="00FB6C0E">
        <w:rPr>
          <w:rFonts w:ascii="Arial" w:hAnsi="Arial" w:cs="Arial"/>
          <w:bCs/>
        </w:rPr>
        <w:t>VS</w:t>
      </w:r>
      <w:r w:rsidR="005B683B" w:rsidRPr="005B683B">
        <w:rPr>
          <w:rFonts w:ascii="Arial" w:hAnsi="Arial" w:cs="Arial"/>
          <w:bCs/>
        </w:rPr>
        <w:t>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d</w:t>
      </w:r>
      <w:r w:rsidR="005B683B" w:rsidRPr="005B683B">
        <w:rPr>
          <w:rFonts w:ascii="Arial" w:hAnsi="Arial" w:cs="Arial"/>
          <w:bCs/>
        </w:rPr>
        <w:t>isposer des connaissances du contexte socio politique de la RDC et de l’environnement du programme  de Stabilisation et Reconstruction de l’Est de la RDC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voir déjà travaillé dans la consultation pour le Système des Nations Unies dans le secteur du communautaire;</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voir une expérience dans l’interprétation  des données statistiques;</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voir d’excellentes aptitudes de communication orale comme écrite, avec une expertise avérée dans la facilitation, la rédaction, la publication scientifique, la synthèse et l’analyse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voir une bonne connaissance en informatique (Word et Excel)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bCs/>
        </w:rPr>
        <w:t>a</w:t>
      </w:r>
      <w:r w:rsidR="005B683B" w:rsidRPr="005B683B">
        <w:rPr>
          <w:rFonts w:ascii="Arial" w:hAnsi="Arial" w:cs="Arial"/>
          <w:bCs/>
        </w:rPr>
        <w:t>voir une connaissance en anglais est un atout ;</w:t>
      </w:r>
    </w:p>
    <w:p w:rsidR="005B683B" w:rsidRPr="005B683B" w:rsidRDefault="00A95DC8" w:rsidP="00973AA6">
      <w:pPr>
        <w:pStyle w:val="Paragraphedeliste"/>
        <w:numPr>
          <w:ilvl w:val="0"/>
          <w:numId w:val="19"/>
        </w:numPr>
        <w:spacing w:after="0"/>
        <w:jc w:val="both"/>
        <w:rPr>
          <w:rFonts w:ascii="Arial" w:hAnsi="Arial" w:cs="Arial"/>
          <w:bCs/>
        </w:rPr>
      </w:pPr>
      <w:r>
        <w:rPr>
          <w:rFonts w:ascii="Arial" w:hAnsi="Arial" w:cs="Arial"/>
        </w:rPr>
        <w:t>ê</w:t>
      </w:r>
      <w:r w:rsidR="005B683B" w:rsidRPr="005B683B">
        <w:rPr>
          <w:rFonts w:ascii="Arial" w:hAnsi="Arial" w:cs="Arial"/>
        </w:rPr>
        <w:t>tre disponible pour arriver physiquement en RDC au plus tard le 15 octobre 2012, date prévue pour le début de la consultation.</w:t>
      </w:r>
    </w:p>
    <w:p w:rsidR="005B683B" w:rsidRPr="005B683B" w:rsidRDefault="005B683B" w:rsidP="005B683B">
      <w:pPr>
        <w:pStyle w:val="Paragraphedeliste"/>
        <w:spacing w:after="0"/>
        <w:ind w:left="1080"/>
        <w:jc w:val="both"/>
        <w:rPr>
          <w:rFonts w:ascii="Arial" w:hAnsi="Arial" w:cs="Arial"/>
        </w:rPr>
      </w:pPr>
    </w:p>
    <w:p w:rsidR="005B683B" w:rsidRPr="005B683B" w:rsidRDefault="005B683B" w:rsidP="00973AA6">
      <w:pPr>
        <w:pStyle w:val="Paragraphedeliste"/>
        <w:numPr>
          <w:ilvl w:val="0"/>
          <w:numId w:val="21"/>
        </w:numPr>
        <w:spacing w:after="0"/>
        <w:jc w:val="both"/>
        <w:rPr>
          <w:rFonts w:ascii="Arial" w:hAnsi="Arial" w:cs="Arial"/>
          <w:b/>
        </w:rPr>
      </w:pPr>
      <w:r w:rsidRPr="005B683B">
        <w:rPr>
          <w:rFonts w:ascii="Arial" w:hAnsi="Arial" w:cs="Arial"/>
          <w:b/>
        </w:rPr>
        <w:t>Cinq consultants nationaux  (Un pour chaque thématique)</w:t>
      </w:r>
    </w:p>
    <w:p w:rsidR="005B683B" w:rsidRPr="005B683B" w:rsidRDefault="005B683B" w:rsidP="005B683B">
      <w:pPr>
        <w:pStyle w:val="Paragraphedeliste"/>
        <w:spacing w:after="0"/>
        <w:jc w:val="both"/>
        <w:rPr>
          <w:rFonts w:ascii="Arial" w:hAnsi="Arial" w:cs="Arial"/>
          <w:b/>
        </w:rPr>
      </w:pPr>
    </w:p>
    <w:p w:rsidR="005B683B" w:rsidRPr="005B683B" w:rsidRDefault="005B683B" w:rsidP="00973AA6">
      <w:pPr>
        <w:pStyle w:val="Paragraphedeliste"/>
        <w:numPr>
          <w:ilvl w:val="0"/>
          <w:numId w:val="22"/>
        </w:numPr>
        <w:spacing w:after="0"/>
        <w:ind w:left="1418" w:hanging="350"/>
        <w:jc w:val="both"/>
        <w:rPr>
          <w:rFonts w:ascii="Arial" w:hAnsi="Arial" w:cs="Arial"/>
          <w:b/>
        </w:rPr>
      </w:pPr>
      <w:r w:rsidRPr="005B683B">
        <w:rPr>
          <w:rFonts w:ascii="Arial" w:hAnsi="Arial" w:cs="Arial"/>
          <w:b/>
        </w:rPr>
        <w:t>Conditions générales</w:t>
      </w:r>
    </w:p>
    <w:p w:rsidR="005B683B" w:rsidRPr="005B683B" w:rsidRDefault="005B683B" w:rsidP="005B683B">
      <w:pPr>
        <w:pStyle w:val="Paragraphedeliste"/>
        <w:tabs>
          <w:tab w:val="left" w:pos="4350"/>
        </w:tabs>
        <w:spacing w:after="0"/>
        <w:jc w:val="both"/>
        <w:rPr>
          <w:rFonts w:ascii="Arial" w:hAnsi="Arial" w:cs="Arial"/>
          <w:b/>
        </w:rPr>
      </w:pPr>
      <w:r w:rsidRPr="005B683B">
        <w:rPr>
          <w:rFonts w:ascii="Arial" w:hAnsi="Arial" w:cs="Arial"/>
          <w:b/>
        </w:rPr>
        <w:tab/>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ê</w:t>
      </w:r>
      <w:r w:rsidR="005B683B" w:rsidRPr="005B683B">
        <w:rPr>
          <w:rFonts w:ascii="Arial" w:hAnsi="Arial" w:cs="Arial"/>
          <w:bCs/>
        </w:rPr>
        <w:t>tre détenteur au minimum d’un diplôme universitaire de Licence (BAC +5) en sciences sociales, Sciences Politiques, Démographie, Droit, Planification de développement ou autres disciplines connexes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d</w:t>
      </w:r>
      <w:r w:rsidR="005B683B" w:rsidRPr="005B683B">
        <w:rPr>
          <w:rFonts w:ascii="Arial" w:hAnsi="Arial" w:cs="Arial"/>
          <w:bCs/>
        </w:rPr>
        <w:t>isposer des connaissances et expériences avérées dans l’utilisation des méthodes d’évaluations qualitatives et quantitatives dans une approche Genre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 xml:space="preserve">voir une maîtrise des évaluations des problématiques liées aux </w:t>
      </w:r>
      <w:r w:rsidR="00FB6C0E">
        <w:rPr>
          <w:rFonts w:ascii="Arial" w:hAnsi="Arial" w:cs="Arial"/>
          <w:bCs/>
        </w:rPr>
        <w:t>VS</w:t>
      </w:r>
      <w:r w:rsidR="005B683B" w:rsidRPr="005B683B">
        <w:rPr>
          <w:rFonts w:ascii="Arial" w:hAnsi="Arial" w:cs="Arial"/>
          <w:bCs/>
        </w:rPr>
        <w:t xml:space="preserve"> en République Démocratique du Congo;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j</w:t>
      </w:r>
      <w:r w:rsidR="005B683B" w:rsidRPr="005B683B">
        <w:rPr>
          <w:rFonts w:ascii="Arial" w:hAnsi="Arial" w:cs="Arial"/>
          <w:bCs/>
        </w:rPr>
        <w:t xml:space="preserve">ustifier d’une expérience (nationale ou internationale)  d’au moins cinq (5) ans dans le domaine sociopolitique,  de  planification ou de conception, de formulation et d’évaluation des projets sur les </w:t>
      </w:r>
      <w:r w:rsidR="00FB6C0E">
        <w:rPr>
          <w:rFonts w:ascii="Arial" w:hAnsi="Arial" w:cs="Arial"/>
          <w:bCs/>
        </w:rPr>
        <w:t>VS</w:t>
      </w:r>
      <w:r w:rsidR="005B683B" w:rsidRPr="005B683B">
        <w:rPr>
          <w:rFonts w:ascii="Arial" w:hAnsi="Arial" w:cs="Arial"/>
          <w:bCs/>
        </w:rPr>
        <w:t xml:space="preserve"> dans un contexte post conflit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d</w:t>
      </w:r>
      <w:r w:rsidR="005B683B" w:rsidRPr="005B683B">
        <w:rPr>
          <w:rFonts w:ascii="Arial" w:hAnsi="Arial" w:cs="Arial"/>
          <w:bCs/>
        </w:rPr>
        <w:t xml:space="preserve">isposer des connaissances et expériences avérées dans l’utilisation des méthodes d’évaluations qualitatives et quantitatives dans le secteur des </w:t>
      </w:r>
      <w:r w:rsidR="00FB6C0E">
        <w:rPr>
          <w:rFonts w:ascii="Arial" w:hAnsi="Arial" w:cs="Arial"/>
          <w:bCs/>
        </w:rPr>
        <w:t>VS</w:t>
      </w:r>
      <w:r w:rsidR="005B683B" w:rsidRPr="005B683B">
        <w:rPr>
          <w:rFonts w:ascii="Arial" w:hAnsi="Arial" w:cs="Arial"/>
          <w:bCs/>
        </w:rPr>
        <w:t>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d</w:t>
      </w:r>
      <w:r w:rsidR="005B683B" w:rsidRPr="005B683B">
        <w:rPr>
          <w:rFonts w:ascii="Arial" w:hAnsi="Arial" w:cs="Arial"/>
          <w:bCs/>
        </w:rPr>
        <w:t xml:space="preserve">isposer d’une connaissance avérée des instruments juridiques internationaux, régionaux et nationaux relatifs à la prévention et la lutte contre les </w:t>
      </w:r>
      <w:r w:rsidR="00FB6C0E">
        <w:rPr>
          <w:rFonts w:ascii="Arial" w:hAnsi="Arial" w:cs="Arial"/>
          <w:bCs/>
        </w:rPr>
        <w:t>VS</w:t>
      </w:r>
      <w:r w:rsidR="005B683B" w:rsidRPr="005B683B">
        <w:rPr>
          <w:rFonts w:ascii="Arial" w:hAnsi="Arial" w:cs="Arial"/>
          <w:bCs/>
        </w:rPr>
        <w:t>;</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d</w:t>
      </w:r>
      <w:r w:rsidR="005B683B" w:rsidRPr="005B683B">
        <w:rPr>
          <w:rFonts w:ascii="Arial" w:hAnsi="Arial" w:cs="Arial"/>
          <w:bCs/>
        </w:rPr>
        <w:t>isposer des connaissances du contexte socio politique de la RDC et de l’environnement du programme  de stabilisation et Reconstruction de l’Est de la RDC;</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voir déjà travaillé dans la consultation pour le Système des Nations Unies dans le secteur de l’évaluation des projets  est un atout;</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voir une expérience dans l’interprétation  des données statistiques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voir d’excellentes aptitudes de communication orale comme écrite, avec une expertise avérée dans la rédaction, publication scientifique, la synthèse et l’analyse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voir une bonne connaissance en informatique (Word et Excel) ;</w:t>
      </w:r>
    </w:p>
    <w:p w:rsidR="005B683B" w:rsidRPr="005B683B" w:rsidRDefault="00A95DC8" w:rsidP="00973AA6">
      <w:pPr>
        <w:pStyle w:val="Paragraphedeliste"/>
        <w:numPr>
          <w:ilvl w:val="0"/>
          <w:numId w:val="28"/>
        </w:numPr>
        <w:spacing w:after="0"/>
        <w:jc w:val="both"/>
        <w:rPr>
          <w:rFonts w:ascii="Arial" w:hAnsi="Arial" w:cs="Arial"/>
          <w:bCs/>
        </w:rPr>
      </w:pPr>
      <w:r>
        <w:rPr>
          <w:rFonts w:ascii="Arial" w:hAnsi="Arial" w:cs="Arial"/>
          <w:bCs/>
        </w:rPr>
        <w:t>a</w:t>
      </w:r>
      <w:r w:rsidR="005B683B" w:rsidRPr="005B683B">
        <w:rPr>
          <w:rFonts w:ascii="Arial" w:hAnsi="Arial" w:cs="Arial"/>
          <w:bCs/>
        </w:rPr>
        <w:t>voir une connaissance en anglais est un atout.</w:t>
      </w:r>
    </w:p>
    <w:p w:rsidR="005B683B" w:rsidRPr="005B683B" w:rsidRDefault="005B683B" w:rsidP="005B683B">
      <w:pPr>
        <w:pStyle w:val="Paragraphedeliste"/>
        <w:spacing w:after="0"/>
        <w:jc w:val="both"/>
        <w:rPr>
          <w:rFonts w:ascii="Arial" w:hAnsi="Arial" w:cs="Arial"/>
          <w:bCs/>
        </w:rPr>
      </w:pPr>
    </w:p>
    <w:p w:rsidR="005B683B" w:rsidRPr="005B683B" w:rsidRDefault="005B683B" w:rsidP="00973AA6">
      <w:pPr>
        <w:pStyle w:val="Paragraphedeliste"/>
        <w:numPr>
          <w:ilvl w:val="0"/>
          <w:numId w:val="22"/>
        </w:numPr>
        <w:spacing w:after="0"/>
        <w:ind w:left="1418" w:hanging="350"/>
        <w:jc w:val="both"/>
        <w:rPr>
          <w:rFonts w:ascii="Arial" w:hAnsi="Arial" w:cs="Arial"/>
          <w:b/>
          <w:bCs/>
        </w:rPr>
      </w:pPr>
      <w:r w:rsidRPr="005B683B">
        <w:rPr>
          <w:rFonts w:ascii="Arial" w:hAnsi="Arial" w:cs="Arial"/>
          <w:b/>
          <w:bCs/>
        </w:rPr>
        <w:t xml:space="preserve">Conditions spécifiques </w:t>
      </w:r>
    </w:p>
    <w:p w:rsidR="00A95DC8" w:rsidRDefault="00A95DC8" w:rsidP="005B683B">
      <w:pPr>
        <w:spacing w:after="0"/>
        <w:jc w:val="both"/>
        <w:rPr>
          <w:rFonts w:ascii="Arial" w:hAnsi="Arial" w:cs="Arial"/>
        </w:rPr>
      </w:pPr>
    </w:p>
    <w:p w:rsidR="005B683B" w:rsidRPr="005B683B" w:rsidRDefault="005B683B" w:rsidP="005B683B">
      <w:pPr>
        <w:spacing w:after="0"/>
        <w:jc w:val="both"/>
        <w:rPr>
          <w:rFonts w:ascii="Arial" w:hAnsi="Arial" w:cs="Arial"/>
        </w:rPr>
      </w:pPr>
      <w:r w:rsidRPr="005B683B">
        <w:rPr>
          <w:rFonts w:ascii="Arial" w:hAnsi="Arial" w:cs="Arial"/>
        </w:rPr>
        <w:t>En plus des conditions générales ci-dessus, chaque  Consultant National devra avoir, selon la composante sollicitée :</w:t>
      </w:r>
    </w:p>
    <w:p w:rsidR="005B683B" w:rsidRPr="005B683B" w:rsidRDefault="005B683B" w:rsidP="00973AA6">
      <w:pPr>
        <w:pStyle w:val="Paragraphedeliste"/>
        <w:numPr>
          <w:ilvl w:val="0"/>
          <w:numId w:val="21"/>
        </w:numPr>
        <w:spacing w:after="0"/>
        <w:ind w:left="1776"/>
        <w:jc w:val="both"/>
        <w:rPr>
          <w:rFonts w:ascii="Arial" w:hAnsi="Arial" w:cs="Arial"/>
        </w:rPr>
      </w:pPr>
      <w:r w:rsidRPr="005B683B">
        <w:rPr>
          <w:rFonts w:ascii="Arial" w:hAnsi="Arial" w:cs="Arial"/>
        </w:rPr>
        <w:t>Pour la composante</w:t>
      </w:r>
      <w:r w:rsidRPr="005B683B">
        <w:rPr>
          <w:rFonts w:ascii="Arial" w:hAnsi="Arial" w:cs="Arial"/>
          <w:b/>
        </w:rPr>
        <w:t xml:space="preserve"> Assistance Multisectorielle</w:t>
      </w:r>
      <w:r w:rsidRPr="005B683B">
        <w:rPr>
          <w:rFonts w:ascii="Arial" w:hAnsi="Arial" w:cs="Arial"/>
        </w:rPr>
        <w:t>,  avoir une formation médicale, en santé publique ou en développement communautaire, avec des compétences avérées et une connaissance du modèle d’assistance multi- sectorielle, ainsi qu’une connaissance technique de la prise en charge médicale, psychosociale, de réinsertion socio-économique et éducative, et du processus de référencement vers l’assistance juridique.</w:t>
      </w:r>
    </w:p>
    <w:p w:rsidR="005B683B" w:rsidRPr="005B683B" w:rsidRDefault="005B683B" w:rsidP="00973AA6">
      <w:pPr>
        <w:pStyle w:val="Paragraphedeliste"/>
        <w:numPr>
          <w:ilvl w:val="0"/>
          <w:numId w:val="20"/>
        </w:numPr>
        <w:spacing w:after="0"/>
        <w:ind w:left="1764"/>
        <w:jc w:val="both"/>
        <w:rPr>
          <w:rFonts w:ascii="Arial" w:hAnsi="Arial" w:cs="Arial"/>
        </w:rPr>
      </w:pPr>
      <w:r w:rsidRPr="005B683B">
        <w:rPr>
          <w:rFonts w:ascii="Arial" w:hAnsi="Arial" w:cs="Arial"/>
        </w:rPr>
        <w:t>Pour la composante</w:t>
      </w:r>
      <w:r w:rsidRPr="005B683B">
        <w:rPr>
          <w:rFonts w:ascii="Arial" w:hAnsi="Arial" w:cs="Arial"/>
          <w:b/>
        </w:rPr>
        <w:t xml:space="preserve"> Lutte contre l’impunité</w:t>
      </w:r>
      <w:r w:rsidRPr="005B683B">
        <w:rPr>
          <w:rFonts w:ascii="Arial" w:hAnsi="Arial" w:cs="Arial"/>
        </w:rPr>
        <w:t>,  avoir une formation en droit, en criminologie,  ainsi qu’une connaissance avérée  du champ  juridique et judiciaire en lien avec la problématique des VSBG.</w:t>
      </w:r>
    </w:p>
    <w:p w:rsidR="005B683B" w:rsidRPr="005B683B" w:rsidRDefault="005B683B" w:rsidP="00973AA6">
      <w:pPr>
        <w:pStyle w:val="Paragraphedeliste"/>
        <w:numPr>
          <w:ilvl w:val="0"/>
          <w:numId w:val="20"/>
        </w:numPr>
        <w:spacing w:after="0"/>
        <w:ind w:left="1764"/>
        <w:jc w:val="both"/>
        <w:rPr>
          <w:rFonts w:ascii="Arial" w:hAnsi="Arial" w:cs="Arial"/>
        </w:rPr>
      </w:pPr>
      <w:r w:rsidRPr="005B683B">
        <w:rPr>
          <w:rFonts w:ascii="Arial" w:hAnsi="Arial" w:cs="Arial"/>
        </w:rPr>
        <w:t xml:space="preserve">Pour la composante </w:t>
      </w:r>
      <w:r w:rsidRPr="005B683B">
        <w:rPr>
          <w:rFonts w:ascii="Arial" w:hAnsi="Arial" w:cs="Arial"/>
          <w:b/>
        </w:rPr>
        <w:t>Protection et Prévention</w:t>
      </w:r>
      <w:r w:rsidRPr="005B683B">
        <w:rPr>
          <w:rFonts w:ascii="Arial" w:hAnsi="Arial" w:cs="Arial"/>
        </w:rPr>
        <w:t>, avoir une formation en sciences sociales, en droit, en sciences politiques, en communication ou en développement communautaire et une connaissance technique de mécanismes et réglementation sur la protection ainsi que les stratégies de prévention liées aux VSBG.</w:t>
      </w:r>
    </w:p>
    <w:p w:rsidR="005B683B" w:rsidRPr="005B683B" w:rsidRDefault="005B683B" w:rsidP="00973AA6">
      <w:pPr>
        <w:pStyle w:val="Paragraphedeliste"/>
        <w:numPr>
          <w:ilvl w:val="0"/>
          <w:numId w:val="20"/>
        </w:numPr>
        <w:spacing w:after="0"/>
        <w:ind w:left="1764"/>
        <w:jc w:val="both"/>
        <w:rPr>
          <w:rFonts w:ascii="Arial" w:hAnsi="Arial" w:cs="Arial"/>
        </w:rPr>
      </w:pPr>
      <w:r w:rsidRPr="005B683B">
        <w:rPr>
          <w:rFonts w:ascii="Arial" w:hAnsi="Arial" w:cs="Arial"/>
        </w:rPr>
        <w:t xml:space="preserve">Pour la composante </w:t>
      </w:r>
      <w:r w:rsidRPr="005B683B">
        <w:rPr>
          <w:rFonts w:ascii="Arial" w:hAnsi="Arial" w:cs="Arial"/>
          <w:b/>
        </w:rPr>
        <w:t>Réforme du Secteur de la Sécurité</w:t>
      </w:r>
      <w:r w:rsidRPr="005B683B">
        <w:rPr>
          <w:rFonts w:ascii="Arial" w:hAnsi="Arial" w:cs="Arial"/>
        </w:rPr>
        <w:t>, avoir une formation en droit, criminologie, ou des Académies militaires avec des compétences techniques avérées et des connaissances du champ sécuritaire et militaire en rapport avec les VSBG.</w:t>
      </w:r>
    </w:p>
    <w:p w:rsidR="005B683B" w:rsidRPr="005B683B" w:rsidRDefault="005B683B" w:rsidP="00973AA6">
      <w:pPr>
        <w:pStyle w:val="Paragraphedeliste"/>
        <w:numPr>
          <w:ilvl w:val="0"/>
          <w:numId w:val="20"/>
        </w:numPr>
        <w:spacing w:after="0"/>
        <w:ind w:left="1764"/>
        <w:jc w:val="both"/>
        <w:rPr>
          <w:rFonts w:ascii="Arial" w:hAnsi="Arial" w:cs="Arial"/>
        </w:rPr>
      </w:pPr>
      <w:r w:rsidRPr="005B683B">
        <w:rPr>
          <w:rFonts w:ascii="Arial" w:hAnsi="Arial" w:cs="Arial"/>
        </w:rPr>
        <w:t>Pour la composante « </w:t>
      </w:r>
      <w:r w:rsidRPr="005B683B">
        <w:rPr>
          <w:rFonts w:ascii="Arial" w:hAnsi="Arial" w:cs="Arial"/>
          <w:b/>
        </w:rPr>
        <w:t>Data Mapping</w:t>
      </w:r>
      <w:r w:rsidRPr="005B683B">
        <w:rPr>
          <w:rFonts w:ascii="Arial" w:hAnsi="Arial" w:cs="Arial"/>
        </w:rPr>
        <w:t> »,  avoir une formation en démographie, en statistique, avec des compétences avérées et une connaissance technique de méthodes de collecte, d’analyse et d’interprétation des données quantitatives et qualitatives liées aux VSBG.</w:t>
      </w:r>
    </w:p>
    <w:p w:rsidR="005B683B" w:rsidRPr="005B683B" w:rsidRDefault="005B683B" w:rsidP="005B683B">
      <w:pPr>
        <w:pStyle w:val="Paragraphedeliste"/>
        <w:spacing w:after="0"/>
        <w:ind w:left="1068"/>
        <w:jc w:val="both"/>
        <w:rPr>
          <w:rFonts w:ascii="Arial" w:hAnsi="Arial" w:cs="Arial"/>
        </w:rPr>
      </w:pPr>
    </w:p>
    <w:p w:rsidR="005B683B" w:rsidRPr="005B683B" w:rsidRDefault="005B683B" w:rsidP="005B683B">
      <w:pPr>
        <w:spacing w:after="0"/>
        <w:jc w:val="both"/>
        <w:rPr>
          <w:rFonts w:ascii="Arial" w:hAnsi="Arial" w:cs="Arial"/>
          <w:color w:val="000000"/>
        </w:rPr>
      </w:pPr>
      <w:r w:rsidRPr="005B683B">
        <w:rPr>
          <w:rFonts w:ascii="Arial" w:hAnsi="Arial" w:cs="Arial"/>
        </w:rPr>
        <w:t>L’équipe d’évalua</w:t>
      </w:r>
      <w:r w:rsidRPr="005B683B">
        <w:rPr>
          <w:rFonts w:ascii="Arial" w:hAnsi="Arial" w:cs="Arial"/>
          <w:color w:val="000000"/>
        </w:rPr>
        <w:t xml:space="preserve">tion devra se conformer au code éthique du Groupe d’Evaluation des Nations Unies  disponible en ligne au lien </w:t>
      </w:r>
      <w:hyperlink r:id="rId39" w:history="1">
        <w:r w:rsidRPr="005B683B">
          <w:rPr>
            <w:rStyle w:val="Lienhypertexte"/>
            <w:rFonts w:ascii="Arial" w:hAnsi="Arial" w:cs="Arial"/>
          </w:rPr>
          <w:t>http://www.unevaluation.org/unegcodeofconduct</w:t>
        </w:r>
      </w:hyperlink>
    </w:p>
    <w:p w:rsidR="005B683B" w:rsidRPr="005B683B" w:rsidRDefault="00D86CC0" w:rsidP="005B683B">
      <w:pPr>
        <w:spacing w:after="0"/>
        <w:jc w:val="both"/>
        <w:rPr>
          <w:rFonts w:ascii="Arial" w:hAnsi="Arial" w:cs="Arial"/>
          <w:color w:val="000000"/>
        </w:rPr>
      </w:pPr>
      <w:r w:rsidRPr="00784BFF">
        <w:rPr>
          <w:rFonts w:ascii="Arial" w:hAnsi="Arial" w:cs="Arial"/>
          <w:b/>
          <w:color w:val="000000"/>
        </w:rPr>
        <w:t>N</w:t>
      </w:r>
      <w:r w:rsidR="00784BFF" w:rsidRPr="00784BFF">
        <w:rPr>
          <w:rFonts w:ascii="Arial" w:hAnsi="Arial" w:cs="Arial"/>
          <w:b/>
          <w:color w:val="000000"/>
        </w:rPr>
        <w:t>.</w:t>
      </w:r>
      <w:r w:rsidRPr="00784BFF">
        <w:rPr>
          <w:rFonts w:ascii="Arial" w:hAnsi="Arial" w:cs="Arial"/>
          <w:b/>
          <w:color w:val="000000"/>
        </w:rPr>
        <w:t>B</w:t>
      </w:r>
      <w:r w:rsidR="005B683B" w:rsidRPr="00784BFF">
        <w:rPr>
          <w:rFonts w:ascii="Arial" w:hAnsi="Arial" w:cs="Arial"/>
          <w:b/>
          <w:color w:val="000000"/>
        </w:rPr>
        <w:t>.</w:t>
      </w:r>
      <w:r w:rsidR="00784BFF">
        <w:rPr>
          <w:rFonts w:ascii="Arial" w:hAnsi="Arial" w:cs="Arial"/>
          <w:color w:val="000000"/>
        </w:rPr>
        <w:t> :</w:t>
      </w:r>
      <w:r w:rsidR="005B683B" w:rsidRPr="005B683B">
        <w:rPr>
          <w:rFonts w:ascii="Arial" w:hAnsi="Arial" w:cs="Arial"/>
          <w:color w:val="000000"/>
        </w:rPr>
        <w:t xml:space="preserve"> Les dossiers de candidature devront inclure une lettre de motivation, un CV, un échantillon d’un document similaire élaboré, des copies des diplômes,  attestations, les coordonnées de trois personnes de référence ainsi que tout autre document utile sur la carrière professionnelle du candidat.  </w:t>
      </w:r>
    </w:p>
    <w:p w:rsidR="00A95DC8" w:rsidRDefault="00A95DC8" w:rsidP="005B683B">
      <w:pPr>
        <w:spacing w:after="0"/>
        <w:jc w:val="both"/>
        <w:rPr>
          <w:rFonts w:ascii="Arial" w:hAnsi="Arial" w:cs="Arial"/>
          <w:color w:val="000000"/>
        </w:rPr>
      </w:pPr>
    </w:p>
    <w:p w:rsidR="005B683B" w:rsidRPr="005B683B" w:rsidRDefault="005B683B" w:rsidP="005B683B">
      <w:pPr>
        <w:spacing w:after="0"/>
        <w:jc w:val="both"/>
        <w:rPr>
          <w:rFonts w:ascii="Arial" w:hAnsi="Arial" w:cs="Arial"/>
          <w:b/>
          <w:color w:val="000000"/>
        </w:rPr>
      </w:pPr>
      <w:r w:rsidRPr="005B683B">
        <w:rPr>
          <w:rFonts w:ascii="Arial" w:hAnsi="Arial" w:cs="Arial"/>
          <w:color w:val="000000"/>
        </w:rPr>
        <w:t>Les demandes sont adressées à la Représentante de l’</w:t>
      </w:r>
      <w:r w:rsidR="00211382">
        <w:rPr>
          <w:rFonts w:ascii="Arial" w:hAnsi="Arial" w:cs="Arial"/>
          <w:color w:val="000000"/>
        </w:rPr>
        <w:t>ONU Femmes</w:t>
      </w:r>
      <w:r w:rsidRPr="005B683B">
        <w:rPr>
          <w:rFonts w:ascii="Arial" w:hAnsi="Arial" w:cs="Arial"/>
          <w:color w:val="000000"/>
        </w:rPr>
        <w:t xml:space="preserve"> RDC au Bureau de l’</w:t>
      </w:r>
      <w:r w:rsidR="00211382">
        <w:rPr>
          <w:rFonts w:ascii="Arial" w:hAnsi="Arial" w:cs="Arial"/>
          <w:color w:val="000000"/>
        </w:rPr>
        <w:t>ONU Femmes</w:t>
      </w:r>
      <w:r w:rsidRPr="005B683B">
        <w:rPr>
          <w:rFonts w:ascii="Arial" w:hAnsi="Arial" w:cs="Arial"/>
          <w:color w:val="000000"/>
        </w:rPr>
        <w:t xml:space="preserve"> sise 25 B, avenue de l’OUA, Commune de Ngalie</w:t>
      </w:r>
      <w:r w:rsidR="0092067D">
        <w:rPr>
          <w:rFonts w:ascii="Arial" w:hAnsi="Arial" w:cs="Arial"/>
          <w:color w:val="000000"/>
        </w:rPr>
        <w:t xml:space="preserve">ma ou par courrier électronique </w:t>
      </w:r>
      <w:r w:rsidRPr="005B683B">
        <w:rPr>
          <w:rFonts w:ascii="Arial" w:hAnsi="Arial" w:cs="Arial"/>
          <w:color w:val="000000"/>
        </w:rPr>
        <w:t xml:space="preserve">à </w:t>
      </w:r>
      <w:hyperlink r:id="rId40" w:history="1">
        <w:r w:rsidRPr="005B683B">
          <w:rPr>
            <w:rStyle w:val="Lienhypertexte"/>
            <w:rFonts w:ascii="Arial" w:hAnsi="Arial" w:cs="Arial"/>
            <w:b/>
            <w:bCs/>
            <w:color w:val="000000"/>
          </w:rPr>
          <w:t>jacqueline.eketebi@unwomen.org</w:t>
        </w:r>
      </w:hyperlink>
      <w:r w:rsidRPr="005B683B">
        <w:rPr>
          <w:rFonts w:ascii="Arial" w:hAnsi="Arial" w:cs="Arial"/>
          <w:color w:val="000000"/>
        </w:rPr>
        <w:t xml:space="preserve"> ;  et copiées à </w:t>
      </w:r>
      <w:hyperlink r:id="rId41" w:history="1">
        <w:r w:rsidRPr="005B683B">
          <w:rPr>
            <w:rStyle w:val="Lienhypertexte"/>
            <w:rFonts w:ascii="Arial" w:hAnsi="Arial" w:cs="Arial"/>
          </w:rPr>
          <w:t>franck.kamunga@unwomen.org</w:t>
        </w:r>
      </w:hyperlink>
      <w:r w:rsidRPr="005B683B">
        <w:rPr>
          <w:rFonts w:ascii="Arial" w:hAnsi="Arial" w:cs="Arial"/>
          <w:color w:val="000000"/>
        </w:rPr>
        <w:t xml:space="preserve"> au plus tard le </w:t>
      </w:r>
      <w:r w:rsidRPr="005B683B">
        <w:rPr>
          <w:rFonts w:ascii="Arial" w:hAnsi="Arial" w:cs="Arial"/>
          <w:b/>
          <w:color w:val="000000"/>
        </w:rPr>
        <w:t>06 octobre 2012 à 16h00 heure locale.</w:t>
      </w:r>
    </w:p>
    <w:p w:rsidR="00A95DC8" w:rsidRDefault="00A95DC8" w:rsidP="005B683B">
      <w:pPr>
        <w:spacing w:after="0"/>
        <w:jc w:val="both"/>
        <w:rPr>
          <w:rFonts w:ascii="Arial" w:hAnsi="Arial" w:cs="Arial"/>
          <w:b/>
          <w:color w:val="000000"/>
        </w:rPr>
      </w:pPr>
    </w:p>
    <w:p w:rsidR="00A95DC8" w:rsidRDefault="005B683B" w:rsidP="005B683B">
      <w:pPr>
        <w:spacing w:after="0"/>
        <w:jc w:val="both"/>
        <w:rPr>
          <w:rFonts w:ascii="Arial" w:hAnsi="Arial" w:cs="Arial"/>
          <w:b/>
          <w:color w:val="000000"/>
        </w:rPr>
      </w:pPr>
      <w:r w:rsidRPr="005B683B">
        <w:rPr>
          <w:rFonts w:ascii="Arial" w:hAnsi="Arial" w:cs="Arial"/>
          <w:b/>
          <w:color w:val="000000"/>
        </w:rPr>
        <w:t>Les candidatures des femmes sont vivement encouragées.</w:t>
      </w:r>
    </w:p>
    <w:p w:rsidR="00A95DC8" w:rsidRDefault="00A95DC8" w:rsidP="005B683B">
      <w:pPr>
        <w:spacing w:after="0"/>
        <w:jc w:val="both"/>
        <w:rPr>
          <w:rFonts w:ascii="Arial" w:hAnsi="Arial" w:cs="Arial"/>
          <w:b/>
          <w:color w:val="000000"/>
        </w:rPr>
      </w:pPr>
    </w:p>
    <w:p w:rsidR="005B683B" w:rsidRPr="00A95DC8" w:rsidRDefault="005B683B" w:rsidP="005B683B">
      <w:pPr>
        <w:spacing w:after="0"/>
        <w:jc w:val="both"/>
        <w:rPr>
          <w:rFonts w:ascii="Arial" w:hAnsi="Arial" w:cs="Arial"/>
          <w:b/>
          <w:color w:val="000000"/>
        </w:rPr>
      </w:pPr>
      <w:r w:rsidRPr="005B683B">
        <w:rPr>
          <w:rFonts w:ascii="Arial" w:hAnsi="Arial" w:cs="Arial"/>
          <w:b/>
          <w:color w:val="000000"/>
        </w:rPr>
        <w:t>Seul(e)s les candidat(e)s sélectionné(e)s seront convoqué(e)s pour des entrevues.</w:t>
      </w:r>
    </w:p>
    <w:p w:rsidR="005B683B" w:rsidRPr="00260B2C" w:rsidRDefault="005B683B" w:rsidP="005B683B"/>
    <w:p w:rsidR="005B683B" w:rsidRPr="005B683B" w:rsidRDefault="005B683B" w:rsidP="005B683B">
      <w:pPr>
        <w:spacing w:after="0"/>
        <w:jc w:val="both"/>
        <w:rPr>
          <w:rFonts w:ascii="Arial" w:hAnsi="Arial" w:cs="Arial"/>
          <w:sz w:val="24"/>
          <w:szCs w:val="24"/>
        </w:rPr>
      </w:pPr>
    </w:p>
    <w:p w:rsidR="00A95DC8" w:rsidRDefault="00A95DC8">
      <w:pPr>
        <w:rPr>
          <w:rFonts w:ascii="Arial" w:hAnsi="Arial" w:cs="Arial"/>
          <w:sz w:val="24"/>
          <w:szCs w:val="24"/>
        </w:rPr>
      </w:pPr>
      <w:r>
        <w:rPr>
          <w:rFonts w:ascii="Arial" w:hAnsi="Arial" w:cs="Arial"/>
          <w:sz w:val="24"/>
          <w:szCs w:val="24"/>
        </w:rPr>
        <w:br w:type="page"/>
      </w:r>
    </w:p>
    <w:p w:rsidR="005B683B" w:rsidRPr="007D21BC" w:rsidRDefault="005B683B" w:rsidP="00C60033">
      <w:pPr>
        <w:pStyle w:val="Paragraphedeliste"/>
        <w:numPr>
          <w:ilvl w:val="0"/>
          <w:numId w:val="40"/>
        </w:numPr>
        <w:spacing w:after="0"/>
        <w:ind w:left="993"/>
        <w:jc w:val="both"/>
        <w:rPr>
          <w:rFonts w:ascii="Arial" w:hAnsi="Arial" w:cs="Arial"/>
          <w:b/>
          <w:color w:val="548DD4" w:themeColor="text2" w:themeTint="99"/>
          <w:sz w:val="24"/>
          <w:szCs w:val="24"/>
        </w:rPr>
      </w:pPr>
      <w:r w:rsidRPr="007D21BC">
        <w:rPr>
          <w:rFonts w:ascii="Arial" w:hAnsi="Arial" w:cs="Arial"/>
          <w:b/>
          <w:color w:val="548DD4" w:themeColor="text2" w:themeTint="99"/>
          <w:sz w:val="24"/>
          <w:szCs w:val="24"/>
        </w:rPr>
        <w:t xml:space="preserve">Liste des </w:t>
      </w:r>
      <w:r w:rsidR="00D86CC0">
        <w:rPr>
          <w:rFonts w:ascii="Arial" w:hAnsi="Arial" w:cs="Arial"/>
          <w:b/>
          <w:color w:val="548DD4" w:themeColor="text2" w:themeTint="99"/>
          <w:sz w:val="24"/>
          <w:szCs w:val="24"/>
        </w:rPr>
        <w:t>institutions/</w:t>
      </w:r>
      <w:r w:rsidR="00EB0B96" w:rsidRPr="007D21BC">
        <w:rPr>
          <w:rFonts w:ascii="Arial" w:hAnsi="Arial" w:cs="Arial"/>
          <w:b/>
          <w:color w:val="548DD4" w:themeColor="text2" w:themeTint="99"/>
          <w:sz w:val="24"/>
          <w:szCs w:val="24"/>
        </w:rPr>
        <w:t>organisations</w:t>
      </w:r>
      <w:r w:rsidRPr="007D21BC">
        <w:rPr>
          <w:rFonts w:ascii="Arial" w:hAnsi="Arial" w:cs="Arial"/>
          <w:b/>
          <w:color w:val="548DD4" w:themeColor="text2" w:themeTint="99"/>
          <w:sz w:val="24"/>
          <w:szCs w:val="24"/>
        </w:rPr>
        <w:t xml:space="preserve"> rencontrées</w:t>
      </w:r>
    </w:p>
    <w:p w:rsidR="00AB6010" w:rsidRDefault="00AB6010" w:rsidP="00AB6010">
      <w:pPr>
        <w:spacing w:after="0"/>
        <w:jc w:val="both"/>
        <w:rPr>
          <w:rFonts w:ascii="Arial" w:hAnsi="Arial" w:cs="Arial"/>
          <w:b/>
          <w:color w:val="548DD4" w:themeColor="text2" w:themeTint="99"/>
          <w:sz w:val="24"/>
          <w:szCs w:val="24"/>
        </w:rPr>
      </w:pPr>
    </w:p>
    <w:p w:rsidR="007317AC" w:rsidRPr="007317AC" w:rsidRDefault="007317AC" w:rsidP="007317AC">
      <w:pPr>
        <w:spacing w:after="0"/>
        <w:jc w:val="both"/>
        <w:rPr>
          <w:rFonts w:ascii="Arial" w:hAnsi="Arial" w:cs="Arial"/>
        </w:rPr>
      </w:pPr>
      <w:r w:rsidRPr="007317AC">
        <w:rPr>
          <w:rFonts w:ascii="Arial" w:hAnsi="Arial" w:cs="Arial"/>
        </w:rPr>
        <w:t>L’équipe d’évaluation a rencontré plus de 200 personnes en service dans une soixantaine d’institutions/organisations internationales, nationales ou provinciales.</w:t>
      </w:r>
    </w:p>
    <w:p w:rsidR="007317AC" w:rsidRPr="007317AC" w:rsidRDefault="007317AC" w:rsidP="007317AC">
      <w:pPr>
        <w:spacing w:after="0"/>
        <w:jc w:val="both"/>
        <w:rPr>
          <w:rFonts w:ascii="Arial" w:hAnsi="Arial" w:cs="Arial"/>
          <w:b/>
          <w:color w:val="548DD4" w:themeColor="text2" w:themeTint="99"/>
        </w:rPr>
      </w:pPr>
    </w:p>
    <w:p w:rsidR="007317AC" w:rsidRPr="007317AC" w:rsidRDefault="007317AC" w:rsidP="007317AC">
      <w:pPr>
        <w:spacing w:after="0"/>
        <w:jc w:val="both"/>
        <w:rPr>
          <w:rFonts w:ascii="Arial" w:hAnsi="Arial" w:cs="Arial"/>
          <w:b/>
        </w:rPr>
      </w:pPr>
      <w:r w:rsidRPr="007317AC">
        <w:rPr>
          <w:rFonts w:ascii="Arial" w:hAnsi="Arial" w:cs="Arial"/>
          <w:b/>
        </w:rPr>
        <w:t>A Kinshasa :</w:t>
      </w:r>
    </w:p>
    <w:p w:rsidR="007317AC" w:rsidRPr="007317AC" w:rsidRDefault="007317AC" w:rsidP="007317AC">
      <w:pPr>
        <w:spacing w:after="0"/>
        <w:jc w:val="both"/>
        <w:rPr>
          <w:rFonts w:ascii="Arial" w:hAnsi="Arial" w:cs="Arial"/>
        </w:rPr>
      </w:pP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Ministère national de la Justice</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Ministère national du Genre, de la Famille et de l’Enfant</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Ministère national du genre, Famille et Enfant (Bureau de Gestion de la Base des données)</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Ministère  national de la santé</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Coopération canadienne</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Coopération de l’UE</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UNPOL</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HCR</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PNUD</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EUSEC</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UNOPS</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EUPOL</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UNFPA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Division des Affaires sociales de Kinshasa</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Ministère de la Justice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MONUSCO (Unité VS)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Ministère du genre, famille et enfant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UNICEF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Division du genre, famille et enfant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UNFPA de Kinshasa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UNCHR</w:t>
      </w:r>
    </w:p>
    <w:p w:rsidR="007317AC" w:rsidRDefault="007317AC" w:rsidP="007317AC">
      <w:pPr>
        <w:spacing w:after="0"/>
        <w:jc w:val="both"/>
        <w:rPr>
          <w:rFonts w:ascii="Arial" w:hAnsi="Arial" w:cs="Arial"/>
        </w:rPr>
      </w:pPr>
    </w:p>
    <w:p w:rsidR="007317AC" w:rsidRPr="007317AC" w:rsidRDefault="007317AC" w:rsidP="007317AC">
      <w:pPr>
        <w:spacing w:after="0"/>
        <w:jc w:val="both"/>
        <w:rPr>
          <w:rFonts w:ascii="Arial" w:hAnsi="Arial" w:cs="Arial"/>
          <w:b/>
        </w:rPr>
      </w:pPr>
      <w:r w:rsidRPr="007317AC">
        <w:rPr>
          <w:rFonts w:ascii="Arial" w:hAnsi="Arial" w:cs="Arial"/>
          <w:b/>
        </w:rPr>
        <w:t>A Bukavu :</w:t>
      </w:r>
    </w:p>
    <w:p w:rsidR="007317AC" w:rsidRPr="007317AC" w:rsidRDefault="007317AC" w:rsidP="007317AC">
      <w:pPr>
        <w:spacing w:after="0"/>
        <w:jc w:val="both"/>
        <w:rPr>
          <w:rFonts w:ascii="Arial" w:hAnsi="Arial" w:cs="Arial"/>
        </w:rPr>
      </w:pP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Ministère de l’intérieur</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Gouverneur de la Province du Sud-Kivu</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Tribunal de Grande Instance de Bukavu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Secrétariat de l’auditorat du TMG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Police spéciale de protection de l’enfant et de la femme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Point focal de Lutte contre l’Impunité au Bureau des opérations Amani Leo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Division du genre, famille et enfant de Bukavu</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Ministère Provincial du Plan et Budget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UNICEF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Tribunal de Grande Instance de Kavumu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Police spéciale de protection de l’enfant et de la femme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Arche d’alliance</w:t>
      </w:r>
    </w:p>
    <w:p w:rsidR="007317AC" w:rsidRPr="007317AC" w:rsidRDefault="007317AC" w:rsidP="00DE0579">
      <w:pPr>
        <w:pStyle w:val="Paragraphedeliste"/>
        <w:numPr>
          <w:ilvl w:val="0"/>
          <w:numId w:val="42"/>
        </w:numPr>
        <w:spacing w:after="0"/>
        <w:jc w:val="both"/>
        <w:rPr>
          <w:rFonts w:ascii="Arial" w:hAnsi="Arial" w:cs="Arial"/>
          <w:color w:val="000000" w:themeColor="text1"/>
        </w:rPr>
      </w:pPr>
      <w:r w:rsidRPr="007317AC">
        <w:rPr>
          <w:rFonts w:ascii="Arial" w:hAnsi="Arial" w:cs="Arial"/>
          <w:color w:val="000000" w:themeColor="text1"/>
        </w:rPr>
        <w:t>Coordination de la société civile</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PNUD</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HCR </w:t>
      </w:r>
    </w:p>
    <w:p w:rsid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Prison de Bukavu</w:t>
      </w:r>
    </w:p>
    <w:p w:rsidR="00B0554A" w:rsidRPr="007317AC" w:rsidRDefault="00B0554A" w:rsidP="00DE0579">
      <w:pPr>
        <w:pStyle w:val="Paragraphedeliste"/>
        <w:numPr>
          <w:ilvl w:val="0"/>
          <w:numId w:val="42"/>
        </w:numPr>
        <w:spacing w:after="0"/>
        <w:jc w:val="both"/>
        <w:rPr>
          <w:rFonts w:ascii="Arial" w:hAnsi="Arial" w:cs="Arial"/>
        </w:rPr>
      </w:pPr>
      <w:r>
        <w:rPr>
          <w:rFonts w:ascii="Arial" w:hAnsi="Arial" w:cs="Arial"/>
        </w:rPr>
        <w:t>Hôpital de Panzi</w:t>
      </w:r>
    </w:p>
    <w:p w:rsidR="00954EA1" w:rsidRDefault="00954EA1" w:rsidP="007317AC">
      <w:pPr>
        <w:spacing w:after="0"/>
        <w:jc w:val="both"/>
        <w:rPr>
          <w:rFonts w:ascii="Arial" w:hAnsi="Arial" w:cs="Arial"/>
        </w:rPr>
      </w:pPr>
    </w:p>
    <w:p w:rsidR="007317AC" w:rsidRPr="00954EA1" w:rsidRDefault="007317AC" w:rsidP="007317AC">
      <w:pPr>
        <w:spacing w:after="0"/>
        <w:jc w:val="both"/>
        <w:rPr>
          <w:rFonts w:ascii="Arial" w:hAnsi="Arial" w:cs="Arial"/>
          <w:b/>
        </w:rPr>
      </w:pPr>
      <w:r w:rsidRPr="00954EA1">
        <w:rPr>
          <w:rFonts w:ascii="Arial" w:hAnsi="Arial" w:cs="Arial"/>
          <w:b/>
        </w:rPr>
        <w:t>A Goma :</w:t>
      </w:r>
    </w:p>
    <w:p w:rsidR="00954EA1" w:rsidRPr="007317AC" w:rsidRDefault="00954EA1" w:rsidP="007317AC">
      <w:pPr>
        <w:spacing w:after="0"/>
        <w:jc w:val="both"/>
        <w:rPr>
          <w:rFonts w:ascii="Arial" w:hAnsi="Arial" w:cs="Arial"/>
        </w:rPr>
      </w:pP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Procureur de la République près le Tribunal de Grande Instance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Secrétariat de l’auditorat du TMG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Division genre et famille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Division des affaires sociales</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Cabinet du Ministère provincial de la Justice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Division de la justice de Goma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Chef des missions au programme STAREC de Goma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STAREC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CARITAS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Save the Children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Arche d’alliance</w:t>
      </w:r>
    </w:p>
    <w:p w:rsidR="007317AC" w:rsidRDefault="007317AC" w:rsidP="00DE0579">
      <w:pPr>
        <w:pStyle w:val="Paragraphedeliste"/>
        <w:numPr>
          <w:ilvl w:val="0"/>
          <w:numId w:val="42"/>
        </w:numPr>
        <w:spacing w:after="0"/>
        <w:jc w:val="both"/>
        <w:rPr>
          <w:rFonts w:ascii="Arial" w:hAnsi="Arial" w:cs="Arial"/>
          <w:color w:val="000000" w:themeColor="text1"/>
        </w:rPr>
      </w:pPr>
      <w:r w:rsidRPr="007317AC">
        <w:rPr>
          <w:rFonts w:ascii="Arial" w:hAnsi="Arial" w:cs="Arial"/>
          <w:color w:val="000000" w:themeColor="text1"/>
        </w:rPr>
        <w:t>Coordination de la société civile</w:t>
      </w:r>
    </w:p>
    <w:p w:rsidR="002B7DCF" w:rsidRPr="007317AC" w:rsidRDefault="002B7DCF" w:rsidP="00B0554A">
      <w:pPr>
        <w:pStyle w:val="Paragraphedeliste"/>
        <w:spacing w:after="0"/>
        <w:ind w:left="1080"/>
        <w:jc w:val="both"/>
        <w:rPr>
          <w:rFonts w:ascii="Arial" w:hAnsi="Arial" w:cs="Arial"/>
          <w:color w:val="000000" w:themeColor="text1"/>
        </w:rPr>
      </w:pPr>
    </w:p>
    <w:p w:rsidR="00954EA1" w:rsidRDefault="00954EA1" w:rsidP="007317AC">
      <w:pPr>
        <w:spacing w:after="0"/>
        <w:jc w:val="both"/>
        <w:rPr>
          <w:rFonts w:ascii="Arial" w:hAnsi="Arial" w:cs="Arial"/>
        </w:rPr>
      </w:pPr>
    </w:p>
    <w:p w:rsidR="007317AC" w:rsidRPr="00954EA1" w:rsidRDefault="007317AC" w:rsidP="007317AC">
      <w:pPr>
        <w:spacing w:after="0"/>
        <w:jc w:val="both"/>
        <w:rPr>
          <w:rFonts w:ascii="Arial" w:hAnsi="Arial" w:cs="Arial"/>
          <w:b/>
        </w:rPr>
      </w:pPr>
      <w:r w:rsidRPr="00954EA1">
        <w:rPr>
          <w:rFonts w:ascii="Arial" w:hAnsi="Arial" w:cs="Arial"/>
          <w:b/>
        </w:rPr>
        <w:t>A Ituri :</w:t>
      </w:r>
    </w:p>
    <w:p w:rsidR="00954EA1" w:rsidRPr="007317AC" w:rsidRDefault="00954EA1" w:rsidP="007317AC">
      <w:pPr>
        <w:spacing w:after="0"/>
        <w:jc w:val="both"/>
        <w:rPr>
          <w:rFonts w:ascii="Arial" w:hAnsi="Arial" w:cs="Arial"/>
        </w:rPr>
      </w:pP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MONUSCO, Bureau Conjoint des Droits de l’Homme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Association Justice et Paix (AJP) d’Ituri</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Association des Mamans Bwaki (AMAB)</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Bureau Genre</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UNFPA</w:t>
      </w:r>
    </w:p>
    <w:p w:rsidR="00954EA1" w:rsidRDefault="00954EA1" w:rsidP="007317AC">
      <w:pPr>
        <w:spacing w:after="0"/>
        <w:jc w:val="both"/>
        <w:rPr>
          <w:rFonts w:ascii="Arial" w:hAnsi="Arial" w:cs="Arial"/>
        </w:rPr>
      </w:pPr>
    </w:p>
    <w:p w:rsidR="007317AC" w:rsidRPr="00954EA1" w:rsidRDefault="007317AC" w:rsidP="007317AC">
      <w:pPr>
        <w:spacing w:after="0"/>
        <w:jc w:val="both"/>
        <w:rPr>
          <w:rFonts w:ascii="Arial" w:hAnsi="Arial" w:cs="Arial"/>
          <w:b/>
        </w:rPr>
      </w:pPr>
      <w:r w:rsidRPr="00954EA1">
        <w:rPr>
          <w:rFonts w:ascii="Arial" w:hAnsi="Arial" w:cs="Arial"/>
          <w:b/>
        </w:rPr>
        <w:t>A Bunia :</w:t>
      </w:r>
    </w:p>
    <w:p w:rsidR="00954EA1" w:rsidRPr="007317AC" w:rsidRDefault="00954EA1" w:rsidP="007317AC">
      <w:pPr>
        <w:spacing w:after="0"/>
        <w:jc w:val="both"/>
        <w:rPr>
          <w:rFonts w:ascii="Arial" w:hAnsi="Arial" w:cs="Arial"/>
        </w:rPr>
      </w:pP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Procureur de la République près le TGI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Président du Tribunal Militaire de Garnison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Bureau provincial du genre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UNICEF  et partenaires    </w:t>
      </w:r>
    </w:p>
    <w:p w:rsidR="007317AC" w:rsidRPr="007317AC" w:rsidRDefault="007317AC" w:rsidP="00DE0579">
      <w:pPr>
        <w:pStyle w:val="Paragraphedeliste"/>
        <w:numPr>
          <w:ilvl w:val="0"/>
          <w:numId w:val="42"/>
        </w:numPr>
        <w:spacing w:after="0"/>
        <w:jc w:val="both"/>
        <w:rPr>
          <w:rFonts w:ascii="Arial" w:hAnsi="Arial" w:cs="Arial"/>
          <w:color w:val="000000" w:themeColor="text1"/>
        </w:rPr>
      </w:pPr>
      <w:r w:rsidRPr="007317AC">
        <w:rPr>
          <w:rFonts w:ascii="Arial" w:hAnsi="Arial" w:cs="Arial"/>
          <w:color w:val="000000" w:themeColor="text1"/>
        </w:rPr>
        <w:t xml:space="preserve">Organisations de la société civile de l’Ituri </w:t>
      </w:r>
    </w:p>
    <w:p w:rsidR="007317AC" w:rsidRPr="007317AC" w:rsidRDefault="007317AC" w:rsidP="00DE0579">
      <w:pPr>
        <w:pStyle w:val="Paragraphedeliste"/>
        <w:numPr>
          <w:ilvl w:val="0"/>
          <w:numId w:val="42"/>
        </w:numPr>
        <w:spacing w:after="0"/>
        <w:jc w:val="both"/>
        <w:rPr>
          <w:rFonts w:ascii="Arial" w:hAnsi="Arial" w:cs="Arial"/>
        </w:rPr>
      </w:pPr>
      <w:r w:rsidRPr="007317AC">
        <w:rPr>
          <w:rFonts w:ascii="Arial" w:hAnsi="Arial" w:cs="Arial"/>
        </w:rPr>
        <w:t xml:space="preserve">BCNUDH de  Kinshasa  et des  provinces ciblées, excepté au Sud Kivu </w:t>
      </w:r>
    </w:p>
    <w:p w:rsidR="00430A80" w:rsidRPr="00540C3C" w:rsidRDefault="00430A80" w:rsidP="002254FB">
      <w:pPr>
        <w:ind w:left="501"/>
        <w:rPr>
          <w:rFonts w:ascii="Arial" w:hAnsi="Arial" w:cs="Arial"/>
          <w:sz w:val="24"/>
          <w:szCs w:val="24"/>
        </w:rPr>
      </w:pPr>
    </w:p>
    <w:p w:rsidR="007D21BC" w:rsidRDefault="007D21BC" w:rsidP="007D21BC"/>
    <w:p w:rsidR="00954EA1" w:rsidRDefault="007D21BC" w:rsidP="007D21BC">
      <w:r>
        <w:t xml:space="preserve"> </w:t>
      </w:r>
    </w:p>
    <w:p w:rsidR="00954EA1" w:rsidRDefault="00954EA1">
      <w:r>
        <w:br w:type="page"/>
      </w:r>
    </w:p>
    <w:p w:rsidR="003063E4" w:rsidRPr="007D21BC" w:rsidRDefault="005B683B" w:rsidP="00C60033">
      <w:pPr>
        <w:pStyle w:val="Paragraphedeliste"/>
        <w:numPr>
          <w:ilvl w:val="0"/>
          <w:numId w:val="40"/>
        </w:numPr>
        <w:spacing w:after="0"/>
        <w:ind w:left="993"/>
        <w:jc w:val="both"/>
        <w:rPr>
          <w:rFonts w:ascii="Arial" w:hAnsi="Arial" w:cs="Arial"/>
          <w:b/>
          <w:color w:val="548DD4" w:themeColor="text2" w:themeTint="99"/>
          <w:sz w:val="24"/>
          <w:szCs w:val="24"/>
        </w:rPr>
      </w:pPr>
      <w:r w:rsidRPr="007D21BC">
        <w:rPr>
          <w:rFonts w:ascii="Arial" w:hAnsi="Arial" w:cs="Arial"/>
          <w:b/>
          <w:color w:val="548DD4" w:themeColor="text2" w:themeTint="99"/>
          <w:sz w:val="24"/>
          <w:szCs w:val="24"/>
        </w:rPr>
        <w:t>Liste de</w:t>
      </w:r>
      <w:r w:rsidR="00B50A78">
        <w:rPr>
          <w:rFonts w:ascii="Arial" w:hAnsi="Arial" w:cs="Arial"/>
          <w:b/>
          <w:color w:val="548DD4" w:themeColor="text2" w:themeTint="99"/>
          <w:sz w:val="24"/>
          <w:szCs w:val="24"/>
        </w:rPr>
        <w:t>s</w:t>
      </w:r>
      <w:r w:rsidRPr="007D21BC">
        <w:rPr>
          <w:rFonts w:ascii="Arial" w:hAnsi="Arial" w:cs="Arial"/>
          <w:b/>
          <w:color w:val="548DD4" w:themeColor="text2" w:themeTint="99"/>
          <w:sz w:val="24"/>
          <w:szCs w:val="24"/>
        </w:rPr>
        <w:t xml:space="preserve"> documents consultés</w:t>
      </w:r>
    </w:p>
    <w:p w:rsidR="008E370C" w:rsidRPr="008E370C" w:rsidRDefault="008E370C" w:rsidP="008E370C">
      <w:pPr>
        <w:pStyle w:val="Paragraphedeliste"/>
        <w:spacing w:after="0"/>
        <w:ind w:left="705"/>
        <w:jc w:val="both"/>
        <w:rPr>
          <w:rFonts w:ascii="Arial" w:hAnsi="Arial" w:cs="Arial"/>
          <w:b/>
          <w:color w:val="548DD4" w:themeColor="text2" w:themeTint="99"/>
          <w:sz w:val="24"/>
          <w:szCs w:val="24"/>
        </w:rPr>
      </w:pPr>
    </w:p>
    <w:p w:rsidR="00BE40D1" w:rsidRPr="00954EA1" w:rsidRDefault="00BE40D1" w:rsidP="00BE40D1">
      <w:pPr>
        <w:pStyle w:val="Paragraphedeliste"/>
        <w:numPr>
          <w:ilvl w:val="0"/>
          <w:numId w:val="34"/>
        </w:numPr>
        <w:spacing w:after="0"/>
        <w:ind w:left="1068"/>
        <w:jc w:val="both"/>
        <w:rPr>
          <w:rFonts w:ascii="Arial" w:hAnsi="Arial" w:cs="Arial"/>
        </w:rPr>
      </w:pPr>
      <w:r w:rsidRPr="00954EA1">
        <w:rPr>
          <w:rFonts w:ascii="Arial" w:hAnsi="Arial" w:cs="Arial"/>
          <w:bCs/>
        </w:rPr>
        <w:t>Stratégie Nationale de lutte contre les Violences Basées sur le Genre (SNVBG), Kinshasa, Novembre 2009</w:t>
      </w:r>
      <w:r>
        <w:rPr>
          <w:rFonts w:ascii="Arial" w:hAnsi="Arial" w:cs="Arial"/>
          <w:bCs/>
        </w:rPr>
        <w:t>.</w:t>
      </w:r>
    </w:p>
    <w:p w:rsidR="00E73C67" w:rsidRPr="00954EA1" w:rsidRDefault="00E73C67" w:rsidP="00C60033">
      <w:pPr>
        <w:pStyle w:val="Paragraphedeliste"/>
        <w:numPr>
          <w:ilvl w:val="0"/>
          <w:numId w:val="34"/>
        </w:numPr>
        <w:spacing w:after="0"/>
        <w:ind w:left="1068"/>
        <w:jc w:val="both"/>
        <w:rPr>
          <w:rFonts w:ascii="Arial" w:hAnsi="Arial" w:cs="Arial"/>
        </w:rPr>
      </w:pPr>
      <w:r w:rsidRPr="00954EA1">
        <w:rPr>
          <w:rFonts w:ascii="Arial" w:hAnsi="Arial" w:cs="Arial"/>
          <w:bCs/>
        </w:rPr>
        <w:t xml:space="preserve">Stratégie Nationale </w:t>
      </w:r>
      <w:r w:rsidR="00C24BBD" w:rsidRPr="00954EA1">
        <w:rPr>
          <w:rFonts w:ascii="Arial" w:hAnsi="Arial" w:cs="Arial"/>
          <w:bCs/>
        </w:rPr>
        <w:t xml:space="preserve">de lutte </w:t>
      </w:r>
      <w:r w:rsidRPr="00954EA1">
        <w:rPr>
          <w:rFonts w:ascii="Arial" w:hAnsi="Arial" w:cs="Arial"/>
          <w:bCs/>
        </w:rPr>
        <w:t>cont</w:t>
      </w:r>
      <w:r w:rsidR="00C24BBD" w:rsidRPr="00954EA1">
        <w:rPr>
          <w:rFonts w:ascii="Arial" w:hAnsi="Arial" w:cs="Arial"/>
          <w:bCs/>
        </w:rPr>
        <w:t>re les VSBG, rapport de revue de</w:t>
      </w:r>
      <w:r w:rsidRPr="00954EA1">
        <w:rPr>
          <w:rFonts w:ascii="Arial" w:hAnsi="Arial" w:cs="Arial"/>
          <w:bCs/>
        </w:rPr>
        <w:t xml:space="preserve"> janvier 2010 à décembre 2011</w:t>
      </w:r>
      <w:r w:rsidR="00954EA1">
        <w:rPr>
          <w:rFonts w:ascii="Arial" w:hAnsi="Arial" w:cs="Arial"/>
          <w:bCs/>
        </w:rPr>
        <w:t>.</w:t>
      </w:r>
    </w:p>
    <w:p w:rsidR="003063E4" w:rsidRPr="00954EA1" w:rsidRDefault="00954EA1" w:rsidP="00C60033">
      <w:pPr>
        <w:pStyle w:val="Paragraphedeliste"/>
        <w:numPr>
          <w:ilvl w:val="0"/>
          <w:numId w:val="34"/>
        </w:numPr>
        <w:spacing w:after="0"/>
        <w:ind w:left="1068"/>
        <w:jc w:val="both"/>
        <w:rPr>
          <w:rFonts w:ascii="Arial" w:hAnsi="Arial" w:cs="Arial"/>
        </w:rPr>
      </w:pPr>
      <w:r w:rsidRPr="00954EA1">
        <w:rPr>
          <w:rFonts w:ascii="Arial" w:hAnsi="Arial" w:cs="Arial"/>
        </w:rPr>
        <w:t>DSCRP (Document de Stratégie nationale pour la Croissance et la Réduction de la Pauvreté).</w:t>
      </w:r>
    </w:p>
    <w:p w:rsidR="002254FB" w:rsidRPr="00954EA1" w:rsidRDefault="002254FB" w:rsidP="00C60033">
      <w:pPr>
        <w:pStyle w:val="Paragraphedeliste"/>
        <w:numPr>
          <w:ilvl w:val="0"/>
          <w:numId w:val="34"/>
        </w:numPr>
        <w:spacing w:after="0"/>
        <w:ind w:left="1068"/>
        <w:jc w:val="both"/>
        <w:rPr>
          <w:rFonts w:ascii="Arial" w:hAnsi="Arial" w:cs="Arial"/>
        </w:rPr>
      </w:pPr>
      <w:r w:rsidRPr="00954EA1">
        <w:rPr>
          <w:rFonts w:ascii="Arial" w:hAnsi="Arial" w:cs="Arial"/>
          <w:bCs/>
        </w:rPr>
        <w:t>Stratégie  internationale de soutien à la sécurité et à la stabilisation (ISSSS), rapport au conseil d’administration ,3ème trimestre 2010</w:t>
      </w:r>
      <w:r w:rsidR="00954EA1">
        <w:rPr>
          <w:rFonts w:ascii="Arial" w:hAnsi="Arial" w:cs="Arial"/>
          <w:bCs/>
        </w:rPr>
        <w:t>.</w:t>
      </w:r>
    </w:p>
    <w:p w:rsidR="003063E4" w:rsidRPr="00954EA1" w:rsidRDefault="002254FB" w:rsidP="00C60033">
      <w:pPr>
        <w:pStyle w:val="Paragraphedeliste"/>
        <w:numPr>
          <w:ilvl w:val="0"/>
          <w:numId w:val="34"/>
        </w:numPr>
        <w:spacing w:after="0"/>
        <w:ind w:left="1068"/>
        <w:jc w:val="both"/>
        <w:rPr>
          <w:rFonts w:ascii="Arial" w:hAnsi="Arial" w:cs="Arial"/>
        </w:rPr>
      </w:pPr>
      <w:r w:rsidRPr="00954EA1">
        <w:rPr>
          <w:rFonts w:ascii="Arial" w:hAnsi="Arial" w:cs="Arial"/>
          <w:bCs/>
        </w:rPr>
        <w:t>Stratégie  internationale de soutien à la sécurité et à la stabilisation (ISSSS), rapport</w:t>
      </w:r>
      <w:r w:rsidRPr="00954EA1">
        <w:rPr>
          <w:rFonts w:ascii="Arial" w:hAnsi="Arial" w:cs="Arial"/>
          <w:b/>
          <w:bCs/>
          <w:color w:val="000000"/>
        </w:rPr>
        <w:t xml:space="preserve"> </w:t>
      </w:r>
      <w:r w:rsidRPr="00954EA1">
        <w:rPr>
          <w:rFonts w:ascii="Arial" w:hAnsi="Arial" w:cs="Arial"/>
          <w:bCs/>
        </w:rPr>
        <w:t>trimestriel</w:t>
      </w:r>
      <w:r w:rsidRPr="00954EA1">
        <w:rPr>
          <w:rFonts w:ascii="Arial" w:hAnsi="Arial" w:cs="Arial"/>
        </w:rPr>
        <w:t>, Juillet</w:t>
      </w:r>
      <w:r w:rsidRPr="00954EA1">
        <w:rPr>
          <w:rFonts w:ascii="Arial" w:hAnsi="Arial" w:cs="Arial"/>
          <w:b/>
          <w:bCs/>
          <w:color w:val="4393A5"/>
        </w:rPr>
        <w:t xml:space="preserve"> </w:t>
      </w:r>
      <w:r w:rsidRPr="00954EA1">
        <w:rPr>
          <w:rFonts w:ascii="Arial" w:hAnsi="Arial" w:cs="Arial"/>
          <w:bCs/>
        </w:rPr>
        <w:t>à septembre 2012</w:t>
      </w:r>
      <w:r w:rsidR="00954EA1">
        <w:rPr>
          <w:rFonts w:ascii="Arial" w:hAnsi="Arial" w:cs="Arial"/>
          <w:bCs/>
        </w:rPr>
        <w:t>.</w:t>
      </w:r>
    </w:p>
    <w:p w:rsidR="00FC6544" w:rsidRPr="00954EA1" w:rsidRDefault="00FC6544" w:rsidP="00C60033">
      <w:pPr>
        <w:pStyle w:val="Paragraphedeliste"/>
        <w:numPr>
          <w:ilvl w:val="0"/>
          <w:numId w:val="34"/>
        </w:numPr>
        <w:spacing w:after="0"/>
        <w:ind w:left="1068"/>
        <w:jc w:val="both"/>
        <w:rPr>
          <w:rFonts w:ascii="Arial" w:hAnsi="Arial" w:cs="Arial"/>
        </w:rPr>
      </w:pPr>
      <w:r w:rsidRPr="00954EA1">
        <w:rPr>
          <w:rFonts w:ascii="Arial" w:hAnsi="Arial" w:cs="Arial"/>
          <w:bCs/>
          <w:color w:val="000000"/>
        </w:rPr>
        <w:t>Premier Rapport Annuel Consolidé des Activités du Fonds de Stabilisation et de Relèvement pour la République Démocratique du Congo</w:t>
      </w:r>
      <w:r w:rsidRPr="00954EA1">
        <w:rPr>
          <w:rFonts w:ascii="Arial" w:hAnsi="Arial" w:cs="Arial"/>
          <w:b/>
          <w:bCs/>
          <w:color w:val="000000"/>
        </w:rPr>
        <w:t xml:space="preserve">, </w:t>
      </w:r>
      <w:r w:rsidRPr="00954EA1">
        <w:rPr>
          <w:rFonts w:ascii="Arial" w:hAnsi="Arial" w:cs="Arial"/>
          <w:color w:val="000000"/>
        </w:rPr>
        <w:t>rapport de l’Agent Administratif,</w:t>
      </w:r>
      <w:r w:rsidRPr="00954EA1">
        <w:rPr>
          <w:rFonts w:ascii="Arial" w:hAnsi="Arial" w:cs="Arial"/>
        </w:rPr>
        <w:t xml:space="preserve"> 1er Janvier au 31 Décembre 2010</w:t>
      </w:r>
      <w:r w:rsidR="00954EA1">
        <w:rPr>
          <w:rFonts w:ascii="Arial" w:hAnsi="Arial" w:cs="Arial"/>
        </w:rPr>
        <w:t>.</w:t>
      </w:r>
    </w:p>
    <w:p w:rsidR="002254FB" w:rsidRPr="00954EA1" w:rsidRDefault="00E73C67" w:rsidP="00C60033">
      <w:pPr>
        <w:pStyle w:val="Paragraphedeliste"/>
        <w:numPr>
          <w:ilvl w:val="0"/>
          <w:numId w:val="34"/>
        </w:numPr>
        <w:spacing w:after="0"/>
        <w:ind w:left="1068"/>
        <w:jc w:val="both"/>
        <w:rPr>
          <w:rFonts w:ascii="Arial" w:hAnsi="Arial" w:cs="Arial"/>
        </w:rPr>
      </w:pPr>
      <w:r w:rsidRPr="00954EA1">
        <w:rPr>
          <w:rFonts w:ascii="Arial" w:hAnsi="Arial" w:cs="Arial"/>
          <w:bCs/>
        </w:rPr>
        <w:t xml:space="preserve">Rapport  annuel consolidé sur l’état d’avancement du programme conjoint </w:t>
      </w:r>
      <w:r w:rsidRPr="00954EA1">
        <w:rPr>
          <w:rFonts w:ascii="Arial" w:hAnsi="Arial" w:cs="Arial"/>
        </w:rPr>
        <w:t xml:space="preserve">de </w:t>
      </w:r>
      <w:r w:rsidR="00BE40D1">
        <w:rPr>
          <w:rFonts w:ascii="Arial" w:hAnsi="Arial" w:cs="Arial"/>
          <w:bCs/>
        </w:rPr>
        <w:t>la ré</w:t>
      </w:r>
      <w:r w:rsidRPr="00954EA1">
        <w:rPr>
          <w:rFonts w:ascii="Arial" w:hAnsi="Arial" w:cs="Arial"/>
          <w:bCs/>
        </w:rPr>
        <w:t>f</w:t>
      </w:r>
      <w:r w:rsidR="00BE40D1">
        <w:rPr>
          <w:rFonts w:ascii="Arial" w:hAnsi="Arial" w:cs="Arial"/>
          <w:bCs/>
        </w:rPr>
        <w:t>orme du secteur sécuritaire en République D</w:t>
      </w:r>
      <w:r w:rsidRPr="00954EA1">
        <w:rPr>
          <w:rFonts w:ascii="Arial" w:hAnsi="Arial" w:cs="Arial"/>
          <w:bCs/>
        </w:rPr>
        <w:t>émocratique du Congo,</w:t>
      </w:r>
      <w:r w:rsidRPr="00954EA1">
        <w:rPr>
          <w:rFonts w:ascii="Arial" w:hAnsi="Arial" w:cs="Arial"/>
          <w:b/>
          <w:bCs/>
          <w:color w:val="000000"/>
        </w:rPr>
        <w:t xml:space="preserve"> </w:t>
      </w:r>
      <w:r w:rsidRPr="00954EA1">
        <w:rPr>
          <w:rFonts w:ascii="Arial" w:hAnsi="Arial" w:cs="Arial"/>
          <w:bCs/>
          <w:color w:val="000000"/>
        </w:rPr>
        <w:t>Rapport de l’Agent Administratif, 01 Janvier - 31 Décembre 2011</w:t>
      </w:r>
      <w:r w:rsidR="00954EA1">
        <w:rPr>
          <w:rFonts w:ascii="Arial" w:hAnsi="Arial" w:cs="Arial"/>
          <w:bCs/>
          <w:color w:val="000000"/>
        </w:rPr>
        <w:t>.</w:t>
      </w:r>
      <w:r w:rsidRPr="00954EA1">
        <w:rPr>
          <w:rFonts w:ascii="Arial" w:hAnsi="Arial" w:cs="Arial"/>
          <w:b/>
          <w:bCs/>
          <w:color w:val="000000"/>
        </w:rPr>
        <w:t xml:space="preserve"> </w:t>
      </w:r>
      <w:r w:rsidRPr="00954EA1">
        <w:rPr>
          <w:rFonts w:ascii="Arial" w:hAnsi="Arial" w:cs="Arial"/>
          <w:color w:val="000000"/>
        </w:rPr>
        <w:t xml:space="preserve"> </w:t>
      </w:r>
    </w:p>
    <w:p w:rsidR="003063E4" w:rsidRPr="00954EA1" w:rsidRDefault="001B7662" w:rsidP="00C60033">
      <w:pPr>
        <w:pStyle w:val="Paragraphedeliste"/>
        <w:numPr>
          <w:ilvl w:val="0"/>
          <w:numId w:val="34"/>
        </w:numPr>
        <w:autoSpaceDE w:val="0"/>
        <w:autoSpaceDN w:val="0"/>
        <w:adjustRightInd w:val="0"/>
        <w:spacing w:after="0"/>
        <w:ind w:left="1068"/>
        <w:jc w:val="both"/>
        <w:rPr>
          <w:rFonts w:ascii="Arial" w:hAnsi="Arial" w:cs="Arial"/>
          <w:bCs/>
        </w:rPr>
      </w:pPr>
      <w:r w:rsidRPr="00954EA1">
        <w:rPr>
          <w:rFonts w:ascii="Arial" w:hAnsi="Arial" w:cs="Arial"/>
        </w:rPr>
        <w:t>Kitete L</w:t>
      </w:r>
      <w:r w:rsidR="003063E4" w:rsidRPr="00954EA1">
        <w:rPr>
          <w:rFonts w:ascii="Arial" w:hAnsi="Arial" w:cs="Arial"/>
        </w:rPr>
        <w:t>osamba</w:t>
      </w:r>
      <w:r w:rsidR="00615184" w:rsidRPr="00954EA1">
        <w:rPr>
          <w:rFonts w:ascii="Arial" w:hAnsi="Arial" w:cs="Arial"/>
        </w:rPr>
        <w:t xml:space="preserve">, </w:t>
      </w:r>
      <w:r w:rsidRPr="00954EA1">
        <w:rPr>
          <w:rFonts w:ascii="Arial" w:hAnsi="Arial" w:cs="Arial"/>
          <w:u w:val="single"/>
        </w:rPr>
        <w:t>S</w:t>
      </w:r>
      <w:r w:rsidR="005C5B31" w:rsidRPr="00954EA1">
        <w:rPr>
          <w:rFonts w:ascii="Arial" w:hAnsi="Arial" w:cs="Arial"/>
          <w:u w:val="single"/>
        </w:rPr>
        <w:t>ystème</w:t>
      </w:r>
      <w:r w:rsidR="003063E4" w:rsidRPr="00954EA1">
        <w:rPr>
          <w:rFonts w:ascii="Arial" w:hAnsi="Arial" w:cs="Arial"/>
          <w:u w:val="single"/>
        </w:rPr>
        <w:t xml:space="preserve"> congolais de répression des </w:t>
      </w:r>
      <w:r w:rsidR="00FB6C0E" w:rsidRPr="00954EA1">
        <w:rPr>
          <w:rFonts w:ascii="Arial" w:hAnsi="Arial" w:cs="Arial"/>
          <w:u w:val="single"/>
        </w:rPr>
        <w:t>VS</w:t>
      </w:r>
      <w:r w:rsidR="003063E4" w:rsidRPr="00954EA1">
        <w:rPr>
          <w:rFonts w:ascii="Arial" w:hAnsi="Arial" w:cs="Arial"/>
          <w:u w:val="single"/>
        </w:rPr>
        <w:t xml:space="preserve"> basées sur le genre (</w:t>
      </w:r>
      <w:r w:rsidR="00615184" w:rsidRPr="00954EA1">
        <w:rPr>
          <w:rFonts w:ascii="Arial" w:hAnsi="Arial" w:cs="Arial"/>
          <w:u w:val="single"/>
        </w:rPr>
        <w:t>VSBG</w:t>
      </w:r>
      <w:r w:rsidR="003063E4" w:rsidRPr="00954EA1">
        <w:rPr>
          <w:rFonts w:ascii="Arial" w:hAnsi="Arial" w:cs="Arial"/>
          <w:u w:val="single"/>
        </w:rPr>
        <w:t>)  et de réparation en faveur des victimes,</w:t>
      </w:r>
      <w:r w:rsidR="003063E4" w:rsidRPr="00954EA1">
        <w:rPr>
          <w:rFonts w:ascii="Arial" w:hAnsi="Arial" w:cs="Arial"/>
          <w:bCs/>
        </w:rPr>
        <w:t xml:space="preserve">  Kinshasa, 2011</w:t>
      </w:r>
      <w:r w:rsidR="00954EA1">
        <w:rPr>
          <w:rFonts w:ascii="Arial" w:hAnsi="Arial" w:cs="Arial"/>
          <w:bCs/>
        </w:rPr>
        <w:t>.</w:t>
      </w:r>
    </w:p>
    <w:p w:rsidR="006616B1" w:rsidRPr="00954EA1" w:rsidRDefault="006616B1" w:rsidP="00C60033">
      <w:pPr>
        <w:pStyle w:val="Paragraphedeliste"/>
        <w:numPr>
          <w:ilvl w:val="0"/>
          <w:numId w:val="34"/>
        </w:numPr>
        <w:autoSpaceDE w:val="0"/>
        <w:autoSpaceDN w:val="0"/>
        <w:adjustRightInd w:val="0"/>
        <w:spacing w:after="0"/>
        <w:ind w:left="1068"/>
        <w:jc w:val="both"/>
        <w:rPr>
          <w:rFonts w:ascii="Arial" w:hAnsi="Arial" w:cs="Arial"/>
          <w:bCs/>
          <w:color w:val="000000"/>
          <w:u w:val="single"/>
        </w:rPr>
      </w:pPr>
      <w:r w:rsidRPr="00954EA1">
        <w:rPr>
          <w:rFonts w:ascii="Arial" w:hAnsi="Arial" w:cs="Arial"/>
          <w:bCs/>
          <w:color w:val="000000"/>
        </w:rPr>
        <w:t xml:space="preserve">Raf Custers, </w:t>
      </w:r>
      <w:r w:rsidRPr="00D7487D">
        <w:rPr>
          <w:rFonts w:ascii="Arial" w:hAnsi="Arial" w:cs="Arial"/>
          <w:bCs/>
          <w:u w:val="single"/>
        </w:rPr>
        <w:t>le plan STAREC du gouvernement congolais: une analyse préliminaire</w:t>
      </w:r>
      <w:r w:rsidRPr="00D7487D">
        <w:rPr>
          <w:rFonts w:ascii="Arial" w:hAnsi="Arial" w:cs="Arial"/>
          <w:bCs/>
        </w:rPr>
        <w:t>, IPIS,</w:t>
      </w:r>
      <w:r w:rsidRPr="00954EA1">
        <w:rPr>
          <w:rFonts w:ascii="Arial" w:hAnsi="Arial" w:cs="Arial"/>
          <w:bCs/>
          <w:color w:val="001D4C"/>
        </w:rPr>
        <w:t xml:space="preserve"> </w:t>
      </w:r>
      <w:r w:rsidRPr="00954EA1">
        <w:rPr>
          <w:rFonts w:ascii="Arial" w:hAnsi="Arial" w:cs="Arial"/>
          <w:iCs/>
        </w:rPr>
        <w:t>Août</w:t>
      </w:r>
      <w:r w:rsidRPr="00954EA1">
        <w:rPr>
          <w:rFonts w:ascii="Arial" w:hAnsi="Arial" w:cs="Arial"/>
          <w:iCs/>
          <w:color w:val="000000"/>
        </w:rPr>
        <w:t xml:space="preserve"> 2009</w:t>
      </w:r>
      <w:r w:rsidR="00954EA1">
        <w:rPr>
          <w:rFonts w:ascii="Arial" w:hAnsi="Arial" w:cs="Arial"/>
          <w:iCs/>
          <w:color w:val="000000"/>
        </w:rPr>
        <w:t>.</w:t>
      </w:r>
    </w:p>
    <w:p w:rsidR="00300F96" w:rsidRPr="00954EA1" w:rsidRDefault="00300F96" w:rsidP="00C60033">
      <w:pPr>
        <w:pStyle w:val="Default"/>
        <w:numPr>
          <w:ilvl w:val="0"/>
          <w:numId w:val="34"/>
        </w:numPr>
        <w:spacing w:line="276" w:lineRule="auto"/>
        <w:ind w:left="1068"/>
        <w:jc w:val="both"/>
        <w:rPr>
          <w:sz w:val="22"/>
          <w:szCs w:val="22"/>
        </w:rPr>
      </w:pPr>
      <w:r w:rsidRPr="00954EA1">
        <w:rPr>
          <w:bCs/>
          <w:sz w:val="22"/>
          <w:szCs w:val="22"/>
        </w:rPr>
        <w:t>Echos de</w:t>
      </w:r>
      <w:r w:rsidRPr="00954EA1">
        <w:rPr>
          <w:sz w:val="22"/>
          <w:szCs w:val="22"/>
        </w:rPr>
        <w:t xml:space="preserve"> la MONUSCO, </w:t>
      </w:r>
      <w:r w:rsidRPr="00954EA1">
        <w:rPr>
          <w:color w:val="auto"/>
          <w:sz w:val="22"/>
          <w:szCs w:val="22"/>
        </w:rPr>
        <w:t xml:space="preserve"> « </w:t>
      </w:r>
      <w:r w:rsidRPr="00954EA1">
        <w:rPr>
          <w:bCs/>
          <w:sz w:val="22"/>
          <w:szCs w:val="22"/>
        </w:rPr>
        <w:t>Crise humanitaire dans l’Est de la RDC : une grande préoccupation »</w:t>
      </w:r>
      <w:r w:rsidRPr="00954EA1">
        <w:rPr>
          <w:sz w:val="22"/>
          <w:szCs w:val="22"/>
        </w:rPr>
        <w:t>, Division de l’Information Publique de la MONUSCO</w:t>
      </w:r>
      <w:r w:rsidRPr="00954EA1">
        <w:rPr>
          <w:b/>
          <w:bCs/>
          <w:sz w:val="22"/>
          <w:szCs w:val="22"/>
        </w:rPr>
        <w:t xml:space="preserve">, </w:t>
      </w:r>
      <w:r w:rsidRPr="00954EA1">
        <w:rPr>
          <w:bCs/>
          <w:sz w:val="22"/>
          <w:szCs w:val="22"/>
        </w:rPr>
        <w:t>Volume II - N°13,</w:t>
      </w:r>
      <w:r w:rsidRPr="00954EA1">
        <w:rPr>
          <w:sz w:val="22"/>
          <w:szCs w:val="22"/>
        </w:rPr>
        <w:t xml:space="preserve"> </w:t>
      </w:r>
      <w:r w:rsidRPr="00954EA1">
        <w:rPr>
          <w:bCs/>
          <w:sz w:val="22"/>
          <w:szCs w:val="22"/>
        </w:rPr>
        <w:t>Août 2012</w:t>
      </w:r>
      <w:r w:rsidR="00954EA1">
        <w:rPr>
          <w:bCs/>
          <w:sz w:val="22"/>
          <w:szCs w:val="22"/>
        </w:rPr>
        <w:t>.</w:t>
      </w:r>
    </w:p>
    <w:p w:rsidR="006616B1" w:rsidRPr="00954EA1" w:rsidRDefault="00E13ABC" w:rsidP="00C60033">
      <w:pPr>
        <w:pStyle w:val="Paragraphedeliste"/>
        <w:numPr>
          <w:ilvl w:val="0"/>
          <w:numId w:val="34"/>
        </w:numPr>
        <w:autoSpaceDE w:val="0"/>
        <w:autoSpaceDN w:val="0"/>
        <w:adjustRightInd w:val="0"/>
        <w:spacing w:after="0"/>
        <w:ind w:left="1068"/>
        <w:jc w:val="both"/>
        <w:rPr>
          <w:rFonts w:ascii="Arial" w:hAnsi="Arial" w:cs="Arial"/>
        </w:rPr>
      </w:pPr>
      <w:r w:rsidRPr="00954EA1">
        <w:rPr>
          <w:rFonts w:ascii="Arial" w:hAnsi="Arial" w:cs="Arial"/>
        </w:rPr>
        <w:t>Plan  d’action de la Stratégie Nationale de lutte contre les Violences Basées sur le G</w:t>
      </w:r>
      <w:r w:rsidR="006616B1" w:rsidRPr="00954EA1">
        <w:rPr>
          <w:rFonts w:ascii="Arial" w:hAnsi="Arial" w:cs="Arial"/>
        </w:rPr>
        <w:t xml:space="preserve">enre, Kinshasa, </w:t>
      </w:r>
      <w:r w:rsidRPr="00954EA1">
        <w:rPr>
          <w:rFonts w:ascii="Arial" w:hAnsi="Arial" w:cs="Arial"/>
        </w:rPr>
        <w:t>novem</w:t>
      </w:r>
      <w:r w:rsidR="006616B1" w:rsidRPr="00954EA1">
        <w:rPr>
          <w:rFonts w:ascii="Arial" w:hAnsi="Arial" w:cs="Arial"/>
        </w:rPr>
        <w:t>bre 2009</w:t>
      </w:r>
      <w:r w:rsidR="00954EA1">
        <w:rPr>
          <w:rFonts w:ascii="Arial" w:hAnsi="Arial" w:cs="Arial"/>
        </w:rPr>
        <w:t>.</w:t>
      </w:r>
      <w:r w:rsidR="006616B1" w:rsidRPr="00954EA1">
        <w:rPr>
          <w:rFonts w:ascii="Arial" w:hAnsi="Arial" w:cs="Arial"/>
        </w:rPr>
        <w:t xml:space="preserve"> </w:t>
      </w:r>
    </w:p>
    <w:p w:rsidR="006616B1" w:rsidRPr="00954EA1" w:rsidRDefault="00BE40D1" w:rsidP="00C60033">
      <w:pPr>
        <w:pStyle w:val="Paragraphedeliste"/>
        <w:numPr>
          <w:ilvl w:val="0"/>
          <w:numId w:val="34"/>
        </w:numPr>
        <w:spacing w:after="0"/>
        <w:ind w:left="1068"/>
        <w:jc w:val="both"/>
        <w:rPr>
          <w:rFonts w:ascii="Arial" w:hAnsi="Arial" w:cs="Arial"/>
        </w:rPr>
      </w:pPr>
      <w:r>
        <w:rPr>
          <w:rFonts w:ascii="Arial" w:hAnsi="Arial" w:cs="Arial"/>
        </w:rPr>
        <w:t>N</w:t>
      </w:r>
      <w:r w:rsidR="006616B1" w:rsidRPr="00954EA1">
        <w:rPr>
          <w:rFonts w:ascii="Arial" w:hAnsi="Arial" w:cs="Arial"/>
        </w:rPr>
        <w:t>otes de cadrage des composantes</w:t>
      </w:r>
      <w:r w:rsidR="00954EA1">
        <w:rPr>
          <w:rFonts w:ascii="Arial" w:hAnsi="Arial" w:cs="Arial"/>
        </w:rPr>
        <w:t>.</w:t>
      </w:r>
    </w:p>
    <w:p w:rsidR="006616B1" w:rsidRPr="00954EA1" w:rsidRDefault="001B7662" w:rsidP="00C60033">
      <w:pPr>
        <w:pStyle w:val="Paragraphedeliste"/>
        <w:numPr>
          <w:ilvl w:val="0"/>
          <w:numId w:val="34"/>
        </w:numPr>
        <w:spacing w:after="0"/>
        <w:ind w:left="1068"/>
        <w:jc w:val="both"/>
        <w:rPr>
          <w:rFonts w:ascii="Arial" w:hAnsi="Arial" w:cs="Arial"/>
        </w:rPr>
      </w:pPr>
      <w:r w:rsidRPr="00954EA1">
        <w:rPr>
          <w:rFonts w:ascii="Arial" w:hAnsi="Arial" w:cs="Arial"/>
        </w:rPr>
        <w:t>Organigramme</w:t>
      </w:r>
      <w:r w:rsidR="006616B1" w:rsidRPr="00954EA1">
        <w:rPr>
          <w:rFonts w:ascii="Arial" w:hAnsi="Arial" w:cs="Arial"/>
        </w:rPr>
        <w:t xml:space="preserve"> de la SNVBG  </w:t>
      </w:r>
    </w:p>
    <w:p w:rsidR="00E13ABC" w:rsidRPr="00954EA1" w:rsidRDefault="001B7662" w:rsidP="00C60033">
      <w:pPr>
        <w:pStyle w:val="Paragraphedeliste"/>
        <w:numPr>
          <w:ilvl w:val="0"/>
          <w:numId w:val="34"/>
        </w:numPr>
        <w:spacing w:after="0"/>
        <w:ind w:left="1068"/>
        <w:jc w:val="both"/>
        <w:rPr>
          <w:rFonts w:ascii="Arial" w:hAnsi="Arial" w:cs="Arial"/>
        </w:rPr>
      </w:pPr>
      <w:r w:rsidRPr="00954EA1">
        <w:rPr>
          <w:rFonts w:ascii="Arial" w:hAnsi="Arial" w:cs="Arial"/>
        </w:rPr>
        <w:t>I</w:t>
      </w:r>
      <w:r w:rsidR="00E13ABC" w:rsidRPr="00954EA1">
        <w:rPr>
          <w:rFonts w:ascii="Arial" w:hAnsi="Arial" w:cs="Arial"/>
        </w:rPr>
        <w:t>nstruments juridiques :</w:t>
      </w:r>
    </w:p>
    <w:p w:rsidR="00FA28B1" w:rsidRPr="00954EA1" w:rsidRDefault="00E13ABC" w:rsidP="00954EA1">
      <w:pPr>
        <w:pStyle w:val="Paragraphedeliste"/>
        <w:numPr>
          <w:ilvl w:val="1"/>
          <w:numId w:val="2"/>
        </w:numPr>
        <w:spacing w:after="0"/>
        <w:rPr>
          <w:rFonts w:ascii="Arial" w:hAnsi="Arial" w:cs="Arial"/>
        </w:rPr>
      </w:pPr>
      <w:r w:rsidRPr="00954EA1">
        <w:rPr>
          <w:rFonts w:ascii="Arial" w:hAnsi="Arial" w:cs="Arial"/>
        </w:rPr>
        <w:t xml:space="preserve">Convention sur l’Elimination de toutes les </w:t>
      </w:r>
      <w:r w:rsidR="00721FD5" w:rsidRPr="00954EA1">
        <w:rPr>
          <w:rFonts w:ascii="Arial" w:hAnsi="Arial" w:cs="Arial"/>
        </w:rPr>
        <w:t>formes de D</w:t>
      </w:r>
      <w:r w:rsidRPr="00954EA1">
        <w:rPr>
          <w:rFonts w:ascii="Arial" w:hAnsi="Arial" w:cs="Arial"/>
        </w:rPr>
        <w:t>iscrimination à l’Egard des Femmes</w:t>
      </w:r>
      <w:r w:rsidR="00FA28B1" w:rsidRPr="00954EA1">
        <w:rPr>
          <w:rFonts w:ascii="Arial" w:hAnsi="Arial" w:cs="Arial"/>
        </w:rPr>
        <w:t xml:space="preserve"> (CEDEF) ;</w:t>
      </w:r>
    </w:p>
    <w:p w:rsidR="00BE40D1" w:rsidRDefault="00FA28B1" w:rsidP="00BE40D1">
      <w:pPr>
        <w:pStyle w:val="Paragraphedeliste"/>
        <w:numPr>
          <w:ilvl w:val="1"/>
          <w:numId w:val="2"/>
        </w:numPr>
        <w:spacing w:after="0"/>
        <w:rPr>
          <w:rFonts w:ascii="Arial" w:hAnsi="Arial" w:cs="Arial"/>
        </w:rPr>
      </w:pPr>
      <w:r w:rsidRPr="00954EA1">
        <w:rPr>
          <w:rFonts w:ascii="Arial" w:hAnsi="Arial" w:cs="Arial"/>
        </w:rPr>
        <w:t>Résolutions 1756, 1794 et 1820 du Conseil de Sécurité de l’ONU</w:t>
      </w:r>
      <w:r w:rsidR="00954EA1">
        <w:rPr>
          <w:rFonts w:ascii="Arial" w:hAnsi="Arial" w:cs="Arial"/>
        </w:rPr>
        <w:t>.</w:t>
      </w:r>
      <w:r w:rsidRPr="00954EA1">
        <w:rPr>
          <w:rFonts w:ascii="Arial" w:hAnsi="Arial" w:cs="Arial"/>
        </w:rPr>
        <w:t> </w:t>
      </w:r>
    </w:p>
    <w:p w:rsidR="003063E4" w:rsidRPr="00BE40D1" w:rsidRDefault="00E13ABC" w:rsidP="00BE40D1">
      <w:pPr>
        <w:pStyle w:val="Paragraphedeliste"/>
        <w:numPr>
          <w:ilvl w:val="1"/>
          <w:numId w:val="2"/>
        </w:numPr>
        <w:spacing w:after="0"/>
        <w:rPr>
          <w:rFonts w:ascii="Arial" w:hAnsi="Arial" w:cs="Arial"/>
        </w:rPr>
      </w:pPr>
      <w:r w:rsidRPr="00BE40D1">
        <w:rPr>
          <w:rFonts w:ascii="Arial" w:hAnsi="Arial" w:cs="Arial"/>
        </w:rPr>
        <w:t>Constitution de la RDC</w:t>
      </w:r>
      <w:r w:rsidR="003063E4" w:rsidRPr="00BE40D1">
        <w:rPr>
          <w:rFonts w:ascii="Arial" w:hAnsi="Arial" w:cs="Arial"/>
        </w:rPr>
        <w:t xml:space="preserve"> : </w:t>
      </w:r>
    </w:p>
    <w:p w:rsidR="003063E4" w:rsidRPr="00954EA1" w:rsidRDefault="003063E4" w:rsidP="00DE0579">
      <w:pPr>
        <w:pStyle w:val="Paragraphedeliste"/>
        <w:numPr>
          <w:ilvl w:val="0"/>
          <w:numId w:val="44"/>
        </w:numPr>
        <w:autoSpaceDE w:val="0"/>
        <w:autoSpaceDN w:val="0"/>
        <w:adjustRightInd w:val="0"/>
        <w:spacing w:after="0"/>
        <w:ind w:left="1418"/>
        <w:jc w:val="both"/>
        <w:rPr>
          <w:rFonts w:ascii="Arial" w:hAnsi="Arial" w:cs="Arial"/>
        </w:rPr>
      </w:pPr>
      <w:r w:rsidRPr="00954EA1">
        <w:rPr>
          <w:rFonts w:ascii="Arial" w:hAnsi="Arial" w:cs="Arial"/>
        </w:rPr>
        <w:t>Loi n°06/018 du 20 juillet 2006 modifiant et complétant le Décret du 30 janvier 1940 portant Code pénal congolais ;</w:t>
      </w:r>
    </w:p>
    <w:p w:rsidR="003063E4" w:rsidRPr="00954EA1" w:rsidRDefault="003063E4" w:rsidP="00DE0579">
      <w:pPr>
        <w:pStyle w:val="Paragraphedeliste"/>
        <w:numPr>
          <w:ilvl w:val="0"/>
          <w:numId w:val="44"/>
        </w:numPr>
        <w:autoSpaceDE w:val="0"/>
        <w:autoSpaceDN w:val="0"/>
        <w:adjustRightInd w:val="0"/>
        <w:spacing w:after="0"/>
        <w:ind w:left="1418"/>
        <w:jc w:val="both"/>
        <w:rPr>
          <w:rFonts w:ascii="Arial" w:hAnsi="Arial" w:cs="Arial"/>
        </w:rPr>
      </w:pPr>
      <w:r w:rsidRPr="00954EA1">
        <w:rPr>
          <w:rFonts w:ascii="Arial" w:hAnsi="Arial" w:cs="Arial"/>
        </w:rPr>
        <w:t>Loi n°06/019 du 20 juillet 2006 modifiant et complétant le Décret du 6 août 1959 portant Code de procédure pénale congolais ;</w:t>
      </w:r>
    </w:p>
    <w:p w:rsidR="003063E4" w:rsidRPr="00954EA1" w:rsidRDefault="003063E4" w:rsidP="00DE0579">
      <w:pPr>
        <w:pStyle w:val="Paragraphedeliste"/>
        <w:numPr>
          <w:ilvl w:val="0"/>
          <w:numId w:val="44"/>
        </w:numPr>
        <w:autoSpaceDE w:val="0"/>
        <w:autoSpaceDN w:val="0"/>
        <w:adjustRightInd w:val="0"/>
        <w:spacing w:after="0"/>
        <w:ind w:left="1418"/>
        <w:jc w:val="both"/>
        <w:rPr>
          <w:rFonts w:ascii="Arial" w:hAnsi="Arial" w:cs="Arial"/>
        </w:rPr>
      </w:pPr>
      <w:r w:rsidRPr="00954EA1">
        <w:rPr>
          <w:rFonts w:ascii="Arial" w:hAnsi="Arial" w:cs="Arial"/>
        </w:rPr>
        <w:t>Loi n° 08/011 du 14 juillet 2008 portant protection des droits des personnes vivant avec le VIH /SIDA et des personnes affectées ;</w:t>
      </w:r>
    </w:p>
    <w:p w:rsidR="003063E4" w:rsidRPr="00954EA1" w:rsidRDefault="003063E4" w:rsidP="00DE0579">
      <w:pPr>
        <w:pStyle w:val="Paragraphedeliste"/>
        <w:numPr>
          <w:ilvl w:val="0"/>
          <w:numId w:val="44"/>
        </w:numPr>
        <w:autoSpaceDE w:val="0"/>
        <w:autoSpaceDN w:val="0"/>
        <w:adjustRightInd w:val="0"/>
        <w:spacing w:after="0"/>
        <w:ind w:left="1418"/>
        <w:jc w:val="both"/>
        <w:rPr>
          <w:rFonts w:ascii="Arial" w:hAnsi="Arial" w:cs="Arial"/>
        </w:rPr>
      </w:pPr>
      <w:r w:rsidRPr="00954EA1">
        <w:rPr>
          <w:rFonts w:ascii="Arial" w:hAnsi="Arial" w:cs="Arial"/>
        </w:rPr>
        <w:t>Loi n° 09/001 du 10 janvier 2009 portant protection de l’enfant ;</w:t>
      </w:r>
    </w:p>
    <w:p w:rsidR="003063E4" w:rsidRPr="00954EA1" w:rsidRDefault="00D77503" w:rsidP="00DE0579">
      <w:pPr>
        <w:pStyle w:val="Paragraphedeliste"/>
        <w:numPr>
          <w:ilvl w:val="0"/>
          <w:numId w:val="44"/>
        </w:numPr>
        <w:autoSpaceDE w:val="0"/>
        <w:autoSpaceDN w:val="0"/>
        <w:adjustRightInd w:val="0"/>
        <w:spacing w:after="0"/>
        <w:ind w:left="1418"/>
        <w:jc w:val="both"/>
        <w:rPr>
          <w:rFonts w:ascii="Arial" w:hAnsi="Arial" w:cs="Arial"/>
        </w:rPr>
      </w:pPr>
      <w:r w:rsidRPr="00954EA1">
        <w:rPr>
          <w:rFonts w:ascii="Arial" w:hAnsi="Arial" w:cs="Arial"/>
        </w:rPr>
        <w:t>Code pénal militaire.</w:t>
      </w:r>
    </w:p>
    <w:p w:rsidR="00954EA1" w:rsidRDefault="00954EA1">
      <w:pPr>
        <w:rPr>
          <w:rFonts w:ascii="Calibri" w:hAnsi="Calibri" w:cs="Calibri"/>
          <w:color w:val="000000"/>
        </w:rPr>
      </w:pPr>
      <w:r>
        <w:rPr>
          <w:rFonts w:ascii="Calibri" w:hAnsi="Calibri" w:cs="Calibri"/>
          <w:color w:val="000000"/>
        </w:rPr>
        <w:br w:type="page"/>
      </w:r>
    </w:p>
    <w:p w:rsidR="005C5B31" w:rsidRPr="007D21BC" w:rsidRDefault="005C5B31" w:rsidP="00C60033">
      <w:pPr>
        <w:pStyle w:val="Paragraphedeliste"/>
        <w:numPr>
          <w:ilvl w:val="0"/>
          <w:numId w:val="40"/>
        </w:numPr>
        <w:spacing w:after="0"/>
        <w:ind w:left="993"/>
        <w:jc w:val="both"/>
        <w:rPr>
          <w:rFonts w:ascii="Arial" w:hAnsi="Arial" w:cs="Arial"/>
          <w:b/>
          <w:color w:val="548DD4" w:themeColor="text2" w:themeTint="99"/>
          <w:sz w:val="24"/>
          <w:szCs w:val="24"/>
        </w:rPr>
      </w:pPr>
      <w:r w:rsidRPr="007D21BC">
        <w:rPr>
          <w:rFonts w:ascii="Arial" w:hAnsi="Arial" w:cs="Arial"/>
          <w:b/>
          <w:color w:val="548DD4" w:themeColor="text2" w:themeTint="99"/>
          <w:sz w:val="24"/>
          <w:szCs w:val="24"/>
        </w:rPr>
        <w:t xml:space="preserve">Calendrier </w:t>
      </w:r>
      <w:r w:rsidR="008E370C" w:rsidRPr="007D21BC">
        <w:rPr>
          <w:rFonts w:ascii="Arial" w:hAnsi="Arial" w:cs="Arial"/>
          <w:b/>
          <w:color w:val="548DD4" w:themeColor="text2" w:themeTint="99"/>
          <w:sz w:val="24"/>
          <w:szCs w:val="24"/>
        </w:rPr>
        <w:t xml:space="preserve"> </w:t>
      </w:r>
      <w:r w:rsidR="000E50BA" w:rsidRPr="007D21BC">
        <w:rPr>
          <w:rFonts w:ascii="Arial" w:hAnsi="Arial" w:cs="Arial"/>
          <w:b/>
          <w:color w:val="548DD4" w:themeColor="text2" w:themeTint="99"/>
          <w:sz w:val="24"/>
          <w:szCs w:val="24"/>
        </w:rPr>
        <w:t xml:space="preserve">de </w:t>
      </w:r>
      <w:r w:rsidRPr="007D21BC">
        <w:rPr>
          <w:rFonts w:ascii="Arial" w:hAnsi="Arial" w:cs="Arial"/>
          <w:b/>
          <w:color w:val="548DD4" w:themeColor="text2" w:themeTint="99"/>
          <w:sz w:val="24"/>
          <w:szCs w:val="24"/>
        </w:rPr>
        <w:t>l’évaluation</w:t>
      </w:r>
    </w:p>
    <w:p w:rsidR="000E50BA" w:rsidRDefault="000E50BA" w:rsidP="00954EA1">
      <w:pPr>
        <w:spacing w:after="0" w:line="240" w:lineRule="auto"/>
        <w:ind w:left="720"/>
        <w:rPr>
          <w:noProof/>
        </w:rPr>
      </w:pPr>
    </w:p>
    <w:p w:rsidR="000E50BA" w:rsidRDefault="000E50BA" w:rsidP="00954EA1">
      <w:pPr>
        <w:spacing w:after="0" w:line="240" w:lineRule="auto"/>
        <w:ind w:left="720"/>
        <w:rPr>
          <w:noProof/>
        </w:rPr>
      </w:pPr>
    </w:p>
    <w:tbl>
      <w:tblPr>
        <w:tblStyle w:val="Grillemoyenne3-Accent2"/>
        <w:tblW w:w="0" w:type="auto"/>
        <w:jc w:val="center"/>
        <w:tblLook w:val="04A0" w:firstRow="1" w:lastRow="0" w:firstColumn="1" w:lastColumn="0" w:noHBand="0" w:noVBand="1"/>
      </w:tblPr>
      <w:tblGrid>
        <w:gridCol w:w="1535"/>
        <w:gridCol w:w="1535"/>
        <w:gridCol w:w="3070"/>
        <w:gridCol w:w="3070"/>
      </w:tblGrid>
      <w:tr w:rsidR="0016681E" w:rsidRPr="000E50BA">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70" w:type="dxa"/>
            <w:gridSpan w:val="2"/>
            <w:vAlign w:val="center"/>
          </w:tcPr>
          <w:p w:rsidR="000E50BA" w:rsidRPr="00954EA1" w:rsidRDefault="000E50BA" w:rsidP="00954EA1">
            <w:pPr>
              <w:jc w:val="center"/>
              <w:rPr>
                <w:rFonts w:ascii="Arial" w:hAnsi="Arial" w:cs="Arial"/>
                <w:noProof/>
              </w:rPr>
            </w:pPr>
            <w:r w:rsidRPr="00954EA1">
              <w:rPr>
                <w:rFonts w:ascii="Arial" w:hAnsi="Arial" w:cs="Arial"/>
                <w:noProof/>
              </w:rPr>
              <w:t>Activités</w:t>
            </w:r>
            <w:r w:rsidR="000369CA" w:rsidRPr="00954EA1">
              <w:rPr>
                <w:rFonts w:ascii="Arial" w:hAnsi="Arial" w:cs="Arial"/>
                <w:noProof/>
              </w:rPr>
              <w:t>/zones</w:t>
            </w:r>
          </w:p>
        </w:tc>
        <w:tc>
          <w:tcPr>
            <w:tcW w:w="3070" w:type="dxa"/>
            <w:vAlign w:val="center"/>
          </w:tcPr>
          <w:p w:rsidR="000E50BA" w:rsidRPr="00954EA1" w:rsidRDefault="00721FD5" w:rsidP="00954EA1">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954EA1">
              <w:rPr>
                <w:rFonts w:ascii="Arial" w:hAnsi="Arial" w:cs="Arial"/>
                <w:noProof/>
              </w:rPr>
              <w:t>P</w:t>
            </w:r>
            <w:r w:rsidR="000E50BA" w:rsidRPr="00954EA1">
              <w:rPr>
                <w:rFonts w:ascii="Arial" w:hAnsi="Arial" w:cs="Arial"/>
                <w:noProof/>
              </w:rPr>
              <w:t>ériode</w:t>
            </w:r>
          </w:p>
        </w:tc>
        <w:tc>
          <w:tcPr>
            <w:tcW w:w="3070" w:type="dxa"/>
            <w:vAlign w:val="center"/>
          </w:tcPr>
          <w:p w:rsidR="000E50BA" w:rsidRPr="00954EA1" w:rsidRDefault="0016681E" w:rsidP="00954EA1">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954EA1">
              <w:rPr>
                <w:rFonts w:ascii="Arial" w:hAnsi="Arial" w:cs="Arial"/>
                <w:noProof/>
              </w:rPr>
              <w:t xml:space="preserve">Principaux </w:t>
            </w:r>
            <w:r w:rsidR="000E50BA" w:rsidRPr="00954EA1">
              <w:rPr>
                <w:rFonts w:ascii="Arial" w:hAnsi="Arial" w:cs="Arial"/>
                <w:noProof/>
              </w:rPr>
              <w:t>responsables</w:t>
            </w:r>
          </w:p>
        </w:tc>
      </w:tr>
      <w:tr w:rsidR="00725EA8" w:rsidRPr="000E50B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35" w:type="dxa"/>
            <w:vAlign w:val="center"/>
          </w:tcPr>
          <w:p w:rsidR="00725EA8" w:rsidRPr="00954EA1" w:rsidRDefault="00725EA8" w:rsidP="00954EA1">
            <w:pPr>
              <w:jc w:val="center"/>
              <w:rPr>
                <w:rFonts w:ascii="Arial" w:hAnsi="Arial" w:cs="Arial"/>
                <w:noProof/>
              </w:rPr>
            </w:pPr>
            <w:r w:rsidRPr="00954EA1">
              <w:rPr>
                <w:rFonts w:ascii="Arial" w:hAnsi="Arial" w:cs="Arial"/>
                <w:noProof/>
              </w:rPr>
              <w:t>Préparation</w:t>
            </w:r>
          </w:p>
        </w:tc>
        <w:tc>
          <w:tcPr>
            <w:tcW w:w="1535"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954EA1">
              <w:rPr>
                <w:rFonts w:ascii="Arial" w:hAnsi="Arial" w:cs="Arial"/>
                <w:noProof/>
              </w:rPr>
              <w:t xml:space="preserve">Kinshasa </w:t>
            </w:r>
          </w:p>
        </w:tc>
        <w:tc>
          <w:tcPr>
            <w:tcW w:w="3070"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954EA1">
              <w:rPr>
                <w:rFonts w:ascii="Arial" w:hAnsi="Arial" w:cs="Arial"/>
                <w:noProof/>
              </w:rPr>
              <w:t>Du 16 au 20/10/2012</w:t>
            </w:r>
          </w:p>
        </w:tc>
        <w:tc>
          <w:tcPr>
            <w:tcW w:w="3070"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Didier AMOUGOU</w:t>
            </w:r>
          </w:p>
        </w:tc>
      </w:tr>
      <w:tr w:rsidR="000918AC" w:rsidRPr="000E50BA">
        <w:trPr>
          <w:trHeight w:val="567"/>
          <w:jc w:val="center"/>
        </w:trPr>
        <w:tc>
          <w:tcPr>
            <w:cnfStyle w:val="001000000000" w:firstRow="0" w:lastRow="0" w:firstColumn="1" w:lastColumn="0" w:oddVBand="0" w:evenVBand="0" w:oddHBand="0" w:evenHBand="0" w:firstRowFirstColumn="0" w:firstRowLastColumn="0" w:lastRowFirstColumn="0" w:lastRowLastColumn="0"/>
            <w:tcW w:w="1535" w:type="dxa"/>
            <w:vMerge w:val="restart"/>
            <w:vAlign w:val="center"/>
          </w:tcPr>
          <w:p w:rsidR="000918AC" w:rsidRPr="00954EA1" w:rsidRDefault="000918AC" w:rsidP="00954EA1">
            <w:pPr>
              <w:jc w:val="center"/>
              <w:rPr>
                <w:rFonts w:ascii="Arial" w:hAnsi="Arial" w:cs="Arial"/>
                <w:noProof/>
              </w:rPr>
            </w:pPr>
            <w:r w:rsidRPr="00954EA1">
              <w:rPr>
                <w:rFonts w:ascii="Arial" w:hAnsi="Arial" w:cs="Arial"/>
                <w:noProof/>
              </w:rPr>
              <w:t>Descentes sur le terrain</w:t>
            </w:r>
          </w:p>
        </w:tc>
        <w:tc>
          <w:tcPr>
            <w:tcW w:w="1535" w:type="dxa"/>
            <w:vAlign w:val="center"/>
          </w:tcPr>
          <w:p w:rsidR="000918AC"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 xml:space="preserve">Kinshasa </w:t>
            </w:r>
          </w:p>
        </w:tc>
        <w:tc>
          <w:tcPr>
            <w:tcW w:w="3070" w:type="dxa"/>
            <w:vAlign w:val="center"/>
          </w:tcPr>
          <w:p w:rsidR="000918AC"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Semaine du 22/10/2012</w:t>
            </w:r>
          </w:p>
        </w:tc>
        <w:tc>
          <w:tcPr>
            <w:tcW w:w="3070" w:type="dxa"/>
            <w:vAlign w:val="center"/>
          </w:tcPr>
          <w:p w:rsidR="000918AC"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54EA1">
              <w:rPr>
                <w:rFonts w:ascii="Arial" w:hAnsi="Arial" w:cs="Arial"/>
              </w:rPr>
              <w:t>Tous les évaluateurs</w:t>
            </w:r>
          </w:p>
        </w:tc>
      </w:tr>
      <w:tr w:rsidR="000369CA" w:rsidRPr="000E50B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35" w:type="dxa"/>
            <w:vMerge/>
            <w:vAlign w:val="center"/>
          </w:tcPr>
          <w:p w:rsidR="000369CA" w:rsidRPr="00954EA1" w:rsidRDefault="000369CA" w:rsidP="00954EA1">
            <w:pPr>
              <w:jc w:val="center"/>
              <w:rPr>
                <w:rFonts w:ascii="Arial" w:hAnsi="Arial" w:cs="Arial"/>
                <w:noProof/>
              </w:rPr>
            </w:pPr>
          </w:p>
        </w:tc>
        <w:tc>
          <w:tcPr>
            <w:tcW w:w="1535"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Bukavu</w:t>
            </w:r>
          </w:p>
        </w:tc>
        <w:tc>
          <w:tcPr>
            <w:tcW w:w="3070"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Semaine du 29/10/12</w:t>
            </w:r>
          </w:p>
        </w:tc>
        <w:tc>
          <w:tcPr>
            <w:tcW w:w="3070"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54EA1">
              <w:rPr>
                <w:rFonts w:ascii="Arial" w:hAnsi="Arial" w:cs="Arial"/>
              </w:rPr>
              <w:t>Tous les évaluateurs</w:t>
            </w:r>
          </w:p>
        </w:tc>
      </w:tr>
      <w:tr w:rsidR="000369CA" w:rsidRPr="000E50BA">
        <w:trPr>
          <w:trHeight w:val="567"/>
          <w:jc w:val="center"/>
        </w:trPr>
        <w:tc>
          <w:tcPr>
            <w:cnfStyle w:val="001000000000" w:firstRow="0" w:lastRow="0" w:firstColumn="1" w:lastColumn="0" w:oddVBand="0" w:evenVBand="0" w:oddHBand="0" w:evenHBand="0" w:firstRowFirstColumn="0" w:firstRowLastColumn="0" w:lastRowFirstColumn="0" w:lastRowLastColumn="0"/>
            <w:tcW w:w="1535" w:type="dxa"/>
            <w:vMerge/>
            <w:vAlign w:val="center"/>
          </w:tcPr>
          <w:p w:rsidR="000369CA" w:rsidRPr="00954EA1" w:rsidRDefault="000369CA" w:rsidP="00954EA1">
            <w:pPr>
              <w:jc w:val="center"/>
              <w:rPr>
                <w:rFonts w:ascii="Arial" w:hAnsi="Arial" w:cs="Arial"/>
                <w:noProof/>
              </w:rPr>
            </w:pPr>
          </w:p>
        </w:tc>
        <w:tc>
          <w:tcPr>
            <w:tcW w:w="1535"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Goma</w:t>
            </w:r>
          </w:p>
        </w:tc>
        <w:tc>
          <w:tcPr>
            <w:tcW w:w="3070"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Du 3 au 4/11/12</w:t>
            </w:r>
          </w:p>
        </w:tc>
        <w:tc>
          <w:tcPr>
            <w:tcW w:w="3070"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Tous les évaluateurs</w:t>
            </w:r>
          </w:p>
        </w:tc>
      </w:tr>
      <w:tr w:rsidR="000369CA" w:rsidRPr="000369C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35" w:type="dxa"/>
            <w:vMerge/>
            <w:vAlign w:val="center"/>
          </w:tcPr>
          <w:p w:rsidR="000369CA" w:rsidRPr="00954EA1" w:rsidRDefault="000369CA" w:rsidP="00954EA1">
            <w:pPr>
              <w:jc w:val="center"/>
              <w:rPr>
                <w:rFonts w:ascii="Arial" w:hAnsi="Arial" w:cs="Arial"/>
                <w:noProof/>
              </w:rPr>
            </w:pPr>
          </w:p>
        </w:tc>
        <w:tc>
          <w:tcPr>
            <w:tcW w:w="1535"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Bunia</w:t>
            </w:r>
          </w:p>
        </w:tc>
        <w:tc>
          <w:tcPr>
            <w:tcW w:w="3070"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Du 7 au 9/11/12</w:t>
            </w:r>
          </w:p>
        </w:tc>
        <w:tc>
          <w:tcPr>
            <w:tcW w:w="3070" w:type="dxa"/>
            <w:vAlign w:val="center"/>
          </w:tcPr>
          <w:p w:rsidR="000369CA" w:rsidRPr="00954EA1" w:rsidRDefault="000369CA"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Les évaluateurs nationaux</w:t>
            </w:r>
          </w:p>
        </w:tc>
      </w:tr>
      <w:tr w:rsidR="000369CA" w:rsidRPr="000E50BA">
        <w:trPr>
          <w:trHeight w:val="567"/>
          <w:jc w:val="center"/>
        </w:trPr>
        <w:tc>
          <w:tcPr>
            <w:cnfStyle w:val="001000000000" w:firstRow="0" w:lastRow="0" w:firstColumn="1" w:lastColumn="0" w:oddVBand="0" w:evenVBand="0" w:oddHBand="0" w:evenHBand="0" w:firstRowFirstColumn="0" w:firstRowLastColumn="0" w:lastRowFirstColumn="0" w:lastRowLastColumn="0"/>
            <w:tcW w:w="1535" w:type="dxa"/>
            <w:vMerge/>
            <w:vAlign w:val="center"/>
          </w:tcPr>
          <w:p w:rsidR="000369CA" w:rsidRPr="00954EA1" w:rsidRDefault="000369CA" w:rsidP="00954EA1">
            <w:pPr>
              <w:jc w:val="center"/>
              <w:rPr>
                <w:rFonts w:ascii="Arial" w:hAnsi="Arial" w:cs="Arial"/>
                <w:noProof/>
              </w:rPr>
            </w:pPr>
          </w:p>
        </w:tc>
        <w:tc>
          <w:tcPr>
            <w:tcW w:w="1535"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 xml:space="preserve"> Kinshasa</w:t>
            </w:r>
          </w:p>
        </w:tc>
        <w:tc>
          <w:tcPr>
            <w:tcW w:w="3070"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 xml:space="preserve"> Le 9/11/12</w:t>
            </w:r>
          </w:p>
        </w:tc>
        <w:tc>
          <w:tcPr>
            <w:tcW w:w="3070" w:type="dxa"/>
            <w:vAlign w:val="center"/>
          </w:tcPr>
          <w:p w:rsidR="000369CA" w:rsidRPr="00954EA1" w:rsidRDefault="000369CA" w:rsidP="00954EA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54EA1">
              <w:rPr>
                <w:rFonts w:ascii="Arial" w:hAnsi="Arial" w:cs="Arial"/>
              </w:rPr>
              <w:t>Didier AMOUGOU</w:t>
            </w:r>
          </w:p>
        </w:tc>
      </w:tr>
      <w:tr w:rsidR="00725EA8" w:rsidRPr="000E50B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35" w:type="dxa"/>
            <w:vAlign w:val="center"/>
          </w:tcPr>
          <w:p w:rsidR="00725EA8" w:rsidRPr="00954EA1" w:rsidRDefault="00725EA8" w:rsidP="00954EA1">
            <w:pPr>
              <w:jc w:val="center"/>
              <w:rPr>
                <w:rFonts w:ascii="Arial" w:hAnsi="Arial" w:cs="Arial"/>
                <w:noProof/>
              </w:rPr>
            </w:pPr>
            <w:r w:rsidRPr="00954EA1">
              <w:rPr>
                <w:rFonts w:ascii="Arial" w:hAnsi="Arial" w:cs="Arial"/>
                <w:noProof/>
              </w:rPr>
              <w:t>Rapportage</w:t>
            </w:r>
          </w:p>
        </w:tc>
        <w:tc>
          <w:tcPr>
            <w:tcW w:w="1535"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954EA1">
              <w:rPr>
                <w:rFonts w:ascii="Arial" w:hAnsi="Arial" w:cs="Arial"/>
                <w:noProof/>
              </w:rPr>
              <w:t xml:space="preserve">Kinshasa </w:t>
            </w:r>
          </w:p>
        </w:tc>
        <w:tc>
          <w:tcPr>
            <w:tcW w:w="3070"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954EA1">
              <w:rPr>
                <w:rFonts w:ascii="Arial" w:hAnsi="Arial" w:cs="Arial"/>
                <w:noProof/>
              </w:rPr>
              <w:t xml:space="preserve">A partir du 12/11/2012 </w:t>
            </w:r>
          </w:p>
        </w:tc>
        <w:tc>
          <w:tcPr>
            <w:tcW w:w="3070" w:type="dxa"/>
            <w:vAlign w:val="center"/>
          </w:tcPr>
          <w:p w:rsidR="00725EA8" w:rsidRPr="00954EA1" w:rsidRDefault="00725EA8" w:rsidP="00954EA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4EA1">
              <w:rPr>
                <w:rFonts w:ascii="Arial" w:hAnsi="Arial" w:cs="Arial"/>
              </w:rPr>
              <w:t>Didier AMOUGOU</w:t>
            </w:r>
          </w:p>
        </w:tc>
      </w:tr>
    </w:tbl>
    <w:p w:rsidR="000E50BA" w:rsidRDefault="000E50BA" w:rsidP="00954EA1">
      <w:pPr>
        <w:spacing w:after="0" w:line="240" w:lineRule="auto"/>
        <w:ind w:left="720"/>
        <w:rPr>
          <w:noProof/>
        </w:rPr>
      </w:pPr>
    </w:p>
    <w:p w:rsidR="000E50BA" w:rsidRDefault="000E50BA" w:rsidP="00954EA1">
      <w:pPr>
        <w:spacing w:after="0" w:line="240" w:lineRule="auto"/>
        <w:ind w:left="720"/>
        <w:rPr>
          <w:noProof/>
        </w:rPr>
      </w:pPr>
    </w:p>
    <w:p w:rsidR="00954EA1" w:rsidRDefault="00954EA1">
      <w:pPr>
        <w:rPr>
          <w:noProof/>
        </w:rPr>
      </w:pPr>
      <w:r>
        <w:rPr>
          <w:noProof/>
        </w:rPr>
        <w:br w:type="page"/>
      </w:r>
    </w:p>
    <w:p w:rsidR="005B683B" w:rsidRPr="007D21BC" w:rsidRDefault="005B683B" w:rsidP="00C60033">
      <w:pPr>
        <w:pStyle w:val="Paragraphedeliste"/>
        <w:numPr>
          <w:ilvl w:val="0"/>
          <w:numId w:val="40"/>
        </w:numPr>
        <w:spacing w:after="0"/>
        <w:ind w:left="993"/>
        <w:jc w:val="both"/>
        <w:rPr>
          <w:rFonts w:ascii="Arial" w:hAnsi="Arial" w:cs="Arial"/>
          <w:b/>
          <w:color w:val="548DD4" w:themeColor="text2" w:themeTint="99"/>
          <w:sz w:val="24"/>
          <w:szCs w:val="24"/>
        </w:rPr>
      </w:pPr>
      <w:r w:rsidRPr="007D21BC">
        <w:rPr>
          <w:rFonts w:ascii="Arial" w:hAnsi="Arial" w:cs="Arial"/>
          <w:b/>
          <w:color w:val="548DD4" w:themeColor="text2" w:themeTint="99"/>
          <w:sz w:val="24"/>
          <w:szCs w:val="24"/>
        </w:rPr>
        <w:t>Différents outils de collecte</w:t>
      </w:r>
      <w:r w:rsidR="000A36A2" w:rsidRPr="007D21BC">
        <w:rPr>
          <w:rFonts w:ascii="Arial" w:hAnsi="Arial" w:cs="Arial"/>
          <w:b/>
          <w:color w:val="548DD4" w:themeColor="text2" w:themeTint="99"/>
          <w:sz w:val="24"/>
          <w:szCs w:val="24"/>
        </w:rPr>
        <w:t xml:space="preserve"> et d’analyse </w:t>
      </w:r>
      <w:r w:rsidR="00D7487D">
        <w:rPr>
          <w:rFonts w:ascii="Arial" w:hAnsi="Arial" w:cs="Arial"/>
          <w:b/>
          <w:color w:val="548DD4" w:themeColor="text2" w:themeTint="99"/>
          <w:sz w:val="24"/>
          <w:szCs w:val="24"/>
        </w:rPr>
        <w:t>des données</w:t>
      </w:r>
    </w:p>
    <w:p w:rsidR="005B683B" w:rsidRDefault="005B683B" w:rsidP="005B683B">
      <w:pPr>
        <w:rPr>
          <w:rFonts w:ascii="Arial" w:hAnsi="Arial" w:cs="Arial"/>
          <w:sz w:val="24"/>
          <w:szCs w:val="24"/>
        </w:rPr>
      </w:pPr>
    </w:p>
    <w:p w:rsidR="000E50BA" w:rsidRPr="00954EA1" w:rsidRDefault="000E50BA" w:rsidP="00954EA1">
      <w:pPr>
        <w:spacing w:after="0"/>
        <w:rPr>
          <w:rFonts w:ascii="Arial" w:hAnsi="Arial" w:cs="Arial"/>
        </w:rPr>
      </w:pPr>
      <w:r w:rsidRPr="00954EA1">
        <w:rPr>
          <w:rFonts w:ascii="Arial" w:hAnsi="Arial" w:cs="Arial"/>
        </w:rPr>
        <w:t>Les évaluateurs ont utilisé plusieurs outils dont les principaux se présentent comme suit :</w:t>
      </w:r>
    </w:p>
    <w:p w:rsidR="00954EA1" w:rsidRDefault="00520ED2" w:rsidP="00954EA1">
      <w:pPr>
        <w:spacing w:after="0"/>
        <w:jc w:val="center"/>
        <w:rPr>
          <w:rFonts w:ascii="Arial" w:hAnsi="Arial" w:cs="Arial"/>
          <w:b/>
        </w:rPr>
      </w:pPr>
      <w:r w:rsidRPr="00954EA1">
        <w:rPr>
          <w:rFonts w:ascii="Arial" w:hAnsi="Arial" w:cs="Arial"/>
          <w:b/>
        </w:rPr>
        <w:t xml:space="preserve"> </w:t>
      </w:r>
    </w:p>
    <w:p w:rsidR="00520ED2" w:rsidRPr="00954EA1" w:rsidRDefault="0089235F" w:rsidP="00954EA1">
      <w:pPr>
        <w:shd w:val="clear" w:color="auto" w:fill="DAEEF3" w:themeFill="accent5" w:themeFillTint="33"/>
        <w:spacing w:after="0"/>
        <w:jc w:val="center"/>
        <w:rPr>
          <w:rFonts w:ascii="Arial" w:hAnsi="Arial" w:cs="Arial"/>
          <w:b/>
          <w:i/>
        </w:rPr>
      </w:pPr>
      <w:r w:rsidRPr="00954EA1">
        <w:rPr>
          <w:rFonts w:ascii="Arial" w:hAnsi="Arial" w:cs="Arial"/>
          <w:b/>
          <w:i/>
        </w:rPr>
        <w:t>Outil</w:t>
      </w:r>
      <w:r w:rsidR="000E50BA" w:rsidRPr="00954EA1">
        <w:rPr>
          <w:rFonts w:ascii="Arial" w:hAnsi="Arial" w:cs="Arial"/>
          <w:b/>
          <w:i/>
        </w:rPr>
        <w:t xml:space="preserve"> </w:t>
      </w:r>
      <w:r w:rsidRPr="00954EA1">
        <w:rPr>
          <w:rFonts w:ascii="Arial" w:hAnsi="Arial" w:cs="Arial"/>
          <w:b/>
          <w:i/>
        </w:rPr>
        <w:t>1 :</w:t>
      </w:r>
      <w:r w:rsidR="00520ED2" w:rsidRPr="00954EA1">
        <w:rPr>
          <w:rFonts w:ascii="Arial" w:hAnsi="Arial" w:cs="Arial"/>
          <w:b/>
          <w:i/>
        </w:rPr>
        <w:t xml:space="preserve"> Guide d’</w:t>
      </w:r>
      <w:r w:rsidR="00D86CC0" w:rsidRPr="00954EA1">
        <w:rPr>
          <w:rFonts w:ascii="Arial" w:hAnsi="Arial" w:cs="Arial"/>
          <w:b/>
          <w:i/>
        </w:rPr>
        <w:t>entretien</w:t>
      </w:r>
    </w:p>
    <w:p w:rsidR="00520ED2" w:rsidRPr="00954EA1" w:rsidRDefault="00520ED2" w:rsidP="00954EA1">
      <w:pPr>
        <w:pStyle w:val="Paragraphedeliste1"/>
        <w:spacing w:line="276" w:lineRule="auto"/>
        <w:ind w:left="0" w:firstLine="708"/>
        <w:jc w:val="both"/>
        <w:rPr>
          <w:rFonts w:ascii="Arial" w:hAnsi="Arial" w:cs="Arial"/>
          <w:b/>
          <w:color w:val="000000"/>
          <w:sz w:val="22"/>
          <w:szCs w:val="22"/>
        </w:rPr>
      </w:pPr>
      <w:r w:rsidRPr="00954EA1">
        <w:rPr>
          <w:rFonts w:ascii="Arial" w:hAnsi="Arial" w:cs="Arial"/>
          <w:sz w:val="22"/>
          <w:szCs w:val="22"/>
        </w:rPr>
        <w:t xml:space="preserve"> </w:t>
      </w:r>
    </w:p>
    <w:p w:rsidR="00520ED2" w:rsidRPr="00954EA1" w:rsidRDefault="005F2C3B" w:rsidP="00C60033">
      <w:pPr>
        <w:pStyle w:val="Paragraphedeliste"/>
        <w:numPr>
          <w:ilvl w:val="0"/>
          <w:numId w:val="38"/>
        </w:numPr>
        <w:spacing w:after="0"/>
        <w:rPr>
          <w:rFonts w:ascii="Arial" w:hAnsi="Arial" w:cs="Arial"/>
          <w:b/>
        </w:rPr>
      </w:pPr>
      <w:r w:rsidRPr="00954EA1">
        <w:rPr>
          <w:rFonts w:ascii="Arial" w:hAnsi="Arial" w:cs="Arial"/>
          <w:b/>
        </w:rPr>
        <w:t>Critères d’</w:t>
      </w:r>
      <w:r w:rsidR="002C4302" w:rsidRPr="00954EA1">
        <w:rPr>
          <w:rFonts w:ascii="Arial" w:hAnsi="Arial" w:cs="Arial"/>
          <w:b/>
        </w:rPr>
        <w:t>évaluation</w:t>
      </w:r>
    </w:p>
    <w:p w:rsidR="00520ED2" w:rsidRPr="00954EA1" w:rsidRDefault="00520ED2" w:rsidP="00954EA1">
      <w:pPr>
        <w:pStyle w:val="Paragraphedeliste"/>
        <w:spacing w:after="0"/>
        <w:rPr>
          <w:rFonts w:ascii="Arial" w:hAnsi="Arial" w:cs="Arial"/>
          <w:b/>
          <w:u w:val="single"/>
        </w:rPr>
      </w:pPr>
    </w:p>
    <w:p w:rsidR="00520ED2" w:rsidRPr="00954EA1" w:rsidRDefault="00520ED2" w:rsidP="00C60033">
      <w:pPr>
        <w:pStyle w:val="Paragraphedeliste"/>
        <w:numPr>
          <w:ilvl w:val="0"/>
          <w:numId w:val="39"/>
        </w:numPr>
        <w:spacing w:after="0"/>
        <w:jc w:val="both"/>
        <w:rPr>
          <w:rFonts w:ascii="Arial" w:hAnsi="Arial" w:cs="Arial"/>
        </w:rPr>
      </w:pPr>
      <w:r w:rsidRPr="00954EA1">
        <w:rPr>
          <w:rFonts w:ascii="Arial" w:hAnsi="Arial" w:cs="Arial"/>
        </w:rPr>
        <w:t>La pertinence est le bien fondé de l’action par rapport aux obj</w:t>
      </w:r>
      <w:r w:rsidR="005F2C3B" w:rsidRPr="00954EA1">
        <w:rPr>
          <w:rFonts w:ascii="Arial" w:hAnsi="Arial" w:cs="Arial"/>
        </w:rPr>
        <w:t>ectifs (global et spécifique) d’un</w:t>
      </w:r>
      <w:r w:rsidRPr="00954EA1">
        <w:rPr>
          <w:rFonts w:ascii="Arial" w:hAnsi="Arial" w:cs="Arial"/>
        </w:rPr>
        <w:t xml:space="preserve"> projet</w:t>
      </w:r>
      <w:r w:rsidR="005F2C3B" w:rsidRPr="00954EA1">
        <w:rPr>
          <w:rFonts w:ascii="Arial" w:hAnsi="Arial" w:cs="Arial"/>
        </w:rPr>
        <w:t>, d’un programme, d’une politique ou stratégie</w:t>
      </w:r>
      <w:r w:rsidRPr="00954EA1">
        <w:rPr>
          <w:rFonts w:ascii="Arial" w:hAnsi="Arial" w:cs="Arial"/>
        </w:rPr>
        <w:t>. C</w:t>
      </w:r>
      <w:r w:rsidR="005F2C3B" w:rsidRPr="00954EA1">
        <w:rPr>
          <w:rFonts w:ascii="Arial" w:hAnsi="Arial" w:cs="Arial"/>
        </w:rPr>
        <w:t>’est également la c</w:t>
      </w:r>
      <w:r w:rsidRPr="00954EA1">
        <w:rPr>
          <w:rFonts w:ascii="Arial" w:hAnsi="Arial" w:cs="Arial"/>
        </w:rPr>
        <w:t xml:space="preserve">onformité des objectifs poursuivis et de la logique d’intervention avec les attentes actuelles des groupes cibles et le contexte global (politiques et programmes nationaux). </w:t>
      </w:r>
    </w:p>
    <w:p w:rsidR="00520ED2" w:rsidRPr="00954EA1" w:rsidRDefault="00D7487D" w:rsidP="00C60033">
      <w:pPr>
        <w:pStyle w:val="Paragraphedeliste"/>
        <w:numPr>
          <w:ilvl w:val="0"/>
          <w:numId w:val="39"/>
        </w:numPr>
        <w:autoSpaceDE w:val="0"/>
        <w:autoSpaceDN w:val="0"/>
        <w:adjustRightInd w:val="0"/>
        <w:spacing w:after="0"/>
        <w:jc w:val="both"/>
        <w:rPr>
          <w:rFonts w:ascii="Arial" w:hAnsi="Arial" w:cs="Arial"/>
        </w:rPr>
      </w:pPr>
      <w:r>
        <w:rPr>
          <w:rFonts w:ascii="Arial" w:hAnsi="Arial" w:cs="Arial"/>
        </w:rPr>
        <w:t xml:space="preserve">La </w:t>
      </w:r>
      <w:r w:rsidR="00520ED2" w:rsidRPr="00954EA1">
        <w:rPr>
          <w:rFonts w:ascii="Arial" w:hAnsi="Arial" w:cs="Arial"/>
        </w:rPr>
        <w:t>cohérence est l’adéquatio</w:t>
      </w:r>
      <w:r>
        <w:rPr>
          <w:rFonts w:ascii="Arial" w:hAnsi="Arial" w:cs="Arial"/>
        </w:rPr>
        <w:t xml:space="preserve">n entre les objectifs visés et </w:t>
      </w:r>
      <w:r w:rsidR="00520ED2" w:rsidRPr="00954EA1">
        <w:rPr>
          <w:rFonts w:ascii="Arial" w:hAnsi="Arial" w:cs="Arial"/>
        </w:rPr>
        <w:t xml:space="preserve">le dispositif organisationnel et fonctionnel mis en place pour </w:t>
      </w:r>
      <w:r w:rsidR="004A302D" w:rsidRPr="00954EA1">
        <w:rPr>
          <w:rFonts w:ascii="Arial" w:hAnsi="Arial" w:cs="Arial"/>
        </w:rPr>
        <w:t>les atteindre.</w:t>
      </w:r>
      <w:r w:rsidR="00520ED2" w:rsidRPr="00954EA1">
        <w:rPr>
          <w:rFonts w:ascii="Arial" w:hAnsi="Arial" w:cs="Arial"/>
        </w:rPr>
        <w:t xml:space="preserve"> </w:t>
      </w:r>
    </w:p>
    <w:p w:rsidR="00520ED2" w:rsidRPr="00954EA1" w:rsidRDefault="00520ED2" w:rsidP="00C60033">
      <w:pPr>
        <w:pStyle w:val="Paragraphedeliste"/>
        <w:numPr>
          <w:ilvl w:val="0"/>
          <w:numId w:val="39"/>
        </w:numPr>
        <w:autoSpaceDE w:val="0"/>
        <w:autoSpaceDN w:val="0"/>
        <w:adjustRightInd w:val="0"/>
        <w:spacing w:after="0"/>
        <w:jc w:val="both"/>
        <w:rPr>
          <w:rFonts w:ascii="Arial" w:hAnsi="Arial" w:cs="Arial"/>
        </w:rPr>
      </w:pPr>
      <w:r w:rsidRPr="00954EA1">
        <w:rPr>
          <w:rFonts w:ascii="Arial" w:hAnsi="Arial" w:cs="Arial"/>
        </w:rPr>
        <w:t xml:space="preserve">L’efficience est la possibilité d’obtenir </w:t>
      </w:r>
      <w:r w:rsidR="004A302D" w:rsidRPr="00954EA1">
        <w:rPr>
          <w:rFonts w:ascii="Arial" w:hAnsi="Arial" w:cs="Arial"/>
        </w:rPr>
        <w:t>les meilleurs</w:t>
      </w:r>
      <w:r w:rsidRPr="00954EA1">
        <w:rPr>
          <w:rFonts w:ascii="Arial" w:hAnsi="Arial" w:cs="Arial"/>
        </w:rPr>
        <w:t xml:space="preserve"> résultats de façon </w:t>
      </w:r>
      <w:r w:rsidR="004A302D" w:rsidRPr="00954EA1">
        <w:rPr>
          <w:rFonts w:ascii="Arial" w:hAnsi="Arial" w:cs="Arial"/>
        </w:rPr>
        <w:t>la plus optimale</w:t>
      </w:r>
      <w:r w:rsidR="002C1FF7" w:rsidRPr="00954EA1">
        <w:rPr>
          <w:rFonts w:ascii="Arial" w:hAnsi="Arial" w:cs="Arial"/>
        </w:rPr>
        <w:t>,</w:t>
      </w:r>
      <w:r w:rsidRPr="00954EA1">
        <w:rPr>
          <w:rFonts w:ascii="Arial" w:hAnsi="Arial" w:cs="Arial"/>
        </w:rPr>
        <w:t xml:space="preserve"> </w:t>
      </w:r>
      <w:r w:rsidR="002C1FF7" w:rsidRPr="00954EA1">
        <w:rPr>
          <w:rFonts w:ascii="Arial" w:hAnsi="Arial" w:cs="Arial"/>
        </w:rPr>
        <w:t>c’est-à-dire en gaspillant</w:t>
      </w:r>
      <w:r w:rsidR="004A302D" w:rsidRPr="00954EA1">
        <w:rPr>
          <w:rFonts w:ascii="Arial" w:hAnsi="Arial" w:cs="Arial"/>
        </w:rPr>
        <w:t xml:space="preserve"> le moins de temps </w:t>
      </w:r>
      <w:r w:rsidR="002C1FF7" w:rsidRPr="00954EA1">
        <w:rPr>
          <w:rFonts w:ascii="Arial" w:hAnsi="Arial" w:cs="Arial"/>
        </w:rPr>
        <w:t xml:space="preserve">et de ressources </w:t>
      </w:r>
      <w:r w:rsidRPr="00954EA1">
        <w:rPr>
          <w:rFonts w:ascii="Arial" w:hAnsi="Arial" w:cs="Arial"/>
        </w:rPr>
        <w:t>possible</w:t>
      </w:r>
      <w:r w:rsidR="002C1FF7" w:rsidRPr="00954EA1">
        <w:rPr>
          <w:rFonts w:ascii="Arial" w:hAnsi="Arial" w:cs="Arial"/>
        </w:rPr>
        <w:t>s</w:t>
      </w:r>
      <w:r w:rsidRPr="00954EA1">
        <w:rPr>
          <w:rFonts w:ascii="Arial" w:hAnsi="Arial" w:cs="Arial"/>
        </w:rPr>
        <w:t xml:space="preserve">. </w:t>
      </w:r>
      <w:r w:rsidR="002C1FF7" w:rsidRPr="00954EA1">
        <w:rPr>
          <w:rFonts w:ascii="Arial" w:hAnsi="Arial" w:cs="Arial"/>
        </w:rPr>
        <w:t>Il s’agit donc du r</w:t>
      </w:r>
      <w:r w:rsidRPr="00954EA1">
        <w:rPr>
          <w:rFonts w:ascii="Arial" w:hAnsi="Arial" w:cs="Arial"/>
        </w:rPr>
        <w:t>apport entre la qualité des résultats obtenus et les moyens utilisés.</w:t>
      </w:r>
    </w:p>
    <w:p w:rsidR="00520ED2" w:rsidRPr="00954EA1" w:rsidRDefault="00520ED2" w:rsidP="00C60033">
      <w:pPr>
        <w:pStyle w:val="Paragraphedeliste"/>
        <w:numPr>
          <w:ilvl w:val="0"/>
          <w:numId w:val="39"/>
        </w:numPr>
        <w:spacing w:after="0"/>
        <w:jc w:val="both"/>
        <w:rPr>
          <w:rFonts w:ascii="Arial" w:hAnsi="Arial" w:cs="Arial"/>
        </w:rPr>
      </w:pPr>
      <w:r w:rsidRPr="00954EA1">
        <w:rPr>
          <w:rFonts w:ascii="Arial" w:hAnsi="Arial" w:cs="Arial"/>
        </w:rPr>
        <w:t xml:space="preserve">L’efficacité mesure la </w:t>
      </w:r>
      <w:r w:rsidR="007B2FAF" w:rsidRPr="00954EA1">
        <w:rPr>
          <w:rFonts w:ascii="Arial" w:hAnsi="Arial" w:cs="Arial"/>
        </w:rPr>
        <w:t>contribution</w:t>
      </w:r>
      <w:r w:rsidRPr="00954EA1">
        <w:rPr>
          <w:rFonts w:ascii="Arial" w:hAnsi="Arial" w:cs="Arial"/>
        </w:rPr>
        <w:t xml:space="preserve"> des résultats </w:t>
      </w:r>
      <w:r w:rsidR="007B2FAF" w:rsidRPr="00954EA1">
        <w:rPr>
          <w:rFonts w:ascii="Arial" w:hAnsi="Arial" w:cs="Arial"/>
        </w:rPr>
        <w:t>à l’atteinte des objectifs</w:t>
      </w:r>
      <w:r w:rsidRPr="00954EA1">
        <w:rPr>
          <w:rFonts w:ascii="Arial" w:hAnsi="Arial" w:cs="Arial"/>
        </w:rPr>
        <w:t>.</w:t>
      </w:r>
    </w:p>
    <w:p w:rsidR="00520ED2" w:rsidRPr="00954EA1" w:rsidRDefault="00520ED2" w:rsidP="00C60033">
      <w:pPr>
        <w:pStyle w:val="Paragraphedeliste"/>
        <w:numPr>
          <w:ilvl w:val="0"/>
          <w:numId w:val="39"/>
        </w:numPr>
        <w:spacing w:after="0"/>
        <w:jc w:val="both"/>
        <w:rPr>
          <w:rFonts w:ascii="Arial" w:hAnsi="Arial" w:cs="Arial"/>
        </w:rPr>
      </w:pPr>
      <w:r w:rsidRPr="00954EA1">
        <w:rPr>
          <w:rFonts w:ascii="Arial" w:hAnsi="Arial" w:cs="Arial"/>
        </w:rPr>
        <w:t>L’effectivité est la mise en œuvre des activités prévues</w:t>
      </w:r>
      <w:r w:rsidR="007B2FAF" w:rsidRPr="00954EA1">
        <w:rPr>
          <w:rFonts w:ascii="Arial" w:hAnsi="Arial" w:cs="Arial"/>
        </w:rPr>
        <w:t>.</w:t>
      </w:r>
      <w:r w:rsidRPr="00954EA1">
        <w:rPr>
          <w:rFonts w:ascii="Arial" w:hAnsi="Arial" w:cs="Arial"/>
        </w:rPr>
        <w:t xml:space="preserve"> </w:t>
      </w:r>
    </w:p>
    <w:p w:rsidR="00520ED2" w:rsidRPr="00954EA1" w:rsidRDefault="007B2FAF" w:rsidP="00C60033">
      <w:pPr>
        <w:pStyle w:val="Paragraphedeliste"/>
        <w:numPr>
          <w:ilvl w:val="0"/>
          <w:numId w:val="39"/>
        </w:numPr>
        <w:spacing w:after="0"/>
        <w:jc w:val="both"/>
        <w:rPr>
          <w:rFonts w:ascii="Arial" w:hAnsi="Arial" w:cs="Arial"/>
        </w:rPr>
      </w:pPr>
      <w:r w:rsidRPr="00954EA1">
        <w:rPr>
          <w:rFonts w:ascii="Arial" w:hAnsi="Arial" w:cs="Arial"/>
        </w:rPr>
        <w:t>L</w:t>
      </w:r>
      <w:r w:rsidR="00520ED2" w:rsidRPr="00954EA1">
        <w:rPr>
          <w:rFonts w:ascii="Arial" w:hAnsi="Arial" w:cs="Arial"/>
        </w:rPr>
        <w:t xml:space="preserve">’impact </w:t>
      </w:r>
      <w:r w:rsidRPr="00954EA1">
        <w:rPr>
          <w:rFonts w:ascii="Arial" w:hAnsi="Arial" w:cs="Arial"/>
        </w:rPr>
        <w:t>envisage</w:t>
      </w:r>
      <w:r w:rsidR="00520ED2" w:rsidRPr="00954EA1">
        <w:rPr>
          <w:rFonts w:ascii="Arial" w:hAnsi="Arial" w:cs="Arial"/>
        </w:rPr>
        <w:t xml:space="preserve"> les </w:t>
      </w:r>
      <w:r w:rsidRPr="00954EA1">
        <w:rPr>
          <w:rFonts w:ascii="Arial" w:hAnsi="Arial" w:cs="Arial"/>
        </w:rPr>
        <w:t>changements positifs ou négatifs</w:t>
      </w:r>
      <w:r w:rsidR="00520ED2" w:rsidRPr="00954EA1">
        <w:rPr>
          <w:rFonts w:ascii="Arial" w:hAnsi="Arial" w:cs="Arial"/>
        </w:rPr>
        <w:t xml:space="preserve"> </w:t>
      </w:r>
      <w:r w:rsidRPr="00954EA1">
        <w:rPr>
          <w:rFonts w:ascii="Arial" w:hAnsi="Arial" w:cs="Arial"/>
        </w:rPr>
        <w:t xml:space="preserve">découlant du projet </w:t>
      </w:r>
      <w:r w:rsidR="00520ED2" w:rsidRPr="00954EA1">
        <w:rPr>
          <w:rFonts w:ascii="Arial" w:hAnsi="Arial" w:cs="Arial"/>
        </w:rPr>
        <w:t xml:space="preserve">à </w:t>
      </w:r>
      <w:r w:rsidRPr="00954EA1">
        <w:rPr>
          <w:rFonts w:ascii="Arial" w:hAnsi="Arial" w:cs="Arial"/>
        </w:rPr>
        <w:t xml:space="preserve">court, moyen et </w:t>
      </w:r>
      <w:r w:rsidR="00520ED2" w:rsidRPr="00954EA1">
        <w:rPr>
          <w:rFonts w:ascii="Arial" w:hAnsi="Arial" w:cs="Arial"/>
        </w:rPr>
        <w:t xml:space="preserve"> long terme</w:t>
      </w:r>
      <w:r w:rsidRPr="00954EA1">
        <w:rPr>
          <w:rFonts w:ascii="Arial" w:hAnsi="Arial" w:cs="Arial"/>
        </w:rPr>
        <w:t>.</w:t>
      </w:r>
    </w:p>
    <w:p w:rsidR="00520ED2" w:rsidRPr="00954EA1" w:rsidRDefault="00520ED2" w:rsidP="00954EA1">
      <w:pPr>
        <w:spacing w:after="0"/>
        <w:ind w:left="1428"/>
        <w:jc w:val="both"/>
        <w:rPr>
          <w:rFonts w:ascii="Arial" w:hAnsi="Arial" w:cs="Arial"/>
          <w:u w:val="single"/>
        </w:rPr>
      </w:pPr>
    </w:p>
    <w:p w:rsidR="00520ED2" w:rsidRPr="00954EA1" w:rsidRDefault="00520ED2" w:rsidP="00C60033">
      <w:pPr>
        <w:pStyle w:val="Paragraphedeliste"/>
        <w:numPr>
          <w:ilvl w:val="0"/>
          <w:numId w:val="38"/>
        </w:numPr>
        <w:spacing w:after="0"/>
        <w:rPr>
          <w:rFonts w:ascii="Arial" w:hAnsi="Arial" w:cs="Arial"/>
          <w:b/>
        </w:rPr>
      </w:pPr>
      <w:r w:rsidRPr="00954EA1">
        <w:rPr>
          <w:rFonts w:ascii="Arial" w:hAnsi="Arial" w:cs="Arial"/>
          <w:b/>
        </w:rPr>
        <w:t xml:space="preserve">Préoccupations </w:t>
      </w:r>
    </w:p>
    <w:p w:rsidR="00B54700" w:rsidRPr="00954EA1" w:rsidRDefault="00B54700" w:rsidP="00954EA1">
      <w:pPr>
        <w:spacing w:after="0"/>
        <w:rPr>
          <w:rFonts w:ascii="Arial" w:hAnsi="Arial" w:cs="Arial"/>
          <w:b/>
          <w:u w:val="single"/>
        </w:rPr>
      </w:pPr>
    </w:p>
    <w:tbl>
      <w:tblPr>
        <w:tblStyle w:val="Grilledutableau"/>
        <w:tblW w:w="0" w:type="auto"/>
        <w:jc w:val="center"/>
        <w:tblLook w:val="04A0" w:firstRow="1" w:lastRow="0" w:firstColumn="1" w:lastColumn="0" w:noHBand="0" w:noVBand="1"/>
      </w:tblPr>
      <w:tblGrid>
        <w:gridCol w:w="4778"/>
        <w:gridCol w:w="4508"/>
      </w:tblGrid>
      <w:tr w:rsidR="00520ED2" w:rsidRPr="00954EA1">
        <w:trPr>
          <w:trHeight w:val="454"/>
          <w:jc w:val="center"/>
        </w:trPr>
        <w:tc>
          <w:tcPr>
            <w:tcW w:w="4778" w:type="dxa"/>
            <w:shd w:val="clear" w:color="auto" w:fill="F2DBDB" w:themeFill="accent2" w:themeFillTint="33"/>
            <w:vAlign w:val="center"/>
          </w:tcPr>
          <w:p w:rsidR="00520ED2" w:rsidRPr="00D7487D" w:rsidRDefault="005F2C3B" w:rsidP="00954EA1">
            <w:pPr>
              <w:jc w:val="center"/>
              <w:rPr>
                <w:rFonts w:ascii="Arial" w:hAnsi="Arial" w:cs="Arial"/>
                <w:b/>
                <w:sz w:val="22"/>
                <w:szCs w:val="22"/>
              </w:rPr>
            </w:pPr>
            <w:r w:rsidRPr="00D7487D">
              <w:rPr>
                <w:rFonts w:ascii="Arial" w:hAnsi="Arial" w:cs="Arial"/>
                <w:b/>
                <w:sz w:val="22"/>
                <w:szCs w:val="22"/>
              </w:rPr>
              <w:t>Questions évaluatives</w:t>
            </w:r>
          </w:p>
        </w:tc>
        <w:tc>
          <w:tcPr>
            <w:tcW w:w="4508" w:type="dxa"/>
            <w:shd w:val="clear" w:color="auto" w:fill="F2DBDB" w:themeFill="accent2" w:themeFillTint="33"/>
            <w:vAlign w:val="center"/>
          </w:tcPr>
          <w:p w:rsidR="00520ED2" w:rsidRPr="00D7487D" w:rsidRDefault="005F2C3B" w:rsidP="00954EA1">
            <w:pPr>
              <w:jc w:val="center"/>
              <w:rPr>
                <w:rFonts w:ascii="Arial" w:hAnsi="Arial" w:cs="Arial"/>
                <w:b/>
                <w:sz w:val="22"/>
                <w:szCs w:val="22"/>
              </w:rPr>
            </w:pPr>
            <w:r w:rsidRPr="00D7487D">
              <w:rPr>
                <w:rFonts w:ascii="Arial" w:hAnsi="Arial" w:cs="Arial"/>
                <w:b/>
                <w:sz w:val="22"/>
                <w:szCs w:val="22"/>
              </w:rPr>
              <w:t>Sources des données</w:t>
            </w:r>
          </w:p>
        </w:tc>
      </w:tr>
      <w:tr w:rsidR="00954EA1" w:rsidRPr="00954EA1">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 xml:space="preserve"> Pertinence :</w:t>
            </w:r>
          </w:p>
        </w:tc>
      </w:tr>
      <w:tr w:rsidR="00CE68FA" w:rsidRPr="00954EA1">
        <w:trPr>
          <w:trHeight w:val="454"/>
          <w:jc w:val="center"/>
        </w:trPr>
        <w:tc>
          <w:tcPr>
            <w:tcW w:w="4778" w:type="dxa"/>
            <w:vAlign w:val="center"/>
          </w:tcPr>
          <w:p w:rsidR="00CE68FA" w:rsidRPr="00D7487D" w:rsidRDefault="00CE68FA" w:rsidP="00954EA1">
            <w:pPr>
              <w:autoSpaceDE w:val="0"/>
              <w:autoSpaceDN w:val="0"/>
              <w:adjustRightInd w:val="0"/>
              <w:contextualSpacing/>
              <w:jc w:val="both"/>
              <w:rPr>
                <w:rFonts w:ascii="Arial" w:hAnsi="Arial" w:cs="Arial"/>
                <w:sz w:val="22"/>
                <w:szCs w:val="22"/>
              </w:rPr>
            </w:pPr>
            <w:r w:rsidRPr="00D7487D">
              <w:rPr>
                <w:rFonts w:ascii="Arial" w:hAnsi="Arial" w:cs="Arial"/>
                <w:sz w:val="22"/>
                <w:szCs w:val="22"/>
              </w:rPr>
              <w:t>La SNVBG cadre-t-elle avec les OMD et les principes internationaux d’égalité des sexes</w:t>
            </w:r>
            <w:r w:rsidR="005F2C3B" w:rsidRPr="00D7487D">
              <w:rPr>
                <w:rFonts w:ascii="Arial" w:hAnsi="Arial" w:cs="Arial"/>
                <w:sz w:val="22"/>
                <w:szCs w:val="22"/>
              </w:rPr>
              <w:t xml:space="preserve"> et de respect des Droits humains</w:t>
            </w:r>
            <w:r w:rsidRPr="00D7487D">
              <w:rPr>
                <w:rFonts w:ascii="Arial" w:hAnsi="Arial" w:cs="Arial"/>
                <w:sz w:val="22"/>
                <w:szCs w:val="22"/>
              </w:rPr>
              <w:t>?</w:t>
            </w:r>
          </w:p>
        </w:tc>
        <w:tc>
          <w:tcPr>
            <w:tcW w:w="4508" w:type="dxa"/>
            <w:vAlign w:val="center"/>
          </w:tcPr>
          <w:p w:rsidR="00CE68FA" w:rsidRPr="00D7487D" w:rsidRDefault="00CE68FA" w:rsidP="00C60033">
            <w:pPr>
              <w:pStyle w:val="Default"/>
              <w:numPr>
                <w:ilvl w:val="0"/>
                <w:numId w:val="35"/>
              </w:numPr>
              <w:ind w:left="467"/>
              <w:jc w:val="both"/>
              <w:rPr>
                <w:sz w:val="22"/>
                <w:szCs w:val="22"/>
              </w:rPr>
            </w:pPr>
            <w:r w:rsidRPr="00D7487D">
              <w:rPr>
                <w:sz w:val="22"/>
                <w:szCs w:val="22"/>
              </w:rPr>
              <w:t xml:space="preserve">Les Résolutions du Conseil de Sécurité de l’ONU 1820, 1756 et 1794  </w:t>
            </w:r>
          </w:p>
          <w:p w:rsidR="00CE68FA" w:rsidRPr="00D7487D" w:rsidRDefault="00CE68FA" w:rsidP="00C60033">
            <w:pPr>
              <w:pStyle w:val="Default"/>
              <w:numPr>
                <w:ilvl w:val="0"/>
                <w:numId w:val="35"/>
              </w:numPr>
              <w:ind w:left="467"/>
              <w:jc w:val="both"/>
              <w:rPr>
                <w:sz w:val="22"/>
                <w:szCs w:val="22"/>
              </w:rPr>
            </w:pPr>
            <w:r w:rsidRPr="00D7487D">
              <w:rPr>
                <w:sz w:val="22"/>
                <w:szCs w:val="22"/>
              </w:rPr>
              <w:t xml:space="preserve">les Conventions internationales sur les Droits </w:t>
            </w:r>
            <w:r w:rsidR="006D0849" w:rsidRPr="00D7487D">
              <w:rPr>
                <w:sz w:val="22"/>
                <w:szCs w:val="22"/>
              </w:rPr>
              <w:t xml:space="preserve">humains: ICCPR, ICESCR, CEDAW, </w:t>
            </w:r>
            <w:r w:rsidRPr="00D7487D">
              <w:rPr>
                <w:sz w:val="22"/>
                <w:szCs w:val="22"/>
              </w:rPr>
              <w:t xml:space="preserve">CRC et Protocoles Additionnels </w:t>
            </w:r>
          </w:p>
        </w:tc>
      </w:tr>
      <w:tr w:rsidR="00CE68FA" w:rsidRPr="00954EA1">
        <w:trPr>
          <w:trHeight w:val="454"/>
          <w:jc w:val="center"/>
        </w:trPr>
        <w:tc>
          <w:tcPr>
            <w:tcW w:w="4778" w:type="dxa"/>
            <w:vAlign w:val="center"/>
          </w:tcPr>
          <w:p w:rsidR="00CE68FA" w:rsidRPr="00D7487D" w:rsidRDefault="00CE68FA" w:rsidP="00954EA1">
            <w:pPr>
              <w:autoSpaceDE w:val="0"/>
              <w:autoSpaceDN w:val="0"/>
              <w:adjustRightInd w:val="0"/>
              <w:jc w:val="both"/>
              <w:rPr>
                <w:rFonts w:ascii="Arial" w:hAnsi="Arial" w:cs="Arial"/>
                <w:sz w:val="22"/>
                <w:szCs w:val="22"/>
              </w:rPr>
            </w:pPr>
            <w:r w:rsidRPr="00D7487D">
              <w:rPr>
                <w:rFonts w:ascii="Arial" w:hAnsi="Arial" w:cs="Arial"/>
                <w:sz w:val="22"/>
                <w:szCs w:val="22"/>
              </w:rPr>
              <w:t>En quoi ce programme est – il adapté au contexte des zones concernées</w:t>
            </w:r>
            <w:r w:rsidR="00CE7773" w:rsidRPr="00D7487D">
              <w:rPr>
                <w:rFonts w:ascii="Arial" w:hAnsi="Arial" w:cs="Arial"/>
                <w:sz w:val="22"/>
                <w:szCs w:val="22"/>
              </w:rPr>
              <w:t xml:space="preserve"> et aux attentes spécifiques des bénéficiaires</w:t>
            </w:r>
            <w:r w:rsidRPr="00D7487D">
              <w:rPr>
                <w:rFonts w:ascii="Arial" w:hAnsi="Arial" w:cs="Arial"/>
                <w:sz w:val="22"/>
                <w:szCs w:val="22"/>
              </w:rPr>
              <w:t>?</w:t>
            </w:r>
          </w:p>
        </w:tc>
        <w:tc>
          <w:tcPr>
            <w:tcW w:w="4508" w:type="dxa"/>
            <w:vAlign w:val="center"/>
          </w:tcPr>
          <w:p w:rsidR="00CE68FA" w:rsidRPr="00D7487D" w:rsidRDefault="00CE68FA" w:rsidP="00C60033">
            <w:pPr>
              <w:pStyle w:val="Paragraphedeliste"/>
              <w:numPr>
                <w:ilvl w:val="0"/>
                <w:numId w:val="35"/>
              </w:numPr>
              <w:ind w:left="467"/>
              <w:jc w:val="both"/>
              <w:rPr>
                <w:rFonts w:ascii="Arial" w:hAnsi="Arial" w:cs="Arial"/>
                <w:sz w:val="22"/>
                <w:szCs w:val="22"/>
              </w:rPr>
            </w:pPr>
            <w:r w:rsidRPr="00D7487D">
              <w:rPr>
                <w:rFonts w:ascii="Arial" w:hAnsi="Arial" w:cs="Arial"/>
                <w:sz w:val="22"/>
                <w:szCs w:val="22"/>
              </w:rPr>
              <w:t>Document de Stratégie pour la Croissance et l’Emploi</w:t>
            </w:r>
          </w:p>
          <w:p w:rsidR="00CE68FA" w:rsidRPr="00D7487D" w:rsidRDefault="00CE68FA" w:rsidP="00C60033">
            <w:pPr>
              <w:pStyle w:val="Paragraphedeliste"/>
              <w:numPr>
                <w:ilvl w:val="0"/>
                <w:numId w:val="35"/>
              </w:numPr>
              <w:ind w:left="467"/>
              <w:jc w:val="both"/>
              <w:rPr>
                <w:rFonts w:ascii="Arial" w:hAnsi="Arial" w:cs="Arial"/>
                <w:sz w:val="22"/>
                <w:szCs w:val="22"/>
              </w:rPr>
            </w:pPr>
            <w:r w:rsidRPr="00D7487D">
              <w:rPr>
                <w:rFonts w:ascii="Arial" w:hAnsi="Arial" w:cs="Arial"/>
                <w:sz w:val="22"/>
                <w:szCs w:val="22"/>
              </w:rPr>
              <w:t xml:space="preserve">Plan STAREC </w:t>
            </w:r>
          </w:p>
          <w:p w:rsidR="005F2C3B" w:rsidRPr="00D7487D" w:rsidRDefault="005F2C3B" w:rsidP="00C60033">
            <w:pPr>
              <w:pStyle w:val="Paragraphedeliste"/>
              <w:numPr>
                <w:ilvl w:val="0"/>
                <w:numId w:val="35"/>
              </w:numPr>
              <w:ind w:left="467"/>
              <w:jc w:val="both"/>
              <w:rPr>
                <w:rFonts w:ascii="Arial" w:hAnsi="Arial" w:cs="Arial"/>
                <w:sz w:val="22"/>
                <w:szCs w:val="22"/>
              </w:rPr>
            </w:pPr>
            <w:r w:rsidRPr="00D7487D">
              <w:rPr>
                <w:rFonts w:ascii="Arial" w:hAnsi="Arial" w:cs="Arial"/>
                <w:sz w:val="22"/>
                <w:szCs w:val="22"/>
              </w:rPr>
              <w:t xml:space="preserve">Stratégie Globale de Lutte contre les </w:t>
            </w:r>
            <w:r w:rsidR="00FB6C0E" w:rsidRPr="00D7487D">
              <w:rPr>
                <w:rFonts w:ascii="Arial" w:hAnsi="Arial" w:cs="Arial"/>
                <w:sz w:val="22"/>
                <w:szCs w:val="22"/>
              </w:rPr>
              <w:t>VS</w:t>
            </w:r>
          </w:p>
          <w:p w:rsidR="00CE68FA" w:rsidRPr="00D7487D" w:rsidRDefault="007B2FAF" w:rsidP="00C60033">
            <w:pPr>
              <w:pStyle w:val="Paragraphedeliste"/>
              <w:numPr>
                <w:ilvl w:val="0"/>
                <w:numId w:val="35"/>
              </w:numPr>
              <w:ind w:left="467"/>
              <w:jc w:val="both"/>
              <w:rPr>
                <w:rFonts w:ascii="Arial" w:hAnsi="Arial" w:cs="Arial"/>
                <w:sz w:val="22"/>
                <w:szCs w:val="22"/>
              </w:rPr>
            </w:pPr>
            <w:r w:rsidRPr="00D7487D">
              <w:rPr>
                <w:rFonts w:ascii="Arial" w:hAnsi="Arial" w:cs="Arial"/>
                <w:sz w:val="22"/>
                <w:szCs w:val="22"/>
              </w:rPr>
              <w:t>Entretiens</w:t>
            </w:r>
          </w:p>
        </w:tc>
      </w:tr>
      <w:tr w:rsidR="00CE68FA" w:rsidRPr="00954EA1">
        <w:trPr>
          <w:trHeight w:val="454"/>
          <w:jc w:val="center"/>
        </w:trPr>
        <w:tc>
          <w:tcPr>
            <w:tcW w:w="4778" w:type="dxa"/>
            <w:vAlign w:val="center"/>
          </w:tcPr>
          <w:p w:rsidR="00CE68FA" w:rsidRPr="00D7487D" w:rsidRDefault="00CE68FA" w:rsidP="00954EA1">
            <w:pPr>
              <w:autoSpaceDE w:val="0"/>
              <w:autoSpaceDN w:val="0"/>
              <w:adjustRightInd w:val="0"/>
              <w:jc w:val="both"/>
              <w:rPr>
                <w:rFonts w:ascii="Arial" w:hAnsi="Arial" w:cs="Arial"/>
                <w:sz w:val="22"/>
                <w:szCs w:val="22"/>
              </w:rPr>
            </w:pPr>
            <w:r w:rsidRPr="00D7487D">
              <w:rPr>
                <w:rFonts w:ascii="Arial" w:hAnsi="Arial" w:cs="Arial"/>
                <w:sz w:val="22"/>
                <w:szCs w:val="22"/>
              </w:rPr>
              <w:t>Les femmes, les jeunes et petites filles identifiées comme groupes cibles sont-elles des bénéficiaires réelles</w:t>
            </w:r>
            <w:r w:rsidR="00CE7773" w:rsidRPr="00D7487D">
              <w:rPr>
                <w:rFonts w:ascii="Arial" w:hAnsi="Arial" w:cs="Arial"/>
                <w:sz w:val="22"/>
                <w:szCs w:val="22"/>
              </w:rPr>
              <w:t xml:space="preserve"> de la Stratégie</w:t>
            </w:r>
            <w:r w:rsidRPr="00D7487D">
              <w:rPr>
                <w:rFonts w:ascii="Arial" w:hAnsi="Arial" w:cs="Arial"/>
                <w:sz w:val="22"/>
                <w:szCs w:val="22"/>
              </w:rPr>
              <w:t>?</w:t>
            </w:r>
          </w:p>
        </w:tc>
        <w:tc>
          <w:tcPr>
            <w:tcW w:w="4508" w:type="dxa"/>
            <w:vAlign w:val="center"/>
          </w:tcPr>
          <w:p w:rsidR="00CE7773" w:rsidRPr="00D7487D" w:rsidRDefault="00CE7773" w:rsidP="00DE0579">
            <w:pPr>
              <w:pStyle w:val="Paragraphedeliste"/>
              <w:numPr>
                <w:ilvl w:val="0"/>
                <w:numId w:val="45"/>
              </w:numPr>
              <w:ind w:left="467"/>
              <w:jc w:val="both"/>
              <w:rPr>
                <w:rFonts w:ascii="Arial" w:hAnsi="Arial" w:cs="Arial"/>
                <w:sz w:val="22"/>
                <w:szCs w:val="22"/>
              </w:rPr>
            </w:pPr>
            <w:r w:rsidRPr="00D7487D">
              <w:rPr>
                <w:rFonts w:ascii="Arial" w:hAnsi="Arial" w:cs="Arial"/>
                <w:sz w:val="22"/>
                <w:szCs w:val="22"/>
              </w:rPr>
              <w:t>Entretiens avec les OSC</w:t>
            </w:r>
          </w:p>
          <w:p w:rsidR="00CE68FA" w:rsidRPr="00D7487D" w:rsidRDefault="00CE7773" w:rsidP="00DE0579">
            <w:pPr>
              <w:pStyle w:val="Paragraphedeliste"/>
              <w:numPr>
                <w:ilvl w:val="0"/>
                <w:numId w:val="45"/>
              </w:numPr>
              <w:ind w:left="467"/>
              <w:jc w:val="both"/>
              <w:rPr>
                <w:rFonts w:ascii="Arial" w:hAnsi="Arial" w:cs="Arial"/>
                <w:sz w:val="22"/>
                <w:szCs w:val="22"/>
              </w:rPr>
            </w:pPr>
            <w:r w:rsidRPr="00D7487D">
              <w:rPr>
                <w:rFonts w:ascii="Arial" w:hAnsi="Arial" w:cs="Arial"/>
                <w:sz w:val="22"/>
                <w:szCs w:val="22"/>
              </w:rPr>
              <w:t xml:space="preserve">Rapports </w:t>
            </w:r>
          </w:p>
        </w:tc>
      </w:tr>
      <w:tr w:rsidR="00CE68FA" w:rsidRPr="00954EA1">
        <w:trPr>
          <w:trHeight w:val="454"/>
          <w:jc w:val="center"/>
        </w:trPr>
        <w:tc>
          <w:tcPr>
            <w:tcW w:w="4778" w:type="dxa"/>
            <w:vAlign w:val="center"/>
          </w:tcPr>
          <w:p w:rsidR="00CE68FA" w:rsidRPr="00D7487D" w:rsidRDefault="00CE68FA" w:rsidP="00954EA1">
            <w:pPr>
              <w:autoSpaceDE w:val="0"/>
              <w:autoSpaceDN w:val="0"/>
              <w:adjustRightInd w:val="0"/>
              <w:jc w:val="both"/>
              <w:rPr>
                <w:rFonts w:ascii="Arial" w:hAnsi="Arial" w:cs="Arial"/>
                <w:sz w:val="22"/>
                <w:szCs w:val="22"/>
              </w:rPr>
            </w:pPr>
            <w:r w:rsidRPr="00D7487D">
              <w:rPr>
                <w:rFonts w:ascii="Arial" w:hAnsi="Arial" w:cs="Arial"/>
                <w:sz w:val="22"/>
                <w:szCs w:val="22"/>
              </w:rPr>
              <w:t xml:space="preserve">Après la revue de Novembre 2011, la logique d’intervention </w:t>
            </w:r>
            <w:r w:rsidR="00CE7773" w:rsidRPr="00D7487D">
              <w:rPr>
                <w:rFonts w:ascii="Arial" w:hAnsi="Arial" w:cs="Arial"/>
                <w:sz w:val="22"/>
                <w:szCs w:val="22"/>
              </w:rPr>
              <w:t>a-t-elle été réajustée</w:t>
            </w:r>
            <w:r w:rsidR="002C1FF7" w:rsidRPr="00D7487D">
              <w:rPr>
                <w:rFonts w:ascii="Arial" w:hAnsi="Arial" w:cs="Arial"/>
                <w:sz w:val="22"/>
                <w:szCs w:val="22"/>
              </w:rPr>
              <w:t xml:space="preserve"> et le cadre logique actuel est-il réaliste et cohérent</w:t>
            </w:r>
            <w:r w:rsidR="00CE7773" w:rsidRPr="00D7487D">
              <w:rPr>
                <w:rFonts w:ascii="Arial" w:hAnsi="Arial" w:cs="Arial"/>
                <w:sz w:val="22"/>
                <w:szCs w:val="22"/>
              </w:rPr>
              <w:t>?</w:t>
            </w:r>
          </w:p>
        </w:tc>
        <w:tc>
          <w:tcPr>
            <w:tcW w:w="4508" w:type="dxa"/>
            <w:vAlign w:val="center"/>
          </w:tcPr>
          <w:p w:rsidR="002C1FF7" w:rsidRPr="00D7487D" w:rsidRDefault="002C1FF7" w:rsidP="00DE0579">
            <w:pPr>
              <w:pStyle w:val="Paragraphedeliste"/>
              <w:numPr>
                <w:ilvl w:val="0"/>
                <w:numId w:val="46"/>
              </w:numPr>
              <w:ind w:left="467"/>
              <w:jc w:val="both"/>
              <w:rPr>
                <w:rFonts w:ascii="Arial" w:hAnsi="Arial" w:cs="Arial"/>
                <w:sz w:val="22"/>
                <w:szCs w:val="22"/>
              </w:rPr>
            </w:pPr>
            <w:r w:rsidRPr="00D7487D">
              <w:rPr>
                <w:rFonts w:ascii="Arial" w:hAnsi="Arial" w:cs="Arial"/>
                <w:sz w:val="22"/>
                <w:szCs w:val="22"/>
              </w:rPr>
              <w:t>Revue à mi-parcours</w:t>
            </w:r>
          </w:p>
          <w:p w:rsidR="002C1FF7" w:rsidRPr="00D7487D" w:rsidRDefault="002C1FF7" w:rsidP="00DE0579">
            <w:pPr>
              <w:pStyle w:val="Paragraphedeliste"/>
              <w:numPr>
                <w:ilvl w:val="0"/>
                <w:numId w:val="46"/>
              </w:numPr>
              <w:ind w:left="467"/>
              <w:jc w:val="both"/>
              <w:rPr>
                <w:rFonts w:ascii="Arial" w:hAnsi="Arial" w:cs="Arial"/>
                <w:sz w:val="22"/>
                <w:szCs w:val="22"/>
              </w:rPr>
            </w:pPr>
            <w:r w:rsidRPr="00D7487D">
              <w:rPr>
                <w:rFonts w:ascii="Arial" w:hAnsi="Arial" w:cs="Arial"/>
                <w:sz w:val="22"/>
                <w:szCs w:val="22"/>
              </w:rPr>
              <w:t>Rapports des composantes</w:t>
            </w:r>
          </w:p>
          <w:p w:rsidR="00CE68FA" w:rsidRPr="00D7487D" w:rsidRDefault="00954EA1" w:rsidP="00DE0579">
            <w:pPr>
              <w:pStyle w:val="Paragraphedeliste"/>
              <w:numPr>
                <w:ilvl w:val="0"/>
                <w:numId w:val="46"/>
              </w:numPr>
              <w:ind w:left="467"/>
              <w:jc w:val="both"/>
              <w:rPr>
                <w:rFonts w:ascii="Arial" w:hAnsi="Arial" w:cs="Arial"/>
                <w:sz w:val="22"/>
                <w:szCs w:val="22"/>
              </w:rPr>
            </w:pPr>
            <w:r w:rsidRPr="00D7487D">
              <w:rPr>
                <w:rFonts w:ascii="Arial" w:hAnsi="Arial" w:cs="Arial"/>
                <w:sz w:val="22"/>
                <w:szCs w:val="22"/>
              </w:rPr>
              <w:t xml:space="preserve">Plans </w:t>
            </w:r>
            <w:r w:rsidR="002C1FF7" w:rsidRPr="00D7487D">
              <w:rPr>
                <w:rFonts w:ascii="Arial" w:hAnsi="Arial" w:cs="Arial"/>
                <w:sz w:val="22"/>
                <w:szCs w:val="22"/>
              </w:rPr>
              <w:t>d’action des différentes composantes</w:t>
            </w:r>
          </w:p>
        </w:tc>
      </w:tr>
      <w:tr w:rsidR="00954EA1" w:rsidRPr="00C33FEF">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Cohérence :</w:t>
            </w:r>
          </w:p>
        </w:tc>
      </w:tr>
      <w:tr w:rsidR="00CE68FA" w:rsidRPr="00C33FEF">
        <w:trPr>
          <w:trHeight w:val="454"/>
          <w:jc w:val="center"/>
        </w:trPr>
        <w:tc>
          <w:tcPr>
            <w:tcW w:w="4778" w:type="dxa"/>
            <w:vAlign w:val="center"/>
          </w:tcPr>
          <w:p w:rsidR="00083774" w:rsidRPr="00D7487D" w:rsidRDefault="00CE68FA" w:rsidP="00C33FEF">
            <w:pPr>
              <w:jc w:val="both"/>
              <w:rPr>
                <w:rFonts w:ascii="Arial" w:hAnsi="Arial" w:cs="Arial"/>
                <w:sz w:val="22"/>
                <w:szCs w:val="22"/>
              </w:rPr>
            </w:pPr>
            <w:r w:rsidRPr="00D7487D">
              <w:rPr>
                <w:rFonts w:ascii="Arial" w:hAnsi="Arial" w:cs="Arial"/>
                <w:sz w:val="22"/>
                <w:szCs w:val="22"/>
              </w:rPr>
              <w:t>Quelle est la nature des partenariats entre les acteurs de la SNVBG?</w:t>
            </w:r>
            <w:r w:rsidR="00083774" w:rsidRPr="00D7487D">
              <w:rPr>
                <w:rFonts w:ascii="Arial" w:hAnsi="Arial" w:cs="Arial"/>
                <w:sz w:val="22"/>
                <w:szCs w:val="22"/>
              </w:rPr>
              <w:t xml:space="preserve"> </w:t>
            </w:r>
          </w:p>
          <w:p w:rsidR="00083774" w:rsidRPr="00D7487D" w:rsidRDefault="00083774" w:rsidP="00DE0579">
            <w:pPr>
              <w:pStyle w:val="Paragraphedeliste"/>
              <w:numPr>
                <w:ilvl w:val="0"/>
                <w:numId w:val="47"/>
              </w:numPr>
              <w:ind w:left="426"/>
              <w:jc w:val="both"/>
              <w:rPr>
                <w:rFonts w:ascii="Arial" w:hAnsi="Arial" w:cs="Arial"/>
                <w:sz w:val="22"/>
                <w:szCs w:val="22"/>
              </w:rPr>
            </w:pPr>
            <w:r w:rsidRPr="00D7487D">
              <w:rPr>
                <w:rFonts w:ascii="Arial" w:hAnsi="Arial" w:cs="Arial"/>
                <w:sz w:val="22"/>
                <w:szCs w:val="22"/>
              </w:rPr>
              <w:t xml:space="preserve">Le partenariat qui existe entre vous, est-il financier ou technique ou alors les deux? </w:t>
            </w:r>
          </w:p>
          <w:p w:rsidR="00083774" w:rsidRPr="00D7487D" w:rsidRDefault="00083774" w:rsidP="00DE0579">
            <w:pPr>
              <w:pStyle w:val="Paragraphedeliste"/>
              <w:numPr>
                <w:ilvl w:val="0"/>
                <w:numId w:val="47"/>
              </w:numPr>
              <w:ind w:left="426"/>
              <w:jc w:val="both"/>
              <w:rPr>
                <w:rFonts w:ascii="Arial" w:hAnsi="Arial" w:cs="Arial"/>
                <w:sz w:val="22"/>
                <w:szCs w:val="22"/>
              </w:rPr>
            </w:pPr>
            <w:r w:rsidRPr="00D7487D">
              <w:rPr>
                <w:rFonts w:ascii="Arial" w:hAnsi="Arial" w:cs="Arial"/>
                <w:sz w:val="22"/>
                <w:szCs w:val="22"/>
              </w:rPr>
              <w:t>Avez-vous le sentiment qu’il y a quelque chose qui ne fonctionne pas comme vous le souhaitez ?</w:t>
            </w:r>
          </w:p>
          <w:p w:rsidR="00CE68FA" w:rsidRPr="00D7487D" w:rsidRDefault="00083774" w:rsidP="00DE0579">
            <w:pPr>
              <w:pStyle w:val="Paragraphedeliste"/>
              <w:numPr>
                <w:ilvl w:val="0"/>
                <w:numId w:val="47"/>
              </w:numPr>
              <w:autoSpaceDE w:val="0"/>
              <w:autoSpaceDN w:val="0"/>
              <w:adjustRightInd w:val="0"/>
              <w:ind w:left="426"/>
              <w:jc w:val="both"/>
              <w:rPr>
                <w:rFonts w:ascii="Arial" w:hAnsi="Arial" w:cs="Arial"/>
                <w:sz w:val="22"/>
                <w:szCs w:val="22"/>
              </w:rPr>
            </w:pPr>
            <w:r w:rsidRPr="00D7487D">
              <w:rPr>
                <w:rFonts w:ascii="Arial" w:hAnsi="Arial" w:cs="Arial"/>
                <w:sz w:val="22"/>
                <w:szCs w:val="22"/>
              </w:rPr>
              <w:t>Si oui laquelle ?</w:t>
            </w:r>
          </w:p>
        </w:tc>
        <w:tc>
          <w:tcPr>
            <w:tcW w:w="4508" w:type="dxa"/>
            <w:vAlign w:val="center"/>
          </w:tcPr>
          <w:p w:rsidR="00CE68FA"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Rapports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Contrats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Entretiens </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lang w:val="fr-CH"/>
              </w:rPr>
              <w:t>Quels types de rapports entretiennent-ils?</w:t>
            </w:r>
          </w:p>
          <w:p w:rsidR="00083774" w:rsidRPr="00D7487D" w:rsidRDefault="00083774" w:rsidP="00DE0579">
            <w:pPr>
              <w:pStyle w:val="Paragraphedeliste"/>
              <w:numPr>
                <w:ilvl w:val="0"/>
                <w:numId w:val="48"/>
              </w:numPr>
              <w:ind w:left="426"/>
              <w:jc w:val="both"/>
              <w:rPr>
                <w:rFonts w:ascii="Arial" w:hAnsi="Arial" w:cs="Arial"/>
                <w:sz w:val="22"/>
                <w:szCs w:val="22"/>
              </w:rPr>
            </w:pPr>
            <w:r w:rsidRPr="00D7487D">
              <w:rPr>
                <w:rFonts w:ascii="Arial" w:hAnsi="Arial" w:cs="Arial"/>
                <w:sz w:val="22"/>
                <w:szCs w:val="22"/>
              </w:rPr>
              <w:t>Existe-il une communication entre vous ?</w:t>
            </w:r>
          </w:p>
          <w:p w:rsidR="00083774" w:rsidRPr="00D7487D" w:rsidRDefault="00083774" w:rsidP="00DE0579">
            <w:pPr>
              <w:pStyle w:val="Paragraphedeliste"/>
              <w:numPr>
                <w:ilvl w:val="0"/>
                <w:numId w:val="48"/>
              </w:numPr>
              <w:ind w:left="426"/>
              <w:jc w:val="both"/>
              <w:rPr>
                <w:rFonts w:ascii="Arial" w:hAnsi="Arial" w:cs="Arial"/>
                <w:sz w:val="22"/>
                <w:szCs w:val="22"/>
              </w:rPr>
            </w:pPr>
            <w:r w:rsidRPr="00D7487D">
              <w:rPr>
                <w:rFonts w:ascii="Arial" w:hAnsi="Arial" w:cs="Arial"/>
                <w:sz w:val="22"/>
                <w:szCs w:val="22"/>
              </w:rPr>
              <w:t>A quelle fréquence ?</w:t>
            </w:r>
          </w:p>
          <w:p w:rsidR="00CE68FA" w:rsidRPr="00D7487D" w:rsidRDefault="00083774" w:rsidP="00DE0579">
            <w:pPr>
              <w:pStyle w:val="Paragraphedeliste"/>
              <w:numPr>
                <w:ilvl w:val="0"/>
                <w:numId w:val="48"/>
              </w:numPr>
              <w:ind w:left="426"/>
              <w:jc w:val="both"/>
              <w:rPr>
                <w:rFonts w:ascii="Arial" w:hAnsi="Arial" w:cs="Arial"/>
                <w:sz w:val="22"/>
                <w:szCs w:val="22"/>
              </w:rPr>
            </w:pPr>
            <w:r w:rsidRPr="00D7487D">
              <w:rPr>
                <w:rFonts w:ascii="Arial" w:hAnsi="Arial" w:cs="Arial"/>
                <w:sz w:val="22"/>
                <w:szCs w:val="22"/>
              </w:rPr>
              <w:t>Comment faites- vous pour communiquer ?</w:t>
            </w:r>
          </w:p>
        </w:tc>
        <w:tc>
          <w:tcPr>
            <w:tcW w:w="4508" w:type="dxa"/>
            <w:vAlign w:val="center"/>
          </w:tcPr>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Rapports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Contrats </w:t>
            </w:r>
          </w:p>
          <w:p w:rsidR="00CE68FA"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Entretiens</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Organigramme </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lang w:val="fr-CH"/>
              </w:rPr>
              <w:t>Quelle est la répartition des rôles et des responsabilités?</w:t>
            </w:r>
          </w:p>
        </w:tc>
        <w:tc>
          <w:tcPr>
            <w:tcW w:w="4508" w:type="dxa"/>
            <w:vAlign w:val="center"/>
          </w:tcPr>
          <w:p w:rsidR="00CE68FA" w:rsidRPr="00D7487D" w:rsidRDefault="00AE6BA9" w:rsidP="00C33FEF">
            <w:pPr>
              <w:jc w:val="both"/>
              <w:rPr>
                <w:rFonts w:ascii="Arial" w:hAnsi="Arial" w:cs="Arial"/>
                <w:sz w:val="22"/>
                <w:szCs w:val="22"/>
              </w:rPr>
            </w:pPr>
            <w:r w:rsidRPr="00D7487D">
              <w:rPr>
                <w:rFonts w:ascii="Arial" w:hAnsi="Arial" w:cs="Arial"/>
                <w:sz w:val="22"/>
                <w:szCs w:val="22"/>
              </w:rPr>
              <w:t>Organigramme</w:t>
            </w:r>
            <w:r w:rsidR="00CE68FA" w:rsidRPr="00D7487D">
              <w:rPr>
                <w:rFonts w:ascii="Arial" w:hAnsi="Arial" w:cs="Arial"/>
                <w:sz w:val="22"/>
                <w:szCs w:val="22"/>
              </w:rPr>
              <w:t xml:space="preserve"> de la SNVBG  et le document  de la SNVBG </w:t>
            </w:r>
          </w:p>
        </w:tc>
      </w:tr>
      <w:tr w:rsidR="00CE68FA" w:rsidRPr="00C33FEF">
        <w:trPr>
          <w:trHeight w:val="454"/>
          <w:jc w:val="center"/>
        </w:trPr>
        <w:tc>
          <w:tcPr>
            <w:tcW w:w="4778" w:type="dxa"/>
            <w:vAlign w:val="center"/>
          </w:tcPr>
          <w:p w:rsidR="00083774" w:rsidRPr="00D7487D" w:rsidRDefault="00CE68FA" w:rsidP="00C33FEF">
            <w:pPr>
              <w:jc w:val="both"/>
              <w:rPr>
                <w:rFonts w:ascii="Arial" w:hAnsi="Arial" w:cs="Arial"/>
                <w:sz w:val="22"/>
                <w:szCs w:val="22"/>
                <w:lang w:val="fr-CH"/>
              </w:rPr>
            </w:pPr>
            <w:r w:rsidRPr="00D7487D">
              <w:rPr>
                <w:rFonts w:ascii="Arial" w:hAnsi="Arial" w:cs="Arial"/>
                <w:sz w:val="22"/>
                <w:szCs w:val="22"/>
                <w:lang w:val="fr-CH"/>
              </w:rPr>
              <w:t>Chacun des acteurs, joue-t-il pleinement son rôle ?</w:t>
            </w:r>
          </w:p>
          <w:p w:rsidR="00083774" w:rsidRPr="00D7487D" w:rsidRDefault="00083774" w:rsidP="00DE0579">
            <w:pPr>
              <w:pStyle w:val="Paragraphedeliste"/>
              <w:numPr>
                <w:ilvl w:val="0"/>
                <w:numId w:val="49"/>
              </w:numPr>
              <w:ind w:left="426"/>
              <w:jc w:val="both"/>
              <w:rPr>
                <w:rFonts w:ascii="Arial" w:hAnsi="Arial" w:cs="Arial"/>
                <w:sz w:val="22"/>
                <w:szCs w:val="22"/>
              </w:rPr>
            </w:pPr>
            <w:r w:rsidRPr="00D7487D">
              <w:rPr>
                <w:rFonts w:ascii="Arial" w:hAnsi="Arial" w:cs="Arial"/>
                <w:sz w:val="22"/>
                <w:szCs w:val="22"/>
              </w:rPr>
              <w:t>Avez –vous le sentiment que les responsabilités de certains acteurs ne sont pas assumés conformément aux Accords ?</w:t>
            </w:r>
          </w:p>
          <w:p w:rsidR="00CE68FA" w:rsidRPr="00D7487D" w:rsidRDefault="00083774" w:rsidP="00DE0579">
            <w:pPr>
              <w:pStyle w:val="Paragraphedeliste1"/>
              <w:numPr>
                <w:ilvl w:val="0"/>
                <w:numId w:val="49"/>
              </w:numPr>
              <w:ind w:left="426"/>
              <w:jc w:val="both"/>
              <w:rPr>
                <w:rFonts w:ascii="Arial" w:hAnsi="Arial" w:cs="Arial"/>
                <w:sz w:val="22"/>
                <w:szCs w:val="22"/>
                <w:lang w:val="fr-CH"/>
              </w:rPr>
            </w:pPr>
            <w:r w:rsidRPr="00D7487D">
              <w:rPr>
                <w:rFonts w:ascii="Arial" w:hAnsi="Arial" w:cs="Arial"/>
                <w:sz w:val="22"/>
                <w:szCs w:val="22"/>
              </w:rPr>
              <w:t>Si oui, peut-on en connaître les raisons et les auteurs ?</w:t>
            </w:r>
          </w:p>
        </w:tc>
        <w:tc>
          <w:tcPr>
            <w:tcW w:w="4508" w:type="dxa"/>
            <w:vAlign w:val="center"/>
          </w:tcPr>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Rapports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Contrats </w:t>
            </w:r>
          </w:p>
          <w:p w:rsidR="00CE68FA"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Entretiens</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Correspondances </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lang w:val="fr-CH"/>
              </w:rPr>
              <w:t>Quel est le degré de fluidité de ce dispositif?</w:t>
            </w:r>
          </w:p>
          <w:p w:rsidR="00AE6BA9" w:rsidRPr="00D7487D" w:rsidRDefault="00AE6BA9" w:rsidP="00DE0579">
            <w:pPr>
              <w:pStyle w:val="Paragraphedeliste"/>
              <w:numPr>
                <w:ilvl w:val="0"/>
                <w:numId w:val="50"/>
              </w:numPr>
              <w:ind w:left="426"/>
              <w:jc w:val="both"/>
              <w:rPr>
                <w:rFonts w:ascii="Arial" w:hAnsi="Arial" w:cs="Arial"/>
                <w:sz w:val="22"/>
                <w:szCs w:val="22"/>
              </w:rPr>
            </w:pPr>
            <w:r w:rsidRPr="00D7487D">
              <w:rPr>
                <w:rFonts w:ascii="Arial" w:hAnsi="Arial" w:cs="Arial"/>
                <w:sz w:val="22"/>
                <w:szCs w:val="22"/>
              </w:rPr>
              <w:t>Avez –vous l’impression que les rôles ne sont pas suffisamment clairs ?</w:t>
            </w:r>
          </w:p>
          <w:p w:rsidR="00AE6BA9" w:rsidRPr="00D7487D" w:rsidRDefault="00AE6BA9" w:rsidP="00DE0579">
            <w:pPr>
              <w:pStyle w:val="Paragraphedeliste"/>
              <w:numPr>
                <w:ilvl w:val="0"/>
                <w:numId w:val="50"/>
              </w:numPr>
              <w:ind w:left="426"/>
              <w:jc w:val="both"/>
              <w:rPr>
                <w:rFonts w:ascii="Arial" w:hAnsi="Arial" w:cs="Arial"/>
                <w:sz w:val="22"/>
                <w:szCs w:val="22"/>
              </w:rPr>
            </w:pPr>
            <w:r w:rsidRPr="00D7487D">
              <w:rPr>
                <w:rFonts w:ascii="Arial" w:hAnsi="Arial" w:cs="Arial"/>
                <w:sz w:val="22"/>
                <w:szCs w:val="22"/>
              </w:rPr>
              <w:t>Si oui, lesquels ?</w:t>
            </w:r>
          </w:p>
          <w:p w:rsidR="00CE68FA" w:rsidRPr="00D7487D" w:rsidRDefault="00AE6BA9" w:rsidP="00DE0579">
            <w:pPr>
              <w:pStyle w:val="Paragraphedeliste"/>
              <w:numPr>
                <w:ilvl w:val="0"/>
                <w:numId w:val="50"/>
              </w:numPr>
              <w:ind w:left="426"/>
              <w:jc w:val="both"/>
              <w:rPr>
                <w:rFonts w:ascii="Arial" w:hAnsi="Arial" w:cs="Arial"/>
                <w:sz w:val="22"/>
                <w:szCs w:val="22"/>
              </w:rPr>
            </w:pPr>
            <w:r w:rsidRPr="00D7487D">
              <w:rPr>
                <w:rFonts w:ascii="Arial" w:hAnsi="Arial" w:cs="Arial"/>
                <w:sz w:val="22"/>
                <w:szCs w:val="22"/>
              </w:rPr>
              <w:t>A votre avis, y aurait-il une raison particulière qui expliquerait cet état de chose ?</w:t>
            </w:r>
          </w:p>
        </w:tc>
        <w:tc>
          <w:tcPr>
            <w:tcW w:w="4508" w:type="dxa"/>
            <w:vAlign w:val="center"/>
          </w:tcPr>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Organigramme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Rapports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Contrats </w:t>
            </w:r>
          </w:p>
          <w:p w:rsidR="00CE68FA" w:rsidRPr="00D7487D" w:rsidRDefault="00AE6BA9" w:rsidP="00C60033">
            <w:pPr>
              <w:pStyle w:val="Paragraphedeliste"/>
              <w:numPr>
                <w:ilvl w:val="0"/>
                <w:numId w:val="37"/>
              </w:numPr>
              <w:ind w:left="467"/>
              <w:jc w:val="both"/>
              <w:rPr>
                <w:rFonts w:ascii="Arial" w:hAnsi="Arial" w:cs="Arial"/>
                <w:sz w:val="22"/>
                <w:szCs w:val="22"/>
              </w:rPr>
            </w:pPr>
            <w:r w:rsidRPr="00D7487D">
              <w:rPr>
                <w:rFonts w:ascii="Arial" w:hAnsi="Arial" w:cs="Arial"/>
                <w:sz w:val="22"/>
                <w:szCs w:val="22"/>
              </w:rPr>
              <w:t>Entretiens</w:t>
            </w:r>
          </w:p>
          <w:p w:rsidR="00AE6BA9" w:rsidRPr="00D7487D" w:rsidRDefault="00AE6BA9" w:rsidP="00C60033">
            <w:pPr>
              <w:pStyle w:val="Paragraphedeliste"/>
              <w:numPr>
                <w:ilvl w:val="0"/>
                <w:numId w:val="37"/>
              </w:numPr>
              <w:ind w:left="467"/>
              <w:jc w:val="both"/>
              <w:rPr>
                <w:rFonts w:ascii="Arial" w:hAnsi="Arial" w:cs="Arial"/>
                <w:sz w:val="22"/>
                <w:szCs w:val="22"/>
              </w:rPr>
            </w:pPr>
            <w:r w:rsidRPr="00D7487D">
              <w:rPr>
                <w:rFonts w:ascii="Arial" w:hAnsi="Arial" w:cs="Arial"/>
                <w:sz w:val="22"/>
                <w:szCs w:val="22"/>
              </w:rPr>
              <w:t>Observation directe</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lang w:val="fr-CH"/>
              </w:rPr>
              <w:t>En quoi ce dispositif est-il susceptible de faciliter l’atteinte des résultats?</w:t>
            </w:r>
          </w:p>
        </w:tc>
        <w:tc>
          <w:tcPr>
            <w:tcW w:w="4508" w:type="dxa"/>
            <w:vAlign w:val="center"/>
          </w:tcPr>
          <w:p w:rsidR="00CE68FA" w:rsidRPr="00D7487D" w:rsidRDefault="00AE6BA9" w:rsidP="00C33FEF">
            <w:pPr>
              <w:jc w:val="both"/>
              <w:rPr>
                <w:rFonts w:ascii="Arial" w:hAnsi="Arial" w:cs="Arial"/>
                <w:sz w:val="22"/>
                <w:szCs w:val="22"/>
              </w:rPr>
            </w:pPr>
            <w:r w:rsidRPr="00D7487D">
              <w:rPr>
                <w:rFonts w:ascii="Arial" w:hAnsi="Arial" w:cs="Arial"/>
                <w:sz w:val="22"/>
                <w:szCs w:val="22"/>
              </w:rPr>
              <w:t xml:space="preserve"> Organigramme</w:t>
            </w:r>
            <w:r w:rsidR="00CE68FA" w:rsidRPr="00D7487D">
              <w:rPr>
                <w:rFonts w:ascii="Arial" w:hAnsi="Arial" w:cs="Arial"/>
                <w:sz w:val="22"/>
                <w:szCs w:val="22"/>
              </w:rPr>
              <w:t xml:space="preserve"> de la SNVBG  et le document  de la SNVBG </w:t>
            </w:r>
          </w:p>
        </w:tc>
      </w:tr>
      <w:tr w:rsidR="00CE68FA" w:rsidRPr="00C33FEF">
        <w:trPr>
          <w:trHeight w:val="454"/>
          <w:jc w:val="center"/>
        </w:trPr>
        <w:tc>
          <w:tcPr>
            <w:tcW w:w="4778" w:type="dxa"/>
            <w:vAlign w:val="center"/>
          </w:tcPr>
          <w:p w:rsidR="00AE6BA9"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lang w:val="fr-CH"/>
              </w:rPr>
              <w:t>En quoi les zones ciblées peuvent-elles permettre l’atteinte des objectifs?</w:t>
            </w:r>
            <w:r w:rsidR="00AE6BA9" w:rsidRPr="00D7487D">
              <w:rPr>
                <w:rFonts w:ascii="Arial" w:hAnsi="Arial" w:cs="Arial"/>
                <w:sz w:val="22"/>
                <w:szCs w:val="22"/>
              </w:rPr>
              <w:t xml:space="preserve"> </w:t>
            </w:r>
          </w:p>
          <w:p w:rsidR="00AE6BA9" w:rsidRPr="00D7487D" w:rsidRDefault="00AE6BA9" w:rsidP="00C33FEF">
            <w:pPr>
              <w:pStyle w:val="Paragraphedeliste1"/>
              <w:ind w:left="0"/>
              <w:jc w:val="both"/>
              <w:rPr>
                <w:rFonts w:ascii="Arial" w:hAnsi="Arial" w:cs="Arial"/>
                <w:sz w:val="22"/>
                <w:szCs w:val="22"/>
              </w:rPr>
            </w:pPr>
          </w:p>
          <w:p w:rsidR="00CE68FA" w:rsidRPr="00D7487D" w:rsidRDefault="00AE6BA9" w:rsidP="00C33FEF">
            <w:pPr>
              <w:pStyle w:val="Paragraphedeliste1"/>
              <w:ind w:left="0"/>
              <w:jc w:val="both"/>
              <w:rPr>
                <w:rFonts w:ascii="Arial" w:hAnsi="Arial" w:cs="Arial"/>
                <w:sz w:val="22"/>
                <w:szCs w:val="22"/>
                <w:lang w:val="fr-CH"/>
              </w:rPr>
            </w:pPr>
            <w:r w:rsidRPr="00D7487D">
              <w:rPr>
                <w:rFonts w:ascii="Arial" w:hAnsi="Arial" w:cs="Arial"/>
                <w:sz w:val="22"/>
                <w:szCs w:val="22"/>
              </w:rPr>
              <w:t>Quel est l’élément de motivation du choix des zones ciblées qui pourrait favoriser l’atteinte des objectifs ?</w:t>
            </w:r>
          </w:p>
        </w:tc>
        <w:tc>
          <w:tcPr>
            <w:tcW w:w="4508" w:type="dxa"/>
            <w:vAlign w:val="center"/>
          </w:tcPr>
          <w:p w:rsidR="00CE68FA" w:rsidRPr="00D7487D" w:rsidRDefault="00CE68FA" w:rsidP="00C33FEF">
            <w:pPr>
              <w:jc w:val="both"/>
              <w:rPr>
                <w:rFonts w:ascii="Arial" w:hAnsi="Arial" w:cs="Arial"/>
                <w:sz w:val="22"/>
                <w:szCs w:val="22"/>
              </w:rPr>
            </w:pPr>
          </w:p>
        </w:tc>
      </w:tr>
      <w:tr w:rsidR="00954EA1" w:rsidRPr="00C33FEF">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Efficience :</w:t>
            </w:r>
          </w:p>
        </w:tc>
      </w:tr>
      <w:tr w:rsidR="00C33FEF" w:rsidRPr="00C33FEF">
        <w:trPr>
          <w:trHeight w:val="454"/>
          <w:jc w:val="center"/>
        </w:trPr>
        <w:tc>
          <w:tcPr>
            <w:tcW w:w="9286" w:type="dxa"/>
            <w:gridSpan w:val="2"/>
            <w:shd w:val="clear" w:color="auto" w:fill="FDE9D9" w:themeFill="accent6" w:themeFillTint="33"/>
            <w:vAlign w:val="center"/>
          </w:tcPr>
          <w:p w:rsidR="00C33FEF" w:rsidRPr="00D7487D" w:rsidRDefault="00C33FEF" w:rsidP="00C33FEF">
            <w:pPr>
              <w:pStyle w:val="Paragraphedeliste"/>
              <w:numPr>
                <w:ilvl w:val="2"/>
                <w:numId w:val="2"/>
              </w:numPr>
              <w:rPr>
                <w:rFonts w:ascii="Arial" w:hAnsi="Arial" w:cs="Arial"/>
                <w:sz w:val="22"/>
                <w:szCs w:val="22"/>
              </w:rPr>
            </w:pPr>
            <w:r w:rsidRPr="00D7487D">
              <w:rPr>
                <w:rFonts w:ascii="Arial" w:hAnsi="Arial" w:cs="Arial"/>
                <w:b/>
                <w:i/>
                <w:sz w:val="22"/>
                <w:szCs w:val="22"/>
              </w:rPr>
              <w:t>Disponibilité des moyens et ressources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Les moyens et ressources sont-ils fournis ou mis à disposition par toutes les parties responsables dans les délais souhaités de manière à ce que les activités prévues puissent être réalisées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financiers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Ces moyens sont-ils fournis ou mis à disposition au coût prévu (ou à un moindre coût)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financiers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Les ressources du programme sont-elles gérées de manière suffisamment transparente et responsable pour promouvoir un développement équitable et durable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financiers</w:t>
            </w:r>
          </w:p>
        </w:tc>
      </w:tr>
      <w:tr w:rsidR="00CE68FA" w:rsidRPr="00C33FEF">
        <w:trPr>
          <w:trHeight w:val="454"/>
          <w:jc w:val="center"/>
        </w:trPr>
        <w:tc>
          <w:tcPr>
            <w:tcW w:w="4778" w:type="dxa"/>
            <w:vAlign w:val="center"/>
          </w:tcPr>
          <w:p w:rsidR="00CE68FA" w:rsidRPr="00D7487D" w:rsidRDefault="00CE68FA" w:rsidP="00954EA1">
            <w:pPr>
              <w:pStyle w:val="Paragraphedeliste1"/>
              <w:ind w:left="0"/>
              <w:jc w:val="both"/>
              <w:rPr>
                <w:rFonts w:ascii="Arial" w:hAnsi="Arial" w:cs="Arial"/>
                <w:sz w:val="22"/>
                <w:szCs w:val="22"/>
                <w:lang w:val="fr-CH"/>
              </w:rPr>
            </w:pPr>
            <w:r w:rsidRPr="00D7487D">
              <w:rPr>
                <w:rFonts w:ascii="Arial" w:hAnsi="Arial" w:cs="Arial"/>
                <w:sz w:val="22"/>
                <w:szCs w:val="22"/>
              </w:rPr>
              <w:t>Dans quelle mesure les éventuelles observations et recommandations émises lors   de la revue de 2O11 ont-elles été prises en compte pour rendre les moyens et ressources du programme plus appropriés?</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rapports financiers et les récents plans d’action</w:t>
            </w:r>
          </w:p>
        </w:tc>
      </w:tr>
      <w:tr w:rsidR="00C33FEF" w:rsidRPr="00C33FEF">
        <w:trPr>
          <w:trHeight w:val="454"/>
          <w:jc w:val="center"/>
        </w:trPr>
        <w:tc>
          <w:tcPr>
            <w:tcW w:w="9286" w:type="dxa"/>
            <w:gridSpan w:val="2"/>
            <w:shd w:val="clear" w:color="auto" w:fill="FDE9D9" w:themeFill="accent6" w:themeFillTint="33"/>
            <w:vAlign w:val="center"/>
          </w:tcPr>
          <w:p w:rsidR="00C33FEF" w:rsidRPr="00D7487D" w:rsidRDefault="00C33FEF" w:rsidP="008E14A4">
            <w:pPr>
              <w:pStyle w:val="Paragraphedeliste"/>
              <w:numPr>
                <w:ilvl w:val="0"/>
                <w:numId w:val="2"/>
              </w:numPr>
              <w:rPr>
                <w:rFonts w:ascii="Arial" w:hAnsi="Arial" w:cs="Arial"/>
                <w:sz w:val="22"/>
                <w:szCs w:val="22"/>
              </w:rPr>
            </w:pPr>
            <w:r w:rsidRPr="00D7487D">
              <w:rPr>
                <w:rFonts w:ascii="Arial" w:hAnsi="Arial" w:cs="Arial"/>
                <w:b/>
                <w:i/>
                <w:sz w:val="22"/>
                <w:szCs w:val="22"/>
              </w:rPr>
              <w:t>Capacité des ressources et des moyens</w:t>
            </w:r>
          </w:p>
        </w:tc>
      </w:tr>
      <w:tr w:rsidR="00CE68FA" w:rsidRPr="00C33FEF">
        <w:trPr>
          <w:trHeight w:val="454"/>
          <w:jc w:val="center"/>
        </w:trPr>
        <w:tc>
          <w:tcPr>
            <w:tcW w:w="4778" w:type="dxa"/>
            <w:vAlign w:val="center"/>
          </w:tcPr>
          <w:p w:rsidR="00CE68FA" w:rsidRPr="00D7487D" w:rsidRDefault="00CE68FA" w:rsidP="00C33FEF">
            <w:pPr>
              <w:autoSpaceDE w:val="0"/>
              <w:autoSpaceDN w:val="0"/>
              <w:adjustRightInd w:val="0"/>
              <w:jc w:val="both"/>
              <w:rPr>
                <w:rFonts w:ascii="Arial" w:hAnsi="Arial" w:cs="Arial"/>
                <w:sz w:val="22"/>
                <w:szCs w:val="22"/>
              </w:rPr>
            </w:pPr>
            <w:r w:rsidRPr="00D7487D">
              <w:rPr>
                <w:rFonts w:ascii="Arial" w:hAnsi="Arial" w:cs="Arial"/>
                <w:sz w:val="22"/>
                <w:szCs w:val="22"/>
              </w:rPr>
              <w:t>Les acteurs impliqués à la SNVGB  ont-ils l’expertise suffisante ?</w:t>
            </w:r>
          </w:p>
          <w:p w:rsidR="00AE6BA9" w:rsidRPr="00D7487D" w:rsidRDefault="00AE6BA9" w:rsidP="00DE0579">
            <w:pPr>
              <w:pStyle w:val="Paragraphedeliste"/>
              <w:numPr>
                <w:ilvl w:val="0"/>
                <w:numId w:val="51"/>
              </w:numPr>
              <w:ind w:left="426"/>
              <w:jc w:val="both"/>
              <w:rPr>
                <w:rFonts w:ascii="Arial" w:hAnsi="Arial" w:cs="Arial"/>
                <w:sz w:val="22"/>
                <w:szCs w:val="22"/>
              </w:rPr>
            </w:pPr>
            <w:r w:rsidRPr="00D7487D">
              <w:rPr>
                <w:rFonts w:ascii="Arial" w:hAnsi="Arial" w:cs="Arial"/>
                <w:sz w:val="22"/>
                <w:szCs w:val="22"/>
              </w:rPr>
              <w:t>Quel est votre rôle ?</w:t>
            </w:r>
          </w:p>
          <w:p w:rsidR="00AE6BA9" w:rsidRPr="00D7487D" w:rsidRDefault="00AE6BA9" w:rsidP="00DE0579">
            <w:pPr>
              <w:pStyle w:val="Paragraphedeliste"/>
              <w:numPr>
                <w:ilvl w:val="0"/>
                <w:numId w:val="51"/>
              </w:numPr>
              <w:ind w:left="426"/>
              <w:jc w:val="both"/>
              <w:rPr>
                <w:rFonts w:ascii="Arial" w:hAnsi="Arial" w:cs="Arial"/>
                <w:sz w:val="22"/>
                <w:szCs w:val="22"/>
              </w:rPr>
            </w:pPr>
            <w:r w:rsidRPr="00D7487D">
              <w:rPr>
                <w:rFonts w:ascii="Arial" w:hAnsi="Arial" w:cs="Arial"/>
                <w:sz w:val="22"/>
                <w:szCs w:val="22"/>
              </w:rPr>
              <w:t>Pouvez- vous me dire quel est votre background ?</w:t>
            </w:r>
          </w:p>
          <w:p w:rsidR="00CE68FA" w:rsidRPr="00D7487D" w:rsidRDefault="00AE6BA9" w:rsidP="00DE0579">
            <w:pPr>
              <w:pStyle w:val="Paragraphedeliste1"/>
              <w:numPr>
                <w:ilvl w:val="0"/>
                <w:numId w:val="51"/>
              </w:numPr>
              <w:ind w:left="426"/>
              <w:jc w:val="both"/>
              <w:rPr>
                <w:rFonts w:ascii="Arial" w:hAnsi="Arial" w:cs="Arial"/>
                <w:b/>
                <w:sz w:val="22"/>
                <w:szCs w:val="22"/>
              </w:rPr>
            </w:pPr>
            <w:r w:rsidRPr="00D7487D">
              <w:rPr>
                <w:rFonts w:ascii="Arial" w:hAnsi="Arial" w:cs="Arial"/>
                <w:sz w:val="22"/>
                <w:szCs w:val="22"/>
              </w:rPr>
              <w:t>Puis-je savoir combien d’années d’expérience disposez-vous dans ce domaine?</w:t>
            </w:r>
          </w:p>
        </w:tc>
        <w:tc>
          <w:tcPr>
            <w:tcW w:w="4508" w:type="dxa"/>
            <w:vAlign w:val="center"/>
          </w:tcPr>
          <w:p w:rsidR="00CE68FA"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TdR d’appel à candidature</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Procès verbaux de recrutement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Contrats </w:t>
            </w:r>
          </w:p>
          <w:p w:rsidR="00AE6BA9" w:rsidRPr="00D7487D" w:rsidRDefault="00AE6BA9" w:rsidP="00C60033">
            <w:pPr>
              <w:pStyle w:val="Paragraphedeliste"/>
              <w:numPr>
                <w:ilvl w:val="0"/>
                <w:numId w:val="36"/>
              </w:numPr>
              <w:ind w:left="467"/>
              <w:jc w:val="both"/>
              <w:rPr>
                <w:rFonts w:ascii="Arial" w:hAnsi="Arial" w:cs="Arial"/>
                <w:sz w:val="22"/>
                <w:szCs w:val="22"/>
              </w:rPr>
            </w:pPr>
            <w:r w:rsidRPr="00D7487D">
              <w:rPr>
                <w:rFonts w:ascii="Arial" w:hAnsi="Arial" w:cs="Arial"/>
                <w:sz w:val="22"/>
                <w:szCs w:val="22"/>
              </w:rPr>
              <w:t xml:space="preserve">Entretiens </w:t>
            </w:r>
          </w:p>
          <w:p w:rsidR="00AE6BA9" w:rsidRPr="00D7487D" w:rsidRDefault="00AE6BA9" w:rsidP="00C33FEF">
            <w:pPr>
              <w:jc w:val="both"/>
              <w:rPr>
                <w:rFonts w:ascii="Arial" w:hAnsi="Arial" w:cs="Arial"/>
                <w:sz w:val="22"/>
                <w:szCs w:val="22"/>
              </w:rPr>
            </w:pPr>
          </w:p>
        </w:tc>
      </w:tr>
      <w:tr w:rsidR="00CE68FA" w:rsidRPr="00C33FEF">
        <w:trPr>
          <w:trHeight w:val="454"/>
          <w:jc w:val="center"/>
        </w:trPr>
        <w:tc>
          <w:tcPr>
            <w:tcW w:w="4778" w:type="dxa"/>
            <w:vAlign w:val="center"/>
          </w:tcPr>
          <w:p w:rsidR="00AE6BA9" w:rsidRPr="00D7487D" w:rsidRDefault="00CE68FA" w:rsidP="00C33FEF">
            <w:pPr>
              <w:jc w:val="both"/>
              <w:rPr>
                <w:rFonts w:ascii="Arial" w:hAnsi="Arial" w:cs="Arial"/>
                <w:sz w:val="22"/>
                <w:szCs w:val="22"/>
              </w:rPr>
            </w:pPr>
            <w:r w:rsidRPr="00D7487D">
              <w:rPr>
                <w:rFonts w:ascii="Arial" w:hAnsi="Arial" w:cs="Arial"/>
                <w:sz w:val="22"/>
                <w:szCs w:val="22"/>
              </w:rPr>
              <w:t>Les acteurs impliqués au programme ont-ils les capacités et les moyens requis pour réaliser les objectifs définis par la SNVGB ?</w:t>
            </w:r>
            <w:r w:rsidR="00AE6BA9" w:rsidRPr="00D7487D">
              <w:rPr>
                <w:rFonts w:ascii="Arial" w:hAnsi="Arial" w:cs="Arial"/>
                <w:sz w:val="22"/>
                <w:szCs w:val="22"/>
              </w:rPr>
              <w:t xml:space="preserve"> </w:t>
            </w:r>
          </w:p>
          <w:p w:rsidR="00AE6BA9" w:rsidRPr="00D7487D" w:rsidRDefault="00AE6BA9" w:rsidP="00DE0579">
            <w:pPr>
              <w:pStyle w:val="Paragraphedeliste"/>
              <w:numPr>
                <w:ilvl w:val="0"/>
                <w:numId w:val="52"/>
              </w:numPr>
              <w:ind w:left="426"/>
              <w:jc w:val="both"/>
              <w:rPr>
                <w:rFonts w:ascii="Arial" w:hAnsi="Arial" w:cs="Arial"/>
                <w:sz w:val="22"/>
                <w:szCs w:val="22"/>
              </w:rPr>
            </w:pPr>
            <w:r w:rsidRPr="00D7487D">
              <w:rPr>
                <w:rFonts w:ascii="Arial" w:hAnsi="Arial" w:cs="Arial"/>
                <w:sz w:val="22"/>
                <w:szCs w:val="22"/>
              </w:rPr>
              <w:t>Quels sont les moyens mis à votre disposition ?</w:t>
            </w:r>
          </w:p>
          <w:p w:rsidR="00AE6BA9" w:rsidRPr="00D7487D" w:rsidRDefault="00AE6BA9" w:rsidP="00DE0579">
            <w:pPr>
              <w:pStyle w:val="Paragraphedeliste"/>
              <w:numPr>
                <w:ilvl w:val="0"/>
                <w:numId w:val="52"/>
              </w:numPr>
              <w:ind w:left="426"/>
              <w:jc w:val="both"/>
              <w:rPr>
                <w:rFonts w:ascii="Arial" w:hAnsi="Arial" w:cs="Arial"/>
                <w:sz w:val="22"/>
                <w:szCs w:val="22"/>
              </w:rPr>
            </w:pPr>
            <w:r w:rsidRPr="00D7487D">
              <w:rPr>
                <w:rFonts w:ascii="Arial" w:hAnsi="Arial" w:cs="Arial"/>
                <w:sz w:val="22"/>
                <w:szCs w:val="22"/>
              </w:rPr>
              <w:t>Vous semblent-ils suffisants ?</w:t>
            </w:r>
          </w:p>
          <w:p w:rsidR="00CE68FA" w:rsidRPr="00D7487D" w:rsidRDefault="00AE6BA9" w:rsidP="00DE0579">
            <w:pPr>
              <w:pStyle w:val="Paragraphedeliste"/>
              <w:numPr>
                <w:ilvl w:val="0"/>
                <w:numId w:val="52"/>
              </w:numPr>
              <w:autoSpaceDE w:val="0"/>
              <w:autoSpaceDN w:val="0"/>
              <w:adjustRightInd w:val="0"/>
              <w:ind w:left="426"/>
              <w:jc w:val="both"/>
              <w:rPr>
                <w:rFonts w:ascii="Arial" w:hAnsi="Arial" w:cs="Arial"/>
                <w:sz w:val="22"/>
                <w:szCs w:val="22"/>
              </w:rPr>
            </w:pPr>
            <w:r w:rsidRPr="00D7487D">
              <w:rPr>
                <w:rFonts w:ascii="Arial" w:hAnsi="Arial" w:cs="Arial"/>
                <w:sz w:val="22"/>
                <w:szCs w:val="22"/>
              </w:rPr>
              <w:t>Si non, à combien les estimez-vous ?</w:t>
            </w:r>
          </w:p>
        </w:tc>
        <w:tc>
          <w:tcPr>
            <w:tcW w:w="4508" w:type="dxa"/>
            <w:vAlign w:val="center"/>
          </w:tcPr>
          <w:p w:rsidR="00AE6BA9" w:rsidRPr="00D7487D" w:rsidRDefault="00AE6BA9" w:rsidP="00DE0579">
            <w:pPr>
              <w:pStyle w:val="Paragraphedeliste"/>
              <w:numPr>
                <w:ilvl w:val="0"/>
                <w:numId w:val="53"/>
              </w:numPr>
              <w:ind w:left="467"/>
              <w:jc w:val="both"/>
              <w:rPr>
                <w:rFonts w:ascii="Arial" w:hAnsi="Arial" w:cs="Arial"/>
                <w:sz w:val="22"/>
                <w:szCs w:val="22"/>
              </w:rPr>
            </w:pPr>
            <w:r w:rsidRPr="00D7487D">
              <w:rPr>
                <w:rFonts w:ascii="Arial" w:hAnsi="Arial" w:cs="Arial"/>
                <w:sz w:val="22"/>
                <w:szCs w:val="22"/>
              </w:rPr>
              <w:t>Rapports d’activités</w:t>
            </w:r>
          </w:p>
          <w:p w:rsidR="00AE6BA9" w:rsidRPr="00D7487D" w:rsidRDefault="00AE6BA9" w:rsidP="00DE0579">
            <w:pPr>
              <w:pStyle w:val="Paragraphedeliste"/>
              <w:numPr>
                <w:ilvl w:val="0"/>
                <w:numId w:val="53"/>
              </w:numPr>
              <w:ind w:left="467"/>
              <w:jc w:val="both"/>
              <w:rPr>
                <w:rFonts w:ascii="Arial" w:hAnsi="Arial" w:cs="Arial"/>
                <w:sz w:val="22"/>
                <w:szCs w:val="22"/>
              </w:rPr>
            </w:pPr>
            <w:r w:rsidRPr="00D7487D">
              <w:rPr>
                <w:rFonts w:ascii="Arial" w:hAnsi="Arial" w:cs="Arial"/>
                <w:sz w:val="22"/>
                <w:szCs w:val="22"/>
              </w:rPr>
              <w:t>Budgets</w:t>
            </w:r>
          </w:p>
          <w:p w:rsidR="00AE6BA9" w:rsidRPr="00D7487D" w:rsidRDefault="00AE6BA9" w:rsidP="00DE0579">
            <w:pPr>
              <w:pStyle w:val="Paragraphedeliste"/>
              <w:numPr>
                <w:ilvl w:val="0"/>
                <w:numId w:val="53"/>
              </w:numPr>
              <w:ind w:left="467"/>
              <w:jc w:val="both"/>
              <w:rPr>
                <w:rFonts w:ascii="Arial" w:hAnsi="Arial" w:cs="Arial"/>
                <w:sz w:val="22"/>
                <w:szCs w:val="22"/>
              </w:rPr>
            </w:pPr>
            <w:r w:rsidRPr="00D7487D">
              <w:rPr>
                <w:rFonts w:ascii="Arial" w:hAnsi="Arial" w:cs="Arial"/>
                <w:sz w:val="22"/>
                <w:szCs w:val="22"/>
              </w:rPr>
              <w:t>Entretiens</w:t>
            </w:r>
          </w:p>
          <w:p w:rsidR="00CE68FA" w:rsidRPr="00D7487D" w:rsidRDefault="00AE6BA9" w:rsidP="00DE0579">
            <w:pPr>
              <w:pStyle w:val="Paragraphedeliste"/>
              <w:numPr>
                <w:ilvl w:val="0"/>
                <w:numId w:val="53"/>
              </w:numPr>
              <w:ind w:left="467"/>
              <w:jc w:val="both"/>
              <w:rPr>
                <w:rFonts w:ascii="Arial" w:hAnsi="Arial" w:cs="Arial"/>
                <w:sz w:val="22"/>
                <w:szCs w:val="22"/>
              </w:rPr>
            </w:pPr>
            <w:r w:rsidRPr="00D7487D">
              <w:rPr>
                <w:rFonts w:ascii="Arial" w:hAnsi="Arial" w:cs="Arial"/>
                <w:sz w:val="22"/>
                <w:szCs w:val="22"/>
              </w:rPr>
              <w:t>Observation direct</w:t>
            </w:r>
            <w:r w:rsidR="00E12EB7" w:rsidRPr="00D7487D">
              <w:rPr>
                <w:rFonts w:ascii="Arial" w:hAnsi="Arial" w:cs="Arial"/>
                <w:sz w:val="22"/>
                <w:szCs w:val="22"/>
              </w:rPr>
              <w:t>e</w:t>
            </w:r>
            <w:r w:rsidRPr="00D7487D">
              <w:rPr>
                <w:rFonts w:ascii="Arial" w:hAnsi="Arial" w:cs="Arial"/>
                <w:sz w:val="22"/>
                <w:szCs w:val="22"/>
              </w:rPr>
              <w:t xml:space="preserve"> </w:t>
            </w:r>
          </w:p>
        </w:tc>
      </w:tr>
      <w:tr w:rsidR="00CE68FA" w:rsidRPr="00C33FEF">
        <w:trPr>
          <w:trHeight w:val="454"/>
          <w:jc w:val="center"/>
        </w:trPr>
        <w:tc>
          <w:tcPr>
            <w:tcW w:w="4778" w:type="dxa"/>
            <w:vAlign w:val="center"/>
          </w:tcPr>
          <w:p w:rsidR="00E12EB7" w:rsidRPr="00D7487D" w:rsidRDefault="00CE68FA" w:rsidP="00C33FEF">
            <w:pPr>
              <w:jc w:val="both"/>
              <w:rPr>
                <w:rFonts w:ascii="Arial" w:hAnsi="Arial" w:cs="Arial"/>
                <w:sz w:val="22"/>
                <w:szCs w:val="22"/>
              </w:rPr>
            </w:pPr>
            <w:r w:rsidRPr="00D7487D">
              <w:rPr>
                <w:rFonts w:ascii="Arial" w:hAnsi="Arial" w:cs="Arial"/>
                <w:sz w:val="22"/>
                <w:szCs w:val="22"/>
              </w:rPr>
              <w:t>Les résultats acquis sont-ils à la mesure des ressources investies (humaine, financière, informationnelle, temporelle) par la SNVGB ?</w:t>
            </w:r>
            <w:r w:rsidR="00E12EB7" w:rsidRPr="00D7487D">
              <w:rPr>
                <w:rFonts w:ascii="Arial" w:hAnsi="Arial" w:cs="Arial"/>
                <w:sz w:val="22"/>
                <w:szCs w:val="22"/>
              </w:rPr>
              <w:t xml:space="preserve"> </w:t>
            </w:r>
          </w:p>
          <w:p w:rsidR="00CE68FA" w:rsidRPr="00D7487D" w:rsidRDefault="00E12EB7" w:rsidP="00DE0579">
            <w:pPr>
              <w:pStyle w:val="Paragraphedeliste"/>
              <w:numPr>
                <w:ilvl w:val="0"/>
                <w:numId w:val="54"/>
              </w:numPr>
              <w:ind w:left="426"/>
              <w:jc w:val="both"/>
              <w:rPr>
                <w:rFonts w:ascii="Arial" w:hAnsi="Arial" w:cs="Arial"/>
                <w:sz w:val="22"/>
                <w:szCs w:val="22"/>
              </w:rPr>
            </w:pPr>
            <w:r w:rsidRPr="00D7487D">
              <w:rPr>
                <w:rFonts w:ascii="Arial" w:hAnsi="Arial" w:cs="Arial"/>
                <w:sz w:val="22"/>
                <w:szCs w:val="22"/>
              </w:rPr>
              <w:t>Avez-vous le sentiment que les résultats obtenus sont satisfaisants au regard des moyens investis ?</w:t>
            </w:r>
          </w:p>
        </w:tc>
        <w:tc>
          <w:tcPr>
            <w:tcW w:w="4508" w:type="dxa"/>
            <w:vAlign w:val="center"/>
          </w:tcPr>
          <w:p w:rsidR="00E12EB7"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Rapports d’activités</w:t>
            </w:r>
          </w:p>
          <w:p w:rsidR="00E12EB7"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Budgets</w:t>
            </w:r>
          </w:p>
          <w:p w:rsidR="00E12EB7"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Entretiens</w:t>
            </w:r>
          </w:p>
          <w:p w:rsidR="00CE68FA"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Observation directe</w:t>
            </w:r>
          </w:p>
        </w:tc>
      </w:tr>
      <w:tr w:rsidR="00CE68FA" w:rsidRPr="00C33FEF">
        <w:trPr>
          <w:trHeight w:val="454"/>
          <w:jc w:val="center"/>
        </w:trPr>
        <w:tc>
          <w:tcPr>
            <w:tcW w:w="477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La stratégie utilisée dans la mise en œuvre de ce programme est-elle  adaptée?</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 xml:space="preserve">Organigrammes de la SNVBG  et le document  de la SNVBG </w:t>
            </w:r>
          </w:p>
        </w:tc>
      </w:tr>
      <w:tr w:rsidR="00C33FEF" w:rsidRPr="00C33FEF">
        <w:trPr>
          <w:trHeight w:val="454"/>
          <w:jc w:val="center"/>
        </w:trPr>
        <w:tc>
          <w:tcPr>
            <w:tcW w:w="9286" w:type="dxa"/>
            <w:gridSpan w:val="2"/>
            <w:shd w:val="clear" w:color="auto" w:fill="FDE9D9" w:themeFill="accent6" w:themeFillTint="33"/>
            <w:vAlign w:val="center"/>
          </w:tcPr>
          <w:p w:rsidR="00C33FEF" w:rsidRPr="00D7487D" w:rsidRDefault="00C33FEF" w:rsidP="00C33FEF">
            <w:pPr>
              <w:pStyle w:val="Paragraphedeliste"/>
              <w:numPr>
                <w:ilvl w:val="0"/>
                <w:numId w:val="2"/>
              </w:numPr>
              <w:ind w:left="2552"/>
              <w:jc w:val="both"/>
              <w:rPr>
                <w:rFonts w:ascii="Arial" w:hAnsi="Arial" w:cs="Arial"/>
                <w:sz w:val="22"/>
                <w:szCs w:val="22"/>
              </w:rPr>
            </w:pPr>
            <w:r w:rsidRPr="00D7487D">
              <w:rPr>
                <w:rFonts w:ascii="Arial" w:hAnsi="Arial" w:cs="Arial"/>
                <w:b/>
                <w:i/>
                <w:sz w:val="22"/>
                <w:szCs w:val="22"/>
              </w:rPr>
              <w:t>Réalisation des activités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Un calendrier des activités (ou plan de travail) et un calendrier des ressources disponibles sont-ils mis à disposition et sont-ils utilisés par les gestionnaires du programme?</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d’activités de chaque composante et visite sur les sites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rPr>
              <w:t>Dans quelle mesure les activités sont-elles réalisées comme prévu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d’activités de chaque composante et visite sur les sites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Dans quelle mesure les activités sont-elles réalisées au coût prévu ou à un moindre coût ? Expliquer si nécessaire.</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financiers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Les activités font-elles l’objet d’un monitoring régulier et satisfaisant et des mesures correctives sont-elles prises lorsque cela s’impose ? (c’est-à-dire lorsque de nouvelles activités doivent être réalisées en raison de l’apparition de nouveaux besoins ou lorsque des activités sont annulées).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Rapports  et fiches de suivi des activités de chaque composante  et le rapport final de la mission d’évaluation à mi-parcours de Novembre 2011</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Dans quelle mesure les éventuelles observations et recommandations émises lors du monitoring ou de l’évaluation précédente ont-elles été prises en compte pour améliorer la qualité de la réalisation des activités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 xml:space="preserve">Les récents plans d’action </w:t>
            </w:r>
          </w:p>
        </w:tc>
      </w:tr>
      <w:tr w:rsidR="00C33FEF" w:rsidRPr="00C33FEF">
        <w:trPr>
          <w:trHeight w:val="454"/>
          <w:jc w:val="center"/>
        </w:trPr>
        <w:tc>
          <w:tcPr>
            <w:tcW w:w="9286" w:type="dxa"/>
            <w:gridSpan w:val="2"/>
            <w:shd w:val="clear" w:color="auto" w:fill="FDE9D9" w:themeFill="accent6" w:themeFillTint="33"/>
            <w:vAlign w:val="center"/>
          </w:tcPr>
          <w:p w:rsidR="00C33FEF" w:rsidRPr="00D7487D" w:rsidRDefault="00C33FEF" w:rsidP="00C33FEF">
            <w:pPr>
              <w:pStyle w:val="Paragraphedeliste"/>
              <w:numPr>
                <w:ilvl w:val="0"/>
                <w:numId w:val="2"/>
              </w:numPr>
              <w:ind w:left="2552"/>
              <w:rPr>
                <w:rFonts w:ascii="Arial" w:hAnsi="Arial" w:cs="Arial"/>
                <w:sz w:val="22"/>
                <w:szCs w:val="22"/>
              </w:rPr>
            </w:pPr>
            <w:r w:rsidRPr="00D7487D">
              <w:rPr>
                <w:rFonts w:ascii="Arial" w:hAnsi="Arial" w:cs="Arial"/>
                <w:b/>
                <w:i/>
                <w:sz w:val="22"/>
                <w:szCs w:val="22"/>
              </w:rPr>
              <w:t>Obtention des résultats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Les buts mentionnés dans le cadre logique ont-ils jusqu’à présent été atteints comme prévu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différents rapports d’activités et plans d’action</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Tous les résultats planifiés ont-ils pu être obtenus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différents rapports d’activités et plans d’action</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Quelle est la qualité des résultats obtenus jusqu’à présent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différents rapports d’activités et plans d’action</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lang w:val="fr-CH"/>
              </w:rPr>
            </w:pPr>
            <w:r w:rsidRPr="00D7487D">
              <w:rPr>
                <w:rFonts w:ascii="Arial" w:hAnsi="Arial" w:cs="Arial"/>
                <w:sz w:val="22"/>
                <w:szCs w:val="22"/>
              </w:rPr>
              <w:t>L’obtention de résultats fait-elle l’objet d’un monitoring régulier et satisfaisant et des mesures correctives sont-elles prises lorsque cela s’impose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différents rapports d’activités et plans d’action</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rPr>
              <w:t>Dans quelle mesure les éventuelles observations et recommandations émises lors du monitoring ou de l’évaluation précédente ont-elles été prises en compte pour améliorer l’obtention et la qualité des résultats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différents rapports d’activités et plans d’action</w:t>
            </w:r>
          </w:p>
        </w:tc>
      </w:tr>
      <w:tr w:rsidR="00C33FEF" w:rsidRPr="00C33FEF">
        <w:trPr>
          <w:trHeight w:val="454"/>
          <w:jc w:val="center"/>
        </w:trPr>
        <w:tc>
          <w:tcPr>
            <w:tcW w:w="9286" w:type="dxa"/>
            <w:gridSpan w:val="2"/>
            <w:shd w:val="clear" w:color="auto" w:fill="FDE9D9" w:themeFill="accent6" w:themeFillTint="33"/>
            <w:vAlign w:val="center"/>
          </w:tcPr>
          <w:p w:rsidR="00C33FEF" w:rsidRPr="00D7487D" w:rsidRDefault="00C33FEF" w:rsidP="00C33FEF">
            <w:pPr>
              <w:pStyle w:val="Paragraphedeliste"/>
              <w:numPr>
                <w:ilvl w:val="0"/>
                <w:numId w:val="2"/>
              </w:numPr>
              <w:ind w:left="2552"/>
              <w:rPr>
                <w:rFonts w:ascii="Arial" w:hAnsi="Arial" w:cs="Arial"/>
                <w:sz w:val="22"/>
                <w:szCs w:val="22"/>
              </w:rPr>
            </w:pPr>
            <w:r w:rsidRPr="00D7487D">
              <w:rPr>
                <w:rFonts w:ascii="Arial" w:hAnsi="Arial" w:cs="Arial"/>
                <w:b/>
                <w:i/>
                <w:sz w:val="22"/>
                <w:szCs w:val="22"/>
              </w:rPr>
              <w:t>Contribution / Participation du partenaire</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rPr>
              <w:t>Les structures inter- institutionnelles sont-elles suffisamment adéquates pour permettre une mise en œuvre efficiente du programme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 xml:space="preserve">Organigrammes de la SNVBG  et le document  de la SNVBG </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rPr>
              <w:t>L’ensemble des partenaires ont-ils pu apporter leur contribution au projet et à temps?</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 plan de financement de la SNVBG  et les rapports financiers</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sz w:val="22"/>
                <w:szCs w:val="22"/>
              </w:rPr>
            </w:pPr>
            <w:r w:rsidRPr="00D7487D">
              <w:rPr>
                <w:rFonts w:ascii="Arial" w:hAnsi="Arial" w:cs="Arial"/>
                <w:sz w:val="22"/>
                <w:szCs w:val="22"/>
              </w:rPr>
              <w:t>La communication entre les partenaires et les responsables du programme est-elle satisfaisante et régulière ?</w:t>
            </w:r>
          </w:p>
        </w:tc>
        <w:tc>
          <w:tcPr>
            <w:tcW w:w="4508" w:type="dxa"/>
            <w:vAlign w:val="center"/>
          </w:tcPr>
          <w:p w:rsidR="00CE68FA"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Entretiens</w:t>
            </w:r>
          </w:p>
          <w:p w:rsidR="00E12EB7"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Observations directes</w:t>
            </w:r>
          </w:p>
          <w:p w:rsidR="00E12EB7" w:rsidRPr="00D7487D" w:rsidRDefault="00E12EB7" w:rsidP="00DE0579">
            <w:pPr>
              <w:pStyle w:val="Paragraphedeliste"/>
              <w:numPr>
                <w:ilvl w:val="0"/>
                <w:numId w:val="41"/>
              </w:numPr>
              <w:ind w:left="467"/>
              <w:jc w:val="both"/>
              <w:rPr>
                <w:rFonts w:ascii="Arial" w:hAnsi="Arial" w:cs="Arial"/>
                <w:sz w:val="22"/>
                <w:szCs w:val="22"/>
              </w:rPr>
            </w:pPr>
            <w:r w:rsidRPr="00D7487D">
              <w:rPr>
                <w:rFonts w:ascii="Arial" w:hAnsi="Arial" w:cs="Arial"/>
                <w:sz w:val="22"/>
                <w:szCs w:val="22"/>
              </w:rPr>
              <w:t>Rapports d’actvités</w:t>
            </w:r>
          </w:p>
        </w:tc>
      </w:tr>
      <w:tr w:rsidR="00954EA1" w:rsidRPr="00C33FEF">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Efficacité :</w:t>
            </w:r>
          </w:p>
        </w:tc>
      </w:tr>
      <w:tr w:rsidR="00CE68FA" w:rsidRPr="00C33FEF">
        <w:trPr>
          <w:trHeight w:val="454"/>
          <w:jc w:val="center"/>
        </w:trPr>
        <w:tc>
          <w:tcPr>
            <w:tcW w:w="4778" w:type="dxa"/>
            <w:vAlign w:val="center"/>
          </w:tcPr>
          <w:p w:rsidR="00E12EB7" w:rsidRPr="00D7487D" w:rsidRDefault="00CE68FA" w:rsidP="00C33FEF">
            <w:pPr>
              <w:jc w:val="both"/>
              <w:rPr>
                <w:rFonts w:ascii="Arial" w:hAnsi="Arial" w:cs="Arial"/>
                <w:sz w:val="22"/>
                <w:szCs w:val="22"/>
              </w:rPr>
            </w:pPr>
            <w:r w:rsidRPr="00D7487D">
              <w:rPr>
                <w:rFonts w:ascii="Arial" w:hAnsi="Arial" w:cs="Arial"/>
                <w:sz w:val="22"/>
                <w:szCs w:val="22"/>
              </w:rPr>
              <w:t>Les femmes, les jeunes et petites filles en tant que groupes cibles, ont- elles toutes accès aux résultats et aux services produits par la SNVBG?</w:t>
            </w:r>
            <w:r w:rsidR="00E12EB7" w:rsidRPr="00D7487D">
              <w:rPr>
                <w:rFonts w:ascii="Arial" w:hAnsi="Arial" w:cs="Arial"/>
                <w:sz w:val="22"/>
                <w:szCs w:val="22"/>
              </w:rPr>
              <w:t xml:space="preserve"> </w:t>
            </w:r>
          </w:p>
          <w:p w:rsidR="00CE68FA" w:rsidRPr="00D7487D" w:rsidRDefault="00E12EB7" w:rsidP="00DE0579">
            <w:pPr>
              <w:pStyle w:val="Paragraphedeliste"/>
              <w:numPr>
                <w:ilvl w:val="0"/>
                <w:numId w:val="54"/>
              </w:numPr>
              <w:ind w:left="426"/>
              <w:jc w:val="both"/>
              <w:rPr>
                <w:rFonts w:ascii="Arial" w:hAnsi="Arial" w:cs="Arial"/>
                <w:sz w:val="22"/>
                <w:szCs w:val="22"/>
              </w:rPr>
            </w:pPr>
            <w:r w:rsidRPr="00D7487D">
              <w:rPr>
                <w:rFonts w:ascii="Arial" w:hAnsi="Arial" w:cs="Arial"/>
                <w:sz w:val="22"/>
                <w:szCs w:val="22"/>
              </w:rPr>
              <w:t>Qu’est qui prouve que toutes les femmes ont accès aux produits de la SNVBG.</w:t>
            </w:r>
          </w:p>
        </w:tc>
        <w:tc>
          <w:tcPr>
            <w:tcW w:w="4508" w:type="dxa"/>
            <w:vAlign w:val="center"/>
          </w:tcPr>
          <w:p w:rsidR="00E12EB7" w:rsidRPr="00D7487D" w:rsidRDefault="00E12EB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Rapports d’activités</w:t>
            </w:r>
          </w:p>
          <w:p w:rsidR="00E12EB7" w:rsidRPr="00D7487D" w:rsidRDefault="00E12EB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Budgets</w:t>
            </w:r>
          </w:p>
          <w:p w:rsidR="00E12EB7" w:rsidRPr="00D7487D" w:rsidRDefault="00E12EB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Entretiens</w:t>
            </w:r>
          </w:p>
          <w:p w:rsidR="00CE68FA" w:rsidRPr="00D7487D" w:rsidRDefault="00E12EB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Observation directe</w:t>
            </w:r>
          </w:p>
        </w:tc>
      </w:tr>
      <w:tr w:rsidR="00CE68FA" w:rsidRPr="00C33FEF">
        <w:trPr>
          <w:trHeight w:val="454"/>
          <w:jc w:val="center"/>
        </w:trPr>
        <w:tc>
          <w:tcPr>
            <w:tcW w:w="4778" w:type="dxa"/>
            <w:vAlign w:val="center"/>
          </w:tcPr>
          <w:p w:rsidR="00CE68FA" w:rsidRPr="00D7487D" w:rsidRDefault="00CE68FA" w:rsidP="00C33FEF">
            <w:pPr>
              <w:autoSpaceDE w:val="0"/>
              <w:autoSpaceDN w:val="0"/>
              <w:adjustRightInd w:val="0"/>
              <w:jc w:val="both"/>
              <w:rPr>
                <w:rFonts w:ascii="Arial" w:hAnsi="Arial" w:cs="Arial"/>
                <w:sz w:val="22"/>
                <w:szCs w:val="22"/>
              </w:rPr>
            </w:pPr>
            <w:r w:rsidRPr="00D7487D">
              <w:rPr>
                <w:rFonts w:ascii="Arial" w:hAnsi="Arial" w:cs="Arial"/>
                <w:sz w:val="22"/>
                <w:szCs w:val="22"/>
              </w:rPr>
              <w:t>Ces femmes, jeunes et petites filles utilisent-elles et profitent-elles de ces résultats et services ?</w:t>
            </w:r>
          </w:p>
        </w:tc>
        <w:tc>
          <w:tcPr>
            <w:tcW w:w="4508" w:type="dxa"/>
            <w:vAlign w:val="center"/>
          </w:tcPr>
          <w:p w:rsidR="009B0027"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Rapports d’activités</w:t>
            </w:r>
          </w:p>
          <w:p w:rsidR="009B0027"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Entretiens</w:t>
            </w:r>
          </w:p>
          <w:p w:rsidR="00CE68FA"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Observation directe</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b/>
                <w:sz w:val="22"/>
                <w:szCs w:val="22"/>
              </w:rPr>
            </w:pPr>
            <w:r w:rsidRPr="00D7487D">
              <w:rPr>
                <w:rFonts w:ascii="Arial" w:hAnsi="Arial" w:cs="Arial"/>
                <w:sz w:val="22"/>
                <w:szCs w:val="22"/>
              </w:rPr>
              <w:t>Dans quelle mesure les gestionnaires du programme ont-ils fait une promotion active de l’utilisation et des bénéfices offerts par ces résultats et services ?</w:t>
            </w:r>
          </w:p>
        </w:tc>
        <w:tc>
          <w:tcPr>
            <w:tcW w:w="4508" w:type="dxa"/>
            <w:vAlign w:val="center"/>
          </w:tcPr>
          <w:p w:rsidR="009B0027"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Rapports d’activités</w:t>
            </w:r>
          </w:p>
          <w:p w:rsidR="009B0027"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Budgets</w:t>
            </w:r>
          </w:p>
          <w:p w:rsidR="009B0027"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Entretiens</w:t>
            </w:r>
          </w:p>
          <w:p w:rsidR="00CE68FA" w:rsidRPr="00D7487D" w:rsidRDefault="009B0027" w:rsidP="00DE0579">
            <w:pPr>
              <w:pStyle w:val="Paragraphedeliste"/>
              <w:numPr>
                <w:ilvl w:val="0"/>
                <w:numId w:val="55"/>
              </w:numPr>
              <w:ind w:left="467"/>
              <w:jc w:val="both"/>
              <w:rPr>
                <w:rFonts w:ascii="Arial" w:hAnsi="Arial" w:cs="Arial"/>
                <w:sz w:val="22"/>
                <w:szCs w:val="22"/>
              </w:rPr>
            </w:pPr>
            <w:r w:rsidRPr="00D7487D">
              <w:rPr>
                <w:rFonts w:ascii="Arial" w:hAnsi="Arial" w:cs="Arial"/>
                <w:sz w:val="22"/>
                <w:szCs w:val="22"/>
              </w:rPr>
              <w:t>Observation directe</w:t>
            </w:r>
          </w:p>
        </w:tc>
      </w:tr>
      <w:tr w:rsidR="00CE68FA" w:rsidRPr="00C33FEF">
        <w:trPr>
          <w:trHeight w:val="454"/>
          <w:jc w:val="center"/>
        </w:trPr>
        <w:tc>
          <w:tcPr>
            <w:tcW w:w="4778" w:type="dxa"/>
            <w:vAlign w:val="center"/>
          </w:tcPr>
          <w:p w:rsidR="00CE68FA" w:rsidRPr="00D7487D" w:rsidRDefault="00CE68FA" w:rsidP="00C33FEF">
            <w:pPr>
              <w:pStyle w:val="Paragraphedeliste1"/>
              <w:ind w:left="0"/>
              <w:jc w:val="both"/>
              <w:rPr>
                <w:rFonts w:ascii="Arial" w:hAnsi="Arial" w:cs="Arial"/>
                <w:b/>
                <w:sz w:val="22"/>
                <w:szCs w:val="22"/>
              </w:rPr>
            </w:pPr>
            <w:r w:rsidRPr="00D7487D">
              <w:rPr>
                <w:rFonts w:ascii="Arial" w:hAnsi="Arial" w:cs="Arial"/>
                <w:sz w:val="22"/>
                <w:szCs w:val="22"/>
              </w:rPr>
              <w:t>Dans quelle mesure le projet s’est-il adapté ou est-il conçu pour s’adapter à des conditions extérieures (hypothèses) en constance évolution de telle sorte qu’il puisse continuer à apporter des bénéfices aux groupes cibles ?</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plans d’action (avant et après la revue de 2011)</w:t>
            </w:r>
          </w:p>
        </w:tc>
      </w:tr>
      <w:tr w:rsidR="00CE68FA" w:rsidRPr="00C33FEF">
        <w:trPr>
          <w:trHeight w:val="454"/>
          <w:jc w:val="center"/>
        </w:trPr>
        <w:tc>
          <w:tcPr>
            <w:tcW w:w="4778" w:type="dxa"/>
            <w:vAlign w:val="center"/>
          </w:tcPr>
          <w:p w:rsidR="00CE68FA" w:rsidRPr="00D7487D" w:rsidRDefault="00150C14" w:rsidP="00C33FEF">
            <w:pPr>
              <w:pStyle w:val="Paragraphedeliste1"/>
              <w:ind w:left="0"/>
              <w:jc w:val="both"/>
              <w:rPr>
                <w:rFonts w:ascii="Arial" w:hAnsi="Arial" w:cs="Arial"/>
                <w:b/>
                <w:sz w:val="22"/>
                <w:szCs w:val="22"/>
              </w:rPr>
            </w:pPr>
            <w:r>
              <w:rPr>
                <w:rFonts w:ascii="Arial" w:hAnsi="Arial" w:cs="Arial"/>
                <w:sz w:val="22"/>
                <w:szCs w:val="22"/>
              </w:rPr>
              <w:t>Si le groupe</w:t>
            </w:r>
            <w:r w:rsidR="00CE68FA" w:rsidRPr="00D7487D">
              <w:rPr>
                <w:rFonts w:ascii="Arial" w:hAnsi="Arial" w:cs="Arial"/>
                <w:sz w:val="22"/>
                <w:szCs w:val="22"/>
              </w:rPr>
              <w:t xml:space="preserve"> cible a subi ou risque de subir des effets néfastes non planifiés du programme, les gestionnaires de ce programme ont-ils pris des mesures appropriées </w:t>
            </w:r>
            <w:r w:rsidR="00CE68FA" w:rsidRPr="00D7487D">
              <w:rPr>
                <w:rFonts w:ascii="Arial" w:hAnsi="Arial" w:cs="Arial"/>
                <w:i/>
                <w:sz w:val="22"/>
                <w:szCs w:val="22"/>
              </w:rPr>
              <w:t>?</w:t>
            </w:r>
          </w:p>
        </w:tc>
        <w:tc>
          <w:tcPr>
            <w:tcW w:w="4508" w:type="dxa"/>
            <w:vAlign w:val="center"/>
          </w:tcPr>
          <w:p w:rsidR="00CE68FA" w:rsidRPr="00D7487D" w:rsidRDefault="00CE68FA" w:rsidP="00C33FEF">
            <w:pPr>
              <w:jc w:val="both"/>
              <w:rPr>
                <w:rFonts w:ascii="Arial" w:hAnsi="Arial" w:cs="Arial"/>
                <w:sz w:val="22"/>
                <w:szCs w:val="22"/>
              </w:rPr>
            </w:pPr>
            <w:r w:rsidRPr="00D7487D">
              <w:rPr>
                <w:rFonts w:ascii="Arial" w:hAnsi="Arial" w:cs="Arial"/>
                <w:sz w:val="22"/>
                <w:szCs w:val="22"/>
              </w:rPr>
              <w:t>Les plans d’action (avant et après la revue de 2011)</w:t>
            </w:r>
          </w:p>
        </w:tc>
      </w:tr>
      <w:tr w:rsidR="00CE68FA" w:rsidRPr="00C33FEF">
        <w:trPr>
          <w:trHeight w:val="454"/>
          <w:jc w:val="center"/>
        </w:trPr>
        <w:tc>
          <w:tcPr>
            <w:tcW w:w="4778" w:type="dxa"/>
            <w:vAlign w:val="center"/>
          </w:tcPr>
          <w:p w:rsidR="00CE68FA" w:rsidRPr="00D7487D" w:rsidRDefault="00CE68FA" w:rsidP="000C028C">
            <w:pPr>
              <w:pStyle w:val="Paragraphedeliste1"/>
              <w:ind w:left="0"/>
              <w:jc w:val="both"/>
              <w:rPr>
                <w:rFonts w:ascii="Arial" w:hAnsi="Arial" w:cs="Arial"/>
                <w:b/>
                <w:sz w:val="22"/>
                <w:szCs w:val="22"/>
              </w:rPr>
            </w:pPr>
            <w:r w:rsidRPr="00D7487D">
              <w:rPr>
                <w:rFonts w:ascii="Arial" w:hAnsi="Arial" w:cs="Arial"/>
                <w:sz w:val="22"/>
                <w:szCs w:val="22"/>
              </w:rPr>
              <w:t>Dans quelle mesure les effets positifs non planifiés ont-ils influencé (la qualité de) la production des résultats et services offerts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Les plans d’action (avant et après la revue de 2011)</w:t>
            </w:r>
          </w:p>
        </w:tc>
      </w:tr>
      <w:tr w:rsidR="00954EA1" w:rsidRPr="00C33FEF">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Impact :</w:t>
            </w:r>
          </w:p>
        </w:tc>
      </w:tr>
      <w:tr w:rsidR="00CE68FA" w:rsidRPr="00C33FEF">
        <w:trPr>
          <w:trHeight w:val="454"/>
          <w:jc w:val="center"/>
        </w:trPr>
        <w:tc>
          <w:tcPr>
            <w:tcW w:w="4778" w:type="dxa"/>
            <w:vAlign w:val="center"/>
          </w:tcPr>
          <w:p w:rsidR="00CE68FA" w:rsidRPr="00D7487D" w:rsidRDefault="00CE68FA" w:rsidP="000C028C">
            <w:pPr>
              <w:pStyle w:val="Paragraphedeliste1"/>
              <w:ind w:left="0"/>
              <w:jc w:val="both"/>
              <w:rPr>
                <w:rFonts w:ascii="Arial" w:hAnsi="Arial" w:cs="Arial"/>
                <w:b/>
                <w:sz w:val="22"/>
                <w:szCs w:val="22"/>
              </w:rPr>
            </w:pPr>
            <w:r w:rsidRPr="00D7487D">
              <w:rPr>
                <w:rFonts w:ascii="Arial" w:hAnsi="Arial" w:cs="Arial"/>
                <w:sz w:val="22"/>
                <w:szCs w:val="22"/>
              </w:rPr>
              <w:t>Quelle est la probabilité selon laquelle la SNVBG aura un impact positif à grande échelle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Cadres logiques et les rapports d’activités</w:t>
            </w:r>
          </w:p>
        </w:tc>
      </w:tr>
      <w:tr w:rsidR="00CE68FA" w:rsidRPr="00C33FEF">
        <w:trPr>
          <w:trHeight w:val="454"/>
          <w:jc w:val="center"/>
        </w:trPr>
        <w:tc>
          <w:tcPr>
            <w:tcW w:w="4778" w:type="dxa"/>
            <w:vAlign w:val="center"/>
          </w:tcPr>
          <w:p w:rsidR="00CE68FA" w:rsidRPr="00D7487D" w:rsidRDefault="00CE68FA" w:rsidP="000C028C">
            <w:pPr>
              <w:pStyle w:val="Paragraphedeliste1"/>
              <w:ind w:left="0"/>
              <w:jc w:val="both"/>
              <w:rPr>
                <w:rFonts w:ascii="Arial" w:hAnsi="Arial" w:cs="Arial"/>
                <w:b/>
                <w:sz w:val="22"/>
                <w:szCs w:val="22"/>
              </w:rPr>
            </w:pPr>
            <w:r w:rsidRPr="00D7487D">
              <w:rPr>
                <w:rFonts w:ascii="Arial" w:hAnsi="Arial" w:cs="Arial"/>
                <w:sz w:val="22"/>
                <w:szCs w:val="22"/>
              </w:rPr>
              <w:t>Quelle est la probabilité selon laquelle les hypothèses émises au niveau des objectifs spécifiques se réalisent, de telle sorte que l’impact de ce programme ne soit pas diminué par des facteurs externes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Cadres logiques et les rapports d’activités</w:t>
            </w:r>
          </w:p>
        </w:tc>
      </w:tr>
      <w:tr w:rsidR="00CE68FA" w:rsidRPr="00C33FEF">
        <w:trPr>
          <w:trHeight w:val="454"/>
          <w:jc w:val="center"/>
        </w:trPr>
        <w:tc>
          <w:tcPr>
            <w:tcW w:w="4778" w:type="dxa"/>
            <w:vAlign w:val="center"/>
          </w:tcPr>
          <w:p w:rsidR="00CE68FA" w:rsidRPr="00D7487D" w:rsidRDefault="00CE68FA" w:rsidP="000C028C">
            <w:pPr>
              <w:pStyle w:val="Paragraphedeliste1"/>
              <w:ind w:left="0"/>
              <w:jc w:val="both"/>
              <w:rPr>
                <w:rFonts w:ascii="Arial" w:hAnsi="Arial" w:cs="Arial"/>
                <w:b/>
                <w:sz w:val="22"/>
                <w:szCs w:val="22"/>
              </w:rPr>
            </w:pPr>
            <w:r w:rsidRPr="00D7487D">
              <w:rPr>
                <w:rFonts w:ascii="Arial" w:hAnsi="Arial" w:cs="Arial"/>
                <w:sz w:val="22"/>
                <w:szCs w:val="22"/>
              </w:rPr>
              <w:t>Dans quelle mesure les observations et recommandations émises lors de la revue de 2011 ont-elles été prises en compte pour améliorer  l’impact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Cadres logiques et les rapports d’activités</w:t>
            </w:r>
          </w:p>
        </w:tc>
      </w:tr>
      <w:tr w:rsidR="00954EA1" w:rsidRPr="00C33FEF">
        <w:trPr>
          <w:trHeight w:val="454"/>
          <w:jc w:val="center"/>
        </w:trPr>
        <w:tc>
          <w:tcPr>
            <w:tcW w:w="9286" w:type="dxa"/>
            <w:gridSpan w:val="2"/>
            <w:shd w:val="clear" w:color="auto" w:fill="DAEEF3" w:themeFill="accent5" w:themeFillTint="33"/>
            <w:vAlign w:val="center"/>
          </w:tcPr>
          <w:p w:rsidR="00954EA1" w:rsidRPr="00D7487D" w:rsidRDefault="00954EA1" w:rsidP="00954EA1">
            <w:pPr>
              <w:rPr>
                <w:rFonts w:ascii="Arial" w:hAnsi="Arial" w:cs="Arial"/>
                <w:sz w:val="22"/>
                <w:szCs w:val="22"/>
              </w:rPr>
            </w:pPr>
            <w:r w:rsidRPr="00D7487D">
              <w:rPr>
                <w:rFonts w:ascii="Arial" w:hAnsi="Arial" w:cs="Arial"/>
                <w:b/>
                <w:sz w:val="22"/>
                <w:szCs w:val="22"/>
              </w:rPr>
              <w:t>Effectivité :</w:t>
            </w:r>
          </w:p>
        </w:tc>
      </w:tr>
      <w:tr w:rsidR="00CE68FA" w:rsidRPr="00C33FEF">
        <w:trPr>
          <w:trHeight w:val="454"/>
          <w:jc w:val="center"/>
        </w:trPr>
        <w:tc>
          <w:tcPr>
            <w:tcW w:w="4778" w:type="dxa"/>
            <w:vAlign w:val="center"/>
          </w:tcPr>
          <w:p w:rsidR="00CE68FA" w:rsidRPr="00D7487D" w:rsidRDefault="00CE68FA" w:rsidP="000C028C">
            <w:pPr>
              <w:jc w:val="both"/>
              <w:rPr>
                <w:rFonts w:ascii="Arial" w:hAnsi="Arial" w:cs="Arial"/>
                <w:b/>
                <w:i/>
                <w:sz w:val="22"/>
                <w:szCs w:val="22"/>
                <w:lang w:val="fr-CH"/>
              </w:rPr>
            </w:pPr>
            <w:r w:rsidRPr="00D7487D">
              <w:rPr>
                <w:rFonts w:ascii="Arial" w:hAnsi="Arial" w:cs="Arial"/>
                <w:sz w:val="22"/>
                <w:szCs w:val="22"/>
                <w:lang w:val="fr-CH"/>
              </w:rPr>
              <w:t>Quelles activités prévues par le programme ont été réalisées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Rapports d’activités de chaque composante et visite sur les sites</w:t>
            </w:r>
          </w:p>
        </w:tc>
      </w:tr>
      <w:tr w:rsidR="00CE68FA" w:rsidRPr="00C33FEF">
        <w:trPr>
          <w:trHeight w:val="454"/>
          <w:jc w:val="center"/>
        </w:trPr>
        <w:tc>
          <w:tcPr>
            <w:tcW w:w="4778" w:type="dxa"/>
            <w:vAlign w:val="center"/>
          </w:tcPr>
          <w:p w:rsidR="00CE68FA" w:rsidRPr="00D7487D" w:rsidRDefault="00CE68FA" w:rsidP="000C028C">
            <w:pPr>
              <w:jc w:val="both"/>
              <w:rPr>
                <w:rFonts w:ascii="Arial" w:hAnsi="Arial" w:cs="Arial"/>
                <w:b/>
                <w:i/>
                <w:sz w:val="22"/>
                <w:szCs w:val="22"/>
                <w:lang w:val="fr-CH"/>
              </w:rPr>
            </w:pPr>
            <w:r w:rsidRPr="00D7487D">
              <w:rPr>
                <w:rFonts w:ascii="Arial" w:hAnsi="Arial" w:cs="Arial"/>
                <w:sz w:val="22"/>
                <w:szCs w:val="22"/>
                <w:lang w:val="fr-CH"/>
              </w:rPr>
              <w:t>Où et comment ont-elles été réalisées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Rapports d’activités de chaque composante et visite sur les sites</w:t>
            </w:r>
          </w:p>
        </w:tc>
      </w:tr>
      <w:tr w:rsidR="00CE68FA" w:rsidRPr="00C33FEF">
        <w:trPr>
          <w:trHeight w:val="454"/>
          <w:jc w:val="center"/>
        </w:trPr>
        <w:tc>
          <w:tcPr>
            <w:tcW w:w="4778" w:type="dxa"/>
            <w:vAlign w:val="center"/>
          </w:tcPr>
          <w:p w:rsidR="00CE68FA" w:rsidRPr="00D7487D" w:rsidRDefault="00CE68FA" w:rsidP="000C028C">
            <w:pPr>
              <w:jc w:val="both"/>
              <w:rPr>
                <w:rFonts w:ascii="Arial" w:hAnsi="Arial" w:cs="Arial"/>
                <w:b/>
                <w:i/>
                <w:sz w:val="22"/>
                <w:szCs w:val="22"/>
                <w:lang w:val="fr-CH"/>
              </w:rPr>
            </w:pPr>
            <w:r w:rsidRPr="00D7487D">
              <w:rPr>
                <w:rFonts w:ascii="Arial" w:hAnsi="Arial" w:cs="Arial"/>
                <w:sz w:val="22"/>
                <w:szCs w:val="22"/>
                <w:lang w:val="fr-CH"/>
              </w:rPr>
              <w:t>Par qui ont-elles été réalisées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Rapports d’activités de chaque composante</w:t>
            </w:r>
          </w:p>
        </w:tc>
      </w:tr>
      <w:tr w:rsidR="00CE68FA" w:rsidRPr="00C33FEF">
        <w:trPr>
          <w:trHeight w:val="454"/>
          <w:jc w:val="center"/>
        </w:trPr>
        <w:tc>
          <w:tcPr>
            <w:tcW w:w="4778" w:type="dxa"/>
            <w:vAlign w:val="center"/>
          </w:tcPr>
          <w:p w:rsidR="00CE68FA" w:rsidRPr="00D7487D" w:rsidRDefault="00B54700" w:rsidP="000C028C">
            <w:pPr>
              <w:jc w:val="both"/>
              <w:rPr>
                <w:rFonts w:ascii="Arial" w:hAnsi="Arial" w:cs="Arial"/>
                <w:b/>
                <w:i/>
                <w:sz w:val="22"/>
                <w:szCs w:val="22"/>
                <w:lang w:val="fr-CH"/>
              </w:rPr>
            </w:pPr>
            <w:r w:rsidRPr="00D7487D">
              <w:rPr>
                <w:rFonts w:ascii="Arial" w:hAnsi="Arial" w:cs="Arial"/>
                <w:sz w:val="22"/>
                <w:szCs w:val="22"/>
                <w:lang w:val="fr-CH"/>
              </w:rPr>
              <w:t>S</w:t>
            </w:r>
            <w:r w:rsidR="00CE68FA" w:rsidRPr="00D7487D">
              <w:rPr>
                <w:rFonts w:ascii="Arial" w:hAnsi="Arial" w:cs="Arial"/>
                <w:sz w:val="22"/>
                <w:szCs w:val="22"/>
                <w:lang w:val="fr-CH"/>
              </w:rPr>
              <w:t>ont-elles  achevées? Si non dans quels délais pourront-elles l’être ?</w:t>
            </w:r>
            <w:r w:rsidR="00CE68FA" w:rsidRPr="00D7487D">
              <w:rPr>
                <w:rFonts w:ascii="Arial" w:hAnsi="Arial" w:cs="Arial"/>
                <w:b/>
                <w:i/>
                <w:sz w:val="22"/>
                <w:szCs w:val="22"/>
                <w:lang w:val="fr-CH"/>
              </w:rPr>
              <w:t xml:space="preserve"> </w:t>
            </w:r>
          </w:p>
        </w:tc>
        <w:tc>
          <w:tcPr>
            <w:tcW w:w="4508" w:type="dxa"/>
            <w:vAlign w:val="center"/>
          </w:tcPr>
          <w:p w:rsidR="00CE68FA" w:rsidRPr="00D7487D" w:rsidRDefault="00CE68FA" w:rsidP="000C028C">
            <w:pPr>
              <w:jc w:val="both"/>
              <w:rPr>
                <w:rFonts w:ascii="Arial" w:hAnsi="Arial" w:cs="Arial"/>
                <w:sz w:val="22"/>
                <w:szCs w:val="22"/>
              </w:rPr>
            </w:pPr>
            <w:r w:rsidRPr="00D7487D">
              <w:rPr>
                <w:rFonts w:ascii="Arial" w:hAnsi="Arial" w:cs="Arial"/>
                <w:sz w:val="22"/>
                <w:szCs w:val="22"/>
              </w:rPr>
              <w:t>Rapports d’activités de chaque composante et visite sur les sites</w:t>
            </w:r>
          </w:p>
        </w:tc>
      </w:tr>
    </w:tbl>
    <w:p w:rsidR="00520ED2" w:rsidRDefault="00520ED2" w:rsidP="000C028C">
      <w:pPr>
        <w:spacing w:after="0"/>
        <w:rPr>
          <w:rFonts w:ascii="Arial" w:hAnsi="Arial" w:cs="Arial"/>
          <w:b/>
        </w:rPr>
      </w:pPr>
      <w:r w:rsidRPr="00C33FEF">
        <w:rPr>
          <w:rFonts w:ascii="Arial" w:hAnsi="Arial" w:cs="Arial"/>
          <w:b/>
        </w:rPr>
        <w:t xml:space="preserve"> </w:t>
      </w:r>
    </w:p>
    <w:p w:rsidR="000C028C" w:rsidRPr="00C33FEF" w:rsidRDefault="000C028C" w:rsidP="000C028C">
      <w:pPr>
        <w:spacing w:after="0"/>
        <w:rPr>
          <w:rFonts w:ascii="Arial" w:hAnsi="Arial" w:cs="Arial"/>
          <w:b/>
        </w:rPr>
      </w:pPr>
    </w:p>
    <w:p w:rsidR="000C028C" w:rsidRPr="00954EA1" w:rsidRDefault="000C028C" w:rsidP="000C028C">
      <w:pPr>
        <w:shd w:val="clear" w:color="auto" w:fill="DAEEF3" w:themeFill="accent5" w:themeFillTint="33"/>
        <w:spacing w:after="0"/>
        <w:jc w:val="center"/>
        <w:rPr>
          <w:rFonts w:ascii="Arial" w:hAnsi="Arial" w:cs="Arial"/>
          <w:b/>
          <w:i/>
        </w:rPr>
      </w:pPr>
      <w:r w:rsidRPr="00954EA1">
        <w:rPr>
          <w:rFonts w:ascii="Arial" w:hAnsi="Arial" w:cs="Arial"/>
          <w:b/>
          <w:i/>
        </w:rPr>
        <w:t xml:space="preserve">Outil </w:t>
      </w:r>
      <w:r>
        <w:rPr>
          <w:rFonts w:ascii="Arial" w:hAnsi="Arial" w:cs="Arial"/>
          <w:b/>
          <w:i/>
        </w:rPr>
        <w:t>2</w:t>
      </w:r>
      <w:r w:rsidRPr="00954EA1">
        <w:rPr>
          <w:rFonts w:ascii="Arial" w:hAnsi="Arial" w:cs="Arial"/>
          <w:b/>
          <w:i/>
        </w:rPr>
        <w:t xml:space="preserve"> : </w:t>
      </w:r>
      <w:r>
        <w:rPr>
          <w:rFonts w:ascii="Arial" w:hAnsi="Arial" w:cs="Arial"/>
          <w:b/>
          <w:i/>
        </w:rPr>
        <w:t>Tableau d’analyse des capacités des organismes / partenaires d’exécution</w:t>
      </w:r>
    </w:p>
    <w:p w:rsidR="000A36A2" w:rsidRDefault="00520ED2" w:rsidP="00F70A09">
      <w:pPr>
        <w:pStyle w:val="Paragraphedeliste1"/>
        <w:ind w:left="1776"/>
        <w:jc w:val="both"/>
        <w:rPr>
          <w:rFonts w:ascii="Arial" w:hAnsi="Arial" w:cs="Arial"/>
        </w:rPr>
      </w:pPr>
      <w:r w:rsidRPr="009431FE">
        <w:rPr>
          <w:rFonts w:ascii="Arial" w:hAnsi="Arial" w:cs="Arial"/>
        </w:rPr>
        <w:t xml:space="preserve"> </w:t>
      </w:r>
    </w:p>
    <w:tbl>
      <w:tblPr>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51"/>
        <w:gridCol w:w="1701"/>
        <w:gridCol w:w="1417"/>
        <w:gridCol w:w="1701"/>
        <w:gridCol w:w="1559"/>
        <w:gridCol w:w="1480"/>
      </w:tblGrid>
      <w:tr w:rsidR="000A36A2" w:rsidRPr="000C028C">
        <w:trPr>
          <w:trHeight w:val="454"/>
        </w:trPr>
        <w:tc>
          <w:tcPr>
            <w:tcW w:w="1384" w:type="dxa"/>
            <w:vMerge w:val="restart"/>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Instances</w:t>
            </w:r>
          </w:p>
        </w:tc>
        <w:tc>
          <w:tcPr>
            <w:tcW w:w="851" w:type="dxa"/>
            <w:vMerge w:val="restart"/>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Rôles</w:t>
            </w:r>
          </w:p>
        </w:tc>
        <w:tc>
          <w:tcPr>
            <w:tcW w:w="7858" w:type="dxa"/>
            <w:gridSpan w:val="5"/>
            <w:shd w:val="clear" w:color="auto" w:fill="E5B8B7"/>
            <w:vAlign w:val="center"/>
          </w:tcPr>
          <w:p w:rsidR="000A36A2" w:rsidRPr="000C028C" w:rsidRDefault="000A36A2" w:rsidP="000C028C">
            <w:pPr>
              <w:spacing w:after="0" w:line="240" w:lineRule="auto"/>
              <w:jc w:val="center"/>
              <w:rPr>
                <w:rFonts w:ascii="Arial" w:hAnsi="Arial" w:cs="Arial"/>
                <w:b/>
              </w:rPr>
            </w:pPr>
            <w:r w:rsidRPr="000C028C">
              <w:rPr>
                <w:rFonts w:ascii="Arial" w:hAnsi="Arial" w:cs="Arial"/>
                <w:b/>
              </w:rPr>
              <w:t>Appréciations</w:t>
            </w:r>
            <w:r w:rsidR="00BF1259">
              <w:rPr>
                <w:rFonts w:ascii="Arial" w:hAnsi="Arial" w:cs="Arial"/>
                <w:b/>
              </w:rPr>
              <w:t xml:space="preserve"> </w:t>
            </w:r>
            <w:r w:rsidRPr="000C028C">
              <w:rPr>
                <w:rFonts w:ascii="Arial" w:hAnsi="Arial" w:cs="Arial"/>
                <w:b/>
              </w:rPr>
              <w:t>/ Observations</w:t>
            </w:r>
          </w:p>
        </w:tc>
      </w:tr>
      <w:tr w:rsidR="000C028C" w:rsidRPr="000C028C">
        <w:trPr>
          <w:trHeight w:val="454"/>
        </w:trPr>
        <w:tc>
          <w:tcPr>
            <w:tcW w:w="1384" w:type="dxa"/>
            <w:vMerge/>
            <w:shd w:val="clear" w:color="auto" w:fill="FFFFFF"/>
            <w:vAlign w:val="center"/>
          </w:tcPr>
          <w:p w:rsidR="000A36A2" w:rsidRPr="000C028C" w:rsidRDefault="000A36A2" w:rsidP="000C028C">
            <w:pPr>
              <w:spacing w:after="0" w:line="240" w:lineRule="auto"/>
              <w:rPr>
                <w:rFonts w:ascii="Arial" w:hAnsi="Arial" w:cs="Arial"/>
                <w:b/>
              </w:rPr>
            </w:pPr>
          </w:p>
        </w:tc>
        <w:tc>
          <w:tcPr>
            <w:tcW w:w="851" w:type="dxa"/>
            <w:vMerge/>
            <w:shd w:val="clear" w:color="auto" w:fill="FFFFFF"/>
            <w:vAlign w:val="center"/>
          </w:tcPr>
          <w:p w:rsidR="000A36A2" w:rsidRPr="000C028C" w:rsidRDefault="000A36A2" w:rsidP="000C028C">
            <w:pPr>
              <w:spacing w:after="0" w:line="240" w:lineRule="auto"/>
              <w:rPr>
                <w:rFonts w:ascii="Arial" w:hAnsi="Arial" w:cs="Arial"/>
                <w:b/>
              </w:rPr>
            </w:pPr>
          </w:p>
        </w:tc>
        <w:tc>
          <w:tcPr>
            <w:tcW w:w="1701" w:type="dxa"/>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Couverture géographique</w:t>
            </w:r>
          </w:p>
        </w:tc>
        <w:tc>
          <w:tcPr>
            <w:tcW w:w="1417" w:type="dxa"/>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Volume et temps de travail</w:t>
            </w:r>
          </w:p>
        </w:tc>
        <w:tc>
          <w:tcPr>
            <w:tcW w:w="1701" w:type="dxa"/>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Compétences techniques</w:t>
            </w:r>
          </w:p>
        </w:tc>
        <w:tc>
          <w:tcPr>
            <w:tcW w:w="1559" w:type="dxa"/>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Ressources matérielles</w:t>
            </w:r>
          </w:p>
        </w:tc>
        <w:tc>
          <w:tcPr>
            <w:tcW w:w="1480" w:type="dxa"/>
            <w:shd w:val="clear" w:color="auto" w:fill="E5B8B7"/>
            <w:vAlign w:val="center"/>
          </w:tcPr>
          <w:p w:rsidR="000A36A2" w:rsidRPr="000C028C" w:rsidRDefault="000A36A2" w:rsidP="00BF1259">
            <w:pPr>
              <w:spacing w:after="0" w:line="240" w:lineRule="auto"/>
              <w:jc w:val="center"/>
              <w:rPr>
                <w:rFonts w:ascii="Arial" w:hAnsi="Arial" w:cs="Arial"/>
                <w:b/>
              </w:rPr>
            </w:pPr>
            <w:r w:rsidRPr="000C028C">
              <w:rPr>
                <w:rFonts w:ascii="Arial" w:hAnsi="Arial" w:cs="Arial"/>
                <w:b/>
              </w:rPr>
              <w:t>Ressources financières</w:t>
            </w:r>
          </w:p>
        </w:tc>
      </w:tr>
      <w:tr w:rsidR="000C028C" w:rsidRPr="000C028C">
        <w:trPr>
          <w:trHeight w:val="454"/>
        </w:trPr>
        <w:tc>
          <w:tcPr>
            <w:tcW w:w="1384"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1.</w:t>
            </w:r>
          </w:p>
        </w:tc>
        <w:tc>
          <w:tcPr>
            <w:tcW w:w="85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70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417"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70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559"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480"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r>
      <w:tr w:rsidR="000C028C" w:rsidRPr="000C028C">
        <w:trPr>
          <w:trHeight w:val="454"/>
        </w:trPr>
        <w:tc>
          <w:tcPr>
            <w:tcW w:w="1384"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2.</w:t>
            </w:r>
          </w:p>
        </w:tc>
        <w:tc>
          <w:tcPr>
            <w:tcW w:w="85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70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417"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701"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559"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c>
          <w:tcPr>
            <w:tcW w:w="1480" w:type="dxa"/>
            <w:vAlign w:val="center"/>
          </w:tcPr>
          <w:p w:rsidR="000A36A2" w:rsidRPr="000C028C" w:rsidRDefault="000A36A2" w:rsidP="000C028C">
            <w:pPr>
              <w:spacing w:after="0" w:line="240" w:lineRule="auto"/>
              <w:rPr>
                <w:rFonts w:ascii="Arial" w:hAnsi="Arial" w:cs="Arial"/>
              </w:rPr>
            </w:pPr>
            <w:r w:rsidRPr="000C028C">
              <w:rPr>
                <w:rFonts w:ascii="Arial" w:hAnsi="Arial" w:cs="Arial"/>
              </w:rPr>
              <w:t xml:space="preserve"> </w:t>
            </w:r>
          </w:p>
        </w:tc>
      </w:tr>
      <w:tr w:rsidR="000C028C" w:rsidRPr="000C028C">
        <w:trPr>
          <w:trHeight w:val="454"/>
        </w:trPr>
        <w:tc>
          <w:tcPr>
            <w:tcW w:w="1384" w:type="dxa"/>
            <w:vAlign w:val="center"/>
          </w:tcPr>
          <w:p w:rsidR="000A36A2" w:rsidRPr="000C028C" w:rsidRDefault="000C028C" w:rsidP="000C028C">
            <w:pPr>
              <w:spacing w:after="0" w:line="240" w:lineRule="auto"/>
              <w:rPr>
                <w:rFonts w:ascii="Arial" w:hAnsi="Arial" w:cs="Arial"/>
              </w:rPr>
            </w:pPr>
            <w:r>
              <w:rPr>
                <w:rFonts w:ascii="Arial" w:hAnsi="Arial" w:cs="Arial"/>
              </w:rPr>
              <w:t>3</w:t>
            </w:r>
            <w:r w:rsidR="000A36A2" w:rsidRPr="000C028C">
              <w:rPr>
                <w:rFonts w:ascii="Arial" w:hAnsi="Arial" w:cs="Arial"/>
              </w:rPr>
              <w:t xml:space="preserve">. </w:t>
            </w:r>
          </w:p>
        </w:tc>
        <w:tc>
          <w:tcPr>
            <w:tcW w:w="851" w:type="dxa"/>
            <w:vAlign w:val="center"/>
          </w:tcPr>
          <w:p w:rsidR="000A36A2" w:rsidRPr="000C028C" w:rsidRDefault="000A36A2" w:rsidP="000C028C">
            <w:pPr>
              <w:spacing w:after="0" w:line="240" w:lineRule="auto"/>
              <w:rPr>
                <w:rFonts w:ascii="Arial" w:hAnsi="Arial" w:cs="Arial"/>
              </w:rPr>
            </w:pPr>
          </w:p>
        </w:tc>
        <w:tc>
          <w:tcPr>
            <w:tcW w:w="1701" w:type="dxa"/>
            <w:vAlign w:val="center"/>
          </w:tcPr>
          <w:p w:rsidR="000A36A2" w:rsidRPr="000C028C" w:rsidRDefault="000A36A2" w:rsidP="000C028C">
            <w:pPr>
              <w:spacing w:after="0" w:line="240" w:lineRule="auto"/>
              <w:rPr>
                <w:rFonts w:ascii="Arial" w:hAnsi="Arial" w:cs="Arial"/>
              </w:rPr>
            </w:pPr>
          </w:p>
        </w:tc>
        <w:tc>
          <w:tcPr>
            <w:tcW w:w="1417" w:type="dxa"/>
            <w:vAlign w:val="center"/>
          </w:tcPr>
          <w:p w:rsidR="000A36A2" w:rsidRPr="000C028C" w:rsidRDefault="000A36A2" w:rsidP="000C028C">
            <w:pPr>
              <w:spacing w:after="0" w:line="240" w:lineRule="auto"/>
              <w:rPr>
                <w:rFonts w:ascii="Arial" w:hAnsi="Arial" w:cs="Arial"/>
              </w:rPr>
            </w:pPr>
          </w:p>
        </w:tc>
        <w:tc>
          <w:tcPr>
            <w:tcW w:w="1701" w:type="dxa"/>
            <w:vAlign w:val="center"/>
          </w:tcPr>
          <w:p w:rsidR="000A36A2" w:rsidRPr="000C028C" w:rsidRDefault="000A36A2" w:rsidP="000C028C">
            <w:pPr>
              <w:spacing w:after="0" w:line="240" w:lineRule="auto"/>
              <w:rPr>
                <w:rFonts w:ascii="Arial" w:hAnsi="Arial" w:cs="Arial"/>
              </w:rPr>
            </w:pPr>
          </w:p>
        </w:tc>
        <w:tc>
          <w:tcPr>
            <w:tcW w:w="1559" w:type="dxa"/>
            <w:vAlign w:val="center"/>
          </w:tcPr>
          <w:p w:rsidR="000A36A2" w:rsidRPr="000C028C" w:rsidRDefault="000A36A2" w:rsidP="000C028C">
            <w:pPr>
              <w:spacing w:after="0" w:line="240" w:lineRule="auto"/>
              <w:rPr>
                <w:rFonts w:ascii="Arial" w:hAnsi="Arial" w:cs="Arial"/>
              </w:rPr>
            </w:pPr>
          </w:p>
        </w:tc>
        <w:tc>
          <w:tcPr>
            <w:tcW w:w="1480" w:type="dxa"/>
            <w:vAlign w:val="center"/>
          </w:tcPr>
          <w:p w:rsidR="000A36A2" w:rsidRPr="000C028C" w:rsidRDefault="000A36A2" w:rsidP="000C028C">
            <w:pPr>
              <w:spacing w:after="0" w:line="240" w:lineRule="auto"/>
              <w:rPr>
                <w:rFonts w:ascii="Arial" w:hAnsi="Arial" w:cs="Arial"/>
              </w:rPr>
            </w:pPr>
          </w:p>
        </w:tc>
      </w:tr>
    </w:tbl>
    <w:p w:rsidR="000A36A2" w:rsidRDefault="000A36A2" w:rsidP="00BF1259">
      <w:pPr>
        <w:spacing w:after="0" w:line="240" w:lineRule="auto"/>
        <w:rPr>
          <w:sz w:val="24"/>
          <w:szCs w:val="24"/>
        </w:rPr>
      </w:pPr>
      <w:r>
        <w:rPr>
          <w:sz w:val="24"/>
          <w:szCs w:val="24"/>
        </w:rPr>
        <w:t xml:space="preserve"> </w:t>
      </w:r>
    </w:p>
    <w:p w:rsidR="00BF1259" w:rsidRDefault="00BF1259" w:rsidP="00BF1259">
      <w:pPr>
        <w:spacing w:after="0" w:line="240" w:lineRule="auto"/>
        <w:rPr>
          <w:sz w:val="24"/>
          <w:szCs w:val="24"/>
        </w:rPr>
      </w:pPr>
    </w:p>
    <w:p w:rsidR="00BF1259" w:rsidRPr="00954EA1" w:rsidRDefault="00BF1259" w:rsidP="00BF1259">
      <w:pPr>
        <w:shd w:val="clear" w:color="auto" w:fill="DAEEF3" w:themeFill="accent5" w:themeFillTint="33"/>
        <w:spacing w:after="0"/>
        <w:jc w:val="center"/>
        <w:rPr>
          <w:rFonts w:ascii="Arial" w:hAnsi="Arial" w:cs="Arial"/>
          <w:b/>
          <w:i/>
        </w:rPr>
      </w:pPr>
      <w:r w:rsidRPr="00954EA1">
        <w:rPr>
          <w:rFonts w:ascii="Arial" w:hAnsi="Arial" w:cs="Arial"/>
          <w:b/>
          <w:i/>
        </w:rPr>
        <w:t xml:space="preserve">Outil </w:t>
      </w:r>
      <w:r>
        <w:rPr>
          <w:rFonts w:ascii="Arial" w:hAnsi="Arial" w:cs="Arial"/>
          <w:b/>
          <w:i/>
        </w:rPr>
        <w:t>3</w:t>
      </w:r>
      <w:r w:rsidRPr="00954EA1">
        <w:rPr>
          <w:rFonts w:ascii="Arial" w:hAnsi="Arial" w:cs="Arial"/>
          <w:b/>
          <w:i/>
        </w:rPr>
        <w:t xml:space="preserve"> : </w:t>
      </w:r>
      <w:r>
        <w:rPr>
          <w:rFonts w:ascii="Arial" w:hAnsi="Arial" w:cs="Arial"/>
          <w:b/>
          <w:i/>
        </w:rPr>
        <w:t>Tableau des propositions d’amélioration des structures de coordination</w:t>
      </w:r>
    </w:p>
    <w:p w:rsidR="00BF1259" w:rsidRPr="00BF1259" w:rsidRDefault="00BF1259" w:rsidP="00BF1259">
      <w:pPr>
        <w:spacing w:after="0" w:line="24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gridCol w:w="2795"/>
        <w:gridCol w:w="2950"/>
      </w:tblGrid>
      <w:tr w:rsidR="000A36A2" w:rsidRPr="00E5149B">
        <w:trPr>
          <w:trHeight w:val="454"/>
          <w:jc w:val="center"/>
        </w:trPr>
        <w:tc>
          <w:tcPr>
            <w:tcW w:w="3541" w:type="dxa"/>
            <w:shd w:val="clear" w:color="auto" w:fill="FBD4B4"/>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Faiblesses</w:t>
            </w:r>
            <w:r w:rsidR="00BF1259">
              <w:rPr>
                <w:rFonts w:ascii="Arial" w:hAnsi="Arial" w:cs="Arial"/>
                <w:b/>
              </w:rPr>
              <w:t xml:space="preserve"> </w:t>
            </w:r>
            <w:r w:rsidRPr="00BF1259">
              <w:rPr>
                <w:rFonts w:ascii="Arial" w:hAnsi="Arial" w:cs="Arial"/>
                <w:b/>
              </w:rPr>
              <w:t>/</w:t>
            </w:r>
            <w:r w:rsidR="00BF1259">
              <w:rPr>
                <w:rFonts w:ascii="Arial" w:hAnsi="Arial" w:cs="Arial"/>
                <w:b/>
              </w:rPr>
              <w:t xml:space="preserve"> </w:t>
            </w:r>
            <w:r w:rsidRPr="00BF1259">
              <w:rPr>
                <w:rFonts w:ascii="Arial" w:hAnsi="Arial" w:cs="Arial"/>
                <w:b/>
              </w:rPr>
              <w:t>Problèmes identifiés</w:t>
            </w:r>
          </w:p>
        </w:tc>
        <w:tc>
          <w:tcPr>
            <w:tcW w:w="2795" w:type="dxa"/>
            <w:shd w:val="clear" w:color="auto" w:fill="FBD4B4"/>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Causes</w:t>
            </w:r>
          </w:p>
        </w:tc>
        <w:tc>
          <w:tcPr>
            <w:tcW w:w="2950" w:type="dxa"/>
            <w:shd w:val="clear" w:color="auto" w:fill="FBD4B4"/>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Solutions suggérées</w:t>
            </w:r>
          </w:p>
        </w:tc>
      </w:tr>
      <w:tr w:rsidR="000A36A2" w:rsidRPr="00E5149B">
        <w:trPr>
          <w:trHeight w:val="454"/>
          <w:jc w:val="center"/>
        </w:trPr>
        <w:tc>
          <w:tcPr>
            <w:tcW w:w="354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1. </w:t>
            </w:r>
          </w:p>
        </w:tc>
        <w:tc>
          <w:tcPr>
            <w:tcW w:w="2795"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950"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E5149B">
        <w:trPr>
          <w:trHeight w:val="454"/>
          <w:jc w:val="center"/>
        </w:trPr>
        <w:tc>
          <w:tcPr>
            <w:tcW w:w="354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2.  </w:t>
            </w:r>
          </w:p>
        </w:tc>
        <w:tc>
          <w:tcPr>
            <w:tcW w:w="2795"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p w:rsidR="000A36A2" w:rsidRPr="00BF1259" w:rsidRDefault="000A36A2" w:rsidP="00BF1259">
            <w:pPr>
              <w:spacing w:after="0" w:line="240" w:lineRule="auto"/>
              <w:rPr>
                <w:rFonts w:ascii="Arial" w:hAnsi="Arial" w:cs="Arial"/>
              </w:rPr>
            </w:pPr>
          </w:p>
        </w:tc>
        <w:tc>
          <w:tcPr>
            <w:tcW w:w="2950"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E5149B">
        <w:trPr>
          <w:trHeight w:val="454"/>
          <w:jc w:val="center"/>
        </w:trPr>
        <w:tc>
          <w:tcPr>
            <w:tcW w:w="354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3.  </w:t>
            </w:r>
          </w:p>
        </w:tc>
        <w:tc>
          <w:tcPr>
            <w:tcW w:w="2795" w:type="dxa"/>
            <w:vAlign w:val="center"/>
          </w:tcPr>
          <w:p w:rsidR="000A36A2" w:rsidRPr="00BF1259" w:rsidRDefault="000A36A2" w:rsidP="00BF1259">
            <w:pPr>
              <w:spacing w:after="0" w:line="240" w:lineRule="auto"/>
              <w:rPr>
                <w:rFonts w:ascii="Arial" w:hAnsi="Arial" w:cs="Arial"/>
              </w:rPr>
            </w:pPr>
          </w:p>
        </w:tc>
        <w:tc>
          <w:tcPr>
            <w:tcW w:w="2950"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E5149B">
        <w:trPr>
          <w:trHeight w:val="454"/>
          <w:jc w:val="center"/>
        </w:trPr>
        <w:tc>
          <w:tcPr>
            <w:tcW w:w="354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4.</w:t>
            </w:r>
          </w:p>
        </w:tc>
        <w:tc>
          <w:tcPr>
            <w:tcW w:w="2795" w:type="dxa"/>
            <w:vAlign w:val="center"/>
          </w:tcPr>
          <w:p w:rsidR="000A36A2" w:rsidRPr="00BF1259" w:rsidRDefault="000A36A2" w:rsidP="00BF1259">
            <w:pPr>
              <w:spacing w:after="0" w:line="240" w:lineRule="auto"/>
              <w:rPr>
                <w:rFonts w:ascii="Arial" w:hAnsi="Arial" w:cs="Arial"/>
              </w:rPr>
            </w:pPr>
          </w:p>
        </w:tc>
        <w:tc>
          <w:tcPr>
            <w:tcW w:w="2950" w:type="dxa"/>
            <w:vAlign w:val="center"/>
          </w:tcPr>
          <w:p w:rsidR="000A36A2" w:rsidRPr="00BF1259" w:rsidRDefault="000A36A2" w:rsidP="00BF1259">
            <w:pPr>
              <w:spacing w:after="0" w:line="240" w:lineRule="auto"/>
              <w:rPr>
                <w:rFonts w:ascii="Arial" w:hAnsi="Arial" w:cs="Arial"/>
              </w:rPr>
            </w:pPr>
          </w:p>
        </w:tc>
      </w:tr>
      <w:tr w:rsidR="000A36A2" w:rsidRPr="00E5149B">
        <w:trPr>
          <w:trHeight w:val="454"/>
          <w:jc w:val="center"/>
        </w:trPr>
        <w:tc>
          <w:tcPr>
            <w:tcW w:w="354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5.</w:t>
            </w:r>
          </w:p>
        </w:tc>
        <w:tc>
          <w:tcPr>
            <w:tcW w:w="2795" w:type="dxa"/>
            <w:vAlign w:val="center"/>
          </w:tcPr>
          <w:p w:rsidR="000A36A2" w:rsidRPr="00BF1259" w:rsidRDefault="000A36A2" w:rsidP="00BF1259">
            <w:pPr>
              <w:spacing w:after="0" w:line="240" w:lineRule="auto"/>
              <w:rPr>
                <w:rFonts w:ascii="Arial" w:hAnsi="Arial" w:cs="Arial"/>
              </w:rPr>
            </w:pPr>
          </w:p>
        </w:tc>
        <w:tc>
          <w:tcPr>
            <w:tcW w:w="2950" w:type="dxa"/>
            <w:vAlign w:val="center"/>
          </w:tcPr>
          <w:p w:rsidR="000A36A2" w:rsidRPr="00BF1259" w:rsidRDefault="000A36A2" w:rsidP="00BF1259">
            <w:pPr>
              <w:spacing w:after="0" w:line="240" w:lineRule="auto"/>
              <w:rPr>
                <w:rFonts w:ascii="Arial" w:hAnsi="Arial" w:cs="Arial"/>
              </w:rPr>
            </w:pPr>
          </w:p>
        </w:tc>
      </w:tr>
    </w:tbl>
    <w:p w:rsidR="000A36A2" w:rsidRPr="00BF1259" w:rsidRDefault="000A36A2" w:rsidP="00BF1259">
      <w:pPr>
        <w:spacing w:after="0"/>
        <w:rPr>
          <w:rFonts w:ascii="Arial" w:hAnsi="Arial" w:cs="Arial"/>
        </w:rPr>
      </w:pPr>
    </w:p>
    <w:p w:rsidR="00BF1259" w:rsidRPr="00BF1259" w:rsidRDefault="00BF1259" w:rsidP="00BF1259">
      <w:pPr>
        <w:spacing w:after="0"/>
        <w:rPr>
          <w:rFonts w:ascii="Arial" w:hAnsi="Arial" w:cs="Arial"/>
        </w:rPr>
      </w:pPr>
    </w:p>
    <w:p w:rsidR="00BF1259" w:rsidRPr="00954EA1" w:rsidRDefault="00BF1259" w:rsidP="00BF1259">
      <w:pPr>
        <w:shd w:val="clear" w:color="auto" w:fill="DAEEF3" w:themeFill="accent5" w:themeFillTint="33"/>
        <w:spacing w:after="0"/>
        <w:jc w:val="center"/>
        <w:rPr>
          <w:rFonts w:ascii="Arial" w:hAnsi="Arial" w:cs="Arial"/>
          <w:b/>
          <w:i/>
        </w:rPr>
      </w:pPr>
      <w:r w:rsidRPr="00954EA1">
        <w:rPr>
          <w:rFonts w:ascii="Arial" w:hAnsi="Arial" w:cs="Arial"/>
          <w:b/>
          <w:i/>
        </w:rPr>
        <w:t xml:space="preserve">Outil </w:t>
      </w:r>
      <w:r>
        <w:rPr>
          <w:rFonts w:ascii="Arial" w:hAnsi="Arial" w:cs="Arial"/>
          <w:b/>
          <w:i/>
        </w:rPr>
        <w:t>4</w:t>
      </w:r>
      <w:r w:rsidRPr="00954EA1">
        <w:rPr>
          <w:rFonts w:ascii="Arial" w:hAnsi="Arial" w:cs="Arial"/>
          <w:b/>
          <w:i/>
        </w:rPr>
        <w:t xml:space="preserve"> : </w:t>
      </w:r>
      <w:r>
        <w:rPr>
          <w:rFonts w:ascii="Arial" w:hAnsi="Arial" w:cs="Arial"/>
          <w:b/>
          <w:i/>
        </w:rPr>
        <w:t>Tableau des résultats atteints et changements induits</w:t>
      </w:r>
    </w:p>
    <w:p w:rsidR="00FC42F7" w:rsidRPr="00BF1259" w:rsidRDefault="00FC42F7" w:rsidP="00BF1259">
      <w:pPr>
        <w:spacing w:after="0"/>
        <w:rPr>
          <w:rFonts w:ascii="Arial" w:hAnsi="Arial" w:cs="Arial"/>
        </w:rPr>
      </w:pPr>
    </w:p>
    <w:p w:rsidR="000A36A2" w:rsidRDefault="000A36A2" w:rsidP="00BF1259">
      <w:pPr>
        <w:shd w:val="clear" w:color="auto" w:fill="D99594"/>
        <w:spacing w:after="0"/>
        <w:rPr>
          <w:rFonts w:ascii="Arial" w:hAnsi="Arial" w:cs="Arial"/>
          <w:b/>
        </w:rPr>
      </w:pPr>
      <w:r w:rsidRPr="00BF1259">
        <w:rPr>
          <w:rFonts w:ascii="Arial" w:hAnsi="Arial" w:cs="Arial"/>
          <w:b/>
        </w:rPr>
        <w:t xml:space="preserve">COMPOSANTE Nᵒ    :  </w:t>
      </w:r>
    </w:p>
    <w:p w:rsidR="00BF1259" w:rsidRPr="00BF1259" w:rsidRDefault="00BF1259" w:rsidP="00BF1259">
      <w:pPr>
        <w:spacing w:after="0"/>
        <w:rPr>
          <w:rFonts w:ascii="Arial" w:hAnsi="Arial" w:cs="Arial"/>
          <w:b/>
        </w:rPr>
      </w:pPr>
    </w:p>
    <w:tbl>
      <w:tblPr>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417"/>
        <w:gridCol w:w="1418"/>
        <w:gridCol w:w="1773"/>
        <w:gridCol w:w="1701"/>
        <w:gridCol w:w="2268"/>
      </w:tblGrid>
      <w:tr w:rsidR="000A36A2" w:rsidRPr="00BF1259">
        <w:trPr>
          <w:trHeight w:val="397"/>
          <w:jc w:val="center"/>
        </w:trPr>
        <w:tc>
          <w:tcPr>
            <w:tcW w:w="1844"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Activités</w:t>
            </w:r>
            <w:r w:rsidR="00BF1259">
              <w:rPr>
                <w:rFonts w:ascii="Arial" w:hAnsi="Arial" w:cs="Arial"/>
                <w:b/>
              </w:rPr>
              <w:t xml:space="preserve"> </w:t>
            </w:r>
            <w:r w:rsidRPr="00BF1259">
              <w:rPr>
                <w:rFonts w:ascii="Arial" w:hAnsi="Arial" w:cs="Arial"/>
                <w:b/>
              </w:rPr>
              <w:t>/</w:t>
            </w:r>
            <w:r w:rsidR="00BF1259">
              <w:rPr>
                <w:rFonts w:ascii="Arial" w:hAnsi="Arial" w:cs="Arial"/>
                <w:b/>
              </w:rPr>
              <w:t xml:space="preserve"> </w:t>
            </w:r>
            <w:r w:rsidRPr="00BF1259">
              <w:rPr>
                <w:rFonts w:ascii="Arial" w:hAnsi="Arial" w:cs="Arial"/>
                <w:b/>
              </w:rPr>
              <w:t>Centres d’intérêts</w:t>
            </w:r>
          </w:p>
        </w:tc>
        <w:tc>
          <w:tcPr>
            <w:tcW w:w="1417"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Résultats attendus</w:t>
            </w:r>
          </w:p>
        </w:tc>
        <w:tc>
          <w:tcPr>
            <w:tcW w:w="1418"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Résultats atteints</w:t>
            </w:r>
          </w:p>
        </w:tc>
        <w:tc>
          <w:tcPr>
            <w:tcW w:w="1773"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Changements</w:t>
            </w:r>
          </w:p>
        </w:tc>
        <w:tc>
          <w:tcPr>
            <w:tcW w:w="1701"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Observations</w:t>
            </w:r>
          </w:p>
        </w:tc>
        <w:tc>
          <w:tcPr>
            <w:tcW w:w="2268" w:type="dxa"/>
            <w:shd w:val="clear" w:color="auto" w:fill="CCC0D9"/>
            <w:vAlign w:val="center"/>
          </w:tcPr>
          <w:p w:rsidR="000A36A2" w:rsidRPr="00BF1259" w:rsidRDefault="000A36A2" w:rsidP="00BF1259">
            <w:pPr>
              <w:spacing w:after="0" w:line="240" w:lineRule="auto"/>
              <w:jc w:val="center"/>
              <w:rPr>
                <w:rFonts w:ascii="Arial" w:hAnsi="Arial" w:cs="Arial"/>
                <w:b/>
              </w:rPr>
            </w:pPr>
            <w:r w:rsidRPr="00BF1259">
              <w:rPr>
                <w:rFonts w:ascii="Arial" w:hAnsi="Arial" w:cs="Arial"/>
                <w:b/>
              </w:rPr>
              <w:t>Recommandations</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rPr>
            </w:pPr>
            <w:r w:rsidRPr="00BF1259">
              <w:rPr>
                <w:rFonts w:ascii="Arial" w:hAnsi="Arial" w:cs="Arial"/>
                <w:b/>
                <w:bCs/>
              </w:rPr>
              <w:t xml:space="preserve"> </w:t>
            </w: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773"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70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26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rPr>
            </w:pPr>
            <w:r w:rsidRPr="00BF1259">
              <w:rPr>
                <w:rFonts w:ascii="Arial" w:hAnsi="Arial" w:cs="Arial"/>
                <w:b/>
                <w:bCs/>
              </w:rPr>
              <w:t xml:space="preserve"> </w:t>
            </w: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0A36A2" w:rsidRPr="00BF1259" w:rsidRDefault="000A36A2" w:rsidP="00BF1259">
            <w:pPr>
              <w:spacing w:after="0" w:line="240" w:lineRule="auto"/>
              <w:rPr>
                <w:rFonts w:ascii="Arial" w:hAnsi="Arial" w:cs="Arial"/>
              </w:rPr>
            </w:pPr>
            <w:r w:rsidRPr="00BF1259">
              <w:rPr>
                <w:rFonts w:ascii="Arial" w:hAnsi="Arial" w:cs="Arial"/>
                <w:bCs/>
              </w:rPr>
              <w:t xml:space="preserve"> </w:t>
            </w:r>
          </w:p>
        </w:tc>
        <w:tc>
          <w:tcPr>
            <w:tcW w:w="1773"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0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26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b/>
                <w:bCs/>
              </w:rPr>
            </w:pP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73"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0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26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b/>
                <w:bCs/>
              </w:rPr>
            </w:pPr>
            <w:r w:rsidRPr="00BF1259">
              <w:rPr>
                <w:rFonts w:ascii="Arial" w:hAnsi="Arial" w:cs="Arial"/>
                <w:b/>
                <w:bCs/>
              </w:rPr>
              <w:t xml:space="preserve"> </w:t>
            </w: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b/>
              </w:rPr>
              <w:t xml:space="preserve"> </w:t>
            </w:r>
          </w:p>
        </w:tc>
        <w:tc>
          <w:tcPr>
            <w:tcW w:w="1418"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73"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0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26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b/>
                <w:bCs/>
              </w:rPr>
            </w:pP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73" w:type="dxa"/>
            <w:vAlign w:val="center"/>
          </w:tcPr>
          <w:p w:rsidR="000A36A2" w:rsidRPr="00BF1259" w:rsidRDefault="000A36A2" w:rsidP="00BF1259">
            <w:pPr>
              <w:spacing w:after="0" w:line="240" w:lineRule="auto"/>
              <w:rPr>
                <w:rFonts w:ascii="Arial" w:hAnsi="Arial" w:cs="Arial"/>
                <w:bCs/>
              </w:rPr>
            </w:pPr>
          </w:p>
        </w:tc>
        <w:tc>
          <w:tcPr>
            <w:tcW w:w="1701" w:type="dxa"/>
            <w:vAlign w:val="center"/>
          </w:tcPr>
          <w:p w:rsidR="000A36A2" w:rsidRPr="00BF1259" w:rsidRDefault="000A36A2" w:rsidP="00BF1259">
            <w:pPr>
              <w:spacing w:after="0" w:line="240" w:lineRule="auto"/>
              <w:rPr>
                <w:rFonts w:ascii="Arial" w:hAnsi="Arial" w:cs="Arial"/>
              </w:rPr>
            </w:pPr>
          </w:p>
        </w:tc>
        <w:tc>
          <w:tcPr>
            <w:tcW w:w="2268"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r>
      <w:tr w:rsidR="000A36A2" w:rsidRPr="00BF1259">
        <w:trPr>
          <w:trHeight w:val="397"/>
          <w:jc w:val="center"/>
        </w:trPr>
        <w:tc>
          <w:tcPr>
            <w:tcW w:w="1844" w:type="dxa"/>
            <w:vAlign w:val="center"/>
          </w:tcPr>
          <w:p w:rsidR="000A36A2" w:rsidRPr="00BF1259" w:rsidRDefault="000A36A2" w:rsidP="00BF1259">
            <w:pPr>
              <w:spacing w:after="0" w:line="240" w:lineRule="auto"/>
              <w:rPr>
                <w:rFonts w:ascii="Arial" w:hAnsi="Arial" w:cs="Arial"/>
                <w:b/>
                <w:bCs/>
              </w:rPr>
            </w:pPr>
            <w:r w:rsidRPr="00BF1259">
              <w:rPr>
                <w:rFonts w:ascii="Arial" w:hAnsi="Arial" w:cs="Arial"/>
                <w:b/>
                <w:bCs/>
              </w:rPr>
              <w:t xml:space="preserve"> </w:t>
            </w:r>
          </w:p>
        </w:tc>
        <w:tc>
          <w:tcPr>
            <w:tcW w:w="1417" w:type="dxa"/>
            <w:vAlign w:val="center"/>
          </w:tcPr>
          <w:p w:rsidR="000A36A2" w:rsidRPr="00BF1259" w:rsidRDefault="000A36A2" w:rsidP="00BF1259">
            <w:pPr>
              <w:spacing w:after="0" w:line="240" w:lineRule="auto"/>
              <w:rPr>
                <w:rFonts w:ascii="Arial" w:hAnsi="Arial" w:cs="Arial"/>
              </w:rPr>
            </w:pPr>
            <w:r w:rsidRPr="00BF1259">
              <w:rPr>
                <w:rFonts w:ascii="Arial" w:hAnsi="Arial" w:cs="Arial"/>
                <w:b/>
              </w:rPr>
              <w:t xml:space="preserve"> </w:t>
            </w:r>
          </w:p>
        </w:tc>
        <w:tc>
          <w:tcPr>
            <w:tcW w:w="1418"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73" w:type="dxa"/>
            <w:vAlign w:val="center"/>
          </w:tcPr>
          <w:p w:rsidR="000A36A2" w:rsidRPr="00BF1259" w:rsidRDefault="000A36A2" w:rsidP="00BF1259">
            <w:pPr>
              <w:spacing w:after="0" w:line="240" w:lineRule="auto"/>
              <w:rPr>
                <w:rFonts w:ascii="Arial" w:hAnsi="Arial" w:cs="Arial"/>
                <w:bCs/>
              </w:rPr>
            </w:pPr>
            <w:r w:rsidRPr="00BF1259">
              <w:rPr>
                <w:rFonts w:ascii="Arial" w:hAnsi="Arial" w:cs="Arial"/>
                <w:bCs/>
              </w:rPr>
              <w:t xml:space="preserve"> </w:t>
            </w:r>
          </w:p>
        </w:tc>
        <w:tc>
          <w:tcPr>
            <w:tcW w:w="1701" w:type="dxa"/>
            <w:vAlign w:val="center"/>
          </w:tcPr>
          <w:p w:rsidR="000A36A2" w:rsidRPr="00BF1259" w:rsidRDefault="000A36A2" w:rsidP="00BF1259">
            <w:pPr>
              <w:spacing w:after="0" w:line="240" w:lineRule="auto"/>
              <w:rPr>
                <w:rFonts w:ascii="Arial" w:hAnsi="Arial" w:cs="Arial"/>
              </w:rPr>
            </w:pPr>
            <w:r w:rsidRPr="00BF1259">
              <w:rPr>
                <w:rFonts w:ascii="Arial" w:hAnsi="Arial" w:cs="Arial"/>
              </w:rPr>
              <w:t xml:space="preserve"> </w:t>
            </w:r>
          </w:p>
        </w:tc>
        <w:tc>
          <w:tcPr>
            <w:tcW w:w="2268" w:type="dxa"/>
            <w:vAlign w:val="center"/>
          </w:tcPr>
          <w:p w:rsidR="000A36A2" w:rsidRPr="00BF1259" w:rsidRDefault="000A36A2" w:rsidP="00BF1259">
            <w:pPr>
              <w:spacing w:after="0" w:line="240" w:lineRule="auto"/>
              <w:rPr>
                <w:rFonts w:ascii="Arial" w:hAnsi="Arial" w:cs="Arial"/>
              </w:rPr>
            </w:pPr>
          </w:p>
        </w:tc>
      </w:tr>
    </w:tbl>
    <w:p w:rsidR="000A36A2" w:rsidRPr="00DB2BF9" w:rsidRDefault="000A36A2" w:rsidP="00DB2BF9">
      <w:pPr>
        <w:rPr>
          <w:rFonts w:ascii="Arial" w:hAnsi="Arial" w:cs="Arial"/>
          <w:sz w:val="24"/>
          <w:szCs w:val="24"/>
        </w:rPr>
      </w:pPr>
      <w:r>
        <w:rPr>
          <w:b/>
          <w:bCs/>
          <w:sz w:val="20"/>
          <w:szCs w:val="20"/>
        </w:rPr>
        <w:t xml:space="preserve"> </w:t>
      </w:r>
    </w:p>
    <w:p w:rsidR="00DB2BF9" w:rsidRDefault="00DB2BF9" w:rsidP="00F63AAF">
      <w:pPr>
        <w:spacing w:after="0"/>
        <w:jc w:val="both"/>
        <w:outlineLvl w:val="0"/>
        <w:rPr>
          <w:rFonts w:ascii="Arial" w:hAnsi="Arial" w:cs="Arial"/>
          <w:sz w:val="24"/>
          <w:szCs w:val="24"/>
        </w:rPr>
        <w:sectPr w:rsidR="00DB2BF9">
          <w:pgSz w:w="11906" w:h="16838" w:code="9"/>
          <w:pgMar w:top="1418" w:right="1418" w:bottom="1418" w:left="1418" w:header="709" w:footer="709" w:gutter="0"/>
          <w:cols w:space="708"/>
          <w:docGrid w:linePitch="360"/>
        </w:sectPr>
      </w:pPr>
    </w:p>
    <w:p w:rsidR="00DB2BF9" w:rsidRPr="00BF1259" w:rsidRDefault="000E50BA" w:rsidP="00BF1259">
      <w:pPr>
        <w:shd w:val="clear" w:color="auto" w:fill="DAEEF3" w:themeFill="accent5" w:themeFillTint="33"/>
        <w:spacing w:after="0"/>
        <w:jc w:val="center"/>
        <w:rPr>
          <w:rFonts w:ascii="Arial" w:hAnsi="Arial" w:cs="Arial"/>
          <w:b/>
          <w:i/>
        </w:rPr>
      </w:pPr>
      <w:r w:rsidRPr="00BF1259">
        <w:rPr>
          <w:rFonts w:ascii="Arial" w:hAnsi="Arial" w:cs="Arial"/>
          <w:b/>
          <w:i/>
        </w:rPr>
        <w:t xml:space="preserve">Outil 5 : </w:t>
      </w:r>
      <w:r w:rsidR="00BF1259" w:rsidRPr="00BF1259">
        <w:rPr>
          <w:rFonts w:ascii="Arial" w:hAnsi="Arial" w:cs="Arial"/>
          <w:b/>
          <w:i/>
        </w:rPr>
        <w:t>Matrice de suivi  et évaluation</w:t>
      </w:r>
    </w:p>
    <w:p w:rsidR="00BF1259" w:rsidRPr="00BF1259" w:rsidRDefault="00BF1259" w:rsidP="00BF1259">
      <w:pPr>
        <w:spacing w:after="0"/>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5"/>
      </w:tblGrid>
      <w:tr w:rsidR="00DB2BF9" w:rsidRPr="00BF1259">
        <w:trPr>
          <w:trHeight w:val="454"/>
        </w:trPr>
        <w:tc>
          <w:tcPr>
            <w:tcW w:w="11165" w:type="dxa"/>
            <w:vAlign w:val="center"/>
          </w:tcPr>
          <w:p w:rsidR="00DB2BF9" w:rsidRPr="00BF1259" w:rsidRDefault="00DB2BF9" w:rsidP="00BF1259">
            <w:pPr>
              <w:spacing w:after="0" w:line="240" w:lineRule="auto"/>
              <w:rPr>
                <w:rFonts w:ascii="Arial" w:hAnsi="Arial" w:cs="Arial"/>
                <w:b/>
              </w:rPr>
            </w:pPr>
            <w:r w:rsidRPr="00BF1259">
              <w:rPr>
                <w:rFonts w:ascii="Arial" w:hAnsi="Arial" w:cs="Arial"/>
                <w:b/>
              </w:rPr>
              <w:t>Objectif global de la SNVBG</w:t>
            </w:r>
            <w:r w:rsidR="00BF1259">
              <w:rPr>
                <w:rFonts w:ascii="Arial" w:hAnsi="Arial" w:cs="Arial"/>
                <w:b/>
              </w:rPr>
              <w:t xml:space="preserve"> </w:t>
            </w:r>
            <w:r w:rsidRPr="00BF1259">
              <w:rPr>
                <w:rFonts w:ascii="Arial" w:hAnsi="Arial" w:cs="Arial"/>
                <w:b/>
              </w:rPr>
              <w:t xml:space="preserve">:  </w:t>
            </w:r>
          </w:p>
        </w:tc>
      </w:tr>
      <w:tr w:rsidR="00DB2BF9" w:rsidRPr="00BF1259">
        <w:trPr>
          <w:trHeight w:val="454"/>
        </w:trPr>
        <w:tc>
          <w:tcPr>
            <w:tcW w:w="11165" w:type="dxa"/>
            <w:vAlign w:val="center"/>
          </w:tcPr>
          <w:p w:rsidR="00DB2BF9" w:rsidRPr="00BF1259" w:rsidRDefault="00DB2BF9" w:rsidP="00BF1259">
            <w:pPr>
              <w:spacing w:after="0" w:line="240" w:lineRule="auto"/>
              <w:rPr>
                <w:rFonts w:ascii="Arial" w:hAnsi="Arial" w:cs="Arial"/>
                <w:b/>
              </w:rPr>
            </w:pPr>
            <w:r w:rsidRPr="00BF1259">
              <w:rPr>
                <w:rFonts w:ascii="Arial" w:hAnsi="Arial" w:cs="Arial"/>
                <w:b/>
              </w:rPr>
              <w:t xml:space="preserve"> Résultat</w:t>
            </w:r>
            <w:r w:rsidR="00BF1259">
              <w:rPr>
                <w:rFonts w:ascii="Arial" w:hAnsi="Arial" w:cs="Arial"/>
                <w:b/>
              </w:rPr>
              <w:t xml:space="preserve"> </w:t>
            </w:r>
            <w:r w:rsidRPr="00BF1259">
              <w:rPr>
                <w:rFonts w:ascii="Arial" w:hAnsi="Arial" w:cs="Arial"/>
                <w:b/>
              </w:rPr>
              <w:t xml:space="preserve">1 :  </w:t>
            </w:r>
          </w:p>
        </w:tc>
      </w:tr>
    </w:tbl>
    <w:p w:rsidR="00DB2BF9" w:rsidRPr="00BF1259" w:rsidRDefault="00DB2BF9" w:rsidP="00BF1259">
      <w:pPr>
        <w:spacing w:after="0"/>
        <w:rPr>
          <w:rFonts w:ascii="Arial" w:hAnsi="Arial" w:cs="Arial"/>
        </w:rPr>
      </w:pPr>
    </w:p>
    <w:tbl>
      <w:tblPr>
        <w:tblW w:w="14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42"/>
        <w:gridCol w:w="1701"/>
        <w:gridCol w:w="1418"/>
        <w:gridCol w:w="1843"/>
        <w:gridCol w:w="1984"/>
        <w:gridCol w:w="1843"/>
        <w:gridCol w:w="1984"/>
      </w:tblGrid>
      <w:tr w:rsidR="00DB2BF9" w:rsidRPr="00BF1259">
        <w:trPr>
          <w:trHeight w:val="454"/>
          <w:jc w:val="center"/>
        </w:trPr>
        <w:tc>
          <w:tcPr>
            <w:tcW w:w="1951" w:type="dxa"/>
            <w:vMerge w:val="restart"/>
            <w:shd w:val="clear" w:color="auto" w:fill="F2DBDB" w:themeFill="accent2" w:themeFillTint="33"/>
            <w:vAlign w:val="center"/>
          </w:tcPr>
          <w:p w:rsidR="00DB2BF9" w:rsidRPr="00BF1259" w:rsidRDefault="000E50BA" w:rsidP="0092340C">
            <w:pPr>
              <w:spacing w:after="0" w:line="240" w:lineRule="auto"/>
              <w:jc w:val="center"/>
              <w:rPr>
                <w:rFonts w:ascii="Arial" w:hAnsi="Arial" w:cs="Arial"/>
                <w:b/>
              </w:rPr>
            </w:pPr>
            <w:r w:rsidRPr="00BF1259">
              <w:rPr>
                <w:rFonts w:ascii="Arial" w:hAnsi="Arial" w:cs="Arial"/>
                <w:b/>
              </w:rPr>
              <w:t>Activités</w:t>
            </w:r>
          </w:p>
        </w:tc>
        <w:tc>
          <w:tcPr>
            <w:tcW w:w="4561" w:type="dxa"/>
            <w:gridSpan w:val="3"/>
            <w:shd w:val="clear" w:color="auto" w:fill="F2DBDB" w:themeFill="accent2" w:themeFillTint="33"/>
            <w:vAlign w:val="center"/>
          </w:tcPr>
          <w:p w:rsidR="00DB2BF9" w:rsidRPr="00BF1259" w:rsidRDefault="00DB2BF9" w:rsidP="0092340C">
            <w:pPr>
              <w:spacing w:after="0" w:line="240" w:lineRule="auto"/>
              <w:jc w:val="center"/>
              <w:rPr>
                <w:rFonts w:ascii="Arial" w:hAnsi="Arial" w:cs="Arial"/>
                <w:b/>
              </w:rPr>
            </w:pPr>
            <w:r w:rsidRPr="00BF1259">
              <w:rPr>
                <w:rFonts w:ascii="Arial" w:hAnsi="Arial" w:cs="Arial"/>
                <w:b/>
              </w:rPr>
              <w:t>Indicateurs</w:t>
            </w:r>
          </w:p>
        </w:tc>
        <w:tc>
          <w:tcPr>
            <w:tcW w:w="1843" w:type="dxa"/>
            <w:shd w:val="clear" w:color="auto" w:fill="F2DBDB" w:themeFill="accent2" w:themeFillTint="33"/>
            <w:vAlign w:val="center"/>
          </w:tcPr>
          <w:p w:rsidR="00DB2BF9" w:rsidRPr="00BF1259" w:rsidRDefault="00DB2BF9" w:rsidP="0092340C">
            <w:pPr>
              <w:spacing w:after="0" w:line="240" w:lineRule="auto"/>
              <w:jc w:val="center"/>
              <w:rPr>
                <w:rFonts w:ascii="Arial" w:hAnsi="Arial" w:cs="Arial"/>
                <w:b/>
              </w:rPr>
            </w:pPr>
          </w:p>
        </w:tc>
        <w:tc>
          <w:tcPr>
            <w:tcW w:w="1984" w:type="dxa"/>
            <w:vMerge w:val="restart"/>
            <w:shd w:val="clear" w:color="auto" w:fill="F2DBDB" w:themeFill="accent2" w:themeFillTint="33"/>
            <w:vAlign w:val="center"/>
          </w:tcPr>
          <w:p w:rsidR="00DB2BF9" w:rsidRPr="00BF1259" w:rsidRDefault="00DB2BF9" w:rsidP="0092340C">
            <w:pPr>
              <w:spacing w:after="0" w:line="240" w:lineRule="auto"/>
              <w:jc w:val="center"/>
              <w:rPr>
                <w:rFonts w:ascii="Arial" w:hAnsi="Arial" w:cs="Arial"/>
                <w:b/>
              </w:rPr>
            </w:pPr>
            <w:r w:rsidRPr="00BF1259">
              <w:rPr>
                <w:rFonts w:ascii="Arial" w:hAnsi="Arial" w:cs="Arial"/>
                <w:b/>
              </w:rPr>
              <w:t>Sources des données et méthodes de collecte</w:t>
            </w:r>
          </w:p>
        </w:tc>
        <w:tc>
          <w:tcPr>
            <w:tcW w:w="1843" w:type="dxa"/>
            <w:vMerge w:val="restart"/>
            <w:shd w:val="clear" w:color="auto" w:fill="F2DBDB" w:themeFill="accent2" w:themeFillTint="33"/>
            <w:vAlign w:val="center"/>
          </w:tcPr>
          <w:p w:rsidR="00DB2BF9" w:rsidRPr="00BF1259" w:rsidRDefault="00DB2BF9" w:rsidP="0092340C">
            <w:pPr>
              <w:spacing w:after="0" w:line="240" w:lineRule="auto"/>
              <w:jc w:val="center"/>
              <w:rPr>
                <w:rFonts w:ascii="Arial" w:hAnsi="Arial" w:cs="Arial"/>
                <w:b/>
              </w:rPr>
            </w:pPr>
          </w:p>
          <w:p w:rsidR="00DB2BF9" w:rsidRPr="00BF1259" w:rsidRDefault="00DB2BF9" w:rsidP="0092340C">
            <w:pPr>
              <w:spacing w:after="0" w:line="240" w:lineRule="auto"/>
              <w:jc w:val="center"/>
              <w:rPr>
                <w:rFonts w:ascii="Arial" w:hAnsi="Arial" w:cs="Arial"/>
                <w:b/>
              </w:rPr>
            </w:pPr>
            <w:r w:rsidRPr="00BF1259">
              <w:rPr>
                <w:rFonts w:ascii="Arial" w:hAnsi="Arial" w:cs="Arial"/>
                <w:b/>
              </w:rPr>
              <w:t>Fréquence de la collecte des données</w:t>
            </w:r>
          </w:p>
        </w:tc>
        <w:tc>
          <w:tcPr>
            <w:tcW w:w="1984" w:type="dxa"/>
            <w:vMerge w:val="restart"/>
            <w:shd w:val="clear" w:color="auto" w:fill="F2DBDB" w:themeFill="accent2" w:themeFillTint="33"/>
            <w:vAlign w:val="center"/>
          </w:tcPr>
          <w:p w:rsidR="00DB2BF9" w:rsidRPr="00BF1259" w:rsidRDefault="00DB2BF9" w:rsidP="0092340C">
            <w:pPr>
              <w:spacing w:after="0" w:line="240" w:lineRule="auto"/>
              <w:jc w:val="center"/>
              <w:rPr>
                <w:rFonts w:ascii="Arial" w:hAnsi="Arial" w:cs="Arial"/>
                <w:b/>
              </w:rPr>
            </w:pPr>
            <w:r w:rsidRPr="00BF1259">
              <w:rPr>
                <w:rFonts w:ascii="Arial" w:hAnsi="Arial" w:cs="Arial"/>
                <w:b/>
              </w:rPr>
              <w:t>Responsable</w:t>
            </w:r>
            <w:r w:rsidR="0092340C">
              <w:rPr>
                <w:rFonts w:ascii="Arial" w:hAnsi="Arial" w:cs="Arial"/>
                <w:b/>
              </w:rPr>
              <w:t xml:space="preserve"> </w:t>
            </w:r>
            <w:r w:rsidRPr="00BF1259">
              <w:rPr>
                <w:rFonts w:ascii="Arial" w:hAnsi="Arial" w:cs="Arial"/>
                <w:b/>
              </w:rPr>
              <w:t>(s)</w:t>
            </w:r>
          </w:p>
        </w:tc>
      </w:tr>
      <w:tr w:rsidR="00DB2BF9" w:rsidRPr="00BF1259">
        <w:trPr>
          <w:trHeight w:val="454"/>
          <w:jc w:val="center"/>
        </w:trPr>
        <w:tc>
          <w:tcPr>
            <w:tcW w:w="1951" w:type="dxa"/>
            <w:vMerge/>
            <w:tcBorders>
              <w:bottom w:val="single" w:sz="4" w:space="0" w:color="000000"/>
            </w:tcBorders>
            <w:vAlign w:val="center"/>
          </w:tcPr>
          <w:p w:rsidR="00DB2BF9" w:rsidRPr="00BF1259" w:rsidRDefault="00DB2BF9" w:rsidP="00BF1259">
            <w:pPr>
              <w:spacing w:after="0" w:line="240" w:lineRule="auto"/>
              <w:rPr>
                <w:rFonts w:ascii="Arial" w:hAnsi="Arial" w:cs="Arial"/>
              </w:rPr>
            </w:pPr>
          </w:p>
        </w:tc>
        <w:tc>
          <w:tcPr>
            <w:tcW w:w="1442" w:type="dxa"/>
            <w:tcBorders>
              <w:bottom w:val="single" w:sz="4" w:space="0" w:color="000000"/>
            </w:tcBorders>
            <w:shd w:val="clear" w:color="auto" w:fill="DBE5F1" w:themeFill="accent1" w:themeFillTint="33"/>
            <w:vAlign w:val="center"/>
          </w:tcPr>
          <w:p w:rsidR="00DB2BF9" w:rsidRPr="00BF1259" w:rsidRDefault="000E50BA" w:rsidP="0092340C">
            <w:pPr>
              <w:spacing w:after="0" w:line="240" w:lineRule="auto"/>
              <w:jc w:val="center"/>
              <w:rPr>
                <w:rFonts w:ascii="Arial" w:hAnsi="Arial" w:cs="Arial"/>
                <w:b/>
              </w:rPr>
            </w:pPr>
            <w:r w:rsidRPr="00BF1259">
              <w:rPr>
                <w:rFonts w:ascii="Arial" w:hAnsi="Arial" w:cs="Arial"/>
                <w:b/>
              </w:rPr>
              <w:t>Processus</w:t>
            </w:r>
          </w:p>
        </w:tc>
        <w:tc>
          <w:tcPr>
            <w:tcW w:w="1701" w:type="dxa"/>
            <w:tcBorders>
              <w:bottom w:val="single" w:sz="4" w:space="0" w:color="000000"/>
            </w:tcBorders>
            <w:shd w:val="clear" w:color="auto" w:fill="DBE5F1" w:themeFill="accent1" w:themeFillTint="33"/>
            <w:vAlign w:val="center"/>
          </w:tcPr>
          <w:p w:rsidR="00DB2BF9" w:rsidRPr="00BF1259" w:rsidRDefault="000E50BA" w:rsidP="0092340C">
            <w:pPr>
              <w:spacing w:after="0" w:line="240" w:lineRule="auto"/>
              <w:jc w:val="center"/>
              <w:rPr>
                <w:rFonts w:ascii="Arial" w:hAnsi="Arial" w:cs="Arial"/>
                <w:b/>
              </w:rPr>
            </w:pPr>
            <w:r w:rsidRPr="00BF1259">
              <w:rPr>
                <w:rFonts w:ascii="Arial" w:hAnsi="Arial" w:cs="Arial"/>
                <w:b/>
              </w:rPr>
              <w:t>Extrants clés</w:t>
            </w:r>
          </w:p>
        </w:tc>
        <w:tc>
          <w:tcPr>
            <w:tcW w:w="1418" w:type="dxa"/>
            <w:tcBorders>
              <w:bottom w:val="single" w:sz="4" w:space="0" w:color="000000"/>
            </w:tcBorders>
            <w:shd w:val="clear" w:color="auto" w:fill="DBE5F1" w:themeFill="accent1" w:themeFillTint="33"/>
            <w:vAlign w:val="center"/>
          </w:tcPr>
          <w:p w:rsidR="00DB2BF9" w:rsidRPr="00BF1259" w:rsidRDefault="00D86CC0" w:rsidP="0092340C">
            <w:pPr>
              <w:spacing w:after="0" w:line="240" w:lineRule="auto"/>
              <w:jc w:val="center"/>
              <w:rPr>
                <w:rFonts w:ascii="Arial" w:hAnsi="Arial" w:cs="Arial"/>
                <w:b/>
              </w:rPr>
            </w:pPr>
            <w:r w:rsidRPr="00BF1259">
              <w:rPr>
                <w:rFonts w:ascii="Arial" w:hAnsi="Arial" w:cs="Arial"/>
                <w:b/>
              </w:rPr>
              <w:t>E</w:t>
            </w:r>
            <w:r w:rsidR="000E50BA" w:rsidRPr="00BF1259">
              <w:rPr>
                <w:rFonts w:ascii="Arial" w:hAnsi="Arial" w:cs="Arial"/>
                <w:b/>
              </w:rPr>
              <w:t>ffets clés</w:t>
            </w:r>
          </w:p>
        </w:tc>
        <w:tc>
          <w:tcPr>
            <w:tcW w:w="1843" w:type="dxa"/>
            <w:tcBorders>
              <w:bottom w:val="single" w:sz="4" w:space="0" w:color="000000"/>
            </w:tcBorders>
            <w:shd w:val="clear" w:color="auto" w:fill="DBE5F1" w:themeFill="accent1" w:themeFillTint="33"/>
            <w:vAlign w:val="center"/>
          </w:tcPr>
          <w:p w:rsidR="00DB2BF9" w:rsidRPr="00BF1259" w:rsidRDefault="00DB2BF9" w:rsidP="0092340C">
            <w:pPr>
              <w:spacing w:after="0" w:line="240" w:lineRule="auto"/>
              <w:jc w:val="center"/>
              <w:rPr>
                <w:rFonts w:ascii="Arial" w:hAnsi="Arial" w:cs="Arial"/>
                <w:b/>
              </w:rPr>
            </w:pPr>
            <w:r w:rsidRPr="00BF1259">
              <w:rPr>
                <w:rFonts w:ascii="Arial" w:hAnsi="Arial" w:cs="Arial"/>
                <w:b/>
              </w:rPr>
              <w:t>Indicateurs clés d’impact</w:t>
            </w:r>
          </w:p>
        </w:tc>
        <w:tc>
          <w:tcPr>
            <w:tcW w:w="1984" w:type="dxa"/>
            <w:vMerge/>
            <w:tcBorders>
              <w:bottom w:val="single" w:sz="4" w:space="0" w:color="000000"/>
            </w:tcBorders>
            <w:vAlign w:val="center"/>
          </w:tcPr>
          <w:p w:rsidR="00DB2BF9" w:rsidRPr="00BF1259" w:rsidRDefault="00DB2BF9" w:rsidP="00BF1259">
            <w:pPr>
              <w:spacing w:after="0" w:line="240" w:lineRule="auto"/>
              <w:rPr>
                <w:rFonts w:ascii="Arial" w:hAnsi="Arial" w:cs="Arial"/>
              </w:rPr>
            </w:pPr>
          </w:p>
        </w:tc>
        <w:tc>
          <w:tcPr>
            <w:tcW w:w="1843" w:type="dxa"/>
            <w:vMerge/>
            <w:tcBorders>
              <w:bottom w:val="single" w:sz="4" w:space="0" w:color="000000"/>
            </w:tcBorders>
            <w:vAlign w:val="center"/>
          </w:tcPr>
          <w:p w:rsidR="00DB2BF9" w:rsidRPr="00BF1259" w:rsidRDefault="00DB2BF9" w:rsidP="00BF1259">
            <w:pPr>
              <w:spacing w:after="0" w:line="240" w:lineRule="auto"/>
              <w:rPr>
                <w:rFonts w:ascii="Arial" w:hAnsi="Arial" w:cs="Arial"/>
              </w:rPr>
            </w:pPr>
          </w:p>
        </w:tc>
        <w:tc>
          <w:tcPr>
            <w:tcW w:w="1984" w:type="dxa"/>
            <w:vMerge/>
            <w:tcBorders>
              <w:bottom w:val="single" w:sz="4" w:space="0" w:color="000000"/>
            </w:tcBorders>
            <w:vAlign w:val="center"/>
          </w:tcPr>
          <w:p w:rsidR="00DB2BF9" w:rsidRPr="00BF1259" w:rsidRDefault="00DB2BF9" w:rsidP="00BF1259">
            <w:pPr>
              <w:spacing w:after="0" w:line="240" w:lineRule="auto"/>
              <w:rPr>
                <w:rFonts w:ascii="Arial" w:hAnsi="Arial" w:cs="Arial"/>
              </w:rPr>
            </w:pPr>
          </w:p>
        </w:tc>
      </w:tr>
      <w:tr w:rsidR="00DB2BF9" w:rsidRPr="00BF1259">
        <w:trPr>
          <w:trHeight w:val="454"/>
          <w:jc w:val="center"/>
        </w:trPr>
        <w:tc>
          <w:tcPr>
            <w:tcW w:w="1951"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442"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701"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843"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p w:rsidR="00DB2BF9" w:rsidRPr="00BF1259" w:rsidRDefault="00DB2BF9" w:rsidP="00BF1259">
            <w:pPr>
              <w:spacing w:after="0" w:line="240" w:lineRule="auto"/>
              <w:rPr>
                <w:rFonts w:ascii="Arial" w:hAnsi="Arial" w:cs="Arial"/>
              </w:rPr>
            </w:pPr>
          </w:p>
        </w:tc>
        <w:tc>
          <w:tcPr>
            <w:tcW w:w="1984"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843"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984"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r>
      <w:tr w:rsidR="00DB2BF9" w:rsidRPr="00BF1259">
        <w:trPr>
          <w:trHeight w:val="454"/>
          <w:jc w:val="center"/>
        </w:trPr>
        <w:tc>
          <w:tcPr>
            <w:tcW w:w="1951"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p w:rsidR="00DB2BF9" w:rsidRPr="00BF1259" w:rsidRDefault="00DB2BF9" w:rsidP="00BF1259">
            <w:pPr>
              <w:spacing w:after="0" w:line="240" w:lineRule="auto"/>
              <w:rPr>
                <w:rFonts w:ascii="Arial" w:hAnsi="Arial" w:cs="Arial"/>
              </w:rPr>
            </w:pPr>
          </w:p>
        </w:tc>
        <w:tc>
          <w:tcPr>
            <w:tcW w:w="1442"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701"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418"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843"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984"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843"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c>
          <w:tcPr>
            <w:tcW w:w="1984" w:type="dxa"/>
            <w:vAlign w:val="center"/>
          </w:tcPr>
          <w:p w:rsidR="00DB2BF9" w:rsidRPr="00BF1259" w:rsidRDefault="00DB2BF9" w:rsidP="00BF1259">
            <w:pPr>
              <w:spacing w:after="0" w:line="240" w:lineRule="auto"/>
              <w:rPr>
                <w:rFonts w:ascii="Arial" w:hAnsi="Arial" w:cs="Arial"/>
              </w:rPr>
            </w:pPr>
            <w:r w:rsidRPr="00BF1259">
              <w:rPr>
                <w:rFonts w:ascii="Arial" w:hAnsi="Arial" w:cs="Arial"/>
              </w:rPr>
              <w:t xml:space="preserve"> </w:t>
            </w:r>
          </w:p>
        </w:tc>
      </w:tr>
    </w:tbl>
    <w:p w:rsidR="00310185" w:rsidRDefault="00310185"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pPr>
    </w:p>
    <w:p w:rsidR="004E400A" w:rsidRDefault="004E400A" w:rsidP="00F63AAF">
      <w:pPr>
        <w:spacing w:after="0"/>
        <w:jc w:val="both"/>
        <w:outlineLvl w:val="0"/>
        <w:rPr>
          <w:rFonts w:ascii="Arial" w:hAnsi="Arial" w:cs="Arial"/>
          <w:sz w:val="24"/>
          <w:szCs w:val="24"/>
        </w:rPr>
        <w:sectPr w:rsidR="004E400A" w:rsidSect="00DB2BF9">
          <w:pgSz w:w="16838" w:h="11906" w:orient="landscape" w:code="9"/>
          <w:pgMar w:top="1418" w:right="1418" w:bottom="1418" w:left="1418" w:header="709" w:footer="709" w:gutter="0"/>
          <w:cols w:space="708"/>
          <w:docGrid w:linePitch="360"/>
        </w:sectPr>
      </w:pPr>
    </w:p>
    <w:p w:rsidR="00D7487D" w:rsidRPr="007D21BC" w:rsidRDefault="00D7487D" w:rsidP="00D7487D">
      <w:pPr>
        <w:pStyle w:val="Paragraphedeliste"/>
        <w:numPr>
          <w:ilvl w:val="0"/>
          <w:numId w:val="40"/>
        </w:numPr>
        <w:spacing w:after="0"/>
        <w:ind w:left="993"/>
        <w:jc w:val="both"/>
        <w:rPr>
          <w:rFonts w:ascii="Arial" w:hAnsi="Arial" w:cs="Arial"/>
          <w:b/>
          <w:color w:val="548DD4" w:themeColor="text2" w:themeTint="99"/>
          <w:sz w:val="24"/>
          <w:szCs w:val="24"/>
        </w:rPr>
      </w:pPr>
      <w:r>
        <w:rPr>
          <w:rFonts w:ascii="Arial" w:hAnsi="Arial" w:cs="Arial"/>
          <w:b/>
          <w:color w:val="548DD4" w:themeColor="text2" w:themeTint="99"/>
          <w:sz w:val="24"/>
          <w:szCs w:val="24"/>
        </w:rPr>
        <w:t>Brève présentation des consultants</w:t>
      </w:r>
    </w:p>
    <w:p w:rsidR="00D7487D" w:rsidRPr="00D7487D" w:rsidRDefault="00D7487D" w:rsidP="00D7487D">
      <w:pPr>
        <w:spacing w:after="0"/>
        <w:jc w:val="both"/>
        <w:rPr>
          <w:rFonts w:ascii="Arial" w:hAnsi="Arial" w:cs="Arial"/>
          <w:b/>
          <w:color w:val="548DD4" w:themeColor="text2" w:themeTint="99"/>
          <w:sz w:val="24"/>
          <w:szCs w:val="24"/>
        </w:rPr>
      </w:pPr>
    </w:p>
    <w:p w:rsidR="004100BE" w:rsidRPr="00D7487D" w:rsidRDefault="00E60CB5" w:rsidP="00D7487D">
      <w:pPr>
        <w:spacing w:after="0"/>
        <w:jc w:val="both"/>
        <w:outlineLvl w:val="0"/>
        <w:rPr>
          <w:rFonts w:ascii="Arial" w:hAnsi="Arial" w:cs="Arial"/>
        </w:rPr>
      </w:pPr>
      <w:r w:rsidRPr="00D7487D">
        <w:rPr>
          <w:rFonts w:ascii="Arial" w:hAnsi="Arial" w:cs="Arial"/>
        </w:rPr>
        <w:t>L’</w:t>
      </w:r>
      <w:r w:rsidR="00D37625" w:rsidRPr="00D7487D">
        <w:rPr>
          <w:rFonts w:ascii="Arial" w:hAnsi="Arial" w:cs="Arial"/>
        </w:rPr>
        <w:t xml:space="preserve">évaluation </w:t>
      </w:r>
      <w:r w:rsidRPr="00D7487D">
        <w:rPr>
          <w:rFonts w:ascii="Arial" w:hAnsi="Arial" w:cs="Arial"/>
        </w:rPr>
        <w:t>a été</w:t>
      </w:r>
      <w:r w:rsidR="00D37625" w:rsidRPr="00D7487D">
        <w:rPr>
          <w:rFonts w:ascii="Arial" w:hAnsi="Arial" w:cs="Arial"/>
        </w:rPr>
        <w:t xml:space="preserve"> </w:t>
      </w:r>
      <w:r w:rsidRPr="00D7487D">
        <w:rPr>
          <w:rFonts w:ascii="Arial" w:hAnsi="Arial" w:cs="Arial"/>
        </w:rPr>
        <w:t xml:space="preserve">réalisée par </w:t>
      </w:r>
      <w:r w:rsidR="004100BE" w:rsidRPr="00D7487D">
        <w:rPr>
          <w:rFonts w:ascii="Arial" w:hAnsi="Arial" w:cs="Arial"/>
        </w:rPr>
        <w:t xml:space="preserve"> six </w:t>
      </w:r>
      <w:r w:rsidRPr="00D7487D">
        <w:rPr>
          <w:rFonts w:ascii="Arial" w:hAnsi="Arial" w:cs="Arial"/>
        </w:rPr>
        <w:t xml:space="preserve">consultants </w:t>
      </w:r>
      <w:r w:rsidR="004100BE" w:rsidRPr="00D7487D">
        <w:rPr>
          <w:rFonts w:ascii="Arial" w:hAnsi="Arial" w:cs="Arial"/>
        </w:rPr>
        <w:t xml:space="preserve">dont un international, chef </w:t>
      </w:r>
      <w:r w:rsidRPr="00D7487D">
        <w:rPr>
          <w:rFonts w:ascii="Arial" w:hAnsi="Arial" w:cs="Arial"/>
        </w:rPr>
        <w:t>d’équipe</w:t>
      </w:r>
      <w:r w:rsidR="004100BE" w:rsidRPr="00D7487D">
        <w:rPr>
          <w:rFonts w:ascii="Arial" w:hAnsi="Arial" w:cs="Arial"/>
        </w:rPr>
        <w:t xml:space="preserve">, et cinq </w:t>
      </w:r>
      <w:r w:rsidR="00D37625" w:rsidRPr="00D7487D">
        <w:rPr>
          <w:rFonts w:ascii="Arial" w:hAnsi="Arial" w:cs="Arial"/>
        </w:rPr>
        <w:t>nationaux</w:t>
      </w:r>
      <w:r w:rsidR="004100BE" w:rsidRPr="00D7487D">
        <w:rPr>
          <w:rFonts w:ascii="Arial" w:hAnsi="Arial" w:cs="Arial"/>
        </w:rPr>
        <w:t xml:space="preserve"> chargés chacun d’une composante de la SNVBG.</w:t>
      </w:r>
    </w:p>
    <w:p w:rsidR="00D37625" w:rsidRPr="00D7487D" w:rsidRDefault="008E14A4" w:rsidP="00D7487D">
      <w:pPr>
        <w:spacing w:after="0"/>
        <w:jc w:val="both"/>
        <w:outlineLvl w:val="0"/>
        <w:rPr>
          <w:rFonts w:ascii="Arial" w:hAnsi="Arial" w:cs="Arial"/>
        </w:rPr>
      </w:pPr>
      <w:r w:rsidRPr="00D7487D">
        <w:rPr>
          <w:rFonts w:ascii="Arial" w:hAnsi="Arial" w:cs="Arial"/>
        </w:rPr>
        <w:t xml:space="preserve"> </w:t>
      </w:r>
    </w:p>
    <w:p w:rsidR="00D7487D" w:rsidRPr="00D7487D" w:rsidRDefault="00D7487D" w:rsidP="00D7487D">
      <w:pPr>
        <w:pBdr>
          <w:bottom w:val="single" w:sz="4" w:space="1" w:color="D6A300"/>
        </w:pBdr>
        <w:spacing w:after="0"/>
        <w:jc w:val="both"/>
        <w:rPr>
          <w:rStyle w:val="longtext1"/>
          <w:sz w:val="22"/>
          <w:szCs w:val="22"/>
        </w:rPr>
      </w:pPr>
      <w:r w:rsidRPr="00D7487D">
        <w:rPr>
          <w:rStyle w:val="longtext1"/>
          <w:rFonts w:ascii="Arial" w:hAnsi="Arial" w:cs="Arial"/>
          <w:b/>
          <w:sz w:val="22"/>
          <w:szCs w:val="22"/>
        </w:rPr>
        <w:t>Le consultant international</w:t>
      </w:r>
    </w:p>
    <w:p w:rsidR="00D7487D" w:rsidRPr="00D7487D" w:rsidRDefault="00D7487D" w:rsidP="00D7487D">
      <w:pPr>
        <w:spacing w:after="0"/>
        <w:jc w:val="both"/>
        <w:outlineLvl w:val="0"/>
        <w:rPr>
          <w:rFonts w:ascii="Arial" w:hAnsi="Arial" w:cs="Arial"/>
        </w:rPr>
      </w:pPr>
    </w:p>
    <w:p w:rsidR="006C64C6" w:rsidRPr="00D7487D" w:rsidRDefault="00EA3A74" w:rsidP="00D7487D">
      <w:pPr>
        <w:spacing w:after="120"/>
        <w:jc w:val="both"/>
      </w:pPr>
      <w:r w:rsidRPr="00D7487D">
        <w:rPr>
          <w:rFonts w:ascii="Arial" w:hAnsi="Arial" w:cs="Arial"/>
        </w:rPr>
        <w:t>L’équipe</w:t>
      </w:r>
      <w:r w:rsidR="004100BE" w:rsidRPr="00D7487D">
        <w:rPr>
          <w:rFonts w:ascii="Arial" w:hAnsi="Arial" w:cs="Arial"/>
        </w:rPr>
        <w:t xml:space="preserve"> </w:t>
      </w:r>
      <w:r w:rsidR="00A46947" w:rsidRPr="00D7487D">
        <w:rPr>
          <w:rFonts w:ascii="Arial" w:hAnsi="Arial" w:cs="Arial"/>
        </w:rPr>
        <w:t xml:space="preserve">d’évaluation </w:t>
      </w:r>
      <w:r w:rsidR="00037D89" w:rsidRPr="00D7487D">
        <w:rPr>
          <w:rFonts w:ascii="Arial" w:hAnsi="Arial" w:cs="Arial"/>
        </w:rPr>
        <w:t>était</w:t>
      </w:r>
      <w:r w:rsidR="00A46947" w:rsidRPr="00D7487D">
        <w:rPr>
          <w:rFonts w:ascii="Arial" w:hAnsi="Arial" w:cs="Arial"/>
        </w:rPr>
        <w:t xml:space="preserve"> conduite par Monsieur</w:t>
      </w:r>
      <w:r w:rsidR="00A46947" w:rsidRPr="00D7487D">
        <w:t xml:space="preserve"> </w:t>
      </w:r>
      <w:r w:rsidR="006C64C6" w:rsidRPr="00D7487D">
        <w:rPr>
          <w:rFonts w:ascii="Arial" w:hAnsi="Arial" w:cs="Arial"/>
        </w:rPr>
        <w:t>AMOUGOU ATANGANA  Adrien Didier</w:t>
      </w:r>
      <w:r w:rsidR="008E14A4" w:rsidRPr="00D7487D">
        <w:rPr>
          <w:rFonts w:ascii="Arial" w:hAnsi="Arial" w:cs="Arial"/>
        </w:rPr>
        <w:t xml:space="preserve">, </w:t>
      </w:r>
      <w:r w:rsidR="00A46947" w:rsidRPr="00D7487D">
        <w:rPr>
          <w:rFonts w:ascii="Arial" w:hAnsi="Arial" w:cs="Arial"/>
        </w:rPr>
        <w:t xml:space="preserve">de nationalité </w:t>
      </w:r>
      <w:r w:rsidR="00037D89" w:rsidRPr="00D7487D">
        <w:rPr>
          <w:rFonts w:ascii="Arial" w:hAnsi="Arial" w:cs="Arial"/>
        </w:rPr>
        <w:t>camerounaise.</w:t>
      </w:r>
      <w:r w:rsidR="00037D89" w:rsidRPr="00D7487D">
        <w:rPr>
          <w:rFonts w:ascii="Arial" w:hAnsi="Arial" w:cs="Arial"/>
          <w:color w:val="000000"/>
        </w:rPr>
        <w:t xml:space="preserve"> Titulaire</w:t>
      </w:r>
      <w:r w:rsidR="006C64C6" w:rsidRPr="00D7487D">
        <w:rPr>
          <w:rFonts w:ascii="Arial" w:hAnsi="Arial" w:cs="Arial"/>
          <w:color w:val="000000"/>
        </w:rPr>
        <w:t xml:space="preserve"> d’un </w:t>
      </w:r>
      <w:r w:rsidR="006C64C6" w:rsidRPr="00D7487D">
        <w:rPr>
          <w:rFonts w:ascii="Arial" w:hAnsi="Arial" w:cs="Arial"/>
        </w:rPr>
        <w:t xml:space="preserve">Master </w:t>
      </w:r>
      <w:r w:rsidR="00906C70" w:rsidRPr="00D7487D">
        <w:rPr>
          <w:rFonts w:ascii="Arial" w:hAnsi="Arial" w:cs="Arial"/>
        </w:rPr>
        <w:t xml:space="preserve">en </w:t>
      </w:r>
      <w:r w:rsidR="006C64C6" w:rsidRPr="00D7487D">
        <w:rPr>
          <w:rFonts w:ascii="Arial" w:hAnsi="Arial" w:cs="Arial"/>
        </w:rPr>
        <w:t>Développement et Management des Projets obtenu</w:t>
      </w:r>
      <w:r w:rsidR="006C64C6" w:rsidRPr="00D7487D">
        <w:rPr>
          <w:rFonts w:ascii="Arial" w:hAnsi="Arial" w:cs="Arial"/>
          <w:b/>
        </w:rPr>
        <w:t xml:space="preserve"> </w:t>
      </w:r>
      <w:r w:rsidR="006C64C6" w:rsidRPr="00D7487D">
        <w:rPr>
          <w:rFonts w:ascii="Arial" w:hAnsi="Arial" w:cs="Arial"/>
        </w:rPr>
        <w:t>à l</w:t>
      </w:r>
      <w:r w:rsidR="006C64C6" w:rsidRPr="00D7487D">
        <w:rPr>
          <w:rFonts w:ascii="Arial" w:hAnsi="Arial" w:cs="Arial"/>
          <w:b/>
        </w:rPr>
        <w:t>’</w:t>
      </w:r>
      <w:r w:rsidR="006C64C6" w:rsidRPr="00D7487D">
        <w:rPr>
          <w:rFonts w:ascii="Arial" w:hAnsi="Arial" w:cs="Arial"/>
          <w:bCs/>
          <w:color w:val="000000"/>
        </w:rPr>
        <w:t>Université Catholique d’Afrique Centrale</w:t>
      </w:r>
      <w:r w:rsidR="006C64C6" w:rsidRPr="00D7487D">
        <w:rPr>
          <w:rFonts w:ascii="Arial" w:hAnsi="Arial" w:cs="Arial"/>
          <w:color w:val="000000"/>
        </w:rPr>
        <w:t xml:space="preserve"> </w:t>
      </w:r>
      <w:r w:rsidR="006C64C6" w:rsidRPr="00D7487D">
        <w:rPr>
          <w:rFonts w:ascii="Arial" w:hAnsi="Arial" w:cs="Arial"/>
          <w:bCs/>
          <w:color w:val="000000"/>
        </w:rPr>
        <w:t>(Yaoundé, Cameroun)</w:t>
      </w:r>
      <w:r w:rsidR="00906C70" w:rsidRPr="00D7487D">
        <w:rPr>
          <w:rFonts w:ascii="Arial" w:hAnsi="Arial" w:cs="Arial"/>
          <w:bCs/>
          <w:color w:val="000000"/>
        </w:rPr>
        <w:t xml:space="preserve">, </w:t>
      </w:r>
      <w:r w:rsidR="006C64C6" w:rsidRPr="00D7487D">
        <w:rPr>
          <w:rFonts w:ascii="Arial" w:hAnsi="Arial" w:cs="Arial"/>
          <w:color w:val="000000"/>
        </w:rPr>
        <w:t>d’un Diplôme</w:t>
      </w:r>
      <w:r w:rsidR="006C64C6" w:rsidRPr="00D7487D">
        <w:rPr>
          <w:rFonts w:ascii="Arial" w:hAnsi="Arial" w:cs="Arial"/>
        </w:rPr>
        <w:t xml:space="preserve"> de Professeur Certifié en </w:t>
      </w:r>
      <w:r w:rsidR="006C64C6" w:rsidRPr="00D7487D">
        <w:rPr>
          <w:rFonts w:ascii="Arial" w:hAnsi="Arial" w:cs="Arial"/>
          <w:color w:val="000000"/>
        </w:rPr>
        <w:t xml:space="preserve">Technologies Educationnelles obtenu à l’Institut National de la Jeunesse et des Sports (INJS </w:t>
      </w:r>
      <w:r w:rsidR="00906C70" w:rsidRPr="00D7487D">
        <w:rPr>
          <w:rFonts w:ascii="Arial" w:hAnsi="Arial" w:cs="Arial"/>
          <w:color w:val="000000"/>
        </w:rPr>
        <w:t>Yaoundé</w:t>
      </w:r>
      <w:r w:rsidR="006C64C6" w:rsidRPr="00D7487D">
        <w:rPr>
          <w:rFonts w:ascii="Arial" w:hAnsi="Arial" w:cs="Arial"/>
          <w:color w:val="000000"/>
        </w:rPr>
        <w:t>) et d’un</w:t>
      </w:r>
      <w:r w:rsidR="006C64C6" w:rsidRPr="00D7487D">
        <w:t xml:space="preserve"> </w:t>
      </w:r>
      <w:r w:rsidR="006C64C6" w:rsidRPr="00D7487D">
        <w:rPr>
          <w:rFonts w:ascii="Arial" w:hAnsi="Arial" w:cs="Arial"/>
        </w:rPr>
        <w:t>Diplôme d’Etudes Universitaires Générales en Sciences Humaines (Sociologie)</w:t>
      </w:r>
      <w:r w:rsidR="00906C70" w:rsidRPr="00D7487D">
        <w:rPr>
          <w:rFonts w:ascii="Arial" w:hAnsi="Arial" w:cs="Arial"/>
        </w:rPr>
        <w:t xml:space="preserve"> délivré par</w:t>
      </w:r>
      <w:r w:rsidR="006C64C6" w:rsidRPr="00D7487D">
        <w:rPr>
          <w:rFonts w:ascii="Arial" w:hAnsi="Arial" w:cs="Arial"/>
        </w:rPr>
        <w:t xml:space="preserve"> </w:t>
      </w:r>
      <w:r w:rsidR="00906C70" w:rsidRPr="00D7487D">
        <w:rPr>
          <w:rFonts w:ascii="Arial" w:hAnsi="Arial" w:cs="Arial"/>
        </w:rPr>
        <w:t>l’</w:t>
      </w:r>
      <w:r w:rsidR="006C64C6" w:rsidRPr="00D7487D">
        <w:rPr>
          <w:rFonts w:ascii="Arial" w:hAnsi="Arial" w:cs="Arial"/>
        </w:rPr>
        <w:t xml:space="preserve">Université de Yaoundé, </w:t>
      </w:r>
      <w:r w:rsidR="00906C70" w:rsidRPr="00D7487D">
        <w:rPr>
          <w:rFonts w:ascii="Arial" w:hAnsi="Arial" w:cs="Arial"/>
        </w:rPr>
        <w:t xml:space="preserve">Monsieur AMOUGOU a </w:t>
      </w:r>
      <w:r w:rsidR="004F148C" w:rsidRPr="00D7487D">
        <w:rPr>
          <w:rFonts w:ascii="Arial" w:hAnsi="Arial" w:cs="Arial"/>
        </w:rPr>
        <w:t xml:space="preserve">acquis </w:t>
      </w:r>
      <w:r w:rsidR="006C64C6" w:rsidRPr="00D7487D">
        <w:rPr>
          <w:rFonts w:ascii="Arial" w:hAnsi="Arial" w:cs="Arial"/>
          <w:color w:val="000000"/>
        </w:rPr>
        <w:t xml:space="preserve">de solides connaissances </w:t>
      </w:r>
      <w:r w:rsidR="000D2283" w:rsidRPr="00D7487D">
        <w:rPr>
          <w:rFonts w:ascii="Arial" w:hAnsi="Arial" w:cs="Arial"/>
          <w:color w:val="000000"/>
        </w:rPr>
        <w:t xml:space="preserve">académiques </w:t>
      </w:r>
      <w:r w:rsidR="006C64C6" w:rsidRPr="00D7487D">
        <w:rPr>
          <w:rFonts w:ascii="Arial" w:hAnsi="Arial" w:cs="Arial"/>
          <w:color w:val="000000"/>
        </w:rPr>
        <w:t>notamment en Suivi/Evaluation</w:t>
      </w:r>
      <w:r w:rsidR="00136C44" w:rsidRPr="00D7487D">
        <w:rPr>
          <w:rFonts w:ascii="Arial" w:hAnsi="Arial" w:cs="Arial"/>
          <w:color w:val="000000"/>
        </w:rPr>
        <w:t xml:space="preserve"> des projets</w:t>
      </w:r>
      <w:r w:rsidR="006C64C6" w:rsidRPr="00D7487D">
        <w:rPr>
          <w:rFonts w:ascii="Arial" w:hAnsi="Arial" w:cs="Arial"/>
          <w:color w:val="000000"/>
        </w:rPr>
        <w:t>, en Formation des adultes, Techniques</w:t>
      </w:r>
      <w:r w:rsidR="004F148C" w:rsidRPr="00D7487D">
        <w:rPr>
          <w:rFonts w:ascii="Arial" w:hAnsi="Arial" w:cs="Arial"/>
          <w:color w:val="000000"/>
        </w:rPr>
        <w:t xml:space="preserve"> d’animation des groupes et en S</w:t>
      </w:r>
      <w:r w:rsidR="006C64C6" w:rsidRPr="00D7487D">
        <w:rPr>
          <w:rFonts w:ascii="Arial" w:hAnsi="Arial" w:cs="Arial"/>
          <w:color w:val="000000"/>
        </w:rPr>
        <w:t>ociologie.</w:t>
      </w:r>
      <w:r w:rsidR="006C64C6" w:rsidRPr="00D7487D">
        <w:rPr>
          <w:rFonts w:ascii="Arial" w:hAnsi="Arial" w:cs="Arial"/>
        </w:rPr>
        <w:t xml:space="preserve"> </w:t>
      </w:r>
      <w:r w:rsidR="000D2283" w:rsidRPr="00D7487D">
        <w:rPr>
          <w:rFonts w:ascii="Arial" w:hAnsi="Arial" w:cs="Arial"/>
          <w:color w:val="000000"/>
        </w:rPr>
        <w:t xml:space="preserve">Par ailleurs, il a suivi de multiples formations post-académiques </w:t>
      </w:r>
      <w:r w:rsidR="009F2B1B" w:rsidRPr="00D7487D">
        <w:rPr>
          <w:rFonts w:ascii="Arial" w:hAnsi="Arial" w:cs="Arial"/>
          <w:color w:val="000000"/>
        </w:rPr>
        <w:t xml:space="preserve">dans divers domaines </w:t>
      </w:r>
      <w:r w:rsidR="00260959" w:rsidRPr="00D7487D">
        <w:rPr>
          <w:rFonts w:ascii="Arial" w:hAnsi="Arial" w:cs="Arial"/>
          <w:color w:val="000000"/>
        </w:rPr>
        <w:t>tels que</w:t>
      </w:r>
      <w:r w:rsidR="009F2B1B" w:rsidRPr="00D7487D">
        <w:rPr>
          <w:rFonts w:ascii="Arial" w:hAnsi="Arial" w:cs="Arial"/>
          <w:color w:val="000000"/>
        </w:rPr>
        <w:t xml:space="preserve"> le</w:t>
      </w:r>
      <w:r w:rsidR="000D2283" w:rsidRPr="00D7487D">
        <w:rPr>
          <w:rFonts w:ascii="Arial" w:hAnsi="Arial" w:cs="Arial"/>
          <w:color w:val="000000"/>
        </w:rPr>
        <w:t xml:space="preserve"> </w:t>
      </w:r>
      <w:r w:rsidR="009F2B1B" w:rsidRPr="00D7487D">
        <w:rPr>
          <w:rFonts w:ascii="Arial" w:hAnsi="Arial" w:cs="Arial"/>
          <w:color w:val="000000"/>
        </w:rPr>
        <w:t>Genre</w:t>
      </w:r>
      <w:r w:rsidR="00C032D5" w:rsidRPr="00D7487D">
        <w:rPr>
          <w:rFonts w:ascii="Arial" w:hAnsi="Arial" w:cs="Arial"/>
          <w:color w:val="000000"/>
        </w:rPr>
        <w:t>, le</w:t>
      </w:r>
      <w:r w:rsidR="009F2B1B" w:rsidRPr="00D7487D">
        <w:rPr>
          <w:rFonts w:ascii="Arial" w:hAnsi="Arial" w:cs="Arial"/>
          <w:color w:val="000000"/>
        </w:rPr>
        <w:t xml:space="preserve"> </w:t>
      </w:r>
      <w:r w:rsidR="00260959" w:rsidRPr="00D7487D">
        <w:rPr>
          <w:rFonts w:ascii="Arial" w:hAnsi="Arial" w:cs="Arial"/>
        </w:rPr>
        <w:t>Développement Institutionnel et Renforcement</w:t>
      </w:r>
      <w:r w:rsidR="00C032D5" w:rsidRPr="00D7487D">
        <w:rPr>
          <w:rFonts w:ascii="Arial" w:hAnsi="Arial" w:cs="Arial"/>
        </w:rPr>
        <w:t xml:space="preserve"> Organisationnel,</w:t>
      </w:r>
      <w:r w:rsidR="00C032D5" w:rsidRPr="00D7487D">
        <w:rPr>
          <w:rFonts w:ascii="Arial" w:hAnsi="Arial" w:cs="Arial"/>
          <w:color w:val="000000"/>
        </w:rPr>
        <w:t xml:space="preserve"> la Gouvernance, la </w:t>
      </w:r>
      <w:r w:rsidR="002B1001" w:rsidRPr="00D7487D">
        <w:rPr>
          <w:rFonts w:ascii="Arial" w:hAnsi="Arial" w:cs="Arial"/>
          <w:color w:val="000000"/>
        </w:rPr>
        <w:t xml:space="preserve">Décentralisation, la </w:t>
      </w:r>
      <w:r w:rsidR="00C032D5" w:rsidRPr="00D7487D">
        <w:rPr>
          <w:rFonts w:ascii="Arial" w:hAnsi="Arial" w:cs="Arial"/>
          <w:color w:val="000000"/>
        </w:rPr>
        <w:t>gestion des processus multi-acteurs, etc. </w:t>
      </w:r>
      <w:r w:rsidR="00C032D5" w:rsidRPr="00D7487D">
        <w:rPr>
          <w:rFonts w:ascii="Arial" w:hAnsi="Arial" w:cs="Arial"/>
        </w:rPr>
        <w:t> </w:t>
      </w:r>
      <w:r w:rsidR="00006C9F" w:rsidRPr="00D7487D">
        <w:rPr>
          <w:rFonts w:ascii="Arial" w:hAnsi="Arial" w:cs="Arial"/>
        </w:rPr>
        <w:t>Il</w:t>
      </w:r>
      <w:r w:rsidR="006C64C6" w:rsidRPr="00D7487D">
        <w:rPr>
          <w:rFonts w:ascii="Arial" w:hAnsi="Arial" w:cs="Arial"/>
        </w:rPr>
        <w:t xml:space="preserve"> </w:t>
      </w:r>
      <w:r w:rsidR="006C64C6" w:rsidRPr="00D7487D">
        <w:rPr>
          <w:rFonts w:ascii="Arial" w:hAnsi="Arial" w:cs="Arial"/>
          <w:color w:val="000000"/>
        </w:rPr>
        <w:t>les développe</w:t>
      </w:r>
      <w:r w:rsidR="004F148C" w:rsidRPr="00D7487D">
        <w:rPr>
          <w:rFonts w:ascii="Arial" w:hAnsi="Arial" w:cs="Arial"/>
          <w:color w:val="000000"/>
        </w:rPr>
        <w:t xml:space="preserve"> </w:t>
      </w:r>
      <w:r w:rsidR="001B0E50" w:rsidRPr="00D7487D">
        <w:rPr>
          <w:rFonts w:ascii="Arial" w:hAnsi="Arial" w:cs="Arial"/>
          <w:color w:val="000000"/>
        </w:rPr>
        <w:t xml:space="preserve">toutes </w:t>
      </w:r>
      <w:r w:rsidR="00136C44" w:rsidRPr="00D7487D">
        <w:rPr>
          <w:rFonts w:ascii="Arial" w:hAnsi="Arial" w:cs="Arial"/>
          <w:color w:val="000000"/>
        </w:rPr>
        <w:t>grâce à</w:t>
      </w:r>
      <w:r w:rsidR="004F148C" w:rsidRPr="00D7487D">
        <w:rPr>
          <w:rFonts w:ascii="Arial" w:hAnsi="Arial" w:cs="Arial"/>
          <w:color w:val="000000"/>
        </w:rPr>
        <w:t xml:space="preserve"> </w:t>
      </w:r>
      <w:r w:rsidR="00136C44" w:rsidRPr="00D7487D">
        <w:rPr>
          <w:rFonts w:ascii="Arial" w:hAnsi="Arial" w:cs="Arial"/>
          <w:color w:val="000000"/>
        </w:rPr>
        <w:t>une</w:t>
      </w:r>
      <w:r w:rsidR="004F148C" w:rsidRPr="00D7487D">
        <w:rPr>
          <w:rFonts w:ascii="Arial" w:hAnsi="Arial" w:cs="Arial"/>
          <w:color w:val="000000"/>
        </w:rPr>
        <w:t xml:space="preserve"> pratique</w:t>
      </w:r>
      <w:r w:rsidR="006C64C6" w:rsidRPr="00D7487D">
        <w:rPr>
          <w:rFonts w:ascii="Arial" w:hAnsi="Arial" w:cs="Arial"/>
          <w:color w:val="000000"/>
        </w:rPr>
        <w:t xml:space="preserve"> </w:t>
      </w:r>
      <w:r w:rsidR="00136C44" w:rsidRPr="00D7487D">
        <w:rPr>
          <w:rFonts w:ascii="Arial" w:hAnsi="Arial" w:cs="Arial"/>
          <w:color w:val="000000"/>
        </w:rPr>
        <w:t>intense et continue de plus de</w:t>
      </w:r>
      <w:r w:rsidR="006C64C6" w:rsidRPr="00D7487D">
        <w:rPr>
          <w:rFonts w:ascii="Arial" w:hAnsi="Arial" w:cs="Arial"/>
          <w:color w:val="000000"/>
        </w:rPr>
        <w:t xml:space="preserve"> ving</w:t>
      </w:r>
      <w:r w:rsidR="00136C44" w:rsidRPr="00D7487D">
        <w:rPr>
          <w:rFonts w:ascii="Arial" w:hAnsi="Arial" w:cs="Arial"/>
          <w:color w:val="000000"/>
        </w:rPr>
        <w:t>t an</w:t>
      </w:r>
      <w:r w:rsidR="006C64C6" w:rsidRPr="00D7487D">
        <w:rPr>
          <w:rFonts w:ascii="Arial" w:hAnsi="Arial" w:cs="Arial"/>
          <w:color w:val="000000"/>
        </w:rPr>
        <w:t>s</w:t>
      </w:r>
      <w:r w:rsidR="004F148C" w:rsidRPr="00D7487D">
        <w:rPr>
          <w:rFonts w:ascii="Arial" w:hAnsi="Arial" w:cs="Arial"/>
          <w:color w:val="000000"/>
        </w:rPr>
        <w:t>.</w:t>
      </w:r>
      <w:r w:rsidR="006C64C6" w:rsidRPr="00D7487D">
        <w:rPr>
          <w:rFonts w:ascii="Arial" w:hAnsi="Arial" w:cs="Arial"/>
          <w:color w:val="000000"/>
        </w:rPr>
        <w:t xml:space="preserve"> </w:t>
      </w:r>
      <w:r w:rsidR="00136C44" w:rsidRPr="00D7487D">
        <w:rPr>
          <w:rFonts w:ascii="Arial" w:hAnsi="Arial" w:cs="Arial"/>
          <w:color w:val="000000"/>
        </w:rPr>
        <w:t xml:space="preserve">En </w:t>
      </w:r>
      <w:r w:rsidR="006C64C6" w:rsidRPr="00D7487D">
        <w:rPr>
          <w:rFonts w:ascii="Arial" w:hAnsi="Arial" w:cs="Arial"/>
          <w:color w:val="000000"/>
        </w:rPr>
        <w:t>e</w:t>
      </w:r>
      <w:r w:rsidR="00136C44" w:rsidRPr="00D7487D">
        <w:rPr>
          <w:rFonts w:ascii="Arial" w:hAnsi="Arial" w:cs="Arial"/>
          <w:color w:val="000000"/>
        </w:rPr>
        <w:t>ffet,</w:t>
      </w:r>
      <w:r w:rsidR="009F2B1B" w:rsidRPr="00D7487D">
        <w:rPr>
          <w:rFonts w:ascii="Arial" w:hAnsi="Arial" w:cs="Arial"/>
          <w:color w:val="000000"/>
        </w:rPr>
        <w:t xml:space="preserve"> en sa double qualité de</w:t>
      </w:r>
      <w:r w:rsidR="00C032D5" w:rsidRPr="00D7487D">
        <w:rPr>
          <w:rFonts w:ascii="Arial" w:hAnsi="Arial" w:cs="Arial"/>
          <w:color w:val="000000"/>
        </w:rPr>
        <w:t xml:space="preserve"> Directeur Général du Cabinet de consultation DSTC-International et de Secrétaire Général de  l’Organisation de la société civile Planet Survey-Environnement et Développement Durable à Yaoundé,</w:t>
      </w:r>
      <w:r w:rsidR="00136C44" w:rsidRPr="00D7487D">
        <w:rPr>
          <w:rFonts w:ascii="Arial" w:hAnsi="Arial" w:cs="Arial"/>
          <w:color w:val="000000"/>
        </w:rPr>
        <w:t xml:space="preserve"> Monsieur AMOUGOU</w:t>
      </w:r>
      <w:r w:rsidR="006C64C6" w:rsidRPr="00D7487D">
        <w:rPr>
          <w:rFonts w:ascii="Arial" w:hAnsi="Arial" w:cs="Arial"/>
          <w:color w:val="000000"/>
        </w:rPr>
        <w:t xml:space="preserve"> </w:t>
      </w:r>
      <w:r w:rsidR="00C032D5" w:rsidRPr="00D7487D">
        <w:rPr>
          <w:rFonts w:ascii="Arial" w:hAnsi="Arial" w:cs="Arial"/>
          <w:color w:val="000000"/>
        </w:rPr>
        <w:t>travaille quotidiennement à</w:t>
      </w:r>
      <w:r w:rsidR="000D2283" w:rsidRPr="00D7487D">
        <w:rPr>
          <w:rFonts w:ascii="Arial" w:hAnsi="Arial" w:cs="Arial"/>
          <w:color w:val="000000"/>
        </w:rPr>
        <w:t xml:space="preserve"> </w:t>
      </w:r>
      <w:r w:rsidR="00260959" w:rsidRPr="00D7487D">
        <w:rPr>
          <w:rFonts w:ascii="Arial" w:hAnsi="Arial" w:cs="Arial"/>
          <w:color w:val="000000"/>
        </w:rPr>
        <w:t>la réalisation de</w:t>
      </w:r>
      <w:r w:rsidR="001B0E50" w:rsidRPr="00D7487D">
        <w:rPr>
          <w:rFonts w:ascii="Arial" w:hAnsi="Arial" w:cs="Arial"/>
          <w:color w:val="000000"/>
        </w:rPr>
        <w:t>s</w:t>
      </w:r>
      <w:r w:rsidR="00260959" w:rsidRPr="00D7487D">
        <w:rPr>
          <w:rFonts w:ascii="Arial" w:hAnsi="Arial" w:cs="Arial"/>
          <w:color w:val="000000"/>
        </w:rPr>
        <w:t xml:space="preserve"> diagnostics participatifs, l’</w:t>
      </w:r>
      <w:r w:rsidR="006C64C6" w:rsidRPr="00D7487D">
        <w:rPr>
          <w:rFonts w:ascii="Arial" w:hAnsi="Arial" w:cs="Arial"/>
          <w:color w:val="000000"/>
        </w:rPr>
        <w:t>élaboration,</w:t>
      </w:r>
      <w:r w:rsidR="00C032D5" w:rsidRPr="00D7487D">
        <w:rPr>
          <w:rFonts w:ascii="Arial" w:hAnsi="Arial" w:cs="Arial"/>
          <w:color w:val="000000"/>
        </w:rPr>
        <w:t xml:space="preserve"> </w:t>
      </w:r>
      <w:r w:rsidR="001B0E50" w:rsidRPr="00D7487D">
        <w:rPr>
          <w:rFonts w:ascii="Arial" w:hAnsi="Arial" w:cs="Arial"/>
          <w:color w:val="000000"/>
        </w:rPr>
        <w:t xml:space="preserve">la </w:t>
      </w:r>
      <w:r w:rsidR="006C64C6" w:rsidRPr="00D7487D">
        <w:rPr>
          <w:rFonts w:ascii="Arial" w:hAnsi="Arial" w:cs="Arial"/>
          <w:color w:val="000000"/>
        </w:rPr>
        <w:t xml:space="preserve">planification, </w:t>
      </w:r>
      <w:r w:rsidR="001B0E50" w:rsidRPr="00D7487D">
        <w:rPr>
          <w:rFonts w:ascii="Arial" w:hAnsi="Arial" w:cs="Arial"/>
          <w:color w:val="000000"/>
        </w:rPr>
        <w:t>l’</w:t>
      </w:r>
      <w:r w:rsidR="00260959" w:rsidRPr="00D7487D">
        <w:rPr>
          <w:rFonts w:ascii="Arial" w:hAnsi="Arial" w:cs="Arial"/>
          <w:color w:val="000000"/>
        </w:rPr>
        <w:t>exécution</w:t>
      </w:r>
      <w:r w:rsidR="006C64C6" w:rsidRPr="00D7487D">
        <w:rPr>
          <w:rFonts w:ascii="Arial" w:hAnsi="Arial" w:cs="Arial"/>
          <w:color w:val="000000"/>
        </w:rPr>
        <w:t xml:space="preserve"> et </w:t>
      </w:r>
      <w:r w:rsidR="001B0E50" w:rsidRPr="00D7487D">
        <w:rPr>
          <w:rFonts w:ascii="Arial" w:hAnsi="Arial" w:cs="Arial"/>
          <w:color w:val="000000"/>
        </w:rPr>
        <w:t xml:space="preserve">le </w:t>
      </w:r>
      <w:r w:rsidR="00C032D5" w:rsidRPr="00D7487D">
        <w:rPr>
          <w:rFonts w:ascii="Arial" w:hAnsi="Arial" w:cs="Arial"/>
          <w:color w:val="000000"/>
        </w:rPr>
        <w:t>suivi-évaluation des p</w:t>
      </w:r>
      <w:r w:rsidR="006C64C6" w:rsidRPr="00D7487D">
        <w:rPr>
          <w:rFonts w:ascii="Arial" w:hAnsi="Arial" w:cs="Arial"/>
          <w:color w:val="000000"/>
        </w:rPr>
        <w:t>rojets</w:t>
      </w:r>
      <w:r w:rsidR="00C032D5" w:rsidRPr="00D7487D">
        <w:rPr>
          <w:rFonts w:ascii="Arial" w:hAnsi="Arial" w:cs="Arial"/>
          <w:color w:val="000000"/>
        </w:rPr>
        <w:t xml:space="preserve"> et politiques</w:t>
      </w:r>
      <w:r w:rsidR="00260959" w:rsidRPr="00D7487D">
        <w:rPr>
          <w:rFonts w:ascii="Arial" w:hAnsi="Arial" w:cs="Arial"/>
          <w:color w:val="000000"/>
        </w:rPr>
        <w:t xml:space="preserve"> de développement. Sa maîtrise des deux langues </w:t>
      </w:r>
      <w:r w:rsidR="001B0E50" w:rsidRPr="00D7487D">
        <w:rPr>
          <w:rFonts w:ascii="Arial" w:hAnsi="Arial" w:cs="Arial"/>
          <w:color w:val="000000"/>
        </w:rPr>
        <w:t>officielles du Cameroun (Français et Anglais) et de l’outil informatique lui confère une aisance d</w:t>
      </w:r>
      <w:r w:rsidR="00260959" w:rsidRPr="00D7487D">
        <w:rPr>
          <w:rFonts w:ascii="Arial" w:hAnsi="Arial" w:cs="Arial"/>
          <w:color w:val="000000"/>
        </w:rPr>
        <w:t>a</w:t>
      </w:r>
      <w:r w:rsidR="001B0E50" w:rsidRPr="00D7487D">
        <w:rPr>
          <w:rFonts w:ascii="Arial" w:hAnsi="Arial" w:cs="Arial"/>
          <w:color w:val="000000"/>
        </w:rPr>
        <w:t xml:space="preserve">ns la </w:t>
      </w:r>
      <w:r w:rsidR="00260959" w:rsidRPr="00D7487D">
        <w:rPr>
          <w:rFonts w:ascii="Arial" w:hAnsi="Arial" w:cs="Arial"/>
          <w:color w:val="000000"/>
        </w:rPr>
        <w:t xml:space="preserve"> facilitation des séminaires/ateliers et conférences, la </w:t>
      </w:r>
      <w:r w:rsidR="006C64C6" w:rsidRPr="00D7487D">
        <w:rPr>
          <w:rFonts w:ascii="Arial" w:hAnsi="Arial" w:cs="Arial"/>
          <w:color w:val="000000"/>
        </w:rPr>
        <w:t>rédactio</w:t>
      </w:r>
      <w:r w:rsidR="00260959" w:rsidRPr="00D7487D">
        <w:rPr>
          <w:rFonts w:ascii="Arial" w:hAnsi="Arial" w:cs="Arial"/>
          <w:color w:val="000000"/>
        </w:rPr>
        <w:t>n et présentation des rapports</w:t>
      </w:r>
      <w:r w:rsidR="001B0E50" w:rsidRPr="00D7487D">
        <w:rPr>
          <w:rFonts w:ascii="Arial" w:hAnsi="Arial" w:cs="Arial"/>
          <w:color w:val="000000"/>
        </w:rPr>
        <w:t xml:space="preserve">. L’expert a à son actif une quinzaine d’évaluations </w:t>
      </w:r>
      <w:r w:rsidR="007C29C2" w:rsidRPr="00D7487D">
        <w:rPr>
          <w:rFonts w:ascii="Arial" w:hAnsi="Arial" w:cs="Arial"/>
          <w:color w:val="000000"/>
        </w:rPr>
        <w:t xml:space="preserve">dont </w:t>
      </w:r>
      <w:r w:rsidR="00AD3B31" w:rsidRPr="00D7487D">
        <w:rPr>
          <w:rFonts w:ascii="Arial" w:hAnsi="Arial" w:cs="Arial"/>
          <w:color w:val="000000"/>
        </w:rPr>
        <w:t xml:space="preserve">la </w:t>
      </w:r>
      <w:r w:rsidR="00E01F52" w:rsidRPr="00D7487D">
        <w:rPr>
          <w:rFonts w:ascii="Arial" w:hAnsi="Arial" w:cs="Arial"/>
          <w:color w:val="000000"/>
        </w:rPr>
        <w:t>plupart</w:t>
      </w:r>
      <w:r w:rsidR="00AD3B31" w:rsidRPr="00D7487D">
        <w:rPr>
          <w:rFonts w:ascii="Arial" w:hAnsi="Arial" w:cs="Arial"/>
          <w:color w:val="000000"/>
        </w:rPr>
        <w:t xml:space="preserve"> </w:t>
      </w:r>
      <w:r w:rsidR="00E01F52" w:rsidRPr="00D7487D">
        <w:rPr>
          <w:rFonts w:ascii="Arial" w:hAnsi="Arial" w:cs="Arial"/>
          <w:color w:val="000000"/>
        </w:rPr>
        <w:t>adresse des aspects liés au</w:t>
      </w:r>
      <w:r w:rsidR="00AD3B31" w:rsidRPr="00D7487D">
        <w:rPr>
          <w:rFonts w:ascii="Arial" w:hAnsi="Arial" w:cs="Arial"/>
          <w:color w:val="000000"/>
        </w:rPr>
        <w:t xml:space="preserve"> Genre. Plusieurs</w:t>
      </w:r>
      <w:r w:rsidR="007C29C2" w:rsidRPr="00D7487D">
        <w:rPr>
          <w:rFonts w:ascii="Arial" w:hAnsi="Arial" w:cs="Arial"/>
          <w:color w:val="000000"/>
        </w:rPr>
        <w:t xml:space="preserve"> </w:t>
      </w:r>
      <w:r w:rsidR="00AD3B31" w:rsidRPr="00D7487D">
        <w:rPr>
          <w:rFonts w:ascii="Arial" w:hAnsi="Arial" w:cs="Arial"/>
          <w:color w:val="000000"/>
        </w:rPr>
        <w:t xml:space="preserve">de ces </w:t>
      </w:r>
      <w:r w:rsidR="00E01F52" w:rsidRPr="00D7487D">
        <w:rPr>
          <w:rFonts w:ascii="Arial" w:hAnsi="Arial" w:cs="Arial"/>
          <w:color w:val="000000"/>
        </w:rPr>
        <w:t>évaluations ont été</w:t>
      </w:r>
      <w:r w:rsidR="007C29C2" w:rsidRPr="00D7487D">
        <w:rPr>
          <w:rFonts w:ascii="Arial" w:hAnsi="Arial" w:cs="Arial"/>
          <w:color w:val="000000"/>
        </w:rPr>
        <w:t xml:space="preserve"> </w:t>
      </w:r>
      <w:r w:rsidR="00E01F52" w:rsidRPr="00D7487D">
        <w:rPr>
          <w:rFonts w:ascii="Arial" w:hAnsi="Arial" w:cs="Arial"/>
          <w:color w:val="000000"/>
        </w:rPr>
        <w:t>commanditées</w:t>
      </w:r>
      <w:r w:rsidR="007C29C2" w:rsidRPr="00D7487D">
        <w:rPr>
          <w:rFonts w:ascii="Arial" w:hAnsi="Arial" w:cs="Arial"/>
          <w:color w:val="000000"/>
        </w:rPr>
        <w:t xml:space="preserve"> </w:t>
      </w:r>
      <w:r w:rsidR="00E01F52" w:rsidRPr="00D7487D">
        <w:rPr>
          <w:rFonts w:ascii="Arial" w:hAnsi="Arial" w:cs="Arial"/>
          <w:color w:val="000000"/>
        </w:rPr>
        <w:t>par des</w:t>
      </w:r>
      <w:r w:rsidR="007C29C2" w:rsidRPr="00D7487D">
        <w:rPr>
          <w:rFonts w:ascii="Arial" w:hAnsi="Arial" w:cs="Arial"/>
          <w:color w:val="000000"/>
        </w:rPr>
        <w:t xml:space="preserve"> </w:t>
      </w:r>
      <w:r w:rsidR="00E01F52" w:rsidRPr="00D7487D">
        <w:rPr>
          <w:rFonts w:ascii="Arial" w:hAnsi="Arial" w:cs="Arial"/>
          <w:color w:val="000000"/>
        </w:rPr>
        <w:t>institutions</w:t>
      </w:r>
      <w:r w:rsidR="007C29C2" w:rsidRPr="00D7487D">
        <w:rPr>
          <w:rFonts w:ascii="Arial" w:hAnsi="Arial" w:cs="Arial"/>
          <w:color w:val="000000"/>
        </w:rPr>
        <w:t xml:space="preserve"> diplomatiques (ONUDI, ONU Femmes, Union Européenne, Ministère français</w:t>
      </w:r>
      <w:r w:rsidR="00AD3B31" w:rsidRPr="00D7487D">
        <w:rPr>
          <w:rFonts w:ascii="Arial" w:hAnsi="Arial" w:cs="Arial"/>
          <w:color w:val="000000"/>
        </w:rPr>
        <w:t xml:space="preserve"> des Affaires Etrangères, Coopération allemande/GIZ, etc.). Il a notamment évalué</w:t>
      </w:r>
      <w:r w:rsidR="00E01F52" w:rsidRPr="00D7487D">
        <w:rPr>
          <w:rFonts w:ascii="Arial" w:hAnsi="Arial" w:cs="Arial"/>
          <w:color w:val="000000"/>
        </w:rPr>
        <w:t>,</w:t>
      </w:r>
      <w:r w:rsidR="00AD3B31" w:rsidRPr="00D7487D">
        <w:rPr>
          <w:rFonts w:ascii="Arial" w:hAnsi="Arial" w:cs="Arial"/>
          <w:color w:val="000000"/>
        </w:rPr>
        <w:t xml:space="preserve"> en Juin </w:t>
      </w:r>
      <w:r w:rsidR="00E01F52" w:rsidRPr="00D7487D">
        <w:rPr>
          <w:rFonts w:ascii="Arial" w:hAnsi="Arial" w:cs="Arial"/>
          <w:color w:val="000000"/>
        </w:rPr>
        <w:t>2011,</w:t>
      </w:r>
      <w:r w:rsidR="00AD3B31" w:rsidRPr="00D7487D">
        <w:rPr>
          <w:rFonts w:ascii="Arial" w:hAnsi="Arial" w:cs="Arial"/>
          <w:color w:val="000000"/>
        </w:rPr>
        <w:t xml:space="preserve"> le volet Ressources naturelles du Programme d’Appui à la Gouvernance (financé par l’Union Européenne) en République Démocratique du Congo. </w:t>
      </w:r>
    </w:p>
    <w:p w:rsidR="00E4517C" w:rsidRPr="00D7487D" w:rsidRDefault="00E4517C" w:rsidP="00D7487D">
      <w:pPr>
        <w:spacing w:after="0"/>
        <w:jc w:val="both"/>
        <w:outlineLvl w:val="0"/>
        <w:rPr>
          <w:rFonts w:ascii="Arial" w:hAnsi="Arial" w:cs="Arial"/>
          <w:b/>
        </w:rPr>
      </w:pPr>
    </w:p>
    <w:p w:rsidR="00D7487D" w:rsidRPr="00D7487D" w:rsidRDefault="00D7487D" w:rsidP="00D7487D">
      <w:pPr>
        <w:pBdr>
          <w:bottom w:val="single" w:sz="4" w:space="1" w:color="D6A300"/>
        </w:pBdr>
        <w:spacing w:after="0"/>
        <w:jc w:val="both"/>
        <w:rPr>
          <w:rStyle w:val="longtext1"/>
          <w:sz w:val="22"/>
          <w:szCs w:val="22"/>
        </w:rPr>
      </w:pPr>
      <w:r w:rsidRPr="00D7487D">
        <w:rPr>
          <w:rFonts w:ascii="Arial" w:hAnsi="Arial" w:cs="Arial"/>
          <w:b/>
        </w:rPr>
        <w:t>Le Consultant national chargé de la Composante 1 (Lutte contre l’impunité)</w:t>
      </w:r>
      <w:r>
        <w:rPr>
          <w:rFonts w:ascii="Arial" w:hAnsi="Arial" w:cs="Arial"/>
          <w:b/>
        </w:rPr>
        <w:t xml:space="preserve"> </w:t>
      </w:r>
    </w:p>
    <w:p w:rsidR="006C64C6" w:rsidRPr="00D7487D" w:rsidRDefault="006C64C6" w:rsidP="00D7487D">
      <w:pPr>
        <w:spacing w:after="0"/>
        <w:jc w:val="both"/>
        <w:outlineLvl w:val="0"/>
        <w:rPr>
          <w:rFonts w:ascii="Arial" w:hAnsi="Arial" w:cs="Arial"/>
        </w:rPr>
      </w:pPr>
    </w:p>
    <w:p w:rsidR="006C64C6" w:rsidRPr="00D7487D" w:rsidRDefault="00CE1997" w:rsidP="00D7487D">
      <w:pPr>
        <w:spacing w:after="120" w:line="240" w:lineRule="auto"/>
        <w:jc w:val="both"/>
        <w:rPr>
          <w:rFonts w:ascii="Arial" w:hAnsi="Arial" w:cs="Arial"/>
        </w:rPr>
      </w:pPr>
      <w:r w:rsidRPr="00D7487D">
        <w:rPr>
          <w:rFonts w:ascii="Arial" w:hAnsi="Arial" w:cs="Arial"/>
        </w:rPr>
        <w:t xml:space="preserve">Monsieur </w:t>
      </w:r>
      <w:r w:rsidR="006C64C6" w:rsidRPr="00D7487D">
        <w:rPr>
          <w:rFonts w:ascii="Arial" w:hAnsi="Arial" w:cs="Arial"/>
        </w:rPr>
        <w:t xml:space="preserve">Leonard KASEREKA </w:t>
      </w:r>
    </w:p>
    <w:p w:rsidR="00EA3A74" w:rsidRPr="00D7487D" w:rsidRDefault="00EA3A74" w:rsidP="00D7487D">
      <w:pPr>
        <w:spacing w:after="120" w:line="240" w:lineRule="auto"/>
        <w:jc w:val="both"/>
        <w:rPr>
          <w:rFonts w:ascii="Arial" w:hAnsi="Arial" w:cs="Arial"/>
        </w:rPr>
      </w:pPr>
    </w:p>
    <w:p w:rsidR="00D7487D" w:rsidRPr="00D7487D" w:rsidRDefault="00D7487D" w:rsidP="00D7487D">
      <w:pPr>
        <w:pBdr>
          <w:bottom w:val="single" w:sz="4" w:space="1" w:color="D6A300"/>
        </w:pBdr>
        <w:spacing w:after="0"/>
        <w:jc w:val="both"/>
        <w:rPr>
          <w:rStyle w:val="longtext1"/>
          <w:sz w:val="22"/>
          <w:szCs w:val="22"/>
        </w:rPr>
      </w:pPr>
      <w:r w:rsidRPr="00D7487D">
        <w:rPr>
          <w:rFonts w:ascii="Arial" w:hAnsi="Arial" w:cs="Arial"/>
          <w:b/>
        </w:rPr>
        <w:t>La Consultante nationale chargée de la Composante 2 (Protection et Prévention)</w:t>
      </w:r>
      <w:r>
        <w:rPr>
          <w:rFonts w:ascii="Arial" w:hAnsi="Arial" w:cs="Arial"/>
          <w:b/>
        </w:rPr>
        <w:t xml:space="preserve"> </w:t>
      </w:r>
    </w:p>
    <w:p w:rsidR="00EA3A74" w:rsidRPr="00D7487D" w:rsidRDefault="00EA3A74" w:rsidP="00D7487D">
      <w:pPr>
        <w:spacing w:after="0"/>
        <w:jc w:val="both"/>
        <w:outlineLvl w:val="0"/>
        <w:rPr>
          <w:rFonts w:ascii="Arial" w:hAnsi="Arial" w:cs="Arial"/>
          <w:b/>
        </w:rPr>
      </w:pPr>
    </w:p>
    <w:p w:rsidR="006C64C6" w:rsidRPr="00D7487D" w:rsidRDefault="00CE1997" w:rsidP="00D7487D">
      <w:pPr>
        <w:jc w:val="both"/>
        <w:rPr>
          <w:rFonts w:ascii="Arial" w:hAnsi="Arial" w:cs="Arial"/>
        </w:rPr>
      </w:pPr>
      <w:r w:rsidRPr="00D7487D">
        <w:rPr>
          <w:rFonts w:ascii="Arial" w:hAnsi="Arial" w:cs="Arial"/>
        </w:rPr>
        <w:t xml:space="preserve">Madame </w:t>
      </w:r>
      <w:r w:rsidR="00EA3A74" w:rsidRPr="00D7487D">
        <w:rPr>
          <w:rFonts w:ascii="Arial" w:hAnsi="Arial" w:cs="Arial"/>
        </w:rPr>
        <w:t>Joséphine NGALULA</w:t>
      </w:r>
      <w:r w:rsidR="006C64C6" w:rsidRPr="00D7487D">
        <w:rPr>
          <w:rFonts w:ascii="Arial" w:hAnsi="Arial" w:cs="Arial"/>
        </w:rPr>
        <w:t xml:space="preserve"> KABEYA </w:t>
      </w:r>
      <w:r w:rsidR="00EA3A74" w:rsidRPr="00D7487D">
        <w:rPr>
          <w:rFonts w:ascii="Arial" w:hAnsi="Arial" w:cs="Arial"/>
        </w:rPr>
        <w:t>est d</w:t>
      </w:r>
      <w:r w:rsidR="006C64C6" w:rsidRPr="00D7487D">
        <w:rPr>
          <w:rFonts w:ascii="Arial" w:hAnsi="Arial" w:cs="Arial"/>
        </w:rPr>
        <w:t>étentrice d’un diplôme des humanités c</w:t>
      </w:r>
      <w:r w:rsidR="00EA3A74" w:rsidRPr="00D7487D">
        <w:rPr>
          <w:rFonts w:ascii="Arial" w:hAnsi="Arial" w:cs="Arial"/>
        </w:rPr>
        <w:t xml:space="preserve">ommerciales et administratives, notamment </w:t>
      </w:r>
      <w:r w:rsidR="00467A34" w:rsidRPr="00D7487D">
        <w:rPr>
          <w:rFonts w:ascii="Arial" w:hAnsi="Arial" w:cs="Arial"/>
        </w:rPr>
        <w:t>la</w:t>
      </w:r>
      <w:r w:rsidR="00EA3A74" w:rsidRPr="00D7487D">
        <w:rPr>
          <w:rFonts w:ascii="Arial" w:hAnsi="Arial" w:cs="Arial"/>
        </w:rPr>
        <w:t xml:space="preserve"> </w:t>
      </w:r>
      <w:r w:rsidR="00467A34" w:rsidRPr="00D7487D">
        <w:rPr>
          <w:rFonts w:ascii="Arial" w:hAnsi="Arial" w:cs="Arial"/>
        </w:rPr>
        <w:t>L</w:t>
      </w:r>
      <w:r w:rsidR="00EA3A74" w:rsidRPr="00D7487D">
        <w:rPr>
          <w:rFonts w:ascii="Arial" w:hAnsi="Arial" w:cs="Arial"/>
        </w:rPr>
        <w:t>icenci</w:t>
      </w:r>
      <w:r w:rsidR="006C64C6" w:rsidRPr="00D7487D">
        <w:rPr>
          <w:rFonts w:ascii="Arial" w:hAnsi="Arial" w:cs="Arial"/>
        </w:rPr>
        <w:t>e en Sciences Sociales</w:t>
      </w:r>
      <w:r w:rsidR="00EA3A74" w:rsidRPr="00D7487D">
        <w:rPr>
          <w:rFonts w:ascii="Arial" w:hAnsi="Arial" w:cs="Arial"/>
        </w:rPr>
        <w:t>,</w:t>
      </w:r>
      <w:r w:rsidR="006C64C6" w:rsidRPr="00D7487D">
        <w:rPr>
          <w:rFonts w:ascii="Arial" w:hAnsi="Arial" w:cs="Arial"/>
        </w:rPr>
        <w:t xml:space="preserve"> Politiqu</w:t>
      </w:r>
      <w:r w:rsidR="00467A34" w:rsidRPr="00D7487D">
        <w:rPr>
          <w:rFonts w:ascii="Arial" w:hAnsi="Arial" w:cs="Arial"/>
        </w:rPr>
        <w:t>es et Administratives, Option de Droit International, délivrée par le</w:t>
      </w:r>
      <w:r w:rsidR="006C64C6" w:rsidRPr="00D7487D">
        <w:rPr>
          <w:rFonts w:ascii="Arial" w:hAnsi="Arial" w:cs="Arial"/>
        </w:rPr>
        <w:t xml:space="preserve"> Départemen</w:t>
      </w:r>
      <w:r w:rsidR="00467A34" w:rsidRPr="00D7487D">
        <w:rPr>
          <w:rFonts w:ascii="Arial" w:hAnsi="Arial" w:cs="Arial"/>
        </w:rPr>
        <w:t>t des Relations Internationales</w:t>
      </w:r>
      <w:r w:rsidR="006C64C6" w:rsidRPr="00D7487D">
        <w:rPr>
          <w:rFonts w:ascii="Arial" w:hAnsi="Arial" w:cs="Arial"/>
        </w:rPr>
        <w:t xml:space="preserve"> de l’Universit</w:t>
      </w:r>
      <w:r w:rsidR="00467A34" w:rsidRPr="00D7487D">
        <w:rPr>
          <w:rFonts w:ascii="Arial" w:hAnsi="Arial" w:cs="Arial"/>
        </w:rPr>
        <w:t xml:space="preserve">é Pédagogique Nationale (UPN) de </w:t>
      </w:r>
      <w:r w:rsidR="006C64C6" w:rsidRPr="00D7487D">
        <w:rPr>
          <w:rFonts w:ascii="Arial" w:hAnsi="Arial" w:cs="Arial"/>
        </w:rPr>
        <w:t>Kinshasa – Ngaliema – RDC</w:t>
      </w:r>
      <w:r w:rsidR="00467A34" w:rsidRPr="00D7487D">
        <w:rPr>
          <w:rFonts w:ascii="Arial" w:hAnsi="Arial" w:cs="Arial"/>
        </w:rPr>
        <w:t xml:space="preserve">. </w:t>
      </w:r>
      <w:r w:rsidR="00EF42B8" w:rsidRPr="00D7487D">
        <w:rPr>
          <w:rFonts w:ascii="Arial" w:hAnsi="Arial" w:cs="Arial"/>
        </w:rPr>
        <w:t xml:space="preserve">En sa qualité d’activiste  des droits humains depuis 1991, elle exerce de </w:t>
      </w:r>
      <w:r w:rsidR="006C64C6" w:rsidRPr="00D7487D">
        <w:rPr>
          <w:rFonts w:ascii="Arial" w:hAnsi="Arial" w:cs="Arial"/>
        </w:rPr>
        <w:t>multiples fonctions</w:t>
      </w:r>
      <w:r w:rsidR="00AA23B1" w:rsidRPr="00D7487D">
        <w:rPr>
          <w:rFonts w:ascii="Arial" w:hAnsi="Arial" w:cs="Arial"/>
        </w:rPr>
        <w:t xml:space="preserve"> dont on peut citer entre autres :</w:t>
      </w:r>
      <w:r w:rsidR="00EF42B8" w:rsidRPr="00D7487D">
        <w:rPr>
          <w:rFonts w:ascii="Arial" w:hAnsi="Arial" w:cs="Arial"/>
        </w:rPr>
        <w:t xml:space="preserve"> </w:t>
      </w:r>
      <w:r w:rsidR="006C64C6" w:rsidRPr="00D7487D">
        <w:rPr>
          <w:rFonts w:ascii="Arial" w:hAnsi="Arial" w:cs="Arial"/>
        </w:rPr>
        <w:t xml:space="preserve">Secrétaire Générale de l’ Association Femme et Promotion </w:t>
      </w:r>
      <w:r w:rsidR="00EF42B8" w:rsidRPr="00D7487D">
        <w:rPr>
          <w:rFonts w:ascii="Arial" w:hAnsi="Arial" w:cs="Arial"/>
        </w:rPr>
        <w:t>pour le développement Intégral de la femme (AFEPRO)</w:t>
      </w:r>
      <w:r w:rsidR="006C64C6" w:rsidRPr="00D7487D">
        <w:rPr>
          <w:rFonts w:ascii="Arial" w:hAnsi="Arial" w:cs="Arial"/>
        </w:rPr>
        <w:t xml:space="preserve">  ; </w:t>
      </w:r>
      <w:r w:rsidR="00EF42B8" w:rsidRPr="00D7487D">
        <w:rPr>
          <w:rFonts w:ascii="Arial" w:hAnsi="Arial" w:cs="Arial"/>
        </w:rPr>
        <w:t>membre du Réseau Action Femme (RAF)</w:t>
      </w:r>
      <w:r w:rsidR="006C64C6" w:rsidRPr="00D7487D">
        <w:rPr>
          <w:rFonts w:ascii="Arial" w:hAnsi="Arial" w:cs="Arial"/>
        </w:rPr>
        <w:t xml:space="preserve"> de lutte contre toutes les formes des violences</w:t>
      </w:r>
      <w:r w:rsidR="00EF42B8" w:rsidRPr="00D7487D">
        <w:rPr>
          <w:rFonts w:ascii="Arial" w:hAnsi="Arial" w:cs="Arial"/>
        </w:rPr>
        <w:t xml:space="preserve"> faites à la femme ;</w:t>
      </w:r>
      <w:r w:rsidR="006C64C6" w:rsidRPr="00D7487D">
        <w:rPr>
          <w:rFonts w:ascii="Arial" w:hAnsi="Arial" w:cs="Arial"/>
        </w:rPr>
        <w:t xml:space="preserve"> Coorganisatrice des différentes éditions nationales de 16 jours d’activisme de la campagne mondiale de lutte contre les violences faites à la fem</w:t>
      </w:r>
      <w:r w:rsidR="00EF42B8" w:rsidRPr="00D7487D">
        <w:rPr>
          <w:rFonts w:ascii="Arial" w:hAnsi="Arial" w:cs="Arial"/>
        </w:rPr>
        <w:t>me en RDC depuis 1996 à ce jour ;</w:t>
      </w:r>
      <w:r w:rsidR="00AA23B1" w:rsidRPr="00D7487D">
        <w:rPr>
          <w:rFonts w:ascii="Arial" w:hAnsi="Arial" w:cs="Arial"/>
        </w:rPr>
        <w:t xml:space="preserve"> </w:t>
      </w:r>
      <w:r w:rsidR="006C64C6" w:rsidRPr="00D7487D">
        <w:rPr>
          <w:rFonts w:ascii="Arial" w:hAnsi="Arial" w:cs="Arial"/>
        </w:rPr>
        <w:t>Co-initiatrice du projet national de l’Initiative Conjointe de lutte contre les violences sexuelles  en 2004</w:t>
      </w:r>
      <w:r w:rsidR="00AA23B1" w:rsidRPr="00D7487D">
        <w:rPr>
          <w:rFonts w:ascii="Arial" w:hAnsi="Arial" w:cs="Arial"/>
        </w:rPr>
        <w:t xml:space="preserve"> ; </w:t>
      </w:r>
      <w:r w:rsidR="006C64C6" w:rsidRPr="00D7487D">
        <w:rPr>
          <w:rFonts w:ascii="Arial" w:hAnsi="Arial" w:cs="Arial"/>
        </w:rPr>
        <w:t>Chef d’équipe de l’étude sur la stratégie d’appui aux femmes combattantes et  victimes  des viol</w:t>
      </w:r>
      <w:r w:rsidR="00EF42B8" w:rsidRPr="00D7487D">
        <w:rPr>
          <w:rFonts w:ascii="Arial" w:hAnsi="Arial" w:cs="Arial"/>
        </w:rPr>
        <w:t>ences liées aux  conflits armés</w:t>
      </w:r>
      <w:r w:rsidR="00024B32" w:rsidRPr="00D7487D">
        <w:rPr>
          <w:rFonts w:ascii="Arial" w:hAnsi="Arial" w:cs="Arial"/>
        </w:rPr>
        <w:t xml:space="preserve">, étude </w:t>
      </w:r>
      <w:r w:rsidR="006C64C6" w:rsidRPr="00D7487D">
        <w:rPr>
          <w:rFonts w:ascii="Arial" w:hAnsi="Arial" w:cs="Arial"/>
        </w:rPr>
        <w:t xml:space="preserve">commanditée par l’Unité d’Exécution du Programme National de Désarmement, </w:t>
      </w:r>
      <w:r w:rsidR="00EF42B8" w:rsidRPr="00D7487D">
        <w:rPr>
          <w:rFonts w:ascii="Arial" w:hAnsi="Arial" w:cs="Arial"/>
        </w:rPr>
        <w:t xml:space="preserve">Démobilisation et Réinsertion (UE-PNDDR) </w:t>
      </w:r>
      <w:r w:rsidR="006C64C6" w:rsidRPr="00D7487D">
        <w:rPr>
          <w:rFonts w:ascii="Arial" w:hAnsi="Arial" w:cs="Arial"/>
        </w:rPr>
        <w:t>du Ministère de la Défense Nationale avec l’appui de la Ban</w:t>
      </w:r>
      <w:r w:rsidR="00EF42B8" w:rsidRPr="00D7487D">
        <w:rPr>
          <w:rFonts w:ascii="Arial" w:hAnsi="Arial" w:cs="Arial"/>
        </w:rPr>
        <w:t>que Africaine de Développement (BAD)</w:t>
      </w:r>
      <w:r w:rsidR="006C64C6" w:rsidRPr="00D7487D">
        <w:rPr>
          <w:rFonts w:ascii="Arial" w:hAnsi="Arial" w:cs="Arial"/>
        </w:rPr>
        <w:t xml:space="preserve"> </w:t>
      </w:r>
      <w:r w:rsidR="00024B32" w:rsidRPr="00D7487D">
        <w:rPr>
          <w:rFonts w:ascii="Arial" w:hAnsi="Arial" w:cs="Arial"/>
        </w:rPr>
        <w:t>en</w:t>
      </w:r>
      <w:r w:rsidR="006C64C6" w:rsidRPr="00D7487D">
        <w:rPr>
          <w:rFonts w:ascii="Arial" w:hAnsi="Arial" w:cs="Arial"/>
        </w:rPr>
        <w:t xml:space="preserve"> 2010-2011</w:t>
      </w:r>
      <w:r w:rsidR="00AA23B1" w:rsidRPr="00D7487D">
        <w:rPr>
          <w:rFonts w:ascii="Arial" w:hAnsi="Arial" w:cs="Arial"/>
        </w:rPr>
        <w:t> ;</w:t>
      </w:r>
      <w:r w:rsidR="006C64C6" w:rsidRPr="00D7487D">
        <w:rPr>
          <w:rFonts w:ascii="Arial" w:hAnsi="Arial" w:cs="Arial"/>
        </w:rPr>
        <w:t xml:space="preserve"> Membre du comité de pilotage du projet de plaidoyer des femmes sur les droits humains et libertés fondamentales à l’Est de la RDC</w:t>
      </w:r>
      <w:r w:rsidR="00024B32" w:rsidRPr="00D7487D">
        <w:rPr>
          <w:rFonts w:ascii="Arial" w:hAnsi="Arial" w:cs="Arial"/>
        </w:rPr>
        <w:t>,</w:t>
      </w:r>
      <w:r w:rsidR="006C64C6" w:rsidRPr="00D7487D">
        <w:rPr>
          <w:rFonts w:ascii="Arial" w:hAnsi="Arial" w:cs="Arial"/>
        </w:rPr>
        <w:t xml:space="preserve"> initié par Femmes Africa Soli</w:t>
      </w:r>
      <w:r w:rsidR="00024B32" w:rsidRPr="00D7487D">
        <w:rPr>
          <w:rFonts w:ascii="Arial" w:hAnsi="Arial" w:cs="Arial"/>
        </w:rPr>
        <w:t>darité « FAS » avec l’appui d</w:t>
      </w:r>
      <w:r w:rsidR="006C64C6" w:rsidRPr="00D7487D">
        <w:rPr>
          <w:rFonts w:ascii="Arial" w:hAnsi="Arial" w:cs="Arial"/>
        </w:rPr>
        <w:t>’ONUFEMME</w:t>
      </w:r>
      <w:r w:rsidR="00024B32" w:rsidRPr="00D7487D">
        <w:rPr>
          <w:rFonts w:ascii="Arial" w:hAnsi="Arial" w:cs="Arial"/>
        </w:rPr>
        <w:t>S</w:t>
      </w:r>
      <w:r w:rsidR="006C64C6" w:rsidRPr="00D7487D">
        <w:rPr>
          <w:rFonts w:ascii="Arial" w:hAnsi="Arial" w:cs="Arial"/>
        </w:rPr>
        <w:t xml:space="preserve"> e</w:t>
      </w:r>
      <w:r w:rsidR="00AA23B1" w:rsidRPr="00D7487D">
        <w:rPr>
          <w:rFonts w:ascii="Arial" w:hAnsi="Arial" w:cs="Arial"/>
        </w:rPr>
        <w:t>t l’Union Européenne </w:t>
      </w:r>
      <w:r w:rsidR="00024B32" w:rsidRPr="00D7487D">
        <w:rPr>
          <w:rFonts w:ascii="Arial" w:hAnsi="Arial" w:cs="Arial"/>
        </w:rPr>
        <w:t xml:space="preserve">en </w:t>
      </w:r>
      <w:r w:rsidR="00AA23B1" w:rsidRPr="00D7487D">
        <w:rPr>
          <w:rFonts w:ascii="Arial" w:hAnsi="Arial" w:cs="Arial"/>
        </w:rPr>
        <w:t xml:space="preserve">2010-2013. Comme consultante, Madame NGALULA KABEYA a déjà </w:t>
      </w:r>
      <w:r w:rsidR="006C64C6" w:rsidRPr="00D7487D">
        <w:rPr>
          <w:rFonts w:ascii="Arial" w:hAnsi="Arial" w:cs="Arial"/>
        </w:rPr>
        <w:t>effectué les missions suivantes : </w:t>
      </w:r>
    </w:p>
    <w:p w:rsidR="00AA23B1" w:rsidRPr="00D7487D" w:rsidRDefault="006C64C6" w:rsidP="00C805D3">
      <w:pPr>
        <w:pStyle w:val="Paragraphedeliste"/>
        <w:numPr>
          <w:ilvl w:val="0"/>
          <w:numId w:val="62"/>
        </w:numPr>
        <w:jc w:val="both"/>
        <w:rPr>
          <w:rFonts w:ascii="Arial" w:hAnsi="Arial" w:cs="Arial"/>
        </w:rPr>
      </w:pPr>
      <w:r w:rsidRPr="00D7487D">
        <w:rPr>
          <w:rFonts w:ascii="Arial" w:hAnsi="Arial" w:cs="Arial"/>
        </w:rPr>
        <w:t xml:space="preserve">mise en œuvre des projets  de mobilisation communautaire dans la prévention du VIH/SIDA et </w:t>
      </w:r>
      <w:r w:rsidR="00AA23B1" w:rsidRPr="00D7487D">
        <w:rPr>
          <w:rFonts w:ascii="Arial" w:hAnsi="Arial" w:cs="Arial"/>
        </w:rPr>
        <w:t xml:space="preserve">des </w:t>
      </w:r>
      <w:r w:rsidRPr="00D7487D">
        <w:rPr>
          <w:rFonts w:ascii="Arial" w:hAnsi="Arial" w:cs="Arial"/>
        </w:rPr>
        <w:t xml:space="preserve">violences sexuelles et basées sur le genre avec l’appui de l’UNIFEM ; </w:t>
      </w:r>
    </w:p>
    <w:p w:rsidR="006C64C6" w:rsidRPr="00D7487D" w:rsidRDefault="006C64C6" w:rsidP="00C805D3">
      <w:pPr>
        <w:pStyle w:val="Paragraphedeliste"/>
        <w:numPr>
          <w:ilvl w:val="0"/>
          <w:numId w:val="62"/>
        </w:numPr>
        <w:jc w:val="both"/>
        <w:rPr>
          <w:rFonts w:ascii="Arial" w:hAnsi="Arial" w:cs="Arial"/>
        </w:rPr>
      </w:pPr>
      <w:r w:rsidRPr="00D7487D">
        <w:rPr>
          <w:rFonts w:ascii="Arial" w:hAnsi="Arial" w:cs="Arial"/>
        </w:rPr>
        <w:t>vulgarisation nationale de la loi sur les violences sexuelles et  consultation nationale des femmes sur l’accès des femmes à la justice et violences avec l’appui de OSISA « Open Society Initiative in Southern Afri</w:t>
      </w:r>
      <w:r w:rsidR="00D7487D">
        <w:rPr>
          <w:rFonts w:ascii="Arial" w:hAnsi="Arial" w:cs="Arial"/>
        </w:rPr>
        <w:t>ca ;</w:t>
      </w:r>
    </w:p>
    <w:p w:rsidR="006C64C6" w:rsidRPr="00D7487D" w:rsidRDefault="00AA23B1" w:rsidP="00C805D3">
      <w:pPr>
        <w:pStyle w:val="Paragraphedeliste"/>
        <w:numPr>
          <w:ilvl w:val="0"/>
          <w:numId w:val="62"/>
        </w:numPr>
        <w:jc w:val="both"/>
        <w:rPr>
          <w:rFonts w:ascii="Arial" w:hAnsi="Arial" w:cs="Arial"/>
        </w:rPr>
      </w:pPr>
      <w:r w:rsidRPr="00D7487D">
        <w:rPr>
          <w:rFonts w:ascii="Arial" w:hAnsi="Arial" w:cs="Arial"/>
        </w:rPr>
        <w:t>évaluation  des projets des Acteurs N</w:t>
      </w:r>
      <w:r w:rsidR="006C64C6" w:rsidRPr="00D7487D">
        <w:rPr>
          <w:rFonts w:ascii="Arial" w:hAnsi="Arial" w:cs="Arial"/>
        </w:rPr>
        <w:t xml:space="preserve">on Étatiques de l’Union Européenne en 2010. </w:t>
      </w:r>
    </w:p>
    <w:p w:rsidR="006C64C6" w:rsidRPr="00D7487D" w:rsidRDefault="006C64C6" w:rsidP="00D7487D">
      <w:pPr>
        <w:spacing w:after="0"/>
        <w:jc w:val="both"/>
        <w:outlineLvl w:val="0"/>
        <w:rPr>
          <w:rFonts w:ascii="Arial" w:hAnsi="Arial" w:cs="Arial"/>
        </w:rPr>
      </w:pPr>
    </w:p>
    <w:p w:rsidR="00D7487D" w:rsidRPr="00D7487D" w:rsidRDefault="00D7487D" w:rsidP="00D7487D">
      <w:pPr>
        <w:pBdr>
          <w:bottom w:val="single" w:sz="4" w:space="1" w:color="D6A300"/>
        </w:pBdr>
        <w:spacing w:after="0"/>
        <w:jc w:val="both"/>
        <w:rPr>
          <w:rStyle w:val="longtext1"/>
          <w:sz w:val="22"/>
          <w:szCs w:val="22"/>
        </w:rPr>
      </w:pPr>
      <w:r w:rsidRPr="00D7487D">
        <w:rPr>
          <w:rFonts w:ascii="Arial" w:hAnsi="Arial" w:cs="Arial"/>
          <w:b/>
        </w:rPr>
        <w:t>Le Consultant national chargé de la composante 3 (Réforme du Secteur Sécurité)</w:t>
      </w:r>
      <w:r>
        <w:rPr>
          <w:rFonts w:ascii="Arial" w:hAnsi="Arial" w:cs="Arial"/>
          <w:b/>
        </w:rPr>
        <w:t xml:space="preserve"> </w:t>
      </w:r>
    </w:p>
    <w:p w:rsidR="006C64C6" w:rsidRPr="00D7487D" w:rsidRDefault="006C64C6" w:rsidP="00D7487D">
      <w:pPr>
        <w:spacing w:after="0"/>
        <w:jc w:val="both"/>
        <w:outlineLvl w:val="0"/>
        <w:rPr>
          <w:rFonts w:ascii="Arial" w:hAnsi="Arial" w:cs="Arial"/>
        </w:rPr>
      </w:pPr>
    </w:p>
    <w:p w:rsidR="006C64C6" w:rsidRPr="00D7487D" w:rsidRDefault="00CE1997" w:rsidP="00D7487D">
      <w:pPr>
        <w:spacing w:after="0"/>
        <w:jc w:val="both"/>
        <w:outlineLvl w:val="0"/>
        <w:rPr>
          <w:rFonts w:ascii="Arial" w:hAnsi="Arial" w:cs="Arial"/>
        </w:rPr>
      </w:pPr>
      <w:r w:rsidRPr="00D7487D">
        <w:rPr>
          <w:rFonts w:ascii="Arial" w:hAnsi="Arial" w:cs="Arial"/>
        </w:rPr>
        <w:t xml:space="preserve">Monsieur </w:t>
      </w:r>
      <w:r w:rsidR="006C64C6" w:rsidRPr="00D7487D">
        <w:rPr>
          <w:rFonts w:ascii="Arial" w:hAnsi="Arial" w:cs="Arial"/>
        </w:rPr>
        <w:t>Emmanuel KABENGELE</w:t>
      </w:r>
      <w:r w:rsidR="00EF42B8" w:rsidRPr="00D7487D">
        <w:rPr>
          <w:rFonts w:ascii="Arial" w:hAnsi="Arial" w:cs="Arial"/>
        </w:rPr>
        <w:t xml:space="preserve"> </w:t>
      </w:r>
    </w:p>
    <w:p w:rsidR="00EF42B8" w:rsidRPr="00D7487D" w:rsidRDefault="00EF42B8" w:rsidP="00D7487D">
      <w:pPr>
        <w:spacing w:after="0"/>
        <w:jc w:val="both"/>
        <w:outlineLvl w:val="0"/>
      </w:pPr>
    </w:p>
    <w:p w:rsidR="00D7487D" w:rsidRPr="00D7487D" w:rsidRDefault="00D7487D" w:rsidP="00D7487D">
      <w:pPr>
        <w:pBdr>
          <w:bottom w:val="single" w:sz="4" w:space="1" w:color="D6A300"/>
        </w:pBdr>
        <w:spacing w:after="0"/>
        <w:jc w:val="both"/>
        <w:rPr>
          <w:rStyle w:val="longtext1"/>
          <w:sz w:val="22"/>
          <w:szCs w:val="22"/>
        </w:rPr>
      </w:pPr>
      <w:r w:rsidRPr="00D7487D">
        <w:rPr>
          <w:rFonts w:ascii="Arial" w:hAnsi="Arial" w:cs="Arial"/>
          <w:b/>
        </w:rPr>
        <w:t>Le Consultant national chargé de la composante 4 (Assistance Multisectorielle)</w:t>
      </w:r>
      <w:r>
        <w:rPr>
          <w:rFonts w:ascii="Arial" w:hAnsi="Arial" w:cs="Arial"/>
          <w:b/>
        </w:rPr>
        <w:t xml:space="preserve"> </w:t>
      </w:r>
    </w:p>
    <w:p w:rsidR="006C64C6" w:rsidRPr="00D7487D" w:rsidRDefault="006C64C6" w:rsidP="00D7487D">
      <w:pPr>
        <w:spacing w:after="0"/>
        <w:jc w:val="both"/>
        <w:outlineLvl w:val="0"/>
        <w:rPr>
          <w:rFonts w:ascii="Arial" w:hAnsi="Arial" w:cs="Arial"/>
        </w:rPr>
      </w:pPr>
    </w:p>
    <w:p w:rsidR="006C64C6" w:rsidRPr="00D7487D" w:rsidRDefault="006C64C6" w:rsidP="00D7487D">
      <w:pPr>
        <w:jc w:val="both"/>
        <w:rPr>
          <w:rFonts w:ascii="Arial" w:hAnsi="Arial" w:cs="Arial"/>
        </w:rPr>
      </w:pPr>
      <w:r w:rsidRPr="00D7487D">
        <w:rPr>
          <w:rFonts w:ascii="Arial" w:hAnsi="Arial" w:cs="Arial"/>
        </w:rPr>
        <w:t>Arsène LUMPALI</w:t>
      </w:r>
      <w:r w:rsidR="00EF42B8" w:rsidRPr="00D7487D">
        <w:rPr>
          <w:rFonts w:ascii="Arial" w:hAnsi="Arial" w:cs="Arial"/>
        </w:rPr>
        <w:t xml:space="preserve"> </w:t>
      </w:r>
      <w:r w:rsidRPr="00D7487D">
        <w:rPr>
          <w:rFonts w:ascii="Arial" w:hAnsi="Arial" w:cs="Arial"/>
        </w:rPr>
        <w:t>(RDC)</w:t>
      </w:r>
    </w:p>
    <w:p w:rsidR="00D7487D" w:rsidRDefault="00D7487D" w:rsidP="00D7487D">
      <w:pPr>
        <w:pBdr>
          <w:bottom w:val="single" w:sz="4" w:space="1" w:color="D6A300"/>
        </w:pBdr>
        <w:spacing w:after="0"/>
        <w:jc w:val="both"/>
        <w:rPr>
          <w:rFonts w:ascii="Arial" w:hAnsi="Arial" w:cs="Arial"/>
          <w:b/>
        </w:rPr>
      </w:pPr>
    </w:p>
    <w:p w:rsidR="00D7487D" w:rsidRPr="00D7487D" w:rsidRDefault="00D7487D" w:rsidP="00D7487D">
      <w:pPr>
        <w:pBdr>
          <w:bottom w:val="single" w:sz="4" w:space="1" w:color="D6A300"/>
        </w:pBdr>
        <w:spacing w:after="0"/>
        <w:jc w:val="both"/>
        <w:rPr>
          <w:rStyle w:val="longtext1"/>
          <w:sz w:val="22"/>
          <w:szCs w:val="22"/>
        </w:rPr>
      </w:pPr>
      <w:r w:rsidRPr="00D7487D">
        <w:rPr>
          <w:rFonts w:ascii="Arial" w:hAnsi="Arial" w:cs="Arial"/>
          <w:b/>
        </w:rPr>
        <w:t>Le Consultant national chargé de la composante 5 (Data Mapping)</w:t>
      </w:r>
      <w:r>
        <w:rPr>
          <w:rFonts w:ascii="Arial" w:hAnsi="Arial" w:cs="Arial"/>
          <w:b/>
        </w:rPr>
        <w:t xml:space="preserve"> </w:t>
      </w:r>
    </w:p>
    <w:p w:rsidR="006C64C6" w:rsidRPr="00D7487D" w:rsidRDefault="006C64C6" w:rsidP="00D7487D">
      <w:pPr>
        <w:spacing w:after="0"/>
        <w:jc w:val="both"/>
        <w:outlineLvl w:val="0"/>
        <w:rPr>
          <w:rFonts w:ascii="Arial" w:hAnsi="Arial" w:cs="Arial"/>
        </w:rPr>
      </w:pPr>
    </w:p>
    <w:p w:rsidR="006C64C6" w:rsidRPr="00D7487D" w:rsidRDefault="00CE1997" w:rsidP="00D7487D">
      <w:pPr>
        <w:jc w:val="both"/>
        <w:rPr>
          <w:rFonts w:ascii="Arial" w:hAnsi="Arial" w:cs="Arial"/>
        </w:rPr>
      </w:pPr>
      <w:r w:rsidRPr="00D7487D">
        <w:rPr>
          <w:rFonts w:ascii="Arial" w:hAnsi="Arial" w:cs="Arial"/>
        </w:rPr>
        <w:t xml:space="preserve">Le Professeur </w:t>
      </w:r>
      <w:r w:rsidR="006C64C6" w:rsidRPr="00D7487D">
        <w:rPr>
          <w:rFonts w:ascii="Arial" w:hAnsi="Arial" w:cs="Arial"/>
        </w:rPr>
        <w:t>MANGALU MOBHE AGBADA</w:t>
      </w:r>
      <w:r w:rsidR="00D7487D">
        <w:rPr>
          <w:rFonts w:ascii="Arial" w:hAnsi="Arial" w:cs="Arial"/>
        </w:rPr>
        <w:t xml:space="preserve"> </w:t>
      </w:r>
      <w:r w:rsidR="006C64C6" w:rsidRPr="00D7487D">
        <w:rPr>
          <w:rFonts w:ascii="Arial" w:hAnsi="Arial" w:cs="Arial"/>
        </w:rPr>
        <w:t>(RDC)</w:t>
      </w:r>
      <w:r w:rsidRPr="00D7487D">
        <w:rPr>
          <w:rFonts w:ascii="Arial" w:hAnsi="Arial" w:cs="Arial"/>
        </w:rPr>
        <w:t xml:space="preserve"> est nanti d’un Doctorat </w:t>
      </w:r>
      <w:r w:rsidR="006C64C6" w:rsidRPr="00D7487D">
        <w:rPr>
          <w:rFonts w:ascii="Arial" w:hAnsi="Arial" w:cs="Arial"/>
        </w:rPr>
        <w:t>en Démographie de l’Université catholique de Louvain en</w:t>
      </w:r>
      <w:r w:rsidRPr="00D7487D">
        <w:rPr>
          <w:rFonts w:ascii="Arial" w:hAnsi="Arial" w:cs="Arial"/>
        </w:rPr>
        <w:t xml:space="preserve"> Belgique. En plus</w:t>
      </w:r>
      <w:r w:rsidR="006C64C6" w:rsidRPr="00D7487D">
        <w:rPr>
          <w:rFonts w:ascii="Arial" w:hAnsi="Arial" w:cs="Arial"/>
        </w:rPr>
        <w:t xml:space="preserve"> de </w:t>
      </w:r>
      <w:r w:rsidRPr="00D7487D">
        <w:rPr>
          <w:rFonts w:ascii="Arial" w:hAnsi="Arial" w:cs="Arial"/>
        </w:rPr>
        <w:t xml:space="preserve">cette </w:t>
      </w:r>
      <w:r w:rsidR="006C64C6" w:rsidRPr="00D7487D">
        <w:rPr>
          <w:rFonts w:ascii="Arial" w:hAnsi="Arial" w:cs="Arial"/>
        </w:rPr>
        <w:t xml:space="preserve">formation de base, </w:t>
      </w:r>
      <w:r w:rsidRPr="00D7487D">
        <w:rPr>
          <w:rFonts w:ascii="Arial" w:hAnsi="Arial" w:cs="Arial"/>
        </w:rPr>
        <w:t>il a</w:t>
      </w:r>
      <w:r w:rsidR="006C64C6" w:rsidRPr="00D7487D">
        <w:rPr>
          <w:rFonts w:ascii="Arial" w:hAnsi="Arial" w:cs="Arial"/>
        </w:rPr>
        <w:t xml:space="preserve"> suivi</w:t>
      </w:r>
      <w:r w:rsidR="00F100CC" w:rsidRPr="00D7487D">
        <w:rPr>
          <w:rFonts w:ascii="Arial" w:hAnsi="Arial" w:cs="Arial"/>
        </w:rPr>
        <w:t>, tant en RDC qu’à l’étranger (notamment en Belgique, France et Suisse),</w:t>
      </w:r>
      <w:r w:rsidR="006C64C6" w:rsidRPr="00D7487D">
        <w:rPr>
          <w:rFonts w:ascii="Arial" w:hAnsi="Arial" w:cs="Arial"/>
        </w:rPr>
        <w:t xml:space="preserve"> d’autres </w:t>
      </w:r>
      <w:r w:rsidR="00F100CC" w:rsidRPr="00D7487D">
        <w:rPr>
          <w:rFonts w:ascii="Arial" w:hAnsi="Arial" w:cs="Arial"/>
        </w:rPr>
        <w:t xml:space="preserve">enseignements sur la collecte et </w:t>
      </w:r>
      <w:r w:rsidR="006C64C6" w:rsidRPr="00D7487D">
        <w:rPr>
          <w:rFonts w:ascii="Arial" w:hAnsi="Arial" w:cs="Arial"/>
        </w:rPr>
        <w:t>l’analyse des données sociodémographiques, le suivi et l’évaluation des projets</w:t>
      </w:r>
      <w:r w:rsidR="00E06AA4" w:rsidRPr="00D7487D">
        <w:rPr>
          <w:rFonts w:ascii="Arial" w:hAnsi="Arial" w:cs="Arial"/>
        </w:rPr>
        <w:t xml:space="preserve">. </w:t>
      </w:r>
      <w:r w:rsidR="00504B9E" w:rsidRPr="00D7487D">
        <w:rPr>
          <w:rFonts w:ascii="Arial" w:hAnsi="Arial" w:cs="Arial"/>
        </w:rPr>
        <w:t>Actuellement</w:t>
      </w:r>
      <w:r w:rsidR="00E06AA4" w:rsidRPr="00D7487D">
        <w:rPr>
          <w:rFonts w:ascii="Arial" w:hAnsi="Arial" w:cs="Arial"/>
        </w:rPr>
        <w:t xml:space="preserve"> chercheur</w:t>
      </w:r>
      <w:r w:rsidR="00504B9E" w:rsidRPr="00D7487D">
        <w:rPr>
          <w:rFonts w:ascii="Arial" w:hAnsi="Arial" w:cs="Arial"/>
        </w:rPr>
        <w:t xml:space="preserve"> et professeur à la Faculté des Sciences  Economiques et de Gestion  de l’Université de Kinshasa, il participe et conduit plusieurs travaux de collecte de données sociodémographiques. Il a par ailleurs pris part à plusieurs évaluations de projets</w:t>
      </w:r>
      <w:r w:rsidR="002A5103" w:rsidRPr="00D7487D">
        <w:rPr>
          <w:rFonts w:ascii="Arial" w:hAnsi="Arial" w:cs="Arial"/>
        </w:rPr>
        <w:t xml:space="preserve"> et programmes, notamment avec l’UNFPA et des ONG locales.</w:t>
      </w:r>
    </w:p>
    <w:p w:rsidR="006C64C6" w:rsidRDefault="006C64C6" w:rsidP="006C64C6">
      <w:pPr>
        <w:spacing w:after="0"/>
        <w:jc w:val="both"/>
        <w:outlineLvl w:val="0"/>
        <w:rPr>
          <w:rFonts w:ascii="Arial" w:hAnsi="Arial" w:cs="Arial"/>
          <w:b/>
          <w:sz w:val="24"/>
          <w:szCs w:val="24"/>
        </w:rPr>
      </w:pPr>
    </w:p>
    <w:p w:rsidR="006C64C6" w:rsidRPr="006C64C6" w:rsidRDefault="006C64C6" w:rsidP="006C64C6">
      <w:pPr>
        <w:spacing w:after="0"/>
        <w:jc w:val="both"/>
        <w:outlineLvl w:val="0"/>
        <w:rPr>
          <w:rFonts w:ascii="Arial" w:hAnsi="Arial" w:cs="Arial"/>
          <w:sz w:val="24"/>
          <w:szCs w:val="24"/>
        </w:rPr>
      </w:pPr>
    </w:p>
    <w:sectPr w:rsidR="006C64C6" w:rsidRPr="006C64C6" w:rsidSect="004E400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140" w:rsidRDefault="00A45140" w:rsidP="00A646A7">
      <w:pPr>
        <w:spacing w:after="0" w:line="240" w:lineRule="auto"/>
      </w:pPr>
      <w:r>
        <w:separator/>
      </w:r>
    </w:p>
  </w:endnote>
  <w:endnote w:type="continuationSeparator" w:id="0">
    <w:p w:rsidR="00A45140" w:rsidRDefault="00A45140" w:rsidP="00A6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Pieddepage"/>
    </w:pPr>
    <w:r>
      <w:rPr>
        <w:noProof/>
      </w:rPr>
      <w:pict>
        <v:group id="Group 33" o:spid="_x0000_s2123" style="position:absolute;margin-left:0;margin-top:0;width:35.65pt;height:23.85pt;rotation:90;z-index:251656192;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4" o:spid="_x0000_s2126"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BTMAA&#10;AADbAAAADwAAAGRycy9kb3ducmV2LnhtbERPTYvCMBC9C/6HMAveNG0OItUosqsgyCJre/A4NGNb&#10;tpmUJtr6781hYY+P973ZjbYVT+p941hDukhAEJfONFxpKPLjfAXCB2SDrWPS8CIPu+10ssHMuIF/&#10;6HkNlYgh7DPUUIfQZVL6siaLfuE64sjdXW8xRNhX0vQ4xHDbSpUkS2mx4dhQY0efNZW/14fVkO9V&#10;sbwoTFX+dRtu/nzw6fdB69nHuF+DCDSGf/Gf+2Q0qDg2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aBTMAAAADbAAAADwAAAAAAAAAAAAAAAACYAgAAZHJzL2Rvd25y&#10;ZXYueG1sUEsFBgAAAAAEAAQA9QAAAIUDAAAAAA==&#10;" adj="7304" fillcolor="#4f81bd [3204]" stroked="f" strokecolor="white [3212]">
            <v:fill color2="#243f60 [1604]" angle="45" focus="100%" type="gradient"/>
          </v:shape>
          <v:shape id="AutoShape 35" o:spid="_x0000_s212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k18QA&#10;AADbAAAADwAAAGRycy9kb3ducmV2LnhtbESPQWvCQBSE74X+h+UVems22YNozCpiLRREisaDx0f2&#10;mQSzb0N2a9J/7xYKPQ4z8w1TrCfbiTsNvnWsIUtSEMSVMy3XGs7lx9schA/IBjvHpOGHPKxXz08F&#10;5saNfKT7KdQiQtjnqKEJoc+l9FVDFn3ieuLoXd1gMUQ51NIMOEa47aRK05m02HJcaLCnbUPV7fRt&#10;NZQbdZ59KcxU+X4ZL36/89lhp/Xry7RZggg0hf/wX/vTaFAL+P0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JNfEAAAA2wAAAA8AAAAAAAAAAAAAAAAAmAIAAGRycy9k&#10;b3ducmV2LnhtbFBLBQYAAAAABAAEAPUAAACJAwAAAAA=&#10;" adj="7304" fillcolor="#4f81bd [3204]" stroked="f" strokecolor="white [3212]">
            <v:fill color2="#243f60 [1604]" angle="45" focus="100%" type="gradient"/>
          </v:shape>
          <v:shape id="AutoShape 36" o:spid="_x0000_s212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bl8EA&#10;AADbAAAADwAAAGRycy9kb3ducmV2LnhtbERPTWuDQBC9F/oflin0lqxaCMG4htAaKJRSqh5yHNyJ&#10;StxZcTdq/333UOjx8b6z42oGMdPkessK4m0EgrixuudWQV2dN3sQziNrHCyTgh9ycMwfHzJMtV34&#10;m+bStyKEsEtRQef9mErpmo4Muq0diQN3tZNBH+DUSj3hEsLNIJMo2kmDPYeGDkd67ai5lXejoDol&#10;9e4rwTip3i7LxX0ULv4slHp+Wk8HEJ5W/y/+c79rBS9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ZG5fBAAAA2wAAAA8AAAAAAAAAAAAAAAAAmAIAAGRycy9kb3du&#10;cmV2LnhtbFBLBQYAAAAABAAEAPUAAACGAwAAAAA=&#10;" adj="7304" fillcolor="#4f81bd [3204]" stroked="f" strokecolor="white [3212]">
            <v:fill color2="#243f60 [1604]" angle="45" focus="100%" type="gradient"/>
          </v:shape>
          <w10:wrap anchorx="margin" anchory="margin"/>
        </v:group>
      </w:pict>
    </w:r>
    <w:r>
      <w:rPr>
        <w:noProof/>
      </w:rPr>
      <w:pict>
        <v:group id="Group 37" o:spid="_x0000_s2119" style="position:absolute;margin-left:0;margin-top:0;width:35.65pt;height:23.85pt;rotation:90;z-index:251657216;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" o:allowincell="f">
          <v:shape id="AutoShape 38" o:spid="_x0000_s212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LScQA&#10;AADbAAAADwAAAGRycy9kb3ducmV2LnhtbESPQWvCQBSE74X+h+UVems2WYpIzCpiLRREisaDx0f2&#10;mQSzb0N2a+K/dwuFHoeZ+YYpVpPtxI0G3zrWkCUpCOLKmZZrDafy820Owgdkg51j0nAnD6vl81OB&#10;uXEjH+h2DLWIEPY5amhC6HMpfdWQRZ+4njh6FzdYDFEOtTQDjhFuO6nSdCYtthwXGuxp01B1Pf5Y&#10;DeVanWbfCjNVfpzHs99tfbbfav36Mq0XIAJN4T/81/4yGtQ7/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i0nEAAAA2wAAAA8AAAAAAAAAAAAAAAAAmAIAAGRycy9k&#10;b3ducmV2LnhtbFBLBQYAAAAABAAEAPUAAACJAwAAAAA=&#10;" adj="7304" fillcolor="#4f81bd [3204]" stroked="f" strokecolor="white [3212]">
            <v:fill color2="#243f60 [1604]" angle="45" focus="100%" type="gradient"/>
          </v:shape>
          <v:shape id="AutoShape 39" o:spid="_x0000_s212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u0sQA&#10;AADbAAAADwAAAGRycy9kb3ducmV2LnhtbESPQWvCQBSE74X+h+UVems2WahIzCpiLRREisaDx0f2&#10;mQSzb0N2a+K/dwuFHoeZ+YYpVpPtxI0G3zrWkCUpCOLKmZZrDafy820Owgdkg51j0nAnD6vl81OB&#10;uXEjH+h2DLWIEPY5amhC6HMpfdWQRZ+4njh6FzdYDFEOtTQDjhFuO6nSdCYtthwXGuxp01B1Pf5Y&#10;DeVanWbfCjNVfpzHs99tfbbfav36Mq0XIAJN4T/81/4yGtQ7/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LtLEAAAA2wAAAA8AAAAAAAAAAAAAAAAAmAIAAGRycy9k&#10;b3ducmV2LnhtbFBLBQYAAAAABAAEAPUAAACJAwAAAAA=&#10;" adj="7304" fillcolor="#4f81bd [3204]" stroked="f" strokecolor="white [3212]">
            <v:fill color2="#243f60 [1604]" angle="45" focus="100%" type="gradient"/>
          </v:shape>
          <v:shape id="AutoShape 40" o:spid="_x0000_s2120"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pcMA&#10;AADbAAAADwAAAGRycy9kb3ducmV2LnhtbESPQWvCQBSE7wX/w/IEb3WTPYQSXUVahUIpovHg8ZF9&#10;JsHs25BdTfz3XaHgcZiZb5jlerStuFPvG8ca0nkCgrh0puFKw6nYvX+A8AHZYOuYNDzIw3o1eVti&#10;btzAB7ofQyUihH2OGuoQulxKX9Zk0c9dRxy9i+sthij7Spoehwi3rVRJkkmLDceFGjv6rKm8Hm9W&#10;Q7FRp2yvMFXF13k4+5+tT3+3Ws+m42YBItAYXuH/9rfRoDJ4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pcMAAADbAAAADwAAAAAAAAAAAAAAAACYAgAAZHJzL2Rv&#10;d25yZXYueG1sUEsFBgAAAAAEAAQA9QAAAIgDAAAAAA==&#10;" adj="7304" fillcolor="#4f81bd [3204]" stroked="f" strokecolor="white [3212]">
            <v:fill color2="#243f60 [1604]" angle="45" focus="100%" type="gradient"/>
          </v:shape>
          <w10:wrap anchorx="margin" anchory="margin"/>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Pieddepage"/>
    </w:pPr>
    <w:r>
      <w:rPr>
        <w:noProof/>
      </w:rPr>
      <w:pict>
        <v:group id="Group 2" o:spid="_x0000_s2109" style="position:absolute;margin-left:0;margin-top:0;width:35.65pt;height:23.85pt;rotation:90;z-index:251659264;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211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ZgMEA&#10;AADbAAAADwAAAGRycy9kb3ducmV2LnhtbERPTYvCMBC9C/6HMMLeNG0XRKpRRF1YEFlsPXgcmrEt&#10;NpPSRFv/vVlY2Ns83uesNoNpxJM6V1tWEM8iEMSF1TWXCi7513QBwnlkjY1lUvAiB5v1eLTCVNue&#10;z/TMfClCCLsUFVTet6mUrqjIoJvZljhwN9sZ9AF2pdQd9iHcNDKJork0WHNoqLClXUXFPXsYBfk2&#10;ucx/EoyTfH/tr+54cPHpoNTHZNguQXga/L/4z/2tw/xP+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2YDBAAAA2wAAAA8AAAAAAAAAAAAAAAAAmAIAAGRycy9kb3du&#10;cmV2LnhtbFBLBQYAAAAABAAEAPUAAACGAwAAAAA=&#10;" adj="7304" fillcolor="#4f81bd [3204]" stroked="f" strokecolor="white [3212]">
            <v:fill color2="#243f60 [1604]" angle="45" focus="100%" type="gradient"/>
          </v:shape>
          <v:shape id="AutoShape 4" o:spid="_x0000_s211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B9MEA&#10;AADbAAAADwAAAGRycy9kb3ducmV2LnhtbERPTYvCMBC9C/6HMMLeNG1ZRKpRRF1YEFlsPXgcmrEt&#10;NpPSRFv/vVlY2Ns83uesNoNpxJM6V1tWEM8iEMSF1TWXCi7513QBwnlkjY1lUvAiB5v1eLTCVNue&#10;z/TMfClCCLsUFVTet6mUrqjIoJvZljhwN9sZ9AF2pdQd9iHcNDKJork0WHNoqLClXUXFPXsYBfk2&#10;ucx/EoyTfH/tr+54cPHpoNTHZNguQXga/L/4z/2tw/xP+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XQfTBAAAA2wAAAA8AAAAAAAAAAAAAAAAAmAIAAGRycy9kb3du&#10;cmV2LnhtbFBLBQYAAAAABAAEAPUAAACGAwAAAAA=&#10;" adj="7304" fillcolor="#4f81bd [3204]" stroked="f" strokecolor="white [3212]">
            <v:fill color2="#243f60 [1604]" angle="45" focus="100%" type="gradient"/>
          </v:shape>
          <v:shape id="AutoShape 5" o:spid="_x0000_s2110"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kb8EA&#10;AADbAAAADwAAAGRycy9kb3ducmV2LnhtbERPTYvCMBC9C/6HMMLeNG1hRapRRF1YEFlsPXgcmrEt&#10;NpPSRFv/vVlY2Ns83uesNoNpxJM6V1tWEM8iEMSF1TWXCi7513QBwnlkjY1lUvAiB5v1eLTCVNue&#10;z/TMfClCCLsUFVTet6mUrqjIoJvZljhwN9sZ9AF2pdQd9iHcNDKJork0WHNoqLClXUXFPXsYBfk2&#10;ucx/EoyTfH/tr+54cPHpoNTHZNguQXga/L/4z/2tw/xP+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5G/BAAAA2wAAAA8AAAAAAAAAAAAAAAAAmAIAAGRycy9kb3du&#10;cmV2LnhtbFBLBQYAAAAABAAEAPUAAACGAwAAAAA=&#10;" adj="7304" fillcolor="#4f81bd [3204]" stroked="f" strokecolor="white [3212]">
            <v:fill color2="#243f60 [1604]" angle="45" focus="100%" type="gradient"/>
          </v:shape>
          <w10:wrap anchorx="margin" anchory="margin"/>
        </v:group>
      </w:pict>
    </w:r>
    <w:r>
      <w:rPr>
        <w:noProof/>
      </w:rPr>
      <w:pict>
        <v:group id="Group 6" o:spid="_x0000_s2105" style="position:absolute;margin-left:0;margin-top:0;width:35.65pt;height:23.85pt;rotation:90;z-index:25166028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" o:allowincell="f">
          <v:shape id="AutoShape 7" o:spid="_x0000_s2108"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q+cMA&#10;AADaAAAADwAAAGRycy9kb3ducmV2LnhtbESPQWvCQBSE74X+h+UVvNVN9pCW1FXEKgilSI0Hj4/s&#10;axLMvg3ZbRL/fVcQPA4z8w2zWE22FQP1vnGsIZ0nIIhLZxquNJyK3es7CB+QDbaOScOVPKyWz08L&#10;zI0b+YeGY6hEhLDPUUMdQpdL6cuaLPq564ij9+t6iyHKvpKmxzHCbStVkmTSYsNxocaONjWVl+Of&#10;1VCs1Sk7KExV8Xkez/5r69Pvrdazl2n9ASLQFB7he3tvNLzB7Uq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q+cMAAADaAAAADwAAAAAAAAAAAAAAAACYAgAAZHJzL2Rv&#10;d25yZXYueG1sUEsFBgAAAAAEAAQA9QAAAIgDAAAAAA==&#10;" adj="7304" fillcolor="#4f81bd [3204]" stroked="f" strokecolor="white [3212]">
            <v:fill color2="#243f60 [1604]" angle="45" focus="100%" type="gradient"/>
          </v:shape>
          <v:shape id="AutoShape 8" o:spid="_x0000_s2107"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bEMMA&#10;AADaAAAADwAAAGRycy9kb3ducmV2LnhtbESPQWvCQBSE74X+h+UVvNVN9hDa1FXEKgilSI0Hj4/s&#10;axLMvg3ZbRL/fVcQPA4z8w2zWE22FQP1vnGsIZ0nIIhLZxquNJyK3esbCB+QDbaOScOVPKyWz08L&#10;zI0b+YeGY6hEhLDPUUMdQpdL6cuaLPq564ij9+t6iyHKvpKmxzHCbStVkmTSYsNxocaONjWVl+Of&#10;1VCs1Sk7KExV8Xkez/5r69Pvrdazl2n9ASLQFB7he3tvNLzD7Uq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bEMMAAADaAAAADwAAAAAAAAAAAAAAAACYAgAAZHJzL2Rv&#10;d25yZXYueG1sUEsFBgAAAAAEAAQA9QAAAIgDAAAAAA==&#10;" adj="7304" fillcolor="#4f81bd [3204]" stroked="f" strokecolor="white [3212]">
            <v:fill color2="#243f60 [1604]" angle="45" focus="100%" type="gradient"/>
          </v:shape>
          <v:shape id="AutoShape 9" o:spid="_x0000_s2106"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H98QA&#10;AADbAAAADwAAAGRycy9kb3ducmV2LnhtbESPQWvCQBCF74L/YZmCN90kB5HUVaRVEKRITQ4eh+w0&#10;Cc3Ohuxq0n/fORR6m+G9ee+b7X5ynXrSEFrPBtJVAoq48rbl2kBZnJYbUCEiW+w8k4EfCrDfzWdb&#10;zK0f+ZOet1grCeGQo4Emxj7XOlQNOQwr3xOL9uUHh1HWodZ2wFHCXaezJFlrhy1LQ4M9vTVUfd8e&#10;zkBxyMr1NcM0K97v4z1cjiH9OBqzeJkOr6AiTfHf/Hd9toIv9PKLD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sR/fEAAAA2wAAAA8AAAAAAAAAAAAAAAAAmAIAAGRycy9k&#10;b3ducmV2LnhtbFBLBQYAAAAABAAEAPUAAACJAwAAAAA=&#10;" adj="7304" fillcolor="#4f81bd [3204]" stroked="f" strokecolor="white [3212]">
            <v:fill color2="#243f60 [1604]" angle="45" focus="100%" type="gradient"/>
          </v:shape>
          <w10:wrap anchorx="margin" anchory="margin"/>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140" w:rsidRDefault="00A45140" w:rsidP="00A646A7">
      <w:pPr>
        <w:spacing w:after="0" w:line="240" w:lineRule="auto"/>
      </w:pPr>
      <w:r>
        <w:separator/>
      </w:r>
    </w:p>
  </w:footnote>
  <w:footnote w:type="continuationSeparator" w:id="0">
    <w:p w:rsidR="00A45140" w:rsidRDefault="00A45140" w:rsidP="00A646A7">
      <w:pPr>
        <w:spacing w:after="0" w:line="240" w:lineRule="auto"/>
      </w:pPr>
      <w:r>
        <w:continuationSeparator/>
      </w:r>
    </w:p>
  </w:footnote>
  <w:footnote w:id="1">
    <w:p w:rsidR="002721CF" w:rsidRDefault="002721CF">
      <w:pPr>
        <w:pStyle w:val="Notedebasdepage"/>
      </w:pPr>
      <w:r>
        <w:rPr>
          <w:rStyle w:val="Appelnotedebasdep"/>
        </w:rPr>
        <w:footnoteRef/>
      </w:r>
      <w:r>
        <w:t xml:space="preserve"> </w:t>
      </w:r>
      <w:r w:rsidRPr="000316BF">
        <w:rPr>
          <w:rFonts w:ascii="Times New Roman" w:hAnsi="Times New Roman" w:cs="Times New Roman"/>
          <w:bCs/>
          <w:sz w:val="16"/>
          <w:szCs w:val="16"/>
        </w:rPr>
        <w:t>Stratégie</w:t>
      </w:r>
      <w:r>
        <w:rPr>
          <w:rFonts w:ascii="Times New Roman" w:hAnsi="Times New Roman" w:cs="Times New Roman"/>
          <w:bCs/>
          <w:sz w:val="16"/>
          <w:szCs w:val="16"/>
        </w:rPr>
        <w:t xml:space="preserve">  Nationale de lutte contre les V</w:t>
      </w:r>
      <w:r w:rsidRPr="000316BF">
        <w:rPr>
          <w:rFonts w:ascii="Times New Roman" w:hAnsi="Times New Roman" w:cs="Times New Roman"/>
          <w:bCs/>
          <w:sz w:val="16"/>
          <w:szCs w:val="16"/>
        </w:rPr>
        <w:t>iolences</w:t>
      </w:r>
      <w:r>
        <w:rPr>
          <w:rFonts w:ascii="Times New Roman" w:hAnsi="Times New Roman" w:cs="Times New Roman"/>
          <w:bCs/>
          <w:sz w:val="16"/>
          <w:szCs w:val="16"/>
        </w:rPr>
        <w:t xml:space="preserve"> </w:t>
      </w:r>
      <w:r w:rsidRPr="000316BF">
        <w:rPr>
          <w:rFonts w:ascii="Times New Roman" w:hAnsi="Times New Roman" w:cs="Times New Roman"/>
          <w:bCs/>
          <w:sz w:val="16"/>
          <w:szCs w:val="16"/>
        </w:rPr>
        <w:t>Basées</w:t>
      </w:r>
      <w:r>
        <w:rPr>
          <w:rFonts w:ascii="Times New Roman" w:hAnsi="Times New Roman" w:cs="Times New Roman"/>
          <w:bCs/>
          <w:sz w:val="16"/>
          <w:szCs w:val="16"/>
        </w:rPr>
        <w:t xml:space="preserve"> sur le G</w:t>
      </w:r>
      <w:r w:rsidRPr="000316BF">
        <w:rPr>
          <w:rFonts w:ascii="Times New Roman" w:hAnsi="Times New Roman" w:cs="Times New Roman"/>
          <w:bCs/>
          <w:sz w:val="16"/>
          <w:szCs w:val="16"/>
        </w:rPr>
        <w:t>enre (SNVBG)</w:t>
      </w:r>
      <w:r>
        <w:rPr>
          <w:rFonts w:ascii="Times New Roman" w:hAnsi="Times New Roman" w:cs="Times New Roman"/>
          <w:bCs/>
          <w:sz w:val="16"/>
          <w:szCs w:val="16"/>
        </w:rPr>
        <w:t xml:space="preserve">, </w:t>
      </w:r>
      <w:r w:rsidRPr="000316BF">
        <w:rPr>
          <w:rFonts w:ascii="Times New Roman" w:hAnsi="Times New Roman" w:cs="Times New Roman"/>
          <w:bCs/>
          <w:sz w:val="16"/>
          <w:szCs w:val="16"/>
        </w:rPr>
        <w:t xml:space="preserve">Kinshasa, </w:t>
      </w:r>
      <w:r>
        <w:rPr>
          <w:rFonts w:ascii="Times New Roman" w:hAnsi="Times New Roman" w:cs="Times New Roman"/>
          <w:bCs/>
          <w:sz w:val="16"/>
          <w:szCs w:val="16"/>
        </w:rPr>
        <w:t xml:space="preserve">Novembre </w:t>
      </w:r>
      <w:r w:rsidRPr="000316BF">
        <w:rPr>
          <w:rFonts w:ascii="Times New Roman" w:hAnsi="Times New Roman" w:cs="Times New Roman"/>
          <w:bCs/>
          <w:sz w:val="16"/>
          <w:szCs w:val="16"/>
        </w:rPr>
        <w:t xml:space="preserve"> 2009</w:t>
      </w:r>
      <w:r>
        <w:rPr>
          <w:rFonts w:ascii="Times New Roman" w:hAnsi="Times New Roman" w:cs="Times New Roman"/>
          <w:bCs/>
          <w:sz w:val="16"/>
          <w:szCs w:val="16"/>
        </w:rPr>
        <w:t>, p24</w:t>
      </w:r>
    </w:p>
  </w:footnote>
  <w:footnote w:id="2">
    <w:p w:rsidR="002721CF" w:rsidRPr="00317B7A" w:rsidRDefault="002721CF">
      <w:pPr>
        <w:pStyle w:val="Notedebasdepage"/>
        <w:rPr>
          <w:rFonts w:ascii="Times New Roman" w:hAnsi="Times New Roman" w:cs="Times New Roman"/>
          <w:sz w:val="16"/>
          <w:szCs w:val="16"/>
        </w:rPr>
      </w:pPr>
      <w:r w:rsidRPr="00317B7A">
        <w:rPr>
          <w:rStyle w:val="Appelnotedebasdep"/>
          <w:rFonts w:ascii="Times New Roman" w:hAnsi="Times New Roman" w:cs="Times New Roman"/>
          <w:sz w:val="16"/>
          <w:szCs w:val="16"/>
        </w:rPr>
        <w:footnoteRef/>
      </w:r>
      <w:r w:rsidRPr="00317B7A">
        <w:rPr>
          <w:rFonts w:ascii="Times New Roman" w:hAnsi="Times New Roman" w:cs="Times New Roman"/>
          <w:sz w:val="16"/>
          <w:szCs w:val="16"/>
        </w:rPr>
        <w:t xml:space="preserve"> Ibid p16</w:t>
      </w:r>
    </w:p>
  </w:footnote>
  <w:footnote w:id="3">
    <w:p w:rsidR="002721CF" w:rsidRPr="00317B7A" w:rsidRDefault="002721CF">
      <w:pPr>
        <w:pStyle w:val="Notedebasdepage"/>
        <w:rPr>
          <w:rFonts w:ascii="Times New Roman" w:hAnsi="Times New Roman" w:cs="Times New Roman"/>
          <w:sz w:val="16"/>
          <w:szCs w:val="16"/>
        </w:rPr>
      </w:pPr>
      <w:r w:rsidRPr="00317B7A">
        <w:rPr>
          <w:rStyle w:val="Appelnotedebasdep"/>
          <w:rFonts w:ascii="Times New Roman" w:hAnsi="Times New Roman" w:cs="Times New Roman"/>
          <w:sz w:val="16"/>
          <w:szCs w:val="16"/>
        </w:rPr>
        <w:footnoteRef/>
      </w:r>
      <w:r w:rsidRPr="00317B7A">
        <w:rPr>
          <w:rFonts w:ascii="Times New Roman" w:hAnsi="Times New Roman" w:cs="Times New Roman"/>
          <w:sz w:val="16"/>
          <w:szCs w:val="16"/>
        </w:rPr>
        <w:t xml:space="preserve"> Ibid. p35 ; TdR (voir annexes, P(53)</w:t>
      </w:r>
    </w:p>
  </w:footnote>
  <w:footnote w:id="4">
    <w:p w:rsidR="002721CF" w:rsidRPr="00317B7A" w:rsidRDefault="002721CF" w:rsidP="000316BF">
      <w:pPr>
        <w:autoSpaceDE w:val="0"/>
        <w:autoSpaceDN w:val="0"/>
        <w:adjustRightInd w:val="0"/>
        <w:spacing w:after="0" w:line="240" w:lineRule="auto"/>
        <w:rPr>
          <w:rFonts w:ascii="Times New Roman" w:hAnsi="Times New Roman" w:cs="Times New Roman"/>
          <w:bCs/>
          <w:sz w:val="16"/>
          <w:szCs w:val="16"/>
        </w:rPr>
      </w:pPr>
      <w:r w:rsidRPr="00317B7A">
        <w:rPr>
          <w:rStyle w:val="Appelnotedebasdep"/>
          <w:rFonts w:ascii="Times New Roman" w:hAnsi="Times New Roman" w:cs="Times New Roman"/>
          <w:sz w:val="16"/>
          <w:szCs w:val="16"/>
        </w:rPr>
        <w:footnoteRef/>
      </w:r>
      <w:r w:rsidRPr="00317B7A">
        <w:rPr>
          <w:rFonts w:ascii="Times New Roman" w:hAnsi="Times New Roman" w:cs="Times New Roman"/>
          <w:sz w:val="16"/>
          <w:szCs w:val="16"/>
        </w:rPr>
        <w:t xml:space="preserve"> </w:t>
      </w:r>
      <w:r w:rsidRPr="00317B7A">
        <w:rPr>
          <w:rFonts w:ascii="Times New Roman" w:hAnsi="Times New Roman" w:cs="Times New Roman"/>
          <w:bCs/>
          <w:sz w:val="16"/>
          <w:szCs w:val="16"/>
        </w:rPr>
        <w:t>Stratégie  Nationale de lutte contre les Violences Basées sur le Genre (SNVBG), Kinshasa, Octobre 2009, p42</w:t>
      </w:r>
    </w:p>
  </w:footnote>
  <w:footnote w:id="5">
    <w:p w:rsidR="002721CF" w:rsidRPr="00317B7A" w:rsidRDefault="002721CF">
      <w:pPr>
        <w:pStyle w:val="Notedebasdepage"/>
        <w:rPr>
          <w:rFonts w:ascii="Times New Roman" w:hAnsi="Times New Roman" w:cs="Times New Roman"/>
          <w:sz w:val="16"/>
          <w:szCs w:val="16"/>
        </w:rPr>
      </w:pPr>
      <w:r w:rsidRPr="00317B7A">
        <w:rPr>
          <w:rStyle w:val="Appelnotedebasdep"/>
          <w:rFonts w:ascii="Times New Roman" w:hAnsi="Times New Roman" w:cs="Times New Roman"/>
          <w:sz w:val="16"/>
          <w:szCs w:val="16"/>
        </w:rPr>
        <w:footnoteRef/>
      </w:r>
      <w:r w:rsidRPr="00317B7A">
        <w:rPr>
          <w:rFonts w:ascii="Times New Roman" w:hAnsi="Times New Roman" w:cs="Times New Roman"/>
          <w:sz w:val="16"/>
          <w:szCs w:val="16"/>
        </w:rPr>
        <w:t xml:space="preserve"> Témoignages des prestataires (listés en annexes, P 61 et 62)</w:t>
      </w:r>
    </w:p>
  </w:footnote>
  <w:footnote w:id="6">
    <w:p w:rsidR="002721CF" w:rsidRPr="00317B7A" w:rsidRDefault="002721CF" w:rsidP="00317B7A">
      <w:pPr>
        <w:pStyle w:val="Notedebasdepage"/>
        <w:jc w:val="both"/>
        <w:rPr>
          <w:rFonts w:ascii="Times New Roman" w:hAnsi="Times New Roman" w:cs="Times New Roman"/>
          <w:sz w:val="16"/>
          <w:szCs w:val="16"/>
        </w:rPr>
      </w:pPr>
      <w:r w:rsidRPr="00317B7A">
        <w:rPr>
          <w:rStyle w:val="Appelnotedebasdep"/>
          <w:rFonts w:ascii="Times New Roman" w:hAnsi="Times New Roman" w:cs="Times New Roman"/>
          <w:sz w:val="16"/>
          <w:szCs w:val="16"/>
        </w:rPr>
        <w:footnoteRef/>
      </w:r>
      <w:r w:rsidRPr="00317B7A">
        <w:rPr>
          <w:rFonts w:ascii="Times New Roman" w:hAnsi="Times New Roman" w:cs="Times New Roman"/>
          <w:sz w:val="16"/>
          <w:szCs w:val="16"/>
        </w:rPr>
        <w:t xml:space="preserve"> Voir TdR en annexe, p 54 (il est attendu que les évaluateurs formulent toutes propositions susceptibles d’améliorer le fonctionnement des 5 composantes de la SNVBG)</w:t>
      </w:r>
    </w:p>
  </w:footnote>
  <w:footnote w:id="7">
    <w:p w:rsidR="002721CF" w:rsidRPr="000C292C" w:rsidRDefault="002721CF" w:rsidP="00317B7A">
      <w:pPr>
        <w:pStyle w:val="Notedebasdepage"/>
        <w:jc w:val="both"/>
        <w:rPr>
          <w:rFonts w:ascii="Times New Roman" w:hAnsi="Times New Roman" w:cs="Times New Roman"/>
          <w:sz w:val="16"/>
          <w:szCs w:val="16"/>
        </w:rPr>
      </w:pPr>
      <w:r w:rsidRPr="000C292C">
        <w:rPr>
          <w:rStyle w:val="Appelnotedebasdep"/>
          <w:rFonts w:ascii="Times New Roman" w:hAnsi="Times New Roman" w:cs="Times New Roman"/>
          <w:sz w:val="16"/>
          <w:szCs w:val="16"/>
        </w:rPr>
        <w:footnoteRef/>
      </w:r>
      <w:r w:rsidRPr="000C292C">
        <w:rPr>
          <w:rFonts w:ascii="Times New Roman" w:hAnsi="Times New Roman" w:cs="Times New Roman"/>
          <w:sz w:val="16"/>
          <w:szCs w:val="16"/>
        </w:rPr>
        <w:t xml:space="preserve"> TDR en Annexe</w:t>
      </w:r>
    </w:p>
  </w:footnote>
  <w:footnote w:id="8">
    <w:p w:rsidR="002721CF" w:rsidRPr="00276913" w:rsidRDefault="002721CF" w:rsidP="00276913">
      <w:pPr>
        <w:pStyle w:val="Notedebasdepage"/>
        <w:jc w:val="both"/>
        <w:rPr>
          <w:rFonts w:ascii="Times New Roman" w:hAnsi="Times New Roman" w:cs="Times New Roman"/>
          <w:sz w:val="16"/>
          <w:szCs w:val="16"/>
        </w:rPr>
      </w:pPr>
      <w:r w:rsidRPr="00276913">
        <w:rPr>
          <w:rStyle w:val="Appelnotedebasdep"/>
          <w:rFonts w:ascii="Times New Roman" w:hAnsi="Times New Roman" w:cs="Times New Roman"/>
          <w:sz w:val="16"/>
          <w:szCs w:val="16"/>
        </w:rPr>
        <w:footnoteRef/>
      </w:r>
      <w:r w:rsidRPr="00276913">
        <w:rPr>
          <w:rFonts w:ascii="Times New Roman" w:hAnsi="Times New Roman" w:cs="Times New Roman"/>
          <w:sz w:val="16"/>
          <w:szCs w:val="16"/>
        </w:rPr>
        <w:t xml:space="preserve"> Stratégie Nationale de Lutte contre les Violences Basées sur le Genre ; page 13</w:t>
      </w:r>
    </w:p>
  </w:footnote>
  <w:footnote w:id="9">
    <w:p w:rsidR="002721CF" w:rsidRPr="00276913" w:rsidRDefault="002721CF" w:rsidP="00276913">
      <w:pPr>
        <w:pStyle w:val="Notedebasdepage"/>
        <w:jc w:val="both"/>
        <w:rPr>
          <w:rFonts w:ascii="Times New Roman" w:hAnsi="Times New Roman" w:cs="Times New Roman"/>
          <w:sz w:val="16"/>
          <w:szCs w:val="16"/>
        </w:rPr>
      </w:pPr>
      <w:r w:rsidRPr="00276913">
        <w:rPr>
          <w:rStyle w:val="Appelnotedebasdep"/>
          <w:rFonts w:ascii="Times New Roman" w:hAnsi="Times New Roman" w:cs="Times New Roman"/>
          <w:sz w:val="16"/>
          <w:szCs w:val="16"/>
        </w:rPr>
        <w:footnoteRef/>
      </w:r>
      <w:r w:rsidRPr="00276913">
        <w:rPr>
          <w:rFonts w:ascii="Times New Roman" w:hAnsi="Times New Roman" w:cs="Times New Roman"/>
          <w:sz w:val="16"/>
          <w:szCs w:val="16"/>
        </w:rPr>
        <w:t xml:space="preserve"> </w:t>
      </w:r>
      <w:r w:rsidRPr="00276913">
        <w:rPr>
          <w:rFonts w:ascii="Times New Roman" w:hAnsi="Times New Roman" w:cs="Times New Roman"/>
          <w:bCs/>
          <w:iCs/>
          <w:sz w:val="16"/>
          <w:szCs w:val="16"/>
        </w:rPr>
        <w:t>Revue « Population et Société », N°445 Mai 2008</w:t>
      </w:r>
    </w:p>
  </w:footnote>
  <w:footnote w:id="10">
    <w:p w:rsidR="002721CF" w:rsidRPr="00276913" w:rsidRDefault="002721CF" w:rsidP="00276913">
      <w:pPr>
        <w:pStyle w:val="Notedebasdepage"/>
        <w:jc w:val="both"/>
        <w:rPr>
          <w:rFonts w:ascii="Times New Roman" w:hAnsi="Times New Roman" w:cs="Times New Roman"/>
          <w:sz w:val="16"/>
          <w:szCs w:val="16"/>
        </w:rPr>
      </w:pPr>
      <w:r w:rsidRPr="00276913">
        <w:rPr>
          <w:rStyle w:val="Appelnotedebasdep"/>
          <w:rFonts w:ascii="Times New Roman" w:hAnsi="Times New Roman" w:cs="Times New Roman"/>
          <w:sz w:val="16"/>
          <w:szCs w:val="16"/>
        </w:rPr>
        <w:footnoteRef/>
      </w:r>
      <w:r w:rsidRPr="00276913">
        <w:rPr>
          <w:rFonts w:ascii="Times New Roman" w:hAnsi="Times New Roman" w:cs="Times New Roman"/>
          <w:sz w:val="16"/>
          <w:szCs w:val="16"/>
        </w:rPr>
        <w:t xml:space="preserve">  .Ibid </w:t>
      </w:r>
    </w:p>
  </w:footnote>
  <w:footnote w:id="11">
    <w:p w:rsidR="002721CF" w:rsidRPr="00276913" w:rsidRDefault="002721CF" w:rsidP="00276913">
      <w:pPr>
        <w:pStyle w:val="Notedebasdepage"/>
        <w:jc w:val="both"/>
        <w:rPr>
          <w:rFonts w:ascii="Times New Roman" w:hAnsi="Times New Roman" w:cs="Times New Roman"/>
          <w:sz w:val="16"/>
          <w:szCs w:val="16"/>
        </w:rPr>
      </w:pPr>
      <w:r w:rsidRPr="00276913">
        <w:rPr>
          <w:rStyle w:val="Appelnotedebasdep"/>
          <w:rFonts w:ascii="Times New Roman" w:hAnsi="Times New Roman" w:cs="Times New Roman"/>
          <w:sz w:val="16"/>
          <w:szCs w:val="16"/>
        </w:rPr>
        <w:footnoteRef/>
      </w:r>
      <w:r w:rsidRPr="00276913">
        <w:rPr>
          <w:rFonts w:ascii="Times New Roman" w:hAnsi="Times New Roman" w:cs="Times New Roman"/>
          <w:sz w:val="16"/>
          <w:szCs w:val="16"/>
        </w:rPr>
        <w:t xml:space="preserve"> TdR (voir annexes, P 53, 54, 55)</w:t>
      </w:r>
    </w:p>
  </w:footnote>
  <w:footnote w:id="12">
    <w:p w:rsidR="002721CF" w:rsidRPr="003B3875" w:rsidRDefault="002721CF" w:rsidP="00276913">
      <w:pPr>
        <w:pStyle w:val="Notedebasdepage"/>
        <w:jc w:val="both"/>
        <w:rPr>
          <w:rFonts w:ascii="Times New Roman" w:hAnsi="Times New Roman" w:cs="Times New Roman"/>
          <w:sz w:val="16"/>
          <w:szCs w:val="16"/>
        </w:rPr>
      </w:pPr>
      <w:r w:rsidRPr="003B3875">
        <w:rPr>
          <w:rStyle w:val="Appelnotedebasdep"/>
          <w:rFonts w:ascii="Times New Roman" w:hAnsi="Times New Roman" w:cs="Times New Roman"/>
          <w:sz w:val="16"/>
          <w:szCs w:val="16"/>
        </w:rPr>
        <w:footnoteRef/>
      </w:r>
      <w:r w:rsidRPr="003B3875">
        <w:rPr>
          <w:rFonts w:ascii="Times New Roman" w:hAnsi="Times New Roman" w:cs="Times New Roman"/>
          <w:sz w:val="16"/>
          <w:szCs w:val="16"/>
        </w:rPr>
        <w:t xml:space="preserve">  Ibid, op cit. P35</w:t>
      </w:r>
    </w:p>
  </w:footnote>
  <w:footnote w:id="13">
    <w:p w:rsidR="002721CF" w:rsidRPr="00276913" w:rsidRDefault="002721CF" w:rsidP="00276913">
      <w:pPr>
        <w:autoSpaceDE w:val="0"/>
        <w:autoSpaceDN w:val="0"/>
        <w:adjustRightInd w:val="0"/>
        <w:spacing w:after="0" w:line="240" w:lineRule="auto"/>
        <w:jc w:val="both"/>
        <w:rPr>
          <w:rFonts w:ascii="Times New Roman" w:hAnsi="Times New Roman" w:cs="Times New Roman"/>
          <w:bCs/>
          <w:i/>
          <w:sz w:val="16"/>
          <w:szCs w:val="16"/>
        </w:rPr>
      </w:pPr>
      <w:r w:rsidRPr="00276913">
        <w:rPr>
          <w:rStyle w:val="Appelnotedebasdep"/>
          <w:rFonts w:ascii="Times New Roman" w:hAnsi="Times New Roman" w:cs="Times New Roman"/>
          <w:sz w:val="16"/>
          <w:szCs w:val="16"/>
        </w:rPr>
        <w:footnoteRef/>
      </w:r>
      <w:r w:rsidRPr="00276913">
        <w:rPr>
          <w:rFonts w:ascii="Times New Roman" w:hAnsi="Times New Roman" w:cs="Times New Roman"/>
          <w:sz w:val="16"/>
          <w:szCs w:val="16"/>
        </w:rPr>
        <w:t xml:space="preserve"> - Gouvernement de la République Démocratique du Congo, </w:t>
      </w:r>
      <w:r w:rsidRPr="00276913">
        <w:rPr>
          <w:rFonts w:ascii="Times New Roman" w:hAnsi="Times New Roman" w:cs="Times New Roman"/>
          <w:bCs/>
          <w:i/>
          <w:sz w:val="16"/>
          <w:szCs w:val="16"/>
        </w:rPr>
        <w:t>Programme de Stabilisation et de Reconstruction des Zones sortant des conflits armés, Juin 2009, P.2</w:t>
      </w:r>
    </w:p>
    <w:p w:rsidR="002721CF" w:rsidRPr="00276913" w:rsidRDefault="002721CF" w:rsidP="00276913">
      <w:pPr>
        <w:autoSpaceDE w:val="0"/>
        <w:autoSpaceDN w:val="0"/>
        <w:adjustRightInd w:val="0"/>
        <w:spacing w:after="0" w:line="240" w:lineRule="auto"/>
        <w:jc w:val="both"/>
        <w:rPr>
          <w:rFonts w:ascii="Times New Roman" w:hAnsi="Times New Roman" w:cs="Times New Roman"/>
          <w:bCs/>
          <w:i/>
          <w:sz w:val="16"/>
          <w:szCs w:val="16"/>
        </w:rPr>
      </w:pPr>
      <w:r w:rsidRPr="00276913">
        <w:rPr>
          <w:rFonts w:ascii="Times New Roman" w:hAnsi="Times New Roman" w:cs="Times New Roman"/>
          <w:bCs/>
          <w:i/>
          <w:sz w:val="16"/>
          <w:szCs w:val="16"/>
        </w:rPr>
        <w:t xml:space="preserve">    - Raf Custers, « Le Plan STAREC du Gouvernement congolais : une analyse préliminaire », in  IPIS (International Peace Information Service), Aout 2009, P1.</w:t>
      </w:r>
    </w:p>
  </w:footnote>
  <w:footnote w:id="14">
    <w:p w:rsidR="002721CF" w:rsidRPr="00BB0483" w:rsidRDefault="002721CF" w:rsidP="00BB0483">
      <w:pPr>
        <w:pStyle w:val="Notedebasdepage"/>
        <w:jc w:val="both"/>
        <w:rPr>
          <w:rFonts w:ascii="Times New Roman" w:hAnsi="Times New Roman" w:cs="Times New Roman"/>
          <w:sz w:val="16"/>
          <w:szCs w:val="16"/>
        </w:rPr>
      </w:pPr>
      <w:r w:rsidRPr="00BB0483">
        <w:rPr>
          <w:rStyle w:val="Appelnotedebasdep"/>
          <w:rFonts w:ascii="Times New Roman" w:hAnsi="Times New Roman" w:cs="Times New Roman"/>
          <w:sz w:val="16"/>
          <w:szCs w:val="16"/>
        </w:rPr>
        <w:footnoteRef/>
      </w:r>
      <w:r w:rsidRPr="00BB0483">
        <w:rPr>
          <w:rFonts w:ascii="Times New Roman" w:hAnsi="Times New Roman" w:cs="Times New Roman"/>
          <w:sz w:val="16"/>
          <w:szCs w:val="16"/>
        </w:rPr>
        <w:t xml:space="preserve"> Source : rapport au conseil d’administration de l’ISSSS, 3</w:t>
      </w:r>
      <w:r w:rsidRPr="00BB0483">
        <w:rPr>
          <w:rFonts w:ascii="Times New Roman" w:hAnsi="Times New Roman" w:cs="Times New Roman"/>
          <w:sz w:val="16"/>
          <w:szCs w:val="16"/>
          <w:vertAlign w:val="superscript"/>
        </w:rPr>
        <w:t>ème</w:t>
      </w:r>
      <w:r w:rsidRPr="00BB0483">
        <w:rPr>
          <w:rFonts w:ascii="Times New Roman" w:hAnsi="Times New Roman" w:cs="Times New Roman"/>
          <w:sz w:val="16"/>
          <w:szCs w:val="16"/>
        </w:rPr>
        <w:t xml:space="preserve"> trimestre 2010. Cette référence est valable pour tous les budgets qui figurent dans la présentation des composantes.</w:t>
      </w:r>
    </w:p>
  </w:footnote>
  <w:footnote w:id="15">
    <w:p w:rsidR="002721CF" w:rsidRPr="00130B8E" w:rsidRDefault="002721CF" w:rsidP="000874F1">
      <w:pPr>
        <w:pStyle w:val="Notedebasdepage"/>
        <w:jc w:val="both"/>
        <w:rPr>
          <w:rFonts w:ascii="Times New Roman" w:hAnsi="Times New Roman" w:cs="Times New Roman"/>
          <w:sz w:val="16"/>
          <w:szCs w:val="16"/>
        </w:rPr>
      </w:pPr>
      <w:r w:rsidRPr="00130B8E">
        <w:rPr>
          <w:rStyle w:val="Appelnotedebasdep"/>
          <w:rFonts w:ascii="Times New Roman" w:hAnsi="Times New Roman" w:cs="Times New Roman"/>
          <w:sz w:val="16"/>
          <w:szCs w:val="16"/>
        </w:rPr>
        <w:footnoteRef/>
      </w:r>
      <w:r w:rsidRPr="00130B8E">
        <w:rPr>
          <w:rFonts w:ascii="Times New Roman" w:hAnsi="Times New Roman" w:cs="Times New Roman"/>
          <w:sz w:val="16"/>
          <w:szCs w:val="16"/>
        </w:rPr>
        <w:t xml:space="preserve"> L’on a également apprécié l’effort qui a eu à être fait par le Service d’Education Civique et Patriotique pour traduire le code de conduite en langue nationale dont notamment le Swahili</w:t>
      </w:r>
      <w:r>
        <w:rPr>
          <w:rFonts w:ascii="Times New Roman" w:hAnsi="Times New Roman" w:cs="Times New Roman"/>
          <w:sz w:val="16"/>
          <w:szCs w:val="16"/>
        </w:rPr>
        <w:t>.</w:t>
      </w:r>
      <w:r w:rsidRPr="00130B8E">
        <w:rPr>
          <w:rFonts w:ascii="Times New Roman" w:hAnsi="Times New Roman" w:cs="Times New Roman"/>
          <w:sz w:val="16"/>
          <w:szCs w:val="16"/>
        </w:rPr>
        <w:t xml:space="preserve"> </w:t>
      </w:r>
    </w:p>
  </w:footnote>
  <w:footnote w:id="16">
    <w:p w:rsidR="002721CF" w:rsidRPr="000874F1" w:rsidRDefault="002721CF" w:rsidP="000D6F1C">
      <w:pPr>
        <w:pStyle w:val="Notedebasdepage"/>
        <w:jc w:val="both"/>
        <w:rPr>
          <w:rFonts w:ascii="Times New Roman" w:hAnsi="Times New Roman" w:cs="Times New Roman"/>
          <w:sz w:val="16"/>
          <w:szCs w:val="16"/>
        </w:rPr>
      </w:pPr>
      <w:r w:rsidRPr="000874F1">
        <w:rPr>
          <w:rStyle w:val="Appelnotedebasdep"/>
          <w:rFonts w:ascii="Times New Roman" w:hAnsi="Times New Roman" w:cs="Times New Roman"/>
          <w:sz w:val="16"/>
          <w:szCs w:val="16"/>
        </w:rPr>
        <w:footnoteRef/>
      </w:r>
      <w:r w:rsidRPr="000874F1">
        <w:rPr>
          <w:rFonts w:ascii="Times New Roman" w:hAnsi="Times New Roman" w:cs="Times New Roman"/>
          <w:sz w:val="16"/>
          <w:szCs w:val="16"/>
        </w:rPr>
        <w:t xml:space="preserve"> Mark FREEMAN, Les réformes institutionnelles  (notes prises au Programme français de justice transitionnelle à Rabat organisé par ICTJ du 09 avril au 15 juin 2007).  </w:t>
      </w:r>
    </w:p>
  </w:footnote>
  <w:footnote w:id="17">
    <w:p w:rsidR="002721CF" w:rsidRPr="00207A45" w:rsidRDefault="002721CF" w:rsidP="000D6F1C">
      <w:pPr>
        <w:pStyle w:val="Notedebasdepage"/>
        <w:jc w:val="both"/>
        <w:rPr>
          <w:rFonts w:ascii="Times New Roman" w:hAnsi="Times New Roman" w:cs="Times New Roman"/>
          <w:sz w:val="16"/>
          <w:szCs w:val="16"/>
        </w:rPr>
      </w:pPr>
      <w:r w:rsidRPr="00207A45">
        <w:rPr>
          <w:rStyle w:val="Appelnotedebasdep"/>
          <w:rFonts w:ascii="Times New Roman" w:hAnsi="Times New Roman" w:cs="Times New Roman"/>
          <w:sz w:val="16"/>
          <w:szCs w:val="16"/>
        </w:rPr>
        <w:footnoteRef/>
      </w:r>
      <w:r w:rsidRPr="00207A45">
        <w:rPr>
          <w:rFonts w:ascii="Times New Roman" w:hAnsi="Times New Roman" w:cs="Times New Roman"/>
          <w:sz w:val="16"/>
          <w:szCs w:val="16"/>
        </w:rPr>
        <w:t xml:space="preserve"> Tels le cas : EUSEC, EUPOL, UNPOL, CSRP, DFID à travers le programme SSAPR, MONUSCO/SSR, OSISA, PNUD/Composante Gouvernance Judiciaire et Sécuritaire, etc. </w:t>
      </w:r>
    </w:p>
  </w:footnote>
  <w:footnote w:id="18">
    <w:p w:rsidR="002721CF" w:rsidRPr="00657ED4" w:rsidRDefault="002721CF">
      <w:pPr>
        <w:pStyle w:val="Notedebasdepage"/>
        <w:rPr>
          <w:rFonts w:ascii="Times New Roman" w:hAnsi="Times New Roman" w:cs="Times New Roman"/>
          <w:sz w:val="16"/>
          <w:szCs w:val="16"/>
        </w:rPr>
      </w:pPr>
      <w:r w:rsidRPr="00657ED4">
        <w:rPr>
          <w:rStyle w:val="Appelnotedebasdep"/>
          <w:rFonts w:ascii="Times New Roman" w:hAnsi="Times New Roman" w:cs="Times New Roman"/>
          <w:sz w:val="16"/>
          <w:szCs w:val="16"/>
        </w:rPr>
        <w:footnoteRef/>
      </w:r>
      <w:r w:rsidRPr="00657ED4">
        <w:rPr>
          <w:rFonts w:ascii="Times New Roman" w:hAnsi="Times New Roman" w:cs="Times New Roman"/>
          <w:sz w:val="16"/>
          <w:szCs w:val="16"/>
        </w:rPr>
        <w:t xml:space="preserve"> RDC, Protocole National de réintégration socioéconomique et scolaire des survivants des violences sexuelles, UN action against sexual violence in conflict , 2011</w:t>
      </w:r>
    </w:p>
  </w:footnote>
  <w:footnote w:id="19">
    <w:p w:rsidR="002721CF" w:rsidRPr="00657ED4" w:rsidRDefault="002721CF">
      <w:pPr>
        <w:pStyle w:val="Notedebasdepage"/>
        <w:rPr>
          <w:rFonts w:ascii="Times New Roman" w:hAnsi="Times New Roman" w:cs="Times New Roman"/>
          <w:sz w:val="16"/>
          <w:szCs w:val="16"/>
        </w:rPr>
      </w:pPr>
      <w:r w:rsidRPr="00657ED4">
        <w:rPr>
          <w:rStyle w:val="Appelnotedebasdep"/>
          <w:rFonts w:ascii="Times New Roman" w:hAnsi="Times New Roman" w:cs="Times New Roman"/>
          <w:sz w:val="16"/>
          <w:szCs w:val="16"/>
        </w:rPr>
        <w:footnoteRef/>
      </w:r>
      <w:r w:rsidRPr="00657ED4">
        <w:rPr>
          <w:rFonts w:ascii="Times New Roman" w:hAnsi="Times New Roman" w:cs="Times New Roman"/>
          <w:sz w:val="16"/>
          <w:szCs w:val="16"/>
        </w:rPr>
        <w:t xml:space="preserve"> Voir annexes, P 61, 62</w:t>
      </w:r>
    </w:p>
  </w:footnote>
  <w:footnote w:id="20">
    <w:p w:rsidR="002721CF" w:rsidRPr="00657ED4" w:rsidRDefault="002721CF" w:rsidP="00657ED4">
      <w:pPr>
        <w:pStyle w:val="Notedebasdepage"/>
        <w:jc w:val="both"/>
        <w:rPr>
          <w:rFonts w:ascii="Times New Roman" w:hAnsi="Times New Roman" w:cs="Times New Roman"/>
          <w:sz w:val="16"/>
          <w:szCs w:val="16"/>
        </w:rPr>
      </w:pPr>
      <w:r w:rsidRPr="00657ED4">
        <w:rPr>
          <w:rStyle w:val="Appelnotedebasdep"/>
          <w:rFonts w:ascii="Times New Roman" w:hAnsi="Times New Roman" w:cs="Times New Roman"/>
          <w:sz w:val="16"/>
          <w:szCs w:val="16"/>
        </w:rPr>
        <w:footnoteRef/>
      </w:r>
      <w:r w:rsidRPr="00657ED4">
        <w:rPr>
          <w:rFonts w:ascii="Times New Roman" w:hAnsi="Times New Roman" w:cs="Times New Roman"/>
          <w:sz w:val="16"/>
          <w:szCs w:val="16"/>
        </w:rPr>
        <w:t xml:space="preserve">  Op cit.</w:t>
      </w:r>
    </w:p>
  </w:footnote>
  <w:footnote w:id="21">
    <w:p w:rsidR="002721CF" w:rsidRPr="00657ED4" w:rsidRDefault="002721CF" w:rsidP="00657ED4">
      <w:pPr>
        <w:pStyle w:val="Notedebasdepage"/>
        <w:jc w:val="both"/>
        <w:rPr>
          <w:rFonts w:ascii="Times New Roman" w:hAnsi="Times New Roman" w:cs="Times New Roman"/>
          <w:sz w:val="16"/>
          <w:szCs w:val="16"/>
        </w:rPr>
      </w:pPr>
      <w:r w:rsidRPr="00657ED4">
        <w:rPr>
          <w:rStyle w:val="Appelnotedebasdep"/>
          <w:rFonts w:ascii="Times New Roman" w:hAnsi="Times New Roman" w:cs="Times New Roman"/>
          <w:sz w:val="16"/>
          <w:szCs w:val="16"/>
        </w:rPr>
        <w:footnoteRef/>
      </w:r>
      <w:r w:rsidRPr="00657ED4">
        <w:rPr>
          <w:rFonts w:ascii="Times New Roman" w:hAnsi="Times New Roman" w:cs="Times New Roman"/>
          <w:sz w:val="16"/>
          <w:szCs w:val="16"/>
        </w:rPr>
        <w:t xml:space="preserve"> Observation directe</w:t>
      </w:r>
    </w:p>
  </w:footnote>
  <w:footnote w:id="22">
    <w:p w:rsidR="002721CF" w:rsidRPr="005B683B" w:rsidRDefault="002721CF" w:rsidP="005B683B">
      <w:pPr>
        <w:pStyle w:val="Notedebasdepage"/>
        <w:rPr>
          <w:rFonts w:ascii="Times New Roman" w:hAnsi="Times New Roman" w:cs="Times New Roman"/>
          <w:sz w:val="16"/>
          <w:szCs w:val="16"/>
        </w:rPr>
      </w:pPr>
      <w:r w:rsidRPr="005B683B">
        <w:rPr>
          <w:rStyle w:val="Appelnotedebasdep"/>
          <w:rFonts w:ascii="Times New Roman" w:hAnsi="Times New Roman" w:cs="Times New Roman"/>
          <w:sz w:val="16"/>
          <w:szCs w:val="16"/>
        </w:rPr>
        <w:footnoteRef/>
      </w:r>
      <w:r w:rsidRPr="005B683B">
        <w:rPr>
          <w:rFonts w:ascii="Times New Roman" w:hAnsi="Times New Roman" w:cs="Times New Roman"/>
          <w:sz w:val="16"/>
          <w:szCs w:val="16"/>
        </w:rPr>
        <w:t xml:space="preserve"> Stratégie Nationale de Lutte contre les </w:t>
      </w:r>
      <w:r>
        <w:rPr>
          <w:rFonts w:ascii="Times New Roman" w:hAnsi="Times New Roman" w:cs="Times New Roman"/>
          <w:sz w:val="16"/>
          <w:szCs w:val="16"/>
        </w:rPr>
        <w:t>VS</w:t>
      </w:r>
      <w:r w:rsidRPr="005B683B">
        <w:rPr>
          <w:rFonts w:ascii="Times New Roman" w:hAnsi="Times New Roman" w:cs="Times New Roman"/>
          <w:sz w:val="16"/>
          <w:szCs w:val="16"/>
        </w:rPr>
        <w:t xml:space="preserve"> et basées sur le Genre.</w:t>
      </w:r>
    </w:p>
  </w:footnote>
  <w:footnote w:id="23">
    <w:p w:rsidR="002721CF" w:rsidRPr="005B683B" w:rsidRDefault="002721CF" w:rsidP="005B683B">
      <w:pPr>
        <w:pStyle w:val="Notedebasdepage"/>
        <w:rPr>
          <w:rFonts w:ascii="Times New Roman" w:hAnsi="Times New Roman" w:cs="Times New Roman"/>
          <w:sz w:val="16"/>
          <w:szCs w:val="16"/>
        </w:rPr>
      </w:pPr>
      <w:r w:rsidRPr="005B683B">
        <w:rPr>
          <w:rStyle w:val="Appelnotedebasdep"/>
          <w:rFonts w:ascii="Times New Roman" w:hAnsi="Times New Roman" w:cs="Times New Roman"/>
          <w:sz w:val="16"/>
          <w:szCs w:val="16"/>
        </w:rPr>
        <w:footnoteRef/>
      </w:r>
      <w:r w:rsidRPr="005B683B">
        <w:rPr>
          <w:rFonts w:ascii="Times New Roman" w:hAnsi="Times New Roman" w:cs="Times New Roman"/>
          <w:sz w:val="16"/>
          <w:szCs w:val="16"/>
        </w:rPr>
        <w:t xml:space="preserve"> Fonds Multitrust de Stabilisation et de Relèvement.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0" o:spid="_x0000_s2097" type="#_x0000_t136" style="position:absolute;margin-left:0;margin-top:0;width:399.6pt;height:239.7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1" o:spid="_x0000_s2098" type="#_x0000_t136" style="position:absolute;margin-left:0;margin-top:0;width:399.6pt;height:239.7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99" o:spid="_x0000_s2096" type="#_x0000_t136" style="position:absolute;margin-left:0;margin-top:0;width:399.6pt;height:239.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3" o:spid="_x0000_s2100" type="#_x0000_t136" style="position:absolute;margin-left:0;margin-top:0;width:399.6pt;height:239.7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2721CF">
    <w:pPr>
      <w:pStyle w:val="En-tte"/>
    </w:pPr>
  </w:p>
  <w:p w:rsidR="002721CF" w:rsidRDefault="002721CF">
    <w:pPr>
      <w:pStyle w:val="En-tte"/>
    </w:pPr>
  </w:p>
  <w:p w:rsidR="002721CF" w:rsidRDefault="00A45140">
    <w:pPr>
      <w:pStyle w:val="En-tte"/>
    </w:pPr>
    <w:r>
      <w:rPr>
        <w:noProof/>
      </w:rPr>
      <w:pict>
        <v:group id="Group 41" o:spid="_x0000_s2128" style="position:absolute;margin-left:-16.8pt;margin-top:27pt;width:38.45pt;height:18.7pt;z-index:251654144;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">
          <v:shapetype id="_x0000_t202" coordsize="21600,21600" o:spt="202" path="m,l,21600r21600,l21600,xe">
            <v:stroke joinstyle="miter"/>
            <v:path gradientshapeok="t" o:connecttype="rect"/>
          </v:shapetype>
          <v:shape id="Text Box 42" o:spid="_x0000_s2132"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rsidR="002721CF" w:rsidRDefault="004F0A35">
                  <w:pPr>
                    <w:pStyle w:val="En-tte"/>
                    <w:jc w:val="center"/>
                  </w:pPr>
                  <w:r>
                    <w:fldChar w:fldCharType="begin"/>
                  </w:r>
                  <w:r w:rsidR="002721CF">
                    <w:instrText xml:space="preserve"> PAGE    \* MERGEFORMAT </w:instrText>
                  </w:r>
                  <w:r>
                    <w:fldChar w:fldCharType="separate"/>
                  </w:r>
                  <w:r w:rsidR="00611B7D" w:rsidRPr="00611B7D">
                    <w:rPr>
                      <w:rStyle w:val="Numrodepage"/>
                      <w:b/>
                      <w:noProof/>
                      <w:color w:val="3F3151" w:themeColor="accent4" w:themeShade="7F"/>
                      <w:sz w:val="16"/>
                      <w:szCs w:val="16"/>
                    </w:rPr>
                    <w:t>8</w:t>
                  </w:r>
                  <w:r>
                    <w:rPr>
                      <w:rStyle w:val="Numrodepage"/>
                      <w:b/>
                      <w:noProof/>
                      <w:color w:val="3F3151" w:themeColor="accent4" w:themeShade="7F"/>
                      <w:sz w:val="16"/>
                      <w:szCs w:val="16"/>
                    </w:rPr>
                    <w:fldChar w:fldCharType="end"/>
                  </w:r>
                </w:p>
              </w:txbxContent>
            </v:textbox>
          </v:shape>
          <v:group id="Group 43" o:spid="_x0000_s2129"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Oval 44" o:spid="_x0000_s2131"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DhsQA&#10;AADbAAAADwAAAGRycy9kb3ducmV2LnhtbESPQWvCQBSE70L/w/IKvZlNWxRJXUUrheCtUZTeHtln&#10;Nph9G3bXmP77bqHQ4zAz3zDL9Wg7MZAPrWMFz1kOgrh2uuVGwfHwMV2ACBFZY+eYFHxTgPXqYbLE&#10;Qrs7f9JQxUYkCIcCFZgY+0LKUBuyGDLXEyfv4rzFmKRvpPZ4T3DbyZc8n0uLLacFgz29G6qv1c0q&#10;OFX7ryPv5qfS+uF8vu3MptxulXp6HDdvICKN8T/81y61gtcZ/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w4bEAAAA2wAAAA8AAAAAAAAAAAAAAAAAmAIAAGRycy9k&#10;b3ducmV2LnhtbFBLBQYAAAAABAAEAPUAAACJAwAAAAA=&#10;" filled="f" strokecolor="#7ba0cd [2420]" strokeweight=".5pt"/>
            <v:oval id="Oval 45" o:spid="_x0000_s2130"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RecQA&#10;AADbAAAADwAAAGRycy9kb3ducmV2LnhtbESPQWvCQBSE70L/w/IKvZlNKwSJWUVbAj14aLX0/Nh9&#10;JtHs2zS7NbG/visIHoeZb4YpVqNtxZl63zhW8JykIIi1Mw1XCr725XQOwgdkg61jUnAhD6vlw6TA&#10;3LiBP+m8C5WIJexzVFCH0OVSel2TRZ+4jjh6B9dbDFH2lTQ9DrHctvIlTTNpseG4UGNHrzXp0+7X&#10;Kpht8a3a/Omf/Uf5PU+PTutZ6ZV6ehzXCxCBxnAP3+h3E7kMr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EXnEAAAA2wAAAA8AAAAAAAAAAAAAAAAAmAIAAGRycy9k&#10;b3ducmV2LnhtbFBLBQYAAAAABAAEAPUAAACJAwAAAAA=&#10;" fillcolor="#7ba0cd [2420]" stroked="f"/>
          </v:group>
          <w10:wrap anchorx="margin" anchory="page"/>
        </v:group>
      </w:pict>
    </w:r>
    <w:r>
      <w:rPr>
        <w:noProof/>
      </w:rPr>
      <w:pict>
        <v:rect id="Rectangle 32" o:spid="_x0000_s2127" style="position:absolute;margin-left:0;margin-top:0;width:21.1pt;height:525.15pt;z-index:251655168;visibility:visible;mso-height-percent:750;mso-position-horizontal:center;mso-position-horizontal-relative:left-margin-area;mso-position-vertical:bottom;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" o:allowincell="f" fillcolor="#4f81bd [3204]" stroked="f">
          <v:textbox style="layout-flow:vertical;mso-layout-flow-alt:bottom-to-top">
            <w:txbxContent>
              <w:sdt>
                <w:sdtPr>
                  <w:rPr>
                    <w:color w:val="4F81BD" w:themeColor="accent1"/>
                    <w:spacing w:val="60"/>
                  </w:rPr>
                  <w:alias w:val="Date"/>
                  <w:id w:val="7867702"/>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2721CF" w:rsidRDefault="002721CF">
                    <w:pPr>
                      <w:rPr>
                        <w:color w:val="4F81BD" w:themeColor="accent1"/>
                        <w:spacing w:val="60"/>
                      </w:rPr>
                    </w:pPr>
                    <w:r>
                      <w:rPr>
                        <w:color w:val="4F81BD" w:themeColor="accent1"/>
                        <w:spacing w:val="60"/>
                      </w:rPr>
                      <w:t>[Sélectionnez la date]</w:t>
                    </w:r>
                  </w:p>
                </w:sdtContent>
              </w:sdt>
            </w:txbxContent>
          </v:textbox>
          <w10:wrap anchorx="margin" anchory="margin"/>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2" o:spid="_x0000_s2099" type="#_x0000_t136" style="position:absolute;margin-left:0;margin-top:0;width:399.6pt;height:239.7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6" o:spid="_x0000_s2103" type="#_x0000_t136" style="position:absolute;margin-left:0;margin-top:0;width:399.6pt;height:239.7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2721CF">
    <w:pPr>
      <w:pStyle w:val="En-tte"/>
    </w:pPr>
  </w:p>
  <w:p w:rsidR="002721CF" w:rsidRDefault="002721CF">
    <w:pPr>
      <w:pStyle w:val="En-tte"/>
    </w:pPr>
  </w:p>
  <w:p w:rsidR="002721CF" w:rsidRDefault="00A45140">
    <w:pPr>
      <w:pStyle w:val="En-tte"/>
    </w:pPr>
    <w:r>
      <w:rPr>
        <w:noProof/>
      </w:rPr>
      <w:pict>
        <v:group id="Group 12" o:spid="_x0000_s2114" style="position:absolute;margin-left:-16.8pt;margin-top:27pt;width:38.45pt;height:18.7pt;z-index:25166131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">
          <v:shapetype id="_x0000_t202" coordsize="21600,21600" o:spt="202" path="m,l,21600r21600,l21600,xe">
            <v:stroke joinstyle="miter"/>
            <v:path gradientshapeok="t" o:connecttype="rect"/>
          </v:shapetype>
          <v:shape id="Text Box 13" o:spid="_x0000_s2118"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rsidR="002721CF" w:rsidRDefault="004F0A35">
                  <w:pPr>
                    <w:pStyle w:val="En-tte"/>
                    <w:jc w:val="center"/>
                  </w:pPr>
                  <w:r>
                    <w:fldChar w:fldCharType="begin"/>
                  </w:r>
                  <w:r w:rsidR="002721CF">
                    <w:instrText xml:space="preserve"> PAGE    \* MERGEFORMAT </w:instrText>
                  </w:r>
                  <w:r>
                    <w:fldChar w:fldCharType="separate"/>
                  </w:r>
                  <w:r w:rsidR="0014347A" w:rsidRPr="0014347A">
                    <w:rPr>
                      <w:rStyle w:val="Numrodepage"/>
                      <w:b/>
                      <w:noProof/>
                      <w:color w:val="3F3151" w:themeColor="accent4" w:themeShade="7F"/>
                      <w:sz w:val="16"/>
                      <w:szCs w:val="16"/>
                    </w:rPr>
                    <w:t>71</w:t>
                  </w:r>
                  <w:r>
                    <w:rPr>
                      <w:rStyle w:val="Numrodepage"/>
                      <w:b/>
                      <w:noProof/>
                      <w:color w:val="3F3151" w:themeColor="accent4" w:themeShade="7F"/>
                      <w:sz w:val="16"/>
                      <w:szCs w:val="16"/>
                    </w:rPr>
                    <w:fldChar w:fldCharType="end"/>
                  </w:r>
                </w:p>
              </w:txbxContent>
            </v:textbox>
          </v:shape>
          <v:group id="Group 14" o:spid="_x0000_s2115"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5" o:spid="_x0000_s2117"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TWMQA&#10;AADbAAAADwAAAGRycy9kb3ducmV2LnhtbESPzWrDMBCE74W+g9hAbo2cHEJwo4T8UDC51QkOvS3W&#10;1jK1VkZSHPftq0Igx2FmvmHW29F2YiAfWscK5rMMBHHtdMuNgsv5420FIkRkjZ1jUvBLAbab15c1&#10;5trd+ZOGMjYiQTjkqMDE2OdShtqQxTBzPXHyvp23GJP0jdQe7wluO7nIsqW02HJaMNjTwVD9U96s&#10;gqo8fV34uKwK64fr9XY0u2K/V2o6GXfvICKN8Rl+tAutYDGH/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U1jEAAAA2wAAAA8AAAAAAAAAAAAAAAAAmAIAAGRycy9k&#10;b3ducmV2LnhtbFBLBQYAAAAABAAEAPUAAACJAwAAAAA=&#10;" filled="f" strokecolor="#7ba0cd [2420]" strokeweight=".5pt"/>
            <v:oval id="Oval 16" o:spid="_x0000_s2116"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Bp8QA&#10;AADbAAAADwAAAGRycy9kb3ducmV2LnhtbESPQWvCQBSE74L/YXlCb2ZjAkWia1BLoIceWi09P3af&#10;STT7Ns1uNe2v7xYKHoeZ+YZZl6PtxJUG3zpWsEhSEMTamZZrBe/Har4E4QOywc4xKfgmD+VmOllj&#10;YdyN3+h6CLWIEPYFKmhC6AspvW7Iok9cTxy9kxsshiiHWpoBbxFuO5ml6aO02HJcaLCnfUP6cviy&#10;CvIXfKp3P/rz+Fp9LNOz0zqvvFIPs3G7AhFoDPfwf/vZKMgy+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afEAAAA2wAAAA8AAAAAAAAAAAAAAAAAmAIAAGRycy9k&#10;b3ducmV2LnhtbFBLBQYAAAAABAAEAPUAAACJAwAAAAA=&#10;" fillcolor="#7ba0cd [2420]" stroked="f"/>
          </v:group>
          <w10:wrap anchorx="margin" anchory="page"/>
        </v:group>
      </w:pict>
    </w:r>
    <w:r>
      <w:rPr>
        <w:noProof/>
      </w:rPr>
      <w:pict>
        <v:rect id="Rectangle 1" o:spid="_x0000_s2113" style="position:absolute;margin-left:0;margin-top:0;width:21.1pt;height:340.15pt;z-index:251658240;visibility:visible;mso-height-percent:750;mso-position-horizontal:center;mso-position-horizontal-relative:left-margin-area;mso-position-vertical:bottom;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" o:allowincell="f" fillcolor="#4f81bd [3204]" stroked="f">
          <v:textbox style="layout-flow:vertical;mso-layout-flow-alt:bottom-to-top">
            <w:txbxContent>
              <w:sdt>
                <w:sdtPr>
                  <w:rPr>
                    <w:color w:val="4F81BD" w:themeColor="accent1"/>
                    <w:spacing w:val="60"/>
                  </w:rPr>
                  <w:alias w:val="Date"/>
                  <w:id w:val="6453908"/>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2721CF" w:rsidRDefault="002721CF">
                    <w:pPr>
                      <w:rPr>
                        <w:color w:val="4F81BD" w:themeColor="accent1"/>
                        <w:spacing w:val="60"/>
                      </w:rPr>
                    </w:pPr>
                    <w:r>
                      <w:rPr>
                        <w:color w:val="4F81BD" w:themeColor="accent1"/>
                        <w:spacing w:val="60"/>
                      </w:rPr>
                      <w:t>[Sélectionnez la date]</w:t>
                    </w:r>
                  </w:p>
                </w:sdtContent>
              </w:sdt>
            </w:txbxContent>
          </v:textbox>
          <w10:wrap anchorx="margin" anchory="margin"/>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1CF" w:rsidRDefault="00A45140">
    <w:pPr>
      <w:pStyle w:val="En-tte"/>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805" o:spid="_x0000_s2102" type="#_x0000_t136" style="position:absolute;margin-left:0;margin-top:0;width:399.6pt;height:239.7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BAA"/>
    <w:multiLevelType w:val="hybridMultilevel"/>
    <w:tmpl w:val="B3CC22B8"/>
    <w:lvl w:ilvl="0" w:tplc="CFB04AE2">
      <w:start w:val="2"/>
      <w:numFmt w:val="bullet"/>
      <w:lvlText w:val="-"/>
      <w:lvlJc w:val="left"/>
      <w:pPr>
        <w:ind w:left="720" w:hanging="360"/>
      </w:pPr>
      <w:rPr>
        <w:rFonts w:ascii="Arial Narrow" w:eastAsia="Times New Roman" w:hAnsi="Arial Narrow" w:cs="Times New Roman"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4619ED"/>
    <w:multiLevelType w:val="multilevel"/>
    <w:tmpl w:val="31785280"/>
    <w:lvl w:ilvl="0">
      <w:start w:val="1"/>
      <w:numFmt w:val="decimal"/>
      <w:lvlText w:val="%1."/>
      <w:lvlJc w:val="left"/>
      <w:pPr>
        <w:ind w:left="861" w:hanging="360"/>
      </w:pPr>
      <w:rPr>
        <w:rFonts w:ascii="Arial" w:eastAsiaTheme="minorHAnsi" w:hAnsi="Arial" w:cs="Arial"/>
      </w:rPr>
    </w:lvl>
    <w:lvl w:ilvl="1">
      <w:start w:val="1"/>
      <w:numFmt w:val="decimal"/>
      <w:isLgl/>
      <w:lvlText w:val="%1.%2"/>
      <w:lvlJc w:val="left"/>
      <w:pPr>
        <w:ind w:left="951" w:hanging="450"/>
      </w:pPr>
      <w:rPr>
        <w:rFonts w:hint="default"/>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2">
    <w:nsid w:val="06284D3F"/>
    <w:multiLevelType w:val="hybridMultilevel"/>
    <w:tmpl w:val="2732F158"/>
    <w:lvl w:ilvl="0" w:tplc="040C000F">
      <w:start w:val="1"/>
      <w:numFmt w:val="decimal"/>
      <w:lvlText w:val="%1."/>
      <w:lvlJc w:val="left"/>
      <w:pPr>
        <w:ind w:left="1080" w:hanging="720"/>
      </w:pPr>
      <w:rPr>
        <w:rFonts w:hint="default"/>
        <w:b/>
        <w:i/>
      </w:rPr>
    </w:lvl>
    <w:lvl w:ilvl="1" w:tplc="C8642DEE">
      <w:start w:val="1"/>
      <w:numFmt w:val="bullet"/>
      <w:lvlText w:val="-"/>
      <w:lvlJc w:val="left"/>
      <w:pPr>
        <w:tabs>
          <w:tab w:val="num" w:pos="1440"/>
        </w:tabs>
        <w:ind w:left="1440" w:hanging="360"/>
      </w:pPr>
      <w:rPr>
        <w:rFonts w:ascii="Calibri" w:eastAsia="Calibri" w:hAnsi="Calibri" w:cs="Calibri" w:hint="default"/>
      </w:rPr>
    </w:lvl>
    <w:lvl w:ilvl="2" w:tplc="6026FE0E">
      <w:start w:val="1"/>
      <w:numFmt w:val="decimal"/>
      <w:lvlText w:val="%3."/>
      <w:lvlJc w:val="left"/>
      <w:pPr>
        <w:tabs>
          <w:tab w:val="num" w:pos="2160"/>
        </w:tabs>
        <w:ind w:left="2160" w:hanging="360"/>
      </w:pPr>
      <w:rPr>
        <w:b/>
        <w:i/>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08491769"/>
    <w:multiLevelType w:val="hybridMultilevel"/>
    <w:tmpl w:val="BE9AAC36"/>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983C76"/>
    <w:multiLevelType w:val="hybridMultilevel"/>
    <w:tmpl w:val="5052AE00"/>
    <w:lvl w:ilvl="0" w:tplc="A880C44C">
      <w:start w:val="1"/>
      <w:numFmt w:val="bullet"/>
      <w:lvlText w:val=""/>
      <w:lvlJc w:val="left"/>
      <w:pPr>
        <w:tabs>
          <w:tab w:val="num" w:pos="1428"/>
        </w:tabs>
        <w:ind w:left="1428" w:hanging="360"/>
      </w:pPr>
      <w:rPr>
        <w:rFonts w:ascii="Wingdings 3" w:hAnsi="Wingdings 3" w:hint="default"/>
      </w:rPr>
    </w:lvl>
    <w:lvl w:ilvl="1" w:tplc="1826B44C" w:tentative="1">
      <w:start w:val="1"/>
      <w:numFmt w:val="bullet"/>
      <w:lvlText w:val=""/>
      <w:lvlJc w:val="left"/>
      <w:pPr>
        <w:tabs>
          <w:tab w:val="num" w:pos="2148"/>
        </w:tabs>
        <w:ind w:left="2148" w:hanging="360"/>
      </w:pPr>
      <w:rPr>
        <w:rFonts w:ascii="Wingdings 3" w:hAnsi="Wingdings 3" w:hint="default"/>
      </w:rPr>
    </w:lvl>
    <w:lvl w:ilvl="2" w:tplc="7A0A6EC6" w:tentative="1">
      <w:start w:val="1"/>
      <w:numFmt w:val="bullet"/>
      <w:lvlText w:val=""/>
      <w:lvlJc w:val="left"/>
      <w:pPr>
        <w:tabs>
          <w:tab w:val="num" w:pos="2868"/>
        </w:tabs>
        <w:ind w:left="2868" w:hanging="360"/>
      </w:pPr>
      <w:rPr>
        <w:rFonts w:ascii="Wingdings 3" w:hAnsi="Wingdings 3" w:hint="default"/>
      </w:rPr>
    </w:lvl>
    <w:lvl w:ilvl="3" w:tplc="3C2E0056" w:tentative="1">
      <w:start w:val="1"/>
      <w:numFmt w:val="bullet"/>
      <w:lvlText w:val=""/>
      <w:lvlJc w:val="left"/>
      <w:pPr>
        <w:tabs>
          <w:tab w:val="num" w:pos="3588"/>
        </w:tabs>
        <w:ind w:left="3588" w:hanging="360"/>
      </w:pPr>
      <w:rPr>
        <w:rFonts w:ascii="Wingdings 3" w:hAnsi="Wingdings 3" w:hint="default"/>
      </w:rPr>
    </w:lvl>
    <w:lvl w:ilvl="4" w:tplc="533EC322" w:tentative="1">
      <w:start w:val="1"/>
      <w:numFmt w:val="bullet"/>
      <w:lvlText w:val=""/>
      <w:lvlJc w:val="left"/>
      <w:pPr>
        <w:tabs>
          <w:tab w:val="num" w:pos="4308"/>
        </w:tabs>
        <w:ind w:left="4308" w:hanging="360"/>
      </w:pPr>
      <w:rPr>
        <w:rFonts w:ascii="Wingdings 3" w:hAnsi="Wingdings 3" w:hint="default"/>
      </w:rPr>
    </w:lvl>
    <w:lvl w:ilvl="5" w:tplc="A378C708" w:tentative="1">
      <w:start w:val="1"/>
      <w:numFmt w:val="bullet"/>
      <w:lvlText w:val=""/>
      <w:lvlJc w:val="left"/>
      <w:pPr>
        <w:tabs>
          <w:tab w:val="num" w:pos="5028"/>
        </w:tabs>
        <w:ind w:left="5028" w:hanging="360"/>
      </w:pPr>
      <w:rPr>
        <w:rFonts w:ascii="Wingdings 3" w:hAnsi="Wingdings 3" w:hint="default"/>
      </w:rPr>
    </w:lvl>
    <w:lvl w:ilvl="6" w:tplc="FBD27532" w:tentative="1">
      <w:start w:val="1"/>
      <w:numFmt w:val="bullet"/>
      <w:lvlText w:val=""/>
      <w:lvlJc w:val="left"/>
      <w:pPr>
        <w:tabs>
          <w:tab w:val="num" w:pos="5748"/>
        </w:tabs>
        <w:ind w:left="5748" w:hanging="360"/>
      </w:pPr>
      <w:rPr>
        <w:rFonts w:ascii="Wingdings 3" w:hAnsi="Wingdings 3" w:hint="default"/>
      </w:rPr>
    </w:lvl>
    <w:lvl w:ilvl="7" w:tplc="9CBED588" w:tentative="1">
      <w:start w:val="1"/>
      <w:numFmt w:val="bullet"/>
      <w:lvlText w:val=""/>
      <w:lvlJc w:val="left"/>
      <w:pPr>
        <w:tabs>
          <w:tab w:val="num" w:pos="6468"/>
        </w:tabs>
        <w:ind w:left="6468" w:hanging="360"/>
      </w:pPr>
      <w:rPr>
        <w:rFonts w:ascii="Wingdings 3" w:hAnsi="Wingdings 3" w:hint="default"/>
      </w:rPr>
    </w:lvl>
    <w:lvl w:ilvl="8" w:tplc="4928E236" w:tentative="1">
      <w:start w:val="1"/>
      <w:numFmt w:val="bullet"/>
      <w:lvlText w:val=""/>
      <w:lvlJc w:val="left"/>
      <w:pPr>
        <w:tabs>
          <w:tab w:val="num" w:pos="7188"/>
        </w:tabs>
        <w:ind w:left="7188" w:hanging="360"/>
      </w:pPr>
      <w:rPr>
        <w:rFonts w:ascii="Wingdings 3" w:hAnsi="Wingdings 3" w:hint="default"/>
      </w:rPr>
    </w:lvl>
  </w:abstractNum>
  <w:abstractNum w:abstractNumId="5">
    <w:nsid w:val="0B78205E"/>
    <w:multiLevelType w:val="hybridMultilevel"/>
    <w:tmpl w:val="E19EF684"/>
    <w:lvl w:ilvl="0" w:tplc="5750EE1C">
      <w:start w:val="1"/>
      <w:numFmt w:val="bullet"/>
      <w:lvlText w:val=""/>
      <w:lvlJc w:val="left"/>
      <w:pPr>
        <w:ind w:left="720" w:hanging="360"/>
      </w:pPr>
      <w:rPr>
        <w:rFonts w:ascii="Wingdings 3" w:hAnsi="Wingdings 3"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1C7E71"/>
    <w:multiLevelType w:val="hybridMultilevel"/>
    <w:tmpl w:val="FD88F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1C5FA9"/>
    <w:multiLevelType w:val="hybridMultilevel"/>
    <w:tmpl w:val="2470524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123E0D1C"/>
    <w:multiLevelType w:val="hybridMultilevel"/>
    <w:tmpl w:val="CA7C7BB4"/>
    <w:lvl w:ilvl="0" w:tplc="C8642DEE">
      <w:start w:val="1"/>
      <w:numFmt w:val="bullet"/>
      <w:lvlText w:val="-"/>
      <w:lvlJc w:val="left"/>
      <w:pPr>
        <w:tabs>
          <w:tab w:val="num" w:pos="720"/>
        </w:tabs>
        <w:ind w:left="720" w:hanging="360"/>
      </w:pPr>
      <w:rPr>
        <w:rFonts w:ascii="Calibri" w:eastAsia="Calibri" w:hAnsi="Calibri" w:cs="Calibri" w:hint="default"/>
      </w:rPr>
    </w:lvl>
    <w:lvl w:ilvl="1" w:tplc="77FEA916" w:tentative="1">
      <w:start w:val="1"/>
      <w:numFmt w:val="bullet"/>
      <w:lvlText w:val="•"/>
      <w:lvlJc w:val="left"/>
      <w:pPr>
        <w:tabs>
          <w:tab w:val="num" w:pos="1440"/>
        </w:tabs>
        <w:ind w:left="1440" w:hanging="360"/>
      </w:pPr>
      <w:rPr>
        <w:rFonts w:ascii="Arial" w:hAnsi="Arial" w:hint="default"/>
      </w:rPr>
    </w:lvl>
    <w:lvl w:ilvl="2" w:tplc="4860EC56" w:tentative="1">
      <w:start w:val="1"/>
      <w:numFmt w:val="bullet"/>
      <w:lvlText w:val="•"/>
      <w:lvlJc w:val="left"/>
      <w:pPr>
        <w:tabs>
          <w:tab w:val="num" w:pos="2160"/>
        </w:tabs>
        <w:ind w:left="2160" w:hanging="360"/>
      </w:pPr>
      <w:rPr>
        <w:rFonts w:ascii="Arial" w:hAnsi="Arial" w:hint="default"/>
      </w:rPr>
    </w:lvl>
    <w:lvl w:ilvl="3" w:tplc="256ABC70" w:tentative="1">
      <w:start w:val="1"/>
      <w:numFmt w:val="bullet"/>
      <w:lvlText w:val="•"/>
      <w:lvlJc w:val="left"/>
      <w:pPr>
        <w:tabs>
          <w:tab w:val="num" w:pos="2880"/>
        </w:tabs>
        <w:ind w:left="2880" w:hanging="360"/>
      </w:pPr>
      <w:rPr>
        <w:rFonts w:ascii="Arial" w:hAnsi="Arial" w:hint="default"/>
      </w:rPr>
    </w:lvl>
    <w:lvl w:ilvl="4" w:tplc="97041004" w:tentative="1">
      <w:start w:val="1"/>
      <w:numFmt w:val="bullet"/>
      <w:lvlText w:val="•"/>
      <w:lvlJc w:val="left"/>
      <w:pPr>
        <w:tabs>
          <w:tab w:val="num" w:pos="3600"/>
        </w:tabs>
        <w:ind w:left="3600" w:hanging="360"/>
      </w:pPr>
      <w:rPr>
        <w:rFonts w:ascii="Arial" w:hAnsi="Arial" w:hint="default"/>
      </w:rPr>
    </w:lvl>
    <w:lvl w:ilvl="5" w:tplc="AC862C0A" w:tentative="1">
      <w:start w:val="1"/>
      <w:numFmt w:val="bullet"/>
      <w:lvlText w:val="•"/>
      <w:lvlJc w:val="left"/>
      <w:pPr>
        <w:tabs>
          <w:tab w:val="num" w:pos="4320"/>
        </w:tabs>
        <w:ind w:left="4320" w:hanging="360"/>
      </w:pPr>
      <w:rPr>
        <w:rFonts w:ascii="Arial" w:hAnsi="Arial" w:hint="default"/>
      </w:rPr>
    </w:lvl>
    <w:lvl w:ilvl="6" w:tplc="C956A142" w:tentative="1">
      <w:start w:val="1"/>
      <w:numFmt w:val="bullet"/>
      <w:lvlText w:val="•"/>
      <w:lvlJc w:val="left"/>
      <w:pPr>
        <w:tabs>
          <w:tab w:val="num" w:pos="5040"/>
        </w:tabs>
        <w:ind w:left="5040" w:hanging="360"/>
      </w:pPr>
      <w:rPr>
        <w:rFonts w:ascii="Arial" w:hAnsi="Arial" w:hint="default"/>
      </w:rPr>
    </w:lvl>
    <w:lvl w:ilvl="7" w:tplc="FBA48660" w:tentative="1">
      <w:start w:val="1"/>
      <w:numFmt w:val="bullet"/>
      <w:lvlText w:val="•"/>
      <w:lvlJc w:val="left"/>
      <w:pPr>
        <w:tabs>
          <w:tab w:val="num" w:pos="5760"/>
        </w:tabs>
        <w:ind w:left="5760" w:hanging="360"/>
      </w:pPr>
      <w:rPr>
        <w:rFonts w:ascii="Arial" w:hAnsi="Arial" w:hint="default"/>
      </w:rPr>
    </w:lvl>
    <w:lvl w:ilvl="8" w:tplc="96A6EFFC" w:tentative="1">
      <w:start w:val="1"/>
      <w:numFmt w:val="bullet"/>
      <w:lvlText w:val="•"/>
      <w:lvlJc w:val="left"/>
      <w:pPr>
        <w:tabs>
          <w:tab w:val="num" w:pos="6480"/>
        </w:tabs>
        <w:ind w:left="6480" w:hanging="360"/>
      </w:pPr>
      <w:rPr>
        <w:rFonts w:ascii="Arial" w:hAnsi="Arial" w:hint="default"/>
      </w:rPr>
    </w:lvl>
  </w:abstractNum>
  <w:abstractNum w:abstractNumId="9">
    <w:nsid w:val="14595DD7"/>
    <w:multiLevelType w:val="hybridMultilevel"/>
    <w:tmpl w:val="82B4A750"/>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634E46"/>
    <w:multiLevelType w:val="hybridMultilevel"/>
    <w:tmpl w:val="3CD2ADD6"/>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840277"/>
    <w:multiLevelType w:val="hybridMultilevel"/>
    <w:tmpl w:val="59462BEC"/>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0D7F91"/>
    <w:multiLevelType w:val="multilevel"/>
    <w:tmpl w:val="040C001D"/>
    <w:styleLink w:val="Style"/>
    <w:lvl w:ilvl="0">
      <w:start w:val="1"/>
      <w:numFmt w:val="decimal"/>
      <w:lvlText w:val="%1)"/>
      <w:lvlJc w:val="left"/>
      <w:pPr>
        <w:ind w:left="360" w:hanging="360"/>
      </w:pPr>
      <w:rPr>
        <w:rFonts w:ascii="Book Antiqua" w:hAnsi="Book Antiqua"/>
      </w:rPr>
    </w:lvl>
    <w:lvl w:ilvl="1">
      <w:start w:val="1"/>
      <w:numFmt w:val="lowerLetter"/>
      <w:lvlText w:val="%2)"/>
      <w:lvlJc w:val="left"/>
      <w:pPr>
        <w:ind w:left="720" w:hanging="360"/>
      </w:pPr>
    </w:lvl>
    <w:lvl w:ilvl="2">
      <w:start w:val="1"/>
      <w:numFmt w:val="decimal"/>
      <w:lvlText w:val="%3"/>
      <w:lvlJc w:val="left"/>
      <w:pPr>
        <w:ind w:left="1080" w:hanging="360"/>
      </w:pPr>
      <w:rPr>
        <w:rFonts w:ascii="Times New Roman" w:hAnsi="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D28467C"/>
    <w:multiLevelType w:val="hybridMultilevel"/>
    <w:tmpl w:val="B2DE8A08"/>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F71EEC"/>
    <w:multiLevelType w:val="hybridMultilevel"/>
    <w:tmpl w:val="F1E436D2"/>
    <w:lvl w:ilvl="0" w:tplc="00B6AED4">
      <w:start w:val="2"/>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218E69FD"/>
    <w:multiLevelType w:val="hybridMultilevel"/>
    <w:tmpl w:val="DE2030C2"/>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025321"/>
    <w:multiLevelType w:val="hybridMultilevel"/>
    <w:tmpl w:val="93AA79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23A40BE8"/>
    <w:multiLevelType w:val="hybridMultilevel"/>
    <w:tmpl w:val="0E04290A"/>
    <w:lvl w:ilvl="0" w:tplc="5750EE1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2B2ED3"/>
    <w:multiLevelType w:val="multilevel"/>
    <w:tmpl w:val="FC6C5212"/>
    <w:lvl w:ilvl="0">
      <w:start w:val="5"/>
      <w:numFmt w:val="decimal"/>
      <w:lvlText w:val="%1."/>
      <w:lvlJc w:val="left"/>
      <w:pPr>
        <w:ind w:left="390" w:hanging="390"/>
      </w:pPr>
      <w:rPr>
        <w:rFonts w:hint="default"/>
      </w:rPr>
    </w:lvl>
    <w:lvl w:ilvl="1">
      <w:start w:val="1"/>
      <w:numFmt w:val="decimal"/>
      <w:lvlText w:val="%1.%2."/>
      <w:lvlJc w:val="left"/>
      <w:pPr>
        <w:ind w:left="1476" w:hanging="72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8208" w:hanging="2160"/>
      </w:pPr>
      <w:rPr>
        <w:rFonts w:hint="default"/>
      </w:rPr>
    </w:lvl>
  </w:abstractNum>
  <w:abstractNum w:abstractNumId="19">
    <w:nsid w:val="2568378D"/>
    <w:multiLevelType w:val="hybridMultilevel"/>
    <w:tmpl w:val="5D88AB96"/>
    <w:lvl w:ilvl="0" w:tplc="C8642DEE">
      <w:start w:val="1"/>
      <w:numFmt w:val="bullet"/>
      <w:lvlText w:val="-"/>
      <w:lvlJc w:val="left"/>
      <w:pPr>
        <w:tabs>
          <w:tab w:val="num" w:pos="720"/>
        </w:tabs>
        <w:ind w:left="720" w:hanging="360"/>
      </w:pPr>
      <w:rPr>
        <w:rFonts w:ascii="Calibri" w:eastAsia="Calibri" w:hAnsi="Calibri" w:cs="Calibri" w:hint="default"/>
      </w:rPr>
    </w:lvl>
    <w:lvl w:ilvl="1" w:tplc="97A41EAE" w:tentative="1">
      <w:start w:val="1"/>
      <w:numFmt w:val="bullet"/>
      <w:lvlText w:val="•"/>
      <w:lvlJc w:val="left"/>
      <w:pPr>
        <w:tabs>
          <w:tab w:val="num" w:pos="1440"/>
        </w:tabs>
        <w:ind w:left="1440" w:hanging="360"/>
      </w:pPr>
      <w:rPr>
        <w:rFonts w:ascii="Arial" w:hAnsi="Arial" w:hint="default"/>
      </w:rPr>
    </w:lvl>
    <w:lvl w:ilvl="2" w:tplc="3C8C43B6" w:tentative="1">
      <w:start w:val="1"/>
      <w:numFmt w:val="bullet"/>
      <w:lvlText w:val="•"/>
      <w:lvlJc w:val="left"/>
      <w:pPr>
        <w:tabs>
          <w:tab w:val="num" w:pos="2160"/>
        </w:tabs>
        <w:ind w:left="2160" w:hanging="360"/>
      </w:pPr>
      <w:rPr>
        <w:rFonts w:ascii="Arial" w:hAnsi="Arial" w:hint="default"/>
      </w:rPr>
    </w:lvl>
    <w:lvl w:ilvl="3" w:tplc="FE30231C" w:tentative="1">
      <w:start w:val="1"/>
      <w:numFmt w:val="bullet"/>
      <w:lvlText w:val="•"/>
      <w:lvlJc w:val="left"/>
      <w:pPr>
        <w:tabs>
          <w:tab w:val="num" w:pos="2880"/>
        </w:tabs>
        <w:ind w:left="2880" w:hanging="360"/>
      </w:pPr>
      <w:rPr>
        <w:rFonts w:ascii="Arial" w:hAnsi="Arial" w:hint="default"/>
      </w:rPr>
    </w:lvl>
    <w:lvl w:ilvl="4" w:tplc="7518BD72" w:tentative="1">
      <w:start w:val="1"/>
      <w:numFmt w:val="bullet"/>
      <w:lvlText w:val="•"/>
      <w:lvlJc w:val="left"/>
      <w:pPr>
        <w:tabs>
          <w:tab w:val="num" w:pos="3600"/>
        </w:tabs>
        <w:ind w:left="3600" w:hanging="360"/>
      </w:pPr>
      <w:rPr>
        <w:rFonts w:ascii="Arial" w:hAnsi="Arial" w:hint="default"/>
      </w:rPr>
    </w:lvl>
    <w:lvl w:ilvl="5" w:tplc="34D2AF28" w:tentative="1">
      <w:start w:val="1"/>
      <w:numFmt w:val="bullet"/>
      <w:lvlText w:val="•"/>
      <w:lvlJc w:val="left"/>
      <w:pPr>
        <w:tabs>
          <w:tab w:val="num" w:pos="4320"/>
        </w:tabs>
        <w:ind w:left="4320" w:hanging="360"/>
      </w:pPr>
      <w:rPr>
        <w:rFonts w:ascii="Arial" w:hAnsi="Arial" w:hint="default"/>
      </w:rPr>
    </w:lvl>
    <w:lvl w:ilvl="6" w:tplc="04E04E4E" w:tentative="1">
      <w:start w:val="1"/>
      <w:numFmt w:val="bullet"/>
      <w:lvlText w:val="•"/>
      <w:lvlJc w:val="left"/>
      <w:pPr>
        <w:tabs>
          <w:tab w:val="num" w:pos="5040"/>
        </w:tabs>
        <w:ind w:left="5040" w:hanging="360"/>
      </w:pPr>
      <w:rPr>
        <w:rFonts w:ascii="Arial" w:hAnsi="Arial" w:hint="default"/>
      </w:rPr>
    </w:lvl>
    <w:lvl w:ilvl="7" w:tplc="5834562A" w:tentative="1">
      <w:start w:val="1"/>
      <w:numFmt w:val="bullet"/>
      <w:lvlText w:val="•"/>
      <w:lvlJc w:val="left"/>
      <w:pPr>
        <w:tabs>
          <w:tab w:val="num" w:pos="5760"/>
        </w:tabs>
        <w:ind w:left="5760" w:hanging="360"/>
      </w:pPr>
      <w:rPr>
        <w:rFonts w:ascii="Arial" w:hAnsi="Arial" w:hint="default"/>
      </w:rPr>
    </w:lvl>
    <w:lvl w:ilvl="8" w:tplc="DF88E100" w:tentative="1">
      <w:start w:val="1"/>
      <w:numFmt w:val="bullet"/>
      <w:lvlText w:val="•"/>
      <w:lvlJc w:val="left"/>
      <w:pPr>
        <w:tabs>
          <w:tab w:val="num" w:pos="6480"/>
        </w:tabs>
        <w:ind w:left="6480" w:hanging="360"/>
      </w:pPr>
      <w:rPr>
        <w:rFonts w:ascii="Arial" w:hAnsi="Arial" w:hint="default"/>
      </w:rPr>
    </w:lvl>
  </w:abstractNum>
  <w:abstractNum w:abstractNumId="20">
    <w:nsid w:val="25BC499B"/>
    <w:multiLevelType w:val="hybridMultilevel"/>
    <w:tmpl w:val="11A66F84"/>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76929EF"/>
    <w:multiLevelType w:val="hybridMultilevel"/>
    <w:tmpl w:val="EA649C50"/>
    <w:lvl w:ilvl="0" w:tplc="42B484B2">
      <w:start w:val="1"/>
      <w:numFmt w:val="decimal"/>
      <w:lvlText w:val="%1."/>
      <w:lvlJc w:val="left"/>
      <w:pPr>
        <w:ind w:left="720" w:hanging="360"/>
      </w:pPr>
      <w:rPr>
        <w:rFonts w:ascii="Arial" w:hAnsi="Arial"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7BE4F32"/>
    <w:multiLevelType w:val="hybridMultilevel"/>
    <w:tmpl w:val="D604173C"/>
    <w:lvl w:ilvl="0" w:tplc="D19AA23A">
      <w:start w:val="1"/>
      <w:numFmt w:val="bullet"/>
      <w:lvlText w:val=""/>
      <w:lvlJc w:val="left"/>
      <w:pPr>
        <w:tabs>
          <w:tab w:val="num" w:pos="1428"/>
        </w:tabs>
        <w:ind w:left="1428" w:hanging="360"/>
      </w:pPr>
      <w:rPr>
        <w:rFonts w:ascii="Wingdings 3" w:hAnsi="Wingdings 3" w:hint="default"/>
      </w:rPr>
    </w:lvl>
    <w:lvl w:ilvl="1" w:tplc="F352216A" w:tentative="1">
      <w:start w:val="1"/>
      <w:numFmt w:val="bullet"/>
      <w:lvlText w:val=""/>
      <w:lvlJc w:val="left"/>
      <w:pPr>
        <w:tabs>
          <w:tab w:val="num" w:pos="2148"/>
        </w:tabs>
        <w:ind w:left="2148" w:hanging="360"/>
      </w:pPr>
      <w:rPr>
        <w:rFonts w:ascii="Wingdings 3" w:hAnsi="Wingdings 3" w:hint="default"/>
      </w:rPr>
    </w:lvl>
    <w:lvl w:ilvl="2" w:tplc="2214BD5C" w:tentative="1">
      <w:start w:val="1"/>
      <w:numFmt w:val="bullet"/>
      <w:lvlText w:val=""/>
      <w:lvlJc w:val="left"/>
      <w:pPr>
        <w:tabs>
          <w:tab w:val="num" w:pos="2868"/>
        </w:tabs>
        <w:ind w:left="2868" w:hanging="360"/>
      </w:pPr>
      <w:rPr>
        <w:rFonts w:ascii="Wingdings 3" w:hAnsi="Wingdings 3" w:hint="default"/>
      </w:rPr>
    </w:lvl>
    <w:lvl w:ilvl="3" w:tplc="13225488" w:tentative="1">
      <w:start w:val="1"/>
      <w:numFmt w:val="bullet"/>
      <w:lvlText w:val=""/>
      <w:lvlJc w:val="left"/>
      <w:pPr>
        <w:tabs>
          <w:tab w:val="num" w:pos="3588"/>
        </w:tabs>
        <w:ind w:left="3588" w:hanging="360"/>
      </w:pPr>
      <w:rPr>
        <w:rFonts w:ascii="Wingdings 3" w:hAnsi="Wingdings 3" w:hint="default"/>
      </w:rPr>
    </w:lvl>
    <w:lvl w:ilvl="4" w:tplc="79FC5674" w:tentative="1">
      <w:start w:val="1"/>
      <w:numFmt w:val="bullet"/>
      <w:lvlText w:val=""/>
      <w:lvlJc w:val="left"/>
      <w:pPr>
        <w:tabs>
          <w:tab w:val="num" w:pos="4308"/>
        </w:tabs>
        <w:ind w:left="4308" w:hanging="360"/>
      </w:pPr>
      <w:rPr>
        <w:rFonts w:ascii="Wingdings 3" w:hAnsi="Wingdings 3" w:hint="default"/>
      </w:rPr>
    </w:lvl>
    <w:lvl w:ilvl="5" w:tplc="14DEE758" w:tentative="1">
      <w:start w:val="1"/>
      <w:numFmt w:val="bullet"/>
      <w:lvlText w:val=""/>
      <w:lvlJc w:val="left"/>
      <w:pPr>
        <w:tabs>
          <w:tab w:val="num" w:pos="5028"/>
        </w:tabs>
        <w:ind w:left="5028" w:hanging="360"/>
      </w:pPr>
      <w:rPr>
        <w:rFonts w:ascii="Wingdings 3" w:hAnsi="Wingdings 3" w:hint="default"/>
      </w:rPr>
    </w:lvl>
    <w:lvl w:ilvl="6" w:tplc="E09C68DC" w:tentative="1">
      <w:start w:val="1"/>
      <w:numFmt w:val="bullet"/>
      <w:lvlText w:val=""/>
      <w:lvlJc w:val="left"/>
      <w:pPr>
        <w:tabs>
          <w:tab w:val="num" w:pos="5748"/>
        </w:tabs>
        <w:ind w:left="5748" w:hanging="360"/>
      </w:pPr>
      <w:rPr>
        <w:rFonts w:ascii="Wingdings 3" w:hAnsi="Wingdings 3" w:hint="default"/>
      </w:rPr>
    </w:lvl>
    <w:lvl w:ilvl="7" w:tplc="36105D6C" w:tentative="1">
      <w:start w:val="1"/>
      <w:numFmt w:val="bullet"/>
      <w:lvlText w:val=""/>
      <w:lvlJc w:val="left"/>
      <w:pPr>
        <w:tabs>
          <w:tab w:val="num" w:pos="6468"/>
        </w:tabs>
        <w:ind w:left="6468" w:hanging="360"/>
      </w:pPr>
      <w:rPr>
        <w:rFonts w:ascii="Wingdings 3" w:hAnsi="Wingdings 3" w:hint="default"/>
      </w:rPr>
    </w:lvl>
    <w:lvl w:ilvl="8" w:tplc="94668000" w:tentative="1">
      <w:start w:val="1"/>
      <w:numFmt w:val="bullet"/>
      <w:lvlText w:val=""/>
      <w:lvlJc w:val="left"/>
      <w:pPr>
        <w:tabs>
          <w:tab w:val="num" w:pos="7188"/>
        </w:tabs>
        <w:ind w:left="7188" w:hanging="360"/>
      </w:pPr>
      <w:rPr>
        <w:rFonts w:ascii="Wingdings 3" w:hAnsi="Wingdings 3" w:hint="default"/>
      </w:rPr>
    </w:lvl>
  </w:abstractNum>
  <w:abstractNum w:abstractNumId="23">
    <w:nsid w:val="2A640958"/>
    <w:multiLevelType w:val="hybridMultilevel"/>
    <w:tmpl w:val="8C365C9E"/>
    <w:lvl w:ilvl="0" w:tplc="A7807E80">
      <w:start w:val="1"/>
      <w:numFmt w:val="lowerRoman"/>
      <w:lvlText w:val="%1)"/>
      <w:lvlJc w:val="left"/>
      <w:pPr>
        <w:ind w:left="1788" w:hanging="72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nsid w:val="2CB144C7"/>
    <w:multiLevelType w:val="hybridMultilevel"/>
    <w:tmpl w:val="92AA268C"/>
    <w:lvl w:ilvl="0" w:tplc="35B26D62">
      <w:numFmt w:val="bullet"/>
      <w:lvlText w:val="-"/>
      <w:lvlJc w:val="left"/>
      <w:pPr>
        <w:ind w:left="720" w:hanging="360"/>
      </w:pPr>
      <w:rPr>
        <w:rFonts w:ascii="Calibri" w:eastAsia="Times New Roman" w:hAnsi="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CE761A3"/>
    <w:multiLevelType w:val="hybridMultilevel"/>
    <w:tmpl w:val="C208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C25BD"/>
    <w:multiLevelType w:val="hybridMultilevel"/>
    <w:tmpl w:val="042ED844"/>
    <w:lvl w:ilvl="0" w:tplc="5750EE1C">
      <w:start w:val="1"/>
      <w:numFmt w:val="bullet"/>
      <w:lvlText w:val=""/>
      <w:lvlJc w:val="left"/>
      <w:pPr>
        <w:ind w:left="1211"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2E82DA8"/>
    <w:multiLevelType w:val="multilevel"/>
    <w:tmpl w:val="0BC84F80"/>
    <w:lvl w:ilvl="0">
      <w:start w:val="1"/>
      <w:numFmt w:val="decimal"/>
      <w:lvlText w:val="%1."/>
      <w:lvlJc w:val="left"/>
      <w:pPr>
        <w:ind w:left="780" w:hanging="435"/>
      </w:pPr>
      <w:rPr>
        <w:rFonts w:hint="default"/>
      </w:rPr>
    </w:lvl>
    <w:lvl w:ilvl="1">
      <w:start w:val="1"/>
      <w:numFmt w:val="decimal"/>
      <w:isLgl/>
      <w:lvlText w:val="%1.%2."/>
      <w:lvlJc w:val="left"/>
      <w:pPr>
        <w:ind w:left="1065" w:hanging="720"/>
      </w:pPr>
      <w:rPr>
        <w:rFonts w:ascii="Arial" w:hAnsi="Arial" w:cs="Arial" w:hint="default"/>
        <w:b/>
        <w:i w:val="0"/>
        <w:color w:val="548DD4" w:themeColor="text2" w:themeTint="99"/>
        <w:sz w:val="24"/>
        <w:szCs w:val="24"/>
      </w:rPr>
    </w:lvl>
    <w:lvl w:ilvl="2">
      <w:start w:val="3"/>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2145" w:hanging="1800"/>
      </w:pPr>
      <w:rPr>
        <w:rFonts w:hint="default"/>
      </w:rPr>
    </w:lvl>
    <w:lvl w:ilvl="8">
      <w:start w:val="1"/>
      <w:numFmt w:val="decimal"/>
      <w:isLgl/>
      <w:lvlText w:val="%1.%2.%3.%4.%5.%6.%7.%8.%9."/>
      <w:lvlJc w:val="left"/>
      <w:pPr>
        <w:ind w:left="2505" w:hanging="2160"/>
      </w:pPr>
      <w:rPr>
        <w:rFonts w:hint="default"/>
      </w:rPr>
    </w:lvl>
  </w:abstractNum>
  <w:abstractNum w:abstractNumId="28">
    <w:nsid w:val="35507DD4"/>
    <w:multiLevelType w:val="hybridMultilevel"/>
    <w:tmpl w:val="15803C6A"/>
    <w:lvl w:ilvl="0" w:tplc="5750EE1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5763391"/>
    <w:multiLevelType w:val="hybridMultilevel"/>
    <w:tmpl w:val="1A2C7C2C"/>
    <w:lvl w:ilvl="0" w:tplc="D390B37C">
      <w:numFmt w:val="bullet"/>
      <w:lvlText w:val="-"/>
      <w:lvlJc w:val="left"/>
      <w:pPr>
        <w:ind w:left="1428" w:hanging="360"/>
      </w:pPr>
      <w:rPr>
        <w:rFonts w:ascii="Calibri" w:eastAsia="Times New Roman" w:hAnsi="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357E72A5"/>
    <w:multiLevelType w:val="multilevel"/>
    <w:tmpl w:val="B9CA079A"/>
    <w:lvl w:ilvl="0">
      <w:start w:val="1"/>
      <w:numFmt w:val="decimal"/>
      <w:lvlText w:val="%1."/>
      <w:lvlJc w:val="left"/>
      <w:pPr>
        <w:ind w:left="1080" w:hanging="360"/>
      </w:pPr>
      <w:rPr>
        <w:rFonts w:hint="default"/>
        <w:b/>
        <w:color w:val="548DD4" w:themeColor="text2" w:themeTint="99"/>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nsid w:val="37AE3DF5"/>
    <w:multiLevelType w:val="hybridMultilevel"/>
    <w:tmpl w:val="C518A814"/>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391F1B06"/>
    <w:multiLevelType w:val="hybridMultilevel"/>
    <w:tmpl w:val="9036CD3E"/>
    <w:lvl w:ilvl="0" w:tplc="5A5CDE2E">
      <w:start w:val="1"/>
      <w:numFmt w:val="bullet"/>
      <w:lvlText w:val="-"/>
      <w:lvlJc w:val="left"/>
      <w:pPr>
        <w:ind w:left="720" w:hanging="360"/>
      </w:pPr>
      <w:rPr>
        <w:rFonts w:ascii="Calibri" w:eastAsia="Calibri" w:hAnsi="Calibri" w:cs="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9D31C28"/>
    <w:multiLevelType w:val="hybridMultilevel"/>
    <w:tmpl w:val="B4FA76D6"/>
    <w:lvl w:ilvl="0" w:tplc="C8642DEE">
      <w:start w:val="1"/>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3AB03099"/>
    <w:multiLevelType w:val="hybridMultilevel"/>
    <w:tmpl w:val="1570C63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3C5F3F17"/>
    <w:multiLevelType w:val="hybridMultilevel"/>
    <w:tmpl w:val="28163D88"/>
    <w:lvl w:ilvl="0" w:tplc="040C0001">
      <w:start w:val="1"/>
      <w:numFmt w:val="bullet"/>
      <w:lvlText w:val=""/>
      <w:lvlJc w:val="left"/>
      <w:pPr>
        <w:ind w:left="1068"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nsid w:val="3E4E7C9F"/>
    <w:multiLevelType w:val="hybridMultilevel"/>
    <w:tmpl w:val="4FF6212A"/>
    <w:lvl w:ilvl="0" w:tplc="A8C2A8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0B225C7"/>
    <w:multiLevelType w:val="hybridMultilevel"/>
    <w:tmpl w:val="1024A2D6"/>
    <w:lvl w:ilvl="0" w:tplc="5750EE1C">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1372D1F"/>
    <w:multiLevelType w:val="hybridMultilevel"/>
    <w:tmpl w:val="72F6E370"/>
    <w:lvl w:ilvl="0" w:tplc="5750EE1C">
      <w:start w:val="1"/>
      <w:numFmt w:val="bullet"/>
      <w:lvlText w:val=""/>
      <w:lvlJc w:val="left"/>
      <w:pPr>
        <w:ind w:left="720" w:hanging="360"/>
      </w:pPr>
      <w:rPr>
        <w:rFonts w:ascii="Wingdings 3" w:hAnsi="Wingdings 3"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31B2FF4"/>
    <w:multiLevelType w:val="hybridMultilevel"/>
    <w:tmpl w:val="2C9A6DB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5E11DF5"/>
    <w:multiLevelType w:val="hybridMultilevel"/>
    <w:tmpl w:val="CB86536A"/>
    <w:lvl w:ilvl="0" w:tplc="D390B37C">
      <w:numFmt w:val="bullet"/>
      <w:lvlText w:val="-"/>
      <w:lvlJc w:val="left"/>
      <w:pPr>
        <w:ind w:left="1776" w:hanging="360"/>
      </w:pPr>
      <w:rPr>
        <w:rFonts w:ascii="Calibri" w:eastAsia="Times New Roman" w:hAnsi="Calibri" w:hint="default"/>
      </w:rPr>
    </w:lvl>
    <w:lvl w:ilvl="1" w:tplc="040C0003">
      <w:start w:val="1"/>
      <w:numFmt w:val="decimal"/>
      <w:lvlText w:val="%2."/>
      <w:lvlJc w:val="left"/>
      <w:pPr>
        <w:tabs>
          <w:tab w:val="num" w:pos="2496"/>
        </w:tabs>
        <w:ind w:left="2496" w:hanging="360"/>
      </w:pPr>
    </w:lvl>
    <w:lvl w:ilvl="2" w:tplc="040C0005">
      <w:start w:val="1"/>
      <w:numFmt w:val="decimal"/>
      <w:lvlText w:val="%3."/>
      <w:lvlJc w:val="left"/>
      <w:pPr>
        <w:tabs>
          <w:tab w:val="num" w:pos="3216"/>
        </w:tabs>
        <w:ind w:left="3216" w:hanging="360"/>
      </w:pPr>
    </w:lvl>
    <w:lvl w:ilvl="3" w:tplc="040C0001">
      <w:start w:val="1"/>
      <w:numFmt w:val="decimal"/>
      <w:lvlText w:val="%4."/>
      <w:lvlJc w:val="left"/>
      <w:pPr>
        <w:tabs>
          <w:tab w:val="num" w:pos="3936"/>
        </w:tabs>
        <w:ind w:left="3936" w:hanging="360"/>
      </w:pPr>
    </w:lvl>
    <w:lvl w:ilvl="4" w:tplc="040C0003">
      <w:start w:val="1"/>
      <w:numFmt w:val="decimal"/>
      <w:lvlText w:val="%5."/>
      <w:lvlJc w:val="left"/>
      <w:pPr>
        <w:tabs>
          <w:tab w:val="num" w:pos="4656"/>
        </w:tabs>
        <w:ind w:left="4656" w:hanging="360"/>
      </w:pPr>
    </w:lvl>
    <w:lvl w:ilvl="5" w:tplc="040C0005">
      <w:start w:val="1"/>
      <w:numFmt w:val="decimal"/>
      <w:lvlText w:val="%6."/>
      <w:lvlJc w:val="left"/>
      <w:pPr>
        <w:tabs>
          <w:tab w:val="num" w:pos="5376"/>
        </w:tabs>
        <w:ind w:left="5376" w:hanging="360"/>
      </w:pPr>
    </w:lvl>
    <w:lvl w:ilvl="6" w:tplc="040C0001">
      <w:start w:val="1"/>
      <w:numFmt w:val="decimal"/>
      <w:lvlText w:val="%7."/>
      <w:lvlJc w:val="left"/>
      <w:pPr>
        <w:tabs>
          <w:tab w:val="num" w:pos="6096"/>
        </w:tabs>
        <w:ind w:left="6096" w:hanging="360"/>
      </w:pPr>
    </w:lvl>
    <w:lvl w:ilvl="7" w:tplc="040C0003">
      <w:start w:val="1"/>
      <w:numFmt w:val="decimal"/>
      <w:lvlText w:val="%8."/>
      <w:lvlJc w:val="left"/>
      <w:pPr>
        <w:tabs>
          <w:tab w:val="num" w:pos="6816"/>
        </w:tabs>
        <w:ind w:left="6816" w:hanging="360"/>
      </w:pPr>
    </w:lvl>
    <w:lvl w:ilvl="8" w:tplc="040C0005">
      <w:start w:val="1"/>
      <w:numFmt w:val="decimal"/>
      <w:lvlText w:val="%9."/>
      <w:lvlJc w:val="left"/>
      <w:pPr>
        <w:tabs>
          <w:tab w:val="num" w:pos="7536"/>
        </w:tabs>
        <w:ind w:left="7536" w:hanging="360"/>
      </w:pPr>
    </w:lvl>
  </w:abstractNum>
  <w:abstractNum w:abstractNumId="41">
    <w:nsid w:val="47D31F1D"/>
    <w:multiLevelType w:val="hybridMultilevel"/>
    <w:tmpl w:val="8FCE7B58"/>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92D008D"/>
    <w:multiLevelType w:val="hybridMultilevel"/>
    <w:tmpl w:val="8AFC86A8"/>
    <w:lvl w:ilvl="0" w:tplc="5750EE1C">
      <w:start w:val="1"/>
      <w:numFmt w:val="bullet"/>
      <w:lvlText w:val=""/>
      <w:lvlJc w:val="left"/>
      <w:pPr>
        <w:ind w:left="720" w:hanging="360"/>
      </w:pPr>
      <w:rPr>
        <w:rFonts w:ascii="Wingdings 3" w:hAnsi="Wingdings 3"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B4E4492"/>
    <w:multiLevelType w:val="hybridMultilevel"/>
    <w:tmpl w:val="D2FC8352"/>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C6A33C8"/>
    <w:multiLevelType w:val="hybridMultilevel"/>
    <w:tmpl w:val="A09021B8"/>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CB02B1"/>
    <w:multiLevelType w:val="hybridMultilevel"/>
    <w:tmpl w:val="99E0A364"/>
    <w:lvl w:ilvl="0" w:tplc="C8642DEE">
      <w:start w:val="1"/>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nsid w:val="53117C37"/>
    <w:multiLevelType w:val="hybridMultilevel"/>
    <w:tmpl w:val="3C145C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536E6682"/>
    <w:multiLevelType w:val="multilevel"/>
    <w:tmpl w:val="D13C9F10"/>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43D7D59"/>
    <w:multiLevelType w:val="hybridMultilevel"/>
    <w:tmpl w:val="165408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8E446F"/>
    <w:multiLevelType w:val="hybridMultilevel"/>
    <w:tmpl w:val="396EA1E2"/>
    <w:lvl w:ilvl="0" w:tplc="C8642DE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711781E"/>
    <w:multiLevelType w:val="hybridMultilevel"/>
    <w:tmpl w:val="37AE9BD8"/>
    <w:lvl w:ilvl="0" w:tplc="DEB20432">
      <w:start w:val="1"/>
      <w:numFmt w:val="upperRoman"/>
      <w:lvlText w:val="%1."/>
      <w:lvlJc w:val="left"/>
      <w:pPr>
        <w:ind w:left="2520" w:hanging="72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1">
    <w:nsid w:val="5717618A"/>
    <w:multiLevelType w:val="hybridMultilevel"/>
    <w:tmpl w:val="9028D244"/>
    <w:lvl w:ilvl="0" w:tplc="C8642DEE">
      <w:start w:val="1"/>
      <w:numFmt w:val="bullet"/>
      <w:lvlText w:val="-"/>
      <w:lvlJc w:val="left"/>
      <w:pPr>
        <w:tabs>
          <w:tab w:val="num" w:pos="1428"/>
        </w:tabs>
        <w:ind w:left="1428" w:hanging="360"/>
      </w:pPr>
      <w:rPr>
        <w:rFonts w:ascii="Calibri" w:eastAsia="Calibri" w:hAnsi="Calibri" w:cs="Calibri" w:hint="default"/>
      </w:rPr>
    </w:lvl>
    <w:lvl w:ilvl="1" w:tplc="76B46A40" w:tentative="1">
      <w:start w:val="1"/>
      <w:numFmt w:val="bullet"/>
      <w:lvlText w:val=""/>
      <w:lvlJc w:val="left"/>
      <w:pPr>
        <w:tabs>
          <w:tab w:val="num" w:pos="2148"/>
        </w:tabs>
        <w:ind w:left="2148" w:hanging="360"/>
      </w:pPr>
      <w:rPr>
        <w:rFonts w:ascii="Wingdings 3" w:hAnsi="Wingdings 3" w:hint="default"/>
      </w:rPr>
    </w:lvl>
    <w:lvl w:ilvl="2" w:tplc="B7C241E8">
      <w:start w:val="1"/>
      <w:numFmt w:val="bullet"/>
      <w:lvlText w:val=""/>
      <w:lvlJc w:val="left"/>
      <w:pPr>
        <w:tabs>
          <w:tab w:val="num" w:pos="2868"/>
        </w:tabs>
        <w:ind w:left="2868" w:hanging="360"/>
      </w:pPr>
      <w:rPr>
        <w:rFonts w:ascii="Wingdings 3" w:hAnsi="Wingdings 3" w:hint="default"/>
      </w:rPr>
    </w:lvl>
    <w:lvl w:ilvl="3" w:tplc="D6401004" w:tentative="1">
      <w:start w:val="1"/>
      <w:numFmt w:val="bullet"/>
      <w:lvlText w:val=""/>
      <w:lvlJc w:val="left"/>
      <w:pPr>
        <w:tabs>
          <w:tab w:val="num" w:pos="3588"/>
        </w:tabs>
        <w:ind w:left="3588" w:hanging="360"/>
      </w:pPr>
      <w:rPr>
        <w:rFonts w:ascii="Wingdings 3" w:hAnsi="Wingdings 3" w:hint="default"/>
      </w:rPr>
    </w:lvl>
    <w:lvl w:ilvl="4" w:tplc="C94CF8B0" w:tentative="1">
      <w:start w:val="1"/>
      <w:numFmt w:val="bullet"/>
      <w:lvlText w:val=""/>
      <w:lvlJc w:val="left"/>
      <w:pPr>
        <w:tabs>
          <w:tab w:val="num" w:pos="4308"/>
        </w:tabs>
        <w:ind w:left="4308" w:hanging="360"/>
      </w:pPr>
      <w:rPr>
        <w:rFonts w:ascii="Wingdings 3" w:hAnsi="Wingdings 3" w:hint="default"/>
      </w:rPr>
    </w:lvl>
    <w:lvl w:ilvl="5" w:tplc="021A006A" w:tentative="1">
      <w:start w:val="1"/>
      <w:numFmt w:val="bullet"/>
      <w:lvlText w:val=""/>
      <w:lvlJc w:val="left"/>
      <w:pPr>
        <w:tabs>
          <w:tab w:val="num" w:pos="5028"/>
        </w:tabs>
        <w:ind w:left="5028" w:hanging="360"/>
      </w:pPr>
      <w:rPr>
        <w:rFonts w:ascii="Wingdings 3" w:hAnsi="Wingdings 3" w:hint="default"/>
      </w:rPr>
    </w:lvl>
    <w:lvl w:ilvl="6" w:tplc="27205314" w:tentative="1">
      <w:start w:val="1"/>
      <w:numFmt w:val="bullet"/>
      <w:lvlText w:val=""/>
      <w:lvlJc w:val="left"/>
      <w:pPr>
        <w:tabs>
          <w:tab w:val="num" w:pos="5748"/>
        </w:tabs>
        <w:ind w:left="5748" w:hanging="360"/>
      </w:pPr>
      <w:rPr>
        <w:rFonts w:ascii="Wingdings 3" w:hAnsi="Wingdings 3" w:hint="default"/>
      </w:rPr>
    </w:lvl>
    <w:lvl w:ilvl="7" w:tplc="BDD89CEA" w:tentative="1">
      <w:start w:val="1"/>
      <w:numFmt w:val="bullet"/>
      <w:lvlText w:val=""/>
      <w:lvlJc w:val="left"/>
      <w:pPr>
        <w:tabs>
          <w:tab w:val="num" w:pos="6468"/>
        </w:tabs>
        <w:ind w:left="6468" w:hanging="360"/>
      </w:pPr>
      <w:rPr>
        <w:rFonts w:ascii="Wingdings 3" w:hAnsi="Wingdings 3" w:hint="default"/>
      </w:rPr>
    </w:lvl>
    <w:lvl w:ilvl="8" w:tplc="64383338" w:tentative="1">
      <w:start w:val="1"/>
      <w:numFmt w:val="bullet"/>
      <w:lvlText w:val=""/>
      <w:lvlJc w:val="left"/>
      <w:pPr>
        <w:tabs>
          <w:tab w:val="num" w:pos="7188"/>
        </w:tabs>
        <w:ind w:left="7188" w:hanging="360"/>
      </w:pPr>
      <w:rPr>
        <w:rFonts w:ascii="Wingdings 3" w:hAnsi="Wingdings 3" w:hint="default"/>
      </w:rPr>
    </w:lvl>
  </w:abstractNum>
  <w:abstractNum w:abstractNumId="52">
    <w:nsid w:val="5AFE0723"/>
    <w:multiLevelType w:val="hybridMultilevel"/>
    <w:tmpl w:val="06CC26BC"/>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0242185"/>
    <w:multiLevelType w:val="hybridMultilevel"/>
    <w:tmpl w:val="4EC65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135003C"/>
    <w:multiLevelType w:val="multilevel"/>
    <w:tmpl w:val="67ACB55A"/>
    <w:lvl w:ilvl="0">
      <w:start w:val="4"/>
      <w:numFmt w:val="decimal"/>
      <w:lvlText w:val="%1."/>
      <w:lvlJc w:val="left"/>
      <w:pPr>
        <w:ind w:left="390" w:hanging="390"/>
      </w:pPr>
      <w:rPr>
        <w:rFonts w:ascii="Arial" w:hAnsi="Arial" w:cs="Arial" w:hint="default"/>
        <w:b/>
        <w:color w:val="1302EE"/>
        <w:sz w:val="28"/>
        <w:szCs w:val="28"/>
      </w:rPr>
    </w:lvl>
    <w:lvl w:ilvl="1">
      <w:start w:val="1"/>
      <w:numFmt w:val="decimal"/>
      <w:lvlText w:val="%1.%2."/>
      <w:lvlJc w:val="left"/>
      <w:pPr>
        <w:ind w:left="1800" w:hanging="720"/>
      </w:pPr>
      <w:rPr>
        <w:rFonts w:ascii="Arial" w:hAnsi="Arial" w:cs="Arial" w:hint="default"/>
        <w:b/>
        <w:color w:val="548DD4" w:themeColor="text2" w:themeTint="99"/>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5">
    <w:nsid w:val="62F175A8"/>
    <w:multiLevelType w:val="hybridMultilevel"/>
    <w:tmpl w:val="4890096A"/>
    <w:lvl w:ilvl="0" w:tplc="73A8966C">
      <w:start w:val="1"/>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5F36667"/>
    <w:multiLevelType w:val="hybridMultilevel"/>
    <w:tmpl w:val="CC267F0E"/>
    <w:lvl w:ilvl="0" w:tplc="00B6AED4">
      <w:start w:val="2"/>
      <w:numFmt w:val="bullet"/>
      <w:lvlText w:val="-"/>
      <w:lvlJc w:val="left"/>
      <w:pPr>
        <w:tabs>
          <w:tab w:val="num" w:pos="1428"/>
        </w:tabs>
        <w:ind w:left="1428" w:hanging="360"/>
      </w:pPr>
      <w:rPr>
        <w:rFonts w:ascii="Calibri" w:eastAsia="Calibri" w:hAnsi="Calibri" w:cs="Calibri" w:hint="default"/>
      </w:rPr>
    </w:lvl>
    <w:lvl w:ilvl="1" w:tplc="CF42D04E" w:tentative="1">
      <w:start w:val="1"/>
      <w:numFmt w:val="bullet"/>
      <w:lvlText w:val=""/>
      <w:lvlJc w:val="left"/>
      <w:pPr>
        <w:tabs>
          <w:tab w:val="num" w:pos="2148"/>
        </w:tabs>
        <w:ind w:left="2148" w:hanging="360"/>
      </w:pPr>
      <w:rPr>
        <w:rFonts w:ascii="Wingdings 3" w:hAnsi="Wingdings 3" w:hint="default"/>
      </w:rPr>
    </w:lvl>
    <w:lvl w:ilvl="2" w:tplc="E5C8D7CA" w:tentative="1">
      <w:start w:val="1"/>
      <w:numFmt w:val="bullet"/>
      <w:lvlText w:val=""/>
      <w:lvlJc w:val="left"/>
      <w:pPr>
        <w:tabs>
          <w:tab w:val="num" w:pos="2868"/>
        </w:tabs>
        <w:ind w:left="2868" w:hanging="360"/>
      </w:pPr>
      <w:rPr>
        <w:rFonts w:ascii="Wingdings 3" w:hAnsi="Wingdings 3" w:hint="default"/>
      </w:rPr>
    </w:lvl>
    <w:lvl w:ilvl="3" w:tplc="154086DA" w:tentative="1">
      <w:start w:val="1"/>
      <w:numFmt w:val="bullet"/>
      <w:lvlText w:val=""/>
      <w:lvlJc w:val="left"/>
      <w:pPr>
        <w:tabs>
          <w:tab w:val="num" w:pos="3588"/>
        </w:tabs>
        <w:ind w:left="3588" w:hanging="360"/>
      </w:pPr>
      <w:rPr>
        <w:rFonts w:ascii="Wingdings 3" w:hAnsi="Wingdings 3" w:hint="default"/>
      </w:rPr>
    </w:lvl>
    <w:lvl w:ilvl="4" w:tplc="F3F0DDF6" w:tentative="1">
      <w:start w:val="1"/>
      <w:numFmt w:val="bullet"/>
      <w:lvlText w:val=""/>
      <w:lvlJc w:val="left"/>
      <w:pPr>
        <w:tabs>
          <w:tab w:val="num" w:pos="4308"/>
        </w:tabs>
        <w:ind w:left="4308" w:hanging="360"/>
      </w:pPr>
      <w:rPr>
        <w:rFonts w:ascii="Wingdings 3" w:hAnsi="Wingdings 3" w:hint="default"/>
      </w:rPr>
    </w:lvl>
    <w:lvl w:ilvl="5" w:tplc="C3308A76" w:tentative="1">
      <w:start w:val="1"/>
      <w:numFmt w:val="bullet"/>
      <w:lvlText w:val=""/>
      <w:lvlJc w:val="left"/>
      <w:pPr>
        <w:tabs>
          <w:tab w:val="num" w:pos="5028"/>
        </w:tabs>
        <w:ind w:left="5028" w:hanging="360"/>
      </w:pPr>
      <w:rPr>
        <w:rFonts w:ascii="Wingdings 3" w:hAnsi="Wingdings 3" w:hint="default"/>
      </w:rPr>
    </w:lvl>
    <w:lvl w:ilvl="6" w:tplc="7B7A8ECE" w:tentative="1">
      <w:start w:val="1"/>
      <w:numFmt w:val="bullet"/>
      <w:lvlText w:val=""/>
      <w:lvlJc w:val="left"/>
      <w:pPr>
        <w:tabs>
          <w:tab w:val="num" w:pos="5748"/>
        </w:tabs>
        <w:ind w:left="5748" w:hanging="360"/>
      </w:pPr>
      <w:rPr>
        <w:rFonts w:ascii="Wingdings 3" w:hAnsi="Wingdings 3" w:hint="default"/>
      </w:rPr>
    </w:lvl>
    <w:lvl w:ilvl="7" w:tplc="E6B2BC78" w:tentative="1">
      <w:start w:val="1"/>
      <w:numFmt w:val="bullet"/>
      <w:lvlText w:val=""/>
      <w:lvlJc w:val="left"/>
      <w:pPr>
        <w:tabs>
          <w:tab w:val="num" w:pos="6468"/>
        </w:tabs>
        <w:ind w:left="6468" w:hanging="360"/>
      </w:pPr>
      <w:rPr>
        <w:rFonts w:ascii="Wingdings 3" w:hAnsi="Wingdings 3" w:hint="default"/>
      </w:rPr>
    </w:lvl>
    <w:lvl w:ilvl="8" w:tplc="FC029ED2" w:tentative="1">
      <w:start w:val="1"/>
      <w:numFmt w:val="bullet"/>
      <w:lvlText w:val=""/>
      <w:lvlJc w:val="left"/>
      <w:pPr>
        <w:tabs>
          <w:tab w:val="num" w:pos="7188"/>
        </w:tabs>
        <w:ind w:left="7188" w:hanging="360"/>
      </w:pPr>
      <w:rPr>
        <w:rFonts w:ascii="Wingdings 3" w:hAnsi="Wingdings 3" w:hint="default"/>
      </w:rPr>
    </w:lvl>
  </w:abstractNum>
  <w:abstractNum w:abstractNumId="57">
    <w:nsid w:val="66FC124E"/>
    <w:multiLevelType w:val="hybridMultilevel"/>
    <w:tmpl w:val="C626463C"/>
    <w:lvl w:ilvl="0" w:tplc="CFB04AE2">
      <w:start w:val="2"/>
      <w:numFmt w:val="bullet"/>
      <w:lvlText w:val="-"/>
      <w:lvlJc w:val="left"/>
      <w:pPr>
        <w:ind w:left="720" w:hanging="360"/>
      </w:pPr>
      <w:rPr>
        <w:rFonts w:ascii="Arial Narrow" w:eastAsia="Times New Roman" w:hAnsi="Arial Narrow" w:cs="Times New Roman"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7D5154D"/>
    <w:multiLevelType w:val="hybridMultilevel"/>
    <w:tmpl w:val="9CC26B3E"/>
    <w:lvl w:ilvl="0" w:tplc="040C0001">
      <w:start w:val="1"/>
      <w:numFmt w:val="bullet"/>
      <w:lvlText w:val=""/>
      <w:lvlJc w:val="left"/>
      <w:pPr>
        <w:ind w:left="1428" w:hanging="720"/>
      </w:pPr>
      <w:rPr>
        <w:rFonts w:ascii="Symbol" w:hAnsi="Symbol" w:hint="default"/>
        <w:b/>
      </w:rPr>
    </w:lvl>
    <w:lvl w:ilvl="1" w:tplc="040C0019">
      <w:start w:val="1"/>
      <w:numFmt w:val="decimal"/>
      <w:lvlText w:val="%2."/>
      <w:lvlJc w:val="left"/>
      <w:pPr>
        <w:tabs>
          <w:tab w:val="num" w:pos="1788"/>
        </w:tabs>
        <w:ind w:left="1788" w:hanging="360"/>
      </w:pPr>
    </w:lvl>
    <w:lvl w:ilvl="2" w:tplc="040C001B">
      <w:start w:val="1"/>
      <w:numFmt w:val="decimal"/>
      <w:lvlText w:val="%3."/>
      <w:lvlJc w:val="left"/>
      <w:pPr>
        <w:tabs>
          <w:tab w:val="num" w:pos="2508"/>
        </w:tabs>
        <w:ind w:left="2508" w:hanging="360"/>
      </w:pPr>
    </w:lvl>
    <w:lvl w:ilvl="3" w:tplc="040C000F">
      <w:start w:val="1"/>
      <w:numFmt w:val="decimal"/>
      <w:lvlText w:val="%4."/>
      <w:lvlJc w:val="left"/>
      <w:pPr>
        <w:tabs>
          <w:tab w:val="num" w:pos="3228"/>
        </w:tabs>
        <w:ind w:left="3228" w:hanging="360"/>
      </w:pPr>
    </w:lvl>
    <w:lvl w:ilvl="4" w:tplc="040C0019">
      <w:start w:val="1"/>
      <w:numFmt w:val="decimal"/>
      <w:lvlText w:val="%5."/>
      <w:lvlJc w:val="left"/>
      <w:pPr>
        <w:tabs>
          <w:tab w:val="num" w:pos="3948"/>
        </w:tabs>
        <w:ind w:left="3948" w:hanging="360"/>
      </w:pPr>
    </w:lvl>
    <w:lvl w:ilvl="5" w:tplc="040C001B">
      <w:start w:val="1"/>
      <w:numFmt w:val="decimal"/>
      <w:lvlText w:val="%6."/>
      <w:lvlJc w:val="left"/>
      <w:pPr>
        <w:tabs>
          <w:tab w:val="num" w:pos="4668"/>
        </w:tabs>
        <w:ind w:left="4668" w:hanging="360"/>
      </w:pPr>
    </w:lvl>
    <w:lvl w:ilvl="6" w:tplc="040C000F">
      <w:start w:val="1"/>
      <w:numFmt w:val="decimal"/>
      <w:lvlText w:val="%7."/>
      <w:lvlJc w:val="left"/>
      <w:pPr>
        <w:tabs>
          <w:tab w:val="num" w:pos="5388"/>
        </w:tabs>
        <w:ind w:left="5388" w:hanging="360"/>
      </w:pPr>
    </w:lvl>
    <w:lvl w:ilvl="7" w:tplc="040C0019">
      <w:start w:val="1"/>
      <w:numFmt w:val="decimal"/>
      <w:lvlText w:val="%8."/>
      <w:lvlJc w:val="left"/>
      <w:pPr>
        <w:tabs>
          <w:tab w:val="num" w:pos="6108"/>
        </w:tabs>
        <w:ind w:left="6108" w:hanging="360"/>
      </w:pPr>
    </w:lvl>
    <w:lvl w:ilvl="8" w:tplc="040C001B">
      <w:start w:val="1"/>
      <w:numFmt w:val="decimal"/>
      <w:lvlText w:val="%9."/>
      <w:lvlJc w:val="left"/>
      <w:pPr>
        <w:tabs>
          <w:tab w:val="num" w:pos="6828"/>
        </w:tabs>
        <w:ind w:left="6828" w:hanging="360"/>
      </w:pPr>
    </w:lvl>
  </w:abstractNum>
  <w:abstractNum w:abstractNumId="59">
    <w:nsid w:val="69FE0DBD"/>
    <w:multiLevelType w:val="hybridMultilevel"/>
    <w:tmpl w:val="9E8255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nsid w:val="6C8044C1"/>
    <w:multiLevelType w:val="hybridMultilevel"/>
    <w:tmpl w:val="C75815B2"/>
    <w:lvl w:ilvl="0" w:tplc="5750EE1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D6D3AD2"/>
    <w:multiLevelType w:val="hybridMultilevel"/>
    <w:tmpl w:val="91ACDE4A"/>
    <w:lvl w:ilvl="0" w:tplc="5750EE1C">
      <w:start w:val="1"/>
      <w:numFmt w:val="bullet"/>
      <w:lvlText w:val=""/>
      <w:lvlJc w:val="left"/>
      <w:pPr>
        <w:tabs>
          <w:tab w:val="num" w:pos="1428"/>
        </w:tabs>
        <w:ind w:left="1428" w:hanging="360"/>
      </w:pPr>
      <w:rPr>
        <w:rFonts w:ascii="Wingdings 3" w:hAnsi="Wingdings 3" w:hint="default"/>
      </w:rPr>
    </w:lvl>
    <w:lvl w:ilvl="1" w:tplc="4AA4EB5C" w:tentative="1">
      <w:start w:val="1"/>
      <w:numFmt w:val="bullet"/>
      <w:lvlText w:val=""/>
      <w:lvlJc w:val="left"/>
      <w:pPr>
        <w:tabs>
          <w:tab w:val="num" w:pos="2148"/>
        </w:tabs>
        <w:ind w:left="2148" w:hanging="360"/>
      </w:pPr>
      <w:rPr>
        <w:rFonts w:ascii="Wingdings 3" w:hAnsi="Wingdings 3" w:hint="default"/>
      </w:rPr>
    </w:lvl>
    <w:lvl w:ilvl="2" w:tplc="E6A254D6" w:tentative="1">
      <w:start w:val="1"/>
      <w:numFmt w:val="bullet"/>
      <w:lvlText w:val=""/>
      <w:lvlJc w:val="left"/>
      <w:pPr>
        <w:tabs>
          <w:tab w:val="num" w:pos="2868"/>
        </w:tabs>
        <w:ind w:left="2868" w:hanging="360"/>
      </w:pPr>
      <w:rPr>
        <w:rFonts w:ascii="Wingdings 3" w:hAnsi="Wingdings 3" w:hint="default"/>
      </w:rPr>
    </w:lvl>
    <w:lvl w:ilvl="3" w:tplc="2E7E2694" w:tentative="1">
      <w:start w:val="1"/>
      <w:numFmt w:val="bullet"/>
      <w:lvlText w:val=""/>
      <w:lvlJc w:val="left"/>
      <w:pPr>
        <w:tabs>
          <w:tab w:val="num" w:pos="3588"/>
        </w:tabs>
        <w:ind w:left="3588" w:hanging="360"/>
      </w:pPr>
      <w:rPr>
        <w:rFonts w:ascii="Wingdings 3" w:hAnsi="Wingdings 3" w:hint="default"/>
      </w:rPr>
    </w:lvl>
    <w:lvl w:ilvl="4" w:tplc="56461570" w:tentative="1">
      <w:start w:val="1"/>
      <w:numFmt w:val="bullet"/>
      <w:lvlText w:val=""/>
      <w:lvlJc w:val="left"/>
      <w:pPr>
        <w:tabs>
          <w:tab w:val="num" w:pos="4308"/>
        </w:tabs>
        <w:ind w:left="4308" w:hanging="360"/>
      </w:pPr>
      <w:rPr>
        <w:rFonts w:ascii="Wingdings 3" w:hAnsi="Wingdings 3" w:hint="default"/>
      </w:rPr>
    </w:lvl>
    <w:lvl w:ilvl="5" w:tplc="BFC47296" w:tentative="1">
      <w:start w:val="1"/>
      <w:numFmt w:val="bullet"/>
      <w:lvlText w:val=""/>
      <w:lvlJc w:val="left"/>
      <w:pPr>
        <w:tabs>
          <w:tab w:val="num" w:pos="5028"/>
        </w:tabs>
        <w:ind w:left="5028" w:hanging="360"/>
      </w:pPr>
      <w:rPr>
        <w:rFonts w:ascii="Wingdings 3" w:hAnsi="Wingdings 3" w:hint="default"/>
      </w:rPr>
    </w:lvl>
    <w:lvl w:ilvl="6" w:tplc="5CD0180A" w:tentative="1">
      <w:start w:val="1"/>
      <w:numFmt w:val="bullet"/>
      <w:lvlText w:val=""/>
      <w:lvlJc w:val="left"/>
      <w:pPr>
        <w:tabs>
          <w:tab w:val="num" w:pos="5748"/>
        </w:tabs>
        <w:ind w:left="5748" w:hanging="360"/>
      </w:pPr>
      <w:rPr>
        <w:rFonts w:ascii="Wingdings 3" w:hAnsi="Wingdings 3" w:hint="default"/>
      </w:rPr>
    </w:lvl>
    <w:lvl w:ilvl="7" w:tplc="9FDC34E6" w:tentative="1">
      <w:start w:val="1"/>
      <w:numFmt w:val="bullet"/>
      <w:lvlText w:val=""/>
      <w:lvlJc w:val="left"/>
      <w:pPr>
        <w:tabs>
          <w:tab w:val="num" w:pos="6468"/>
        </w:tabs>
        <w:ind w:left="6468" w:hanging="360"/>
      </w:pPr>
      <w:rPr>
        <w:rFonts w:ascii="Wingdings 3" w:hAnsi="Wingdings 3" w:hint="default"/>
      </w:rPr>
    </w:lvl>
    <w:lvl w:ilvl="8" w:tplc="E608882E" w:tentative="1">
      <w:start w:val="1"/>
      <w:numFmt w:val="bullet"/>
      <w:lvlText w:val=""/>
      <w:lvlJc w:val="left"/>
      <w:pPr>
        <w:tabs>
          <w:tab w:val="num" w:pos="7188"/>
        </w:tabs>
        <w:ind w:left="7188" w:hanging="360"/>
      </w:pPr>
      <w:rPr>
        <w:rFonts w:ascii="Wingdings 3" w:hAnsi="Wingdings 3" w:hint="default"/>
      </w:rPr>
    </w:lvl>
  </w:abstractNum>
  <w:abstractNum w:abstractNumId="62">
    <w:nsid w:val="73CA4C3B"/>
    <w:multiLevelType w:val="hybridMultilevel"/>
    <w:tmpl w:val="739E1910"/>
    <w:lvl w:ilvl="0" w:tplc="D2C8E254">
      <w:start w:val="1"/>
      <w:numFmt w:val="decimal"/>
      <w:lvlText w:val="%1-"/>
      <w:lvlJc w:val="left"/>
      <w:pPr>
        <w:ind w:left="1068" w:hanging="360"/>
      </w:pPr>
    </w:lvl>
    <w:lvl w:ilvl="1" w:tplc="040C0019">
      <w:start w:val="1"/>
      <w:numFmt w:val="decimal"/>
      <w:lvlText w:val="%2."/>
      <w:lvlJc w:val="left"/>
      <w:pPr>
        <w:tabs>
          <w:tab w:val="num" w:pos="1788"/>
        </w:tabs>
        <w:ind w:left="1788" w:hanging="360"/>
      </w:pPr>
    </w:lvl>
    <w:lvl w:ilvl="2" w:tplc="040C001B">
      <w:start w:val="1"/>
      <w:numFmt w:val="decimal"/>
      <w:lvlText w:val="%3."/>
      <w:lvlJc w:val="left"/>
      <w:pPr>
        <w:tabs>
          <w:tab w:val="num" w:pos="2508"/>
        </w:tabs>
        <w:ind w:left="2508" w:hanging="360"/>
      </w:pPr>
    </w:lvl>
    <w:lvl w:ilvl="3" w:tplc="040C000F">
      <w:start w:val="1"/>
      <w:numFmt w:val="decimal"/>
      <w:lvlText w:val="%4."/>
      <w:lvlJc w:val="left"/>
      <w:pPr>
        <w:tabs>
          <w:tab w:val="num" w:pos="3228"/>
        </w:tabs>
        <w:ind w:left="3228" w:hanging="360"/>
      </w:pPr>
    </w:lvl>
    <w:lvl w:ilvl="4" w:tplc="040C0019">
      <w:start w:val="1"/>
      <w:numFmt w:val="decimal"/>
      <w:lvlText w:val="%5."/>
      <w:lvlJc w:val="left"/>
      <w:pPr>
        <w:tabs>
          <w:tab w:val="num" w:pos="3948"/>
        </w:tabs>
        <w:ind w:left="3948" w:hanging="360"/>
      </w:pPr>
    </w:lvl>
    <w:lvl w:ilvl="5" w:tplc="040C001B">
      <w:start w:val="1"/>
      <w:numFmt w:val="decimal"/>
      <w:lvlText w:val="%6."/>
      <w:lvlJc w:val="left"/>
      <w:pPr>
        <w:tabs>
          <w:tab w:val="num" w:pos="4668"/>
        </w:tabs>
        <w:ind w:left="4668" w:hanging="360"/>
      </w:pPr>
    </w:lvl>
    <w:lvl w:ilvl="6" w:tplc="040C000F">
      <w:start w:val="1"/>
      <w:numFmt w:val="decimal"/>
      <w:lvlText w:val="%7."/>
      <w:lvlJc w:val="left"/>
      <w:pPr>
        <w:tabs>
          <w:tab w:val="num" w:pos="5388"/>
        </w:tabs>
        <w:ind w:left="5388" w:hanging="360"/>
      </w:pPr>
    </w:lvl>
    <w:lvl w:ilvl="7" w:tplc="040C0019">
      <w:start w:val="1"/>
      <w:numFmt w:val="decimal"/>
      <w:lvlText w:val="%8."/>
      <w:lvlJc w:val="left"/>
      <w:pPr>
        <w:tabs>
          <w:tab w:val="num" w:pos="6108"/>
        </w:tabs>
        <w:ind w:left="6108" w:hanging="360"/>
      </w:pPr>
    </w:lvl>
    <w:lvl w:ilvl="8" w:tplc="040C001B">
      <w:start w:val="1"/>
      <w:numFmt w:val="decimal"/>
      <w:lvlText w:val="%9."/>
      <w:lvlJc w:val="left"/>
      <w:pPr>
        <w:tabs>
          <w:tab w:val="num" w:pos="6828"/>
        </w:tabs>
        <w:ind w:left="6828" w:hanging="360"/>
      </w:pPr>
    </w:lvl>
  </w:abstractNum>
  <w:abstractNum w:abstractNumId="63">
    <w:nsid w:val="78D55547"/>
    <w:multiLevelType w:val="hybridMultilevel"/>
    <w:tmpl w:val="AA782E0E"/>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BCA48C9"/>
    <w:multiLevelType w:val="hybridMultilevel"/>
    <w:tmpl w:val="23B2E870"/>
    <w:lvl w:ilvl="0" w:tplc="D390B37C">
      <w:numFmt w:val="bullet"/>
      <w:lvlText w:val="-"/>
      <w:lvlJc w:val="left"/>
      <w:pPr>
        <w:ind w:left="1440" w:hanging="360"/>
      </w:pPr>
      <w:rPr>
        <w:rFonts w:ascii="Calibri" w:eastAsia="Times New Roman" w:hAnsi="Calibri" w:hint="default"/>
      </w:rPr>
    </w:lvl>
    <w:lvl w:ilvl="1" w:tplc="04090003">
      <w:start w:val="1"/>
      <w:numFmt w:val="decimal"/>
      <w:lvlText w:val="%2."/>
      <w:lvlJc w:val="left"/>
      <w:pPr>
        <w:tabs>
          <w:tab w:val="num" w:pos="750"/>
        </w:tabs>
        <w:ind w:left="750" w:hanging="360"/>
      </w:pPr>
    </w:lvl>
    <w:lvl w:ilvl="2" w:tplc="04090005">
      <w:start w:val="1"/>
      <w:numFmt w:val="decimal"/>
      <w:lvlText w:val="%3."/>
      <w:lvlJc w:val="left"/>
      <w:pPr>
        <w:tabs>
          <w:tab w:val="num" w:pos="1470"/>
        </w:tabs>
        <w:ind w:left="1470" w:hanging="360"/>
      </w:pPr>
    </w:lvl>
    <w:lvl w:ilvl="3" w:tplc="04090001">
      <w:start w:val="1"/>
      <w:numFmt w:val="decimal"/>
      <w:lvlText w:val="%4."/>
      <w:lvlJc w:val="left"/>
      <w:pPr>
        <w:tabs>
          <w:tab w:val="num" w:pos="2190"/>
        </w:tabs>
        <w:ind w:left="2190" w:hanging="360"/>
      </w:pPr>
    </w:lvl>
    <w:lvl w:ilvl="4" w:tplc="04090003">
      <w:start w:val="1"/>
      <w:numFmt w:val="decimal"/>
      <w:lvlText w:val="%5."/>
      <w:lvlJc w:val="left"/>
      <w:pPr>
        <w:tabs>
          <w:tab w:val="num" w:pos="2910"/>
        </w:tabs>
        <w:ind w:left="2910" w:hanging="360"/>
      </w:pPr>
    </w:lvl>
    <w:lvl w:ilvl="5" w:tplc="04090005">
      <w:start w:val="1"/>
      <w:numFmt w:val="decimal"/>
      <w:lvlText w:val="%6."/>
      <w:lvlJc w:val="left"/>
      <w:pPr>
        <w:tabs>
          <w:tab w:val="num" w:pos="3630"/>
        </w:tabs>
        <w:ind w:left="3630" w:hanging="360"/>
      </w:pPr>
    </w:lvl>
    <w:lvl w:ilvl="6" w:tplc="04090001">
      <w:start w:val="1"/>
      <w:numFmt w:val="decimal"/>
      <w:lvlText w:val="%7."/>
      <w:lvlJc w:val="left"/>
      <w:pPr>
        <w:tabs>
          <w:tab w:val="num" w:pos="4350"/>
        </w:tabs>
        <w:ind w:left="4350" w:hanging="360"/>
      </w:pPr>
    </w:lvl>
    <w:lvl w:ilvl="7" w:tplc="04090003">
      <w:start w:val="1"/>
      <w:numFmt w:val="decimal"/>
      <w:lvlText w:val="%8."/>
      <w:lvlJc w:val="left"/>
      <w:pPr>
        <w:tabs>
          <w:tab w:val="num" w:pos="5070"/>
        </w:tabs>
        <w:ind w:left="5070" w:hanging="360"/>
      </w:pPr>
    </w:lvl>
    <w:lvl w:ilvl="8" w:tplc="04090005">
      <w:start w:val="1"/>
      <w:numFmt w:val="decimal"/>
      <w:lvlText w:val="%9."/>
      <w:lvlJc w:val="left"/>
      <w:pPr>
        <w:tabs>
          <w:tab w:val="num" w:pos="5790"/>
        </w:tabs>
        <w:ind w:left="5790" w:hanging="360"/>
      </w:pPr>
    </w:lvl>
  </w:abstractNum>
  <w:abstractNum w:abstractNumId="65">
    <w:nsid w:val="7D950EB6"/>
    <w:multiLevelType w:val="hybridMultilevel"/>
    <w:tmpl w:val="9F143526"/>
    <w:lvl w:ilvl="0" w:tplc="D390B37C">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6">
    <w:nsid w:val="7E317F3B"/>
    <w:multiLevelType w:val="hybridMultilevel"/>
    <w:tmpl w:val="562C5A88"/>
    <w:lvl w:ilvl="0" w:tplc="D390B3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0"/>
  </w:num>
  <w:num w:numId="4">
    <w:abstractNumId w:val="12"/>
  </w:num>
  <w:num w:numId="5">
    <w:abstractNumId w:val="61"/>
  </w:num>
  <w:num w:numId="6">
    <w:abstractNumId w:val="51"/>
  </w:num>
  <w:num w:numId="7">
    <w:abstractNumId w:val="56"/>
  </w:num>
  <w:num w:numId="8">
    <w:abstractNumId w:val="27"/>
  </w:num>
  <w:num w:numId="9">
    <w:abstractNumId w:val="19"/>
  </w:num>
  <w:num w:numId="10">
    <w:abstractNumId w:val="8"/>
  </w:num>
  <w:num w:numId="11">
    <w:abstractNumId w:val="22"/>
  </w:num>
  <w:num w:numId="12">
    <w:abstractNumId w:val="4"/>
  </w:num>
  <w:num w:numId="13">
    <w:abstractNumId w:val="33"/>
  </w:num>
  <w:num w:numId="14">
    <w:abstractNumId w:val="37"/>
  </w:num>
  <w:num w:numId="15">
    <w:abstractNumId w:val="26"/>
  </w:num>
  <w:num w:numId="16">
    <w:abstractNumId w:val="54"/>
  </w:num>
  <w:num w:numId="17">
    <w:abstractNumId w:val="14"/>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num>
  <w:num w:numId="22">
    <w:abstractNumId w:val="23"/>
  </w:num>
  <w:num w:numId="23">
    <w:abstractNumId w:val="31"/>
  </w:num>
  <w:num w:numId="24">
    <w:abstractNumId w:val="25"/>
  </w:num>
  <w:num w:numId="25">
    <w:abstractNumId w:val="58"/>
  </w:num>
  <w:num w:numId="26">
    <w:abstractNumId w:val="59"/>
  </w:num>
  <w:num w:numId="27">
    <w:abstractNumId w:val="53"/>
  </w:num>
  <w:num w:numId="28">
    <w:abstractNumId w:val="40"/>
  </w:num>
  <w:num w:numId="29">
    <w:abstractNumId w:val="16"/>
  </w:num>
  <w:num w:numId="30">
    <w:abstractNumId w:val="29"/>
  </w:num>
  <w:num w:numId="31">
    <w:abstractNumId w:val="45"/>
  </w:num>
  <w:num w:numId="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9"/>
  </w:num>
  <w:num w:numId="35">
    <w:abstractNumId w:val="66"/>
  </w:num>
  <w:num w:numId="36">
    <w:abstractNumId w:val="0"/>
  </w:num>
  <w:num w:numId="37">
    <w:abstractNumId w:val="57"/>
  </w:num>
  <w:num w:numId="38">
    <w:abstractNumId w:val="36"/>
  </w:num>
  <w:num w:numId="39">
    <w:abstractNumId w:val="65"/>
  </w:num>
  <w:num w:numId="40">
    <w:abstractNumId w:val="50"/>
  </w:num>
  <w:num w:numId="41">
    <w:abstractNumId w:val="10"/>
  </w:num>
  <w:num w:numId="42">
    <w:abstractNumId w:val="34"/>
  </w:num>
  <w:num w:numId="43">
    <w:abstractNumId w:val="48"/>
  </w:num>
  <w:num w:numId="44">
    <w:abstractNumId w:val="13"/>
  </w:num>
  <w:num w:numId="45">
    <w:abstractNumId w:val="24"/>
  </w:num>
  <w:num w:numId="46">
    <w:abstractNumId w:val="32"/>
  </w:num>
  <w:num w:numId="47">
    <w:abstractNumId w:val="41"/>
  </w:num>
  <w:num w:numId="48">
    <w:abstractNumId w:val="55"/>
  </w:num>
  <w:num w:numId="49">
    <w:abstractNumId w:val="43"/>
  </w:num>
  <w:num w:numId="50">
    <w:abstractNumId w:val="63"/>
  </w:num>
  <w:num w:numId="51">
    <w:abstractNumId w:val="20"/>
  </w:num>
  <w:num w:numId="52">
    <w:abstractNumId w:val="11"/>
  </w:num>
  <w:num w:numId="53">
    <w:abstractNumId w:val="3"/>
  </w:num>
  <w:num w:numId="54">
    <w:abstractNumId w:val="52"/>
  </w:num>
  <w:num w:numId="55">
    <w:abstractNumId w:val="9"/>
  </w:num>
  <w:num w:numId="56">
    <w:abstractNumId w:val="42"/>
  </w:num>
  <w:num w:numId="57">
    <w:abstractNumId w:val="7"/>
  </w:num>
  <w:num w:numId="58">
    <w:abstractNumId w:val="49"/>
  </w:num>
  <w:num w:numId="59">
    <w:abstractNumId w:val="47"/>
  </w:num>
  <w:num w:numId="60">
    <w:abstractNumId w:val="15"/>
  </w:num>
  <w:num w:numId="61">
    <w:abstractNumId w:val="6"/>
  </w:num>
  <w:num w:numId="62">
    <w:abstractNumId w:val="44"/>
  </w:num>
  <w:num w:numId="63">
    <w:abstractNumId w:val="38"/>
  </w:num>
  <w:num w:numId="64">
    <w:abstractNumId w:val="5"/>
  </w:num>
  <w:num w:numId="65">
    <w:abstractNumId w:val="21"/>
  </w:num>
  <w:num w:numId="66">
    <w:abstractNumId w:val="28"/>
  </w:num>
  <w:num w:numId="67">
    <w:abstractNumId w:val="17"/>
  </w:num>
  <w:num w:numId="68">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hyphenationZone w:val="425"/>
  <w:drawingGridHorizontalSpacing w:val="110"/>
  <w:displayHorizontalDrawingGridEvery w:val="2"/>
  <w:characterSpacingControl w:val="doNotCompress"/>
  <w:hdrShapeDefaults>
    <o:shapedefaults v:ext="edit" spidmax="213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4250F"/>
    <w:rsid w:val="00000677"/>
    <w:rsid w:val="00000704"/>
    <w:rsid w:val="00000C2E"/>
    <w:rsid w:val="000015C8"/>
    <w:rsid w:val="00003365"/>
    <w:rsid w:val="00003B2C"/>
    <w:rsid w:val="00005102"/>
    <w:rsid w:val="00006C9F"/>
    <w:rsid w:val="00007401"/>
    <w:rsid w:val="0000744F"/>
    <w:rsid w:val="00010913"/>
    <w:rsid w:val="00011444"/>
    <w:rsid w:val="0001272A"/>
    <w:rsid w:val="00013C2C"/>
    <w:rsid w:val="000142A5"/>
    <w:rsid w:val="000150B4"/>
    <w:rsid w:val="0001600F"/>
    <w:rsid w:val="000167E8"/>
    <w:rsid w:val="00016B34"/>
    <w:rsid w:val="00016F6A"/>
    <w:rsid w:val="00020028"/>
    <w:rsid w:val="0002006C"/>
    <w:rsid w:val="00022F95"/>
    <w:rsid w:val="00023922"/>
    <w:rsid w:val="00024B32"/>
    <w:rsid w:val="000251CE"/>
    <w:rsid w:val="000258A3"/>
    <w:rsid w:val="00025D38"/>
    <w:rsid w:val="00026320"/>
    <w:rsid w:val="00027489"/>
    <w:rsid w:val="00027F59"/>
    <w:rsid w:val="000316BF"/>
    <w:rsid w:val="00031A04"/>
    <w:rsid w:val="00032ABE"/>
    <w:rsid w:val="00034E85"/>
    <w:rsid w:val="00034FDA"/>
    <w:rsid w:val="00035F58"/>
    <w:rsid w:val="00036871"/>
    <w:rsid w:val="000369CA"/>
    <w:rsid w:val="00037902"/>
    <w:rsid w:val="00037D89"/>
    <w:rsid w:val="00040B79"/>
    <w:rsid w:val="00042DC4"/>
    <w:rsid w:val="00042DCC"/>
    <w:rsid w:val="0004528F"/>
    <w:rsid w:val="0004546E"/>
    <w:rsid w:val="0004578B"/>
    <w:rsid w:val="00045E1F"/>
    <w:rsid w:val="0004605D"/>
    <w:rsid w:val="000466C6"/>
    <w:rsid w:val="00046ADE"/>
    <w:rsid w:val="000501BD"/>
    <w:rsid w:val="0005051C"/>
    <w:rsid w:val="00051082"/>
    <w:rsid w:val="00051B1B"/>
    <w:rsid w:val="00053356"/>
    <w:rsid w:val="00054649"/>
    <w:rsid w:val="00054710"/>
    <w:rsid w:val="000558B7"/>
    <w:rsid w:val="00056991"/>
    <w:rsid w:val="000570D1"/>
    <w:rsid w:val="0005772F"/>
    <w:rsid w:val="00060CA4"/>
    <w:rsid w:val="00060D7B"/>
    <w:rsid w:val="0006126C"/>
    <w:rsid w:val="00062043"/>
    <w:rsid w:val="00062B64"/>
    <w:rsid w:val="00063699"/>
    <w:rsid w:val="00064E63"/>
    <w:rsid w:val="0006524C"/>
    <w:rsid w:val="000672E6"/>
    <w:rsid w:val="00067407"/>
    <w:rsid w:val="00070151"/>
    <w:rsid w:val="00070B34"/>
    <w:rsid w:val="000719FB"/>
    <w:rsid w:val="0007200D"/>
    <w:rsid w:val="000724ED"/>
    <w:rsid w:val="00072A61"/>
    <w:rsid w:val="0007382A"/>
    <w:rsid w:val="00074740"/>
    <w:rsid w:val="00075439"/>
    <w:rsid w:val="0007691D"/>
    <w:rsid w:val="00080119"/>
    <w:rsid w:val="00081BA0"/>
    <w:rsid w:val="00082518"/>
    <w:rsid w:val="00083774"/>
    <w:rsid w:val="000849EB"/>
    <w:rsid w:val="00085C66"/>
    <w:rsid w:val="00086C8D"/>
    <w:rsid w:val="000874F1"/>
    <w:rsid w:val="00090AFA"/>
    <w:rsid w:val="0009140A"/>
    <w:rsid w:val="000918AC"/>
    <w:rsid w:val="00093CC1"/>
    <w:rsid w:val="0009433C"/>
    <w:rsid w:val="000949A0"/>
    <w:rsid w:val="000949D5"/>
    <w:rsid w:val="00095B00"/>
    <w:rsid w:val="0009710A"/>
    <w:rsid w:val="00097B67"/>
    <w:rsid w:val="000A3356"/>
    <w:rsid w:val="000A36A2"/>
    <w:rsid w:val="000A3D1D"/>
    <w:rsid w:val="000A47BF"/>
    <w:rsid w:val="000A4B7B"/>
    <w:rsid w:val="000A505A"/>
    <w:rsid w:val="000A5243"/>
    <w:rsid w:val="000A59F4"/>
    <w:rsid w:val="000A73D4"/>
    <w:rsid w:val="000B1A70"/>
    <w:rsid w:val="000B37A7"/>
    <w:rsid w:val="000B58E4"/>
    <w:rsid w:val="000B7B0C"/>
    <w:rsid w:val="000B7F3C"/>
    <w:rsid w:val="000C028C"/>
    <w:rsid w:val="000C07D7"/>
    <w:rsid w:val="000C0C11"/>
    <w:rsid w:val="000C1EDC"/>
    <w:rsid w:val="000C24F8"/>
    <w:rsid w:val="000C292C"/>
    <w:rsid w:val="000C2C46"/>
    <w:rsid w:val="000C2E7F"/>
    <w:rsid w:val="000C5867"/>
    <w:rsid w:val="000C599C"/>
    <w:rsid w:val="000C6DF3"/>
    <w:rsid w:val="000C7A58"/>
    <w:rsid w:val="000D131D"/>
    <w:rsid w:val="000D2080"/>
    <w:rsid w:val="000D2283"/>
    <w:rsid w:val="000D2C84"/>
    <w:rsid w:val="000D30DF"/>
    <w:rsid w:val="000D4B3B"/>
    <w:rsid w:val="000D6F1C"/>
    <w:rsid w:val="000D76C4"/>
    <w:rsid w:val="000D7B1B"/>
    <w:rsid w:val="000E191C"/>
    <w:rsid w:val="000E1C8E"/>
    <w:rsid w:val="000E2B15"/>
    <w:rsid w:val="000E4B87"/>
    <w:rsid w:val="000E4C5B"/>
    <w:rsid w:val="000E50BA"/>
    <w:rsid w:val="000E69D7"/>
    <w:rsid w:val="000F013E"/>
    <w:rsid w:val="000F0F58"/>
    <w:rsid w:val="000F17E3"/>
    <w:rsid w:val="000F1FD7"/>
    <w:rsid w:val="000F32FD"/>
    <w:rsid w:val="000F3683"/>
    <w:rsid w:val="000F3DF1"/>
    <w:rsid w:val="000F4ADC"/>
    <w:rsid w:val="000F5143"/>
    <w:rsid w:val="00101FC7"/>
    <w:rsid w:val="00102882"/>
    <w:rsid w:val="0010368B"/>
    <w:rsid w:val="00103858"/>
    <w:rsid w:val="0011088C"/>
    <w:rsid w:val="00111EBC"/>
    <w:rsid w:val="00114A8B"/>
    <w:rsid w:val="0011530B"/>
    <w:rsid w:val="00115FE4"/>
    <w:rsid w:val="001172CC"/>
    <w:rsid w:val="00120C31"/>
    <w:rsid w:val="00120CB7"/>
    <w:rsid w:val="00120D8B"/>
    <w:rsid w:val="001213EA"/>
    <w:rsid w:val="0012190F"/>
    <w:rsid w:val="0012299A"/>
    <w:rsid w:val="001242AE"/>
    <w:rsid w:val="00125769"/>
    <w:rsid w:val="00130B8E"/>
    <w:rsid w:val="00131730"/>
    <w:rsid w:val="00132DC8"/>
    <w:rsid w:val="00135B03"/>
    <w:rsid w:val="00136C44"/>
    <w:rsid w:val="00140D97"/>
    <w:rsid w:val="0014347A"/>
    <w:rsid w:val="001437D0"/>
    <w:rsid w:val="00145030"/>
    <w:rsid w:val="00146850"/>
    <w:rsid w:val="00146C1C"/>
    <w:rsid w:val="0014707F"/>
    <w:rsid w:val="001470C8"/>
    <w:rsid w:val="0014742D"/>
    <w:rsid w:val="00150C14"/>
    <w:rsid w:val="00151C95"/>
    <w:rsid w:val="001524BA"/>
    <w:rsid w:val="00152586"/>
    <w:rsid w:val="001530F2"/>
    <w:rsid w:val="00155190"/>
    <w:rsid w:val="0015610D"/>
    <w:rsid w:val="001565EE"/>
    <w:rsid w:val="00156898"/>
    <w:rsid w:val="00157C8C"/>
    <w:rsid w:val="00164833"/>
    <w:rsid w:val="00164EE8"/>
    <w:rsid w:val="001652AE"/>
    <w:rsid w:val="00166625"/>
    <w:rsid w:val="0016681E"/>
    <w:rsid w:val="00167674"/>
    <w:rsid w:val="00170FDF"/>
    <w:rsid w:val="0017112D"/>
    <w:rsid w:val="00173DBA"/>
    <w:rsid w:val="00174B34"/>
    <w:rsid w:val="00176554"/>
    <w:rsid w:val="001768F8"/>
    <w:rsid w:val="00181451"/>
    <w:rsid w:val="00181950"/>
    <w:rsid w:val="00181BF2"/>
    <w:rsid w:val="00183926"/>
    <w:rsid w:val="00184DF2"/>
    <w:rsid w:val="00184E62"/>
    <w:rsid w:val="0018588C"/>
    <w:rsid w:val="001905C2"/>
    <w:rsid w:val="00190D33"/>
    <w:rsid w:val="001913CF"/>
    <w:rsid w:val="001926B7"/>
    <w:rsid w:val="00193745"/>
    <w:rsid w:val="00193A63"/>
    <w:rsid w:val="001949AF"/>
    <w:rsid w:val="0019652A"/>
    <w:rsid w:val="00197394"/>
    <w:rsid w:val="001A017D"/>
    <w:rsid w:val="001A0754"/>
    <w:rsid w:val="001A1CC9"/>
    <w:rsid w:val="001A1ECF"/>
    <w:rsid w:val="001A237F"/>
    <w:rsid w:val="001A4C88"/>
    <w:rsid w:val="001A580C"/>
    <w:rsid w:val="001A7A86"/>
    <w:rsid w:val="001B01F3"/>
    <w:rsid w:val="001B0E50"/>
    <w:rsid w:val="001B2334"/>
    <w:rsid w:val="001B23EB"/>
    <w:rsid w:val="001B2495"/>
    <w:rsid w:val="001B29C7"/>
    <w:rsid w:val="001B2A3B"/>
    <w:rsid w:val="001B2A3F"/>
    <w:rsid w:val="001B3C3F"/>
    <w:rsid w:val="001B6849"/>
    <w:rsid w:val="001B696B"/>
    <w:rsid w:val="001B71C8"/>
    <w:rsid w:val="001B7647"/>
    <w:rsid w:val="001B7662"/>
    <w:rsid w:val="001B79F7"/>
    <w:rsid w:val="001C0E59"/>
    <w:rsid w:val="001C13F1"/>
    <w:rsid w:val="001C1BB1"/>
    <w:rsid w:val="001C3440"/>
    <w:rsid w:val="001C461B"/>
    <w:rsid w:val="001C4C1E"/>
    <w:rsid w:val="001C5400"/>
    <w:rsid w:val="001C5D9B"/>
    <w:rsid w:val="001C5E5F"/>
    <w:rsid w:val="001C7632"/>
    <w:rsid w:val="001D5AEF"/>
    <w:rsid w:val="001D5E16"/>
    <w:rsid w:val="001D6304"/>
    <w:rsid w:val="001D72E6"/>
    <w:rsid w:val="001E0F64"/>
    <w:rsid w:val="001E24C4"/>
    <w:rsid w:val="001E5BDB"/>
    <w:rsid w:val="001E6F69"/>
    <w:rsid w:val="001E7AFC"/>
    <w:rsid w:val="001F148B"/>
    <w:rsid w:val="001F50B5"/>
    <w:rsid w:val="001F5BE5"/>
    <w:rsid w:val="001F6C9D"/>
    <w:rsid w:val="001F7D45"/>
    <w:rsid w:val="00200A7B"/>
    <w:rsid w:val="00200CDB"/>
    <w:rsid w:val="0020289E"/>
    <w:rsid w:val="002028D8"/>
    <w:rsid w:val="00204AF7"/>
    <w:rsid w:val="002054C0"/>
    <w:rsid w:val="00207A45"/>
    <w:rsid w:val="00207AB7"/>
    <w:rsid w:val="0021004F"/>
    <w:rsid w:val="002102A4"/>
    <w:rsid w:val="002108B5"/>
    <w:rsid w:val="00211382"/>
    <w:rsid w:val="002114A1"/>
    <w:rsid w:val="00211D75"/>
    <w:rsid w:val="00214DFC"/>
    <w:rsid w:val="002220E1"/>
    <w:rsid w:val="00222B01"/>
    <w:rsid w:val="00222FC3"/>
    <w:rsid w:val="002254FB"/>
    <w:rsid w:val="00225660"/>
    <w:rsid w:val="00226E21"/>
    <w:rsid w:val="00227BD4"/>
    <w:rsid w:val="002328F5"/>
    <w:rsid w:val="002337F9"/>
    <w:rsid w:val="00234364"/>
    <w:rsid w:val="00235E9F"/>
    <w:rsid w:val="0023607E"/>
    <w:rsid w:val="002373F8"/>
    <w:rsid w:val="00240D20"/>
    <w:rsid w:val="00241723"/>
    <w:rsid w:val="00242E34"/>
    <w:rsid w:val="00243429"/>
    <w:rsid w:val="00243841"/>
    <w:rsid w:val="002457E6"/>
    <w:rsid w:val="00245942"/>
    <w:rsid w:val="002465E3"/>
    <w:rsid w:val="00247EC8"/>
    <w:rsid w:val="00247F45"/>
    <w:rsid w:val="002503E0"/>
    <w:rsid w:val="002515B0"/>
    <w:rsid w:val="00252AFB"/>
    <w:rsid w:val="002533EC"/>
    <w:rsid w:val="00253777"/>
    <w:rsid w:val="00254080"/>
    <w:rsid w:val="0025659C"/>
    <w:rsid w:val="002567FF"/>
    <w:rsid w:val="00260073"/>
    <w:rsid w:val="0026052C"/>
    <w:rsid w:val="00260959"/>
    <w:rsid w:val="00262E36"/>
    <w:rsid w:val="00263B4B"/>
    <w:rsid w:val="00264E94"/>
    <w:rsid w:val="00265028"/>
    <w:rsid w:val="002652DF"/>
    <w:rsid w:val="002664CB"/>
    <w:rsid w:val="002721CF"/>
    <w:rsid w:val="002738DE"/>
    <w:rsid w:val="00276913"/>
    <w:rsid w:val="00277FF8"/>
    <w:rsid w:val="002810C5"/>
    <w:rsid w:val="00281E8C"/>
    <w:rsid w:val="002840A1"/>
    <w:rsid w:val="00284942"/>
    <w:rsid w:val="00284F23"/>
    <w:rsid w:val="00286378"/>
    <w:rsid w:val="002868DE"/>
    <w:rsid w:val="002902DC"/>
    <w:rsid w:val="00291AE2"/>
    <w:rsid w:val="00292868"/>
    <w:rsid w:val="00294FE1"/>
    <w:rsid w:val="00295D5D"/>
    <w:rsid w:val="00296477"/>
    <w:rsid w:val="00296B4B"/>
    <w:rsid w:val="00296D8F"/>
    <w:rsid w:val="00297A7D"/>
    <w:rsid w:val="002A176A"/>
    <w:rsid w:val="002A21F6"/>
    <w:rsid w:val="002A5103"/>
    <w:rsid w:val="002A5AEB"/>
    <w:rsid w:val="002A62DC"/>
    <w:rsid w:val="002A77A3"/>
    <w:rsid w:val="002B0B13"/>
    <w:rsid w:val="002B0B55"/>
    <w:rsid w:val="002B1001"/>
    <w:rsid w:val="002B1773"/>
    <w:rsid w:val="002B2A27"/>
    <w:rsid w:val="002B2C17"/>
    <w:rsid w:val="002B3538"/>
    <w:rsid w:val="002B3EC4"/>
    <w:rsid w:val="002B4A19"/>
    <w:rsid w:val="002B58DC"/>
    <w:rsid w:val="002B6C75"/>
    <w:rsid w:val="002B7DCF"/>
    <w:rsid w:val="002C00A2"/>
    <w:rsid w:val="002C0FF6"/>
    <w:rsid w:val="002C111E"/>
    <w:rsid w:val="002C15F6"/>
    <w:rsid w:val="002C161C"/>
    <w:rsid w:val="002C1FF7"/>
    <w:rsid w:val="002C22E0"/>
    <w:rsid w:val="002C3D87"/>
    <w:rsid w:val="002C3F7C"/>
    <w:rsid w:val="002C4302"/>
    <w:rsid w:val="002C5973"/>
    <w:rsid w:val="002C65A7"/>
    <w:rsid w:val="002C7B35"/>
    <w:rsid w:val="002D0758"/>
    <w:rsid w:val="002D2CC7"/>
    <w:rsid w:val="002D43B2"/>
    <w:rsid w:val="002D5BFC"/>
    <w:rsid w:val="002D5E41"/>
    <w:rsid w:val="002D6ECA"/>
    <w:rsid w:val="002E0EF4"/>
    <w:rsid w:val="002E11A8"/>
    <w:rsid w:val="002E142B"/>
    <w:rsid w:val="002E1AED"/>
    <w:rsid w:val="002E1E42"/>
    <w:rsid w:val="002E2ED4"/>
    <w:rsid w:val="002E4D6C"/>
    <w:rsid w:val="002F0172"/>
    <w:rsid w:val="002F1670"/>
    <w:rsid w:val="002F2CF0"/>
    <w:rsid w:val="002F3293"/>
    <w:rsid w:val="002F5CEE"/>
    <w:rsid w:val="002F6669"/>
    <w:rsid w:val="002F6E29"/>
    <w:rsid w:val="002F7866"/>
    <w:rsid w:val="002F7F35"/>
    <w:rsid w:val="00300D35"/>
    <w:rsid w:val="00300F77"/>
    <w:rsid w:val="00300F96"/>
    <w:rsid w:val="00301D44"/>
    <w:rsid w:val="003050D4"/>
    <w:rsid w:val="00305629"/>
    <w:rsid w:val="00306349"/>
    <w:rsid w:val="003063E4"/>
    <w:rsid w:val="00307E58"/>
    <w:rsid w:val="00310185"/>
    <w:rsid w:val="00310EE5"/>
    <w:rsid w:val="00311379"/>
    <w:rsid w:val="00311AA9"/>
    <w:rsid w:val="00312529"/>
    <w:rsid w:val="003126F7"/>
    <w:rsid w:val="00312E32"/>
    <w:rsid w:val="00313557"/>
    <w:rsid w:val="00314004"/>
    <w:rsid w:val="00314FE3"/>
    <w:rsid w:val="003158E2"/>
    <w:rsid w:val="00316562"/>
    <w:rsid w:val="00317B47"/>
    <w:rsid w:val="00317B7A"/>
    <w:rsid w:val="003201D6"/>
    <w:rsid w:val="003209B6"/>
    <w:rsid w:val="00320D30"/>
    <w:rsid w:val="0032101E"/>
    <w:rsid w:val="00324311"/>
    <w:rsid w:val="00327422"/>
    <w:rsid w:val="003274BB"/>
    <w:rsid w:val="00327F48"/>
    <w:rsid w:val="00334D2F"/>
    <w:rsid w:val="003358EC"/>
    <w:rsid w:val="00337CA5"/>
    <w:rsid w:val="00337CF1"/>
    <w:rsid w:val="0034088E"/>
    <w:rsid w:val="003408FE"/>
    <w:rsid w:val="00342723"/>
    <w:rsid w:val="00342962"/>
    <w:rsid w:val="00342EAC"/>
    <w:rsid w:val="0034470F"/>
    <w:rsid w:val="0034557A"/>
    <w:rsid w:val="00347075"/>
    <w:rsid w:val="003479A3"/>
    <w:rsid w:val="00347B02"/>
    <w:rsid w:val="00347CBD"/>
    <w:rsid w:val="0035047B"/>
    <w:rsid w:val="00350A40"/>
    <w:rsid w:val="00351D1A"/>
    <w:rsid w:val="003569CF"/>
    <w:rsid w:val="00357E8F"/>
    <w:rsid w:val="0036167B"/>
    <w:rsid w:val="00361974"/>
    <w:rsid w:val="003653CE"/>
    <w:rsid w:val="003654C2"/>
    <w:rsid w:val="00365A55"/>
    <w:rsid w:val="00365A87"/>
    <w:rsid w:val="00365BA8"/>
    <w:rsid w:val="00365D2B"/>
    <w:rsid w:val="003664F5"/>
    <w:rsid w:val="00366B99"/>
    <w:rsid w:val="00367510"/>
    <w:rsid w:val="00367735"/>
    <w:rsid w:val="0037028C"/>
    <w:rsid w:val="00370560"/>
    <w:rsid w:val="00371A0B"/>
    <w:rsid w:val="0037366F"/>
    <w:rsid w:val="00373C3C"/>
    <w:rsid w:val="0037445D"/>
    <w:rsid w:val="00375746"/>
    <w:rsid w:val="00375F3C"/>
    <w:rsid w:val="00377D8D"/>
    <w:rsid w:val="00380020"/>
    <w:rsid w:val="0038218A"/>
    <w:rsid w:val="00383200"/>
    <w:rsid w:val="0038419E"/>
    <w:rsid w:val="003846B7"/>
    <w:rsid w:val="00384E2C"/>
    <w:rsid w:val="003855AC"/>
    <w:rsid w:val="00385985"/>
    <w:rsid w:val="00387FCD"/>
    <w:rsid w:val="003928CE"/>
    <w:rsid w:val="00393006"/>
    <w:rsid w:val="003946EE"/>
    <w:rsid w:val="00396BAE"/>
    <w:rsid w:val="00397B67"/>
    <w:rsid w:val="003A0841"/>
    <w:rsid w:val="003A0CD1"/>
    <w:rsid w:val="003A24D1"/>
    <w:rsid w:val="003A4ACB"/>
    <w:rsid w:val="003A4BFE"/>
    <w:rsid w:val="003A4FD6"/>
    <w:rsid w:val="003A6964"/>
    <w:rsid w:val="003B031E"/>
    <w:rsid w:val="003B06C3"/>
    <w:rsid w:val="003B0B03"/>
    <w:rsid w:val="003B0B15"/>
    <w:rsid w:val="003B2FEF"/>
    <w:rsid w:val="003B3875"/>
    <w:rsid w:val="003B506D"/>
    <w:rsid w:val="003B6477"/>
    <w:rsid w:val="003C01CF"/>
    <w:rsid w:val="003C1777"/>
    <w:rsid w:val="003C188C"/>
    <w:rsid w:val="003C31FF"/>
    <w:rsid w:val="003C32FE"/>
    <w:rsid w:val="003C7947"/>
    <w:rsid w:val="003D030E"/>
    <w:rsid w:val="003D0E2D"/>
    <w:rsid w:val="003D11A2"/>
    <w:rsid w:val="003D2C64"/>
    <w:rsid w:val="003D302C"/>
    <w:rsid w:val="003D41B2"/>
    <w:rsid w:val="003D42B1"/>
    <w:rsid w:val="003D5FAF"/>
    <w:rsid w:val="003D6106"/>
    <w:rsid w:val="003D6E26"/>
    <w:rsid w:val="003D6F46"/>
    <w:rsid w:val="003D754D"/>
    <w:rsid w:val="003E0354"/>
    <w:rsid w:val="003E0B13"/>
    <w:rsid w:val="003E2ABC"/>
    <w:rsid w:val="003E3922"/>
    <w:rsid w:val="003E4B41"/>
    <w:rsid w:val="003E53B3"/>
    <w:rsid w:val="003E5629"/>
    <w:rsid w:val="003E5ABA"/>
    <w:rsid w:val="003E6C8D"/>
    <w:rsid w:val="003F0958"/>
    <w:rsid w:val="003F0FFD"/>
    <w:rsid w:val="003F1C73"/>
    <w:rsid w:val="003F30A8"/>
    <w:rsid w:val="003F4135"/>
    <w:rsid w:val="003F4C36"/>
    <w:rsid w:val="003F5B8C"/>
    <w:rsid w:val="003F6F0D"/>
    <w:rsid w:val="00400C18"/>
    <w:rsid w:val="00401B81"/>
    <w:rsid w:val="004037C2"/>
    <w:rsid w:val="00404AF9"/>
    <w:rsid w:val="00406F84"/>
    <w:rsid w:val="004100BE"/>
    <w:rsid w:val="00411687"/>
    <w:rsid w:val="00411BD1"/>
    <w:rsid w:val="00412A67"/>
    <w:rsid w:val="004155D4"/>
    <w:rsid w:val="0041708D"/>
    <w:rsid w:val="00417E1C"/>
    <w:rsid w:val="00420A23"/>
    <w:rsid w:val="004210B9"/>
    <w:rsid w:val="00422BE9"/>
    <w:rsid w:val="004236B0"/>
    <w:rsid w:val="00425C9D"/>
    <w:rsid w:val="00430A80"/>
    <w:rsid w:val="00430A97"/>
    <w:rsid w:val="0043150C"/>
    <w:rsid w:val="00433212"/>
    <w:rsid w:val="004340F6"/>
    <w:rsid w:val="004373B3"/>
    <w:rsid w:val="00437FC7"/>
    <w:rsid w:val="004403D3"/>
    <w:rsid w:val="004405A3"/>
    <w:rsid w:val="00441538"/>
    <w:rsid w:val="004435C8"/>
    <w:rsid w:val="00443EE7"/>
    <w:rsid w:val="0044618A"/>
    <w:rsid w:val="004472D5"/>
    <w:rsid w:val="004475A5"/>
    <w:rsid w:val="00447F16"/>
    <w:rsid w:val="004504E8"/>
    <w:rsid w:val="00451CE3"/>
    <w:rsid w:val="0045239B"/>
    <w:rsid w:val="00453748"/>
    <w:rsid w:val="00453BCD"/>
    <w:rsid w:val="004541BD"/>
    <w:rsid w:val="00455197"/>
    <w:rsid w:val="0045681C"/>
    <w:rsid w:val="00460C5B"/>
    <w:rsid w:val="004614AF"/>
    <w:rsid w:val="004642F1"/>
    <w:rsid w:val="00465A37"/>
    <w:rsid w:val="00466389"/>
    <w:rsid w:val="00467A34"/>
    <w:rsid w:val="004705EE"/>
    <w:rsid w:val="00470D96"/>
    <w:rsid w:val="0047237F"/>
    <w:rsid w:val="004727FB"/>
    <w:rsid w:val="00472AD3"/>
    <w:rsid w:val="00476271"/>
    <w:rsid w:val="004764B1"/>
    <w:rsid w:val="00476869"/>
    <w:rsid w:val="004775CF"/>
    <w:rsid w:val="00477ADD"/>
    <w:rsid w:val="004814FC"/>
    <w:rsid w:val="00483F8A"/>
    <w:rsid w:val="004847C0"/>
    <w:rsid w:val="0048499A"/>
    <w:rsid w:val="0048517A"/>
    <w:rsid w:val="004854FE"/>
    <w:rsid w:val="00485B34"/>
    <w:rsid w:val="00486FA1"/>
    <w:rsid w:val="00487EF1"/>
    <w:rsid w:val="00487FD5"/>
    <w:rsid w:val="00490139"/>
    <w:rsid w:val="00491B4A"/>
    <w:rsid w:val="00491E86"/>
    <w:rsid w:val="00493FD7"/>
    <w:rsid w:val="0049661B"/>
    <w:rsid w:val="004A0863"/>
    <w:rsid w:val="004A25FD"/>
    <w:rsid w:val="004A302D"/>
    <w:rsid w:val="004A5EDF"/>
    <w:rsid w:val="004A5F02"/>
    <w:rsid w:val="004B1A87"/>
    <w:rsid w:val="004B1EEA"/>
    <w:rsid w:val="004B2232"/>
    <w:rsid w:val="004B2265"/>
    <w:rsid w:val="004B2E7F"/>
    <w:rsid w:val="004B3321"/>
    <w:rsid w:val="004B39AF"/>
    <w:rsid w:val="004B3C3D"/>
    <w:rsid w:val="004B4525"/>
    <w:rsid w:val="004B4867"/>
    <w:rsid w:val="004B4E98"/>
    <w:rsid w:val="004B623C"/>
    <w:rsid w:val="004B638B"/>
    <w:rsid w:val="004C0803"/>
    <w:rsid w:val="004C094A"/>
    <w:rsid w:val="004C1942"/>
    <w:rsid w:val="004C214E"/>
    <w:rsid w:val="004C22D3"/>
    <w:rsid w:val="004C26A1"/>
    <w:rsid w:val="004C2FEE"/>
    <w:rsid w:val="004C5A8C"/>
    <w:rsid w:val="004C5D09"/>
    <w:rsid w:val="004D0200"/>
    <w:rsid w:val="004D2099"/>
    <w:rsid w:val="004D3CA8"/>
    <w:rsid w:val="004D3EE1"/>
    <w:rsid w:val="004D4C91"/>
    <w:rsid w:val="004D5179"/>
    <w:rsid w:val="004D574F"/>
    <w:rsid w:val="004D6ED7"/>
    <w:rsid w:val="004D7BEA"/>
    <w:rsid w:val="004D7CF6"/>
    <w:rsid w:val="004E1733"/>
    <w:rsid w:val="004E2670"/>
    <w:rsid w:val="004E2B83"/>
    <w:rsid w:val="004E2CAB"/>
    <w:rsid w:val="004E400A"/>
    <w:rsid w:val="004E68C4"/>
    <w:rsid w:val="004F047B"/>
    <w:rsid w:val="004F0A35"/>
    <w:rsid w:val="004F148C"/>
    <w:rsid w:val="004F15B3"/>
    <w:rsid w:val="004F1A40"/>
    <w:rsid w:val="004F1E0B"/>
    <w:rsid w:val="004F3E33"/>
    <w:rsid w:val="004F4482"/>
    <w:rsid w:val="004F47C7"/>
    <w:rsid w:val="005003DA"/>
    <w:rsid w:val="00502320"/>
    <w:rsid w:val="00504B9E"/>
    <w:rsid w:val="005052DC"/>
    <w:rsid w:val="00507469"/>
    <w:rsid w:val="0050781F"/>
    <w:rsid w:val="00510589"/>
    <w:rsid w:val="00510FFE"/>
    <w:rsid w:val="00511178"/>
    <w:rsid w:val="005115B7"/>
    <w:rsid w:val="005118D4"/>
    <w:rsid w:val="00512A46"/>
    <w:rsid w:val="005134FD"/>
    <w:rsid w:val="00514397"/>
    <w:rsid w:val="00516B6C"/>
    <w:rsid w:val="00517720"/>
    <w:rsid w:val="00517721"/>
    <w:rsid w:val="00520ED2"/>
    <w:rsid w:val="00522488"/>
    <w:rsid w:val="00522867"/>
    <w:rsid w:val="00522C62"/>
    <w:rsid w:val="005246CB"/>
    <w:rsid w:val="00525733"/>
    <w:rsid w:val="00526027"/>
    <w:rsid w:val="00531C60"/>
    <w:rsid w:val="005324B6"/>
    <w:rsid w:val="00532BE9"/>
    <w:rsid w:val="00532C01"/>
    <w:rsid w:val="00534653"/>
    <w:rsid w:val="0053484A"/>
    <w:rsid w:val="00536151"/>
    <w:rsid w:val="00540050"/>
    <w:rsid w:val="00541063"/>
    <w:rsid w:val="00541C75"/>
    <w:rsid w:val="00541F9A"/>
    <w:rsid w:val="005429D2"/>
    <w:rsid w:val="00543678"/>
    <w:rsid w:val="005443A1"/>
    <w:rsid w:val="00544DB0"/>
    <w:rsid w:val="00544ECD"/>
    <w:rsid w:val="00545327"/>
    <w:rsid w:val="00545903"/>
    <w:rsid w:val="005461C1"/>
    <w:rsid w:val="00547058"/>
    <w:rsid w:val="00550231"/>
    <w:rsid w:val="00550C54"/>
    <w:rsid w:val="005518B6"/>
    <w:rsid w:val="005537FF"/>
    <w:rsid w:val="0055403E"/>
    <w:rsid w:val="00555033"/>
    <w:rsid w:val="00555175"/>
    <w:rsid w:val="00556F03"/>
    <w:rsid w:val="00560EBA"/>
    <w:rsid w:val="0056116D"/>
    <w:rsid w:val="00562919"/>
    <w:rsid w:val="00562963"/>
    <w:rsid w:val="00562F90"/>
    <w:rsid w:val="0056330D"/>
    <w:rsid w:val="005661A8"/>
    <w:rsid w:val="00566B84"/>
    <w:rsid w:val="00570507"/>
    <w:rsid w:val="00570508"/>
    <w:rsid w:val="00571B23"/>
    <w:rsid w:val="00573784"/>
    <w:rsid w:val="00574073"/>
    <w:rsid w:val="00574216"/>
    <w:rsid w:val="00575156"/>
    <w:rsid w:val="0057545A"/>
    <w:rsid w:val="005762E8"/>
    <w:rsid w:val="00577038"/>
    <w:rsid w:val="0057742F"/>
    <w:rsid w:val="005774AF"/>
    <w:rsid w:val="0057759F"/>
    <w:rsid w:val="00581ED9"/>
    <w:rsid w:val="0058331B"/>
    <w:rsid w:val="005849C2"/>
    <w:rsid w:val="0058514E"/>
    <w:rsid w:val="005872B2"/>
    <w:rsid w:val="0058773F"/>
    <w:rsid w:val="00590CFE"/>
    <w:rsid w:val="005933C7"/>
    <w:rsid w:val="0059715F"/>
    <w:rsid w:val="00597377"/>
    <w:rsid w:val="005975E3"/>
    <w:rsid w:val="00597BCA"/>
    <w:rsid w:val="005A0450"/>
    <w:rsid w:val="005A17E8"/>
    <w:rsid w:val="005A1D79"/>
    <w:rsid w:val="005A2375"/>
    <w:rsid w:val="005A23FE"/>
    <w:rsid w:val="005A260B"/>
    <w:rsid w:val="005A2C6C"/>
    <w:rsid w:val="005A3AA2"/>
    <w:rsid w:val="005A3C2D"/>
    <w:rsid w:val="005A4537"/>
    <w:rsid w:val="005A5372"/>
    <w:rsid w:val="005A74F2"/>
    <w:rsid w:val="005A7BF8"/>
    <w:rsid w:val="005B05A1"/>
    <w:rsid w:val="005B1EE6"/>
    <w:rsid w:val="005B3462"/>
    <w:rsid w:val="005B683B"/>
    <w:rsid w:val="005B7CF0"/>
    <w:rsid w:val="005C48B8"/>
    <w:rsid w:val="005C5B31"/>
    <w:rsid w:val="005C68F1"/>
    <w:rsid w:val="005D08BB"/>
    <w:rsid w:val="005D0DC6"/>
    <w:rsid w:val="005D193E"/>
    <w:rsid w:val="005D2084"/>
    <w:rsid w:val="005D2CFC"/>
    <w:rsid w:val="005D2E91"/>
    <w:rsid w:val="005D339C"/>
    <w:rsid w:val="005D3C80"/>
    <w:rsid w:val="005D56A1"/>
    <w:rsid w:val="005D62A1"/>
    <w:rsid w:val="005D631C"/>
    <w:rsid w:val="005D6C48"/>
    <w:rsid w:val="005D6C76"/>
    <w:rsid w:val="005D7587"/>
    <w:rsid w:val="005D7CC7"/>
    <w:rsid w:val="005E1D17"/>
    <w:rsid w:val="005E2FC8"/>
    <w:rsid w:val="005E37F2"/>
    <w:rsid w:val="005E4AC9"/>
    <w:rsid w:val="005E4C20"/>
    <w:rsid w:val="005E5304"/>
    <w:rsid w:val="005E5A18"/>
    <w:rsid w:val="005E69AE"/>
    <w:rsid w:val="005E77CA"/>
    <w:rsid w:val="005E7F8F"/>
    <w:rsid w:val="005F2C3B"/>
    <w:rsid w:val="005F4E54"/>
    <w:rsid w:val="005F5150"/>
    <w:rsid w:val="005F718C"/>
    <w:rsid w:val="005F7839"/>
    <w:rsid w:val="00600A19"/>
    <w:rsid w:val="00601754"/>
    <w:rsid w:val="006018C0"/>
    <w:rsid w:val="00604FE3"/>
    <w:rsid w:val="00605ADE"/>
    <w:rsid w:val="00606DA4"/>
    <w:rsid w:val="0060731F"/>
    <w:rsid w:val="0060777F"/>
    <w:rsid w:val="00610785"/>
    <w:rsid w:val="00611872"/>
    <w:rsid w:val="00611B7D"/>
    <w:rsid w:val="00611E98"/>
    <w:rsid w:val="006122CB"/>
    <w:rsid w:val="00615184"/>
    <w:rsid w:val="00616584"/>
    <w:rsid w:val="00616A9B"/>
    <w:rsid w:val="00617964"/>
    <w:rsid w:val="00621510"/>
    <w:rsid w:val="00623016"/>
    <w:rsid w:val="006245E9"/>
    <w:rsid w:val="00624692"/>
    <w:rsid w:val="00624983"/>
    <w:rsid w:val="00625E15"/>
    <w:rsid w:val="0062650E"/>
    <w:rsid w:val="00627809"/>
    <w:rsid w:val="00627A77"/>
    <w:rsid w:val="006300DD"/>
    <w:rsid w:val="00635361"/>
    <w:rsid w:val="00635FCA"/>
    <w:rsid w:val="00636618"/>
    <w:rsid w:val="00640373"/>
    <w:rsid w:val="0064090E"/>
    <w:rsid w:val="00640B15"/>
    <w:rsid w:val="00640E84"/>
    <w:rsid w:val="00641119"/>
    <w:rsid w:val="0064173B"/>
    <w:rsid w:val="006417CB"/>
    <w:rsid w:val="00645428"/>
    <w:rsid w:val="0064710B"/>
    <w:rsid w:val="00647358"/>
    <w:rsid w:val="006500AC"/>
    <w:rsid w:val="00650126"/>
    <w:rsid w:val="00650B73"/>
    <w:rsid w:val="00651317"/>
    <w:rsid w:val="00651BAB"/>
    <w:rsid w:val="006520C9"/>
    <w:rsid w:val="00654CE1"/>
    <w:rsid w:val="00654D8D"/>
    <w:rsid w:val="00657ED4"/>
    <w:rsid w:val="006616B1"/>
    <w:rsid w:val="006627B0"/>
    <w:rsid w:val="006630F5"/>
    <w:rsid w:val="0066369C"/>
    <w:rsid w:val="00663B5C"/>
    <w:rsid w:val="006673B1"/>
    <w:rsid w:val="006703B6"/>
    <w:rsid w:val="0067206E"/>
    <w:rsid w:val="00672130"/>
    <w:rsid w:val="00672ABE"/>
    <w:rsid w:val="00672DF7"/>
    <w:rsid w:val="00672F08"/>
    <w:rsid w:val="00676367"/>
    <w:rsid w:val="00676E52"/>
    <w:rsid w:val="00677078"/>
    <w:rsid w:val="00680764"/>
    <w:rsid w:val="006821F2"/>
    <w:rsid w:val="0068327D"/>
    <w:rsid w:val="00683B13"/>
    <w:rsid w:val="006842D1"/>
    <w:rsid w:val="006848A2"/>
    <w:rsid w:val="00686519"/>
    <w:rsid w:val="006871AD"/>
    <w:rsid w:val="006878BC"/>
    <w:rsid w:val="00687E6B"/>
    <w:rsid w:val="00690C68"/>
    <w:rsid w:val="006930F7"/>
    <w:rsid w:val="006949C5"/>
    <w:rsid w:val="00694B17"/>
    <w:rsid w:val="00696141"/>
    <w:rsid w:val="00696FA1"/>
    <w:rsid w:val="006A0149"/>
    <w:rsid w:val="006A1A19"/>
    <w:rsid w:val="006A1CB1"/>
    <w:rsid w:val="006A302C"/>
    <w:rsid w:val="006A4822"/>
    <w:rsid w:val="006A4F4A"/>
    <w:rsid w:val="006A60D8"/>
    <w:rsid w:val="006A7FBE"/>
    <w:rsid w:val="006B08C7"/>
    <w:rsid w:val="006B52A6"/>
    <w:rsid w:val="006B6229"/>
    <w:rsid w:val="006C34D1"/>
    <w:rsid w:val="006C396A"/>
    <w:rsid w:val="006C3B1D"/>
    <w:rsid w:val="006C4C45"/>
    <w:rsid w:val="006C6497"/>
    <w:rsid w:val="006C64C6"/>
    <w:rsid w:val="006C7AD3"/>
    <w:rsid w:val="006D0849"/>
    <w:rsid w:val="006D0BA6"/>
    <w:rsid w:val="006D185F"/>
    <w:rsid w:val="006D2659"/>
    <w:rsid w:val="006D486B"/>
    <w:rsid w:val="006D5728"/>
    <w:rsid w:val="006D5E01"/>
    <w:rsid w:val="006D5EA5"/>
    <w:rsid w:val="006D6D06"/>
    <w:rsid w:val="006D6E5A"/>
    <w:rsid w:val="006D71EC"/>
    <w:rsid w:val="006E05CC"/>
    <w:rsid w:val="006E149F"/>
    <w:rsid w:val="006E180D"/>
    <w:rsid w:val="006E1A6A"/>
    <w:rsid w:val="006E32A1"/>
    <w:rsid w:val="006E4AF0"/>
    <w:rsid w:val="006E569B"/>
    <w:rsid w:val="006E5E27"/>
    <w:rsid w:val="006E7034"/>
    <w:rsid w:val="006E7CE6"/>
    <w:rsid w:val="006F3118"/>
    <w:rsid w:val="006F6887"/>
    <w:rsid w:val="006F754B"/>
    <w:rsid w:val="00701E14"/>
    <w:rsid w:val="00702434"/>
    <w:rsid w:val="00704877"/>
    <w:rsid w:val="00704A5F"/>
    <w:rsid w:val="007059E0"/>
    <w:rsid w:val="00707503"/>
    <w:rsid w:val="007107A9"/>
    <w:rsid w:val="00713F7C"/>
    <w:rsid w:val="0071543B"/>
    <w:rsid w:val="0071738E"/>
    <w:rsid w:val="0072033A"/>
    <w:rsid w:val="007217C7"/>
    <w:rsid w:val="00721FD5"/>
    <w:rsid w:val="0072324C"/>
    <w:rsid w:val="007233C7"/>
    <w:rsid w:val="00723494"/>
    <w:rsid w:val="007234C2"/>
    <w:rsid w:val="00723AA6"/>
    <w:rsid w:val="00723F0C"/>
    <w:rsid w:val="007243D2"/>
    <w:rsid w:val="00724454"/>
    <w:rsid w:val="00724932"/>
    <w:rsid w:val="0072568D"/>
    <w:rsid w:val="00725EA8"/>
    <w:rsid w:val="0072624C"/>
    <w:rsid w:val="00727B18"/>
    <w:rsid w:val="00730BF1"/>
    <w:rsid w:val="007317AC"/>
    <w:rsid w:val="00731D1D"/>
    <w:rsid w:val="007342B5"/>
    <w:rsid w:val="00737D0B"/>
    <w:rsid w:val="00740534"/>
    <w:rsid w:val="00741963"/>
    <w:rsid w:val="007470A5"/>
    <w:rsid w:val="0074763C"/>
    <w:rsid w:val="007479B4"/>
    <w:rsid w:val="00750408"/>
    <w:rsid w:val="00751C05"/>
    <w:rsid w:val="00751CC7"/>
    <w:rsid w:val="00751FBB"/>
    <w:rsid w:val="00752696"/>
    <w:rsid w:val="00752ED1"/>
    <w:rsid w:val="00754787"/>
    <w:rsid w:val="007550EA"/>
    <w:rsid w:val="00755E51"/>
    <w:rsid w:val="00756B35"/>
    <w:rsid w:val="00757E20"/>
    <w:rsid w:val="007600D1"/>
    <w:rsid w:val="0076049A"/>
    <w:rsid w:val="00760BAD"/>
    <w:rsid w:val="00760E2F"/>
    <w:rsid w:val="00761347"/>
    <w:rsid w:val="00761364"/>
    <w:rsid w:val="00761F37"/>
    <w:rsid w:val="00762595"/>
    <w:rsid w:val="00762BD0"/>
    <w:rsid w:val="00762F15"/>
    <w:rsid w:val="00765242"/>
    <w:rsid w:val="00765738"/>
    <w:rsid w:val="00767B0D"/>
    <w:rsid w:val="00770C9A"/>
    <w:rsid w:val="00772660"/>
    <w:rsid w:val="00773D20"/>
    <w:rsid w:val="007748C6"/>
    <w:rsid w:val="00775D8D"/>
    <w:rsid w:val="007808B0"/>
    <w:rsid w:val="00780A3F"/>
    <w:rsid w:val="00781768"/>
    <w:rsid w:val="007844B4"/>
    <w:rsid w:val="00784BFF"/>
    <w:rsid w:val="0078596A"/>
    <w:rsid w:val="00785F47"/>
    <w:rsid w:val="00786CDA"/>
    <w:rsid w:val="0079021C"/>
    <w:rsid w:val="00792636"/>
    <w:rsid w:val="00794183"/>
    <w:rsid w:val="00795609"/>
    <w:rsid w:val="007965B6"/>
    <w:rsid w:val="00797107"/>
    <w:rsid w:val="007975E7"/>
    <w:rsid w:val="007A0BD3"/>
    <w:rsid w:val="007A1E4A"/>
    <w:rsid w:val="007A2D36"/>
    <w:rsid w:val="007A48C7"/>
    <w:rsid w:val="007B0470"/>
    <w:rsid w:val="007B17EF"/>
    <w:rsid w:val="007B19C2"/>
    <w:rsid w:val="007B1EE6"/>
    <w:rsid w:val="007B2B9A"/>
    <w:rsid w:val="007B2CA0"/>
    <w:rsid w:val="007B2FAF"/>
    <w:rsid w:val="007B3A02"/>
    <w:rsid w:val="007B5785"/>
    <w:rsid w:val="007B5E80"/>
    <w:rsid w:val="007B6CE0"/>
    <w:rsid w:val="007B7202"/>
    <w:rsid w:val="007B79E9"/>
    <w:rsid w:val="007C07DF"/>
    <w:rsid w:val="007C24D2"/>
    <w:rsid w:val="007C29C2"/>
    <w:rsid w:val="007C3479"/>
    <w:rsid w:val="007C39C5"/>
    <w:rsid w:val="007C3FA9"/>
    <w:rsid w:val="007C478B"/>
    <w:rsid w:val="007C4FDB"/>
    <w:rsid w:val="007C5886"/>
    <w:rsid w:val="007C6393"/>
    <w:rsid w:val="007C6D1A"/>
    <w:rsid w:val="007C6F5D"/>
    <w:rsid w:val="007D09A4"/>
    <w:rsid w:val="007D1262"/>
    <w:rsid w:val="007D21BC"/>
    <w:rsid w:val="007D24C7"/>
    <w:rsid w:val="007D3078"/>
    <w:rsid w:val="007D40FB"/>
    <w:rsid w:val="007D492B"/>
    <w:rsid w:val="007D4BC3"/>
    <w:rsid w:val="007D4F1D"/>
    <w:rsid w:val="007D54C8"/>
    <w:rsid w:val="007D55F6"/>
    <w:rsid w:val="007D71AE"/>
    <w:rsid w:val="007D7A08"/>
    <w:rsid w:val="007D7AF3"/>
    <w:rsid w:val="007D7CE4"/>
    <w:rsid w:val="007E0678"/>
    <w:rsid w:val="007E0B6A"/>
    <w:rsid w:val="007E38F7"/>
    <w:rsid w:val="007E4484"/>
    <w:rsid w:val="007E4ACC"/>
    <w:rsid w:val="007E5E39"/>
    <w:rsid w:val="007E657E"/>
    <w:rsid w:val="007E6640"/>
    <w:rsid w:val="007E7FD4"/>
    <w:rsid w:val="007F0AA1"/>
    <w:rsid w:val="007F0AD7"/>
    <w:rsid w:val="007F0CC8"/>
    <w:rsid w:val="007F360D"/>
    <w:rsid w:val="007F3BDE"/>
    <w:rsid w:val="007F3BFE"/>
    <w:rsid w:val="007F40CF"/>
    <w:rsid w:val="007F49FD"/>
    <w:rsid w:val="007F698A"/>
    <w:rsid w:val="007F707D"/>
    <w:rsid w:val="008013C3"/>
    <w:rsid w:val="008024A5"/>
    <w:rsid w:val="00804844"/>
    <w:rsid w:val="008049D7"/>
    <w:rsid w:val="00804B54"/>
    <w:rsid w:val="00804D2A"/>
    <w:rsid w:val="00806691"/>
    <w:rsid w:val="008069D0"/>
    <w:rsid w:val="008106F0"/>
    <w:rsid w:val="00811123"/>
    <w:rsid w:val="00811A6F"/>
    <w:rsid w:val="00814DC2"/>
    <w:rsid w:val="00816D6D"/>
    <w:rsid w:val="00817D6F"/>
    <w:rsid w:val="008229AA"/>
    <w:rsid w:val="00822D54"/>
    <w:rsid w:val="00824075"/>
    <w:rsid w:val="00824301"/>
    <w:rsid w:val="008243DF"/>
    <w:rsid w:val="008262AE"/>
    <w:rsid w:val="008265F8"/>
    <w:rsid w:val="00827E15"/>
    <w:rsid w:val="00831414"/>
    <w:rsid w:val="0083154C"/>
    <w:rsid w:val="008315A8"/>
    <w:rsid w:val="0083206A"/>
    <w:rsid w:val="00833D6E"/>
    <w:rsid w:val="00834BB4"/>
    <w:rsid w:val="00834C8C"/>
    <w:rsid w:val="008351CC"/>
    <w:rsid w:val="00835B77"/>
    <w:rsid w:val="00840E4E"/>
    <w:rsid w:val="00841E1D"/>
    <w:rsid w:val="00842283"/>
    <w:rsid w:val="0084250F"/>
    <w:rsid w:val="00843E0D"/>
    <w:rsid w:val="008448FD"/>
    <w:rsid w:val="00844ED6"/>
    <w:rsid w:val="00846F3F"/>
    <w:rsid w:val="008471EC"/>
    <w:rsid w:val="008472E3"/>
    <w:rsid w:val="00847C5E"/>
    <w:rsid w:val="008519B0"/>
    <w:rsid w:val="00854584"/>
    <w:rsid w:val="00856D76"/>
    <w:rsid w:val="00857DCC"/>
    <w:rsid w:val="00860B34"/>
    <w:rsid w:val="00860C1A"/>
    <w:rsid w:val="00861185"/>
    <w:rsid w:val="008611E1"/>
    <w:rsid w:val="00861F0B"/>
    <w:rsid w:val="00862DAA"/>
    <w:rsid w:val="00863345"/>
    <w:rsid w:val="008635B5"/>
    <w:rsid w:val="0086444E"/>
    <w:rsid w:val="00866CDA"/>
    <w:rsid w:val="00867527"/>
    <w:rsid w:val="00870DC4"/>
    <w:rsid w:val="00871136"/>
    <w:rsid w:val="0087132A"/>
    <w:rsid w:val="00871EAF"/>
    <w:rsid w:val="00871F69"/>
    <w:rsid w:val="00872B7B"/>
    <w:rsid w:val="00873118"/>
    <w:rsid w:val="008732C0"/>
    <w:rsid w:val="008748E3"/>
    <w:rsid w:val="0087606A"/>
    <w:rsid w:val="00876AEA"/>
    <w:rsid w:val="00877B77"/>
    <w:rsid w:val="0088076B"/>
    <w:rsid w:val="0088265D"/>
    <w:rsid w:val="00883700"/>
    <w:rsid w:val="00883C10"/>
    <w:rsid w:val="00887CE5"/>
    <w:rsid w:val="008906A0"/>
    <w:rsid w:val="008921FF"/>
    <w:rsid w:val="0089235F"/>
    <w:rsid w:val="00892DF1"/>
    <w:rsid w:val="008958E7"/>
    <w:rsid w:val="00897BAA"/>
    <w:rsid w:val="008A0711"/>
    <w:rsid w:val="008A14FF"/>
    <w:rsid w:val="008A3CF7"/>
    <w:rsid w:val="008A62E3"/>
    <w:rsid w:val="008A7F79"/>
    <w:rsid w:val="008B093F"/>
    <w:rsid w:val="008B0D84"/>
    <w:rsid w:val="008B2BA7"/>
    <w:rsid w:val="008B2DBE"/>
    <w:rsid w:val="008B51A5"/>
    <w:rsid w:val="008B539C"/>
    <w:rsid w:val="008B5DA4"/>
    <w:rsid w:val="008B6F9A"/>
    <w:rsid w:val="008C157B"/>
    <w:rsid w:val="008C32E4"/>
    <w:rsid w:val="008C35EB"/>
    <w:rsid w:val="008C399B"/>
    <w:rsid w:val="008C3BB9"/>
    <w:rsid w:val="008C3D48"/>
    <w:rsid w:val="008C472D"/>
    <w:rsid w:val="008C6B4F"/>
    <w:rsid w:val="008C73E5"/>
    <w:rsid w:val="008C75D8"/>
    <w:rsid w:val="008D0B5D"/>
    <w:rsid w:val="008D1276"/>
    <w:rsid w:val="008D1416"/>
    <w:rsid w:val="008D2D24"/>
    <w:rsid w:val="008D393D"/>
    <w:rsid w:val="008D47A8"/>
    <w:rsid w:val="008D70C8"/>
    <w:rsid w:val="008D78C4"/>
    <w:rsid w:val="008D7F10"/>
    <w:rsid w:val="008E0B64"/>
    <w:rsid w:val="008E0EE0"/>
    <w:rsid w:val="008E115C"/>
    <w:rsid w:val="008E14A4"/>
    <w:rsid w:val="008E3220"/>
    <w:rsid w:val="008E370C"/>
    <w:rsid w:val="008E3894"/>
    <w:rsid w:val="008E4B64"/>
    <w:rsid w:val="008E5134"/>
    <w:rsid w:val="008E519E"/>
    <w:rsid w:val="008E5DF2"/>
    <w:rsid w:val="008E5F27"/>
    <w:rsid w:val="008E63D8"/>
    <w:rsid w:val="008E791C"/>
    <w:rsid w:val="008E7CDC"/>
    <w:rsid w:val="008F0039"/>
    <w:rsid w:val="008F0626"/>
    <w:rsid w:val="008F0CEC"/>
    <w:rsid w:val="008F1421"/>
    <w:rsid w:val="008F1855"/>
    <w:rsid w:val="008F1BDA"/>
    <w:rsid w:val="008F3116"/>
    <w:rsid w:val="008F39AB"/>
    <w:rsid w:val="008F40F3"/>
    <w:rsid w:val="008F74A0"/>
    <w:rsid w:val="008F7F79"/>
    <w:rsid w:val="009028F1"/>
    <w:rsid w:val="009031E8"/>
    <w:rsid w:val="00904DDA"/>
    <w:rsid w:val="00905005"/>
    <w:rsid w:val="009064B0"/>
    <w:rsid w:val="00906C70"/>
    <w:rsid w:val="00907CE5"/>
    <w:rsid w:val="0091113D"/>
    <w:rsid w:val="00911F2C"/>
    <w:rsid w:val="009133EB"/>
    <w:rsid w:val="009164B8"/>
    <w:rsid w:val="00916E4D"/>
    <w:rsid w:val="00917CCC"/>
    <w:rsid w:val="00917E2B"/>
    <w:rsid w:val="0092067D"/>
    <w:rsid w:val="00921741"/>
    <w:rsid w:val="0092340C"/>
    <w:rsid w:val="009241BB"/>
    <w:rsid w:val="00924940"/>
    <w:rsid w:val="00925B7B"/>
    <w:rsid w:val="009301BD"/>
    <w:rsid w:val="00932141"/>
    <w:rsid w:val="00933736"/>
    <w:rsid w:val="00935015"/>
    <w:rsid w:val="00935817"/>
    <w:rsid w:val="00935ADF"/>
    <w:rsid w:val="00936621"/>
    <w:rsid w:val="00941F40"/>
    <w:rsid w:val="00942522"/>
    <w:rsid w:val="00944363"/>
    <w:rsid w:val="009443AB"/>
    <w:rsid w:val="0094628B"/>
    <w:rsid w:val="009479EA"/>
    <w:rsid w:val="00947AE5"/>
    <w:rsid w:val="0095094A"/>
    <w:rsid w:val="00952790"/>
    <w:rsid w:val="00952E64"/>
    <w:rsid w:val="009531BF"/>
    <w:rsid w:val="00954EA1"/>
    <w:rsid w:val="009555E3"/>
    <w:rsid w:val="0095592D"/>
    <w:rsid w:val="00955FB5"/>
    <w:rsid w:val="00956200"/>
    <w:rsid w:val="0095763E"/>
    <w:rsid w:val="00961989"/>
    <w:rsid w:val="009636BD"/>
    <w:rsid w:val="00964972"/>
    <w:rsid w:val="00967C5C"/>
    <w:rsid w:val="00972A7B"/>
    <w:rsid w:val="009739F8"/>
    <w:rsid w:val="00973AA6"/>
    <w:rsid w:val="0097485D"/>
    <w:rsid w:val="00974BF3"/>
    <w:rsid w:val="00974F72"/>
    <w:rsid w:val="0097714A"/>
    <w:rsid w:val="00977714"/>
    <w:rsid w:val="00977B7A"/>
    <w:rsid w:val="00980E8C"/>
    <w:rsid w:val="009812FE"/>
    <w:rsid w:val="00981BF0"/>
    <w:rsid w:val="00981CE9"/>
    <w:rsid w:val="00982788"/>
    <w:rsid w:val="00983633"/>
    <w:rsid w:val="00983AD3"/>
    <w:rsid w:val="0098433F"/>
    <w:rsid w:val="009851CA"/>
    <w:rsid w:val="009857DD"/>
    <w:rsid w:val="0099019A"/>
    <w:rsid w:val="00990B1C"/>
    <w:rsid w:val="00992579"/>
    <w:rsid w:val="00996C3C"/>
    <w:rsid w:val="009976B5"/>
    <w:rsid w:val="009A044D"/>
    <w:rsid w:val="009A05DE"/>
    <w:rsid w:val="009A0CBB"/>
    <w:rsid w:val="009A5A54"/>
    <w:rsid w:val="009A5BA9"/>
    <w:rsid w:val="009A5EEF"/>
    <w:rsid w:val="009A6C06"/>
    <w:rsid w:val="009A7583"/>
    <w:rsid w:val="009B0027"/>
    <w:rsid w:val="009B0040"/>
    <w:rsid w:val="009B2801"/>
    <w:rsid w:val="009B36D0"/>
    <w:rsid w:val="009B4047"/>
    <w:rsid w:val="009B7804"/>
    <w:rsid w:val="009C02F0"/>
    <w:rsid w:val="009C3631"/>
    <w:rsid w:val="009C3B8F"/>
    <w:rsid w:val="009C3E26"/>
    <w:rsid w:val="009C4891"/>
    <w:rsid w:val="009C50EA"/>
    <w:rsid w:val="009C5C81"/>
    <w:rsid w:val="009C665C"/>
    <w:rsid w:val="009D0224"/>
    <w:rsid w:val="009D034E"/>
    <w:rsid w:val="009D0675"/>
    <w:rsid w:val="009D077C"/>
    <w:rsid w:val="009D07CB"/>
    <w:rsid w:val="009D2F9A"/>
    <w:rsid w:val="009D33CA"/>
    <w:rsid w:val="009D3AF4"/>
    <w:rsid w:val="009D4B88"/>
    <w:rsid w:val="009D5540"/>
    <w:rsid w:val="009D5B45"/>
    <w:rsid w:val="009D6BEF"/>
    <w:rsid w:val="009D756F"/>
    <w:rsid w:val="009D7D9B"/>
    <w:rsid w:val="009E0334"/>
    <w:rsid w:val="009E1C7D"/>
    <w:rsid w:val="009E4B45"/>
    <w:rsid w:val="009F0667"/>
    <w:rsid w:val="009F0F7B"/>
    <w:rsid w:val="009F145F"/>
    <w:rsid w:val="009F24B9"/>
    <w:rsid w:val="009F2B1B"/>
    <w:rsid w:val="009F40CB"/>
    <w:rsid w:val="009F5043"/>
    <w:rsid w:val="009F7EE1"/>
    <w:rsid w:val="00A00859"/>
    <w:rsid w:val="00A00AEE"/>
    <w:rsid w:val="00A01BF1"/>
    <w:rsid w:val="00A02832"/>
    <w:rsid w:val="00A0433A"/>
    <w:rsid w:val="00A04363"/>
    <w:rsid w:val="00A043D0"/>
    <w:rsid w:val="00A05319"/>
    <w:rsid w:val="00A05E3D"/>
    <w:rsid w:val="00A10419"/>
    <w:rsid w:val="00A12905"/>
    <w:rsid w:val="00A13324"/>
    <w:rsid w:val="00A13CB5"/>
    <w:rsid w:val="00A14602"/>
    <w:rsid w:val="00A14669"/>
    <w:rsid w:val="00A1505D"/>
    <w:rsid w:val="00A1612E"/>
    <w:rsid w:val="00A179E8"/>
    <w:rsid w:val="00A205B1"/>
    <w:rsid w:val="00A26944"/>
    <w:rsid w:val="00A32946"/>
    <w:rsid w:val="00A32BDE"/>
    <w:rsid w:val="00A33620"/>
    <w:rsid w:val="00A344D6"/>
    <w:rsid w:val="00A35844"/>
    <w:rsid w:val="00A36B1D"/>
    <w:rsid w:val="00A3706F"/>
    <w:rsid w:val="00A37EF4"/>
    <w:rsid w:val="00A40F91"/>
    <w:rsid w:val="00A420A7"/>
    <w:rsid w:val="00A44282"/>
    <w:rsid w:val="00A44515"/>
    <w:rsid w:val="00A45140"/>
    <w:rsid w:val="00A46215"/>
    <w:rsid w:val="00A467F4"/>
    <w:rsid w:val="00A46947"/>
    <w:rsid w:val="00A4717B"/>
    <w:rsid w:val="00A47870"/>
    <w:rsid w:val="00A47C0A"/>
    <w:rsid w:val="00A5047E"/>
    <w:rsid w:val="00A50FE6"/>
    <w:rsid w:val="00A51756"/>
    <w:rsid w:val="00A52CD5"/>
    <w:rsid w:val="00A55762"/>
    <w:rsid w:val="00A55ACA"/>
    <w:rsid w:val="00A57B9F"/>
    <w:rsid w:val="00A6094E"/>
    <w:rsid w:val="00A61B36"/>
    <w:rsid w:val="00A637A0"/>
    <w:rsid w:val="00A63F30"/>
    <w:rsid w:val="00A64521"/>
    <w:rsid w:val="00A646A7"/>
    <w:rsid w:val="00A65266"/>
    <w:rsid w:val="00A66EE1"/>
    <w:rsid w:val="00A675C1"/>
    <w:rsid w:val="00A67679"/>
    <w:rsid w:val="00A67A00"/>
    <w:rsid w:val="00A70C54"/>
    <w:rsid w:val="00A72F5A"/>
    <w:rsid w:val="00A72FEC"/>
    <w:rsid w:val="00A74D9B"/>
    <w:rsid w:val="00A75188"/>
    <w:rsid w:val="00A77203"/>
    <w:rsid w:val="00A777B4"/>
    <w:rsid w:val="00A77C9D"/>
    <w:rsid w:val="00A80695"/>
    <w:rsid w:val="00A80BEE"/>
    <w:rsid w:val="00A81D61"/>
    <w:rsid w:val="00A81FA2"/>
    <w:rsid w:val="00A82F0F"/>
    <w:rsid w:val="00A83A84"/>
    <w:rsid w:val="00A83FE1"/>
    <w:rsid w:val="00A86445"/>
    <w:rsid w:val="00A87163"/>
    <w:rsid w:val="00A9057E"/>
    <w:rsid w:val="00A933BB"/>
    <w:rsid w:val="00A9383C"/>
    <w:rsid w:val="00A93F4C"/>
    <w:rsid w:val="00A9443A"/>
    <w:rsid w:val="00A94FBB"/>
    <w:rsid w:val="00A95D8F"/>
    <w:rsid w:val="00A95DC8"/>
    <w:rsid w:val="00A96914"/>
    <w:rsid w:val="00A96994"/>
    <w:rsid w:val="00A9798C"/>
    <w:rsid w:val="00AA1B7B"/>
    <w:rsid w:val="00AA1FB7"/>
    <w:rsid w:val="00AA23B1"/>
    <w:rsid w:val="00AA29C9"/>
    <w:rsid w:val="00AA4276"/>
    <w:rsid w:val="00AA4541"/>
    <w:rsid w:val="00AA471F"/>
    <w:rsid w:val="00AA4A9E"/>
    <w:rsid w:val="00AA4F8E"/>
    <w:rsid w:val="00AA51D7"/>
    <w:rsid w:val="00AA6901"/>
    <w:rsid w:val="00AA6984"/>
    <w:rsid w:val="00AA6A7F"/>
    <w:rsid w:val="00AA763A"/>
    <w:rsid w:val="00AB2C13"/>
    <w:rsid w:val="00AB5204"/>
    <w:rsid w:val="00AB545D"/>
    <w:rsid w:val="00AB5478"/>
    <w:rsid w:val="00AB5C1C"/>
    <w:rsid w:val="00AB6010"/>
    <w:rsid w:val="00AB6D20"/>
    <w:rsid w:val="00AB70A0"/>
    <w:rsid w:val="00AB76B8"/>
    <w:rsid w:val="00AC080C"/>
    <w:rsid w:val="00AC1559"/>
    <w:rsid w:val="00AC28DD"/>
    <w:rsid w:val="00AC3B9B"/>
    <w:rsid w:val="00AC4067"/>
    <w:rsid w:val="00AC4910"/>
    <w:rsid w:val="00AD0F74"/>
    <w:rsid w:val="00AD20FA"/>
    <w:rsid w:val="00AD34A5"/>
    <w:rsid w:val="00AD3B31"/>
    <w:rsid w:val="00AD40CF"/>
    <w:rsid w:val="00AD611C"/>
    <w:rsid w:val="00AD7E31"/>
    <w:rsid w:val="00AE0484"/>
    <w:rsid w:val="00AE05C3"/>
    <w:rsid w:val="00AE0A06"/>
    <w:rsid w:val="00AE1BAF"/>
    <w:rsid w:val="00AE1CA5"/>
    <w:rsid w:val="00AE1F77"/>
    <w:rsid w:val="00AE21D7"/>
    <w:rsid w:val="00AE3060"/>
    <w:rsid w:val="00AE3D20"/>
    <w:rsid w:val="00AE52E2"/>
    <w:rsid w:val="00AE54A8"/>
    <w:rsid w:val="00AE54BF"/>
    <w:rsid w:val="00AE6252"/>
    <w:rsid w:val="00AE6312"/>
    <w:rsid w:val="00AE6A81"/>
    <w:rsid w:val="00AE6BA9"/>
    <w:rsid w:val="00AF127F"/>
    <w:rsid w:val="00AF17BF"/>
    <w:rsid w:val="00AF3BFE"/>
    <w:rsid w:val="00AF4039"/>
    <w:rsid w:val="00AF57F1"/>
    <w:rsid w:val="00AF62E0"/>
    <w:rsid w:val="00B00C06"/>
    <w:rsid w:val="00B03459"/>
    <w:rsid w:val="00B0351D"/>
    <w:rsid w:val="00B03B02"/>
    <w:rsid w:val="00B03D64"/>
    <w:rsid w:val="00B0453E"/>
    <w:rsid w:val="00B04F2C"/>
    <w:rsid w:val="00B05130"/>
    <w:rsid w:val="00B0554A"/>
    <w:rsid w:val="00B05B35"/>
    <w:rsid w:val="00B05DF7"/>
    <w:rsid w:val="00B06356"/>
    <w:rsid w:val="00B1137E"/>
    <w:rsid w:val="00B1158D"/>
    <w:rsid w:val="00B128C8"/>
    <w:rsid w:val="00B12D99"/>
    <w:rsid w:val="00B14238"/>
    <w:rsid w:val="00B20187"/>
    <w:rsid w:val="00B21E04"/>
    <w:rsid w:val="00B23CD4"/>
    <w:rsid w:val="00B241AC"/>
    <w:rsid w:val="00B25BB3"/>
    <w:rsid w:val="00B25DC7"/>
    <w:rsid w:val="00B25F34"/>
    <w:rsid w:val="00B27966"/>
    <w:rsid w:val="00B3081C"/>
    <w:rsid w:val="00B31DA0"/>
    <w:rsid w:val="00B31F85"/>
    <w:rsid w:val="00B33818"/>
    <w:rsid w:val="00B34CC6"/>
    <w:rsid w:val="00B35F16"/>
    <w:rsid w:val="00B36446"/>
    <w:rsid w:val="00B41F7F"/>
    <w:rsid w:val="00B43216"/>
    <w:rsid w:val="00B45315"/>
    <w:rsid w:val="00B46715"/>
    <w:rsid w:val="00B4736E"/>
    <w:rsid w:val="00B476FA"/>
    <w:rsid w:val="00B47AAC"/>
    <w:rsid w:val="00B47BF8"/>
    <w:rsid w:val="00B50A78"/>
    <w:rsid w:val="00B511A2"/>
    <w:rsid w:val="00B516D6"/>
    <w:rsid w:val="00B52447"/>
    <w:rsid w:val="00B54700"/>
    <w:rsid w:val="00B570C9"/>
    <w:rsid w:val="00B5790F"/>
    <w:rsid w:val="00B60031"/>
    <w:rsid w:val="00B60544"/>
    <w:rsid w:val="00B610C5"/>
    <w:rsid w:val="00B61E37"/>
    <w:rsid w:val="00B64AFC"/>
    <w:rsid w:val="00B66679"/>
    <w:rsid w:val="00B66B8E"/>
    <w:rsid w:val="00B6756E"/>
    <w:rsid w:val="00B70003"/>
    <w:rsid w:val="00B70F0E"/>
    <w:rsid w:val="00B7186A"/>
    <w:rsid w:val="00B73314"/>
    <w:rsid w:val="00B73557"/>
    <w:rsid w:val="00B76AC0"/>
    <w:rsid w:val="00B76CE1"/>
    <w:rsid w:val="00B77009"/>
    <w:rsid w:val="00B80E74"/>
    <w:rsid w:val="00B81360"/>
    <w:rsid w:val="00B82C25"/>
    <w:rsid w:val="00B83582"/>
    <w:rsid w:val="00B83591"/>
    <w:rsid w:val="00B8524A"/>
    <w:rsid w:val="00B8588C"/>
    <w:rsid w:val="00B868BC"/>
    <w:rsid w:val="00B9078C"/>
    <w:rsid w:val="00B92375"/>
    <w:rsid w:val="00B9240F"/>
    <w:rsid w:val="00B9465D"/>
    <w:rsid w:val="00B95EAE"/>
    <w:rsid w:val="00B97DDE"/>
    <w:rsid w:val="00B97F74"/>
    <w:rsid w:val="00BA1C58"/>
    <w:rsid w:val="00BA2B5F"/>
    <w:rsid w:val="00BA39B7"/>
    <w:rsid w:val="00BA3A05"/>
    <w:rsid w:val="00BA53BB"/>
    <w:rsid w:val="00BA6060"/>
    <w:rsid w:val="00BA7ABF"/>
    <w:rsid w:val="00BA7D1B"/>
    <w:rsid w:val="00BB0483"/>
    <w:rsid w:val="00BB20BA"/>
    <w:rsid w:val="00BB5178"/>
    <w:rsid w:val="00BB6491"/>
    <w:rsid w:val="00BC0268"/>
    <w:rsid w:val="00BC0E72"/>
    <w:rsid w:val="00BC2027"/>
    <w:rsid w:val="00BC32D5"/>
    <w:rsid w:val="00BC37F3"/>
    <w:rsid w:val="00BC3D17"/>
    <w:rsid w:val="00BC4644"/>
    <w:rsid w:val="00BC4F28"/>
    <w:rsid w:val="00BD0164"/>
    <w:rsid w:val="00BD1240"/>
    <w:rsid w:val="00BD2ABA"/>
    <w:rsid w:val="00BD3646"/>
    <w:rsid w:val="00BD3A57"/>
    <w:rsid w:val="00BD5662"/>
    <w:rsid w:val="00BD6203"/>
    <w:rsid w:val="00BD76F2"/>
    <w:rsid w:val="00BE339D"/>
    <w:rsid w:val="00BE40D1"/>
    <w:rsid w:val="00BE43A4"/>
    <w:rsid w:val="00BE5FE7"/>
    <w:rsid w:val="00BE623B"/>
    <w:rsid w:val="00BE722D"/>
    <w:rsid w:val="00BE7260"/>
    <w:rsid w:val="00BE7BF5"/>
    <w:rsid w:val="00BF006C"/>
    <w:rsid w:val="00BF1259"/>
    <w:rsid w:val="00BF1D60"/>
    <w:rsid w:val="00BF2EE0"/>
    <w:rsid w:val="00BF3F2E"/>
    <w:rsid w:val="00BF5289"/>
    <w:rsid w:val="00BF55D1"/>
    <w:rsid w:val="00BF6558"/>
    <w:rsid w:val="00BF65E3"/>
    <w:rsid w:val="00C00E26"/>
    <w:rsid w:val="00C02B13"/>
    <w:rsid w:val="00C02D77"/>
    <w:rsid w:val="00C032D5"/>
    <w:rsid w:val="00C03351"/>
    <w:rsid w:val="00C036A5"/>
    <w:rsid w:val="00C03FCA"/>
    <w:rsid w:val="00C04B2D"/>
    <w:rsid w:val="00C04EAE"/>
    <w:rsid w:val="00C0659E"/>
    <w:rsid w:val="00C07F9D"/>
    <w:rsid w:val="00C126C0"/>
    <w:rsid w:val="00C13679"/>
    <w:rsid w:val="00C14EF3"/>
    <w:rsid w:val="00C204EB"/>
    <w:rsid w:val="00C207E0"/>
    <w:rsid w:val="00C20D13"/>
    <w:rsid w:val="00C247E1"/>
    <w:rsid w:val="00C24BBD"/>
    <w:rsid w:val="00C25382"/>
    <w:rsid w:val="00C25449"/>
    <w:rsid w:val="00C25669"/>
    <w:rsid w:val="00C258D0"/>
    <w:rsid w:val="00C25E2B"/>
    <w:rsid w:val="00C30D7D"/>
    <w:rsid w:val="00C31061"/>
    <w:rsid w:val="00C334CA"/>
    <w:rsid w:val="00C33FEF"/>
    <w:rsid w:val="00C37C17"/>
    <w:rsid w:val="00C413A8"/>
    <w:rsid w:val="00C4164E"/>
    <w:rsid w:val="00C439B7"/>
    <w:rsid w:val="00C47161"/>
    <w:rsid w:val="00C47414"/>
    <w:rsid w:val="00C47697"/>
    <w:rsid w:val="00C50D5B"/>
    <w:rsid w:val="00C52D3E"/>
    <w:rsid w:val="00C52DCE"/>
    <w:rsid w:val="00C5359E"/>
    <w:rsid w:val="00C60033"/>
    <w:rsid w:val="00C60631"/>
    <w:rsid w:val="00C60D19"/>
    <w:rsid w:val="00C6147E"/>
    <w:rsid w:val="00C61C29"/>
    <w:rsid w:val="00C633BD"/>
    <w:rsid w:val="00C634ED"/>
    <w:rsid w:val="00C6396B"/>
    <w:rsid w:val="00C6398D"/>
    <w:rsid w:val="00C65B29"/>
    <w:rsid w:val="00C70007"/>
    <w:rsid w:val="00C706E9"/>
    <w:rsid w:val="00C70890"/>
    <w:rsid w:val="00C727AC"/>
    <w:rsid w:val="00C729F8"/>
    <w:rsid w:val="00C73111"/>
    <w:rsid w:val="00C736A5"/>
    <w:rsid w:val="00C76778"/>
    <w:rsid w:val="00C76A46"/>
    <w:rsid w:val="00C77F77"/>
    <w:rsid w:val="00C805D3"/>
    <w:rsid w:val="00C8074A"/>
    <w:rsid w:val="00C811F9"/>
    <w:rsid w:val="00C81674"/>
    <w:rsid w:val="00C82C44"/>
    <w:rsid w:val="00C830B8"/>
    <w:rsid w:val="00C85F40"/>
    <w:rsid w:val="00C86583"/>
    <w:rsid w:val="00C87ACC"/>
    <w:rsid w:val="00C91CC4"/>
    <w:rsid w:val="00C946D1"/>
    <w:rsid w:val="00C96263"/>
    <w:rsid w:val="00C96CF9"/>
    <w:rsid w:val="00C97065"/>
    <w:rsid w:val="00C97D89"/>
    <w:rsid w:val="00CA1D10"/>
    <w:rsid w:val="00CA1FDC"/>
    <w:rsid w:val="00CA2BCF"/>
    <w:rsid w:val="00CA69C1"/>
    <w:rsid w:val="00CA6EA8"/>
    <w:rsid w:val="00CB176C"/>
    <w:rsid w:val="00CB1DFD"/>
    <w:rsid w:val="00CB1F87"/>
    <w:rsid w:val="00CB2310"/>
    <w:rsid w:val="00CB3121"/>
    <w:rsid w:val="00CB5291"/>
    <w:rsid w:val="00CB5E0B"/>
    <w:rsid w:val="00CB6EE1"/>
    <w:rsid w:val="00CC18B5"/>
    <w:rsid w:val="00CC1A3C"/>
    <w:rsid w:val="00CC1FE7"/>
    <w:rsid w:val="00CC34AB"/>
    <w:rsid w:val="00CC4184"/>
    <w:rsid w:val="00CC570F"/>
    <w:rsid w:val="00CC600E"/>
    <w:rsid w:val="00CC6ACF"/>
    <w:rsid w:val="00CD0F57"/>
    <w:rsid w:val="00CD22B6"/>
    <w:rsid w:val="00CD3DDE"/>
    <w:rsid w:val="00CD42DF"/>
    <w:rsid w:val="00CD4DB2"/>
    <w:rsid w:val="00CD5054"/>
    <w:rsid w:val="00CD5E4A"/>
    <w:rsid w:val="00CD5F4E"/>
    <w:rsid w:val="00CD6ACC"/>
    <w:rsid w:val="00CD7729"/>
    <w:rsid w:val="00CE1997"/>
    <w:rsid w:val="00CE450D"/>
    <w:rsid w:val="00CE47A5"/>
    <w:rsid w:val="00CE4A96"/>
    <w:rsid w:val="00CE4B5D"/>
    <w:rsid w:val="00CE5951"/>
    <w:rsid w:val="00CE60E1"/>
    <w:rsid w:val="00CE68FA"/>
    <w:rsid w:val="00CE7773"/>
    <w:rsid w:val="00CF2F4B"/>
    <w:rsid w:val="00CF3C58"/>
    <w:rsid w:val="00CF3D50"/>
    <w:rsid w:val="00CF4691"/>
    <w:rsid w:val="00CF4EBF"/>
    <w:rsid w:val="00CF59CD"/>
    <w:rsid w:val="00CF6DF0"/>
    <w:rsid w:val="00CF7847"/>
    <w:rsid w:val="00D00F18"/>
    <w:rsid w:val="00D01767"/>
    <w:rsid w:val="00D0242A"/>
    <w:rsid w:val="00D028E2"/>
    <w:rsid w:val="00D03213"/>
    <w:rsid w:val="00D04062"/>
    <w:rsid w:val="00D064BC"/>
    <w:rsid w:val="00D1072D"/>
    <w:rsid w:val="00D116E7"/>
    <w:rsid w:val="00D12086"/>
    <w:rsid w:val="00D12EDC"/>
    <w:rsid w:val="00D13915"/>
    <w:rsid w:val="00D1412E"/>
    <w:rsid w:val="00D148C0"/>
    <w:rsid w:val="00D14A93"/>
    <w:rsid w:val="00D15A4A"/>
    <w:rsid w:val="00D15F73"/>
    <w:rsid w:val="00D16581"/>
    <w:rsid w:val="00D165BB"/>
    <w:rsid w:val="00D16691"/>
    <w:rsid w:val="00D17487"/>
    <w:rsid w:val="00D2014F"/>
    <w:rsid w:val="00D24B23"/>
    <w:rsid w:val="00D26D5D"/>
    <w:rsid w:val="00D26D6D"/>
    <w:rsid w:val="00D274EF"/>
    <w:rsid w:val="00D276E3"/>
    <w:rsid w:val="00D31B60"/>
    <w:rsid w:val="00D31CE3"/>
    <w:rsid w:val="00D34750"/>
    <w:rsid w:val="00D347C4"/>
    <w:rsid w:val="00D35D8D"/>
    <w:rsid w:val="00D362CD"/>
    <w:rsid w:val="00D36D89"/>
    <w:rsid w:val="00D37568"/>
    <w:rsid w:val="00D37625"/>
    <w:rsid w:val="00D37F28"/>
    <w:rsid w:val="00D40427"/>
    <w:rsid w:val="00D40540"/>
    <w:rsid w:val="00D41A6A"/>
    <w:rsid w:val="00D41BC7"/>
    <w:rsid w:val="00D4494D"/>
    <w:rsid w:val="00D4575A"/>
    <w:rsid w:val="00D45B75"/>
    <w:rsid w:val="00D47F63"/>
    <w:rsid w:val="00D50EE2"/>
    <w:rsid w:val="00D51B02"/>
    <w:rsid w:val="00D52586"/>
    <w:rsid w:val="00D52D2E"/>
    <w:rsid w:val="00D53A76"/>
    <w:rsid w:val="00D544C9"/>
    <w:rsid w:val="00D54713"/>
    <w:rsid w:val="00D55BEC"/>
    <w:rsid w:val="00D60438"/>
    <w:rsid w:val="00D61C3A"/>
    <w:rsid w:val="00D62E8E"/>
    <w:rsid w:val="00D6306E"/>
    <w:rsid w:val="00D63C3B"/>
    <w:rsid w:val="00D653C0"/>
    <w:rsid w:val="00D65A05"/>
    <w:rsid w:val="00D6676F"/>
    <w:rsid w:val="00D70E7B"/>
    <w:rsid w:val="00D72622"/>
    <w:rsid w:val="00D7310F"/>
    <w:rsid w:val="00D731AB"/>
    <w:rsid w:val="00D7342D"/>
    <w:rsid w:val="00D747EE"/>
    <w:rsid w:val="00D7487D"/>
    <w:rsid w:val="00D74D4E"/>
    <w:rsid w:val="00D75FD6"/>
    <w:rsid w:val="00D76A5F"/>
    <w:rsid w:val="00D7738C"/>
    <w:rsid w:val="00D77503"/>
    <w:rsid w:val="00D81BC0"/>
    <w:rsid w:val="00D81D78"/>
    <w:rsid w:val="00D82BD3"/>
    <w:rsid w:val="00D842FD"/>
    <w:rsid w:val="00D846A9"/>
    <w:rsid w:val="00D85324"/>
    <w:rsid w:val="00D86C0D"/>
    <w:rsid w:val="00D86CC0"/>
    <w:rsid w:val="00D9044A"/>
    <w:rsid w:val="00D95063"/>
    <w:rsid w:val="00D959D3"/>
    <w:rsid w:val="00D95DA3"/>
    <w:rsid w:val="00D96463"/>
    <w:rsid w:val="00D97690"/>
    <w:rsid w:val="00DA1CBD"/>
    <w:rsid w:val="00DA257B"/>
    <w:rsid w:val="00DA316A"/>
    <w:rsid w:val="00DA48CA"/>
    <w:rsid w:val="00DA5327"/>
    <w:rsid w:val="00DA5CF7"/>
    <w:rsid w:val="00DA758C"/>
    <w:rsid w:val="00DA7D76"/>
    <w:rsid w:val="00DB0185"/>
    <w:rsid w:val="00DB1B5A"/>
    <w:rsid w:val="00DB2BF9"/>
    <w:rsid w:val="00DB2D8A"/>
    <w:rsid w:val="00DB49ED"/>
    <w:rsid w:val="00DB5B8C"/>
    <w:rsid w:val="00DB5F98"/>
    <w:rsid w:val="00DB7261"/>
    <w:rsid w:val="00DB7852"/>
    <w:rsid w:val="00DC0B05"/>
    <w:rsid w:val="00DC0EDF"/>
    <w:rsid w:val="00DC102E"/>
    <w:rsid w:val="00DC17CF"/>
    <w:rsid w:val="00DC1EA9"/>
    <w:rsid w:val="00DC3509"/>
    <w:rsid w:val="00DC350F"/>
    <w:rsid w:val="00DC4550"/>
    <w:rsid w:val="00DC4730"/>
    <w:rsid w:val="00DC4837"/>
    <w:rsid w:val="00DC6121"/>
    <w:rsid w:val="00DC671F"/>
    <w:rsid w:val="00DC7227"/>
    <w:rsid w:val="00DD2E23"/>
    <w:rsid w:val="00DD648B"/>
    <w:rsid w:val="00DD7709"/>
    <w:rsid w:val="00DE0579"/>
    <w:rsid w:val="00DE0661"/>
    <w:rsid w:val="00DE0A39"/>
    <w:rsid w:val="00DE0FB0"/>
    <w:rsid w:val="00DE141F"/>
    <w:rsid w:val="00DE2CDC"/>
    <w:rsid w:val="00DE4C98"/>
    <w:rsid w:val="00DE536F"/>
    <w:rsid w:val="00DE5489"/>
    <w:rsid w:val="00DE7977"/>
    <w:rsid w:val="00DF575E"/>
    <w:rsid w:val="00DF6025"/>
    <w:rsid w:val="00DF6B34"/>
    <w:rsid w:val="00DF7880"/>
    <w:rsid w:val="00DF7A39"/>
    <w:rsid w:val="00E00BE1"/>
    <w:rsid w:val="00E00C7C"/>
    <w:rsid w:val="00E01CFA"/>
    <w:rsid w:val="00E01F52"/>
    <w:rsid w:val="00E01F54"/>
    <w:rsid w:val="00E02035"/>
    <w:rsid w:val="00E02543"/>
    <w:rsid w:val="00E02566"/>
    <w:rsid w:val="00E032DD"/>
    <w:rsid w:val="00E04874"/>
    <w:rsid w:val="00E061F2"/>
    <w:rsid w:val="00E06AA4"/>
    <w:rsid w:val="00E0747A"/>
    <w:rsid w:val="00E07F19"/>
    <w:rsid w:val="00E103B5"/>
    <w:rsid w:val="00E1075E"/>
    <w:rsid w:val="00E10B9C"/>
    <w:rsid w:val="00E10E75"/>
    <w:rsid w:val="00E121C6"/>
    <w:rsid w:val="00E12EB7"/>
    <w:rsid w:val="00E13ABC"/>
    <w:rsid w:val="00E13EA2"/>
    <w:rsid w:val="00E14E79"/>
    <w:rsid w:val="00E17D80"/>
    <w:rsid w:val="00E2050E"/>
    <w:rsid w:val="00E20906"/>
    <w:rsid w:val="00E21464"/>
    <w:rsid w:val="00E21724"/>
    <w:rsid w:val="00E22815"/>
    <w:rsid w:val="00E2295E"/>
    <w:rsid w:val="00E25634"/>
    <w:rsid w:val="00E25864"/>
    <w:rsid w:val="00E260AE"/>
    <w:rsid w:val="00E27255"/>
    <w:rsid w:val="00E32518"/>
    <w:rsid w:val="00E36746"/>
    <w:rsid w:val="00E3739F"/>
    <w:rsid w:val="00E40313"/>
    <w:rsid w:val="00E40900"/>
    <w:rsid w:val="00E441E7"/>
    <w:rsid w:val="00E44A9F"/>
    <w:rsid w:val="00E4517C"/>
    <w:rsid w:val="00E46E87"/>
    <w:rsid w:val="00E46F4A"/>
    <w:rsid w:val="00E476B1"/>
    <w:rsid w:val="00E47BE6"/>
    <w:rsid w:val="00E47C10"/>
    <w:rsid w:val="00E52341"/>
    <w:rsid w:val="00E52DE8"/>
    <w:rsid w:val="00E53358"/>
    <w:rsid w:val="00E54D43"/>
    <w:rsid w:val="00E555F7"/>
    <w:rsid w:val="00E55D19"/>
    <w:rsid w:val="00E55DAE"/>
    <w:rsid w:val="00E560F2"/>
    <w:rsid w:val="00E563DF"/>
    <w:rsid w:val="00E56603"/>
    <w:rsid w:val="00E576A7"/>
    <w:rsid w:val="00E579C9"/>
    <w:rsid w:val="00E57EDB"/>
    <w:rsid w:val="00E60BCD"/>
    <w:rsid w:val="00E60CB5"/>
    <w:rsid w:val="00E60EA1"/>
    <w:rsid w:val="00E6119B"/>
    <w:rsid w:val="00E61892"/>
    <w:rsid w:val="00E61DA6"/>
    <w:rsid w:val="00E622CF"/>
    <w:rsid w:val="00E6296F"/>
    <w:rsid w:val="00E62C7A"/>
    <w:rsid w:val="00E65AF2"/>
    <w:rsid w:val="00E66B25"/>
    <w:rsid w:val="00E7021F"/>
    <w:rsid w:val="00E70CB5"/>
    <w:rsid w:val="00E70E04"/>
    <w:rsid w:val="00E71D3C"/>
    <w:rsid w:val="00E7251A"/>
    <w:rsid w:val="00E72EF6"/>
    <w:rsid w:val="00E73484"/>
    <w:rsid w:val="00E73C67"/>
    <w:rsid w:val="00E7637F"/>
    <w:rsid w:val="00E76F9F"/>
    <w:rsid w:val="00E76FBA"/>
    <w:rsid w:val="00E806CC"/>
    <w:rsid w:val="00E813EA"/>
    <w:rsid w:val="00E81FC0"/>
    <w:rsid w:val="00E82172"/>
    <w:rsid w:val="00E82CAB"/>
    <w:rsid w:val="00E835D9"/>
    <w:rsid w:val="00E837C1"/>
    <w:rsid w:val="00E83EA4"/>
    <w:rsid w:val="00E8401D"/>
    <w:rsid w:val="00E84995"/>
    <w:rsid w:val="00E85A87"/>
    <w:rsid w:val="00E86AB7"/>
    <w:rsid w:val="00E87DB6"/>
    <w:rsid w:val="00E905AE"/>
    <w:rsid w:val="00E90B7E"/>
    <w:rsid w:val="00E93C3E"/>
    <w:rsid w:val="00E94D8C"/>
    <w:rsid w:val="00E9750E"/>
    <w:rsid w:val="00EA29EF"/>
    <w:rsid w:val="00EA3A74"/>
    <w:rsid w:val="00EA59DE"/>
    <w:rsid w:val="00EA7DCC"/>
    <w:rsid w:val="00EB022B"/>
    <w:rsid w:val="00EB0526"/>
    <w:rsid w:val="00EB0B96"/>
    <w:rsid w:val="00EB22FE"/>
    <w:rsid w:val="00EB37F8"/>
    <w:rsid w:val="00EB53E4"/>
    <w:rsid w:val="00EB7356"/>
    <w:rsid w:val="00EC5B9C"/>
    <w:rsid w:val="00EC6C87"/>
    <w:rsid w:val="00EC7A68"/>
    <w:rsid w:val="00EC7D1E"/>
    <w:rsid w:val="00ED04ED"/>
    <w:rsid w:val="00ED0868"/>
    <w:rsid w:val="00ED255C"/>
    <w:rsid w:val="00ED2D7E"/>
    <w:rsid w:val="00ED5757"/>
    <w:rsid w:val="00ED5CC5"/>
    <w:rsid w:val="00ED60F0"/>
    <w:rsid w:val="00EE0C0A"/>
    <w:rsid w:val="00EE278F"/>
    <w:rsid w:val="00EE2A3A"/>
    <w:rsid w:val="00EE379F"/>
    <w:rsid w:val="00EE5753"/>
    <w:rsid w:val="00EE59DD"/>
    <w:rsid w:val="00EE7096"/>
    <w:rsid w:val="00EE72C0"/>
    <w:rsid w:val="00EE7624"/>
    <w:rsid w:val="00EF122B"/>
    <w:rsid w:val="00EF1A4C"/>
    <w:rsid w:val="00EF42B8"/>
    <w:rsid w:val="00EF4C91"/>
    <w:rsid w:val="00EF542D"/>
    <w:rsid w:val="00EF5680"/>
    <w:rsid w:val="00EF594A"/>
    <w:rsid w:val="00EF5EDB"/>
    <w:rsid w:val="00EF73BF"/>
    <w:rsid w:val="00F0002F"/>
    <w:rsid w:val="00F0041E"/>
    <w:rsid w:val="00F0061A"/>
    <w:rsid w:val="00F01687"/>
    <w:rsid w:val="00F04311"/>
    <w:rsid w:val="00F04506"/>
    <w:rsid w:val="00F054F9"/>
    <w:rsid w:val="00F0640C"/>
    <w:rsid w:val="00F06AE7"/>
    <w:rsid w:val="00F100CC"/>
    <w:rsid w:val="00F11825"/>
    <w:rsid w:val="00F12204"/>
    <w:rsid w:val="00F123F1"/>
    <w:rsid w:val="00F13785"/>
    <w:rsid w:val="00F145C8"/>
    <w:rsid w:val="00F14858"/>
    <w:rsid w:val="00F155C8"/>
    <w:rsid w:val="00F16091"/>
    <w:rsid w:val="00F17633"/>
    <w:rsid w:val="00F20198"/>
    <w:rsid w:val="00F21A98"/>
    <w:rsid w:val="00F22411"/>
    <w:rsid w:val="00F22557"/>
    <w:rsid w:val="00F23A01"/>
    <w:rsid w:val="00F23AB0"/>
    <w:rsid w:val="00F23ACC"/>
    <w:rsid w:val="00F255C8"/>
    <w:rsid w:val="00F25F00"/>
    <w:rsid w:val="00F26F4B"/>
    <w:rsid w:val="00F27CCE"/>
    <w:rsid w:val="00F31A95"/>
    <w:rsid w:val="00F33449"/>
    <w:rsid w:val="00F34769"/>
    <w:rsid w:val="00F37213"/>
    <w:rsid w:val="00F37807"/>
    <w:rsid w:val="00F40B22"/>
    <w:rsid w:val="00F40E1A"/>
    <w:rsid w:val="00F410DD"/>
    <w:rsid w:val="00F41278"/>
    <w:rsid w:val="00F4155D"/>
    <w:rsid w:val="00F4243E"/>
    <w:rsid w:val="00F42B37"/>
    <w:rsid w:val="00F4300C"/>
    <w:rsid w:val="00F44C7D"/>
    <w:rsid w:val="00F44E46"/>
    <w:rsid w:val="00F453CA"/>
    <w:rsid w:val="00F45853"/>
    <w:rsid w:val="00F45A7B"/>
    <w:rsid w:val="00F5041C"/>
    <w:rsid w:val="00F5184E"/>
    <w:rsid w:val="00F51CBC"/>
    <w:rsid w:val="00F53EBD"/>
    <w:rsid w:val="00F54648"/>
    <w:rsid w:val="00F550B2"/>
    <w:rsid w:val="00F55287"/>
    <w:rsid w:val="00F56A0E"/>
    <w:rsid w:val="00F57C15"/>
    <w:rsid w:val="00F616F8"/>
    <w:rsid w:val="00F63AAF"/>
    <w:rsid w:val="00F658A4"/>
    <w:rsid w:val="00F67249"/>
    <w:rsid w:val="00F675A8"/>
    <w:rsid w:val="00F701C8"/>
    <w:rsid w:val="00F706C8"/>
    <w:rsid w:val="00F70A09"/>
    <w:rsid w:val="00F73780"/>
    <w:rsid w:val="00F740C7"/>
    <w:rsid w:val="00F75392"/>
    <w:rsid w:val="00F805BD"/>
    <w:rsid w:val="00F807C4"/>
    <w:rsid w:val="00F81B91"/>
    <w:rsid w:val="00F81BC9"/>
    <w:rsid w:val="00F82370"/>
    <w:rsid w:val="00F83077"/>
    <w:rsid w:val="00F837B9"/>
    <w:rsid w:val="00F8478B"/>
    <w:rsid w:val="00F84898"/>
    <w:rsid w:val="00F84DB2"/>
    <w:rsid w:val="00F86D91"/>
    <w:rsid w:val="00F86DF4"/>
    <w:rsid w:val="00F87029"/>
    <w:rsid w:val="00F870B8"/>
    <w:rsid w:val="00F910D6"/>
    <w:rsid w:val="00F92133"/>
    <w:rsid w:val="00F94712"/>
    <w:rsid w:val="00F94FB5"/>
    <w:rsid w:val="00F95C56"/>
    <w:rsid w:val="00F95F7F"/>
    <w:rsid w:val="00F9653F"/>
    <w:rsid w:val="00FA01C7"/>
    <w:rsid w:val="00FA1389"/>
    <w:rsid w:val="00FA14A8"/>
    <w:rsid w:val="00FA23D2"/>
    <w:rsid w:val="00FA28B1"/>
    <w:rsid w:val="00FA2912"/>
    <w:rsid w:val="00FA31C6"/>
    <w:rsid w:val="00FA4259"/>
    <w:rsid w:val="00FA49B9"/>
    <w:rsid w:val="00FA4E97"/>
    <w:rsid w:val="00FA5926"/>
    <w:rsid w:val="00FA5A6A"/>
    <w:rsid w:val="00FA6620"/>
    <w:rsid w:val="00FA68BC"/>
    <w:rsid w:val="00FA7561"/>
    <w:rsid w:val="00FB10D0"/>
    <w:rsid w:val="00FB338D"/>
    <w:rsid w:val="00FB6C0E"/>
    <w:rsid w:val="00FB6D45"/>
    <w:rsid w:val="00FB70B0"/>
    <w:rsid w:val="00FB7FDE"/>
    <w:rsid w:val="00FC1561"/>
    <w:rsid w:val="00FC3708"/>
    <w:rsid w:val="00FC3F73"/>
    <w:rsid w:val="00FC42F7"/>
    <w:rsid w:val="00FC4DE8"/>
    <w:rsid w:val="00FC6544"/>
    <w:rsid w:val="00FC6AF2"/>
    <w:rsid w:val="00FC7437"/>
    <w:rsid w:val="00FD0025"/>
    <w:rsid w:val="00FD0AC1"/>
    <w:rsid w:val="00FD1682"/>
    <w:rsid w:val="00FD1E45"/>
    <w:rsid w:val="00FD502F"/>
    <w:rsid w:val="00FD7D82"/>
    <w:rsid w:val="00FE0485"/>
    <w:rsid w:val="00FE170B"/>
    <w:rsid w:val="00FE446D"/>
    <w:rsid w:val="00FE6271"/>
    <w:rsid w:val="00FE6484"/>
    <w:rsid w:val="00FE6671"/>
    <w:rsid w:val="00FE6CFC"/>
    <w:rsid w:val="00FE7B4E"/>
    <w:rsid w:val="00FE7BAD"/>
    <w:rsid w:val="00FF044F"/>
    <w:rsid w:val="00FF05DB"/>
    <w:rsid w:val="00FF0AFC"/>
    <w:rsid w:val="00FF12CF"/>
    <w:rsid w:val="00FF2727"/>
    <w:rsid w:val="00FF3CFB"/>
    <w:rsid w:val="00FF4939"/>
    <w:rsid w:val="00FF70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B34"/>
  </w:style>
  <w:style w:type="paragraph" w:styleId="Titre1">
    <w:name w:val="heading 1"/>
    <w:basedOn w:val="Normal"/>
    <w:next w:val="Normal"/>
    <w:link w:val="Titre1Car"/>
    <w:uiPriority w:val="9"/>
    <w:qFormat/>
    <w:rsid w:val="003E2A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qFormat/>
    <w:rsid w:val="006F6887"/>
    <w:pPr>
      <w:keepNext/>
      <w:spacing w:after="0" w:line="240" w:lineRule="auto"/>
      <w:outlineLvl w:val="2"/>
    </w:pPr>
    <w:rPr>
      <w:rFonts w:ascii="Arial" w:eastAsia="Times New Roman" w:hAnsi="Arial" w:cs="Times New Roman"/>
      <w:b/>
      <w:bCs/>
      <w:sz w:val="20"/>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4250F"/>
    <w:pPr>
      <w:ind w:left="720"/>
      <w:contextualSpacing/>
    </w:pPr>
  </w:style>
  <w:style w:type="character" w:customStyle="1" w:styleId="longtext1">
    <w:name w:val="long_text1"/>
    <w:basedOn w:val="Policepardfaut"/>
    <w:rsid w:val="0084250F"/>
    <w:rPr>
      <w:sz w:val="20"/>
      <w:szCs w:val="20"/>
    </w:rPr>
  </w:style>
  <w:style w:type="character" w:customStyle="1" w:styleId="spipsurligne">
    <w:name w:val="spip_surligne"/>
    <w:basedOn w:val="Policepardfaut"/>
    <w:rsid w:val="00C413A8"/>
  </w:style>
  <w:style w:type="paragraph" w:styleId="NormalWeb">
    <w:name w:val="Normal (Web)"/>
    <w:basedOn w:val="Normal"/>
    <w:uiPriority w:val="99"/>
    <w:unhideWhenUsed/>
    <w:rsid w:val="00C413A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D75FD6"/>
    <w:rPr>
      <w:color w:val="0000FF"/>
      <w:u w:val="single"/>
    </w:rPr>
  </w:style>
  <w:style w:type="table" w:styleId="Grilledutableau">
    <w:name w:val="Table Grid"/>
    <w:basedOn w:val="TableauNormal"/>
    <w:uiPriority w:val="59"/>
    <w:rsid w:val="00342723"/>
    <w:pPr>
      <w:spacing w:after="0" w:line="240" w:lineRule="auto"/>
    </w:pPr>
    <w:rPr>
      <w:sz w:val="24"/>
      <w:szCs w:val="24"/>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7CE6"/>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basedOn w:val="Policepardfaut"/>
    <w:link w:val="Paragraphedeliste"/>
    <w:uiPriority w:val="34"/>
    <w:rsid w:val="00383200"/>
  </w:style>
  <w:style w:type="paragraph" w:styleId="Explorateurdedocuments">
    <w:name w:val="Document Map"/>
    <w:basedOn w:val="Normal"/>
    <w:link w:val="ExplorateurdedocumentsCar"/>
    <w:uiPriority w:val="99"/>
    <w:semiHidden/>
    <w:unhideWhenUsed/>
    <w:rsid w:val="00647358"/>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47358"/>
    <w:rPr>
      <w:rFonts w:ascii="Tahoma" w:hAnsi="Tahoma" w:cs="Tahoma"/>
      <w:sz w:val="16"/>
      <w:szCs w:val="16"/>
    </w:rPr>
  </w:style>
  <w:style w:type="character" w:customStyle="1" w:styleId="Titre1Car">
    <w:name w:val="Titre 1 Car"/>
    <w:basedOn w:val="Policepardfaut"/>
    <w:link w:val="Titre1"/>
    <w:uiPriority w:val="9"/>
    <w:rsid w:val="003E2ABC"/>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3E2ABC"/>
    <w:pPr>
      <w:outlineLvl w:val="9"/>
    </w:pPr>
  </w:style>
  <w:style w:type="paragraph" w:styleId="TM2">
    <w:name w:val="toc 2"/>
    <w:basedOn w:val="Normal"/>
    <w:next w:val="Normal"/>
    <w:autoRedefine/>
    <w:uiPriority w:val="39"/>
    <w:semiHidden/>
    <w:unhideWhenUsed/>
    <w:qFormat/>
    <w:rsid w:val="003E2ABC"/>
    <w:pPr>
      <w:spacing w:after="100"/>
      <w:ind w:left="220"/>
    </w:pPr>
  </w:style>
  <w:style w:type="paragraph" w:styleId="TM1">
    <w:name w:val="toc 1"/>
    <w:basedOn w:val="Normal"/>
    <w:next w:val="Normal"/>
    <w:autoRedefine/>
    <w:uiPriority w:val="39"/>
    <w:unhideWhenUsed/>
    <w:qFormat/>
    <w:rsid w:val="003E2ABC"/>
    <w:pPr>
      <w:spacing w:after="100"/>
    </w:pPr>
  </w:style>
  <w:style w:type="paragraph" w:styleId="TM3">
    <w:name w:val="toc 3"/>
    <w:basedOn w:val="Normal"/>
    <w:next w:val="Normal"/>
    <w:autoRedefine/>
    <w:uiPriority w:val="39"/>
    <w:semiHidden/>
    <w:unhideWhenUsed/>
    <w:qFormat/>
    <w:rsid w:val="003E2ABC"/>
    <w:pPr>
      <w:spacing w:after="100"/>
      <w:ind w:left="440"/>
    </w:pPr>
  </w:style>
  <w:style w:type="paragraph" w:styleId="Textedebulles">
    <w:name w:val="Balloon Text"/>
    <w:basedOn w:val="Normal"/>
    <w:link w:val="TextedebullesCar"/>
    <w:uiPriority w:val="99"/>
    <w:semiHidden/>
    <w:unhideWhenUsed/>
    <w:rsid w:val="003E2A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2ABC"/>
    <w:rPr>
      <w:rFonts w:ascii="Tahoma" w:hAnsi="Tahoma" w:cs="Tahoma"/>
      <w:sz w:val="16"/>
      <w:szCs w:val="16"/>
    </w:rPr>
  </w:style>
  <w:style w:type="character" w:customStyle="1" w:styleId="longtext">
    <w:name w:val="long_text"/>
    <w:basedOn w:val="Policepardfaut"/>
    <w:rsid w:val="007808B0"/>
  </w:style>
  <w:style w:type="character" w:customStyle="1" w:styleId="needref">
    <w:name w:val="need_ref"/>
    <w:basedOn w:val="Policepardfaut"/>
    <w:rsid w:val="0037366F"/>
  </w:style>
  <w:style w:type="character" w:customStyle="1" w:styleId="tocnumber">
    <w:name w:val="tocnumber"/>
    <w:basedOn w:val="Policepardfaut"/>
    <w:rsid w:val="00650126"/>
  </w:style>
  <w:style w:type="character" w:customStyle="1" w:styleId="toctext">
    <w:name w:val="toctext"/>
    <w:basedOn w:val="Policepardfaut"/>
    <w:rsid w:val="00650126"/>
  </w:style>
  <w:style w:type="paragraph" w:styleId="Notedebasdepage">
    <w:name w:val="footnote text"/>
    <w:basedOn w:val="Normal"/>
    <w:link w:val="NotedebasdepageCar"/>
    <w:uiPriority w:val="99"/>
    <w:semiHidden/>
    <w:unhideWhenUsed/>
    <w:rsid w:val="00A646A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646A7"/>
    <w:rPr>
      <w:sz w:val="20"/>
      <w:szCs w:val="20"/>
    </w:rPr>
  </w:style>
  <w:style w:type="character" w:styleId="Appelnotedebasdep">
    <w:name w:val="footnote reference"/>
    <w:basedOn w:val="Policepardfaut"/>
    <w:uiPriority w:val="99"/>
    <w:semiHidden/>
    <w:unhideWhenUsed/>
    <w:rsid w:val="00A646A7"/>
    <w:rPr>
      <w:vertAlign w:val="superscript"/>
    </w:rPr>
  </w:style>
  <w:style w:type="character" w:customStyle="1" w:styleId="Titre3Car">
    <w:name w:val="Titre 3 Car"/>
    <w:basedOn w:val="Policepardfaut"/>
    <w:link w:val="Titre3"/>
    <w:rsid w:val="006F6887"/>
    <w:rPr>
      <w:rFonts w:ascii="Arial" w:eastAsia="Times New Roman" w:hAnsi="Arial" w:cs="Times New Roman"/>
      <w:b/>
      <w:bCs/>
      <w:sz w:val="20"/>
      <w:szCs w:val="28"/>
      <w:u w:val="single"/>
    </w:rPr>
  </w:style>
  <w:style w:type="numbering" w:customStyle="1" w:styleId="Style">
    <w:name w:val="Style"/>
    <w:uiPriority w:val="99"/>
    <w:rsid w:val="006F6887"/>
    <w:pPr>
      <w:numPr>
        <w:numId w:val="4"/>
      </w:numPr>
    </w:pPr>
  </w:style>
  <w:style w:type="paragraph" w:styleId="Titre">
    <w:name w:val="Title"/>
    <w:basedOn w:val="Normal"/>
    <w:next w:val="Normal"/>
    <w:link w:val="TitreCar"/>
    <w:uiPriority w:val="10"/>
    <w:qFormat/>
    <w:rsid w:val="00CA2BCF"/>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uiPriority w:val="10"/>
    <w:rsid w:val="00CA2BCF"/>
    <w:rPr>
      <w:rFonts w:ascii="Cambria" w:eastAsia="Times New Roman" w:hAnsi="Cambria" w:cs="Times New Roman"/>
      <w:b/>
      <w:bCs/>
      <w:kern w:val="28"/>
      <w:sz w:val="32"/>
      <w:szCs w:val="32"/>
    </w:rPr>
  </w:style>
  <w:style w:type="paragraph" w:styleId="Sansinterligne">
    <w:name w:val="No Spacing"/>
    <w:link w:val="SansinterligneCar"/>
    <w:uiPriority w:val="1"/>
    <w:qFormat/>
    <w:rsid w:val="00310185"/>
    <w:pPr>
      <w:spacing w:after="0" w:line="240" w:lineRule="auto"/>
    </w:pPr>
  </w:style>
  <w:style w:type="character" w:customStyle="1" w:styleId="SansinterligneCar">
    <w:name w:val="Sans interligne Car"/>
    <w:basedOn w:val="Policepardfaut"/>
    <w:link w:val="Sansinterligne"/>
    <w:uiPriority w:val="1"/>
    <w:rsid w:val="00310185"/>
  </w:style>
  <w:style w:type="paragraph" w:styleId="En-tte">
    <w:name w:val="header"/>
    <w:basedOn w:val="Normal"/>
    <w:link w:val="En-tteCar"/>
    <w:uiPriority w:val="99"/>
    <w:unhideWhenUsed/>
    <w:rsid w:val="00990B1C"/>
    <w:pPr>
      <w:tabs>
        <w:tab w:val="center" w:pos="4536"/>
        <w:tab w:val="right" w:pos="9072"/>
      </w:tabs>
      <w:spacing w:after="0" w:line="240" w:lineRule="auto"/>
    </w:pPr>
  </w:style>
  <w:style w:type="character" w:customStyle="1" w:styleId="En-tteCar">
    <w:name w:val="En-tête Car"/>
    <w:basedOn w:val="Policepardfaut"/>
    <w:link w:val="En-tte"/>
    <w:uiPriority w:val="99"/>
    <w:rsid w:val="00990B1C"/>
  </w:style>
  <w:style w:type="paragraph" w:styleId="Pieddepage">
    <w:name w:val="footer"/>
    <w:basedOn w:val="Normal"/>
    <w:link w:val="PieddepageCar"/>
    <w:uiPriority w:val="99"/>
    <w:semiHidden/>
    <w:unhideWhenUsed/>
    <w:rsid w:val="00990B1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90B1C"/>
  </w:style>
  <w:style w:type="character" w:styleId="Numrodepage">
    <w:name w:val="page number"/>
    <w:basedOn w:val="Policepardfaut"/>
    <w:uiPriority w:val="99"/>
    <w:unhideWhenUsed/>
    <w:rsid w:val="00243429"/>
    <w:rPr>
      <w:rFonts w:eastAsiaTheme="minorEastAsia" w:cstheme="minorBidi"/>
      <w:bCs w:val="0"/>
      <w:iCs w:val="0"/>
      <w:szCs w:val="22"/>
      <w:lang w:val="fr-FR"/>
    </w:rPr>
  </w:style>
  <w:style w:type="character" w:customStyle="1" w:styleId="hps">
    <w:name w:val="hps"/>
    <w:basedOn w:val="Policepardfaut"/>
    <w:rsid w:val="006E5E27"/>
  </w:style>
  <w:style w:type="table" w:styleId="Grilleclaire-Accent3">
    <w:name w:val="Light Grid Accent 3"/>
    <w:basedOn w:val="TableauNormal"/>
    <w:uiPriority w:val="62"/>
    <w:rsid w:val="00981CE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plainlinks">
    <w:name w:val="plainlinks"/>
    <w:basedOn w:val="Policepardfaut"/>
    <w:rsid w:val="00311379"/>
  </w:style>
  <w:style w:type="paragraph" w:customStyle="1" w:styleId="Paragraphedeliste1">
    <w:name w:val="Paragraphe de liste1"/>
    <w:basedOn w:val="Normal"/>
    <w:qFormat/>
    <w:rsid w:val="00520ED2"/>
    <w:pPr>
      <w:spacing w:after="0" w:line="240" w:lineRule="auto"/>
      <w:ind w:left="720"/>
      <w:contextualSpacing/>
    </w:pPr>
    <w:rPr>
      <w:rFonts w:ascii="Times New Roman" w:eastAsia="Times New Roman" w:hAnsi="Times New Roman" w:cs="Times New Roman"/>
      <w:sz w:val="24"/>
      <w:szCs w:val="24"/>
    </w:rPr>
  </w:style>
  <w:style w:type="character" w:customStyle="1" w:styleId="A3">
    <w:name w:val="A3"/>
    <w:uiPriority w:val="99"/>
    <w:rsid w:val="00393006"/>
    <w:rPr>
      <w:rFonts w:cs="Myriad Pro"/>
      <w:b/>
      <w:bCs/>
      <w:color w:val="000000"/>
      <w:sz w:val="52"/>
      <w:szCs w:val="52"/>
    </w:rPr>
  </w:style>
  <w:style w:type="character" w:customStyle="1" w:styleId="A0">
    <w:name w:val="A0"/>
    <w:uiPriority w:val="99"/>
    <w:rsid w:val="00393006"/>
    <w:rPr>
      <w:rFonts w:cs="Bodoni MT"/>
      <w:color w:val="000000"/>
      <w:sz w:val="18"/>
      <w:szCs w:val="18"/>
    </w:rPr>
  </w:style>
  <w:style w:type="paragraph" w:customStyle="1" w:styleId="Pa0">
    <w:name w:val="Pa0"/>
    <w:basedOn w:val="Default"/>
    <w:next w:val="Default"/>
    <w:uiPriority w:val="99"/>
    <w:rsid w:val="00300F96"/>
    <w:pPr>
      <w:spacing w:line="241" w:lineRule="atLeast"/>
    </w:pPr>
    <w:rPr>
      <w:rFonts w:ascii="Agency FB" w:hAnsi="Agency FB" w:cstheme="minorBidi"/>
      <w:color w:val="auto"/>
    </w:rPr>
  </w:style>
  <w:style w:type="character" w:customStyle="1" w:styleId="A2">
    <w:name w:val="A2"/>
    <w:uiPriority w:val="99"/>
    <w:rsid w:val="00300F96"/>
    <w:rPr>
      <w:rFonts w:cs="Agency FB"/>
      <w:b/>
      <w:bCs/>
      <w:color w:val="000000"/>
      <w:sz w:val="19"/>
      <w:szCs w:val="19"/>
    </w:rPr>
  </w:style>
  <w:style w:type="character" w:styleId="Accentuation">
    <w:name w:val="Emphasis"/>
    <w:basedOn w:val="Policepardfaut"/>
    <w:uiPriority w:val="20"/>
    <w:qFormat/>
    <w:rsid w:val="00D24B23"/>
    <w:rPr>
      <w:i/>
      <w:iCs/>
    </w:rPr>
  </w:style>
  <w:style w:type="table" w:styleId="Grilleclaire-Accent5">
    <w:name w:val="Light Grid Accent 5"/>
    <w:basedOn w:val="TableauNormal"/>
    <w:uiPriority w:val="62"/>
    <w:rsid w:val="00BB048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4">
    <w:name w:val="Light Grid Accent 4"/>
    <w:basedOn w:val="TableauNormal"/>
    <w:uiPriority w:val="62"/>
    <w:rsid w:val="00A4787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6">
    <w:name w:val="Light Grid Accent 6"/>
    <w:basedOn w:val="TableauNormal"/>
    <w:uiPriority w:val="62"/>
    <w:rsid w:val="00DB1B5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moyenne1-Accent5">
    <w:name w:val="Medium Grid 1 Accent 5"/>
    <w:basedOn w:val="TableauNormal"/>
    <w:uiPriority w:val="67"/>
    <w:rsid w:val="00784BF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2">
    <w:name w:val="Medium Grid 3 Accent 2"/>
    <w:basedOn w:val="TableauNormal"/>
    <w:uiPriority w:val="69"/>
    <w:rsid w:val="00954E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Marquedecommentaire">
    <w:name w:val="annotation reference"/>
    <w:basedOn w:val="Policepardfaut"/>
    <w:uiPriority w:val="99"/>
    <w:semiHidden/>
    <w:unhideWhenUsed/>
    <w:rsid w:val="004B4E98"/>
    <w:rPr>
      <w:sz w:val="18"/>
      <w:szCs w:val="18"/>
    </w:rPr>
  </w:style>
  <w:style w:type="paragraph" w:styleId="Commentaire">
    <w:name w:val="annotation text"/>
    <w:basedOn w:val="Normal"/>
    <w:link w:val="CommentaireCar"/>
    <w:uiPriority w:val="99"/>
    <w:unhideWhenUsed/>
    <w:rsid w:val="004B4E98"/>
    <w:pPr>
      <w:spacing w:line="240" w:lineRule="auto"/>
    </w:pPr>
    <w:rPr>
      <w:sz w:val="24"/>
      <w:szCs w:val="24"/>
    </w:rPr>
  </w:style>
  <w:style w:type="character" w:customStyle="1" w:styleId="CommentaireCar">
    <w:name w:val="Commentaire Car"/>
    <w:basedOn w:val="Policepardfaut"/>
    <w:link w:val="Commentaire"/>
    <w:uiPriority w:val="99"/>
    <w:rsid w:val="004B4E98"/>
    <w:rPr>
      <w:sz w:val="24"/>
      <w:szCs w:val="24"/>
    </w:rPr>
  </w:style>
  <w:style w:type="paragraph" w:styleId="Objetducommentaire">
    <w:name w:val="annotation subject"/>
    <w:basedOn w:val="Commentaire"/>
    <w:next w:val="Commentaire"/>
    <w:link w:val="ObjetducommentaireCar"/>
    <w:uiPriority w:val="99"/>
    <w:semiHidden/>
    <w:unhideWhenUsed/>
    <w:rsid w:val="004B4E98"/>
    <w:rPr>
      <w:b/>
      <w:bCs/>
      <w:sz w:val="20"/>
      <w:szCs w:val="20"/>
    </w:rPr>
  </w:style>
  <w:style w:type="character" w:customStyle="1" w:styleId="ObjetducommentaireCar">
    <w:name w:val="Objet du commentaire Car"/>
    <w:basedOn w:val="CommentaireCar"/>
    <w:link w:val="Objetducommentaire"/>
    <w:uiPriority w:val="99"/>
    <w:semiHidden/>
    <w:rsid w:val="004B4E98"/>
    <w:rPr>
      <w:b/>
      <w:bCs/>
      <w:sz w:val="20"/>
      <w:szCs w:val="20"/>
    </w:rPr>
  </w:style>
  <w:style w:type="paragraph" w:customStyle="1" w:styleId="normaltableau">
    <w:name w:val="normal_tableau"/>
    <w:basedOn w:val="Normal"/>
    <w:rsid w:val="00E4517C"/>
    <w:pPr>
      <w:tabs>
        <w:tab w:val="left" w:pos="1701"/>
      </w:tabs>
      <w:spacing w:before="120" w:after="120" w:line="240" w:lineRule="auto"/>
      <w:jc w:val="both"/>
    </w:pPr>
    <w:rPr>
      <w:rFonts w:ascii="Optima" w:eastAsia="Times New Roman" w:hAnsi="Optima" w:cs="Arial"/>
      <w:szCs w:val="20"/>
      <w:lang w:val="en-GB" w:eastAsia="en-GB"/>
    </w:rPr>
  </w:style>
  <w:style w:type="character" w:customStyle="1" w:styleId="email">
    <w:name w:val="email"/>
    <w:basedOn w:val="Policepardfaut"/>
    <w:rsid w:val="00E4517C"/>
  </w:style>
  <w:style w:type="paragraph" w:styleId="Retraitcorpsdetexte3">
    <w:name w:val="Body Text Indent 3"/>
    <w:basedOn w:val="Normal"/>
    <w:link w:val="Retraitcorpsdetexte3Car"/>
    <w:rsid w:val="006C64C6"/>
    <w:pPr>
      <w:spacing w:after="120" w:line="240" w:lineRule="auto"/>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6C64C6"/>
    <w:rPr>
      <w:rFonts w:ascii="Times New Roman" w:eastAsia="Times New Roman" w:hAnsi="Times New Roman" w:cs="Times New Roman"/>
      <w:sz w:val="16"/>
      <w:szCs w:val="16"/>
    </w:rPr>
  </w:style>
  <w:style w:type="paragraph" w:styleId="Notedefin">
    <w:name w:val="endnote text"/>
    <w:basedOn w:val="Normal"/>
    <w:link w:val="NotedefinCar"/>
    <w:uiPriority w:val="99"/>
    <w:semiHidden/>
    <w:unhideWhenUsed/>
    <w:rsid w:val="00D82BD3"/>
    <w:pPr>
      <w:spacing w:after="0" w:line="240" w:lineRule="auto"/>
    </w:pPr>
    <w:rPr>
      <w:sz w:val="20"/>
      <w:szCs w:val="20"/>
    </w:rPr>
  </w:style>
  <w:style w:type="character" w:customStyle="1" w:styleId="NotedefinCar">
    <w:name w:val="Note de fin Car"/>
    <w:basedOn w:val="Policepardfaut"/>
    <w:link w:val="Notedefin"/>
    <w:uiPriority w:val="99"/>
    <w:semiHidden/>
    <w:rsid w:val="00D82BD3"/>
    <w:rPr>
      <w:sz w:val="20"/>
      <w:szCs w:val="20"/>
    </w:rPr>
  </w:style>
  <w:style w:type="character" w:styleId="Appeldenotedefin">
    <w:name w:val="endnote reference"/>
    <w:basedOn w:val="Policepardfaut"/>
    <w:uiPriority w:val="99"/>
    <w:semiHidden/>
    <w:unhideWhenUsed/>
    <w:rsid w:val="00D82B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9700">
      <w:bodyDiv w:val="1"/>
      <w:marLeft w:val="0"/>
      <w:marRight w:val="0"/>
      <w:marTop w:val="0"/>
      <w:marBottom w:val="0"/>
      <w:divBdr>
        <w:top w:val="none" w:sz="0" w:space="0" w:color="auto"/>
        <w:left w:val="none" w:sz="0" w:space="0" w:color="auto"/>
        <w:bottom w:val="none" w:sz="0" w:space="0" w:color="auto"/>
        <w:right w:val="none" w:sz="0" w:space="0" w:color="auto"/>
      </w:divBdr>
      <w:divsChild>
        <w:div w:id="624241540">
          <w:marLeft w:val="576"/>
          <w:marRight w:val="0"/>
          <w:marTop w:val="80"/>
          <w:marBottom w:val="0"/>
          <w:divBdr>
            <w:top w:val="none" w:sz="0" w:space="0" w:color="auto"/>
            <w:left w:val="none" w:sz="0" w:space="0" w:color="auto"/>
            <w:bottom w:val="none" w:sz="0" w:space="0" w:color="auto"/>
            <w:right w:val="none" w:sz="0" w:space="0" w:color="auto"/>
          </w:divBdr>
        </w:div>
        <w:div w:id="1370305003">
          <w:marLeft w:val="576"/>
          <w:marRight w:val="0"/>
          <w:marTop w:val="80"/>
          <w:marBottom w:val="0"/>
          <w:divBdr>
            <w:top w:val="none" w:sz="0" w:space="0" w:color="auto"/>
            <w:left w:val="none" w:sz="0" w:space="0" w:color="auto"/>
            <w:bottom w:val="none" w:sz="0" w:space="0" w:color="auto"/>
            <w:right w:val="none" w:sz="0" w:space="0" w:color="auto"/>
          </w:divBdr>
        </w:div>
      </w:divsChild>
    </w:div>
    <w:div w:id="144589607">
      <w:bodyDiv w:val="1"/>
      <w:marLeft w:val="0"/>
      <w:marRight w:val="0"/>
      <w:marTop w:val="0"/>
      <w:marBottom w:val="0"/>
      <w:divBdr>
        <w:top w:val="none" w:sz="0" w:space="0" w:color="auto"/>
        <w:left w:val="none" w:sz="0" w:space="0" w:color="auto"/>
        <w:bottom w:val="none" w:sz="0" w:space="0" w:color="auto"/>
        <w:right w:val="none" w:sz="0" w:space="0" w:color="auto"/>
      </w:divBdr>
      <w:divsChild>
        <w:div w:id="727843113">
          <w:marLeft w:val="547"/>
          <w:marRight w:val="0"/>
          <w:marTop w:val="154"/>
          <w:marBottom w:val="0"/>
          <w:divBdr>
            <w:top w:val="none" w:sz="0" w:space="0" w:color="auto"/>
            <w:left w:val="none" w:sz="0" w:space="0" w:color="auto"/>
            <w:bottom w:val="none" w:sz="0" w:space="0" w:color="auto"/>
            <w:right w:val="none" w:sz="0" w:space="0" w:color="auto"/>
          </w:divBdr>
        </w:div>
      </w:divsChild>
    </w:div>
    <w:div w:id="155653924">
      <w:bodyDiv w:val="1"/>
      <w:marLeft w:val="0"/>
      <w:marRight w:val="0"/>
      <w:marTop w:val="0"/>
      <w:marBottom w:val="0"/>
      <w:divBdr>
        <w:top w:val="none" w:sz="0" w:space="0" w:color="auto"/>
        <w:left w:val="none" w:sz="0" w:space="0" w:color="auto"/>
        <w:bottom w:val="none" w:sz="0" w:space="0" w:color="auto"/>
        <w:right w:val="none" w:sz="0" w:space="0" w:color="auto"/>
      </w:divBdr>
      <w:divsChild>
        <w:div w:id="529145571">
          <w:marLeft w:val="576"/>
          <w:marRight w:val="0"/>
          <w:marTop w:val="80"/>
          <w:marBottom w:val="0"/>
          <w:divBdr>
            <w:top w:val="none" w:sz="0" w:space="0" w:color="auto"/>
            <w:left w:val="none" w:sz="0" w:space="0" w:color="auto"/>
            <w:bottom w:val="none" w:sz="0" w:space="0" w:color="auto"/>
            <w:right w:val="none" w:sz="0" w:space="0" w:color="auto"/>
          </w:divBdr>
        </w:div>
        <w:div w:id="827130526">
          <w:marLeft w:val="576"/>
          <w:marRight w:val="0"/>
          <w:marTop w:val="80"/>
          <w:marBottom w:val="0"/>
          <w:divBdr>
            <w:top w:val="none" w:sz="0" w:space="0" w:color="auto"/>
            <w:left w:val="none" w:sz="0" w:space="0" w:color="auto"/>
            <w:bottom w:val="none" w:sz="0" w:space="0" w:color="auto"/>
            <w:right w:val="none" w:sz="0" w:space="0" w:color="auto"/>
          </w:divBdr>
        </w:div>
        <w:div w:id="1160199664">
          <w:marLeft w:val="576"/>
          <w:marRight w:val="0"/>
          <w:marTop w:val="80"/>
          <w:marBottom w:val="0"/>
          <w:divBdr>
            <w:top w:val="none" w:sz="0" w:space="0" w:color="auto"/>
            <w:left w:val="none" w:sz="0" w:space="0" w:color="auto"/>
            <w:bottom w:val="none" w:sz="0" w:space="0" w:color="auto"/>
            <w:right w:val="none" w:sz="0" w:space="0" w:color="auto"/>
          </w:divBdr>
        </w:div>
        <w:div w:id="1178038214">
          <w:marLeft w:val="576"/>
          <w:marRight w:val="0"/>
          <w:marTop w:val="80"/>
          <w:marBottom w:val="0"/>
          <w:divBdr>
            <w:top w:val="none" w:sz="0" w:space="0" w:color="auto"/>
            <w:left w:val="none" w:sz="0" w:space="0" w:color="auto"/>
            <w:bottom w:val="none" w:sz="0" w:space="0" w:color="auto"/>
            <w:right w:val="none" w:sz="0" w:space="0" w:color="auto"/>
          </w:divBdr>
        </w:div>
        <w:div w:id="1659845020">
          <w:marLeft w:val="576"/>
          <w:marRight w:val="0"/>
          <w:marTop w:val="80"/>
          <w:marBottom w:val="0"/>
          <w:divBdr>
            <w:top w:val="none" w:sz="0" w:space="0" w:color="auto"/>
            <w:left w:val="none" w:sz="0" w:space="0" w:color="auto"/>
            <w:bottom w:val="none" w:sz="0" w:space="0" w:color="auto"/>
            <w:right w:val="none" w:sz="0" w:space="0" w:color="auto"/>
          </w:divBdr>
        </w:div>
        <w:div w:id="1737971842">
          <w:marLeft w:val="576"/>
          <w:marRight w:val="0"/>
          <w:marTop w:val="80"/>
          <w:marBottom w:val="0"/>
          <w:divBdr>
            <w:top w:val="none" w:sz="0" w:space="0" w:color="auto"/>
            <w:left w:val="none" w:sz="0" w:space="0" w:color="auto"/>
            <w:bottom w:val="none" w:sz="0" w:space="0" w:color="auto"/>
            <w:right w:val="none" w:sz="0" w:space="0" w:color="auto"/>
          </w:divBdr>
        </w:div>
        <w:div w:id="1965193266">
          <w:marLeft w:val="576"/>
          <w:marRight w:val="0"/>
          <w:marTop w:val="80"/>
          <w:marBottom w:val="0"/>
          <w:divBdr>
            <w:top w:val="none" w:sz="0" w:space="0" w:color="auto"/>
            <w:left w:val="none" w:sz="0" w:space="0" w:color="auto"/>
            <w:bottom w:val="none" w:sz="0" w:space="0" w:color="auto"/>
            <w:right w:val="none" w:sz="0" w:space="0" w:color="auto"/>
          </w:divBdr>
        </w:div>
      </w:divsChild>
    </w:div>
    <w:div w:id="438989803">
      <w:bodyDiv w:val="1"/>
      <w:marLeft w:val="0"/>
      <w:marRight w:val="0"/>
      <w:marTop w:val="0"/>
      <w:marBottom w:val="0"/>
      <w:divBdr>
        <w:top w:val="none" w:sz="0" w:space="0" w:color="auto"/>
        <w:left w:val="none" w:sz="0" w:space="0" w:color="auto"/>
        <w:bottom w:val="none" w:sz="0" w:space="0" w:color="auto"/>
        <w:right w:val="none" w:sz="0" w:space="0" w:color="auto"/>
      </w:divBdr>
      <w:divsChild>
        <w:div w:id="244077545">
          <w:marLeft w:val="547"/>
          <w:marRight w:val="0"/>
          <w:marTop w:val="86"/>
          <w:marBottom w:val="0"/>
          <w:divBdr>
            <w:top w:val="none" w:sz="0" w:space="0" w:color="auto"/>
            <w:left w:val="none" w:sz="0" w:space="0" w:color="auto"/>
            <w:bottom w:val="none" w:sz="0" w:space="0" w:color="auto"/>
            <w:right w:val="none" w:sz="0" w:space="0" w:color="auto"/>
          </w:divBdr>
        </w:div>
        <w:div w:id="431438112">
          <w:marLeft w:val="547"/>
          <w:marRight w:val="0"/>
          <w:marTop w:val="86"/>
          <w:marBottom w:val="0"/>
          <w:divBdr>
            <w:top w:val="none" w:sz="0" w:space="0" w:color="auto"/>
            <w:left w:val="none" w:sz="0" w:space="0" w:color="auto"/>
            <w:bottom w:val="none" w:sz="0" w:space="0" w:color="auto"/>
            <w:right w:val="none" w:sz="0" w:space="0" w:color="auto"/>
          </w:divBdr>
        </w:div>
        <w:div w:id="681707119">
          <w:marLeft w:val="547"/>
          <w:marRight w:val="0"/>
          <w:marTop w:val="86"/>
          <w:marBottom w:val="0"/>
          <w:divBdr>
            <w:top w:val="none" w:sz="0" w:space="0" w:color="auto"/>
            <w:left w:val="none" w:sz="0" w:space="0" w:color="auto"/>
            <w:bottom w:val="none" w:sz="0" w:space="0" w:color="auto"/>
            <w:right w:val="none" w:sz="0" w:space="0" w:color="auto"/>
          </w:divBdr>
        </w:div>
        <w:div w:id="835730557">
          <w:marLeft w:val="547"/>
          <w:marRight w:val="0"/>
          <w:marTop w:val="86"/>
          <w:marBottom w:val="0"/>
          <w:divBdr>
            <w:top w:val="none" w:sz="0" w:space="0" w:color="auto"/>
            <w:left w:val="none" w:sz="0" w:space="0" w:color="auto"/>
            <w:bottom w:val="none" w:sz="0" w:space="0" w:color="auto"/>
            <w:right w:val="none" w:sz="0" w:space="0" w:color="auto"/>
          </w:divBdr>
        </w:div>
        <w:div w:id="987592867">
          <w:marLeft w:val="547"/>
          <w:marRight w:val="0"/>
          <w:marTop w:val="86"/>
          <w:marBottom w:val="0"/>
          <w:divBdr>
            <w:top w:val="none" w:sz="0" w:space="0" w:color="auto"/>
            <w:left w:val="none" w:sz="0" w:space="0" w:color="auto"/>
            <w:bottom w:val="none" w:sz="0" w:space="0" w:color="auto"/>
            <w:right w:val="none" w:sz="0" w:space="0" w:color="auto"/>
          </w:divBdr>
        </w:div>
        <w:div w:id="1317220119">
          <w:marLeft w:val="547"/>
          <w:marRight w:val="0"/>
          <w:marTop w:val="86"/>
          <w:marBottom w:val="0"/>
          <w:divBdr>
            <w:top w:val="none" w:sz="0" w:space="0" w:color="auto"/>
            <w:left w:val="none" w:sz="0" w:space="0" w:color="auto"/>
            <w:bottom w:val="none" w:sz="0" w:space="0" w:color="auto"/>
            <w:right w:val="none" w:sz="0" w:space="0" w:color="auto"/>
          </w:divBdr>
        </w:div>
      </w:divsChild>
    </w:div>
    <w:div w:id="479731209">
      <w:bodyDiv w:val="1"/>
      <w:marLeft w:val="0"/>
      <w:marRight w:val="0"/>
      <w:marTop w:val="0"/>
      <w:marBottom w:val="0"/>
      <w:divBdr>
        <w:top w:val="none" w:sz="0" w:space="0" w:color="auto"/>
        <w:left w:val="none" w:sz="0" w:space="0" w:color="auto"/>
        <w:bottom w:val="none" w:sz="0" w:space="0" w:color="auto"/>
        <w:right w:val="none" w:sz="0" w:space="0" w:color="auto"/>
      </w:divBdr>
      <w:divsChild>
        <w:div w:id="1840582898">
          <w:marLeft w:val="0"/>
          <w:marRight w:val="0"/>
          <w:marTop w:val="0"/>
          <w:marBottom w:val="0"/>
          <w:divBdr>
            <w:top w:val="none" w:sz="0" w:space="0" w:color="auto"/>
            <w:left w:val="none" w:sz="0" w:space="0" w:color="auto"/>
            <w:bottom w:val="none" w:sz="0" w:space="0" w:color="auto"/>
            <w:right w:val="none" w:sz="0" w:space="0" w:color="auto"/>
          </w:divBdr>
          <w:divsChild>
            <w:div w:id="1759322747">
              <w:marLeft w:val="0"/>
              <w:marRight w:val="0"/>
              <w:marTop w:val="0"/>
              <w:marBottom w:val="0"/>
              <w:divBdr>
                <w:top w:val="none" w:sz="0" w:space="0" w:color="auto"/>
                <w:left w:val="none" w:sz="0" w:space="0" w:color="auto"/>
                <w:bottom w:val="none" w:sz="0" w:space="0" w:color="auto"/>
                <w:right w:val="none" w:sz="0" w:space="0" w:color="auto"/>
              </w:divBdr>
              <w:divsChild>
                <w:div w:id="88702210">
                  <w:marLeft w:val="0"/>
                  <w:marRight w:val="0"/>
                  <w:marTop w:val="0"/>
                  <w:marBottom w:val="0"/>
                  <w:divBdr>
                    <w:top w:val="none" w:sz="0" w:space="0" w:color="auto"/>
                    <w:left w:val="none" w:sz="0" w:space="0" w:color="auto"/>
                    <w:bottom w:val="none" w:sz="0" w:space="0" w:color="auto"/>
                    <w:right w:val="none" w:sz="0" w:space="0" w:color="auto"/>
                  </w:divBdr>
                  <w:divsChild>
                    <w:div w:id="214203007">
                      <w:marLeft w:val="0"/>
                      <w:marRight w:val="0"/>
                      <w:marTop w:val="0"/>
                      <w:marBottom w:val="0"/>
                      <w:divBdr>
                        <w:top w:val="none" w:sz="0" w:space="0" w:color="auto"/>
                        <w:left w:val="none" w:sz="0" w:space="0" w:color="auto"/>
                        <w:bottom w:val="none" w:sz="0" w:space="0" w:color="auto"/>
                        <w:right w:val="none" w:sz="0" w:space="0" w:color="auto"/>
                      </w:divBdr>
                    </w:div>
                    <w:div w:id="389115002">
                      <w:marLeft w:val="0"/>
                      <w:marRight w:val="0"/>
                      <w:marTop w:val="0"/>
                      <w:marBottom w:val="0"/>
                      <w:divBdr>
                        <w:top w:val="none" w:sz="0" w:space="0" w:color="auto"/>
                        <w:left w:val="none" w:sz="0" w:space="0" w:color="auto"/>
                        <w:bottom w:val="none" w:sz="0" w:space="0" w:color="auto"/>
                        <w:right w:val="none" w:sz="0" w:space="0" w:color="auto"/>
                      </w:divBdr>
                    </w:div>
                    <w:div w:id="440732092">
                      <w:marLeft w:val="0"/>
                      <w:marRight w:val="0"/>
                      <w:marTop w:val="0"/>
                      <w:marBottom w:val="0"/>
                      <w:divBdr>
                        <w:top w:val="none" w:sz="0" w:space="0" w:color="auto"/>
                        <w:left w:val="none" w:sz="0" w:space="0" w:color="auto"/>
                        <w:bottom w:val="none" w:sz="0" w:space="0" w:color="auto"/>
                        <w:right w:val="none" w:sz="0" w:space="0" w:color="auto"/>
                      </w:divBdr>
                    </w:div>
                    <w:div w:id="485899169">
                      <w:marLeft w:val="0"/>
                      <w:marRight w:val="0"/>
                      <w:marTop w:val="0"/>
                      <w:marBottom w:val="0"/>
                      <w:divBdr>
                        <w:top w:val="none" w:sz="0" w:space="0" w:color="auto"/>
                        <w:left w:val="none" w:sz="0" w:space="0" w:color="auto"/>
                        <w:bottom w:val="none" w:sz="0" w:space="0" w:color="auto"/>
                        <w:right w:val="none" w:sz="0" w:space="0" w:color="auto"/>
                      </w:divBdr>
                    </w:div>
                    <w:div w:id="546258684">
                      <w:marLeft w:val="0"/>
                      <w:marRight w:val="0"/>
                      <w:marTop w:val="0"/>
                      <w:marBottom w:val="0"/>
                      <w:divBdr>
                        <w:top w:val="none" w:sz="0" w:space="0" w:color="auto"/>
                        <w:left w:val="none" w:sz="0" w:space="0" w:color="auto"/>
                        <w:bottom w:val="none" w:sz="0" w:space="0" w:color="auto"/>
                        <w:right w:val="none" w:sz="0" w:space="0" w:color="auto"/>
                      </w:divBdr>
                    </w:div>
                    <w:div w:id="564872027">
                      <w:marLeft w:val="0"/>
                      <w:marRight w:val="0"/>
                      <w:marTop w:val="0"/>
                      <w:marBottom w:val="0"/>
                      <w:divBdr>
                        <w:top w:val="none" w:sz="0" w:space="0" w:color="auto"/>
                        <w:left w:val="none" w:sz="0" w:space="0" w:color="auto"/>
                        <w:bottom w:val="none" w:sz="0" w:space="0" w:color="auto"/>
                        <w:right w:val="none" w:sz="0" w:space="0" w:color="auto"/>
                      </w:divBdr>
                    </w:div>
                    <w:div w:id="894004266">
                      <w:marLeft w:val="0"/>
                      <w:marRight w:val="0"/>
                      <w:marTop w:val="0"/>
                      <w:marBottom w:val="0"/>
                      <w:divBdr>
                        <w:top w:val="none" w:sz="0" w:space="0" w:color="auto"/>
                        <w:left w:val="none" w:sz="0" w:space="0" w:color="auto"/>
                        <w:bottom w:val="none" w:sz="0" w:space="0" w:color="auto"/>
                        <w:right w:val="none" w:sz="0" w:space="0" w:color="auto"/>
                      </w:divBdr>
                    </w:div>
                    <w:div w:id="1539931352">
                      <w:marLeft w:val="0"/>
                      <w:marRight w:val="0"/>
                      <w:marTop w:val="0"/>
                      <w:marBottom w:val="0"/>
                      <w:divBdr>
                        <w:top w:val="none" w:sz="0" w:space="0" w:color="auto"/>
                        <w:left w:val="none" w:sz="0" w:space="0" w:color="auto"/>
                        <w:bottom w:val="none" w:sz="0" w:space="0" w:color="auto"/>
                        <w:right w:val="none" w:sz="0" w:space="0" w:color="auto"/>
                      </w:divBdr>
                    </w:div>
                    <w:div w:id="19170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2417">
      <w:bodyDiv w:val="1"/>
      <w:marLeft w:val="0"/>
      <w:marRight w:val="0"/>
      <w:marTop w:val="0"/>
      <w:marBottom w:val="0"/>
      <w:divBdr>
        <w:top w:val="none" w:sz="0" w:space="0" w:color="auto"/>
        <w:left w:val="none" w:sz="0" w:space="0" w:color="auto"/>
        <w:bottom w:val="none" w:sz="0" w:space="0" w:color="auto"/>
        <w:right w:val="none" w:sz="0" w:space="0" w:color="auto"/>
      </w:divBdr>
      <w:divsChild>
        <w:div w:id="76483460">
          <w:marLeft w:val="547"/>
          <w:marRight w:val="0"/>
          <w:marTop w:val="86"/>
          <w:marBottom w:val="0"/>
          <w:divBdr>
            <w:top w:val="none" w:sz="0" w:space="0" w:color="auto"/>
            <w:left w:val="none" w:sz="0" w:space="0" w:color="auto"/>
            <w:bottom w:val="none" w:sz="0" w:space="0" w:color="auto"/>
            <w:right w:val="none" w:sz="0" w:space="0" w:color="auto"/>
          </w:divBdr>
        </w:div>
        <w:div w:id="230581603">
          <w:marLeft w:val="547"/>
          <w:marRight w:val="0"/>
          <w:marTop w:val="86"/>
          <w:marBottom w:val="0"/>
          <w:divBdr>
            <w:top w:val="none" w:sz="0" w:space="0" w:color="auto"/>
            <w:left w:val="none" w:sz="0" w:space="0" w:color="auto"/>
            <w:bottom w:val="none" w:sz="0" w:space="0" w:color="auto"/>
            <w:right w:val="none" w:sz="0" w:space="0" w:color="auto"/>
          </w:divBdr>
        </w:div>
        <w:div w:id="675227680">
          <w:marLeft w:val="547"/>
          <w:marRight w:val="0"/>
          <w:marTop w:val="86"/>
          <w:marBottom w:val="0"/>
          <w:divBdr>
            <w:top w:val="none" w:sz="0" w:space="0" w:color="auto"/>
            <w:left w:val="none" w:sz="0" w:space="0" w:color="auto"/>
            <w:bottom w:val="none" w:sz="0" w:space="0" w:color="auto"/>
            <w:right w:val="none" w:sz="0" w:space="0" w:color="auto"/>
          </w:divBdr>
        </w:div>
        <w:div w:id="999845255">
          <w:marLeft w:val="547"/>
          <w:marRight w:val="0"/>
          <w:marTop w:val="86"/>
          <w:marBottom w:val="0"/>
          <w:divBdr>
            <w:top w:val="none" w:sz="0" w:space="0" w:color="auto"/>
            <w:left w:val="none" w:sz="0" w:space="0" w:color="auto"/>
            <w:bottom w:val="none" w:sz="0" w:space="0" w:color="auto"/>
            <w:right w:val="none" w:sz="0" w:space="0" w:color="auto"/>
          </w:divBdr>
        </w:div>
        <w:div w:id="1105732355">
          <w:marLeft w:val="547"/>
          <w:marRight w:val="0"/>
          <w:marTop w:val="86"/>
          <w:marBottom w:val="0"/>
          <w:divBdr>
            <w:top w:val="none" w:sz="0" w:space="0" w:color="auto"/>
            <w:left w:val="none" w:sz="0" w:space="0" w:color="auto"/>
            <w:bottom w:val="none" w:sz="0" w:space="0" w:color="auto"/>
            <w:right w:val="none" w:sz="0" w:space="0" w:color="auto"/>
          </w:divBdr>
        </w:div>
      </w:divsChild>
    </w:div>
    <w:div w:id="734864736">
      <w:bodyDiv w:val="1"/>
      <w:marLeft w:val="0"/>
      <w:marRight w:val="0"/>
      <w:marTop w:val="0"/>
      <w:marBottom w:val="0"/>
      <w:divBdr>
        <w:top w:val="none" w:sz="0" w:space="0" w:color="auto"/>
        <w:left w:val="none" w:sz="0" w:space="0" w:color="auto"/>
        <w:bottom w:val="none" w:sz="0" w:space="0" w:color="auto"/>
        <w:right w:val="none" w:sz="0" w:space="0" w:color="auto"/>
      </w:divBdr>
      <w:divsChild>
        <w:div w:id="31155334">
          <w:marLeft w:val="547"/>
          <w:marRight w:val="0"/>
          <w:marTop w:val="86"/>
          <w:marBottom w:val="0"/>
          <w:divBdr>
            <w:top w:val="none" w:sz="0" w:space="0" w:color="auto"/>
            <w:left w:val="none" w:sz="0" w:space="0" w:color="auto"/>
            <w:bottom w:val="none" w:sz="0" w:space="0" w:color="auto"/>
            <w:right w:val="none" w:sz="0" w:space="0" w:color="auto"/>
          </w:divBdr>
        </w:div>
        <w:div w:id="543911350">
          <w:marLeft w:val="547"/>
          <w:marRight w:val="0"/>
          <w:marTop w:val="86"/>
          <w:marBottom w:val="0"/>
          <w:divBdr>
            <w:top w:val="none" w:sz="0" w:space="0" w:color="auto"/>
            <w:left w:val="none" w:sz="0" w:space="0" w:color="auto"/>
            <w:bottom w:val="none" w:sz="0" w:space="0" w:color="auto"/>
            <w:right w:val="none" w:sz="0" w:space="0" w:color="auto"/>
          </w:divBdr>
        </w:div>
        <w:div w:id="714083335">
          <w:marLeft w:val="547"/>
          <w:marRight w:val="0"/>
          <w:marTop w:val="86"/>
          <w:marBottom w:val="0"/>
          <w:divBdr>
            <w:top w:val="none" w:sz="0" w:space="0" w:color="auto"/>
            <w:left w:val="none" w:sz="0" w:space="0" w:color="auto"/>
            <w:bottom w:val="none" w:sz="0" w:space="0" w:color="auto"/>
            <w:right w:val="none" w:sz="0" w:space="0" w:color="auto"/>
          </w:divBdr>
        </w:div>
        <w:div w:id="953756738">
          <w:marLeft w:val="547"/>
          <w:marRight w:val="0"/>
          <w:marTop w:val="86"/>
          <w:marBottom w:val="0"/>
          <w:divBdr>
            <w:top w:val="none" w:sz="0" w:space="0" w:color="auto"/>
            <w:left w:val="none" w:sz="0" w:space="0" w:color="auto"/>
            <w:bottom w:val="none" w:sz="0" w:space="0" w:color="auto"/>
            <w:right w:val="none" w:sz="0" w:space="0" w:color="auto"/>
          </w:divBdr>
        </w:div>
        <w:div w:id="959796256">
          <w:marLeft w:val="547"/>
          <w:marRight w:val="0"/>
          <w:marTop w:val="86"/>
          <w:marBottom w:val="0"/>
          <w:divBdr>
            <w:top w:val="none" w:sz="0" w:space="0" w:color="auto"/>
            <w:left w:val="none" w:sz="0" w:space="0" w:color="auto"/>
            <w:bottom w:val="none" w:sz="0" w:space="0" w:color="auto"/>
            <w:right w:val="none" w:sz="0" w:space="0" w:color="auto"/>
          </w:divBdr>
        </w:div>
        <w:div w:id="1584146346">
          <w:marLeft w:val="547"/>
          <w:marRight w:val="0"/>
          <w:marTop w:val="86"/>
          <w:marBottom w:val="0"/>
          <w:divBdr>
            <w:top w:val="none" w:sz="0" w:space="0" w:color="auto"/>
            <w:left w:val="none" w:sz="0" w:space="0" w:color="auto"/>
            <w:bottom w:val="none" w:sz="0" w:space="0" w:color="auto"/>
            <w:right w:val="none" w:sz="0" w:space="0" w:color="auto"/>
          </w:divBdr>
        </w:div>
        <w:div w:id="1632708365">
          <w:marLeft w:val="547"/>
          <w:marRight w:val="0"/>
          <w:marTop w:val="86"/>
          <w:marBottom w:val="0"/>
          <w:divBdr>
            <w:top w:val="none" w:sz="0" w:space="0" w:color="auto"/>
            <w:left w:val="none" w:sz="0" w:space="0" w:color="auto"/>
            <w:bottom w:val="none" w:sz="0" w:space="0" w:color="auto"/>
            <w:right w:val="none" w:sz="0" w:space="0" w:color="auto"/>
          </w:divBdr>
        </w:div>
        <w:div w:id="1680349789">
          <w:marLeft w:val="547"/>
          <w:marRight w:val="0"/>
          <w:marTop w:val="86"/>
          <w:marBottom w:val="0"/>
          <w:divBdr>
            <w:top w:val="none" w:sz="0" w:space="0" w:color="auto"/>
            <w:left w:val="none" w:sz="0" w:space="0" w:color="auto"/>
            <w:bottom w:val="none" w:sz="0" w:space="0" w:color="auto"/>
            <w:right w:val="none" w:sz="0" w:space="0" w:color="auto"/>
          </w:divBdr>
        </w:div>
        <w:div w:id="1855872985">
          <w:marLeft w:val="547"/>
          <w:marRight w:val="0"/>
          <w:marTop w:val="86"/>
          <w:marBottom w:val="0"/>
          <w:divBdr>
            <w:top w:val="none" w:sz="0" w:space="0" w:color="auto"/>
            <w:left w:val="none" w:sz="0" w:space="0" w:color="auto"/>
            <w:bottom w:val="none" w:sz="0" w:space="0" w:color="auto"/>
            <w:right w:val="none" w:sz="0" w:space="0" w:color="auto"/>
          </w:divBdr>
        </w:div>
        <w:div w:id="2051220128">
          <w:marLeft w:val="547"/>
          <w:marRight w:val="0"/>
          <w:marTop w:val="86"/>
          <w:marBottom w:val="0"/>
          <w:divBdr>
            <w:top w:val="none" w:sz="0" w:space="0" w:color="auto"/>
            <w:left w:val="none" w:sz="0" w:space="0" w:color="auto"/>
            <w:bottom w:val="none" w:sz="0" w:space="0" w:color="auto"/>
            <w:right w:val="none" w:sz="0" w:space="0" w:color="auto"/>
          </w:divBdr>
        </w:div>
        <w:div w:id="2122265795">
          <w:marLeft w:val="547"/>
          <w:marRight w:val="0"/>
          <w:marTop w:val="86"/>
          <w:marBottom w:val="0"/>
          <w:divBdr>
            <w:top w:val="none" w:sz="0" w:space="0" w:color="auto"/>
            <w:left w:val="none" w:sz="0" w:space="0" w:color="auto"/>
            <w:bottom w:val="none" w:sz="0" w:space="0" w:color="auto"/>
            <w:right w:val="none" w:sz="0" w:space="0" w:color="auto"/>
          </w:divBdr>
        </w:div>
      </w:divsChild>
    </w:div>
    <w:div w:id="853614837">
      <w:bodyDiv w:val="1"/>
      <w:marLeft w:val="0"/>
      <w:marRight w:val="0"/>
      <w:marTop w:val="0"/>
      <w:marBottom w:val="0"/>
      <w:divBdr>
        <w:top w:val="none" w:sz="0" w:space="0" w:color="auto"/>
        <w:left w:val="none" w:sz="0" w:space="0" w:color="auto"/>
        <w:bottom w:val="none" w:sz="0" w:space="0" w:color="auto"/>
        <w:right w:val="none" w:sz="0" w:space="0" w:color="auto"/>
      </w:divBdr>
      <w:divsChild>
        <w:div w:id="234631850">
          <w:marLeft w:val="576"/>
          <w:marRight w:val="0"/>
          <w:marTop w:val="80"/>
          <w:marBottom w:val="0"/>
          <w:divBdr>
            <w:top w:val="none" w:sz="0" w:space="0" w:color="auto"/>
            <w:left w:val="none" w:sz="0" w:space="0" w:color="auto"/>
            <w:bottom w:val="none" w:sz="0" w:space="0" w:color="auto"/>
            <w:right w:val="none" w:sz="0" w:space="0" w:color="auto"/>
          </w:divBdr>
        </w:div>
        <w:div w:id="1173029521">
          <w:marLeft w:val="576"/>
          <w:marRight w:val="0"/>
          <w:marTop w:val="80"/>
          <w:marBottom w:val="0"/>
          <w:divBdr>
            <w:top w:val="none" w:sz="0" w:space="0" w:color="auto"/>
            <w:left w:val="none" w:sz="0" w:space="0" w:color="auto"/>
            <w:bottom w:val="none" w:sz="0" w:space="0" w:color="auto"/>
            <w:right w:val="none" w:sz="0" w:space="0" w:color="auto"/>
          </w:divBdr>
        </w:div>
      </w:divsChild>
    </w:div>
    <w:div w:id="875854076">
      <w:bodyDiv w:val="1"/>
      <w:marLeft w:val="0"/>
      <w:marRight w:val="0"/>
      <w:marTop w:val="0"/>
      <w:marBottom w:val="0"/>
      <w:divBdr>
        <w:top w:val="none" w:sz="0" w:space="0" w:color="auto"/>
        <w:left w:val="none" w:sz="0" w:space="0" w:color="auto"/>
        <w:bottom w:val="none" w:sz="0" w:space="0" w:color="auto"/>
        <w:right w:val="none" w:sz="0" w:space="0" w:color="auto"/>
      </w:divBdr>
      <w:divsChild>
        <w:div w:id="419911420">
          <w:marLeft w:val="806"/>
          <w:marRight w:val="0"/>
          <w:marTop w:val="134"/>
          <w:marBottom w:val="0"/>
          <w:divBdr>
            <w:top w:val="none" w:sz="0" w:space="0" w:color="auto"/>
            <w:left w:val="none" w:sz="0" w:space="0" w:color="auto"/>
            <w:bottom w:val="none" w:sz="0" w:space="0" w:color="auto"/>
            <w:right w:val="none" w:sz="0" w:space="0" w:color="auto"/>
          </w:divBdr>
        </w:div>
      </w:divsChild>
    </w:div>
    <w:div w:id="1020738010">
      <w:bodyDiv w:val="1"/>
      <w:marLeft w:val="0"/>
      <w:marRight w:val="0"/>
      <w:marTop w:val="0"/>
      <w:marBottom w:val="0"/>
      <w:divBdr>
        <w:top w:val="none" w:sz="0" w:space="0" w:color="auto"/>
        <w:left w:val="none" w:sz="0" w:space="0" w:color="auto"/>
        <w:bottom w:val="none" w:sz="0" w:space="0" w:color="auto"/>
        <w:right w:val="none" w:sz="0" w:space="0" w:color="auto"/>
      </w:divBdr>
    </w:div>
    <w:div w:id="1596942401">
      <w:bodyDiv w:val="1"/>
      <w:marLeft w:val="0"/>
      <w:marRight w:val="0"/>
      <w:marTop w:val="0"/>
      <w:marBottom w:val="0"/>
      <w:divBdr>
        <w:top w:val="none" w:sz="0" w:space="0" w:color="auto"/>
        <w:left w:val="none" w:sz="0" w:space="0" w:color="auto"/>
        <w:bottom w:val="none" w:sz="0" w:space="0" w:color="auto"/>
        <w:right w:val="none" w:sz="0" w:space="0" w:color="auto"/>
      </w:divBdr>
    </w:div>
    <w:div w:id="1695886256">
      <w:bodyDiv w:val="1"/>
      <w:marLeft w:val="0"/>
      <w:marRight w:val="0"/>
      <w:marTop w:val="0"/>
      <w:marBottom w:val="0"/>
      <w:divBdr>
        <w:top w:val="none" w:sz="0" w:space="0" w:color="auto"/>
        <w:left w:val="none" w:sz="0" w:space="0" w:color="auto"/>
        <w:bottom w:val="none" w:sz="0" w:space="0" w:color="auto"/>
        <w:right w:val="none" w:sz="0" w:space="0" w:color="auto"/>
      </w:divBdr>
      <w:divsChild>
        <w:div w:id="1089932061">
          <w:marLeft w:val="720"/>
          <w:marRight w:val="0"/>
          <w:marTop w:val="115"/>
          <w:marBottom w:val="0"/>
          <w:divBdr>
            <w:top w:val="none" w:sz="0" w:space="0" w:color="auto"/>
            <w:left w:val="none" w:sz="0" w:space="0" w:color="auto"/>
            <w:bottom w:val="none" w:sz="0" w:space="0" w:color="auto"/>
            <w:right w:val="none" w:sz="0" w:space="0" w:color="auto"/>
          </w:divBdr>
        </w:div>
        <w:div w:id="1373112490">
          <w:marLeft w:val="720"/>
          <w:marRight w:val="0"/>
          <w:marTop w:val="115"/>
          <w:marBottom w:val="0"/>
          <w:divBdr>
            <w:top w:val="none" w:sz="0" w:space="0" w:color="auto"/>
            <w:left w:val="none" w:sz="0" w:space="0" w:color="auto"/>
            <w:bottom w:val="none" w:sz="0" w:space="0" w:color="auto"/>
            <w:right w:val="none" w:sz="0" w:space="0" w:color="auto"/>
          </w:divBdr>
        </w:div>
        <w:div w:id="1848979735">
          <w:marLeft w:val="720"/>
          <w:marRight w:val="0"/>
          <w:marTop w:val="115"/>
          <w:marBottom w:val="0"/>
          <w:divBdr>
            <w:top w:val="none" w:sz="0" w:space="0" w:color="auto"/>
            <w:left w:val="none" w:sz="0" w:space="0" w:color="auto"/>
            <w:bottom w:val="none" w:sz="0" w:space="0" w:color="auto"/>
            <w:right w:val="none" w:sz="0" w:space="0" w:color="auto"/>
          </w:divBdr>
        </w:div>
      </w:divsChild>
    </w:div>
    <w:div w:id="1731539957">
      <w:bodyDiv w:val="1"/>
      <w:marLeft w:val="0"/>
      <w:marRight w:val="0"/>
      <w:marTop w:val="0"/>
      <w:marBottom w:val="0"/>
      <w:divBdr>
        <w:top w:val="none" w:sz="0" w:space="0" w:color="auto"/>
        <w:left w:val="none" w:sz="0" w:space="0" w:color="auto"/>
        <w:bottom w:val="none" w:sz="0" w:space="0" w:color="auto"/>
        <w:right w:val="none" w:sz="0" w:space="0" w:color="auto"/>
      </w:divBdr>
    </w:div>
    <w:div w:id="1739210005">
      <w:bodyDiv w:val="1"/>
      <w:marLeft w:val="0"/>
      <w:marRight w:val="0"/>
      <w:marTop w:val="0"/>
      <w:marBottom w:val="0"/>
      <w:divBdr>
        <w:top w:val="none" w:sz="0" w:space="0" w:color="auto"/>
        <w:left w:val="none" w:sz="0" w:space="0" w:color="auto"/>
        <w:bottom w:val="none" w:sz="0" w:space="0" w:color="auto"/>
        <w:right w:val="none" w:sz="0" w:space="0" w:color="auto"/>
      </w:divBdr>
      <w:divsChild>
        <w:div w:id="208036869">
          <w:marLeft w:val="720"/>
          <w:marRight w:val="0"/>
          <w:marTop w:val="115"/>
          <w:marBottom w:val="0"/>
          <w:divBdr>
            <w:top w:val="none" w:sz="0" w:space="0" w:color="auto"/>
            <w:left w:val="none" w:sz="0" w:space="0" w:color="auto"/>
            <w:bottom w:val="none" w:sz="0" w:space="0" w:color="auto"/>
            <w:right w:val="none" w:sz="0" w:space="0" w:color="auto"/>
          </w:divBdr>
        </w:div>
        <w:div w:id="898394759">
          <w:marLeft w:val="720"/>
          <w:marRight w:val="0"/>
          <w:marTop w:val="115"/>
          <w:marBottom w:val="0"/>
          <w:divBdr>
            <w:top w:val="none" w:sz="0" w:space="0" w:color="auto"/>
            <w:left w:val="none" w:sz="0" w:space="0" w:color="auto"/>
            <w:bottom w:val="none" w:sz="0" w:space="0" w:color="auto"/>
            <w:right w:val="none" w:sz="0" w:space="0" w:color="auto"/>
          </w:divBdr>
        </w:div>
        <w:div w:id="1415668979">
          <w:marLeft w:val="720"/>
          <w:marRight w:val="0"/>
          <w:marTop w:val="115"/>
          <w:marBottom w:val="0"/>
          <w:divBdr>
            <w:top w:val="none" w:sz="0" w:space="0" w:color="auto"/>
            <w:left w:val="none" w:sz="0" w:space="0" w:color="auto"/>
            <w:bottom w:val="none" w:sz="0" w:space="0" w:color="auto"/>
            <w:right w:val="none" w:sz="0" w:space="0" w:color="auto"/>
          </w:divBdr>
        </w:div>
        <w:div w:id="1936396202">
          <w:marLeft w:val="720"/>
          <w:marRight w:val="0"/>
          <w:marTop w:val="115"/>
          <w:marBottom w:val="0"/>
          <w:divBdr>
            <w:top w:val="none" w:sz="0" w:space="0" w:color="auto"/>
            <w:left w:val="none" w:sz="0" w:space="0" w:color="auto"/>
            <w:bottom w:val="none" w:sz="0" w:space="0" w:color="auto"/>
            <w:right w:val="none" w:sz="0" w:space="0" w:color="auto"/>
          </w:divBdr>
        </w:div>
      </w:divsChild>
    </w:div>
    <w:div w:id="1857691764">
      <w:bodyDiv w:val="1"/>
      <w:marLeft w:val="0"/>
      <w:marRight w:val="0"/>
      <w:marTop w:val="0"/>
      <w:marBottom w:val="0"/>
      <w:divBdr>
        <w:top w:val="none" w:sz="0" w:space="0" w:color="auto"/>
        <w:left w:val="none" w:sz="0" w:space="0" w:color="auto"/>
        <w:bottom w:val="none" w:sz="0" w:space="0" w:color="auto"/>
        <w:right w:val="none" w:sz="0" w:space="0" w:color="auto"/>
      </w:divBdr>
    </w:div>
    <w:div w:id="1922451439">
      <w:bodyDiv w:val="1"/>
      <w:marLeft w:val="0"/>
      <w:marRight w:val="0"/>
      <w:marTop w:val="0"/>
      <w:marBottom w:val="0"/>
      <w:divBdr>
        <w:top w:val="none" w:sz="0" w:space="0" w:color="auto"/>
        <w:left w:val="none" w:sz="0" w:space="0" w:color="auto"/>
        <w:bottom w:val="none" w:sz="0" w:space="0" w:color="auto"/>
        <w:right w:val="none" w:sz="0" w:space="0" w:color="auto"/>
      </w:divBdr>
      <w:divsChild>
        <w:div w:id="355692545">
          <w:marLeft w:val="547"/>
          <w:marRight w:val="0"/>
          <w:marTop w:val="86"/>
          <w:marBottom w:val="0"/>
          <w:divBdr>
            <w:top w:val="none" w:sz="0" w:space="0" w:color="auto"/>
            <w:left w:val="none" w:sz="0" w:space="0" w:color="auto"/>
            <w:bottom w:val="none" w:sz="0" w:space="0" w:color="auto"/>
            <w:right w:val="none" w:sz="0" w:space="0" w:color="auto"/>
          </w:divBdr>
        </w:div>
        <w:div w:id="395784298">
          <w:marLeft w:val="547"/>
          <w:marRight w:val="0"/>
          <w:marTop w:val="86"/>
          <w:marBottom w:val="0"/>
          <w:divBdr>
            <w:top w:val="none" w:sz="0" w:space="0" w:color="auto"/>
            <w:left w:val="none" w:sz="0" w:space="0" w:color="auto"/>
            <w:bottom w:val="none" w:sz="0" w:space="0" w:color="auto"/>
            <w:right w:val="none" w:sz="0" w:space="0" w:color="auto"/>
          </w:divBdr>
        </w:div>
        <w:div w:id="418142955">
          <w:marLeft w:val="547"/>
          <w:marRight w:val="0"/>
          <w:marTop w:val="86"/>
          <w:marBottom w:val="0"/>
          <w:divBdr>
            <w:top w:val="none" w:sz="0" w:space="0" w:color="auto"/>
            <w:left w:val="none" w:sz="0" w:space="0" w:color="auto"/>
            <w:bottom w:val="none" w:sz="0" w:space="0" w:color="auto"/>
            <w:right w:val="none" w:sz="0" w:space="0" w:color="auto"/>
          </w:divBdr>
        </w:div>
        <w:div w:id="1306350034">
          <w:marLeft w:val="547"/>
          <w:marRight w:val="0"/>
          <w:marTop w:val="86"/>
          <w:marBottom w:val="0"/>
          <w:divBdr>
            <w:top w:val="none" w:sz="0" w:space="0" w:color="auto"/>
            <w:left w:val="none" w:sz="0" w:space="0" w:color="auto"/>
            <w:bottom w:val="none" w:sz="0" w:space="0" w:color="auto"/>
            <w:right w:val="none" w:sz="0" w:space="0" w:color="auto"/>
          </w:divBdr>
        </w:div>
        <w:div w:id="1554848548">
          <w:marLeft w:val="547"/>
          <w:marRight w:val="0"/>
          <w:marTop w:val="86"/>
          <w:marBottom w:val="0"/>
          <w:divBdr>
            <w:top w:val="none" w:sz="0" w:space="0" w:color="auto"/>
            <w:left w:val="none" w:sz="0" w:space="0" w:color="auto"/>
            <w:bottom w:val="none" w:sz="0" w:space="0" w:color="auto"/>
            <w:right w:val="none" w:sz="0" w:space="0" w:color="auto"/>
          </w:divBdr>
        </w:div>
        <w:div w:id="1889106333">
          <w:marLeft w:val="547"/>
          <w:marRight w:val="0"/>
          <w:marTop w:val="86"/>
          <w:marBottom w:val="0"/>
          <w:divBdr>
            <w:top w:val="none" w:sz="0" w:space="0" w:color="auto"/>
            <w:left w:val="none" w:sz="0" w:space="0" w:color="auto"/>
            <w:bottom w:val="none" w:sz="0" w:space="0" w:color="auto"/>
            <w:right w:val="none" w:sz="0" w:space="0" w:color="auto"/>
          </w:divBdr>
        </w:div>
        <w:div w:id="2013609006">
          <w:marLeft w:val="547"/>
          <w:marRight w:val="0"/>
          <w:marTop w:val="86"/>
          <w:marBottom w:val="0"/>
          <w:divBdr>
            <w:top w:val="none" w:sz="0" w:space="0" w:color="auto"/>
            <w:left w:val="none" w:sz="0" w:space="0" w:color="auto"/>
            <w:bottom w:val="none" w:sz="0" w:space="0" w:color="auto"/>
            <w:right w:val="none" w:sz="0" w:space="0" w:color="auto"/>
          </w:divBdr>
        </w:div>
      </w:divsChild>
    </w:div>
    <w:div w:id="2124767368">
      <w:bodyDiv w:val="1"/>
      <w:marLeft w:val="0"/>
      <w:marRight w:val="0"/>
      <w:marTop w:val="0"/>
      <w:marBottom w:val="0"/>
      <w:divBdr>
        <w:top w:val="none" w:sz="0" w:space="0" w:color="auto"/>
        <w:left w:val="none" w:sz="0" w:space="0" w:color="auto"/>
        <w:bottom w:val="none" w:sz="0" w:space="0" w:color="auto"/>
        <w:right w:val="none" w:sz="0" w:space="0" w:color="auto"/>
      </w:divBdr>
      <w:divsChild>
        <w:div w:id="126896146">
          <w:marLeft w:val="547"/>
          <w:marRight w:val="0"/>
          <w:marTop w:val="86"/>
          <w:marBottom w:val="0"/>
          <w:divBdr>
            <w:top w:val="none" w:sz="0" w:space="0" w:color="auto"/>
            <w:left w:val="none" w:sz="0" w:space="0" w:color="auto"/>
            <w:bottom w:val="none" w:sz="0" w:space="0" w:color="auto"/>
            <w:right w:val="none" w:sz="0" w:space="0" w:color="auto"/>
          </w:divBdr>
        </w:div>
        <w:div w:id="443381314">
          <w:marLeft w:val="547"/>
          <w:marRight w:val="0"/>
          <w:marTop w:val="86"/>
          <w:marBottom w:val="0"/>
          <w:divBdr>
            <w:top w:val="none" w:sz="0" w:space="0" w:color="auto"/>
            <w:left w:val="none" w:sz="0" w:space="0" w:color="auto"/>
            <w:bottom w:val="none" w:sz="0" w:space="0" w:color="auto"/>
            <w:right w:val="none" w:sz="0" w:space="0" w:color="auto"/>
          </w:divBdr>
        </w:div>
        <w:div w:id="687290659">
          <w:marLeft w:val="547"/>
          <w:marRight w:val="0"/>
          <w:marTop w:val="86"/>
          <w:marBottom w:val="0"/>
          <w:divBdr>
            <w:top w:val="none" w:sz="0" w:space="0" w:color="auto"/>
            <w:left w:val="none" w:sz="0" w:space="0" w:color="auto"/>
            <w:bottom w:val="none" w:sz="0" w:space="0" w:color="auto"/>
            <w:right w:val="none" w:sz="0" w:space="0" w:color="auto"/>
          </w:divBdr>
        </w:div>
        <w:div w:id="1969048317">
          <w:marLeft w:val="547"/>
          <w:marRight w:val="0"/>
          <w:marTop w:val="86"/>
          <w:marBottom w:val="0"/>
          <w:divBdr>
            <w:top w:val="none" w:sz="0" w:space="0" w:color="auto"/>
            <w:left w:val="none" w:sz="0" w:space="0" w:color="auto"/>
            <w:bottom w:val="none" w:sz="0" w:space="0" w:color="auto"/>
            <w:right w:val="none" w:sz="0" w:space="0" w:color="auto"/>
          </w:divBdr>
        </w:div>
        <w:div w:id="2094817440">
          <w:marLeft w:val="547"/>
          <w:marRight w:val="0"/>
          <w:marTop w:val="86"/>
          <w:marBottom w:val="0"/>
          <w:divBdr>
            <w:top w:val="none" w:sz="0" w:space="0" w:color="auto"/>
            <w:left w:val="none" w:sz="0" w:space="0" w:color="auto"/>
            <w:bottom w:val="none" w:sz="0" w:space="0" w:color="auto"/>
            <w:right w:val="none" w:sz="0" w:space="0" w:color="auto"/>
          </w:divBdr>
        </w:div>
      </w:divsChild>
    </w:div>
    <w:div w:id="2132287697">
      <w:bodyDiv w:val="1"/>
      <w:marLeft w:val="0"/>
      <w:marRight w:val="0"/>
      <w:marTop w:val="0"/>
      <w:marBottom w:val="0"/>
      <w:divBdr>
        <w:top w:val="none" w:sz="0" w:space="0" w:color="auto"/>
        <w:left w:val="none" w:sz="0" w:space="0" w:color="auto"/>
        <w:bottom w:val="none" w:sz="0" w:space="0" w:color="auto"/>
        <w:right w:val="none" w:sz="0" w:space="0" w:color="auto"/>
      </w:divBdr>
      <w:divsChild>
        <w:div w:id="778524303">
          <w:marLeft w:val="576"/>
          <w:marRight w:val="0"/>
          <w:marTop w:val="80"/>
          <w:marBottom w:val="0"/>
          <w:divBdr>
            <w:top w:val="none" w:sz="0" w:space="0" w:color="auto"/>
            <w:left w:val="none" w:sz="0" w:space="0" w:color="auto"/>
            <w:bottom w:val="none" w:sz="0" w:space="0" w:color="auto"/>
            <w:right w:val="none" w:sz="0" w:space="0" w:color="auto"/>
          </w:divBdr>
        </w:div>
        <w:div w:id="148230787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unevaluation.org/unegcodeofconduct"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hyperlink" Target="mailto:franck.kamunga@unwome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unwomen.org/wp-content/uploads/2011/01/unwomen_logo_500-300x149.gif" TargetMode="External"/><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footer" Target="footer2.xml"/><Relationship Id="rId40" Type="http://schemas.openxmlformats.org/officeDocument/2006/relationships/hyperlink" Target="mailto:jacqueline.eketebi@unwomen.org"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chart" Target="charts/chart2.xml"/><Relationship Id="rId36" Type="http://schemas.openxmlformats.org/officeDocument/2006/relationships/header" Target="header8.xml"/><Relationship Id="rId10" Type="http://schemas.openxmlformats.org/officeDocument/2006/relationships/image" Target="media/image1.gif"/><Relationship Id="rId19" Type="http://schemas.openxmlformats.org/officeDocument/2006/relationships/image" Target="media/image6.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unwomen.org/wp-content/uploads/2011/01/unwomen_logo_500.gif"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header" Target="header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4"/>
            <c:bubble3D val="0"/>
            <c:spPr>
              <a:solidFill>
                <a:srgbClr val="FFFF00"/>
              </a:solidFill>
            </c:spPr>
          </c:dPt>
          <c:cat>
            <c:strRef>
              <c:f>Feuil1!$A$2:$A$6</c:f>
              <c:strCache>
                <c:ptCount val="5"/>
                <c:pt idx="0">
                  <c:v>C1 ( 11.99)</c:v>
                </c:pt>
                <c:pt idx="1">
                  <c:v>C2(25.15)</c:v>
                </c:pt>
                <c:pt idx="2">
                  <c:v>C3(19.27)</c:v>
                </c:pt>
                <c:pt idx="3">
                  <c:v>C4(34.87)</c:v>
                </c:pt>
                <c:pt idx="4">
                  <c:v>C5(0.69)</c:v>
                </c:pt>
              </c:strCache>
            </c:strRef>
          </c:cat>
          <c:val>
            <c:numRef>
              <c:f>Feuil1!$B$2:$B$6</c:f>
              <c:numCache>
                <c:formatCode>General</c:formatCode>
                <c:ptCount val="5"/>
                <c:pt idx="0">
                  <c:v>778000</c:v>
                </c:pt>
                <c:pt idx="1">
                  <c:v>1631855</c:v>
                </c:pt>
                <c:pt idx="2">
                  <c:v>1250054</c:v>
                </c:pt>
                <c:pt idx="3">
                  <c:v>2262173</c:v>
                </c:pt>
                <c:pt idx="4">
                  <c:v>563847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fr-FR"/>
          </a:pPr>
          <a:endParaRPr lang="fr-F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1"/>
            <c:bubble3D val="0"/>
            <c:spPr>
              <a:solidFill>
                <a:srgbClr val="C00000"/>
              </a:solidFill>
            </c:spPr>
          </c:dPt>
          <c:dPt>
            <c:idx val="4"/>
            <c:bubble3D val="0"/>
            <c:spPr>
              <a:solidFill>
                <a:srgbClr val="FFFF00"/>
              </a:solidFill>
            </c:spPr>
          </c:dPt>
          <c:cat>
            <c:strRef>
              <c:f>Feuil1!$A$2:$A$6</c:f>
              <c:strCache>
                <c:ptCount val="5"/>
                <c:pt idx="0">
                  <c:v>Sécurité (27.3%)</c:v>
                </c:pt>
                <c:pt idx="1">
                  <c:v>Politique (0.89%)</c:v>
                </c:pt>
                <c:pt idx="2">
                  <c:v>L'autorité de l'état (38.10%)</c:v>
                </c:pt>
                <c:pt idx="3">
                  <c:v>Retour et réconciliation (30.09%)</c:v>
                </c:pt>
                <c:pt idx="4">
                  <c:v>Les violences sexuelles (3.60%)</c:v>
                </c:pt>
              </c:strCache>
            </c:strRef>
          </c:cat>
          <c:val>
            <c:numRef>
              <c:f>Feuil1!$B$2:$B$6</c:f>
              <c:numCache>
                <c:formatCode>#,##0</c:formatCode>
                <c:ptCount val="5"/>
                <c:pt idx="0">
                  <c:v>49069389</c:v>
                </c:pt>
                <c:pt idx="1">
                  <c:v>1602427</c:v>
                </c:pt>
                <c:pt idx="2">
                  <c:v>68485443</c:v>
                </c:pt>
                <c:pt idx="3">
                  <c:v>54093763</c:v>
                </c:pt>
                <c:pt idx="4">
                  <c:v>6485929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922312129679156"/>
          <c:y val="0.10685172267585792"/>
          <c:w val="0.37947491498085334"/>
          <c:h val="0.78629606616763459"/>
        </c:manualLayout>
      </c:layout>
      <c:overlay val="0"/>
      <c:txPr>
        <a:bodyPr/>
        <a:lstStyle/>
        <a:p>
          <a:pPr>
            <a:defRPr lang="fr-FR"/>
          </a:pPr>
          <a:endParaRPr lang="fr-FR"/>
        </a:p>
      </c:txPr>
    </c:legend>
    <c:plotVisOnly val="1"/>
    <c:dispBlanksAs val="zero"/>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5236-2B97-48F8-9BF6-468B93D3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21507</Words>
  <Characters>118291</Characters>
  <Application>Microsoft Office Word</Application>
  <DocSecurity>0</DocSecurity>
  <Lines>985</Lines>
  <Paragraphs>279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cp:lastModifiedBy>
  <cp:revision>4</cp:revision>
  <cp:lastPrinted>2013-06-30T12:06:00Z</cp:lastPrinted>
  <dcterms:created xsi:type="dcterms:W3CDTF">2013-11-13T09:31:00Z</dcterms:created>
  <dcterms:modified xsi:type="dcterms:W3CDTF">2013-11-18T15:45:00Z</dcterms:modified>
</cp:coreProperties>
</file>