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61"/>
        <w:gridCol w:w="4937"/>
        <w:gridCol w:w="1618"/>
      </w:tblGrid>
      <w:tr w:rsidR="00BC7543" w:rsidTr="00F23FC6">
        <w:trPr>
          <w:trHeight w:val="1627"/>
        </w:trPr>
        <w:tc>
          <w:tcPr>
            <w:tcW w:w="3553" w:type="dxa"/>
          </w:tcPr>
          <w:p w:rsidR="00BC7543" w:rsidRPr="00043D4E" w:rsidRDefault="00EA3630" w:rsidP="00F23FC6">
            <w:pPr>
              <w:jc w:val="right"/>
              <w:rPr>
                <w:sz w:val="28"/>
                <w:szCs w:val="28"/>
              </w:rPr>
            </w:pPr>
            <w:r w:rsidRPr="00F23FC6">
              <w:rPr>
                <w:noProof/>
                <w:sz w:val="28"/>
                <w:szCs w:val="28"/>
                <w:lang w:val="en-US" w:eastAsia="en-US"/>
              </w:rPr>
              <w:drawing>
                <wp:anchor distT="0" distB="0" distL="114300" distR="114300" simplePos="0" relativeHeight="251672576" behindDoc="0" locked="0" layoutInCell="1" allowOverlap="1">
                  <wp:simplePos x="0" y="0"/>
                  <wp:positionH relativeFrom="column">
                    <wp:posOffset>330200</wp:posOffset>
                  </wp:positionH>
                  <wp:positionV relativeFrom="paragraph">
                    <wp:posOffset>82550</wp:posOffset>
                  </wp:positionV>
                  <wp:extent cx="809625" cy="8096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anchor>
              </w:drawing>
            </w:r>
          </w:p>
        </w:tc>
        <w:tc>
          <w:tcPr>
            <w:tcW w:w="5105" w:type="dxa"/>
          </w:tcPr>
          <w:p w:rsidR="00BC7543" w:rsidRDefault="00EA3630" w:rsidP="00BA7AB6">
            <w:pPr>
              <w:jc w:val="right"/>
              <w:rPr>
                <w:b/>
                <w:sz w:val="28"/>
                <w:szCs w:val="28"/>
                <w:u w:val="single"/>
              </w:rPr>
            </w:pPr>
            <w:r>
              <w:rPr>
                <w:noProof/>
                <w:lang w:val="en-US" w:eastAsia="en-US"/>
              </w:rPr>
              <w:drawing>
                <wp:anchor distT="0" distB="0" distL="114300" distR="114300" simplePos="0" relativeHeight="251673600" behindDoc="0" locked="0" layoutInCell="1" allowOverlap="1">
                  <wp:simplePos x="0" y="0"/>
                  <wp:positionH relativeFrom="column">
                    <wp:posOffset>156845</wp:posOffset>
                  </wp:positionH>
                  <wp:positionV relativeFrom="paragraph">
                    <wp:posOffset>295275</wp:posOffset>
                  </wp:positionV>
                  <wp:extent cx="2371725" cy="4286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428625"/>
                          </a:xfrm>
                          <a:prstGeom prst="rect">
                            <a:avLst/>
                          </a:prstGeom>
                          <a:noFill/>
                          <a:ln>
                            <a:noFill/>
                          </a:ln>
                        </pic:spPr>
                      </pic:pic>
                    </a:graphicData>
                  </a:graphic>
                </wp:anchor>
              </w:drawing>
            </w:r>
          </w:p>
        </w:tc>
        <w:tc>
          <w:tcPr>
            <w:tcW w:w="1710" w:type="dxa"/>
          </w:tcPr>
          <w:p w:rsidR="00BC7543" w:rsidRDefault="00EA3630" w:rsidP="00BA7AB6">
            <w:pPr>
              <w:jc w:val="right"/>
              <w:rPr>
                <w:b/>
                <w:sz w:val="28"/>
                <w:szCs w:val="28"/>
                <w:u w:val="single"/>
              </w:rPr>
            </w:pPr>
            <w:r w:rsidRPr="00F23FC6">
              <w:rPr>
                <w:b/>
                <w:iCs/>
                <w:noProof/>
                <w:color w:val="333399"/>
                <w:lang w:val="en-US" w:eastAsia="en-US"/>
              </w:rPr>
              <w:drawing>
                <wp:anchor distT="0" distB="0" distL="114300" distR="114300" simplePos="0" relativeHeight="251674624" behindDoc="0" locked="0" layoutInCell="1" allowOverlap="1">
                  <wp:simplePos x="0" y="0"/>
                  <wp:positionH relativeFrom="column">
                    <wp:posOffset>194945</wp:posOffset>
                  </wp:positionH>
                  <wp:positionV relativeFrom="paragraph">
                    <wp:posOffset>12700</wp:posOffset>
                  </wp:positionV>
                  <wp:extent cx="552450" cy="10394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039495"/>
                          </a:xfrm>
                          <a:prstGeom prst="rect">
                            <a:avLst/>
                          </a:prstGeom>
                          <a:noFill/>
                          <a:ln>
                            <a:noFill/>
                          </a:ln>
                        </pic:spPr>
                      </pic:pic>
                    </a:graphicData>
                  </a:graphic>
                </wp:anchor>
              </w:drawing>
            </w:r>
          </w:p>
        </w:tc>
      </w:tr>
    </w:tbl>
    <w:p w:rsidR="00BC7543" w:rsidRPr="00043D4E" w:rsidRDefault="00BC7543" w:rsidP="00BC7543">
      <w:pPr>
        <w:jc w:val="center"/>
        <w:rPr>
          <w:lang w:val="en-US"/>
        </w:rPr>
      </w:pPr>
      <w:r>
        <w:rPr>
          <w:b/>
          <w:lang w:val="en-US"/>
        </w:rPr>
        <w:t>[</w:t>
      </w:r>
      <w:smartTag w:uri="urn:schemas-microsoft-com:office:smarttags" w:element="place">
        <w:smartTag w:uri="urn:schemas-microsoft-com:office:smarttags" w:element="country-region">
          <w:r>
            <w:rPr>
              <w:b/>
              <w:lang w:val="en-US"/>
            </w:rPr>
            <w:t>LEBANON</w:t>
          </w:r>
        </w:smartTag>
      </w:smartTag>
      <w:r>
        <w:rPr>
          <w:b/>
          <w:lang w:val="en-US"/>
        </w:rPr>
        <w:t xml:space="preserve"> RECOVERY FUND]</w:t>
      </w:r>
    </w:p>
    <w:p w:rsidR="00BC7543" w:rsidRDefault="00BC7543" w:rsidP="00BC7543">
      <w:pPr>
        <w:jc w:val="center"/>
        <w:rPr>
          <w:b/>
          <w:bCs/>
          <w:caps/>
          <w:lang w:val="en-US"/>
        </w:rPr>
      </w:pPr>
      <w:r>
        <w:rPr>
          <w:b/>
          <w:bCs/>
          <w:caps/>
          <w:lang w:val="en-US"/>
        </w:rPr>
        <w:t>MPTF OFfice GENERIC ANNUAL programme</w:t>
      </w:r>
      <w:r>
        <w:rPr>
          <w:rStyle w:val="FootnoteReference"/>
          <w:b/>
          <w:bCs/>
          <w:caps/>
          <w:lang w:val="en-US"/>
        </w:rPr>
        <w:footnoteReference w:id="2"/>
      </w:r>
      <w:r>
        <w:rPr>
          <w:b/>
          <w:bCs/>
          <w:caps/>
          <w:lang w:val="en-US"/>
        </w:rPr>
        <w:t xml:space="preserve"> NARRATIVE progress report </w:t>
      </w:r>
    </w:p>
    <w:p w:rsidR="00BC7543" w:rsidRDefault="00BC7543" w:rsidP="00BC7543">
      <w:pPr>
        <w:jc w:val="center"/>
        <w:rPr>
          <w:b/>
          <w:bCs/>
          <w:caps/>
          <w:lang w:val="en-US"/>
        </w:rPr>
      </w:pPr>
      <w:r>
        <w:rPr>
          <w:b/>
          <w:bCs/>
          <w:caps/>
          <w:lang w:val="en-US"/>
        </w:rPr>
        <w:t>REPORTING PERIOD: 1 january – 31 December 2013</w:t>
      </w:r>
    </w:p>
    <w:p w:rsidR="00BC7543" w:rsidRDefault="00BC7543" w:rsidP="00BC7543">
      <w:pPr>
        <w:jc w:val="center"/>
        <w:rPr>
          <w:b/>
          <w:bCs/>
          <w:caps/>
          <w:lang w:val="en-US"/>
        </w:rPr>
      </w:pPr>
    </w:p>
    <w:tbl>
      <w:tblPr>
        <w:tblW w:w="10380" w:type="dxa"/>
        <w:tblInd w:w="-72" w:type="dxa"/>
        <w:tblLayout w:type="fixed"/>
        <w:tblLook w:val="01E0"/>
      </w:tblPr>
      <w:tblGrid>
        <w:gridCol w:w="2968"/>
        <w:gridCol w:w="2171"/>
        <w:gridCol w:w="258"/>
        <w:gridCol w:w="3000"/>
        <w:gridCol w:w="1983"/>
      </w:tblGrid>
      <w:tr w:rsidR="00BC7543" w:rsidRPr="00EA3630">
        <w:trPr>
          <w:trHeight w:val="206"/>
        </w:trPr>
        <w:tc>
          <w:tcPr>
            <w:tcW w:w="5139" w:type="dxa"/>
            <w:gridSpan w:val="2"/>
            <w:tcBorders>
              <w:top w:val="single" w:sz="4" w:space="0" w:color="auto"/>
              <w:left w:val="single" w:sz="4" w:space="0" w:color="auto"/>
              <w:bottom w:val="nil"/>
              <w:right w:val="single" w:sz="4" w:space="0" w:color="auto"/>
            </w:tcBorders>
            <w:shd w:val="clear" w:color="auto" w:fill="F3F3F3"/>
            <w:vAlign w:val="center"/>
          </w:tcPr>
          <w:p w:rsidR="00BC7543" w:rsidRDefault="00BC7543" w:rsidP="00F23FC6">
            <w:pPr>
              <w:pStyle w:val="H1"/>
              <w:spacing w:before="0" w:after="0"/>
              <w:jc w:val="center"/>
              <w:rPr>
                <w:rFonts w:cs="Times New Roman"/>
                <w:lang w:eastAsia="fr-FR"/>
              </w:rPr>
            </w:pPr>
            <w:r>
              <w:rPr>
                <w:rFonts w:cs="Times New Roman"/>
              </w:rPr>
              <w:t>Programme Title &amp; Project Number</w:t>
            </w:r>
          </w:p>
        </w:tc>
        <w:tc>
          <w:tcPr>
            <w:tcW w:w="258" w:type="dxa"/>
            <w:vMerge w:val="restart"/>
            <w:tcBorders>
              <w:top w:val="nil"/>
              <w:left w:val="single" w:sz="4" w:space="0" w:color="auto"/>
              <w:bottom w:val="nil"/>
              <w:right w:val="single" w:sz="4" w:space="0" w:color="auto"/>
            </w:tcBorders>
            <w:vAlign w:val="center"/>
          </w:tcPr>
          <w:p w:rsidR="00BC7543" w:rsidRDefault="00BC7543" w:rsidP="00EA3630">
            <w:pPr>
              <w:jc w:val="center"/>
            </w:pPr>
          </w:p>
        </w:tc>
        <w:tc>
          <w:tcPr>
            <w:tcW w:w="4983" w:type="dxa"/>
            <w:gridSpan w:val="2"/>
            <w:tcBorders>
              <w:top w:val="single" w:sz="4" w:space="0" w:color="auto"/>
              <w:left w:val="single" w:sz="4" w:space="0" w:color="auto"/>
              <w:bottom w:val="nil"/>
              <w:right w:val="single" w:sz="4" w:space="0" w:color="auto"/>
            </w:tcBorders>
            <w:shd w:val="clear" w:color="auto" w:fill="F3F3F3"/>
            <w:vAlign w:val="center"/>
          </w:tcPr>
          <w:p w:rsidR="00BC7543" w:rsidRDefault="00BC7543" w:rsidP="00F23FC6">
            <w:pPr>
              <w:pStyle w:val="H1"/>
              <w:spacing w:before="0" w:after="0"/>
              <w:jc w:val="center"/>
              <w:rPr>
                <w:rFonts w:cs="Times New Roman"/>
              </w:rPr>
            </w:pPr>
            <w:r>
              <w:rPr>
                <w:rFonts w:cs="Times New Roman"/>
              </w:rPr>
              <w:t>Country, Locality(s), Priority Area(s) / Strategic Results</w:t>
            </w:r>
            <w:r>
              <w:rPr>
                <w:rStyle w:val="FootnoteReference"/>
                <w:rFonts w:cs="Times New Roman"/>
              </w:rPr>
              <w:footnoteReference w:id="3"/>
            </w:r>
          </w:p>
        </w:tc>
      </w:tr>
      <w:tr w:rsidR="00BC7543" w:rsidRPr="004B2F4D">
        <w:trPr>
          <w:trHeight w:val="300"/>
        </w:trPr>
        <w:tc>
          <w:tcPr>
            <w:tcW w:w="5139" w:type="dxa"/>
            <w:gridSpan w:val="2"/>
            <w:vMerge w:val="restart"/>
            <w:tcBorders>
              <w:top w:val="nil"/>
              <w:left w:val="single" w:sz="4" w:space="0" w:color="auto"/>
              <w:bottom w:val="single" w:sz="4" w:space="0" w:color="auto"/>
              <w:right w:val="single" w:sz="4" w:space="0" w:color="auto"/>
            </w:tcBorders>
          </w:tcPr>
          <w:p w:rsidR="00BC7543" w:rsidRPr="00EA3630" w:rsidRDefault="00BC7543" w:rsidP="00F23FC6">
            <w:pPr>
              <w:pStyle w:val="BodyText"/>
              <w:numPr>
                <w:ilvl w:val="0"/>
                <w:numId w:val="6"/>
              </w:numPr>
              <w:ind w:left="342"/>
              <w:jc w:val="both"/>
              <w:rPr>
                <w:rFonts w:ascii="Times New Roman" w:hAnsi="Times New Roman"/>
              </w:rPr>
            </w:pPr>
            <w:r w:rsidRPr="00EA3630">
              <w:rPr>
                <w:rFonts w:ascii="Times New Roman" w:hAnsi="Times New Roman"/>
              </w:rPr>
              <w:t xml:space="preserve">Programme Title: </w:t>
            </w:r>
            <w:r w:rsidRPr="00F23FC6">
              <w:rPr>
                <w:rFonts w:ascii="Times New Roman" w:hAnsi="Times New Roman"/>
              </w:rPr>
              <w:t xml:space="preserve">Recovery and rehabilitation of the dairy sector in </w:t>
            </w:r>
            <w:smartTag w:uri="urn:schemas-microsoft-com:office:smarttags" w:element="place">
              <w:smartTag w:uri="urn:schemas-microsoft-com:office:smarttags" w:element="PlaceName">
                <w:r w:rsidRPr="00F23FC6">
                  <w:rPr>
                    <w:rFonts w:ascii="Times New Roman" w:hAnsi="Times New Roman"/>
                  </w:rPr>
                  <w:t>Bekâa</w:t>
                </w:r>
              </w:smartTag>
              <w:r w:rsidRPr="00F23FC6">
                <w:rPr>
                  <w:rFonts w:ascii="Times New Roman" w:hAnsi="Times New Roman"/>
                </w:rPr>
                <w:t xml:space="preserve"> </w:t>
              </w:r>
              <w:smartTag w:uri="urn:schemas-microsoft-com:office:smarttags" w:element="PlaceType">
                <w:r w:rsidRPr="00F23FC6">
                  <w:rPr>
                    <w:rFonts w:ascii="Times New Roman" w:hAnsi="Times New Roman"/>
                  </w:rPr>
                  <w:t>Valley</w:t>
                </w:r>
              </w:smartTag>
            </w:smartTag>
            <w:r w:rsidRPr="00F23FC6">
              <w:rPr>
                <w:rFonts w:ascii="Times New Roman" w:hAnsi="Times New Roman"/>
              </w:rPr>
              <w:t xml:space="preserve"> and Hermel Akkar Uplands</w:t>
            </w:r>
          </w:p>
          <w:p w:rsidR="00BC7543" w:rsidRPr="00EA3630" w:rsidRDefault="00BC7543" w:rsidP="00F23FC6">
            <w:pPr>
              <w:pStyle w:val="BodyText"/>
              <w:numPr>
                <w:ilvl w:val="0"/>
                <w:numId w:val="6"/>
              </w:numPr>
              <w:ind w:left="342"/>
              <w:jc w:val="both"/>
              <w:rPr>
                <w:rFonts w:ascii="Times New Roman" w:hAnsi="Times New Roman"/>
                <w:i/>
                <w:sz w:val="18"/>
                <w:lang w:val="en-GB"/>
              </w:rPr>
            </w:pPr>
            <w:r w:rsidRPr="00EA3630">
              <w:rPr>
                <w:rFonts w:ascii="Times New Roman" w:hAnsi="Times New Roman"/>
              </w:rPr>
              <w:t xml:space="preserve">Programme Number </w:t>
            </w:r>
            <w:r w:rsidRPr="00F23FC6">
              <w:rPr>
                <w:rFonts w:ascii="Times New Roman" w:hAnsi="Times New Roman"/>
                <w:i/>
                <w:lang w:val="en-GB"/>
              </w:rPr>
              <w:t>– LRF-26</w:t>
            </w:r>
            <w:r w:rsidRPr="00EA3630">
              <w:rPr>
                <w:rFonts w:ascii="Times New Roman" w:hAnsi="Times New Roman"/>
                <w:i/>
                <w:sz w:val="18"/>
                <w:lang w:val="en-GB"/>
              </w:rPr>
              <w:t xml:space="preserve"> </w:t>
            </w:r>
          </w:p>
          <w:p w:rsidR="00BC7543" w:rsidRDefault="00BC7543" w:rsidP="00F23FC6">
            <w:pPr>
              <w:pStyle w:val="BodyText"/>
              <w:numPr>
                <w:ilvl w:val="0"/>
                <w:numId w:val="6"/>
              </w:numPr>
              <w:ind w:left="342"/>
              <w:jc w:val="both"/>
              <w:rPr>
                <w:rFonts w:ascii="Times New Roman" w:hAnsi="Times New Roman"/>
                <w:i/>
              </w:rPr>
            </w:pPr>
            <w:r w:rsidRPr="00EA3630">
              <w:rPr>
                <w:rFonts w:ascii="Times New Roman" w:hAnsi="Times New Roman"/>
              </w:rPr>
              <w:t>MPTF Office Project Reference Number:</w:t>
            </w:r>
            <w:r w:rsidRPr="00EA3630">
              <w:rPr>
                <w:rStyle w:val="FootnoteReference"/>
                <w:rFonts w:ascii="Times New Roman" w:hAnsi="Times New Roman"/>
              </w:rPr>
              <w:footnoteReference w:id="4"/>
            </w:r>
            <w:r>
              <w:rPr>
                <w:rFonts w:ascii="Times New Roman" w:hAnsi="Times New Roman"/>
                <w:i/>
              </w:rPr>
              <w:t xml:space="preserve"> </w:t>
            </w:r>
          </w:p>
        </w:tc>
        <w:tc>
          <w:tcPr>
            <w:tcW w:w="258" w:type="dxa"/>
            <w:vMerge/>
            <w:tcBorders>
              <w:top w:val="nil"/>
              <w:left w:val="single" w:sz="4" w:space="0" w:color="auto"/>
              <w:bottom w:val="nil"/>
              <w:right w:val="single" w:sz="4" w:space="0" w:color="auto"/>
            </w:tcBorders>
            <w:vAlign w:val="center"/>
          </w:tcPr>
          <w:p w:rsidR="00BC7543" w:rsidRPr="002119F2" w:rsidRDefault="00BC7543"/>
        </w:tc>
        <w:tc>
          <w:tcPr>
            <w:tcW w:w="4983" w:type="dxa"/>
            <w:gridSpan w:val="2"/>
            <w:tcBorders>
              <w:top w:val="nil"/>
              <w:left w:val="single" w:sz="4" w:space="0" w:color="auto"/>
              <w:bottom w:val="single" w:sz="4" w:space="0" w:color="auto"/>
              <w:right w:val="single" w:sz="4" w:space="0" w:color="auto"/>
            </w:tcBorders>
          </w:tcPr>
          <w:p w:rsidR="00BC7543" w:rsidRDefault="00BC7543">
            <w:pPr>
              <w:pStyle w:val="BodyText"/>
              <w:rPr>
                <w:rFonts w:ascii="Times New Roman" w:hAnsi="Times New Roman"/>
                <w:i/>
                <w:sz w:val="24"/>
                <w:szCs w:val="24"/>
              </w:rPr>
            </w:pPr>
            <w:smartTag w:uri="urn:schemas-microsoft-com:office:smarttags" w:element="country-region">
              <w:r>
                <w:rPr>
                  <w:rFonts w:ascii="Times New Roman" w:hAnsi="Times New Roman"/>
                  <w:i/>
                  <w:sz w:val="24"/>
                  <w:szCs w:val="24"/>
                </w:rPr>
                <w:t>Lebanon</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Bekâa</w:t>
              </w:r>
            </w:smartTag>
            <w:r>
              <w:rPr>
                <w:rFonts w:ascii="Times New Roman" w:hAnsi="Times New Roman"/>
                <w:i/>
                <w:sz w:val="24"/>
                <w:szCs w:val="24"/>
              </w:rPr>
              <w:t xml:space="preserve"> </w:t>
            </w:r>
            <w:smartTag w:uri="urn:schemas-microsoft-com:office:smarttags" w:element="PlaceType">
              <w:r w:rsidR="006F23C7">
                <w:rPr>
                  <w:rFonts w:ascii="Times New Roman" w:hAnsi="Times New Roman"/>
                  <w:i/>
                  <w:sz w:val="24"/>
                  <w:szCs w:val="24"/>
                </w:rPr>
                <w:t>Valley</w:t>
              </w:r>
            </w:smartTag>
            <w:r w:rsidR="006F23C7">
              <w:rPr>
                <w:rFonts w:ascii="Times New Roman" w:hAnsi="Times New Roman"/>
                <w:i/>
                <w:sz w:val="24"/>
                <w:szCs w:val="24"/>
              </w:rPr>
              <w:t xml:space="preserve"> and</w:t>
            </w:r>
            <w:r>
              <w:rPr>
                <w:rFonts w:ascii="Times New Roman" w:hAnsi="Times New Roman"/>
                <w:i/>
                <w:sz w:val="24"/>
                <w:szCs w:val="24"/>
              </w:rPr>
              <w:t xml:space="preserve"> </w:t>
            </w:r>
            <w:smartTag w:uri="urn:schemas-microsoft-com:office:smarttags" w:element="place">
              <w:r>
                <w:rPr>
                  <w:rFonts w:ascii="Times New Roman" w:hAnsi="Times New Roman"/>
                  <w:i/>
                  <w:sz w:val="24"/>
                  <w:szCs w:val="24"/>
                </w:rPr>
                <w:t>North Lebanon</w:t>
              </w:r>
            </w:smartTag>
            <w:r>
              <w:rPr>
                <w:rFonts w:ascii="Times New Roman" w:hAnsi="Times New Roman"/>
                <w:i/>
                <w:sz w:val="24"/>
                <w:szCs w:val="24"/>
              </w:rPr>
              <w:t>)</w:t>
            </w:r>
          </w:p>
          <w:p w:rsidR="00BC7543" w:rsidRDefault="00BC7543">
            <w:pPr>
              <w:pStyle w:val="BodyText"/>
              <w:rPr>
                <w:rFonts w:ascii="Times New Roman" w:hAnsi="Times New Roman"/>
                <w:i/>
                <w:sz w:val="24"/>
                <w:szCs w:val="24"/>
              </w:rPr>
            </w:pPr>
          </w:p>
          <w:p w:rsidR="00BC7543" w:rsidRDefault="00BC7543">
            <w:pPr>
              <w:pStyle w:val="BodyText"/>
              <w:rPr>
                <w:rFonts w:ascii="Times New Roman" w:hAnsi="Times New Roman"/>
                <w:sz w:val="24"/>
              </w:rPr>
            </w:pPr>
            <w:r>
              <w:rPr>
                <w:i/>
              </w:rPr>
              <w:t>Livestock and dairy production</w:t>
            </w:r>
          </w:p>
        </w:tc>
      </w:tr>
      <w:tr w:rsidR="00BC7543">
        <w:trPr>
          <w:trHeight w:val="426"/>
        </w:trPr>
        <w:tc>
          <w:tcPr>
            <w:tcW w:w="5139" w:type="dxa"/>
            <w:gridSpan w:val="2"/>
            <w:vMerge/>
            <w:tcBorders>
              <w:top w:val="nil"/>
              <w:left w:val="single" w:sz="4" w:space="0" w:color="auto"/>
              <w:bottom w:val="single" w:sz="4" w:space="0" w:color="auto"/>
              <w:right w:val="single" w:sz="4" w:space="0" w:color="auto"/>
            </w:tcBorders>
            <w:vAlign w:val="center"/>
          </w:tcPr>
          <w:p w:rsidR="00BC7543" w:rsidRPr="004B2F4D" w:rsidRDefault="00BC7543">
            <w:pPr>
              <w:rPr>
                <w:rFonts w:cs="Arial"/>
                <w:i/>
                <w:sz w:val="20"/>
                <w:szCs w:val="20"/>
              </w:rPr>
            </w:pPr>
          </w:p>
        </w:tc>
        <w:tc>
          <w:tcPr>
            <w:tcW w:w="258" w:type="dxa"/>
            <w:vMerge/>
            <w:tcBorders>
              <w:top w:val="nil"/>
              <w:left w:val="single" w:sz="4" w:space="0" w:color="auto"/>
              <w:bottom w:val="nil"/>
              <w:right w:val="single" w:sz="4" w:space="0" w:color="auto"/>
            </w:tcBorders>
            <w:vAlign w:val="center"/>
          </w:tcPr>
          <w:p w:rsidR="00BC7543" w:rsidRPr="004B2F4D" w:rsidRDefault="00BC7543"/>
        </w:tc>
        <w:tc>
          <w:tcPr>
            <w:tcW w:w="4983" w:type="dxa"/>
            <w:gridSpan w:val="2"/>
            <w:tcBorders>
              <w:top w:val="single" w:sz="4" w:space="0" w:color="auto"/>
              <w:left w:val="single" w:sz="4" w:space="0" w:color="auto"/>
              <w:bottom w:val="single" w:sz="4" w:space="0" w:color="auto"/>
              <w:right w:val="single" w:sz="4" w:space="0" w:color="auto"/>
            </w:tcBorders>
          </w:tcPr>
          <w:p w:rsidR="00BC7543" w:rsidRDefault="00BC7543">
            <w:pPr>
              <w:pStyle w:val="BodyText"/>
              <w:rPr>
                <w:rFonts w:ascii="Times New Roman" w:hAnsi="Times New Roman"/>
                <w:bCs/>
                <w:i/>
                <w:iCs/>
                <w:snapToGrid w:val="0"/>
              </w:rPr>
            </w:pPr>
            <w:r>
              <w:rPr>
                <w:rFonts w:ascii="Times New Roman" w:hAnsi="Times New Roman"/>
                <w:bCs/>
                <w:i/>
                <w:iCs/>
                <w:snapToGrid w:val="0"/>
              </w:rPr>
              <w:t xml:space="preserve">Mohafazat North </w:t>
            </w:r>
            <w:smartTag w:uri="urn:schemas-microsoft-com:office:smarttags" w:element="country-region">
              <w:smartTag w:uri="urn:schemas-microsoft-com:office:smarttags" w:element="place">
                <w:r>
                  <w:rPr>
                    <w:rFonts w:ascii="Times New Roman" w:hAnsi="Times New Roman"/>
                    <w:bCs/>
                    <w:i/>
                    <w:iCs/>
                    <w:snapToGrid w:val="0"/>
                  </w:rPr>
                  <w:t>Lebanon</w:t>
                </w:r>
              </w:smartTag>
            </w:smartTag>
          </w:p>
        </w:tc>
      </w:tr>
      <w:tr w:rsidR="00BC7543">
        <w:trPr>
          <w:trHeight w:val="206"/>
        </w:trPr>
        <w:tc>
          <w:tcPr>
            <w:tcW w:w="5139" w:type="dxa"/>
            <w:gridSpan w:val="2"/>
            <w:tcBorders>
              <w:top w:val="single" w:sz="4" w:space="0" w:color="auto"/>
              <w:left w:val="single" w:sz="4" w:space="0" w:color="auto"/>
              <w:bottom w:val="nil"/>
              <w:right w:val="single" w:sz="4" w:space="0" w:color="auto"/>
            </w:tcBorders>
            <w:shd w:val="clear" w:color="auto" w:fill="F3F3F3"/>
            <w:vAlign w:val="center"/>
          </w:tcPr>
          <w:p w:rsidR="00BC7543" w:rsidRDefault="00BC7543" w:rsidP="00F23FC6">
            <w:pPr>
              <w:pStyle w:val="H1"/>
              <w:spacing w:before="0" w:after="0"/>
              <w:jc w:val="center"/>
              <w:rPr>
                <w:rFonts w:cs="Times New Roman"/>
              </w:rPr>
            </w:pPr>
            <w:r>
              <w:rPr>
                <w:rFonts w:cs="Times New Roman"/>
              </w:rPr>
              <w:t>Participating Organization(s)</w:t>
            </w:r>
          </w:p>
        </w:tc>
        <w:tc>
          <w:tcPr>
            <w:tcW w:w="258" w:type="dxa"/>
            <w:vMerge w:val="restart"/>
            <w:tcBorders>
              <w:top w:val="nil"/>
              <w:left w:val="single" w:sz="4" w:space="0" w:color="auto"/>
              <w:bottom w:val="nil"/>
              <w:right w:val="single" w:sz="4" w:space="0" w:color="auto"/>
            </w:tcBorders>
            <w:vAlign w:val="center"/>
          </w:tcPr>
          <w:p w:rsidR="00BC7543" w:rsidRDefault="00BC7543" w:rsidP="00EA3630">
            <w:pPr>
              <w:jc w:val="center"/>
            </w:pPr>
          </w:p>
        </w:tc>
        <w:tc>
          <w:tcPr>
            <w:tcW w:w="4983" w:type="dxa"/>
            <w:gridSpan w:val="2"/>
            <w:tcBorders>
              <w:top w:val="single" w:sz="4" w:space="0" w:color="auto"/>
              <w:left w:val="single" w:sz="4" w:space="0" w:color="auto"/>
              <w:bottom w:val="nil"/>
              <w:right w:val="single" w:sz="4" w:space="0" w:color="auto"/>
            </w:tcBorders>
            <w:shd w:val="clear" w:color="auto" w:fill="F3F3F3"/>
            <w:vAlign w:val="center"/>
          </w:tcPr>
          <w:p w:rsidR="00BC7543" w:rsidRDefault="00BC7543" w:rsidP="00F23FC6">
            <w:pPr>
              <w:pStyle w:val="H1"/>
              <w:spacing w:before="0" w:after="0"/>
              <w:jc w:val="center"/>
              <w:rPr>
                <w:rFonts w:cs="Times New Roman"/>
                <w:sz w:val="20"/>
              </w:rPr>
            </w:pPr>
            <w:r>
              <w:rPr>
                <w:rFonts w:cs="Times New Roman"/>
              </w:rPr>
              <w:t>Implementing Partners</w:t>
            </w:r>
          </w:p>
        </w:tc>
      </w:tr>
      <w:tr w:rsidR="00BC7543" w:rsidRPr="002119F2">
        <w:trPr>
          <w:trHeight w:val="495"/>
        </w:trPr>
        <w:tc>
          <w:tcPr>
            <w:tcW w:w="5139" w:type="dxa"/>
            <w:gridSpan w:val="2"/>
            <w:tcBorders>
              <w:top w:val="nil"/>
              <w:left w:val="single" w:sz="4" w:space="0" w:color="auto"/>
              <w:bottom w:val="single" w:sz="4" w:space="0" w:color="auto"/>
              <w:right w:val="single" w:sz="4" w:space="0" w:color="auto"/>
            </w:tcBorders>
          </w:tcPr>
          <w:p w:rsidR="00BC7543" w:rsidRDefault="00BC7543" w:rsidP="00EA3630">
            <w:pPr>
              <w:pStyle w:val="BodyText"/>
              <w:rPr>
                <w:rFonts w:ascii="Times New Roman" w:hAnsi="Times New Roman"/>
                <w:i/>
                <w:sz w:val="24"/>
                <w:szCs w:val="24"/>
              </w:rPr>
            </w:pPr>
          </w:p>
          <w:p w:rsidR="00BC7543" w:rsidRDefault="00BC7543" w:rsidP="00DE1E44">
            <w:pPr>
              <w:pStyle w:val="BodyText"/>
              <w:rPr>
                <w:rFonts w:ascii="Times New Roman" w:hAnsi="Times New Roman"/>
                <w:i/>
                <w:sz w:val="24"/>
              </w:rPr>
            </w:pPr>
            <w:r>
              <w:rPr>
                <w:rFonts w:ascii="Times New Roman" w:hAnsi="Times New Roman"/>
                <w:i/>
                <w:sz w:val="24"/>
                <w:szCs w:val="24"/>
              </w:rPr>
              <w:t>Food and Agriculture Organization of the United Nations (FAO)</w:t>
            </w:r>
          </w:p>
        </w:tc>
        <w:tc>
          <w:tcPr>
            <w:tcW w:w="258" w:type="dxa"/>
            <w:vMerge/>
            <w:tcBorders>
              <w:top w:val="nil"/>
              <w:left w:val="single" w:sz="4" w:space="0" w:color="auto"/>
              <w:bottom w:val="nil"/>
              <w:right w:val="single" w:sz="4" w:space="0" w:color="auto"/>
            </w:tcBorders>
          </w:tcPr>
          <w:p w:rsidR="00BC7543" w:rsidRPr="002119F2" w:rsidRDefault="00BC7543"/>
        </w:tc>
        <w:tc>
          <w:tcPr>
            <w:tcW w:w="4983" w:type="dxa"/>
            <w:gridSpan w:val="2"/>
            <w:tcBorders>
              <w:top w:val="nil"/>
              <w:left w:val="single" w:sz="4" w:space="0" w:color="auto"/>
              <w:bottom w:val="single" w:sz="4" w:space="0" w:color="auto"/>
              <w:right w:val="single" w:sz="4" w:space="0" w:color="auto"/>
            </w:tcBorders>
          </w:tcPr>
          <w:p w:rsidR="00BC7543" w:rsidRDefault="00BC7543" w:rsidP="00F23FC6">
            <w:pPr>
              <w:pStyle w:val="BodyText"/>
              <w:ind w:left="16"/>
              <w:jc w:val="both"/>
              <w:rPr>
                <w:rFonts w:ascii="Times New Roman" w:hAnsi="Times New Roman"/>
                <w:bCs/>
                <w:iCs/>
                <w:snapToGrid w:val="0"/>
                <w:color w:val="000000"/>
                <w:szCs w:val="28"/>
              </w:rPr>
            </w:pPr>
            <w:r>
              <w:rPr>
                <w:rFonts w:ascii="Symbol" w:hAnsi="Symbol"/>
                <w:color w:val="000000"/>
                <w:sz w:val="24"/>
                <w:szCs w:val="24"/>
              </w:rPr>
              <w:t></w:t>
            </w:r>
            <w:r>
              <w:rPr>
                <w:rFonts w:ascii="Symbol" w:hAnsi="Symbol"/>
                <w:color w:val="000000"/>
                <w:sz w:val="24"/>
                <w:szCs w:val="24"/>
              </w:rPr>
              <w:tab/>
            </w:r>
            <w:r>
              <w:rPr>
                <w:rFonts w:ascii="Times New Roman" w:hAnsi="Times New Roman"/>
                <w:color w:val="000000"/>
                <w:sz w:val="24"/>
                <w:szCs w:val="24"/>
              </w:rPr>
              <w:t>Ministry of Agriculture</w:t>
            </w:r>
          </w:p>
        </w:tc>
      </w:tr>
      <w:tr w:rsidR="00BC7543">
        <w:trPr>
          <w:trHeight w:val="440"/>
        </w:trPr>
        <w:tc>
          <w:tcPr>
            <w:tcW w:w="5139" w:type="dxa"/>
            <w:gridSpan w:val="2"/>
            <w:tcBorders>
              <w:top w:val="single" w:sz="4" w:space="0" w:color="auto"/>
              <w:left w:val="single" w:sz="4" w:space="0" w:color="auto"/>
              <w:bottom w:val="nil"/>
              <w:right w:val="single" w:sz="4" w:space="0" w:color="auto"/>
            </w:tcBorders>
            <w:shd w:val="clear" w:color="auto" w:fill="F2F2F2"/>
            <w:vAlign w:val="center"/>
          </w:tcPr>
          <w:p w:rsidR="00BC7543" w:rsidRDefault="00BC7543" w:rsidP="00F23FC6">
            <w:pPr>
              <w:pStyle w:val="H1"/>
              <w:spacing w:before="0" w:after="0"/>
              <w:jc w:val="center"/>
              <w:rPr>
                <w:rFonts w:cs="Times New Roman"/>
              </w:rPr>
            </w:pPr>
            <w:r>
              <w:rPr>
                <w:rFonts w:cs="Times New Roman"/>
              </w:rPr>
              <w:t>Programme/Project Cost (US$)</w:t>
            </w:r>
          </w:p>
        </w:tc>
        <w:tc>
          <w:tcPr>
            <w:tcW w:w="258" w:type="dxa"/>
            <w:tcBorders>
              <w:top w:val="nil"/>
              <w:left w:val="single" w:sz="4" w:space="0" w:color="auto"/>
              <w:bottom w:val="nil"/>
              <w:right w:val="single" w:sz="4" w:space="0" w:color="auto"/>
            </w:tcBorders>
            <w:vAlign w:val="center"/>
          </w:tcPr>
          <w:p w:rsidR="00BC7543" w:rsidRDefault="00BC7543" w:rsidP="00F23FC6">
            <w:pPr>
              <w:pStyle w:val="H1"/>
              <w:spacing w:before="0" w:after="0"/>
              <w:jc w:val="center"/>
              <w:rPr>
                <w:rFonts w:cs="Times New Roman"/>
              </w:rPr>
            </w:pPr>
          </w:p>
        </w:tc>
        <w:tc>
          <w:tcPr>
            <w:tcW w:w="4983" w:type="dxa"/>
            <w:gridSpan w:val="2"/>
            <w:tcBorders>
              <w:top w:val="single" w:sz="4" w:space="0" w:color="auto"/>
              <w:left w:val="single" w:sz="4" w:space="0" w:color="auto"/>
              <w:bottom w:val="nil"/>
              <w:right w:val="single" w:sz="4" w:space="0" w:color="auto"/>
            </w:tcBorders>
            <w:shd w:val="clear" w:color="auto" w:fill="F2F2F2"/>
            <w:vAlign w:val="center"/>
          </w:tcPr>
          <w:p w:rsidR="00BC7543" w:rsidRDefault="00BC7543" w:rsidP="00F23FC6">
            <w:pPr>
              <w:pStyle w:val="H1"/>
              <w:spacing w:before="0" w:after="0"/>
              <w:jc w:val="center"/>
              <w:rPr>
                <w:rFonts w:cs="Times New Roman"/>
              </w:rPr>
            </w:pPr>
            <w:r>
              <w:rPr>
                <w:rFonts w:cs="Times New Roman"/>
              </w:rPr>
              <w:t>Programme Duration</w:t>
            </w:r>
          </w:p>
        </w:tc>
      </w:tr>
      <w:tr w:rsidR="00BC7543">
        <w:trPr>
          <w:trHeight w:val="855"/>
        </w:trPr>
        <w:tc>
          <w:tcPr>
            <w:tcW w:w="2968" w:type="dxa"/>
            <w:tcBorders>
              <w:top w:val="nil"/>
              <w:left w:val="single" w:sz="4" w:space="0" w:color="auto"/>
              <w:bottom w:val="nil"/>
              <w:right w:val="nil"/>
            </w:tcBorders>
            <w:vAlign w:val="center"/>
          </w:tcPr>
          <w:p w:rsidR="00BC7543" w:rsidRDefault="00BC7543" w:rsidP="00EA3630">
            <w:pPr>
              <w:pStyle w:val="H2"/>
              <w:rPr>
                <w:rFonts w:cs="Times New Roman"/>
                <w:b w:val="0"/>
                <w:sz w:val="20"/>
                <w:szCs w:val="20"/>
              </w:rPr>
            </w:pPr>
            <w:r>
              <w:rPr>
                <w:rFonts w:cs="Times New Roman"/>
                <w:b w:val="0"/>
                <w:sz w:val="20"/>
                <w:szCs w:val="20"/>
              </w:rPr>
              <w:t xml:space="preserve">Total approved budget as per project document: </w:t>
            </w:r>
          </w:p>
          <w:p w:rsidR="00BC7543" w:rsidRDefault="00BC7543" w:rsidP="00DE1E44">
            <w:pPr>
              <w:pStyle w:val="H2"/>
              <w:rPr>
                <w:rFonts w:cs="Times New Roman"/>
                <w:b w:val="0"/>
                <w:sz w:val="20"/>
                <w:szCs w:val="20"/>
              </w:rPr>
            </w:pPr>
            <w:r>
              <w:rPr>
                <w:rFonts w:cs="Times New Roman"/>
                <w:b w:val="0"/>
                <w:sz w:val="20"/>
                <w:szCs w:val="20"/>
              </w:rPr>
              <w:t>MPTF /JP Contribution</w:t>
            </w:r>
            <w:r>
              <w:rPr>
                <w:rStyle w:val="FootnoteReference"/>
                <w:rFonts w:cs="Times New Roman"/>
                <w:b w:val="0"/>
                <w:sz w:val="20"/>
                <w:szCs w:val="20"/>
              </w:rPr>
              <w:footnoteReference w:id="5"/>
            </w:r>
            <w:r>
              <w:rPr>
                <w:rFonts w:cs="Times New Roman"/>
                <w:b w:val="0"/>
                <w:sz w:val="20"/>
                <w:szCs w:val="20"/>
              </w:rPr>
              <w:t xml:space="preserve">:  </w:t>
            </w:r>
          </w:p>
          <w:p w:rsidR="00BC7543" w:rsidRDefault="00BC7543" w:rsidP="00E778CC">
            <w:pPr>
              <w:pStyle w:val="H2"/>
              <w:numPr>
                <w:ilvl w:val="0"/>
                <w:numId w:val="7"/>
              </w:numPr>
              <w:snapToGrid w:val="0"/>
              <w:ind w:left="162" w:hanging="180"/>
              <w:rPr>
                <w:rFonts w:cs="Times New Roman"/>
                <w:i/>
                <w:sz w:val="18"/>
                <w:szCs w:val="18"/>
              </w:rPr>
            </w:pPr>
            <w:r>
              <w:rPr>
                <w:rFonts w:cs="Times New Roman"/>
                <w:b w:val="0"/>
                <w:i/>
                <w:sz w:val="18"/>
                <w:szCs w:val="18"/>
              </w:rPr>
              <w:t>by Agency (if applicable)</w:t>
            </w:r>
          </w:p>
        </w:tc>
        <w:tc>
          <w:tcPr>
            <w:tcW w:w="2171" w:type="dxa"/>
            <w:tcBorders>
              <w:top w:val="nil"/>
              <w:left w:val="nil"/>
              <w:bottom w:val="nil"/>
              <w:right w:val="single" w:sz="4" w:space="0" w:color="auto"/>
            </w:tcBorders>
            <w:vAlign w:val="center"/>
          </w:tcPr>
          <w:p w:rsidR="00BC7543" w:rsidRDefault="00BC7543" w:rsidP="00E17FBE">
            <w:pPr>
              <w:pStyle w:val="BodyText"/>
              <w:rPr>
                <w:rFonts w:ascii="Times New Roman" w:hAnsi="Times New Roman"/>
                <w:color w:val="000000"/>
              </w:rPr>
            </w:pPr>
            <w:r>
              <w:rPr>
                <w:b/>
                <w:i/>
              </w:rPr>
              <w:t>US$ 1.2 million</w:t>
            </w:r>
          </w:p>
        </w:tc>
        <w:tc>
          <w:tcPr>
            <w:tcW w:w="258" w:type="dxa"/>
            <w:tcBorders>
              <w:top w:val="nil"/>
              <w:left w:val="single" w:sz="4" w:space="0" w:color="auto"/>
              <w:bottom w:val="nil"/>
              <w:right w:val="single" w:sz="4" w:space="0" w:color="auto"/>
            </w:tcBorders>
            <w:vAlign w:val="center"/>
          </w:tcPr>
          <w:p w:rsidR="00BC7543" w:rsidRDefault="00BC7543" w:rsidP="00AC7DFD">
            <w:pPr>
              <w:pStyle w:val="BodyText"/>
              <w:rPr>
                <w:rFonts w:ascii="Times New Roman" w:hAnsi="Times New Roman"/>
              </w:rPr>
            </w:pPr>
          </w:p>
        </w:tc>
        <w:tc>
          <w:tcPr>
            <w:tcW w:w="3000" w:type="dxa"/>
            <w:tcBorders>
              <w:top w:val="nil"/>
              <w:left w:val="single" w:sz="4" w:space="0" w:color="auto"/>
              <w:bottom w:val="nil"/>
              <w:right w:val="nil"/>
            </w:tcBorders>
            <w:vAlign w:val="center"/>
          </w:tcPr>
          <w:p w:rsidR="00BC7543" w:rsidRDefault="00BC7543" w:rsidP="00AC7DFD">
            <w:pPr>
              <w:pStyle w:val="BodyText"/>
              <w:rPr>
                <w:rFonts w:ascii="Times New Roman" w:hAnsi="Times New Roman"/>
              </w:rPr>
            </w:pPr>
            <w:r>
              <w:rPr>
                <w:rFonts w:ascii="Times New Roman" w:hAnsi="Times New Roman"/>
              </w:rPr>
              <w:t xml:space="preserve">Overall Duration </w:t>
            </w:r>
            <w:r>
              <w:rPr>
                <w:rFonts w:ascii="Times New Roman" w:hAnsi="Times New Roman"/>
                <w:i/>
              </w:rPr>
              <w:t>(months)</w:t>
            </w:r>
          </w:p>
        </w:tc>
        <w:tc>
          <w:tcPr>
            <w:tcW w:w="1983" w:type="dxa"/>
            <w:tcBorders>
              <w:top w:val="nil"/>
              <w:left w:val="nil"/>
              <w:bottom w:val="nil"/>
              <w:right w:val="single" w:sz="4" w:space="0" w:color="auto"/>
            </w:tcBorders>
            <w:vAlign w:val="center"/>
          </w:tcPr>
          <w:p w:rsidR="00BC7543" w:rsidRDefault="007F13DC" w:rsidP="00A12301">
            <w:pPr>
              <w:pStyle w:val="BodyText"/>
              <w:widowControl w:val="0"/>
              <w:rPr>
                <w:rFonts w:ascii="Times New Roman" w:hAnsi="Times New Roman"/>
              </w:rPr>
            </w:pPr>
            <w:r>
              <w:rPr>
                <w:rFonts w:ascii="Times New Roman" w:hAnsi="Times New Roman"/>
              </w:rPr>
              <w:t>18</w:t>
            </w:r>
            <w:r w:rsidR="00BC7543">
              <w:rPr>
                <w:rFonts w:ascii="Times New Roman" w:hAnsi="Times New Roman"/>
              </w:rPr>
              <w:t xml:space="preserve"> Months</w:t>
            </w:r>
          </w:p>
        </w:tc>
      </w:tr>
      <w:tr w:rsidR="00BC7543" w:rsidRPr="002119F2">
        <w:trPr>
          <w:trHeight w:val="350"/>
        </w:trPr>
        <w:tc>
          <w:tcPr>
            <w:tcW w:w="2968" w:type="dxa"/>
            <w:tcBorders>
              <w:top w:val="nil"/>
              <w:left w:val="single" w:sz="4" w:space="0" w:color="auto"/>
              <w:bottom w:val="nil"/>
              <w:right w:val="nil"/>
            </w:tcBorders>
            <w:vAlign w:val="center"/>
          </w:tcPr>
          <w:p w:rsidR="00BC7543" w:rsidRDefault="00BC7543" w:rsidP="00EA3630">
            <w:pPr>
              <w:pStyle w:val="H2"/>
              <w:rPr>
                <w:rFonts w:cs="Times New Roman"/>
                <w:b w:val="0"/>
                <w:sz w:val="20"/>
                <w:szCs w:val="20"/>
              </w:rPr>
            </w:pPr>
            <w:r>
              <w:rPr>
                <w:rFonts w:cs="Times New Roman"/>
                <w:b w:val="0"/>
                <w:sz w:val="20"/>
                <w:szCs w:val="20"/>
              </w:rPr>
              <w:t>Agency Contribution</w:t>
            </w:r>
          </w:p>
          <w:p w:rsidR="00BC7543" w:rsidRDefault="00BC7543" w:rsidP="00DE1E44">
            <w:pPr>
              <w:pStyle w:val="H2"/>
              <w:numPr>
                <w:ilvl w:val="0"/>
                <w:numId w:val="8"/>
              </w:numPr>
              <w:snapToGrid w:val="0"/>
              <w:ind w:left="162" w:hanging="162"/>
              <w:rPr>
                <w:rFonts w:cs="Times New Roman"/>
              </w:rPr>
            </w:pPr>
            <w:r>
              <w:rPr>
                <w:rFonts w:cs="Times New Roman"/>
                <w:b w:val="0"/>
                <w:i/>
                <w:sz w:val="18"/>
                <w:szCs w:val="18"/>
              </w:rPr>
              <w:t>by Agency (if applicable)</w:t>
            </w:r>
          </w:p>
        </w:tc>
        <w:tc>
          <w:tcPr>
            <w:tcW w:w="2171" w:type="dxa"/>
            <w:tcBorders>
              <w:top w:val="nil"/>
              <w:left w:val="nil"/>
              <w:bottom w:val="nil"/>
              <w:right w:val="single" w:sz="4" w:space="0" w:color="auto"/>
            </w:tcBorders>
            <w:vAlign w:val="center"/>
          </w:tcPr>
          <w:p w:rsidR="00BC7543" w:rsidRDefault="00BC7543" w:rsidP="00E778CC">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BC7543" w:rsidRDefault="00BC7543" w:rsidP="00E17FBE">
            <w:pPr>
              <w:pStyle w:val="BodyText"/>
              <w:rPr>
                <w:rFonts w:ascii="Times New Roman" w:hAnsi="Times New Roman"/>
              </w:rPr>
            </w:pPr>
          </w:p>
        </w:tc>
        <w:tc>
          <w:tcPr>
            <w:tcW w:w="3000" w:type="dxa"/>
            <w:tcBorders>
              <w:top w:val="nil"/>
              <w:left w:val="single" w:sz="4" w:space="0" w:color="auto"/>
              <w:bottom w:val="nil"/>
              <w:right w:val="nil"/>
            </w:tcBorders>
            <w:vAlign w:val="center"/>
          </w:tcPr>
          <w:p w:rsidR="00BC7543" w:rsidRDefault="00BC7543" w:rsidP="00AC7DFD">
            <w:pPr>
              <w:pStyle w:val="BodyText"/>
              <w:rPr>
                <w:rFonts w:ascii="Times New Roman" w:hAnsi="Times New Roman"/>
              </w:rPr>
            </w:pPr>
            <w:r>
              <w:rPr>
                <w:rFonts w:ascii="Times New Roman" w:hAnsi="Times New Roman"/>
              </w:rPr>
              <w:t>Start Date</w:t>
            </w:r>
            <w:r>
              <w:rPr>
                <w:rStyle w:val="FootnoteReference"/>
                <w:rFonts w:ascii="Times New Roman" w:hAnsi="Times New Roman"/>
              </w:rPr>
              <w:footnoteReference w:id="6"/>
            </w:r>
            <w:r>
              <w:rPr>
                <w:rFonts w:ascii="Times New Roman" w:hAnsi="Times New Roman"/>
              </w:rPr>
              <w:t xml:space="preserve"> </w:t>
            </w:r>
            <w:r>
              <w:rPr>
                <w:rFonts w:ascii="Times New Roman" w:hAnsi="Times New Roman"/>
                <w:i/>
              </w:rPr>
              <w:t>(dd.mm.yyyy)</w:t>
            </w:r>
          </w:p>
        </w:tc>
        <w:tc>
          <w:tcPr>
            <w:tcW w:w="1983" w:type="dxa"/>
            <w:tcBorders>
              <w:top w:val="nil"/>
              <w:left w:val="nil"/>
              <w:bottom w:val="nil"/>
              <w:right w:val="single" w:sz="4" w:space="0" w:color="auto"/>
            </w:tcBorders>
            <w:vAlign w:val="center"/>
          </w:tcPr>
          <w:p w:rsidR="00BC7543" w:rsidRDefault="006F23C7" w:rsidP="00AC7DFD">
            <w:pPr>
              <w:pStyle w:val="BodyText"/>
              <w:rPr>
                <w:rFonts w:ascii="Times New Roman" w:hAnsi="Times New Roman"/>
              </w:rPr>
            </w:pPr>
            <w:r>
              <w:rPr>
                <w:rFonts w:ascii="Times New Roman" w:hAnsi="Times New Roman"/>
              </w:rPr>
              <w:t>20 May</w:t>
            </w:r>
            <w:r w:rsidR="00BC7543">
              <w:rPr>
                <w:rFonts w:ascii="Times New Roman" w:hAnsi="Times New Roman"/>
              </w:rPr>
              <w:t xml:space="preserve"> 2012</w:t>
            </w:r>
          </w:p>
        </w:tc>
      </w:tr>
      <w:tr w:rsidR="00BC7543" w:rsidRPr="002119F2">
        <w:trPr>
          <w:trHeight w:val="350"/>
        </w:trPr>
        <w:tc>
          <w:tcPr>
            <w:tcW w:w="2968" w:type="dxa"/>
            <w:tcBorders>
              <w:top w:val="nil"/>
              <w:left w:val="single" w:sz="4" w:space="0" w:color="auto"/>
              <w:bottom w:val="nil"/>
              <w:right w:val="nil"/>
            </w:tcBorders>
            <w:shd w:val="clear" w:color="auto" w:fill="D9D9D9"/>
            <w:vAlign w:val="center"/>
          </w:tcPr>
          <w:p w:rsidR="00BC7543" w:rsidRDefault="00BC7543" w:rsidP="00EA3630">
            <w:pPr>
              <w:pStyle w:val="H2"/>
              <w:rPr>
                <w:rFonts w:cs="Times New Roman"/>
                <w:b w:val="0"/>
                <w:sz w:val="20"/>
                <w:szCs w:val="20"/>
              </w:rPr>
            </w:pPr>
            <w:r>
              <w:rPr>
                <w:rFonts w:cs="Times New Roman"/>
                <w:b w:val="0"/>
                <w:sz w:val="20"/>
                <w:szCs w:val="20"/>
              </w:rPr>
              <w:t>Government Contribution</w:t>
            </w:r>
          </w:p>
          <w:p w:rsidR="00BC7543" w:rsidRDefault="00BC7543" w:rsidP="00DE1E44">
            <w:pPr>
              <w:pStyle w:val="H2"/>
              <w:rPr>
                <w:rFonts w:cs="Times New Roman"/>
              </w:rPr>
            </w:pPr>
            <w:r>
              <w:rPr>
                <w:rFonts w:cs="Times New Roman"/>
                <w:b w:val="0"/>
                <w:i/>
                <w:sz w:val="18"/>
                <w:szCs w:val="18"/>
              </w:rPr>
              <w:t>(if applicable)</w:t>
            </w:r>
          </w:p>
        </w:tc>
        <w:tc>
          <w:tcPr>
            <w:tcW w:w="2171" w:type="dxa"/>
            <w:tcBorders>
              <w:top w:val="nil"/>
              <w:left w:val="nil"/>
              <w:bottom w:val="nil"/>
              <w:right w:val="single" w:sz="4" w:space="0" w:color="auto"/>
            </w:tcBorders>
            <w:shd w:val="clear" w:color="auto" w:fill="D9D9D9"/>
            <w:vAlign w:val="center"/>
          </w:tcPr>
          <w:p w:rsidR="00BC7543" w:rsidRDefault="00BC7543" w:rsidP="00E778CC">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BC7543" w:rsidRDefault="00BC7543" w:rsidP="00E17FBE">
            <w:pPr>
              <w:pStyle w:val="BodyText"/>
              <w:rPr>
                <w:rFonts w:ascii="Times New Roman" w:hAnsi="Times New Roman"/>
              </w:rPr>
            </w:pPr>
          </w:p>
        </w:tc>
        <w:tc>
          <w:tcPr>
            <w:tcW w:w="3000" w:type="dxa"/>
            <w:tcBorders>
              <w:top w:val="nil"/>
              <w:left w:val="single" w:sz="4" w:space="0" w:color="auto"/>
              <w:bottom w:val="nil"/>
              <w:right w:val="nil"/>
            </w:tcBorders>
            <w:vAlign w:val="center"/>
          </w:tcPr>
          <w:p w:rsidR="00BC7543" w:rsidRDefault="00BC7543" w:rsidP="00AC7DFD">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7"/>
            </w:r>
            <w:r>
              <w:rPr>
                <w:rFonts w:ascii="Times New Roman" w:hAnsi="Times New Roman"/>
              </w:rPr>
              <w:t xml:space="preserve"> </w:t>
            </w:r>
            <w:r>
              <w:rPr>
                <w:rFonts w:ascii="Times New Roman" w:hAnsi="Times New Roman"/>
                <w:i/>
              </w:rPr>
              <w:t>(dd.mm.yyyy)</w:t>
            </w:r>
          </w:p>
        </w:tc>
        <w:tc>
          <w:tcPr>
            <w:tcW w:w="1983" w:type="dxa"/>
            <w:tcBorders>
              <w:top w:val="nil"/>
              <w:left w:val="nil"/>
              <w:bottom w:val="nil"/>
              <w:right w:val="single" w:sz="4" w:space="0" w:color="auto"/>
            </w:tcBorders>
            <w:vAlign w:val="center"/>
          </w:tcPr>
          <w:p w:rsidR="00BC7543" w:rsidRDefault="00BC7543" w:rsidP="00AC7DFD">
            <w:pPr>
              <w:pStyle w:val="BodyText"/>
              <w:rPr>
                <w:rFonts w:ascii="Times New Roman" w:hAnsi="Times New Roman"/>
              </w:rPr>
            </w:pPr>
            <w:r>
              <w:rPr>
                <w:rFonts w:ascii="Times New Roman" w:hAnsi="Times New Roman"/>
              </w:rPr>
              <w:t>20 May 2014</w:t>
            </w:r>
          </w:p>
        </w:tc>
      </w:tr>
      <w:tr w:rsidR="00BC7543" w:rsidRPr="002119F2">
        <w:trPr>
          <w:trHeight w:val="350"/>
        </w:trPr>
        <w:tc>
          <w:tcPr>
            <w:tcW w:w="2968" w:type="dxa"/>
            <w:tcBorders>
              <w:top w:val="nil"/>
              <w:left w:val="single" w:sz="4" w:space="0" w:color="auto"/>
              <w:bottom w:val="nil"/>
              <w:right w:val="nil"/>
            </w:tcBorders>
            <w:shd w:val="clear" w:color="auto" w:fill="D9D9D9"/>
            <w:vAlign w:val="center"/>
          </w:tcPr>
          <w:p w:rsidR="00BC7543" w:rsidRDefault="00BC7543" w:rsidP="00EA3630">
            <w:pPr>
              <w:pStyle w:val="H2"/>
              <w:rPr>
                <w:rFonts w:cs="Times New Roman"/>
                <w:b w:val="0"/>
                <w:sz w:val="20"/>
                <w:szCs w:val="20"/>
              </w:rPr>
            </w:pPr>
            <w:r>
              <w:rPr>
                <w:rFonts w:cs="Times New Roman"/>
                <w:b w:val="0"/>
                <w:sz w:val="20"/>
                <w:szCs w:val="20"/>
              </w:rPr>
              <w:t>Other Contributions (donors)</w:t>
            </w:r>
          </w:p>
          <w:p w:rsidR="00BC7543" w:rsidRDefault="00BC7543" w:rsidP="00DE1E44">
            <w:pPr>
              <w:pStyle w:val="H2"/>
              <w:rPr>
                <w:rFonts w:cs="Times New Roman"/>
              </w:rPr>
            </w:pPr>
            <w:r>
              <w:rPr>
                <w:rFonts w:cs="Times New Roman"/>
                <w:b w:val="0"/>
                <w:i/>
                <w:sz w:val="18"/>
                <w:szCs w:val="18"/>
              </w:rPr>
              <w:t>(if applicable)</w:t>
            </w:r>
          </w:p>
        </w:tc>
        <w:tc>
          <w:tcPr>
            <w:tcW w:w="2171" w:type="dxa"/>
            <w:tcBorders>
              <w:top w:val="nil"/>
              <w:left w:val="nil"/>
              <w:bottom w:val="nil"/>
              <w:right w:val="single" w:sz="4" w:space="0" w:color="auto"/>
            </w:tcBorders>
            <w:shd w:val="clear" w:color="auto" w:fill="D9D9D9"/>
            <w:vAlign w:val="center"/>
          </w:tcPr>
          <w:p w:rsidR="00BC7543" w:rsidRDefault="00BC7543" w:rsidP="00E778CC">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BC7543" w:rsidRDefault="00BC7543" w:rsidP="00E17FBE">
            <w:pPr>
              <w:pStyle w:val="BodyText"/>
              <w:rPr>
                <w:rFonts w:ascii="Times New Roman" w:hAnsi="Times New Roman"/>
              </w:rPr>
            </w:pPr>
          </w:p>
        </w:tc>
        <w:tc>
          <w:tcPr>
            <w:tcW w:w="3000" w:type="dxa"/>
            <w:tcBorders>
              <w:top w:val="nil"/>
              <w:left w:val="single" w:sz="4" w:space="0" w:color="auto"/>
              <w:bottom w:val="nil"/>
              <w:right w:val="nil"/>
            </w:tcBorders>
            <w:vAlign w:val="center"/>
          </w:tcPr>
          <w:p w:rsidR="00BC7543" w:rsidRDefault="00BC7543" w:rsidP="00AC7DFD">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8"/>
            </w:r>
            <w:r>
              <w:rPr>
                <w:rFonts w:ascii="Times New Roman" w:hAnsi="Times New Roman"/>
                <w:i/>
              </w:rPr>
              <w:t>(dd.mm.yyyy)</w:t>
            </w:r>
          </w:p>
        </w:tc>
        <w:tc>
          <w:tcPr>
            <w:tcW w:w="1983" w:type="dxa"/>
            <w:tcBorders>
              <w:top w:val="nil"/>
              <w:left w:val="nil"/>
              <w:bottom w:val="nil"/>
              <w:right w:val="single" w:sz="4" w:space="0" w:color="auto"/>
            </w:tcBorders>
            <w:vAlign w:val="center"/>
          </w:tcPr>
          <w:p w:rsidR="00BC7543" w:rsidRDefault="00BC7543" w:rsidP="00AC7DFD">
            <w:pPr>
              <w:pStyle w:val="BodyText"/>
              <w:rPr>
                <w:rFonts w:ascii="Times New Roman" w:hAnsi="Times New Roman"/>
              </w:rPr>
            </w:pPr>
            <w:r>
              <w:rPr>
                <w:rFonts w:ascii="Times New Roman" w:hAnsi="Times New Roman"/>
              </w:rPr>
              <w:t>31 December 2014</w:t>
            </w:r>
          </w:p>
        </w:tc>
      </w:tr>
      <w:tr w:rsidR="00BC7543">
        <w:trPr>
          <w:trHeight w:val="350"/>
        </w:trPr>
        <w:tc>
          <w:tcPr>
            <w:tcW w:w="2968" w:type="dxa"/>
            <w:tcBorders>
              <w:top w:val="nil"/>
              <w:left w:val="single" w:sz="4" w:space="0" w:color="auto"/>
              <w:bottom w:val="single" w:sz="4" w:space="0" w:color="auto"/>
              <w:right w:val="nil"/>
            </w:tcBorders>
            <w:vAlign w:val="center"/>
          </w:tcPr>
          <w:p w:rsidR="00BC7543" w:rsidRDefault="00BC7543" w:rsidP="00EA3630">
            <w:pPr>
              <w:pStyle w:val="H2"/>
              <w:rPr>
                <w:rFonts w:cs="Times New Roman"/>
                <w:sz w:val="20"/>
                <w:szCs w:val="20"/>
              </w:rPr>
            </w:pPr>
            <w:r>
              <w:rPr>
                <w:rFonts w:cs="Times New Roman"/>
                <w:sz w:val="20"/>
                <w:szCs w:val="20"/>
              </w:rPr>
              <w:t>TOTAL:</w:t>
            </w:r>
          </w:p>
        </w:tc>
        <w:tc>
          <w:tcPr>
            <w:tcW w:w="2171" w:type="dxa"/>
            <w:tcBorders>
              <w:top w:val="nil"/>
              <w:left w:val="nil"/>
              <w:bottom w:val="single" w:sz="4" w:space="0" w:color="auto"/>
              <w:right w:val="single" w:sz="4" w:space="0" w:color="auto"/>
            </w:tcBorders>
            <w:vAlign w:val="center"/>
          </w:tcPr>
          <w:p w:rsidR="00BC7543" w:rsidRDefault="00BC7543" w:rsidP="00DE1E4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BC7543" w:rsidRDefault="00BC7543" w:rsidP="00E778CC">
            <w:pPr>
              <w:pStyle w:val="BodyText"/>
              <w:rPr>
                <w:rFonts w:ascii="Times New Roman" w:hAnsi="Times New Roman"/>
              </w:rPr>
            </w:pPr>
          </w:p>
        </w:tc>
        <w:tc>
          <w:tcPr>
            <w:tcW w:w="3000" w:type="dxa"/>
            <w:tcBorders>
              <w:top w:val="nil"/>
              <w:left w:val="single" w:sz="4" w:space="0" w:color="auto"/>
              <w:bottom w:val="single" w:sz="4" w:space="0" w:color="auto"/>
              <w:right w:val="nil"/>
            </w:tcBorders>
            <w:vAlign w:val="center"/>
          </w:tcPr>
          <w:p w:rsidR="00BC7543" w:rsidRDefault="00BC7543" w:rsidP="00E17FBE">
            <w:pPr>
              <w:pStyle w:val="BodyText"/>
              <w:rPr>
                <w:rFonts w:ascii="Times New Roman" w:hAnsi="Times New Roman"/>
                <w:color w:val="000000"/>
              </w:rPr>
            </w:pPr>
          </w:p>
        </w:tc>
        <w:tc>
          <w:tcPr>
            <w:tcW w:w="1983" w:type="dxa"/>
            <w:tcBorders>
              <w:top w:val="nil"/>
              <w:left w:val="nil"/>
              <w:bottom w:val="single" w:sz="4" w:space="0" w:color="auto"/>
              <w:right w:val="single" w:sz="4" w:space="0" w:color="auto"/>
            </w:tcBorders>
            <w:vAlign w:val="center"/>
          </w:tcPr>
          <w:p w:rsidR="00BC7543" w:rsidRDefault="00BC7543" w:rsidP="00AC7DFD">
            <w:pPr>
              <w:pStyle w:val="BodyText"/>
              <w:rPr>
                <w:rFonts w:ascii="Times New Roman" w:hAnsi="Times New Roman"/>
              </w:rPr>
            </w:pPr>
          </w:p>
        </w:tc>
      </w:tr>
      <w:tr w:rsidR="00BC7543">
        <w:trPr>
          <w:trHeight w:val="206"/>
        </w:trPr>
        <w:tc>
          <w:tcPr>
            <w:tcW w:w="5139" w:type="dxa"/>
            <w:gridSpan w:val="2"/>
            <w:tcBorders>
              <w:top w:val="single" w:sz="4" w:space="0" w:color="auto"/>
              <w:left w:val="single" w:sz="4" w:space="0" w:color="auto"/>
              <w:bottom w:val="nil"/>
              <w:right w:val="single" w:sz="4" w:space="0" w:color="auto"/>
            </w:tcBorders>
            <w:shd w:val="clear" w:color="auto" w:fill="F3F3F3"/>
          </w:tcPr>
          <w:p w:rsidR="00BC7543" w:rsidRDefault="00BC7543" w:rsidP="00F23FC6">
            <w:pPr>
              <w:pStyle w:val="H1"/>
              <w:spacing w:before="0" w:after="0"/>
              <w:ind w:right="-120" w:hanging="70"/>
              <w:jc w:val="center"/>
              <w:rPr>
                <w:rFonts w:cs="Times New Roman"/>
              </w:rPr>
            </w:pPr>
            <w:r>
              <w:rPr>
                <w:rFonts w:cs="Times New Roman"/>
              </w:rPr>
              <w:t>Programme Assessment/Review/Mid-Term Eval.</w:t>
            </w:r>
          </w:p>
        </w:tc>
        <w:tc>
          <w:tcPr>
            <w:tcW w:w="258" w:type="dxa"/>
            <w:vMerge w:val="restart"/>
            <w:tcBorders>
              <w:top w:val="nil"/>
              <w:left w:val="single" w:sz="4" w:space="0" w:color="auto"/>
              <w:bottom w:val="nil"/>
              <w:right w:val="single" w:sz="4" w:space="0" w:color="auto"/>
            </w:tcBorders>
          </w:tcPr>
          <w:p w:rsidR="00BC7543" w:rsidRPr="002119F2" w:rsidRDefault="00BC7543" w:rsidP="00EA3630"/>
        </w:tc>
        <w:tc>
          <w:tcPr>
            <w:tcW w:w="4983" w:type="dxa"/>
            <w:gridSpan w:val="2"/>
            <w:tcBorders>
              <w:top w:val="single" w:sz="4" w:space="0" w:color="auto"/>
              <w:left w:val="single" w:sz="4" w:space="0" w:color="auto"/>
              <w:bottom w:val="nil"/>
              <w:right w:val="single" w:sz="4" w:space="0" w:color="auto"/>
            </w:tcBorders>
            <w:shd w:val="clear" w:color="auto" w:fill="F3F3F3"/>
          </w:tcPr>
          <w:p w:rsidR="00BC7543" w:rsidRDefault="00BC7543" w:rsidP="00F23FC6">
            <w:pPr>
              <w:pStyle w:val="H1"/>
              <w:spacing w:before="0" w:after="0"/>
              <w:jc w:val="center"/>
              <w:rPr>
                <w:rFonts w:cs="Times New Roman"/>
              </w:rPr>
            </w:pPr>
            <w:r>
              <w:rPr>
                <w:bCs w:val="0"/>
              </w:rPr>
              <w:t>Report Submitted By</w:t>
            </w:r>
          </w:p>
        </w:tc>
      </w:tr>
      <w:tr w:rsidR="00BC7543">
        <w:trPr>
          <w:trHeight w:val="285"/>
        </w:trPr>
        <w:tc>
          <w:tcPr>
            <w:tcW w:w="5139" w:type="dxa"/>
            <w:gridSpan w:val="2"/>
            <w:tcBorders>
              <w:top w:val="nil"/>
              <w:left w:val="single" w:sz="4" w:space="0" w:color="auto"/>
              <w:bottom w:val="single" w:sz="4" w:space="0" w:color="auto"/>
              <w:right w:val="single" w:sz="4" w:space="0" w:color="auto"/>
            </w:tcBorders>
          </w:tcPr>
          <w:p w:rsidR="00BC7543" w:rsidRDefault="00BC7543" w:rsidP="00EA3630">
            <w:pPr>
              <w:pStyle w:val="BodyText"/>
              <w:rPr>
                <w:rFonts w:ascii="Times New Roman" w:hAnsi="Times New Roman"/>
                <w:bCs/>
                <w:i/>
                <w:iCs/>
                <w:snapToGrid w:val="0"/>
                <w:sz w:val="18"/>
                <w:szCs w:val="18"/>
                <w:lang w:val="en-GB"/>
              </w:rPr>
            </w:pPr>
            <w:r>
              <w:rPr>
                <w:rFonts w:ascii="Times New Roman" w:hAnsi="Times New Roman"/>
              </w:rPr>
              <w:t xml:space="preserve">Assessment/Review  - if applicable </w:t>
            </w:r>
            <w:r>
              <w:rPr>
                <w:rFonts w:ascii="Times New Roman" w:hAnsi="Times New Roman"/>
                <w:bCs/>
                <w:i/>
                <w:iCs/>
                <w:snapToGrid w:val="0"/>
                <w:sz w:val="18"/>
                <w:szCs w:val="18"/>
                <w:lang w:val="en-GB"/>
              </w:rPr>
              <w:t>please attach</w:t>
            </w:r>
          </w:p>
          <w:p w:rsidR="00BC7543" w:rsidRPr="002119F2" w:rsidRDefault="00EA0181" w:rsidP="00DE1E44">
            <w:pPr>
              <w:pStyle w:val="BodyText"/>
              <w:rPr>
                <w:rFonts w:ascii="Times New Roman" w:hAnsi="Times New Roman"/>
                <w:lang w:val="en-GB"/>
              </w:rPr>
            </w:pPr>
            <w:r w:rsidRPr="00EA0181">
              <w:pict>
                <v:rect id="_x0000_s1027" style="position:absolute;margin-left:41.3pt;margin-top:1.35pt;width:7.15pt;height:7.15pt;z-index:251664384"/>
              </w:pict>
            </w:r>
            <w:r w:rsidRPr="00EA0181">
              <w:pict>
                <v:rect id="_x0000_s1028" style="position:absolute;margin-left:-.7pt;margin-top:1.35pt;width:7.15pt;height:7.15pt;z-index:251665408"/>
              </w:pict>
            </w:r>
            <w:r w:rsidRPr="00EA0181">
              <w:rPr>
                <w:noProof/>
                <w:lang w:val="en-GB" w:eastAsia="en-GB"/>
              </w:rPr>
              <w:pict>
                <v:rect id="Rectangle 10" o:spid="_x0000_s1026" style="position:absolute;margin-left:41.3pt;margin-top:1.35pt;width:7.15pt;height: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3ULxGRoCAAA6BAAADgAAAAAAAAAAAAAAAAAuAgAAZHJzL2Uyb0RvYy54bWxQSwECLQAUAAYA&#10;CAAAACEAHudh2dsAAAAGAQAADwAAAAAAAAAAAAAAAAB0BAAAZHJzL2Rvd25yZXYueG1sUEsFBgAA&#10;AAAEAAQA8wAAAHwFAAAAAA==&#10;"/>
              </w:pict>
            </w:r>
            <w:r w:rsidRPr="00EA0181">
              <w:rPr>
                <w:noProof/>
                <w:lang w:val="en-GB" w:eastAsia="en-GB"/>
              </w:rPr>
              <w:pict>
                <v:rect id="Rectangle 13" o:spid="_x0000_s1035" style="position:absolute;margin-left:-.7pt;margin-top:1.35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G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Fa+j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MDmZBhwCAAA6BAAADgAAAAAAAAAAAAAAAAAuAgAAZHJzL2Uyb0RvYy54bWxQSwECLQAU&#10;AAYACAAAACEAUZfEbNwAAAAGAQAADwAAAAAAAAAAAAAAAAB2BAAAZHJzL2Rvd25yZXYueG1sUEsF&#10;BgAAAAAEAAQA8wAAAH8FAAAAAA==&#10;"/>
              </w:pict>
            </w:r>
            <w:r w:rsidR="00BC7543">
              <w:rPr>
                <w:rFonts w:ascii="Times New Roman" w:hAnsi="Times New Roman"/>
              </w:rPr>
              <w:t xml:space="preserve">     Yes          No    Date: </w:t>
            </w:r>
            <w:r w:rsidR="00BC7543">
              <w:rPr>
                <w:rFonts w:ascii="Times New Roman" w:hAnsi="Times New Roman"/>
                <w:i/>
              </w:rPr>
              <w:t>dd.mm.yyyy</w:t>
            </w:r>
          </w:p>
          <w:p w:rsidR="00BC7543" w:rsidRDefault="00BC7543" w:rsidP="00E778CC">
            <w:pPr>
              <w:pStyle w:val="BodyText"/>
              <w:rPr>
                <w:rFonts w:ascii="Times New Roman" w:hAnsi="Times New Roman"/>
              </w:rPr>
            </w:pPr>
            <w:r>
              <w:rPr>
                <w:rFonts w:ascii="Times New Roman" w:hAnsi="Times New Roman"/>
              </w:rPr>
              <w:t xml:space="preserve">Mid-Term Evaluation Report </w:t>
            </w:r>
            <w:r>
              <w:rPr>
                <w:rFonts w:ascii="Times New Roman" w:hAnsi="Times New Roman"/>
                <w:bCs/>
                <w:i/>
                <w:iCs/>
                <w:snapToGrid w:val="0"/>
                <w:sz w:val="18"/>
                <w:szCs w:val="18"/>
                <w:lang w:val="en-GB"/>
              </w:rPr>
              <w:t>– if applicable please attach</w:t>
            </w:r>
            <w:r>
              <w:rPr>
                <w:rFonts w:ascii="Times New Roman" w:hAnsi="Times New Roman"/>
                <w:b/>
              </w:rPr>
              <w:t xml:space="preserve">          </w:t>
            </w:r>
          </w:p>
          <w:p w:rsidR="00BC7543" w:rsidRDefault="00EA0181" w:rsidP="00E17FBE">
            <w:pPr>
              <w:pStyle w:val="BodyText"/>
              <w:rPr>
                <w:rFonts w:ascii="Times New Roman" w:hAnsi="Times New Roman"/>
              </w:rPr>
            </w:pPr>
            <w:r w:rsidRPr="00EA0181">
              <w:pict>
                <v:rect id="_x0000_s1030" style="position:absolute;margin-left:40.9pt;margin-top:1.6pt;width:7.15pt;height:7.15pt;z-index:251668480"/>
              </w:pict>
            </w:r>
            <w:r w:rsidRPr="00EA0181">
              <w:pict>
                <v:rect id="_x0000_s1029" style="position:absolute;margin-left:-.7pt;margin-top:1.65pt;width:7.15pt;height:7.15pt;z-index:251667456"/>
              </w:pict>
            </w:r>
            <w:r w:rsidRPr="00EA0181">
              <w:rPr>
                <w:noProof/>
                <w:lang w:val="en-GB" w:eastAsia="en-GB"/>
              </w:rPr>
              <w:pict>
                <v:rect id="Rectangle 12" o:spid="_x0000_s1034" style="position:absolute;margin-left:40.9pt;margin-top:1.6pt;width:7.1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O/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uqlzvxoCAAA6BAAADgAAAAAAAAAAAAAAAAAuAgAAZHJzL2Uyb0RvYy54bWxQSwECLQAUAAYA&#10;CAAAACEAjRXFR9sAAAAGAQAADwAAAAAAAAAAAAAAAAB0BAAAZHJzL2Rvd25yZXYueG1sUEsFBgAA&#10;AAAEAAQA8wAAAHwFAAAAAA==&#10;"/>
              </w:pict>
            </w:r>
            <w:r w:rsidRPr="00EA0181">
              <w:rPr>
                <w:noProof/>
                <w:lang w:val="en-GB" w:eastAsia="en-GB"/>
              </w:rPr>
              <w:pict>
                <v:rect id="Rectangle 11" o:spid="_x0000_s1033" style="position:absolute;margin-left:-.7pt;margin-top:1.65pt;width:7.15pt;height: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ug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G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BX0hugGwIAADoEAAAOAAAAAAAAAAAAAAAAAC4CAABkcnMvZTJvRG9jLnhtbFBLAQItABQA&#10;BgAIAAAAIQB1G/Ls3AAAAAYBAAAPAAAAAAAAAAAAAAAAAHUEAABkcnMvZG93bnJldi54bWxQSwUG&#10;AAAAAAQABADzAAAAfgUAAAAA&#10;"/>
              </w:pict>
            </w:r>
            <w:r w:rsidR="00BC7543">
              <w:rPr>
                <w:rFonts w:ascii="Times New Roman" w:hAnsi="Times New Roman"/>
              </w:rPr>
              <w:t xml:space="preserve">      Yes          No    Date: </w:t>
            </w:r>
            <w:r w:rsidR="00BC7543">
              <w:rPr>
                <w:rFonts w:ascii="Times New Roman" w:hAnsi="Times New Roman"/>
                <w:i/>
              </w:rPr>
              <w:t>dd.mm.yyyy</w:t>
            </w:r>
          </w:p>
        </w:tc>
        <w:tc>
          <w:tcPr>
            <w:tcW w:w="258" w:type="dxa"/>
            <w:vMerge/>
            <w:tcBorders>
              <w:top w:val="nil"/>
              <w:left w:val="single" w:sz="4" w:space="0" w:color="auto"/>
              <w:bottom w:val="nil"/>
              <w:right w:val="single" w:sz="4" w:space="0" w:color="auto"/>
            </w:tcBorders>
            <w:vAlign w:val="center"/>
          </w:tcPr>
          <w:p w:rsidR="00BC7543" w:rsidRPr="002119F2" w:rsidRDefault="00BC7543"/>
        </w:tc>
        <w:tc>
          <w:tcPr>
            <w:tcW w:w="4983" w:type="dxa"/>
            <w:gridSpan w:val="2"/>
            <w:tcBorders>
              <w:top w:val="nil"/>
              <w:left w:val="single" w:sz="4" w:space="0" w:color="auto"/>
              <w:bottom w:val="single" w:sz="4" w:space="0" w:color="auto"/>
              <w:right w:val="single" w:sz="4" w:space="0" w:color="auto"/>
            </w:tcBorders>
          </w:tcPr>
          <w:p w:rsidR="00BC7543" w:rsidRDefault="00BC7543">
            <w:pPr>
              <w:numPr>
                <w:ilvl w:val="0"/>
                <w:numId w:val="9"/>
              </w:numPr>
              <w:ind w:left="342"/>
              <w:rPr>
                <w:sz w:val="20"/>
                <w:szCs w:val="20"/>
              </w:rPr>
            </w:pPr>
            <w:r>
              <w:rPr>
                <w:sz w:val="20"/>
                <w:szCs w:val="20"/>
              </w:rPr>
              <w:t>Name: Dr. Chedly Kayouli</w:t>
            </w:r>
          </w:p>
          <w:p w:rsidR="00BC7543" w:rsidRDefault="00BC7543">
            <w:pPr>
              <w:numPr>
                <w:ilvl w:val="0"/>
                <w:numId w:val="9"/>
              </w:numPr>
              <w:ind w:left="342"/>
              <w:rPr>
                <w:sz w:val="20"/>
                <w:szCs w:val="20"/>
              </w:rPr>
            </w:pPr>
            <w:r>
              <w:rPr>
                <w:sz w:val="20"/>
                <w:szCs w:val="20"/>
              </w:rPr>
              <w:t>Title: FAO International Livestock Consultant / Project Manager</w:t>
            </w:r>
          </w:p>
          <w:p w:rsidR="00BC7543" w:rsidRDefault="00BC7543">
            <w:pPr>
              <w:numPr>
                <w:ilvl w:val="0"/>
                <w:numId w:val="9"/>
              </w:numPr>
              <w:ind w:left="342"/>
              <w:rPr>
                <w:sz w:val="20"/>
                <w:szCs w:val="20"/>
              </w:rPr>
            </w:pPr>
            <w:r>
              <w:rPr>
                <w:sz w:val="20"/>
                <w:szCs w:val="20"/>
              </w:rPr>
              <w:t>Participating Organization (Lead): FAO</w:t>
            </w:r>
          </w:p>
          <w:p w:rsidR="00BC7543" w:rsidRDefault="00BC7543" w:rsidP="00B67FB8">
            <w:pPr>
              <w:pStyle w:val="BodyText"/>
              <w:numPr>
                <w:ilvl w:val="0"/>
                <w:numId w:val="9"/>
              </w:numPr>
              <w:ind w:left="342"/>
              <w:jc w:val="both"/>
              <w:rPr>
                <w:rFonts w:ascii="Times New Roman" w:hAnsi="Times New Roman"/>
                <w:b/>
                <w:bCs/>
                <w:snapToGrid w:val="0"/>
                <w:kern w:val="32"/>
                <w:sz w:val="24"/>
                <w:szCs w:val="32"/>
              </w:rPr>
            </w:pPr>
            <w:r>
              <w:rPr>
                <w:rFonts w:ascii="Times New Roman" w:hAnsi="Times New Roman"/>
              </w:rPr>
              <w:t>Email address:</w:t>
            </w:r>
            <w:r w:rsidR="008F6871">
              <w:rPr>
                <w:rFonts w:ascii="Times New Roman" w:hAnsi="Times New Roman"/>
              </w:rPr>
              <w:t xml:space="preserve"> </w:t>
            </w:r>
            <w:hyperlink r:id="rId11" w:history="1">
              <w:r w:rsidR="00B67FB8" w:rsidRPr="003D2DC6">
                <w:rPr>
                  <w:rStyle w:val="Hyperlink"/>
                  <w:rFonts w:ascii="Times New Roman" w:hAnsi="Times New Roman"/>
                </w:rPr>
                <w:t>Chedly.Kayouli@fao.org</w:t>
              </w:r>
            </w:hyperlink>
            <w:r w:rsidR="00B67FB8">
              <w:rPr>
                <w:rFonts w:ascii="Times New Roman" w:hAnsi="Times New Roman"/>
              </w:rPr>
              <w:t xml:space="preserve"> </w:t>
            </w:r>
          </w:p>
        </w:tc>
      </w:tr>
    </w:tbl>
    <w:p w:rsidR="008D2A71" w:rsidRDefault="008D2A71" w:rsidP="00C52F3F">
      <w:pPr>
        <w:rPr>
          <w:b/>
          <w:bCs/>
          <w:caps/>
        </w:rPr>
      </w:pPr>
    </w:p>
    <w:p w:rsidR="008D2A71" w:rsidRDefault="008D2A71" w:rsidP="00C52F3F">
      <w:pPr>
        <w:rPr>
          <w:b/>
          <w:bCs/>
          <w:caps/>
        </w:rPr>
      </w:pPr>
    </w:p>
    <w:p w:rsidR="008D2A71" w:rsidRDefault="008D2A71" w:rsidP="00C52F3F">
      <w:pPr>
        <w:rPr>
          <w:b/>
          <w:bCs/>
          <w:caps/>
        </w:rPr>
      </w:pPr>
    </w:p>
    <w:p w:rsidR="008D2A71" w:rsidRDefault="008D2A71" w:rsidP="00C52F3F">
      <w:pPr>
        <w:rPr>
          <w:b/>
          <w:bCs/>
          <w:caps/>
        </w:rPr>
      </w:pPr>
    </w:p>
    <w:p w:rsidR="008D2A71" w:rsidRDefault="008D2A71" w:rsidP="00C52F3F">
      <w:pPr>
        <w:rPr>
          <w:b/>
          <w:bCs/>
          <w:caps/>
        </w:rPr>
      </w:pPr>
    </w:p>
    <w:p w:rsidR="008D2A71" w:rsidRDefault="008D2A71" w:rsidP="00C52F3F">
      <w:pPr>
        <w:rPr>
          <w:b/>
          <w:bCs/>
          <w:caps/>
        </w:rPr>
      </w:pPr>
    </w:p>
    <w:p w:rsidR="008D2A71" w:rsidRPr="008D2A71" w:rsidRDefault="008D2A71" w:rsidP="008D2A71">
      <w:pPr>
        <w:jc w:val="center"/>
        <w:rPr>
          <w:b/>
        </w:rPr>
      </w:pPr>
      <w:r w:rsidRPr="008D2A71">
        <w:rPr>
          <w:b/>
        </w:rPr>
        <w:t>LIST OF ACRONYMS</w:t>
      </w:r>
    </w:p>
    <w:p w:rsidR="008D2A71" w:rsidRPr="008D2A71" w:rsidRDefault="008D2A71" w:rsidP="008D2A71">
      <w:pPr>
        <w:rPr>
          <w:b/>
        </w:rPr>
      </w:pPr>
    </w:p>
    <w:p w:rsidR="008D2A71" w:rsidRPr="008D2A71" w:rsidRDefault="008D2A71" w:rsidP="008D2A71">
      <w:pPr>
        <w:rPr>
          <w:b/>
        </w:rPr>
      </w:pPr>
    </w:p>
    <w:p w:rsidR="008D2A71" w:rsidRPr="008D2A71" w:rsidRDefault="008D2A71" w:rsidP="008D2A71">
      <w:pPr>
        <w:rPr>
          <w:b/>
        </w:rPr>
      </w:pPr>
    </w:p>
    <w:p w:rsidR="008D2A71" w:rsidRPr="008D2A71" w:rsidRDefault="008D2A71" w:rsidP="008D2A71">
      <w:pPr>
        <w:rPr>
          <w:b/>
        </w:rPr>
      </w:pPr>
    </w:p>
    <w:p w:rsidR="008D2A71" w:rsidRPr="008D2A71" w:rsidRDefault="008D2A71" w:rsidP="008D2A71">
      <w:pPr>
        <w:ind w:left="2127"/>
      </w:pPr>
      <w:r w:rsidRPr="008D2A71">
        <w:t>FAO</w:t>
      </w:r>
      <w:r w:rsidRPr="008D2A71">
        <w:tab/>
      </w:r>
      <w:r w:rsidRPr="008D2A71">
        <w:tab/>
        <w:t>Food and Agriculture Organization</w:t>
      </w:r>
      <w:r w:rsidR="008F6871">
        <w:t xml:space="preserve"> of the United Nations</w:t>
      </w:r>
    </w:p>
    <w:p w:rsidR="008D2A71" w:rsidRPr="008D2A71" w:rsidRDefault="008D2A71" w:rsidP="008D2A71">
      <w:pPr>
        <w:ind w:left="2127"/>
      </w:pPr>
      <w:r>
        <w:t>A.I</w:t>
      </w:r>
      <w:r w:rsidR="008F6871">
        <w:t>.</w:t>
      </w:r>
      <w:r>
        <w:tab/>
      </w:r>
      <w:r>
        <w:tab/>
        <w:t>Artificial Insemination</w:t>
      </w:r>
    </w:p>
    <w:p w:rsidR="008D2A71" w:rsidRPr="008D2A71" w:rsidRDefault="008D2A71" w:rsidP="008D2A71">
      <w:pPr>
        <w:ind w:left="2127"/>
      </w:pPr>
      <w:r w:rsidRPr="008D2A71">
        <w:t>LRF</w:t>
      </w:r>
      <w:r w:rsidRPr="008D2A71">
        <w:tab/>
      </w:r>
      <w:r w:rsidRPr="008D2A71">
        <w:tab/>
      </w:r>
      <w:smartTag w:uri="urn:schemas-microsoft-com:office:smarttags" w:element="place">
        <w:smartTag w:uri="urn:schemas-microsoft-com:office:smarttags" w:element="country-region">
          <w:r w:rsidRPr="008D2A71">
            <w:t>Lebanon</w:t>
          </w:r>
        </w:smartTag>
      </w:smartTag>
      <w:r w:rsidRPr="008D2A71">
        <w:t xml:space="preserve"> Recovery Fund</w:t>
      </w:r>
    </w:p>
    <w:p w:rsidR="008D2A71" w:rsidRPr="008D2A71" w:rsidRDefault="008D2A71" w:rsidP="008D2A71">
      <w:pPr>
        <w:ind w:left="2127"/>
      </w:pPr>
      <w:r w:rsidRPr="008D2A71">
        <w:t>MoA</w:t>
      </w:r>
      <w:r w:rsidRPr="008D2A71">
        <w:tab/>
      </w:r>
      <w:r w:rsidRPr="008D2A71">
        <w:tab/>
        <w:t>Ministry of Agriculture</w:t>
      </w:r>
    </w:p>
    <w:p w:rsidR="008D2A71" w:rsidRPr="008D2A71" w:rsidRDefault="008D2A71" w:rsidP="008D2A71">
      <w:pPr>
        <w:ind w:left="2127"/>
      </w:pPr>
      <w:smartTag w:uri="urn:schemas-microsoft-com:office:smarttags" w:element="stockticker">
        <w:r w:rsidRPr="008D2A71">
          <w:t>PSC</w:t>
        </w:r>
      </w:smartTag>
      <w:r w:rsidRPr="008D2A71">
        <w:tab/>
      </w:r>
      <w:r w:rsidRPr="008D2A71">
        <w:tab/>
        <w:t>Project Steering Committee</w:t>
      </w:r>
    </w:p>
    <w:p w:rsidR="008D2A71" w:rsidRDefault="008D2A71" w:rsidP="008F6871">
      <w:pPr>
        <w:ind w:left="2127"/>
      </w:pPr>
      <w:r w:rsidRPr="006F23C7">
        <w:rPr>
          <w:lang w:bidi="ar-LB"/>
        </w:rPr>
        <w:t>VDPAs</w:t>
      </w:r>
      <w:r>
        <w:tab/>
      </w:r>
      <w:r w:rsidRPr="008D2A71">
        <w:t>Village Dairy Producers Association</w:t>
      </w:r>
    </w:p>
    <w:p w:rsidR="008D2A71" w:rsidRDefault="008D2A71" w:rsidP="008D2A71">
      <w:pPr>
        <w:ind w:left="3537" w:hanging="1410"/>
      </w:pPr>
      <w:r w:rsidRPr="006F23C7">
        <w:t xml:space="preserve">IPVMCCN </w:t>
      </w:r>
      <w:r>
        <w:tab/>
      </w:r>
      <w:r w:rsidRPr="006F23C7">
        <w:t>Primary Village Milk collection and Cooling Centre networks</w:t>
      </w:r>
    </w:p>
    <w:p w:rsidR="00B41323" w:rsidRPr="00C52F3F" w:rsidRDefault="00B41323" w:rsidP="00C52F3F">
      <w:pPr>
        <w:rPr>
          <w:b/>
          <w:bCs/>
        </w:rPr>
      </w:pPr>
      <w:r w:rsidRPr="00BC7543">
        <w:rPr>
          <w:b/>
          <w:bCs/>
          <w:caps/>
        </w:rPr>
        <w:br w:type="page"/>
      </w:r>
      <w:bookmarkStart w:id="0" w:name="_Toc249364483"/>
      <w:r w:rsidRPr="00C52F3F">
        <w:rPr>
          <w:b/>
          <w:bCs/>
          <w:lang w:val="en-US"/>
        </w:rPr>
        <w:lastRenderedPageBreak/>
        <w:t xml:space="preserve">EXECUTIVE SUMMARY </w:t>
      </w:r>
    </w:p>
    <w:p w:rsidR="00B7391C" w:rsidRDefault="00B7391C" w:rsidP="00B7391C">
      <w:pPr>
        <w:rPr>
          <w:lang w:val="en-US"/>
        </w:rPr>
      </w:pPr>
    </w:p>
    <w:p w:rsidR="00B54AE2" w:rsidRPr="00C52F3F" w:rsidRDefault="00B54AE2" w:rsidP="008F6871">
      <w:pPr>
        <w:jc w:val="both"/>
      </w:pPr>
      <w:r w:rsidRPr="00C52F3F">
        <w:t>The dairy project</w:t>
      </w:r>
      <w:r w:rsidR="008F6871">
        <w:t xml:space="preserve"> entitled</w:t>
      </w:r>
      <w:r w:rsidRPr="00C52F3F">
        <w:t xml:space="preserve"> “Recovery and Rehabilitation of the Dairy Sector in Beqaa Valley and Hermel - Akkar Uplands” </w:t>
      </w:r>
      <w:r w:rsidR="005F213B">
        <w:t>LRF 26 P</w:t>
      </w:r>
      <w:r w:rsidRPr="00C52F3F">
        <w:t>hase II</w:t>
      </w:r>
      <w:r w:rsidR="008F6871">
        <w:t xml:space="preserve"> </w:t>
      </w:r>
      <w:r w:rsidRPr="00C52F3F">
        <w:t>has expanded its coverage to North Lebanon where</w:t>
      </w:r>
      <w:r w:rsidRPr="00C52F3F">
        <w:rPr>
          <w:lang w:bidi="ar-LB"/>
        </w:rPr>
        <w:t xml:space="preserve"> important interventions have been successfully accomplished during </w:t>
      </w:r>
      <w:r w:rsidR="008F6871">
        <w:rPr>
          <w:lang w:bidi="ar-LB"/>
        </w:rPr>
        <w:t xml:space="preserve">the year </w:t>
      </w:r>
      <w:r w:rsidRPr="00C52F3F">
        <w:rPr>
          <w:lang w:bidi="ar-LB"/>
        </w:rPr>
        <w:t>2013.</w:t>
      </w:r>
    </w:p>
    <w:p w:rsidR="00B54AE2" w:rsidRPr="00C52F3F" w:rsidRDefault="00B54AE2" w:rsidP="00C52F3F">
      <w:pPr>
        <w:jc w:val="both"/>
      </w:pPr>
    </w:p>
    <w:p w:rsidR="0004051F" w:rsidRPr="00C52F3F" w:rsidRDefault="00B54AE2" w:rsidP="00F23FC6">
      <w:pPr>
        <w:jc w:val="both"/>
        <w:rPr>
          <w:color w:val="000000"/>
        </w:rPr>
      </w:pPr>
      <w:r w:rsidRPr="00C52F3F">
        <w:t xml:space="preserve">The dairy project </w:t>
      </w:r>
      <w:r w:rsidR="0004051F" w:rsidRPr="00C52F3F">
        <w:t xml:space="preserve">has introduced innovative approach of setting up 40 small milk collection centres at village levels with the formulation of 30 </w:t>
      </w:r>
      <w:r w:rsidR="00F23FC6">
        <w:t xml:space="preserve">village dairy </w:t>
      </w:r>
      <w:r w:rsidR="00F23FC6" w:rsidRPr="00C52F3F">
        <w:t>producers</w:t>
      </w:r>
      <w:r w:rsidR="00F23FC6">
        <w:t xml:space="preserve"> association</w:t>
      </w:r>
      <w:r w:rsidR="0004051F" w:rsidRPr="00C52F3F">
        <w:t xml:space="preserve"> </w:t>
      </w:r>
      <w:r w:rsidR="00F23FC6">
        <w:t xml:space="preserve">(dairy </w:t>
      </w:r>
      <w:r w:rsidR="0004051F" w:rsidRPr="00C52F3F">
        <w:t>cooperatives</w:t>
      </w:r>
      <w:r w:rsidR="00F23FC6">
        <w:t>)</w:t>
      </w:r>
      <w:r w:rsidRPr="00C52F3F">
        <w:t xml:space="preserve"> which were strengthened during this reporting period</w:t>
      </w:r>
      <w:r w:rsidR="0004051F" w:rsidRPr="00C52F3F">
        <w:t xml:space="preserve">. This strategy had been an excellent breakthrough for the milk production and processing sectors in </w:t>
      </w:r>
      <w:smartTag w:uri="urn:schemas-microsoft-com:office:smarttags" w:element="country-region">
        <w:smartTag w:uri="urn:schemas-microsoft-com:office:smarttags" w:element="place">
          <w:r w:rsidR="0004051F" w:rsidRPr="00C52F3F">
            <w:t>Lebanon</w:t>
          </w:r>
        </w:smartTag>
      </w:smartTag>
      <w:r w:rsidR="0004051F" w:rsidRPr="00C52F3F">
        <w:t>. The project has very pronounced impact on the livelihood of people especially small farmers and women mainly in the poorest areas of Beqaa and North Lebanon</w:t>
      </w:r>
      <w:r w:rsidR="0022687A" w:rsidRPr="00C52F3F">
        <w:t>.</w:t>
      </w:r>
      <w:r w:rsidR="0022687A">
        <w:rPr>
          <w:u w:val="single"/>
        </w:rPr>
        <w:t xml:space="preserve"> </w:t>
      </w:r>
      <w:r w:rsidR="0004051F" w:rsidRPr="00C52F3F">
        <w:rPr>
          <w:color w:val="000000"/>
          <w:lang w:bidi="ar-LB"/>
        </w:rPr>
        <w:t xml:space="preserve">The support of the Project to </w:t>
      </w:r>
      <w:r w:rsidR="0004051F" w:rsidRPr="00C52F3F">
        <w:rPr>
          <w:color w:val="000000"/>
        </w:rPr>
        <w:t xml:space="preserve">the dairy cooperatives and </w:t>
      </w:r>
      <w:r w:rsidR="0022687A">
        <w:rPr>
          <w:color w:val="000000"/>
        </w:rPr>
        <w:t>V</w:t>
      </w:r>
      <w:r w:rsidR="0022687A" w:rsidRPr="00C52F3F">
        <w:rPr>
          <w:color w:val="000000"/>
        </w:rPr>
        <w:t xml:space="preserve">illage </w:t>
      </w:r>
      <w:r w:rsidR="0022687A">
        <w:rPr>
          <w:color w:val="000000"/>
        </w:rPr>
        <w:t>M</w:t>
      </w:r>
      <w:r w:rsidR="0022687A" w:rsidRPr="00C52F3F">
        <w:rPr>
          <w:color w:val="000000"/>
        </w:rPr>
        <w:t xml:space="preserve">ilk </w:t>
      </w:r>
      <w:r w:rsidR="0022687A">
        <w:rPr>
          <w:color w:val="000000"/>
        </w:rPr>
        <w:t>C</w:t>
      </w:r>
      <w:r w:rsidR="0022687A" w:rsidRPr="00C52F3F">
        <w:rPr>
          <w:color w:val="000000"/>
        </w:rPr>
        <w:t xml:space="preserve">ollection </w:t>
      </w:r>
      <w:r w:rsidR="0022687A">
        <w:rPr>
          <w:color w:val="000000"/>
        </w:rPr>
        <w:t>C</w:t>
      </w:r>
      <w:r w:rsidR="0022687A" w:rsidRPr="00C52F3F">
        <w:rPr>
          <w:color w:val="000000"/>
        </w:rPr>
        <w:t>entre</w:t>
      </w:r>
      <w:r w:rsidR="0022687A">
        <w:rPr>
          <w:color w:val="000000"/>
        </w:rPr>
        <w:t xml:space="preserve">s’ </w:t>
      </w:r>
      <w:r w:rsidR="0004051F" w:rsidRPr="00C52F3F">
        <w:rPr>
          <w:color w:val="000000"/>
        </w:rPr>
        <w:t xml:space="preserve">network is playing a key role in improving the general conditions of small farmers and increasing their income by 20% as well as improving the quality of milk as a whole. </w:t>
      </w:r>
    </w:p>
    <w:p w:rsidR="00B54AE2" w:rsidRPr="00C52F3F" w:rsidRDefault="00B54AE2" w:rsidP="00C52F3F">
      <w:pPr>
        <w:jc w:val="both"/>
        <w:rPr>
          <w:color w:val="000000"/>
        </w:rPr>
      </w:pPr>
    </w:p>
    <w:p w:rsidR="006D1D0E" w:rsidRPr="00C52F3F" w:rsidRDefault="004C2418" w:rsidP="0022687A">
      <w:pPr>
        <w:pStyle w:val="ListParagraph"/>
        <w:widowControl w:val="0"/>
        <w:ind w:left="0"/>
        <w:jc w:val="both"/>
      </w:pPr>
      <w:r w:rsidRPr="00C52F3F">
        <w:rPr>
          <w:color w:val="000000"/>
          <w:lang w:val="en-GB"/>
        </w:rPr>
        <w:t xml:space="preserve">The project is </w:t>
      </w:r>
      <w:r w:rsidR="0022687A">
        <w:rPr>
          <w:color w:val="000000"/>
          <w:lang w:val="en-GB"/>
        </w:rPr>
        <w:t xml:space="preserve">helping to improve </w:t>
      </w:r>
      <w:r w:rsidR="001B4537" w:rsidRPr="00C52F3F">
        <w:rPr>
          <w:color w:val="000000"/>
          <w:lang w:val="en-GB"/>
        </w:rPr>
        <w:t>knowledge and technical skills of smallholder dairy farmers</w:t>
      </w:r>
      <w:r w:rsidR="001B4537" w:rsidRPr="00C52F3F">
        <w:rPr>
          <w:lang w:val="en-GB"/>
        </w:rPr>
        <w:t xml:space="preserve"> through comprehensive programme of training, extension and demonstration </w:t>
      </w:r>
      <w:r w:rsidR="0022687A">
        <w:rPr>
          <w:lang w:val="en-GB"/>
        </w:rPr>
        <w:t>together with</w:t>
      </w:r>
      <w:r w:rsidR="001B4537" w:rsidRPr="00C52F3F">
        <w:rPr>
          <w:lang w:val="en-GB"/>
        </w:rPr>
        <w:t xml:space="preserve"> side by side project activities</w:t>
      </w:r>
      <w:r w:rsidR="006D1D0E" w:rsidRPr="00C52F3F">
        <w:rPr>
          <w:lang w:val="en-GB"/>
        </w:rPr>
        <w:t>. During this reporting period</w:t>
      </w:r>
      <w:r w:rsidR="0022687A">
        <w:rPr>
          <w:lang w:val="en-GB"/>
        </w:rPr>
        <w:t>,</w:t>
      </w:r>
      <w:r w:rsidR="006D1D0E" w:rsidRPr="00C52F3F">
        <w:rPr>
          <w:lang w:val="en-GB"/>
        </w:rPr>
        <w:t xml:space="preserve"> two major workshops</w:t>
      </w:r>
      <w:r w:rsidR="0022687A">
        <w:rPr>
          <w:lang w:val="en-GB"/>
        </w:rPr>
        <w:t xml:space="preserve"> were organised</w:t>
      </w:r>
      <w:r w:rsidR="006D1D0E" w:rsidRPr="00C52F3F">
        <w:rPr>
          <w:lang w:val="en-GB"/>
        </w:rPr>
        <w:t xml:space="preserve">. The first one </w:t>
      </w:r>
      <w:r w:rsidR="0022687A">
        <w:rPr>
          <w:lang w:val="en-GB"/>
        </w:rPr>
        <w:t xml:space="preserve">was </w:t>
      </w:r>
      <w:r w:rsidR="006D1D0E" w:rsidRPr="00C52F3F">
        <w:rPr>
          <w:lang w:val="en-GB"/>
        </w:rPr>
        <w:t xml:space="preserve">on </w:t>
      </w:r>
      <w:r w:rsidR="006D1D0E" w:rsidRPr="00C52F3F">
        <w:rPr>
          <w:lang w:val="en-GB" w:bidi="ar-LB"/>
        </w:rPr>
        <w:t>good practices of processing dairy products</w:t>
      </w:r>
      <w:r w:rsidR="0022687A">
        <w:rPr>
          <w:lang w:val="en-GB" w:bidi="ar-LB"/>
        </w:rPr>
        <w:t xml:space="preserve">. This workshop was </w:t>
      </w:r>
      <w:r w:rsidR="006D1D0E" w:rsidRPr="00C52F3F">
        <w:rPr>
          <w:lang w:val="en-GB" w:bidi="ar-LB"/>
        </w:rPr>
        <w:t xml:space="preserve">attended by 200 producers </w:t>
      </w:r>
      <w:r w:rsidR="0022687A">
        <w:rPr>
          <w:lang w:val="en-GB" w:bidi="ar-LB"/>
        </w:rPr>
        <w:t>(</w:t>
      </w:r>
      <w:r w:rsidR="006D1D0E" w:rsidRPr="00C52F3F">
        <w:rPr>
          <w:lang w:val="en-GB" w:bidi="ar-LB"/>
        </w:rPr>
        <w:t>mostly women</w:t>
      </w:r>
      <w:r w:rsidR="0022687A">
        <w:rPr>
          <w:lang w:val="en-GB" w:bidi="ar-LB"/>
        </w:rPr>
        <w:t>). About</w:t>
      </w:r>
      <w:r w:rsidR="006D1D0E" w:rsidRPr="00C52F3F">
        <w:rPr>
          <w:lang w:val="en-GB"/>
        </w:rPr>
        <w:t xml:space="preserve"> 100 women </w:t>
      </w:r>
      <w:r w:rsidR="0022687A">
        <w:rPr>
          <w:lang w:val="en-GB"/>
        </w:rPr>
        <w:t xml:space="preserve">were provided </w:t>
      </w:r>
      <w:r w:rsidR="006D1D0E" w:rsidRPr="00C52F3F">
        <w:rPr>
          <w:lang w:val="en-GB"/>
        </w:rPr>
        <w:t xml:space="preserve">with </w:t>
      </w:r>
      <w:r w:rsidR="0022687A" w:rsidRPr="00C52F3F">
        <w:rPr>
          <w:lang w:val="en-GB"/>
        </w:rPr>
        <w:t>food</w:t>
      </w:r>
      <w:r w:rsidR="0022687A">
        <w:rPr>
          <w:lang w:val="en-GB"/>
        </w:rPr>
        <w:t>-</w:t>
      </w:r>
      <w:r w:rsidR="006D1D0E" w:rsidRPr="00C52F3F">
        <w:rPr>
          <w:lang w:val="en-GB"/>
        </w:rPr>
        <w:t xml:space="preserve">grade stainless steel equipment and utensils for small and medium size home production as well as certificates of participation. The second workshop was </w:t>
      </w:r>
      <w:r w:rsidR="0022687A">
        <w:rPr>
          <w:lang w:val="en-GB"/>
        </w:rPr>
        <w:t>on</w:t>
      </w:r>
      <w:r w:rsidR="006D1D0E" w:rsidRPr="00C52F3F">
        <w:rPr>
          <w:lang w:val="en-GB"/>
        </w:rPr>
        <w:t xml:space="preserve"> artificial insemination </w:t>
      </w:r>
      <w:r w:rsidR="0022687A">
        <w:rPr>
          <w:lang w:val="en-GB"/>
        </w:rPr>
        <w:t xml:space="preserve">(A.I.) </w:t>
      </w:r>
      <w:r w:rsidR="006D1D0E" w:rsidRPr="00C52F3F">
        <w:rPr>
          <w:lang w:val="en-GB"/>
        </w:rPr>
        <w:t>techniques and improvement of cow fertility</w:t>
      </w:r>
      <w:r w:rsidR="0022687A">
        <w:rPr>
          <w:lang w:val="en-GB"/>
        </w:rPr>
        <w:t xml:space="preserve">, and </w:t>
      </w:r>
      <w:r w:rsidR="006D1D0E" w:rsidRPr="00C52F3F">
        <w:rPr>
          <w:lang w:val="en-GB"/>
        </w:rPr>
        <w:t xml:space="preserve">was attended by 80 participants. The </w:t>
      </w:r>
      <w:r w:rsidR="0022687A">
        <w:rPr>
          <w:lang w:val="en-GB"/>
        </w:rPr>
        <w:t>successful</w:t>
      </w:r>
      <w:r w:rsidR="006D1D0E" w:rsidRPr="00C52F3F">
        <w:rPr>
          <w:lang w:val="en-GB"/>
        </w:rPr>
        <w:t xml:space="preserve"> students were provided with modern equipment for </w:t>
      </w:r>
      <w:r w:rsidR="0022687A">
        <w:rPr>
          <w:lang w:val="en-GB"/>
        </w:rPr>
        <w:t>A.I.</w:t>
      </w:r>
      <w:r w:rsidR="006D1D0E" w:rsidRPr="00C52F3F">
        <w:rPr>
          <w:lang w:val="en-GB"/>
        </w:rPr>
        <w:t xml:space="preserve"> </w:t>
      </w:r>
      <w:r w:rsidR="0022687A">
        <w:rPr>
          <w:lang w:val="en-GB"/>
        </w:rPr>
        <w:t xml:space="preserve">that allows them to </w:t>
      </w:r>
      <w:r w:rsidR="006D1D0E" w:rsidRPr="00C52F3F">
        <w:rPr>
          <w:lang w:val="en-GB"/>
        </w:rPr>
        <w:t xml:space="preserve">serve farmers in their respective areas in coordination with the dairy cooperatives. Twenty seven </w:t>
      </w:r>
      <w:r w:rsidR="0022687A">
        <w:rPr>
          <w:lang w:val="en-GB"/>
        </w:rPr>
        <w:t>A.I.</w:t>
      </w:r>
      <w:r w:rsidR="006D1D0E" w:rsidRPr="00C52F3F">
        <w:rPr>
          <w:lang w:val="en-GB"/>
        </w:rPr>
        <w:t xml:space="preserve"> centres are now created and operating in project sites.</w:t>
      </w:r>
    </w:p>
    <w:p w:rsidR="001B4537" w:rsidRPr="00C52F3F" w:rsidRDefault="001B4537" w:rsidP="00C52F3F">
      <w:pPr>
        <w:jc w:val="both"/>
        <w:rPr>
          <w:lang w:val="en-US"/>
        </w:rPr>
      </w:pPr>
    </w:p>
    <w:p w:rsidR="00C52F3F" w:rsidRPr="00C52F3F" w:rsidRDefault="00C52F3F" w:rsidP="001D5F78">
      <w:pPr>
        <w:jc w:val="both"/>
        <w:rPr>
          <w:lang w:bidi="ar-LB"/>
        </w:rPr>
      </w:pPr>
      <w:r w:rsidRPr="00C52F3F">
        <w:rPr>
          <w:lang w:bidi="ar-LB"/>
        </w:rPr>
        <w:t xml:space="preserve">The project is </w:t>
      </w:r>
      <w:r w:rsidR="0022687A">
        <w:rPr>
          <w:lang w:bidi="ar-LB"/>
        </w:rPr>
        <w:t xml:space="preserve">also </w:t>
      </w:r>
      <w:r w:rsidRPr="00C52F3F">
        <w:rPr>
          <w:lang w:bidi="ar-LB"/>
        </w:rPr>
        <w:t xml:space="preserve">contributing to the urgent needs of hosting communities </w:t>
      </w:r>
      <w:r w:rsidR="0022687A">
        <w:rPr>
          <w:lang w:bidi="ar-LB"/>
        </w:rPr>
        <w:t xml:space="preserve">of </w:t>
      </w:r>
      <w:r w:rsidR="0022687A" w:rsidRPr="00C52F3F">
        <w:rPr>
          <w:lang w:bidi="ar-LB"/>
        </w:rPr>
        <w:t>Syrian refugee</w:t>
      </w:r>
      <w:r w:rsidR="0022687A">
        <w:rPr>
          <w:lang w:bidi="ar-LB"/>
        </w:rPr>
        <w:t>s</w:t>
      </w:r>
      <w:r w:rsidR="0022687A" w:rsidRPr="00C52F3F">
        <w:rPr>
          <w:lang w:bidi="ar-LB"/>
        </w:rPr>
        <w:t xml:space="preserve"> </w:t>
      </w:r>
      <w:r w:rsidRPr="00C52F3F">
        <w:rPr>
          <w:lang w:bidi="ar-LB"/>
        </w:rPr>
        <w:t xml:space="preserve">in project sites particularly through </w:t>
      </w:r>
      <w:r w:rsidR="0022687A">
        <w:rPr>
          <w:lang w:bidi="ar-LB"/>
        </w:rPr>
        <w:t xml:space="preserve">the </w:t>
      </w:r>
      <w:r w:rsidRPr="00C52F3F">
        <w:rPr>
          <w:lang w:bidi="ar-LB"/>
        </w:rPr>
        <w:t xml:space="preserve">establishment of new milk collection centres and </w:t>
      </w:r>
      <w:r w:rsidR="0022687A" w:rsidRPr="00C52F3F">
        <w:rPr>
          <w:lang w:bidi="ar-LB"/>
        </w:rPr>
        <w:t>increas</w:t>
      </w:r>
      <w:r w:rsidR="0022687A">
        <w:rPr>
          <w:lang w:bidi="ar-LB"/>
        </w:rPr>
        <w:t xml:space="preserve">ing </w:t>
      </w:r>
      <w:r w:rsidRPr="00C52F3F">
        <w:rPr>
          <w:lang w:bidi="ar-LB"/>
        </w:rPr>
        <w:t xml:space="preserve">capacity of the existing ones as well as </w:t>
      </w:r>
      <w:r w:rsidR="001D5F78">
        <w:rPr>
          <w:lang w:bidi="ar-LB"/>
        </w:rPr>
        <w:t xml:space="preserve">by </w:t>
      </w:r>
      <w:r w:rsidRPr="00C52F3F">
        <w:rPr>
          <w:lang w:bidi="ar-LB"/>
        </w:rPr>
        <w:t>distributi</w:t>
      </w:r>
      <w:r w:rsidR="001D5F78">
        <w:rPr>
          <w:lang w:bidi="ar-LB"/>
        </w:rPr>
        <w:t>ng</w:t>
      </w:r>
      <w:r w:rsidRPr="00C52F3F">
        <w:rPr>
          <w:lang w:bidi="ar-LB"/>
        </w:rPr>
        <w:t xml:space="preserve"> mini dairies and </w:t>
      </w:r>
      <w:r w:rsidR="001D5F78">
        <w:rPr>
          <w:lang w:bidi="ar-LB"/>
        </w:rPr>
        <w:t xml:space="preserve">provision of </w:t>
      </w:r>
      <w:r w:rsidRPr="00C52F3F">
        <w:rPr>
          <w:lang w:bidi="ar-LB"/>
        </w:rPr>
        <w:t>training on home dairy processing to increase traditional dairy products.</w:t>
      </w:r>
    </w:p>
    <w:p w:rsidR="00C52F3F" w:rsidRPr="00C52F3F" w:rsidRDefault="00C52F3F" w:rsidP="00C52F3F">
      <w:pPr>
        <w:jc w:val="both"/>
        <w:rPr>
          <w:lang w:bidi="ar-LB"/>
        </w:rPr>
      </w:pPr>
    </w:p>
    <w:p w:rsidR="00C52F3F" w:rsidRDefault="00C52F3F" w:rsidP="001D5F78">
      <w:pPr>
        <w:jc w:val="both"/>
        <w:rPr>
          <w:b/>
          <w:bCs/>
          <w:lang w:bidi="ar-LB"/>
        </w:rPr>
      </w:pPr>
      <w:r w:rsidRPr="00C52F3F">
        <w:rPr>
          <w:lang w:bidi="ar-LB"/>
        </w:rPr>
        <w:t xml:space="preserve">The project has </w:t>
      </w:r>
      <w:r w:rsidR="001D5F78">
        <w:rPr>
          <w:lang w:bidi="ar-LB"/>
        </w:rPr>
        <w:t xml:space="preserve">earned </w:t>
      </w:r>
      <w:r w:rsidRPr="00C52F3F">
        <w:rPr>
          <w:lang w:bidi="ar-LB"/>
        </w:rPr>
        <w:t>good visibility</w:t>
      </w:r>
      <w:r w:rsidR="001D5F78">
        <w:rPr>
          <w:lang w:bidi="ar-LB"/>
        </w:rPr>
        <w:t xml:space="preserve"> as </w:t>
      </w:r>
      <w:r w:rsidRPr="00C52F3F">
        <w:rPr>
          <w:lang w:bidi="ar-LB"/>
        </w:rPr>
        <w:t xml:space="preserve">several distribution ceremonies and events </w:t>
      </w:r>
      <w:r w:rsidR="001D5F78">
        <w:rPr>
          <w:lang w:bidi="ar-LB"/>
        </w:rPr>
        <w:t xml:space="preserve">were </w:t>
      </w:r>
      <w:r w:rsidRPr="00C52F3F">
        <w:rPr>
          <w:lang w:bidi="ar-LB"/>
        </w:rPr>
        <w:t xml:space="preserve">attended by </w:t>
      </w:r>
      <w:r w:rsidR="001D5F78">
        <w:rPr>
          <w:lang w:bidi="ar-LB"/>
        </w:rPr>
        <w:t xml:space="preserve">Government </w:t>
      </w:r>
      <w:r w:rsidRPr="00C52F3F">
        <w:rPr>
          <w:lang w:bidi="ar-LB"/>
        </w:rPr>
        <w:t>Officials</w:t>
      </w:r>
      <w:r w:rsidR="001D5F78">
        <w:rPr>
          <w:lang w:bidi="ar-LB"/>
        </w:rPr>
        <w:t xml:space="preserve"> with </w:t>
      </w:r>
      <w:r w:rsidRPr="00C52F3F">
        <w:rPr>
          <w:lang w:bidi="ar-LB"/>
        </w:rPr>
        <w:t xml:space="preserve">press releases </w:t>
      </w:r>
      <w:r w:rsidR="001D5F78">
        <w:rPr>
          <w:lang w:bidi="ar-LB"/>
        </w:rPr>
        <w:t>in major Medias.  O</w:t>
      </w:r>
      <w:r w:rsidRPr="00C52F3F">
        <w:rPr>
          <w:lang w:bidi="ar-LB"/>
        </w:rPr>
        <w:t xml:space="preserve">fficials </w:t>
      </w:r>
      <w:r w:rsidR="001D5F78">
        <w:rPr>
          <w:lang w:bidi="ar-LB"/>
        </w:rPr>
        <w:t xml:space="preserve">have also visited </w:t>
      </w:r>
      <w:r w:rsidRPr="00C52F3F">
        <w:rPr>
          <w:lang w:bidi="ar-LB"/>
        </w:rPr>
        <w:t>project beneficiaries during th</w:t>
      </w:r>
      <w:r w:rsidR="001D5F78">
        <w:rPr>
          <w:lang w:bidi="ar-LB"/>
        </w:rPr>
        <w:t>e</w:t>
      </w:r>
      <w:r w:rsidRPr="00C52F3F">
        <w:rPr>
          <w:lang w:bidi="ar-LB"/>
        </w:rPr>
        <w:t xml:space="preserve"> reporting period.</w:t>
      </w:r>
    </w:p>
    <w:p w:rsidR="001B4537" w:rsidRDefault="001B4537" w:rsidP="00B54AE2">
      <w:pPr>
        <w:jc w:val="both"/>
        <w:rPr>
          <w:rFonts w:ascii="Calibri" w:hAnsi="Calibri"/>
        </w:rPr>
      </w:pPr>
    </w:p>
    <w:p w:rsidR="00C52F3F" w:rsidRPr="00C52F3F" w:rsidRDefault="00C52F3F" w:rsidP="00B54AE2">
      <w:pPr>
        <w:pStyle w:val="ListParagraph"/>
        <w:widowControl w:val="0"/>
        <w:ind w:left="0"/>
        <w:jc w:val="both"/>
        <w:rPr>
          <w:rFonts w:ascii="Calibri" w:hAnsi="Calibri"/>
          <w:sz w:val="22"/>
          <w:szCs w:val="22"/>
          <w:lang w:val="en-GB"/>
        </w:rPr>
      </w:pPr>
    </w:p>
    <w:p w:rsidR="00B54AE2" w:rsidRPr="007515ED" w:rsidRDefault="00B54AE2" w:rsidP="00B54AE2">
      <w:pPr>
        <w:pStyle w:val="ListParagraph"/>
        <w:widowControl w:val="0"/>
        <w:ind w:left="0"/>
        <w:jc w:val="both"/>
        <w:rPr>
          <w:rFonts w:ascii="Calibri" w:hAnsi="Calibri"/>
          <w:sz w:val="22"/>
          <w:szCs w:val="22"/>
        </w:rPr>
      </w:pPr>
    </w:p>
    <w:p w:rsidR="00B54AE2" w:rsidRPr="00B54AE2" w:rsidRDefault="00B54AE2" w:rsidP="00B54AE2">
      <w:pPr>
        <w:jc w:val="both"/>
        <w:rPr>
          <w:rFonts w:ascii="Calibri" w:hAnsi="Calibri"/>
          <w:sz w:val="22"/>
          <w:szCs w:val="22"/>
          <w:u w:val="single"/>
        </w:rPr>
      </w:pPr>
    </w:p>
    <w:p w:rsidR="00B41323" w:rsidRPr="00B7391C" w:rsidRDefault="00B41323" w:rsidP="006F23C7">
      <w:pPr>
        <w:ind w:left="360"/>
        <w:jc w:val="both"/>
      </w:pPr>
    </w:p>
    <w:p w:rsidR="00BC7543" w:rsidRPr="006F23C7" w:rsidRDefault="00BC7543" w:rsidP="004D7B8F">
      <w:pPr>
        <w:pStyle w:val="Heading1"/>
        <w:numPr>
          <w:ilvl w:val="0"/>
          <w:numId w:val="10"/>
        </w:numPr>
        <w:tabs>
          <w:tab w:val="left" w:pos="360"/>
        </w:tabs>
        <w:jc w:val="left"/>
        <w:rPr>
          <w:rFonts w:ascii="Times New Roman" w:hAnsi="Times New Roman"/>
          <w:sz w:val="24"/>
          <w:szCs w:val="24"/>
        </w:rPr>
      </w:pPr>
      <w:r w:rsidRPr="00BC7543">
        <w:br w:type="page"/>
      </w:r>
      <w:r w:rsidRPr="006F23C7">
        <w:rPr>
          <w:rFonts w:ascii="Times New Roman" w:hAnsi="Times New Roman"/>
          <w:sz w:val="24"/>
          <w:szCs w:val="24"/>
        </w:rPr>
        <w:lastRenderedPageBreak/>
        <w:t>Purpose</w:t>
      </w:r>
    </w:p>
    <w:p w:rsidR="00BC7543" w:rsidRPr="006F23C7" w:rsidRDefault="00BC7543" w:rsidP="00BC7543">
      <w:pPr>
        <w:ind w:right="139"/>
        <w:jc w:val="both"/>
      </w:pPr>
    </w:p>
    <w:p w:rsidR="00A17D92" w:rsidRPr="006F23C7" w:rsidRDefault="00A17D92" w:rsidP="00DE1E44">
      <w:pPr>
        <w:ind w:right="139"/>
        <w:jc w:val="both"/>
      </w:pPr>
      <w:r w:rsidRPr="006F23C7">
        <w:rPr>
          <w:lang w:bidi="ar-LB"/>
        </w:rPr>
        <w:t xml:space="preserve">The </w:t>
      </w:r>
      <w:r w:rsidRPr="006F23C7">
        <w:t xml:space="preserve">LRF26-OSRO/LEB/201/UNJ) was officially </w:t>
      </w:r>
      <w:r w:rsidR="001D5F78" w:rsidRPr="006F23C7">
        <w:t>sig</w:t>
      </w:r>
      <w:r w:rsidR="001D5F78">
        <w:t>n</w:t>
      </w:r>
      <w:r w:rsidR="001D5F78" w:rsidRPr="006F23C7">
        <w:t xml:space="preserve">ed </w:t>
      </w:r>
      <w:r w:rsidRPr="006F23C7">
        <w:t>on 2</w:t>
      </w:r>
      <w:r w:rsidR="00616E45">
        <w:t>0</w:t>
      </w:r>
      <w:r w:rsidR="00616E45" w:rsidRPr="00616E45">
        <w:rPr>
          <w:vertAlign w:val="superscript"/>
        </w:rPr>
        <w:t>th</w:t>
      </w:r>
      <w:r w:rsidR="00616E45">
        <w:rPr>
          <w:vertAlign w:val="superscript"/>
        </w:rPr>
        <w:t xml:space="preserve"> </w:t>
      </w:r>
      <w:r w:rsidRPr="006F23C7">
        <w:t xml:space="preserve">May 2013 for duration of 12 months and </w:t>
      </w:r>
      <w:r w:rsidR="001D5F78">
        <w:t xml:space="preserve">this </w:t>
      </w:r>
      <w:r w:rsidRPr="006F23C7">
        <w:t>was extended to 31</w:t>
      </w:r>
      <w:r w:rsidRPr="006F23C7">
        <w:rPr>
          <w:vertAlign w:val="superscript"/>
        </w:rPr>
        <w:t>st</w:t>
      </w:r>
      <w:r w:rsidRPr="006F23C7">
        <w:t xml:space="preserve"> December 2014</w:t>
      </w:r>
      <w:r w:rsidR="001D5F78">
        <w:t xml:space="preserve"> with no additional cost</w:t>
      </w:r>
      <w:r w:rsidRPr="006F23C7">
        <w:t xml:space="preserve">. </w:t>
      </w:r>
      <w:r w:rsidRPr="006F23C7">
        <w:rPr>
          <w:lang w:bidi="ar-LB"/>
        </w:rPr>
        <w:t>The objective of this project was to build on the accomplishment of Phase</w:t>
      </w:r>
      <w:r w:rsidR="001D5F78">
        <w:rPr>
          <w:lang w:bidi="ar-LB"/>
        </w:rPr>
        <w:t xml:space="preserve"> </w:t>
      </w:r>
      <w:r w:rsidRPr="006F23C7">
        <w:rPr>
          <w:lang w:bidi="ar-LB"/>
        </w:rPr>
        <w:t>1 (LRF 21) and protect its achievements</w:t>
      </w:r>
      <w:r w:rsidR="001D5F78">
        <w:rPr>
          <w:lang w:bidi="ar-LB"/>
        </w:rPr>
        <w:t>. E</w:t>
      </w:r>
      <w:r w:rsidRPr="006F23C7">
        <w:t xml:space="preserve">mphasis </w:t>
      </w:r>
      <w:r w:rsidR="001D5F78">
        <w:t>wa</w:t>
      </w:r>
      <w:r w:rsidR="001D5F78" w:rsidRPr="006F23C7">
        <w:t xml:space="preserve">s </w:t>
      </w:r>
      <w:r w:rsidR="00DE1E44">
        <w:t>given</w:t>
      </w:r>
      <w:r w:rsidR="00DE1E44" w:rsidRPr="006F23C7">
        <w:t xml:space="preserve"> </w:t>
      </w:r>
      <w:r w:rsidRPr="006F23C7">
        <w:t>on improving the quality and hygienic standards of milk and dairy products to safeguard the Lebanese consumer and improve the milk prices</w:t>
      </w:r>
      <w:r w:rsidRPr="006F23C7">
        <w:rPr>
          <w:lang w:bidi="ar-LB"/>
        </w:rPr>
        <w:t xml:space="preserve">. New geographical areas were added such as </w:t>
      </w:r>
      <w:smartTag w:uri="urn:schemas-microsoft-com:office:smarttags" w:element="place">
        <w:r w:rsidRPr="006F23C7">
          <w:rPr>
            <w:lang w:bidi="ar-LB"/>
          </w:rPr>
          <w:t>North Lebanon</w:t>
        </w:r>
      </w:smartTag>
      <w:r w:rsidRPr="006F23C7">
        <w:rPr>
          <w:lang w:bidi="ar-LB"/>
        </w:rPr>
        <w:t xml:space="preserve"> and other areas that were not covered in the first phase in areas like Akkar. </w:t>
      </w:r>
    </w:p>
    <w:p w:rsidR="00A17D92" w:rsidRPr="006F23C7" w:rsidRDefault="00A17D92" w:rsidP="00BC7543">
      <w:pPr>
        <w:ind w:right="139"/>
        <w:jc w:val="both"/>
      </w:pPr>
    </w:p>
    <w:p w:rsidR="00E3073D" w:rsidRPr="006F23C7" w:rsidRDefault="00E3073D" w:rsidP="0071351A">
      <w:pPr>
        <w:jc w:val="both"/>
        <w:rPr>
          <w:bCs/>
        </w:rPr>
      </w:pPr>
      <w:r w:rsidRPr="006F23C7">
        <w:rPr>
          <w:bCs/>
        </w:rPr>
        <w:t xml:space="preserve">The target project sites cover more than 260 villages identified during </w:t>
      </w:r>
      <w:r w:rsidR="0071351A">
        <w:rPr>
          <w:bCs/>
        </w:rPr>
        <w:t>P</w:t>
      </w:r>
      <w:r w:rsidR="0071351A" w:rsidRPr="006F23C7">
        <w:rPr>
          <w:bCs/>
        </w:rPr>
        <w:t xml:space="preserve">hase </w:t>
      </w:r>
      <w:r w:rsidR="0071351A">
        <w:rPr>
          <w:bCs/>
        </w:rPr>
        <w:t>I</w:t>
      </w:r>
      <w:r w:rsidR="0071351A" w:rsidRPr="006F23C7">
        <w:rPr>
          <w:bCs/>
        </w:rPr>
        <w:t xml:space="preserve"> </w:t>
      </w:r>
      <w:r w:rsidRPr="006F23C7">
        <w:rPr>
          <w:bCs/>
        </w:rPr>
        <w:t xml:space="preserve">starting from Southern Rashayya Caza to the </w:t>
      </w:r>
      <w:r w:rsidR="0071351A">
        <w:rPr>
          <w:bCs/>
        </w:rPr>
        <w:t>n</w:t>
      </w:r>
      <w:r w:rsidR="0071351A" w:rsidRPr="006F23C7">
        <w:rPr>
          <w:bCs/>
        </w:rPr>
        <w:t xml:space="preserve">orthern </w:t>
      </w:r>
      <w:r w:rsidRPr="006F23C7">
        <w:rPr>
          <w:bCs/>
        </w:rPr>
        <w:t>border of Akkar Mohafazat passing through West Beqaa, Central Beqaa, and North Beqaa</w:t>
      </w:r>
      <w:r w:rsidRPr="006F23C7">
        <w:rPr>
          <w:color w:val="000000"/>
        </w:rPr>
        <w:t xml:space="preserve">. In addition this proposed </w:t>
      </w:r>
      <w:r w:rsidR="0071351A">
        <w:rPr>
          <w:color w:val="000000"/>
        </w:rPr>
        <w:t>P</w:t>
      </w:r>
      <w:r w:rsidR="0071351A" w:rsidRPr="006F23C7">
        <w:rPr>
          <w:color w:val="000000"/>
        </w:rPr>
        <w:t xml:space="preserve">hase </w:t>
      </w:r>
      <w:r w:rsidR="0071351A">
        <w:rPr>
          <w:color w:val="000000"/>
        </w:rPr>
        <w:t>II</w:t>
      </w:r>
      <w:r w:rsidR="0071351A" w:rsidRPr="006F23C7">
        <w:rPr>
          <w:color w:val="000000"/>
        </w:rPr>
        <w:t xml:space="preserve"> </w:t>
      </w:r>
      <w:r w:rsidRPr="006F23C7">
        <w:rPr>
          <w:color w:val="000000"/>
        </w:rPr>
        <w:t xml:space="preserve">is extended to </w:t>
      </w:r>
      <w:r w:rsidRPr="006F23C7">
        <w:rPr>
          <w:bCs/>
        </w:rPr>
        <w:t xml:space="preserve">Mohafazat </w:t>
      </w:r>
      <w:r w:rsidR="0071351A">
        <w:rPr>
          <w:bCs/>
        </w:rPr>
        <w:t xml:space="preserve">of </w:t>
      </w:r>
      <w:r w:rsidRPr="006F23C7">
        <w:rPr>
          <w:bCs/>
        </w:rPr>
        <w:t xml:space="preserve">North Lebanon. </w:t>
      </w:r>
      <w:r>
        <w:rPr>
          <w:bCs/>
        </w:rPr>
        <w:t>The project</w:t>
      </w:r>
      <w:r w:rsidRPr="006F23C7">
        <w:rPr>
          <w:bCs/>
        </w:rPr>
        <w:t xml:space="preserve"> is targeting at least 300 villages and 3000 dairy farmers (2000 direct and 1000 indirect beneficiaries) from four large Mohafazats </w:t>
      </w:r>
      <w:r w:rsidR="0071351A" w:rsidRPr="006F23C7">
        <w:rPr>
          <w:bCs/>
        </w:rPr>
        <w:t>inclu</w:t>
      </w:r>
      <w:r w:rsidR="0071351A">
        <w:rPr>
          <w:bCs/>
        </w:rPr>
        <w:t>ding</w:t>
      </w:r>
      <w:r w:rsidRPr="006F23C7">
        <w:rPr>
          <w:bCs/>
        </w:rPr>
        <w:t xml:space="preserve"> their </w:t>
      </w:r>
      <w:r w:rsidR="0071351A">
        <w:rPr>
          <w:bCs/>
        </w:rPr>
        <w:t>d</w:t>
      </w:r>
      <w:r w:rsidR="0071351A" w:rsidRPr="006F23C7">
        <w:rPr>
          <w:bCs/>
        </w:rPr>
        <w:t xml:space="preserve">istricts </w:t>
      </w:r>
      <w:r w:rsidRPr="006F23C7">
        <w:rPr>
          <w:bCs/>
        </w:rPr>
        <w:t xml:space="preserve">and </w:t>
      </w:r>
      <w:r w:rsidR="0071351A">
        <w:rPr>
          <w:bCs/>
        </w:rPr>
        <w:t>m</w:t>
      </w:r>
      <w:r w:rsidR="0071351A" w:rsidRPr="006F23C7">
        <w:rPr>
          <w:bCs/>
        </w:rPr>
        <w:t>unicipalities</w:t>
      </w:r>
      <w:r w:rsidRPr="006F23C7">
        <w:rPr>
          <w:bCs/>
        </w:rPr>
        <w:t>: Beqaa, Baalbeck-Hermel, Akkar and North Lebanon.</w:t>
      </w:r>
    </w:p>
    <w:p w:rsidR="002D1BBF" w:rsidRPr="006F23C7" w:rsidRDefault="002D1BBF" w:rsidP="00BC7543">
      <w:pPr>
        <w:ind w:right="139"/>
        <w:jc w:val="both"/>
        <w:rPr>
          <w:bCs/>
        </w:rPr>
      </w:pPr>
    </w:p>
    <w:p w:rsidR="00BC7543" w:rsidRPr="006F23C7" w:rsidRDefault="00BC7543" w:rsidP="0071351A">
      <w:pPr>
        <w:jc w:val="both"/>
        <w:rPr>
          <w:b/>
          <w:bCs/>
        </w:rPr>
      </w:pPr>
      <w:r w:rsidRPr="006F23C7">
        <w:rPr>
          <w:b/>
          <w:bCs/>
        </w:rPr>
        <w:t xml:space="preserve">The project interventions </w:t>
      </w:r>
    </w:p>
    <w:p w:rsidR="00BC7543" w:rsidRPr="006F23C7" w:rsidRDefault="00BC7543" w:rsidP="00BC7543">
      <w:pPr>
        <w:jc w:val="both"/>
      </w:pPr>
    </w:p>
    <w:p w:rsidR="00BC7543" w:rsidRPr="00F23FC6" w:rsidRDefault="00BC7543" w:rsidP="00F23FC6">
      <w:pPr>
        <w:pStyle w:val="ListParagraph"/>
        <w:numPr>
          <w:ilvl w:val="0"/>
          <w:numId w:val="28"/>
        </w:numPr>
        <w:jc w:val="both"/>
      </w:pPr>
      <w:r w:rsidRPr="00F23FC6">
        <w:rPr>
          <w:lang w:val="en-GB"/>
        </w:rPr>
        <w:t>Strengthening</w:t>
      </w:r>
      <w:r w:rsidRPr="00F23FC6">
        <w:rPr>
          <w:lang w:val="en-GB" w:bidi="ar-LB"/>
        </w:rPr>
        <w:t xml:space="preserve"> the Village Dairy Producers’ Associations (VDPAs) to </w:t>
      </w:r>
      <w:r w:rsidRPr="00F23FC6">
        <w:rPr>
          <w:lang w:val="en-GB"/>
        </w:rPr>
        <w:t xml:space="preserve">reach self-sustainability with increased technical skills and capacities; </w:t>
      </w:r>
    </w:p>
    <w:p w:rsidR="00BC7543" w:rsidRPr="00F23FC6" w:rsidRDefault="00BC7543" w:rsidP="00F23FC6">
      <w:pPr>
        <w:pStyle w:val="ListParagraph"/>
        <w:numPr>
          <w:ilvl w:val="0"/>
          <w:numId w:val="28"/>
        </w:numPr>
        <w:jc w:val="both"/>
      </w:pPr>
      <w:r w:rsidRPr="00F23FC6">
        <w:rPr>
          <w:lang w:val="en-GB"/>
        </w:rPr>
        <w:t xml:space="preserve">Improving milk quality standards through establishment and strengthening of Intermediate Primary Village Milk collection and Cooling Centre networks (IPVMCCN); </w:t>
      </w:r>
    </w:p>
    <w:p w:rsidR="00BC7543" w:rsidRPr="00F23FC6" w:rsidRDefault="00BC7543" w:rsidP="00F23FC6">
      <w:pPr>
        <w:pStyle w:val="ListParagraph"/>
        <w:numPr>
          <w:ilvl w:val="0"/>
          <w:numId w:val="28"/>
        </w:numPr>
        <w:jc w:val="both"/>
      </w:pPr>
      <w:r w:rsidRPr="00F23FC6">
        <w:rPr>
          <w:lang w:val="en-GB"/>
        </w:rPr>
        <w:t xml:space="preserve">Supporting small-scale dairy </w:t>
      </w:r>
      <w:r w:rsidR="0071351A">
        <w:rPr>
          <w:lang w:val="en-GB"/>
        </w:rPr>
        <w:t>farme</w:t>
      </w:r>
      <w:r w:rsidR="0071351A" w:rsidRPr="00F23FC6">
        <w:rPr>
          <w:lang w:val="en-GB"/>
        </w:rPr>
        <w:t xml:space="preserve">rs </w:t>
      </w:r>
      <w:r w:rsidRPr="00F23FC6">
        <w:rPr>
          <w:lang w:val="en-GB"/>
        </w:rPr>
        <w:t>to improve milk hygiene and sanitary conditions of dairy production through the provision of milking machines, food grade stainless steel milk cans</w:t>
      </w:r>
      <w:r w:rsidR="002D1BBF" w:rsidRPr="00F23FC6">
        <w:rPr>
          <w:lang w:val="en-GB"/>
        </w:rPr>
        <w:t xml:space="preserve"> and </w:t>
      </w:r>
      <w:r w:rsidR="006F23C7" w:rsidRPr="00F23FC6">
        <w:rPr>
          <w:lang w:val="en-GB"/>
        </w:rPr>
        <w:t>milk</w:t>
      </w:r>
      <w:r w:rsidR="002D1BBF" w:rsidRPr="00F23FC6">
        <w:rPr>
          <w:lang w:val="en-GB"/>
        </w:rPr>
        <w:t xml:space="preserve"> filters</w:t>
      </w:r>
      <w:r w:rsidRPr="00F23FC6">
        <w:rPr>
          <w:lang w:val="en-GB"/>
        </w:rPr>
        <w:t xml:space="preserve">; </w:t>
      </w:r>
    </w:p>
    <w:p w:rsidR="00BC7543" w:rsidRPr="00F23FC6" w:rsidRDefault="00BC7543" w:rsidP="00F23FC6">
      <w:pPr>
        <w:pStyle w:val="ListParagraph"/>
        <w:numPr>
          <w:ilvl w:val="0"/>
          <w:numId w:val="28"/>
        </w:numPr>
        <w:jc w:val="both"/>
      </w:pPr>
      <w:r w:rsidRPr="00F23FC6">
        <w:rPr>
          <w:lang w:val="en-GB"/>
        </w:rPr>
        <w:t xml:space="preserve">Empowering female-headed households </w:t>
      </w:r>
      <w:r w:rsidR="0071351A">
        <w:rPr>
          <w:lang w:val="en-GB"/>
        </w:rPr>
        <w:t>through</w:t>
      </w:r>
      <w:r w:rsidR="0071351A" w:rsidRPr="00F23FC6">
        <w:rPr>
          <w:lang w:val="en-GB"/>
        </w:rPr>
        <w:t xml:space="preserve"> </w:t>
      </w:r>
      <w:r w:rsidRPr="00F23FC6">
        <w:rPr>
          <w:lang w:val="en-GB"/>
        </w:rPr>
        <w:t xml:space="preserve">provision of mini dairies for milk handling and processing at household level along with training on good dairy production techniques; </w:t>
      </w:r>
    </w:p>
    <w:p w:rsidR="00BC7543" w:rsidRPr="00F23FC6" w:rsidRDefault="00BC7543" w:rsidP="00F23FC6">
      <w:pPr>
        <w:pStyle w:val="ListParagraph"/>
        <w:numPr>
          <w:ilvl w:val="0"/>
          <w:numId w:val="28"/>
        </w:numPr>
        <w:jc w:val="both"/>
      </w:pPr>
      <w:r w:rsidRPr="00F23FC6">
        <w:rPr>
          <w:lang w:val="en-GB"/>
        </w:rPr>
        <w:t xml:space="preserve">Support the artificial insemination services through training </w:t>
      </w:r>
      <w:r w:rsidR="00E778CC">
        <w:rPr>
          <w:lang w:val="en-GB"/>
        </w:rPr>
        <w:t xml:space="preserve">of </w:t>
      </w:r>
      <w:r w:rsidRPr="00F23FC6">
        <w:rPr>
          <w:lang w:val="en-GB"/>
        </w:rPr>
        <w:t xml:space="preserve">inseminators and provision of quality semen </w:t>
      </w:r>
      <w:r w:rsidR="00E778CC">
        <w:rPr>
          <w:lang w:val="en-GB"/>
        </w:rPr>
        <w:t xml:space="preserve">to serve members of </w:t>
      </w:r>
      <w:r w:rsidRPr="00F23FC6">
        <w:rPr>
          <w:lang w:val="en-GB"/>
        </w:rPr>
        <w:t>VDPAs;</w:t>
      </w:r>
    </w:p>
    <w:p w:rsidR="00BC7543" w:rsidRPr="006F23C7" w:rsidRDefault="00BC7543" w:rsidP="00BC7543">
      <w:pPr>
        <w:jc w:val="both"/>
      </w:pPr>
    </w:p>
    <w:p w:rsidR="00BC7543" w:rsidRPr="006F23C7" w:rsidRDefault="00BC7543" w:rsidP="00BC7543">
      <w:pPr>
        <w:numPr>
          <w:ilvl w:val="12"/>
          <w:numId w:val="0"/>
        </w:numPr>
        <w:tabs>
          <w:tab w:val="left" w:pos="-720"/>
        </w:tabs>
        <w:suppressAutoHyphens/>
        <w:ind w:right="323"/>
        <w:jc w:val="both"/>
        <w:rPr>
          <w:b/>
          <w:bCs/>
          <w:spacing w:val="-3"/>
        </w:rPr>
      </w:pPr>
    </w:p>
    <w:p w:rsidR="00E3073D" w:rsidRPr="00F23FC6" w:rsidRDefault="00E3073D" w:rsidP="00E778CC">
      <w:pPr>
        <w:ind w:right="139"/>
        <w:jc w:val="both"/>
      </w:pPr>
      <w:r w:rsidRPr="00F23FC6">
        <w:t>The key activities implemented during 2013 are summarized</w:t>
      </w:r>
      <w:r w:rsidR="00E778CC" w:rsidRPr="00F23FC6">
        <w:t xml:space="preserve"> </w:t>
      </w:r>
      <w:r w:rsidR="00E778CC">
        <w:t>in the following sections</w:t>
      </w:r>
      <w:r w:rsidRPr="00F23FC6">
        <w:t>.</w:t>
      </w:r>
    </w:p>
    <w:p w:rsidR="00BC7543" w:rsidRPr="006F23C7" w:rsidRDefault="00BC7543" w:rsidP="00BC7543">
      <w:pPr>
        <w:jc w:val="both"/>
        <w:rPr>
          <w:bCs/>
        </w:rPr>
      </w:pPr>
    </w:p>
    <w:p w:rsidR="00792631" w:rsidRDefault="00792631" w:rsidP="00792631">
      <w:pPr>
        <w:jc w:val="both"/>
        <w:rPr>
          <w:sz w:val="22"/>
          <w:szCs w:val="22"/>
        </w:rPr>
      </w:pPr>
    </w:p>
    <w:p w:rsidR="00792631" w:rsidRPr="00F23FC6" w:rsidRDefault="00792631" w:rsidP="00792631">
      <w:pPr>
        <w:jc w:val="both"/>
        <w:rPr>
          <w:b/>
        </w:rPr>
      </w:pPr>
      <w:r w:rsidRPr="007D7513">
        <w:rPr>
          <w:b/>
          <w:bCs/>
        </w:rPr>
        <w:t>2.</w:t>
      </w:r>
      <w:r w:rsidRPr="007D7513">
        <w:rPr>
          <w:b/>
          <w:bCs/>
        </w:rPr>
        <w:tab/>
        <w:t>Results</w:t>
      </w:r>
    </w:p>
    <w:p w:rsidR="002D1BBF" w:rsidRPr="00F23FC6" w:rsidRDefault="002D1BBF" w:rsidP="002D1BBF">
      <w:pPr>
        <w:jc w:val="both"/>
      </w:pPr>
    </w:p>
    <w:p w:rsidR="00B10F83" w:rsidRPr="007D7513" w:rsidRDefault="00B10F83" w:rsidP="00E17FBE">
      <w:pPr>
        <w:rPr>
          <w:lang w:bidi="ar-LB"/>
        </w:rPr>
      </w:pPr>
      <w:r w:rsidRPr="007D7513">
        <w:rPr>
          <w:b/>
          <w:bCs/>
          <w:lang w:bidi="ar-LB"/>
        </w:rPr>
        <w:t>2.1</w:t>
      </w:r>
      <w:r w:rsidRPr="007D7513">
        <w:rPr>
          <w:b/>
          <w:bCs/>
          <w:lang w:bidi="ar-LB"/>
        </w:rPr>
        <w:tab/>
        <w:t xml:space="preserve">Training sessions and workshops </w:t>
      </w:r>
      <w:r w:rsidRPr="007D7513">
        <w:rPr>
          <w:lang w:bidi="ar-LB"/>
        </w:rPr>
        <w:br/>
      </w:r>
    </w:p>
    <w:p w:rsidR="00B10F83" w:rsidRPr="007D7513" w:rsidRDefault="00B10F83" w:rsidP="00E17FBE">
      <w:pPr>
        <w:jc w:val="both"/>
        <w:rPr>
          <w:lang w:bidi="ar-LB"/>
        </w:rPr>
      </w:pPr>
      <w:r w:rsidRPr="007D7513">
        <w:rPr>
          <w:lang w:bidi="ar-LB"/>
        </w:rPr>
        <w:t>Two categories of training sessions and workshops were conducted during the reporting period. Each category has a major topic and important auxiliary subjects.</w:t>
      </w:r>
    </w:p>
    <w:p w:rsidR="00B10F83" w:rsidRPr="007D7513" w:rsidRDefault="00B10F83" w:rsidP="00B10F83">
      <w:pPr>
        <w:jc w:val="both"/>
        <w:rPr>
          <w:lang w:bidi="ar-LB"/>
        </w:rPr>
      </w:pPr>
    </w:p>
    <w:p w:rsidR="00B10F83" w:rsidRPr="007D7513" w:rsidRDefault="007D7513" w:rsidP="00B10F83">
      <w:pPr>
        <w:pStyle w:val="ListParagraph"/>
        <w:ind w:left="0"/>
        <w:jc w:val="both"/>
        <w:rPr>
          <w:b/>
          <w:bCs/>
          <w:lang w:val="en-GB" w:bidi="ar-LB"/>
        </w:rPr>
      </w:pPr>
      <w:r w:rsidRPr="007D7513">
        <w:rPr>
          <w:b/>
          <w:bCs/>
          <w:lang w:val="en-GB" w:bidi="ar-LB"/>
        </w:rPr>
        <w:t>a.</w:t>
      </w:r>
      <w:r w:rsidRPr="007D7513">
        <w:rPr>
          <w:b/>
          <w:bCs/>
          <w:lang w:val="en-GB" w:bidi="ar-LB"/>
        </w:rPr>
        <w:tab/>
      </w:r>
      <w:r w:rsidR="00B10F83" w:rsidRPr="007D7513">
        <w:rPr>
          <w:b/>
          <w:bCs/>
          <w:lang w:val="en-GB" w:bidi="ar-LB"/>
        </w:rPr>
        <w:t xml:space="preserve">Dairy processing and milk hygiene </w:t>
      </w:r>
    </w:p>
    <w:p w:rsidR="00B10F83" w:rsidRPr="007D7513" w:rsidRDefault="00B10F83" w:rsidP="00B10F83">
      <w:pPr>
        <w:pStyle w:val="ListParagraph"/>
        <w:ind w:left="0"/>
        <w:jc w:val="both"/>
        <w:rPr>
          <w:lang w:val="en-GB" w:bidi="ar-LB"/>
        </w:rPr>
      </w:pPr>
    </w:p>
    <w:p w:rsidR="00107C95" w:rsidRPr="007D7513" w:rsidRDefault="00B10F83" w:rsidP="00AC7DFD">
      <w:pPr>
        <w:pStyle w:val="ListParagraph"/>
        <w:spacing w:after="200" w:line="276" w:lineRule="auto"/>
        <w:ind w:left="0"/>
        <w:contextualSpacing w:val="0"/>
        <w:jc w:val="both"/>
      </w:pPr>
      <w:r w:rsidRPr="007D7513">
        <w:rPr>
          <w:lang w:val="en-GB" w:bidi="ar-LB"/>
        </w:rPr>
        <w:t>Eight</w:t>
      </w:r>
      <w:r w:rsidR="00E17FBE">
        <w:rPr>
          <w:lang w:val="en-GB" w:bidi="ar-LB"/>
        </w:rPr>
        <w:t>,</w:t>
      </w:r>
      <w:r w:rsidRPr="007D7513">
        <w:rPr>
          <w:lang w:val="en-GB" w:bidi="ar-LB"/>
        </w:rPr>
        <w:t xml:space="preserve"> </w:t>
      </w:r>
      <w:r w:rsidR="00E17FBE">
        <w:rPr>
          <w:lang w:val="en-GB" w:bidi="ar-LB"/>
        </w:rPr>
        <w:t xml:space="preserve">each </w:t>
      </w:r>
      <w:r w:rsidRPr="007D7513">
        <w:rPr>
          <w:lang w:val="en-GB" w:bidi="ar-LB"/>
        </w:rPr>
        <w:t xml:space="preserve">full day </w:t>
      </w:r>
      <w:r w:rsidR="00E17FBE">
        <w:rPr>
          <w:lang w:val="en-GB" w:bidi="ar-LB"/>
        </w:rPr>
        <w:t>sessions,</w:t>
      </w:r>
      <w:r w:rsidRPr="007D7513">
        <w:rPr>
          <w:lang w:val="en-GB" w:bidi="ar-LB"/>
        </w:rPr>
        <w:t xml:space="preserve"> were conducted in the North before the handing of the small dairy processing units. The locations of the workshops were Batroun and Bakhaoon (Donniyyeh) </w:t>
      </w:r>
      <w:r w:rsidR="00D13240">
        <w:rPr>
          <w:lang w:val="en-GB" w:bidi="ar-LB"/>
        </w:rPr>
        <w:t xml:space="preserve">held between </w:t>
      </w:r>
      <w:r w:rsidRPr="007D7513">
        <w:rPr>
          <w:rStyle w:val="hps"/>
          <w:color w:val="000000"/>
        </w:rPr>
        <w:t>16</w:t>
      </w:r>
      <w:r w:rsidR="00D13240">
        <w:rPr>
          <w:rStyle w:val="hps"/>
          <w:color w:val="000000"/>
        </w:rPr>
        <w:t xml:space="preserve"> July and 01 August </w:t>
      </w:r>
      <w:r w:rsidRPr="007D7513">
        <w:rPr>
          <w:rStyle w:val="hps"/>
          <w:color w:val="000000"/>
        </w:rPr>
        <w:t>2013</w:t>
      </w:r>
      <w:r w:rsidR="00D13240">
        <w:rPr>
          <w:rStyle w:val="hps"/>
          <w:color w:val="000000"/>
        </w:rPr>
        <w:t>.</w:t>
      </w:r>
      <w:r w:rsidRPr="007D7513">
        <w:rPr>
          <w:lang w:val="en-GB" w:bidi="ar-LB"/>
        </w:rPr>
        <w:t xml:space="preserve"> </w:t>
      </w:r>
      <w:r w:rsidR="00D13240">
        <w:rPr>
          <w:lang w:val="en-GB" w:bidi="ar-LB"/>
        </w:rPr>
        <w:t xml:space="preserve">A total of </w:t>
      </w:r>
      <w:r w:rsidRPr="007D7513">
        <w:rPr>
          <w:lang w:val="en-GB" w:bidi="ar-LB"/>
        </w:rPr>
        <w:t>200 producers and farmers</w:t>
      </w:r>
      <w:r w:rsidR="00D13240">
        <w:rPr>
          <w:lang w:val="en-GB" w:bidi="ar-LB"/>
        </w:rPr>
        <w:t xml:space="preserve"> (</w:t>
      </w:r>
      <w:r w:rsidR="00BE63FE">
        <w:rPr>
          <w:lang w:val="en-GB" w:bidi="ar-LB"/>
        </w:rPr>
        <w:t>90%</w:t>
      </w:r>
      <w:r w:rsidR="00D13240">
        <w:rPr>
          <w:lang w:val="en-GB" w:bidi="ar-LB"/>
        </w:rPr>
        <w:t xml:space="preserve"> </w:t>
      </w:r>
      <w:r w:rsidRPr="007D7513">
        <w:rPr>
          <w:lang w:val="en-GB" w:bidi="ar-LB"/>
        </w:rPr>
        <w:t>women</w:t>
      </w:r>
      <w:r w:rsidR="00D13240">
        <w:rPr>
          <w:lang w:val="en-GB" w:bidi="ar-LB"/>
        </w:rPr>
        <w:t>), have attended this training</w:t>
      </w:r>
      <w:r w:rsidRPr="007D7513">
        <w:rPr>
          <w:lang w:val="en-GB" w:bidi="ar-LB"/>
        </w:rPr>
        <w:t xml:space="preserve">. </w:t>
      </w:r>
      <w:r w:rsidR="00D13240">
        <w:rPr>
          <w:lang w:val="en-GB" w:bidi="ar-LB"/>
        </w:rPr>
        <w:t>M</w:t>
      </w:r>
      <w:r w:rsidRPr="007D7513">
        <w:rPr>
          <w:lang w:val="en-GB" w:bidi="ar-LB"/>
        </w:rPr>
        <w:t>ajor topic</w:t>
      </w:r>
      <w:r w:rsidR="00D13240">
        <w:rPr>
          <w:lang w:val="en-GB" w:bidi="ar-LB"/>
        </w:rPr>
        <w:t>s</w:t>
      </w:r>
      <w:r w:rsidRPr="007D7513">
        <w:rPr>
          <w:lang w:val="en-GB" w:bidi="ar-LB"/>
        </w:rPr>
        <w:t xml:space="preserve"> </w:t>
      </w:r>
      <w:r w:rsidR="00D13240" w:rsidRPr="007D7513">
        <w:rPr>
          <w:lang w:val="en-GB" w:bidi="ar-LB"/>
        </w:rPr>
        <w:t>w</w:t>
      </w:r>
      <w:r w:rsidR="00D13240">
        <w:rPr>
          <w:lang w:val="en-GB" w:bidi="ar-LB"/>
        </w:rPr>
        <w:t>ere</w:t>
      </w:r>
      <w:r w:rsidR="00D13240" w:rsidRPr="007D7513">
        <w:rPr>
          <w:lang w:val="en-GB" w:bidi="ar-LB"/>
        </w:rPr>
        <w:t xml:space="preserve"> </w:t>
      </w:r>
      <w:r w:rsidRPr="007D7513">
        <w:rPr>
          <w:lang w:val="en-GB" w:bidi="ar-LB"/>
        </w:rPr>
        <w:t xml:space="preserve">good manufacturing practices and new </w:t>
      </w:r>
      <w:r w:rsidR="00D13240" w:rsidRPr="007D7513">
        <w:rPr>
          <w:lang w:val="en-GB" w:bidi="ar-LB"/>
        </w:rPr>
        <w:t>technolog</w:t>
      </w:r>
      <w:r w:rsidR="00D13240">
        <w:rPr>
          <w:lang w:val="en-GB" w:bidi="ar-LB"/>
        </w:rPr>
        <w:t>ies</w:t>
      </w:r>
      <w:r w:rsidR="00D13240" w:rsidRPr="007D7513">
        <w:rPr>
          <w:lang w:val="en-GB" w:bidi="ar-LB"/>
        </w:rPr>
        <w:t xml:space="preserve"> </w:t>
      </w:r>
      <w:r w:rsidRPr="007D7513">
        <w:rPr>
          <w:lang w:val="en-GB" w:bidi="ar-LB"/>
        </w:rPr>
        <w:t>in cheese and yogurt production</w:t>
      </w:r>
      <w:r w:rsidR="00D13240">
        <w:rPr>
          <w:lang w:val="en-GB" w:bidi="ar-LB"/>
        </w:rPr>
        <w:t>. This</w:t>
      </w:r>
      <w:r w:rsidR="00D8559E" w:rsidRPr="007D7513">
        <w:rPr>
          <w:lang w:val="en-GB" w:bidi="ar-LB"/>
        </w:rPr>
        <w:t xml:space="preserve"> was supported by </w:t>
      </w:r>
      <w:r w:rsidR="005A5D87" w:rsidRPr="007D7513">
        <w:rPr>
          <w:lang w:val="en-GB" w:bidi="ar-LB"/>
        </w:rPr>
        <w:t xml:space="preserve">production of </w:t>
      </w:r>
      <w:r w:rsidR="00D8559E" w:rsidRPr="007D7513">
        <w:rPr>
          <w:lang w:val="en-GB" w:bidi="ar-LB"/>
        </w:rPr>
        <w:t>1</w:t>
      </w:r>
      <w:r w:rsidR="00D13240">
        <w:rPr>
          <w:lang w:val="en-GB" w:bidi="ar-LB"/>
        </w:rPr>
        <w:t xml:space="preserve"> </w:t>
      </w:r>
      <w:r w:rsidR="00D8559E" w:rsidRPr="007D7513">
        <w:rPr>
          <w:lang w:val="en-GB" w:bidi="ar-LB"/>
        </w:rPr>
        <w:t>000 booklets covering all training material using very simple language and colourful attractive presentations</w:t>
      </w:r>
      <w:r w:rsidR="00AC7DFD">
        <w:rPr>
          <w:lang w:val="en-GB" w:bidi="ar-LB"/>
        </w:rPr>
        <w:t xml:space="preserve"> entitled “</w:t>
      </w:r>
      <w:r w:rsidR="00AC7DFD" w:rsidRPr="007D7513">
        <w:rPr>
          <w:lang w:val="en-GB" w:bidi="ar-LB"/>
        </w:rPr>
        <w:t>Good practices of processing of improved traditional dairy products</w:t>
      </w:r>
      <w:r w:rsidR="00AC7DFD">
        <w:rPr>
          <w:lang w:val="en-GB" w:bidi="ar-LB"/>
        </w:rPr>
        <w:t>”</w:t>
      </w:r>
      <w:r w:rsidR="00D8559E" w:rsidRPr="007D7513">
        <w:rPr>
          <w:lang w:val="en-GB" w:bidi="ar-LB"/>
        </w:rPr>
        <w:t>.</w:t>
      </w:r>
      <w:r w:rsidRPr="007D7513">
        <w:rPr>
          <w:lang w:val="en-GB" w:bidi="ar-LB"/>
        </w:rPr>
        <w:t xml:space="preserve"> </w:t>
      </w:r>
      <w:r w:rsidR="00D13240">
        <w:rPr>
          <w:lang w:val="en-GB" w:bidi="ar-LB"/>
        </w:rPr>
        <w:t>Other</w:t>
      </w:r>
      <w:r w:rsidRPr="007D7513">
        <w:rPr>
          <w:lang w:val="en-GB" w:bidi="ar-LB"/>
        </w:rPr>
        <w:t xml:space="preserve"> </w:t>
      </w:r>
      <w:r w:rsidR="00AC7DFD">
        <w:rPr>
          <w:lang w:val="en-GB" w:bidi="ar-LB"/>
        </w:rPr>
        <w:t>topics</w:t>
      </w:r>
      <w:r w:rsidR="00AC7DFD" w:rsidRPr="007D7513">
        <w:rPr>
          <w:lang w:val="en-GB" w:bidi="ar-LB"/>
        </w:rPr>
        <w:t xml:space="preserve"> </w:t>
      </w:r>
      <w:r w:rsidR="00AC7DFD">
        <w:rPr>
          <w:lang w:val="en-GB" w:bidi="ar-LB"/>
        </w:rPr>
        <w:t xml:space="preserve">covered </w:t>
      </w:r>
      <w:r w:rsidR="00D13240" w:rsidRPr="007D7513">
        <w:rPr>
          <w:lang w:val="en-GB" w:bidi="ar-LB"/>
        </w:rPr>
        <w:t>w</w:t>
      </w:r>
      <w:r w:rsidR="00D13240">
        <w:rPr>
          <w:lang w:val="en-GB" w:bidi="ar-LB"/>
        </w:rPr>
        <w:t>ere</w:t>
      </w:r>
      <w:r w:rsidR="00D13240" w:rsidRPr="007D7513">
        <w:rPr>
          <w:lang w:val="en-GB" w:bidi="ar-LB"/>
        </w:rPr>
        <w:t xml:space="preserve"> </w:t>
      </w:r>
      <w:r w:rsidRPr="007D7513">
        <w:rPr>
          <w:lang w:val="en-GB" w:bidi="ar-LB"/>
        </w:rPr>
        <w:t xml:space="preserve">proper </w:t>
      </w:r>
      <w:r w:rsidRPr="007D7513">
        <w:rPr>
          <w:lang w:val="en-GB" w:bidi="ar-LB"/>
        </w:rPr>
        <w:lastRenderedPageBreak/>
        <w:t xml:space="preserve">use of milking machine and </w:t>
      </w:r>
      <w:r w:rsidR="00AC7DFD">
        <w:rPr>
          <w:lang w:val="en-GB" w:bidi="ar-LB"/>
        </w:rPr>
        <w:t xml:space="preserve">hygienic </w:t>
      </w:r>
      <w:r w:rsidRPr="007D7513">
        <w:rPr>
          <w:lang w:val="en-GB" w:bidi="ar-LB"/>
        </w:rPr>
        <w:t xml:space="preserve">milk handling. </w:t>
      </w:r>
      <w:r w:rsidR="00107C95">
        <w:rPr>
          <w:lang w:val="en-GB" w:bidi="ar-LB"/>
        </w:rPr>
        <w:t xml:space="preserve">After </w:t>
      </w:r>
      <w:r w:rsidR="00AC7DFD">
        <w:rPr>
          <w:lang w:val="en-GB" w:bidi="ar-LB"/>
        </w:rPr>
        <w:t xml:space="preserve">the </w:t>
      </w:r>
      <w:r w:rsidR="00107C95">
        <w:rPr>
          <w:lang w:val="en-GB" w:bidi="ar-LB"/>
        </w:rPr>
        <w:t xml:space="preserve">training sessions, </w:t>
      </w:r>
      <w:r w:rsidR="00107C95" w:rsidRPr="007D7513">
        <w:t xml:space="preserve">100 women </w:t>
      </w:r>
      <w:r w:rsidR="00AC7DFD">
        <w:t xml:space="preserve">were provided </w:t>
      </w:r>
      <w:r w:rsidR="00107C95" w:rsidRPr="007D7513">
        <w:t xml:space="preserve">with </w:t>
      </w:r>
      <w:r w:rsidR="00AC7DFD" w:rsidRPr="007D7513">
        <w:t>food</w:t>
      </w:r>
      <w:r w:rsidR="00AC7DFD">
        <w:t>-</w:t>
      </w:r>
      <w:r w:rsidR="00107C95" w:rsidRPr="007D7513">
        <w:t xml:space="preserve">grade stainless steel equipment and utensils for small and medium size home production. Certificates were given to each </w:t>
      </w:r>
      <w:r w:rsidR="00AC7DFD">
        <w:t xml:space="preserve">successfully completed </w:t>
      </w:r>
      <w:r w:rsidR="00107C95" w:rsidRPr="007D7513">
        <w:t xml:space="preserve">participant </w:t>
      </w:r>
      <w:r w:rsidR="00AC7DFD">
        <w:t>of the</w:t>
      </w:r>
      <w:r w:rsidR="00107C95" w:rsidRPr="007D7513">
        <w:t xml:space="preserve"> workshops and training sessions.</w:t>
      </w:r>
    </w:p>
    <w:p w:rsidR="00F24CC5" w:rsidRPr="007D7513" w:rsidRDefault="0047277E" w:rsidP="00741032">
      <w:pPr>
        <w:pStyle w:val="ListParagraph"/>
        <w:spacing w:after="200" w:line="276" w:lineRule="auto"/>
        <w:ind w:left="0"/>
        <w:contextualSpacing w:val="0"/>
        <w:jc w:val="both"/>
      </w:pPr>
      <w:r w:rsidRPr="007D7513">
        <w:rPr>
          <w:lang w:val="en-GB" w:bidi="ar-LB"/>
        </w:rPr>
        <w:t>The smallholder dairy producers, mainly women</w:t>
      </w:r>
      <w:r w:rsidR="00F36A15">
        <w:rPr>
          <w:lang w:val="en-GB" w:bidi="ar-LB"/>
        </w:rPr>
        <w:t xml:space="preserve"> have continuously </w:t>
      </w:r>
      <w:r w:rsidR="00F36A15" w:rsidRPr="007D7513">
        <w:rPr>
          <w:lang w:val="en-GB" w:bidi="ar-LB"/>
        </w:rPr>
        <w:t xml:space="preserve">requested </w:t>
      </w:r>
      <w:r w:rsidR="00F36A15">
        <w:rPr>
          <w:lang w:val="en-GB" w:bidi="ar-LB"/>
        </w:rPr>
        <w:t xml:space="preserve">the Project </w:t>
      </w:r>
      <w:r w:rsidRPr="007D7513">
        <w:rPr>
          <w:lang w:val="en-GB" w:bidi="ar-LB"/>
        </w:rPr>
        <w:t xml:space="preserve">for training or upgrading </w:t>
      </w:r>
      <w:r w:rsidR="00F36A15">
        <w:rPr>
          <w:lang w:val="en-GB" w:bidi="ar-LB"/>
        </w:rPr>
        <w:t xml:space="preserve">of </w:t>
      </w:r>
      <w:r w:rsidRPr="007D7513">
        <w:rPr>
          <w:lang w:val="en-GB" w:bidi="ar-LB"/>
        </w:rPr>
        <w:t xml:space="preserve">skills in manufacturing dairy products and supply </w:t>
      </w:r>
      <w:r w:rsidR="00F36A15">
        <w:rPr>
          <w:lang w:val="en-GB" w:bidi="ar-LB"/>
        </w:rPr>
        <w:t>of</w:t>
      </w:r>
      <w:r w:rsidRPr="007D7513">
        <w:rPr>
          <w:lang w:val="en-GB" w:bidi="ar-LB"/>
        </w:rPr>
        <w:t xml:space="preserve"> </w:t>
      </w:r>
      <w:r w:rsidR="00F36A15">
        <w:rPr>
          <w:lang w:val="en-GB" w:bidi="ar-LB"/>
        </w:rPr>
        <w:t xml:space="preserve">appropriate </w:t>
      </w:r>
      <w:r w:rsidRPr="007D7513">
        <w:rPr>
          <w:lang w:val="en-GB" w:bidi="ar-LB"/>
        </w:rPr>
        <w:t>hygienic equipment.</w:t>
      </w:r>
      <w:r w:rsidR="00107C95">
        <w:rPr>
          <w:lang w:val="en-GB" w:bidi="ar-LB"/>
        </w:rPr>
        <w:t xml:space="preserve"> </w:t>
      </w:r>
      <w:r w:rsidR="005B40D5">
        <w:t>S</w:t>
      </w:r>
      <w:r w:rsidR="00107C95" w:rsidRPr="007D7513">
        <w:t>mall</w:t>
      </w:r>
      <w:r w:rsidR="005B40D5">
        <w:t xml:space="preserve">-scale </w:t>
      </w:r>
      <w:r w:rsidR="00107C95" w:rsidRPr="007D7513">
        <w:t>farmers</w:t>
      </w:r>
      <w:r w:rsidR="005B40D5">
        <w:t xml:space="preserve">, </w:t>
      </w:r>
      <w:r w:rsidR="005B40D5" w:rsidRPr="007D7513">
        <w:t>especially those living in remote areas like Donniyyeh uplands</w:t>
      </w:r>
      <w:r w:rsidR="005B40D5">
        <w:t>,</w:t>
      </w:r>
      <w:r w:rsidR="00107C95" w:rsidRPr="007D7513">
        <w:t xml:space="preserve"> are the most vulnerable and affected </w:t>
      </w:r>
      <w:r w:rsidR="005B40D5">
        <w:t xml:space="preserve">farmers </w:t>
      </w:r>
      <w:r w:rsidR="00107C95" w:rsidRPr="007D7513">
        <w:t>by fluctuations in milk prices. The</w:t>
      </w:r>
      <w:r w:rsidR="005B40D5">
        <w:t xml:space="preserve">se farmers </w:t>
      </w:r>
      <w:r w:rsidR="00107C95" w:rsidRPr="007D7513">
        <w:t xml:space="preserve">usually </w:t>
      </w:r>
      <w:r w:rsidR="005B40D5">
        <w:t xml:space="preserve">get </w:t>
      </w:r>
      <w:r w:rsidR="00107C95" w:rsidRPr="007D7513">
        <w:t>paid the lowest prices</w:t>
      </w:r>
      <w:r w:rsidR="005B40D5">
        <w:t xml:space="preserve"> for their dairy products </w:t>
      </w:r>
      <w:r w:rsidR="00107C95" w:rsidRPr="007D7513">
        <w:t xml:space="preserve">by both milk dealers and dairy </w:t>
      </w:r>
      <w:r w:rsidR="005B40D5">
        <w:t xml:space="preserve">processing </w:t>
      </w:r>
      <w:r w:rsidR="00107C95" w:rsidRPr="007D7513">
        <w:t>plants.</w:t>
      </w:r>
      <w:r w:rsidR="00962FB0">
        <w:t xml:space="preserve"> </w:t>
      </w:r>
      <w:r w:rsidR="003D7B89">
        <w:t>Some s</w:t>
      </w:r>
      <w:r w:rsidR="005B40D5">
        <w:t xml:space="preserve">mall-scale dairy farmers </w:t>
      </w:r>
      <w:r w:rsidR="003D7B89">
        <w:t xml:space="preserve">are practicing </w:t>
      </w:r>
      <w:r w:rsidR="00107C95" w:rsidRPr="007D7513">
        <w:t>home processing</w:t>
      </w:r>
      <w:r w:rsidR="003D7B89">
        <w:t xml:space="preserve"> of their milk but</w:t>
      </w:r>
      <w:r w:rsidR="00107C95" w:rsidRPr="007D7513">
        <w:t xml:space="preserve"> at a very low volume</w:t>
      </w:r>
      <w:r w:rsidR="003D7B89">
        <w:t>.</w:t>
      </w:r>
      <w:r w:rsidR="00107C95" w:rsidRPr="007D7513">
        <w:t xml:space="preserve"> </w:t>
      </w:r>
      <w:r w:rsidR="003D7B89">
        <w:t>I</w:t>
      </w:r>
      <w:r w:rsidR="00107C95" w:rsidRPr="007D7513">
        <w:t>ncreas</w:t>
      </w:r>
      <w:r w:rsidR="003D7B89">
        <w:t>ing</w:t>
      </w:r>
      <w:r w:rsidR="00107C95" w:rsidRPr="007D7513">
        <w:t xml:space="preserve"> their production </w:t>
      </w:r>
      <w:r w:rsidR="003D7B89">
        <w:t xml:space="preserve">and processing may be </w:t>
      </w:r>
      <w:r w:rsidR="00107C95" w:rsidRPr="007D7513">
        <w:t xml:space="preserve">a very good solution </w:t>
      </w:r>
      <w:r w:rsidR="003D7B89">
        <w:t xml:space="preserve">by </w:t>
      </w:r>
      <w:r w:rsidR="003D7B89" w:rsidRPr="007D7513">
        <w:t>giv</w:t>
      </w:r>
      <w:r w:rsidR="003D7B89">
        <w:t>ing</w:t>
      </w:r>
      <w:r w:rsidR="003D7B89" w:rsidRPr="007D7513">
        <w:t xml:space="preserve"> th</w:t>
      </w:r>
      <w:r w:rsidR="003D7B89">
        <w:t>e</w:t>
      </w:r>
      <w:r w:rsidR="003D7B89" w:rsidRPr="007D7513">
        <w:t xml:space="preserve">se </w:t>
      </w:r>
      <w:r w:rsidR="00107C95" w:rsidRPr="007D7513">
        <w:t>unprivileged farmers</w:t>
      </w:r>
      <w:r w:rsidR="00962FB0">
        <w:t xml:space="preserve"> </w:t>
      </w:r>
      <w:r w:rsidR="003D7B89">
        <w:t>opportunities to</w:t>
      </w:r>
      <w:r w:rsidR="00962FB0">
        <w:t xml:space="preserve"> </w:t>
      </w:r>
      <w:r w:rsidR="003D7B89">
        <w:t xml:space="preserve">add </w:t>
      </w:r>
      <w:r w:rsidR="00962FB0">
        <w:t xml:space="preserve">value to their milk and </w:t>
      </w:r>
      <w:r w:rsidR="003D7B89">
        <w:t>get</w:t>
      </w:r>
      <w:r w:rsidR="00962FB0" w:rsidRPr="007D7513">
        <w:t xml:space="preserve"> relieve</w:t>
      </w:r>
      <w:r w:rsidR="003D7B89">
        <w:t>d</w:t>
      </w:r>
      <w:r w:rsidR="00962FB0" w:rsidRPr="007D7513">
        <w:t xml:space="preserve"> from the burden of milk dealers and the dairy processing plant</w:t>
      </w:r>
      <w:r w:rsidR="003D7B89">
        <w:t>s</w:t>
      </w:r>
      <w:r w:rsidR="00962FB0">
        <w:t xml:space="preserve">. </w:t>
      </w:r>
      <w:r w:rsidR="003D7B89">
        <w:t>H</w:t>
      </w:r>
      <w:r w:rsidR="00F24CC5" w:rsidRPr="007D7513">
        <w:t xml:space="preserve">ome processing will </w:t>
      </w:r>
      <w:r w:rsidR="00962FB0">
        <w:t xml:space="preserve">also </w:t>
      </w:r>
      <w:r w:rsidR="00F24CC5" w:rsidRPr="007D7513">
        <w:t xml:space="preserve">create new job opportunities especially </w:t>
      </w:r>
      <w:r w:rsidR="003D7B89">
        <w:t>for</w:t>
      </w:r>
      <w:r w:rsidR="003D7B89" w:rsidRPr="007D7513">
        <w:t xml:space="preserve"> </w:t>
      </w:r>
      <w:r w:rsidR="00F24CC5" w:rsidRPr="007D7513">
        <w:t xml:space="preserve">women and </w:t>
      </w:r>
      <w:r w:rsidR="003D7B89">
        <w:t xml:space="preserve">youth (particularly </w:t>
      </w:r>
      <w:r w:rsidR="00F24CC5" w:rsidRPr="007D7513">
        <w:t>girls</w:t>
      </w:r>
      <w:r w:rsidR="003D7B89">
        <w:t>)</w:t>
      </w:r>
      <w:r w:rsidR="00F24CC5" w:rsidRPr="007D7513">
        <w:t xml:space="preserve">. </w:t>
      </w:r>
      <w:r w:rsidR="003D7B89">
        <w:t>R</w:t>
      </w:r>
      <w:r w:rsidR="00F24CC5" w:rsidRPr="007D7513">
        <w:t xml:space="preserve">ural </w:t>
      </w:r>
      <w:r w:rsidR="003D7B89">
        <w:t xml:space="preserve">poor in remote </w:t>
      </w:r>
      <w:r w:rsidR="00F24CC5" w:rsidRPr="007D7513">
        <w:t>are</w:t>
      </w:r>
      <w:r w:rsidR="003D7B89">
        <w:t>as</w:t>
      </w:r>
      <w:r w:rsidR="00F24CC5" w:rsidRPr="007D7513">
        <w:t xml:space="preserve"> </w:t>
      </w:r>
      <w:r w:rsidR="003D7B89">
        <w:t xml:space="preserve">were </w:t>
      </w:r>
      <w:r w:rsidR="00F24CC5" w:rsidRPr="007D7513">
        <w:t xml:space="preserve">mainly </w:t>
      </w:r>
      <w:r w:rsidR="003D7B89">
        <w:t xml:space="preserve">the </w:t>
      </w:r>
      <w:r w:rsidR="003D7B89" w:rsidRPr="007D7513">
        <w:t>target</w:t>
      </w:r>
      <w:r w:rsidR="003D7B89">
        <w:t xml:space="preserve"> beneficiaries</w:t>
      </w:r>
      <w:r w:rsidR="003D7B89" w:rsidRPr="007D7513">
        <w:t xml:space="preserve"> </w:t>
      </w:r>
      <w:r w:rsidR="003D7B89">
        <w:t>in</w:t>
      </w:r>
      <w:r w:rsidR="003D7B89" w:rsidRPr="007D7513">
        <w:t xml:space="preserve"> th</w:t>
      </w:r>
      <w:r w:rsidR="003D7B89">
        <w:t>is</w:t>
      </w:r>
      <w:r w:rsidR="003D7B89" w:rsidRPr="007D7513">
        <w:t xml:space="preserve"> </w:t>
      </w:r>
      <w:r w:rsidR="009D1CC1" w:rsidRPr="007D7513">
        <w:t xml:space="preserve">project such as </w:t>
      </w:r>
      <w:r w:rsidR="003D7B89">
        <w:t xml:space="preserve">the </w:t>
      </w:r>
      <w:r w:rsidR="009D1CC1" w:rsidRPr="007D7513">
        <w:t>Akkar, Donniyyeh, Hermel, North Baalbeck and Rashaya areas.</w:t>
      </w:r>
      <w:r w:rsidR="00962FB0">
        <w:t xml:space="preserve"> </w:t>
      </w:r>
      <w:r w:rsidR="003D7B89">
        <w:t xml:space="preserve">In this </w:t>
      </w:r>
      <w:r w:rsidR="00BA36D0">
        <w:t xml:space="preserve">regard in Phases I &amp; II, the </w:t>
      </w:r>
      <w:r w:rsidR="00962FB0">
        <w:t>project</w:t>
      </w:r>
      <w:r w:rsidR="00BA36D0">
        <w:t xml:space="preserve"> supported </w:t>
      </w:r>
      <w:r w:rsidR="00962FB0">
        <w:t xml:space="preserve">300 </w:t>
      </w:r>
      <w:r w:rsidR="00BA36D0">
        <w:t>women-</w:t>
      </w:r>
      <w:r w:rsidR="00962FB0">
        <w:t>headed households to produce improved traditional dairy products.</w:t>
      </w:r>
    </w:p>
    <w:p w:rsidR="00741032" w:rsidRDefault="00741032" w:rsidP="00741032">
      <w:pPr>
        <w:pStyle w:val="ListParagraph"/>
        <w:ind w:left="0"/>
        <w:jc w:val="both"/>
        <w:rPr>
          <w:b/>
          <w:bCs/>
          <w:lang w:val="en-GB" w:bidi="ar-LB"/>
        </w:rPr>
      </w:pPr>
    </w:p>
    <w:p w:rsidR="00B10F83" w:rsidRPr="00962FB0" w:rsidRDefault="00962FB0" w:rsidP="00741032">
      <w:pPr>
        <w:pStyle w:val="ListParagraph"/>
        <w:ind w:left="0"/>
        <w:jc w:val="both"/>
        <w:rPr>
          <w:b/>
          <w:bCs/>
          <w:lang w:val="en-GB" w:bidi="ar-LB"/>
        </w:rPr>
      </w:pPr>
      <w:r w:rsidRPr="00962FB0">
        <w:rPr>
          <w:b/>
          <w:bCs/>
          <w:lang w:val="en-GB" w:bidi="ar-LB"/>
        </w:rPr>
        <w:t>b.</w:t>
      </w:r>
      <w:r w:rsidRPr="00962FB0">
        <w:rPr>
          <w:b/>
          <w:bCs/>
          <w:lang w:val="en-GB" w:bidi="ar-LB"/>
        </w:rPr>
        <w:tab/>
      </w:r>
      <w:r w:rsidR="00B10F83" w:rsidRPr="00962FB0">
        <w:rPr>
          <w:b/>
          <w:bCs/>
          <w:lang w:val="en-GB" w:bidi="ar-LB"/>
        </w:rPr>
        <w:t xml:space="preserve">Artificial insemination and improvement of cow </w:t>
      </w:r>
      <w:r w:rsidR="00741032">
        <w:rPr>
          <w:b/>
          <w:bCs/>
          <w:lang w:val="en-GB" w:bidi="ar-LB"/>
        </w:rPr>
        <w:t>fertility</w:t>
      </w:r>
    </w:p>
    <w:p w:rsidR="00B10F83" w:rsidRPr="007D7513" w:rsidRDefault="00B10F83" w:rsidP="00B10F83">
      <w:pPr>
        <w:pStyle w:val="ListParagraph"/>
        <w:ind w:left="0"/>
        <w:jc w:val="both"/>
        <w:rPr>
          <w:lang w:val="en-GB" w:bidi="ar-LB"/>
        </w:rPr>
      </w:pPr>
    </w:p>
    <w:p w:rsidR="004A2DC6" w:rsidRPr="007D7513" w:rsidRDefault="002F13B6" w:rsidP="00D6620A">
      <w:pPr>
        <w:jc w:val="both"/>
      </w:pPr>
      <w:r>
        <w:t>At the start of the project, t</w:t>
      </w:r>
      <w:r w:rsidRPr="007D7513">
        <w:t xml:space="preserve">he </w:t>
      </w:r>
      <w:r w:rsidR="004A2DC6" w:rsidRPr="007D7513">
        <w:t xml:space="preserve">Artificial insemination services in Lebanon </w:t>
      </w:r>
      <w:r w:rsidR="00741032">
        <w:t>have been</w:t>
      </w:r>
      <w:r w:rsidR="004A2DC6" w:rsidRPr="007D7513">
        <w:t xml:space="preserve"> general</w:t>
      </w:r>
      <w:r w:rsidR="00741032">
        <w:t>ly</w:t>
      </w:r>
      <w:r w:rsidR="004A2DC6" w:rsidRPr="007D7513">
        <w:t xml:space="preserve"> very weak, except for individual pursuits for some </w:t>
      </w:r>
      <w:r w:rsidRPr="007D7513">
        <w:t>big</w:t>
      </w:r>
      <w:r>
        <w:t>-</w:t>
      </w:r>
      <w:r w:rsidR="004A2DC6" w:rsidRPr="007D7513">
        <w:t xml:space="preserve">farms. The proportion of farmers who use artificial insemination regularly do not exceed 10%, while 30% use both artificial insemination and </w:t>
      </w:r>
      <w:r w:rsidR="00BE63FE">
        <w:t>natural mating</w:t>
      </w:r>
      <w:r w:rsidR="00BE63FE" w:rsidRPr="00BE63FE">
        <w:rPr>
          <w:rStyle w:val="CommentReference"/>
          <w:lang w:val="en-US"/>
        </w:rPr>
        <w:t xml:space="preserve"> </w:t>
      </w:r>
      <w:r w:rsidR="004A2DC6" w:rsidRPr="00F23FC6">
        <w:rPr>
          <w:rStyle w:val="CommentReference"/>
          <w:sz w:val="24"/>
          <w:lang w:val="en-US"/>
        </w:rPr>
        <w:t>t</w:t>
      </w:r>
      <w:r w:rsidR="004A2DC6" w:rsidRPr="007D7513">
        <w:t xml:space="preserve">ogether, while the largest proportion </w:t>
      </w:r>
      <w:r w:rsidR="00EE41B4">
        <w:t>(</w:t>
      </w:r>
      <w:r w:rsidR="004A2DC6" w:rsidRPr="007D7513">
        <w:t>60%</w:t>
      </w:r>
      <w:r w:rsidR="00EE41B4">
        <w:t>)</w:t>
      </w:r>
      <w:r w:rsidR="004A2DC6" w:rsidRPr="007D7513">
        <w:t xml:space="preserve"> of farmers rely on natural </w:t>
      </w:r>
      <w:r w:rsidR="00EE41B4">
        <w:t>bull service</w:t>
      </w:r>
      <w:r w:rsidR="004A2DC6" w:rsidRPr="007D7513">
        <w:t>. The FAO dairy project has organized two training sessions</w:t>
      </w:r>
      <w:r w:rsidR="00047B13">
        <w:t xml:space="preserve"> </w:t>
      </w:r>
      <w:r w:rsidR="00047B13" w:rsidRPr="007D7513">
        <w:t>on artificial insemination</w:t>
      </w:r>
      <w:r w:rsidR="00047B13">
        <w:t xml:space="preserve"> </w:t>
      </w:r>
      <w:r w:rsidR="00047B13" w:rsidRPr="007D7513">
        <w:t>of cows</w:t>
      </w:r>
      <w:r w:rsidR="00047B13">
        <w:t>,</w:t>
      </w:r>
      <w:r w:rsidR="004A2DC6" w:rsidRPr="007D7513">
        <w:t xml:space="preserve"> the first in Zahle - Bekaa and the second</w:t>
      </w:r>
      <w:r w:rsidR="00047B13">
        <w:t>,</w:t>
      </w:r>
      <w:r w:rsidR="004A2DC6" w:rsidRPr="007D7513">
        <w:t xml:space="preserve"> in Batroun – North Lebanon. Each session lasted for two weeks. These intensive </w:t>
      </w:r>
      <w:r w:rsidR="00047B13">
        <w:t xml:space="preserve">hands-on </w:t>
      </w:r>
      <w:r w:rsidR="004A2DC6" w:rsidRPr="007D7513">
        <w:t>courses included all the theoretical and practical training</w:t>
      </w:r>
      <w:r w:rsidR="00047B13">
        <w:t>s</w:t>
      </w:r>
      <w:r w:rsidR="004A2DC6" w:rsidRPr="007D7513">
        <w:t xml:space="preserve"> required by such courses. </w:t>
      </w:r>
      <w:r w:rsidR="00047B13">
        <w:t>C</w:t>
      </w:r>
      <w:r w:rsidR="004A2DC6" w:rsidRPr="007D7513">
        <w:t xml:space="preserve">ompetent veterinarians and specialists in artificial insemination supervised every detail of these sessions. All other aspects associated with proper breeding of the cows and preventive </w:t>
      </w:r>
      <w:r w:rsidR="00047B13">
        <w:t>veterinary care,</w:t>
      </w:r>
      <w:r w:rsidR="00047B13" w:rsidRPr="007D7513">
        <w:t xml:space="preserve"> </w:t>
      </w:r>
      <w:r w:rsidR="004A2DC6" w:rsidRPr="007D7513">
        <w:t xml:space="preserve">were also </w:t>
      </w:r>
      <w:r w:rsidR="00047B13">
        <w:t>given</w:t>
      </w:r>
      <w:r w:rsidR="00047B13" w:rsidRPr="007D7513">
        <w:t xml:space="preserve"> </w:t>
      </w:r>
      <w:r w:rsidR="004A2DC6" w:rsidRPr="007D7513">
        <w:t>especially those that affect fertility. In the first session</w:t>
      </w:r>
      <w:r w:rsidR="00047B13">
        <w:t>,</w:t>
      </w:r>
      <w:r w:rsidR="004A2DC6" w:rsidRPr="007D7513">
        <w:t xml:space="preserve"> in Zahle</w:t>
      </w:r>
      <w:r w:rsidR="00047B13">
        <w:t>,</w:t>
      </w:r>
      <w:r w:rsidR="004A2DC6" w:rsidRPr="007D7513">
        <w:t xml:space="preserve"> 38 </w:t>
      </w:r>
      <w:r w:rsidR="00BE63FE">
        <w:t xml:space="preserve">participants (including two females) </w:t>
      </w:r>
      <w:r w:rsidR="004A2DC6" w:rsidRPr="007D7513">
        <w:t>from the Bekaa and Baalbeck - Hermel areas participated, while in the second session of Batroun there were 4</w:t>
      </w:r>
      <w:r w:rsidR="007F13DC">
        <w:t>2</w:t>
      </w:r>
      <w:r w:rsidR="004A2DC6" w:rsidRPr="007D7513">
        <w:t xml:space="preserve"> </w:t>
      </w:r>
      <w:r w:rsidR="00BE63FE">
        <w:t>participants (including one female)</w:t>
      </w:r>
      <w:r w:rsidR="004A2DC6" w:rsidRPr="007D7513">
        <w:t xml:space="preserve"> from the regions of the North and Akkar, and a section of Mount Lebanon. Students that </w:t>
      </w:r>
      <w:r w:rsidR="00047B13">
        <w:t>successfully completed both</w:t>
      </w:r>
      <w:r w:rsidR="004A2DC6" w:rsidRPr="007D7513">
        <w:t xml:space="preserve"> theoretical and practical exam</w:t>
      </w:r>
      <w:r w:rsidR="00047B13">
        <w:t>s</w:t>
      </w:r>
      <w:r w:rsidR="004A2DC6" w:rsidRPr="007D7513">
        <w:t xml:space="preserve"> were granted official </w:t>
      </w:r>
      <w:r w:rsidR="00047B13">
        <w:t>C</w:t>
      </w:r>
      <w:r w:rsidR="00047B13" w:rsidRPr="007D7513">
        <w:t>ertificate</w:t>
      </w:r>
      <w:r w:rsidR="00047B13">
        <w:t xml:space="preserve"> </w:t>
      </w:r>
      <w:r w:rsidR="004A2DC6" w:rsidRPr="007D7513">
        <w:t>signed by H.E. the Minister of Agriculture</w:t>
      </w:r>
      <w:r w:rsidR="00047B13">
        <w:t xml:space="preserve"> of Lebanon</w:t>
      </w:r>
      <w:r w:rsidR="004A2DC6" w:rsidRPr="007D7513">
        <w:t xml:space="preserve">. Outstanding students </w:t>
      </w:r>
      <w:r w:rsidR="00D6620A">
        <w:t xml:space="preserve">each </w:t>
      </w:r>
      <w:r w:rsidR="004A2DC6" w:rsidRPr="007D7513">
        <w:t xml:space="preserve">were given </w:t>
      </w:r>
      <w:r w:rsidR="00D6620A">
        <w:t xml:space="preserve">a </w:t>
      </w:r>
      <w:r w:rsidR="004A2DC6" w:rsidRPr="007D7513">
        <w:t xml:space="preserve">complete unit of cow's AI </w:t>
      </w:r>
      <w:r w:rsidR="00D6620A">
        <w:t>that enables them to effectively</w:t>
      </w:r>
      <w:r w:rsidR="004A2DC6" w:rsidRPr="007D7513">
        <w:t xml:space="preserve"> manage the 27 AI cent</w:t>
      </w:r>
      <w:r w:rsidR="00D6620A">
        <w:t>r</w:t>
      </w:r>
      <w:r w:rsidR="004A2DC6" w:rsidRPr="007D7513">
        <w:t xml:space="preserve">es established by the FAO in collaboration with </w:t>
      </w:r>
      <w:r w:rsidR="00D6620A" w:rsidRPr="007D7513">
        <w:t>M</w:t>
      </w:r>
      <w:r w:rsidR="00D6620A">
        <w:t>o</w:t>
      </w:r>
      <w:r w:rsidR="00D6620A" w:rsidRPr="007D7513">
        <w:t>A</w:t>
      </w:r>
      <w:r w:rsidR="004A2DC6" w:rsidRPr="007D7513">
        <w:t xml:space="preserve">. These </w:t>
      </w:r>
      <w:r w:rsidR="00D6620A">
        <w:t>C</w:t>
      </w:r>
      <w:r w:rsidR="00D6620A" w:rsidRPr="007D7513">
        <w:t>ent</w:t>
      </w:r>
      <w:r w:rsidR="00D6620A">
        <w:t>r</w:t>
      </w:r>
      <w:r w:rsidR="00D6620A" w:rsidRPr="007D7513">
        <w:t xml:space="preserve">es </w:t>
      </w:r>
      <w:r w:rsidR="004A2DC6" w:rsidRPr="007D7513">
        <w:t>were distributed as follows:</w:t>
      </w:r>
    </w:p>
    <w:p w:rsidR="004A2DC6" w:rsidRPr="007D7513" w:rsidRDefault="004A2DC6" w:rsidP="004A2DC6">
      <w:pPr>
        <w:jc w:val="both"/>
      </w:pPr>
    </w:p>
    <w:p w:rsidR="004A2DC6" w:rsidRPr="00F23FC6" w:rsidRDefault="00D6620A" w:rsidP="00F23FC6">
      <w:pPr>
        <w:pStyle w:val="ListParagraph"/>
        <w:numPr>
          <w:ilvl w:val="0"/>
          <w:numId w:val="29"/>
        </w:numPr>
        <w:jc w:val="both"/>
      </w:pPr>
      <w:r w:rsidRPr="00F23FC6">
        <w:rPr>
          <w:lang w:val="en-GB"/>
        </w:rPr>
        <w:t xml:space="preserve">5 Centres in </w:t>
      </w:r>
      <w:r w:rsidR="004A2DC6" w:rsidRPr="00F23FC6">
        <w:rPr>
          <w:lang w:val="en-GB"/>
        </w:rPr>
        <w:t>West Bekaa and Rashaya</w:t>
      </w:r>
      <w:r w:rsidRPr="00F23FC6">
        <w:rPr>
          <w:lang w:val="en-GB"/>
        </w:rPr>
        <w:t>;</w:t>
      </w:r>
    </w:p>
    <w:p w:rsidR="004A2DC6" w:rsidRPr="00F23FC6" w:rsidRDefault="00D6620A" w:rsidP="00F23FC6">
      <w:pPr>
        <w:pStyle w:val="ListParagraph"/>
        <w:numPr>
          <w:ilvl w:val="0"/>
          <w:numId w:val="29"/>
        </w:numPr>
        <w:jc w:val="both"/>
      </w:pPr>
      <w:r w:rsidRPr="00F23FC6">
        <w:rPr>
          <w:lang w:val="en-GB"/>
        </w:rPr>
        <w:t xml:space="preserve">3 Centres in </w:t>
      </w:r>
      <w:r w:rsidR="004A2DC6" w:rsidRPr="00F23FC6">
        <w:rPr>
          <w:lang w:val="en-GB"/>
        </w:rPr>
        <w:t>Central Bekaa</w:t>
      </w:r>
      <w:r w:rsidRPr="00F23FC6">
        <w:rPr>
          <w:lang w:val="en-GB"/>
        </w:rPr>
        <w:t>;</w:t>
      </w:r>
    </w:p>
    <w:p w:rsidR="004A2DC6" w:rsidRPr="00F23FC6" w:rsidRDefault="00D6620A" w:rsidP="00F23FC6">
      <w:pPr>
        <w:pStyle w:val="ListParagraph"/>
        <w:numPr>
          <w:ilvl w:val="0"/>
          <w:numId w:val="29"/>
        </w:numPr>
        <w:jc w:val="both"/>
      </w:pPr>
      <w:r w:rsidRPr="00F23FC6">
        <w:rPr>
          <w:lang w:val="en-GB"/>
        </w:rPr>
        <w:t xml:space="preserve">7 Centres in </w:t>
      </w:r>
      <w:r w:rsidR="004A2DC6" w:rsidRPr="00F23FC6">
        <w:rPr>
          <w:lang w:val="en-GB"/>
        </w:rPr>
        <w:t>Baalbek</w:t>
      </w:r>
      <w:r w:rsidRPr="00F23FC6">
        <w:rPr>
          <w:lang w:val="en-GB"/>
        </w:rPr>
        <w:t xml:space="preserve"> </w:t>
      </w:r>
      <w:r w:rsidR="004A2DC6" w:rsidRPr="00F23FC6">
        <w:rPr>
          <w:lang w:val="en-GB"/>
        </w:rPr>
        <w:t>-</w:t>
      </w:r>
      <w:r w:rsidRPr="00F23FC6">
        <w:rPr>
          <w:lang w:val="en-GB"/>
        </w:rPr>
        <w:t xml:space="preserve"> </w:t>
      </w:r>
      <w:r w:rsidR="004A2DC6" w:rsidRPr="00F23FC6">
        <w:rPr>
          <w:lang w:val="en-GB"/>
        </w:rPr>
        <w:t>Hermel</w:t>
      </w:r>
      <w:r w:rsidRPr="00F23FC6">
        <w:rPr>
          <w:lang w:val="en-GB"/>
        </w:rPr>
        <w:t>;</w:t>
      </w:r>
    </w:p>
    <w:p w:rsidR="004A2DC6" w:rsidRPr="00F23FC6" w:rsidRDefault="00D6620A" w:rsidP="00F23FC6">
      <w:pPr>
        <w:pStyle w:val="ListParagraph"/>
        <w:numPr>
          <w:ilvl w:val="0"/>
          <w:numId w:val="29"/>
        </w:numPr>
        <w:jc w:val="both"/>
      </w:pPr>
      <w:r w:rsidRPr="00F23FC6">
        <w:rPr>
          <w:lang w:val="en-GB"/>
        </w:rPr>
        <w:t xml:space="preserve">10 Centres in </w:t>
      </w:r>
      <w:r w:rsidR="004A2DC6" w:rsidRPr="00F23FC6">
        <w:rPr>
          <w:lang w:val="en-GB"/>
        </w:rPr>
        <w:t>Akkar and North</w:t>
      </w:r>
      <w:r w:rsidRPr="00F23FC6">
        <w:rPr>
          <w:lang w:val="en-GB"/>
        </w:rPr>
        <w:t>; and</w:t>
      </w:r>
    </w:p>
    <w:p w:rsidR="004A2DC6" w:rsidRPr="00F23FC6" w:rsidRDefault="00D6620A" w:rsidP="00F23FC6">
      <w:pPr>
        <w:pStyle w:val="ListParagraph"/>
        <w:numPr>
          <w:ilvl w:val="0"/>
          <w:numId w:val="29"/>
        </w:numPr>
        <w:jc w:val="both"/>
      </w:pPr>
      <w:r w:rsidRPr="00F23FC6">
        <w:rPr>
          <w:lang w:val="en-GB"/>
        </w:rPr>
        <w:t xml:space="preserve">2 Centres in </w:t>
      </w:r>
      <w:r w:rsidR="004A2DC6" w:rsidRPr="00F23FC6">
        <w:rPr>
          <w:lang w:val="en-GB"/>
        </w:rPr>
        <w:t>Mount Lebanon</w:t>
      </w:r>
    </w:p>
    <w:p w:rsidR="004A2DC6" w:rsidRPr="007D7513" w:rsidRDefault="004A2DC6" w:rsidP="004A2DC6">
      <w:pPr>
        <w:pStyle w:val="ListParagraph"/>
        <w:ind w:left="0"/>
        <w:jc w:val="both"/>
        <w:rPr>
          <w:lang w:val="en-GB"/>
        </w:rPr>
      </w:pPr>
    </w:p>
    <w:p w:rsidR="004A2DC6" w:rsidRPr="007D7513" w:rsidRDefault="004A2DC6" w:rsidP="00D6620A">
      <w:pPr>
        <w:pStyle w:val="ListParagraph"/>
        <w:ind w:left="0"/>
        <w:jc w:val="both"/>
        <w:rPr>
          <w:lang w:val="en-GB" w:bidi="ar-LB"/>
        </w:rPr>
      </w:pPr>
      <w:r w:rsidRPr="007D7513">
        <w:rPr>
          <w:lang w:val="en-GB"/>
        </w:rPr>
        <w:t xml:space="preserve">Each complete Artificial Insemination </w:t>
      </w:r>
      <w:r w:rsidR="00D6620A">
        <w:rPr>
          <w:lang w:val="en-GB"/>
        </w:rPr>
        <w:t xml:space="preserve">Centre is equipped with </w:t>
      </w:r>
      <w:r w:rsidRPr="007D7513">
        <w:rPr>
          <w:lang w:val="en-GB"/>
        </w:rPr>
        <w:t xml:space="preserve">tools and special liquid nitrogen vessels to store the frozen semen. </w:t>
      </w:r>
      <w:r w:rsidR="00D6620A">
        <w:rPr>
          <w:lang w:val="en-GB"/>
        </w:rPr>
        <w:t>For each Centre t</w:t>
      </w:r>
      <w:r w:rsidR="00D6620A" w:rsidRPr="007D7513">
        <w:rPr>
          <w:lang w:val="en-GB"/>
        </w:rPr>
        <w:t>he M</w:t>
      </w:r>
      <w:r w:rsidR="00D6620A">
        <w:rPr>
          <w:lang w:val="en-GB"/>
        </w:rPr>
        <w:t>o</w:t>
      </w:r>
      <w:r w:rsidR="00D6620A" w:rsidRPr="007D7513">
        <w:rPr>
          <w:lang w:val="en-GB"/>
        </w:rPr>
        <w:t xml:space="preserve">A </w:t>
      </w:r>
      <w:r w:rsidRPr="007D7513">
        <w:rPr>
          <w:lang w:val="en-GB"/>
        </w:rPr>
        <w:t xml:space="preserve">has provided imported frozen semen </w:t>
      </w:r>
      <w:r w:rsidR="00D6620A">
        <w:rPr>
          <w:lang w:val="en-GB"/>
        </w:rPr>
        <w:lastRenderedPageBreak/>
        <w:t xml:space="preserve">and </w:t>
      </w:r>
      <w:r w:rsidRPr="007D7513">
        <w:rPr>
          <w:lang w:val="en-GB"/>
        </w:rPr>
        <w:t xml:space="preserve">a special car </w:t>
      </w:r>
      <w:r w:rsidR="00D6620A">
        <w:rPr>
          <w:lang w:val="en-GB"/>
        </w:rPr>
        <w:t xml:space="preserve">to be used </w:t>
      </w:r>
      <w:r w:rsidRPr="007D7513">
        <w:rPr>
          <w:lang w:val="en-GB"/>
        </w:rPr>
        <w:t xml:space="preserve">for insemination </w:t>
      </w:r>
      <w:r w:rsidR="00D6620A">
        <w:rPr>
          <w:lang w:val="en-GB"/>
        </w:rPr>
        <w:t xml:space="preserve">missions </w:t>
      </w:r>
      <w:r w:rsidRPr="007D7513">
        <w:rPr>
          <w:lang w:val="en-GB"/>
        </w:rPr>
        <w:t xml:space="preserve">in order to provide faster and better </w:t>
      </w:r>
      <w:r w:rsidR="00D6620A">
        <w:rPr>
          <w:lang w:val="en-GB"/>
        </w:rPr>
        <w:t xml:space="preserve">AI </w:t>
      </w:r>
      <w:r w:rsidRPr="007D7513">
        <w:rPr>
          <w:lang w:val="en-GB"/>
        </w:rPr>
        <w:t>service.</w:t>
      </w:r>
    </w:p>
    <w:bookmarkEnd w:id="0"/>
    <w:p w:rsidR="00B13720" w:rsidRPr="007D7513" w:rsidRDefault="00B13720" w:rsidP="006908B6">
      <w:pPr>
        <w:jc w:val="both"/>
        <w:rPr>
          <w:b/>
          <w:bCs/>
        </w:rPr>
      </w:pPr>
    </w:p>
    <w:p w:rsidR="006908B6" w:rsidRPr="007D7513" w:rsidRDefault="002865B6" w:rsidP="00F23FC6">
      <w:pPr>
        <w:jc w:val="both"/>
        <w:rPr>
          <w:b/>
          <w:bCs/>
        </w:rPr>
      </w:pPr>
      <w:r>
        <w:rPr>
          <w:b/>
          <w:bCs/>
        </w:rPr>
        <w:t>2.2</w:t>
      </w:r>
      <w:r>
        <w:rPr>
          <w:b/>
          <w:bCs/>
        </w:rPr>
        <w:tab/>
      </w:r>
      <w:r w:rsidR="007F0260">
        <w:rPr>
          <w:b/>
          <w:bCs/>
        </w:rPr>
        <w:t>H</w:t>
      </w:r>
      <w:r w:rsidR="006908B6" w:rsidRPr="007D7513">
        <w:rPr>
          <w:b/>
          <w:bCs/>
        </w:rPr>
        <w:t xml:space="preserve">ouseholds granted </w:t>
      </w:r>
      <w:r w:rsidR="00D6620A">
        <w:rPr>
          <w:b/>
          <w:bCs/>
        </w:rPr>
        <w:t>s</w:t>
      </w:r>
      <w:r w:rsidR="006908B6" w:rsidRPr="007D7513">
        <w:rPr>
          <w:b/>
          <w:bCs/>
        </w:rPr>
        <w:t>mall and medium size dairy processing units</w:t>
      </w:r>
    </w:p>
    <w:p w:rsidR="006908B6" w:rsidRPr="007D7513" w:rsidRDefault="006908B6" w:rsidP="006908B6">
      <w:pPr>
        <w:jc w:val="both"/>
      </w:pPr>
    </w:p>
    <w:p w:rsidR="00B13720" w:rsidRPr="007D7513" w:rsidRDefault="006908B6" w:rsidP="00CE72CE">
      <w:pPr>
        <w:autoSpaceDE w:val="0"/>
        <w:autoSpaceDN w:val="0"/>
        <w:adjustRightInd w:val="0"/>
        <w:snapToGrid w:val="0"/>
        <w:jc w:val="both"/>
      </w:pPr>
      <w:r w:rsidRPr="002865B6">
        <w:t xml:space="preserve">The </w:t>
      </w:r>
      <w:r w:rsidR="00542845">
        <w:t xml:space="preserve">project </w:t>
      </w:r>
      <w:r w:rsidRPr="002865B6">
        <w:t xml:space="preserve">has supplied 100 </w:t>
      </w:r>
      <w:r w:rsidR="00542845" w:rsidRPr="002865B6">
        <w:t>women</w:t>
      </w:r>
      <w:r w:rsidR="00542845">
        <w:t>-</w:t>
      </w:r>
      <w:r w:rsidRPr="002865B6">
        <w:t xml:space="preserve">headed households with essential tools and utensils for home dairy processing (small and medium dairy processing units with accessories). The project </w:t>
      </w:r>
      <w:r w:rsidR="00E15B1E">
        <w:t xml:space="preserve">staff </w:t>
      </w:r>
      <w:r w:rsidRPr="002865B6">
        <w:t>paid regular field visits to beneficiaries</w:t>
      </w:r>
      <w:r w:rsidR="00BB33B0" w:rsidRPr="002865B6">
        <w:t xml:space="preserve"> for follow up and </w:t>
      </w:r>
      <w:r w:rsidR="00E15B1E">
        <w:t xml:space="preserve">provide </w:t>
      </w:r>
      <w:r w:rsidR="00BB33B0" w:rsidRPr="002865B6">
        <w:t>corrective measures</w:t>
      </w:r>
      <w:r w:rsidR="0041289B" w:rsidRPr="002865B6">
        <w:t>.</w:t>
      </w:r>
      <w:r w:rsidR="0041289B" w:rsidRPr="007D7513">
        <w:rPr>
          <w:b/>
        </w:rPr>
        <w:t xml:space="preserve"> </w:t>
      </w:r>
      <w:r w:rsidR="00BB33B0" w:rsidRPr="007D7513">
        <w:rPr>
          <w:b/>
        </w:rPr>
        <w:t xml:space="preserve"> </w:t>
      </w:r>
      <w:r w:rsidR="00B13720" w:rsidRPr="007D7513">
        <w:t xml:space="preserve">This follow up </w:t>
      </w:r>
      <w:r w:rsidR="00E15B1E">
        <w:t xml:space="preserve">has been </w:t>
      </w:r>
      <w:r w:rsidR="00B13720" w:rsidRPr="007D7513">
        <w:t xml:space="preserve">very important as it gave </w:t>
      </w:r>
      <w:r w:rsidR="00E15B1E">
        <w:t>the team</w:t>
      </w:r>
      <w:r w:rsidR="00E15B1E" w:rsidRPr="007D7513">
        <w:t xml:space="preserve"> </w:t>
      </w:r>
      <w:r w:rsidR="00B13720" w:rsidRPr="007D7513">
        <w:t xml:space="preserve">clear idea about the situation of project beneficiaries. </w:t>
      </w:r>
      <w:r w:rsidR="00E15B1E">
        <w:t xml:space="preserve">This has built </w:t>
      </w:r>
      <w:r w:rsidR="00B13720" w:rsidRPr="007D7513">
        <w:t xml:space="preserve">more confidence that the project interventions were very useful and have produced the intended impact on the general wellbeing of the farmers and the quality and hygienic standards of milk and dairy products. </w:t>
      </w:r>
      <w:r w:rsidR="009444F8" w:rsidRPr="007D7513">
        <w:t xml:space="preserve">Most of project beneficiaries are following the directions given to them in the training sessions and they have the </w:t>
      </w:r>
      <w:r w:rsidR="006F5D72" w:rsidRPr="007D7513">
        <w:t>relat</w:t>
      </w:r>
      <w:r w:rsidR="006F5D72">
        <w:t>ed</w:t>
      </w:r>
      <w:r w:rsidR="006F5D72" w:rsidRPr="007D7513">
        <w:t xml:space="preserve"> </w:t>
      </w:r>
      <w:r w:rsidR="009444F8" w:rsidRPr="007D7513">
        <w:t>booklets on dairy processing on hand and refer to it at all times. They are keeping the equipment clean and disinfected</w:t>
      </w:r>
      <w:r w:rsidR="006F5D72">
        <w:t>.</w:t>
      </w:r>
      <w:r w:rsidR="009444F8" w:rsidRPr="007D7513">
        <w:t xml:space="preserve"> </w:t>
      </w:r>
      <w:r w:rsidR="006F5D72">
        <w:t>T</w:t>
      </w:r>
      <w:r w:rsidR="009444F8" w:rsidRPr="007D7513">
        <w:t xml:space="preserve">he quality of the </w:t>
      </w:r>
      <w:r w:rsidR="006F5D72">
        <w:t xml:space="preserve">dairy </w:t>
      </w:r>
      <w:r w:rsidR="009444F8" w:rsidRPr="007D7513">
        <w:t xml:space="preserve">products they are producing is very good and is sold to the neighbours and relatives in the village. The average volume </w:t>
      </w:r>
      <w:r w:rsidR="006F5D72">
        <w:t xml:space="preserve">of milk </w:t>
      </w:r>
      <w:r w:rsidR="009444F8" w:rsidRPr="007D7513">
        <w:t>produc</w:t>
      </w:r>
      <w:r w:rsidR="006F5D72">
        <w:t>ed</w:t>
      </w:r>
      <w:r w:rsidR="00CE72CE">
        <w:t xml:space="preserve"> daily</w:t>
      </w:r>
      <w:r w:rsidR="002865B6">
        <w:t xml:space="preserve"> per household</w:t>
      </w:r>
      <w:r w:rsidR="009444F8" w:rsidRPr="007D7513">
        <w:t xml:space="preserve"> ranges between 80 and 500 kg. When the</w:t>
      </w:r>
      <w:r w:rsidR="00CE72CE">
        <w:t xml:space="preserve"> farmers</w:t>
      </w:r>
      <w:r w:rsidR="009444F8" w:rsidRPr="007D7513">
        <w:t xml:space="preserve"> do not have </w:t>
      </w:r>
      <w:r w:rsidR="00CE72CE">
        <w:t>enough</w:t>
      </w:r>
      <w:r w:rsidR="009444F8" w:rsidRPr="007D7513">
        <w:t xml:space="preserve"> quantity produced at their farm</w:t>
      </w:r>
      <w:r w:rsidR="00CE72CE">
        <w:t>,</w:t>
      </w:r>
      <w:r w:rsidR="009444F8" w:rsidRPr="007D7513">
        <w:t xml:space="preserve"> they buy milk from their neighbours and relatives</w:t>
      </w:r>
      <w:r w:rsidR="00CE72CE">
        <w:t xml:space="preserve"> for processing</w:t>
      </w:r>
      <w:r w:rsidR="009444F8" w:rsidRPr="007D7513">
        <w:t xml:space="preserve">. They are very happy and satisfied with this equipment because the quality and hygiene of their products </w:t>
      </w:r>
      <w:r w:rsidR="00CE72CE" w:rsidRPr="007D7513">
        <w:t>ha</w:t>
      </w:r>
      <w:r w:rsidR="00CE72CE">
        <w:t>ve</w:t>
      </w:r>
      <w:r w:rsidR="00CE72CE" w:rsidRPr="007D7513">
        <w:t xml:space="preserve"> </w:t>
      </w:r>
      <w:r w:rsidR="009444F8" w:rsidRPr="007D7513">
        <w:t>improved a lot</w:t>
      </w:r>
      <w:r w:rsidR="00CE72CE">
        <w:t>.</w:t>
      </w:r>
      <w:r w:rsidR="009444F8" w:rsidRPr="007D7513">
        <w:t xml:space="preserve"> </w:t>
      </w:r>
      <w:r w:rsidR="00CE72CE">
        <w:t>T</w:t>
      </w:r>
      <w:r w:rsidR="009444F8" w:rsidRPr="007D7513">
        <w:t xml:space="preserve">hey can increase the volume of production </w:t>
      </w:r>
      <w:r w:rsidR="00CE72CE">
        <w:t xml:space="preserve">further </w:t>
      </w:r>
      <w:r w:rsidR="009444F8" w:rsidRPr="007D7513">
        <w:t xml:space="preserve">as they can work </w:t>
      </w:r>
      <w:r w:rsidR="00CE72CE">
        <w:t xml:space="preserve">in </w:t>
      </w:r>
      <w:r w:rsidR="009444F8" w:rsidRPr="007D7513">
        <w:t xml:space="preserve">two </w:t>
      </w:r>
      <w:r w:rsidR="00CE72CE">
        <w:t>to</w:t>
      </w:r>
      <w:r w:rsidR="009444F8" w:rsidRPr="007D7513">
        <w:t xml:space="preserve"> three shifts per day. </w:t>
      </w:r>
      <w:r w:rsidR="00B13720" w:rsidRPr="007D7513">
        <w:t>The medium and small size home dairy processing equipment has given framers added value to their milk. Instead of selling raw milk at L.L. 1</w:t>
      </w:r>
      <w:r w:rsidR="0044048A">
        <w:t xml:space="preserve"> </w:t>
      </w:r>
      <w:r w:rsidR="00B13720" w:rsidRPr="007D7513">
        <w:t>000</w:t>
      </w:r>
      <w:r w:rsidR="00CE72CE">
        <w:t>,</w:t>
      </w:r>
      <w:r w:rsidR="00B13720" w:rsidRPr="007D7513">
        <w:t xml:space="preserve"> for example</w:t>
      </w:r>
      <w:r w:rsidR="00CE72CE">
        <w:t>,</w:t>
      </w:r>
      <w:r w:rsidR="00B13720" w:rsidRPr="007D7513">
        <w:t xml:space="preserve"> they sell Labneh, yogurt, and cheeses</w:t>
      </w:r>
      <w:r w:rsidR="00CE72CE">
        <w:t>. By doing so,</w:t>
      </w:r>
      <w:r w:rsidR="00B13720" w:rsidRPr="007D7513">
        <w:t xml:space="preserve"> </w:t>
      </w:r>
      <w:r w:rsidR="00CE72CE">
        <w:t>they are</w:t>
      </w:r>
      <w:r w:rsidR="00CE72CE" w:rsidRPr="007D7513">
        <w:t xml:space="preserve"> </w:t>
      </w:r>
      <w:r w:rsidR="00CE72CE">
        <w:t xml:space="preserve">earning </w:t>
      </w:r>
      <w:r w:rsidR="00B13720" w:rsidRPr="007D7513">
        <w:t>what is equivalent to more than L.L. 1</w:t>
      </w:r>
      <w:r w:rsidR="0044048A">
        <w:t xml:space="preserve"> </w:t>
      </w:r>
      <w:r w:rsidR="00B13720" w:rsidRPr="007D7513">
        <w:t>600</w:t>
      </w:r>
      <w:r w:rsidR="00CE72CE">
        <w:t xml:space="preserve"> per </w:t>
      </w:r>
      <w:r w:rsidR="00B13720" w:rsidRPr="007D7513">
        <w:t xml:space="preserve">kg of milk. The </w:t>
      </w:r>
      <w:r w:rsidR="00CE72CE">
        <w:t xml:space="preserve">members of producers’ </w:t>
      </w:r>
      <w:r w:rsidR="00B13720" w:rsidRPr="007D7513">
        <w:t>cooperatives</w:t>
      </w:r>
      <w:r w:rsidR="00CE72CE">
        <w:t xml:space="preserve"> who are</w:t>
      </w:r>
      <w:r w:rsidR="00B13720" w:rsidRPr="007D7513">
        <w:t xml:space="preserve"> using the medium size processing units</w:t>
      </w:r>
      <w:r w:rsidR="00CE72CE">
        <w:t xml:space="preserve"> </w:t>
      </w:r>
      <w:r w:rsidR="00CE72CE" w:rsidRPr="007D7513">
        <w:t>ha</w:t>
      </w:r>
      <w:r w:rsidR="00CE72CE">
        <w:t>ve</w:t>
      </w:r>
      <w:r w:rsidR="00CE72CE" w:rsidRPr="007D7513">
        <w:t xml:space="preserve"> </w:t>
      </w:r>
      <w:r w:rsidR="00B13720" w:rsidRPr="007D7513">
        <w:t>already doubled their volume of production</w:t>
      </w:r>
      <w:r w:rsidR="00CE72CE">
        <w:t xml:space="preserve"> and</w:t>
      </w:r>
      <w:r w:rsidR="00B13720" w:rsidRPr="007D7513">
        <w:t xml:space="preserve"> opened new markets. The producers with the small size home dairy processing units and small quantities of milk </w:t>
      </w:r>
      <w:r w:rsidR="00CE72CE">
        <w:t xml:space="preserve">are no longer dependent on the </w:t>
      </w:r>
      <w:r w:rsidR="00B13720" w:rsidRPr="007D7513">
        <w:t>milk dealer</w:t>
      </w:r>
      <w:r w:rsidR="00CE72CE">
        <w:t>s</w:t>
      </w:r>
      <w:r w:rsidR="00B13720" w:rsidRPr="007D7513">
        <w:t xml:space="preserve"> </w:t>
      </w:r>
      <w:r w:rsidR="00CE72CE">
        <w:t>for</w:t>
      </w:r>
      <w:r w:rsidR="00B13720" w:rsidRPr="007D7513">
        <w:t xml:space="preserve"> their milk</w:t>
      </w:r>
      <w:r w:rsidR="00CE72CE">
        <w:t xml:space="preserve"> collection</w:t>
      </w:r>
      <w:r w:rsidR="00B13720" w:rsidRPr="007D7513">
        <w:t xml:space="preserve">. They transform it into dairy products and sell to the neighbours in the village or those that reside in the cities. They also produce long shelf life products </w:t>
      </w:r>
      <w:r w:rsidR="00CE72CE">
        <w:t>such as</w:t>
      </w:r>
      <w:r w:rsidR="00CE72CE" w:rsidRPr="007D7513">
        <w:t xml:space="preserve"> </w:t>
      </w:r>
      <w:r w:rsidR="00B13720" w:rsidRPr="007D7513">
        <w:t>Kishk that can be stored without refrigeration. It is good to mention that most</w:t>
      </w:r>
      <w:r w:rsidR="00CE72CE">
        <w:t>,</w:t>
      </w:r>
      <w:r w:rsidR="00B13720" w:rsidRPr="007D7513">
        <w:t xml:space="preserve"> if not all</w:t>
      </w:r>
      <w:r w:rsidR="00CE72CE">
        <w:t>,</w:t>
      </w:r>
      <w:r w:rsidR="00B13720" w:rsidRPr="007D7513">
        <w:t xml:space="preserve"> people working in these units are women and girls that otherwise do not have any other source of income.</w:t>
      </w:r>
    </w:p>
    <w:p w:rsidR="009444F8" w:rsidRPr="007D7513" w:rsidRDefault="009444F8" w:rsidP="009444F8">
      <w:pPr>
        <w:autoSpaceDE w:val="0"/>
        <w:autoSpaceDN w:val="0"/>
        <w:adjustRightInd w:val="0"/>
        <w:snapToGrid w:val="0"/>
        <w:jc w:val="both"/>
      </w:pPr>
    </w:p>
    <w:p w:rsidR="00984C94" w:rsidRPr="007D7513" w:rsidRDefault="002865B6" w:rsidP="007F0260">
      <w:pPr>
        <w:jc w:val="both"/>
        <w:rPr>
          <w:b/>
          <w:bCs/>
          <w:lang w:bidi="ar-LB"/>
        </w:rPr>
      </w:pPr>
      <w:r>
        <w:rPr>
          <w:b/>
          <w:bCs/>
          <w:lang w:bidi="ar-LB"/>
        </w:rPr>
        <w:t>2.</w:t>
      </w:r>
      <w:r w:rsidR="00284851">
        <w:rPr>
          <w:b/>
          <w:bCs/>
          <w:lang w:bidi="ar-LB"/>
        </w:rPr>
        <w:t>3</w:t>
      </w:r>
      <w:r>
        <w:rPr>
          <w:b/>
          <w:bCs/>
          <w:lang w:bidi="ar-LB"/>
        </w:rPr>
        <w:tab/>
      </w:r>
      <w:r w:rsidR="007F0260">
        <w:rPr>
          <w:b/>
          <w:bCs/>
          <w:lang w:bidi="ar-LB"/>
        </w:rPr>
        <w:t>D</w:t>
      </w:r>
      <w:r w:rsidR="00984C94" w:rsidRPr="007D7513">
        <w:rPr>
          <w:b/>
          <w:bCs/>
          <w:lang w:bidi="ar-LB"/>
        </w:rPr>
        <w:t>airy cooperatives</w:t>
      </w:r>
    </w:p>
    <w:p w:rsidR="00800BDD" w:rsidRPr="007D7513" w:rsidRDefault="00800BDD" w:rsidP="00984C94">
      <w:pPr>
        <w:jc w:val="both"/>
        <w:rPr>
          <w:b/>
          <w:bCs/>
          <w:lang w:bidi="ar-LB"/>
        </w:rPr>
      </w:pPr>
    </w:p>
    <w:p w:rsidR="00A96A9C" w:rsidRPr="00284851" w:rsidRDefault="00800BDD" w:rsidP="0044048A">
      <w:pPr>
        <w:jc w:val="both"/>
        <w:rPr>
          <w:b/>
          <w:bCs/>
          <w:lang w:bidi="ar-LB"/>
        </w:rPr>
      </w:pPr>
      <w:r w:rsidRPr="007D7513">
        <w:rPr>
          <w:color w:val="000000"/>
        </w:rPr>
        <w:t xml:space="preserve">One of the most important outcomes </w:t>
      </w:r>
      <w:r w:rsidR="009F2409" w:rsidRPr="007D7513">
        <w:rPr>
          <w:color w:val="000000"/>
        </w:rPr>
        <w:t xml:space="preserve">during </w:t>
      </w:r>
      <w:r w:rsidR="0071351A">
        <w:rPr>
          <w:color w:val="000000"/>
        </w:rPr>
        <w:t>P</w:t>
      </w:r>
      <w:r w:rsidR="0071351A" w:rsidRPr="007D7513">
        <w:rPr>
          <w:color w:val="000000"/>
        </w:rPr>
        <w:t>hase</w:t>
      </w:r>
      <w:r w:rsidR="0071351A">
        <w:rPr>
          <w:color w:val="000000"/>
        </w:rPr>
        <w:t>s</w:t>
      </w:r>
      <w:r w:rsidR="0071351A" w:rsidRPr="007D7513">
        <w:rPr>
          <w:color w:val="000000"/>
        </w:rPr>
        <w:t xml:space="preserve"> </w:t>
      </w:r>
      <w:r w:rsidR="0071351A">
        <w:rPr>
          <w:color w:val="000000"/>
        </w:rPr>
        <w:t>I</w:t>
      </w:r>
      <w:r w:rsidR="0071351A" w:rsidRPr="007D7513">
        <w:rPr>
          <w:color w:val="000000"/>
        </w:rPr>
        <w:t xml:space="preserve"> </w:t>
      </w:r>
      <w:r w:rsidR="009F2409" w:rsidRPr="007D7513">
        <w:rPr>
          <w:color w:val="000000"/>
        </w:rPr>
        <w:t xml:space="preserve">and </w:t>
      </w:r>
      <w:r w:rsidR="0071351A">
        <w:rPr>
          <w:color w:val="000000"/>
        </w:rPr>
        <w:t>II</w:t>
      </w:r>
      <w:r w:rsidR="009F2409" w:rsidRPr="007D7513">
        <w:rPr>
          <w:color w:val="000000"/>
        </w:rPr>
        <w:t xml:space="preserve"> </w:t>
      </w:r>
      <w:r w:rsidRPr="007D7513">
        <w:rPr>
          <w:color w:val="000000"/>
        </w:rPr>
        <w:t xml:space="preserve">was the </w:t>
      </w:r>
      <w:r w:rsidR="00284851">
        <w:rPr>
          <w:color w:val="000000"/>
        </w:rPr>
        <w:t>establishment</w:t>
      </w:r>
      <w:r w:rsidRPr="007D7513">
        <w:rPr>
          <w:color w:val="000000"/>
        </w:rPr>
        <w:t xml:space="preserve"> of 30 village dairy farmers and producers' cooperatives </w:t>
      </w:r>
      <w:r w:rsidR="0044048A">
        <w:rPr>
          <w:color w:val="000000"/>
        </w:rPr>
        <w:t xml:space="preserve">(VDPAs) </w:t>
      </w:r>
      <w:r w:rsidRPr="007D7513">
        <w:rPr>
          <w:color w:val="000000"/>
        </w:rPr>
        <w:t>that include more than 3</w:t>
      </w:r>
      <w:r w:rsidR="0044048A">
        <w:rPr>
          <w:color w:val="000000"/>
        </w:rPr>
        <w:t xml:space="preserve"> </w:t>
      </w:r>
      <w:r w:rsidRPr="007D7513">
        <w:rPr>
          <w:color w:val="000000"/>
        </w:rPr>
        <w:t xml:space="preserve">000 farmers in 300 villages all over the Bekaa and Akkar areas. </w:t>
      </w:r>
      <w:r w:rsidRPr="007D7513">
        <w:t xml:space="preserve">The VDPAs empowered </w:t>
      </w:r>
      <w:r w:rsidR="0044048A">
        <w:t xml:space="preserve">these </w:t>
      </w:r>
      <w:r w:rsidRPr="007D7513">
        <w:t xml:space="preserve">small farmers to negotiate with </w:t>
      </w:r>
      <w:r w:rsidR="00284851">
        <w:t>dairy processing plants</w:t>
      </w:r>
      <w:r w:rsidRPr="007D7513">
        <w:t xml:space="preserve">, improving their revenues from milk production and sales. The </w:t>
      </w:r>
      <w:r w:rsidR="0044048A">
        <w:t>VDPAs</w:t>
      </w:r>
      <w:r w:rsidR="0044048A" w:rsidRPr="007D7513">
        <w:t xml:space="preserve"> </w:t>
      </w:r>
      <w:r w:rsidR="0044048A">
        <w:t xml:space="preserve">have also </w:t>
      </w:r>
      <w:r w:rsidRPr="007D7513">
        <w:t xml:space="preserve">contributed </w:t>
      </w:r>
      <w:r w:rsidR="0044048A">
        <w:t>in</w:t>
      </w:r>
      <w:r w:rsidR="00284851">
        <w:t xml:space="preserve"> </w:t>
      </w:r>
      <w:r w:rsidRPr="007D7513">
        <w:t>organiz</w:t>
      </w:r>
      <w:r w:rsidR="0044048A">
        <w:t>ing</w:t>
      </w:r>
      <w:r w:rsidRPr="007D7513">
        <w:t xml:space="preserve"> small</w:t>
      </w:r>
      <w:r w:rsidR="0044048A">
        <w:t>-scale</w:t>
      </w:r>
      <w:r w:rsidRPr="007D7513">
        <w:t xml:space="preserve"> dairy farmers</w:t>
      </w:r>
      <w:r w:rsidR="0044048A">
        <w:t xml:space="preserve">, </w:t>
      </w:r>
      <w:r w:rsidRPr="007D7513">
        <w:t>manag</w:t>
      </w:r>
      <w:r w:rsidR="0044048A">
        <w:t>ing</w:t>
      </w:r>
      <w:r w:rsidRPr="007D7513">
        <w:t xml:space="preserve"> lacto-freezers, selecting members to participate in training events, organizing the purchase of farm inputs, and assisting members to secure public subsidies. Monitoring and supervising the farmers’ daily activities during the first </w:t>
      </w:r>
      <w:r w:rsidR="0044048A">
        <w:t>phase</w:t>
      </w:r>
      <w:r w:rsidRPr="007D7513">
        <w:t xml:space="preserve"> of the project was an absolute necessity helping them to reach the stage of </w:t>
      </w:r>
      <w:r w:rsidR="0044048A" w:rsidRPr="007D7513">
        <w:t>self</w:t>
      </w:r>
      <w:r w:rsidR="0044048A">
        <w:t>-</w:t>
      </w:r>
      <w:r w:rsidRPr="007D7513">
        <w:t>support and autonomous</w:t>
      </w:r>
      <w:r w:rsidR="0044048A">
        <w:t xml:space="preserve"> as</w:t>
      </w:r>
      <w:r w:rsidRPr="007D7513">
        <w:t xml:space="preserve"> they d</w:t>
      </w:r>
      <w:r w:rsidR="0044048A">
        <w:t>id</w:t>
      </w:r>
      <w:r w:rsidRPr="007D7513">
        <w:t xml:space="preserve"> not have experience in teamwork and problem solving</w:t>
      </w:r>
      <w:r w:rsidR="0044048A">
        <w:t xml:space="preserve"> being together</w:t>
      </w:r>
      <w:r w:rsidRPr="007D7513">
        <w:t>.</w:t>
      </w:r>
    </w:p>
    <w:p w:rsidR="00A96A9C" w:rsidRPr="007D7513" w:rsidRDefault="00A96A9C" w:rsidP="00800BDD">
      <w:pPr>
        <w:autoSpaceDE w:val="0"/>
        <w:autoSpaceDN w:val="0"/>
        <w:adjustRightInd w:val="0"/>
        <w:snapToGrid w:val="0"/>
        <w:jc w:val="both"/>
      </w:pPr>
    </w:p>
    <w:p w:rsidR="00A96A9C" w:rsidRPr="00284851" w:rsidRDefault="009F2409" w:rsidP="007F0260">
      <w:pPr>
        <w:autoSpaceDE w:val="0"/>
        <w:autoSpaceDN w:val="0"/>
        <w:adjustRightInd w:val="0"/>
        <w:snapToGrid w:val="0"/>
        <w:jc w:val="both"/>
        <w:rPr>
          <w:lang w:bidi="ar-LB"/>
        </w:rPr>
      </w:pPr>
      <w:r w:rsidRPr="007D7513">
        <w:rPr>
          <w:lang w:bidi="ar-LB"/>
        </w:rPr>
        <w:t xml:space="preserve">During </w:t>
      </w:r>
      <w:r w:rsidR="00A7197D" w:rsidRPr="007D7513">
        <w:rPr>
          <w:lang w:bidi="ar-LB"/>
        </w:rPr>
        <w:t xml:space="preserve">the </w:t>
      </w:r>
      <w:r w:rsidR="0044048A">
        <w:rPr>
          <w:lang w:bidi="ar-LB"/>
        </w:rPr>
        <w:t>4th</w:t>
      </w:r>
      <w:r w:rsidR="0044048A" w:rsidRPr="007D7513">
        <w:rPr>
          <w:lang w:bidi="ar-LB"/>
        </w:rPr>
        <w:t xml:space="preserve"> </w:t>
      </w:r>
      <w:r w:rsidRPr="007D7513">
        <w:rPr>
          <w:lang w:bidi="ar-LB"/>
        </w:rPr>
        <w:t>quarter</w:t>
      </w:r>
      <w:r w:rsidR="0044048A">
        <w:rPr>
          <w:lang w:bidi="ar-LB"/>
        </w:rPr>
        <w:t xml:space="preserve"> report of </w:t>
      </w:r>
      <w:r w:rsidR="00BF3FF3">
        <w:rPr>
          <w:lang w:bidi="ar-LB"/>
        </w:rPr>
        <w:t xml:space="preserve">the </w:t>
      </w:r>
      <w:r w:rsidR="0044048A" w:rsidRPr="007D7513">
        <w:rPr>
          <w:lang w:bidi="ar-LB"/>
        </w:rPr>
        <w:t>y</w:t>
      </w:r>
      <w:r w:rsidR="0044048A">
        <w:rPr>
          <w:lang w:bidi="ar-LB"/>
        </w:rPr>
        <w:t>ear</w:t>
      </w:r>
      <w:r w:rsidR="00BF3FF3">
        <w:rPr>
          <w:lang w:bidi="ar-LB"/>
        </w:rPr>
        <w:t xml:space="preserve"> (2013)</w:t>
      </w:r>
      <w:r w:rsidR="00A7197D" w:rsidRPr="007D7513">
        <w:rPr>
          <w:lang w:bidi="ar-LB"/>
        </w:rPr>
        <w:t>, the project has handed</w:t>
      </w:r>
      <w:r w:rsidR="00BF3FF3">
        <w:rPr>
          <w:lang w:bidi="ar-LB"/>
        </w:rPr>
        <w:t>-over</w:t>
      </w:r>
      <w:r w:rsidR="00A7197D" w:rsidRPr="007D7513">
        <w:rPr>
          <w:lang w:bidi="ar-LB"/>
        </w:rPr>
        <w:t xml:space="preserve"> </w:t>
      </w:r>
      <w:r w:rsidR="00BF3FF3">
        <w:rPr>
          <w:lang w:bidi="ar-LB"/>
        </w:rPr>
        <w:t xml:space="preserve">the </w:t>
      </w:r>
      <w:r w:rsidR="00A7197D" w:rsidRPr="007D7513">
        <w:rPr>
          <w:lang w:bidi="ar-LB"/>
        </w:rPr>
        <w:t xml:space="preserve">files of VDPAs to </w:t>
      </w:r>
      <w:r w:rsidR="00BF3FF3">
        <w:rPr>
          <w:lang w:bidi="ar-LB"/>
        </w:rPr>
        <w:t xml:space="preserve">the </w:t>
      </w:r>
      <w:r w:rsidR="00A7197D" w:rsidRPr="007D7513">
        <w:rPr>
          <w:lang w:bidi="ar-LB"/>
        </w:rPr>
        <w:t>Director</w:t>
      </w:r>
      <w:r w:rsidR="00804D70" w:rsidRPr="007D7513">
        <w:rPr>
          <w:lang w:bidi="ar-LB"/>
        </w:rPr>
        <w:t xml:space="preserve">y of </w:t>
      </w:r>
      <w:r w:rsidR="00A96A9C" w:rsidRPr="007D7513">
        <w:rPr>
          <w:lang w:bidi="ar-LB"/>
        </w:rPr>
        <w:t xml:space="preserve">Cooperatives Department in Bekaa </w:t>
      </w:r>
      <w:r w:rsidR="00BF3FF3">
        <w:rPr>
          <w:lang w:bidi="ar-LB"/>
        </w:rPr>
        <w:t>for</w:t>
      </w:r>
      <w:r w:rsidR="00E95098" w:rsidRPr="007D7513">
        <w:rPr>
          <w:lang w:bidi="ar-LB"/>
        </w:rPr>
        <w:t xml:space="preserve"> its involvement </w:t>
      </w:r>
      <w:r w:rsidR="00BF3FF3">
        <w:rPr>
          <w:lang w:bidi="ar-LB"/>
        </w:rPr>
        <w:t xml:space="preserve">and </w:t>
      </w:r>
      <w:r w:rsidR="00E95098" w:rsidRPr="007D7513">
        <w:rPr>
          <w:lang w:bidi="ar-LB"/>
        </w:rPr>
        <w:t>follow</w:t>
      </w:r>
      <w:r w:rsidR="00BF3FF3">
        <w:rPr>
          <w:lang w:bidi="ar-LB"/>
        </w:rPr>
        <w:t>-</w:t>
      </w:r>
      <w:r w:rsidR="00E95098" w:rsidRPr="007D7513">
        <w:rPr>
          <w:lang w:bidi="ar-LB"/>
        </w:rPr>
        <w:t>up. The proje</w:t>
      </w:r>
      <w:r w:rsidR="00284851">
        <w:rPr>
          <w:lang w:bidi="ar-LB"/>
        </w:rPr>
        <w:t xml:space="preserve">ct team together with the head </w:t>
      </w:r>
      <w:r w:rsidR="00E95098" w:rsidRPr="007D7513">
        <w:rPr>
          <w:lang w:bidi="ar-LB"/>
        </w:rPr>
        <w:t xml:space="preserve">of </w:t>
      </w:r>
      <w:r w:rsidR="00BF3FF3">
        <w:rPr>
          <w:lang w:bidi="ar-LB"/>
        </w:rPr>
        <w:t xml:space="preserve">the </w:t>
      </w:r>
      <w:r w:rsidR="00E95098" w:rsidRPr="007D7513">
        <w:rPr>
          <w:lang w:bidi="ar-LB"/>
        </w:rPr>
        <w:t xml:space="preserve">Cooperatives Department in Bekaa had </w:t>
      </w:r>
      <w:r w:rsidR="00BF3FF3">
        <w:rPr>
          <w:lang w:bidi="ar-LB"/>
        </w:rPr>
        <w:t xml:space="preserve">been </w:t>
      </w:r>
      <w:r w:rsidR="00BF3FF3" w:rsidRPr="007D7513">
        <w:rPr>
          <w:lang w:bidi="ar-LB"/>
        </w:rPr>
        <w:t>pa</w:t>
      </w:r>
      <w:r w:rsidR="00BF3FF3">
        <w:rPr>
          <w:lang w:bidi="ar-LB"/>
        </w:rPr>
        <w:t>ying</w:t>
      </w:r>
      <w:r w:rsidR="00BF3FF3" w:rsidRPr="007D7513">
        <w:rPr>
          <w:lang w:bidi="ar-LB"/>
        </w:rPr>
        <w:t xml:space="preserve"> </w:t>
      </w:r>
      <w:r w:rsidR="00E95098" w:rsidRPr="007D7513">
        <w:rPr>
          <w:lang w:bidi="ar-LB"/>
        </w:rPr>
        <w:t>regular visits to</w:t>
      </w:r>
      <w:r w:rsidR="00A96A9C" w:rsidRPr="007D7513">
        <w:rPr>
          <w:lang w:bidi="ar-LB"/>
        </w:rPr>
        <w:t xml:space="preserve"> all the dairy cooperatives. </w:t>
      </w:r>
      <w:r w:rsidR="00E95098" w:rsidRPr="007D7513">
        <w:rPr>
          <w:lang w:bidi="ar-LB"/>
        </w:rPr>
        <w:t>Regular</w:t>
      </w:r>
      <w:r w:rsidR="00A96A9C" w:rsidRPr="007D7513">
        <w:rPr>
          <w:lang w:bidi="ar-LB"/>
        </w:rPr>
        <w:t xml:space="preserve"> evaluation report </w:t>
      </w:r>
      <w:r w:rsidR="00BF3FF3">
        <w:rPr>
          <w:lang w:bidi="ar-LB"/>
        </w:rPr>
        <w:t>h</w:t>
      </w:r>
      <w:r w:rsidR="00BF3FF3" w:rsidRPr="007D7513">
        <w:rPr>
          <w:lang w:bidi="ar-LB"/>
        </w:rPr>
        <w:t xml:space="preserve">as </w:t>
      </w:r>
      <w:r w:rsidR="00BF3FF3">
        <w:rPr>
          <w:lang w:bidi="ar-LB"/>
        </w:rPr>
        <w:t>been prepared on</w:t>
      </w:r>
      <w:r w:rsidR="00A96A9C" w:rsidRPr="007D7513">
        <w:rPr>
          <w:lang w:bidi="ar-LB"/>
        </w:rPr>
        <w:t xml:space="preserve"> each cooperative regarding all aspects </w:t>
      </w:r>
      <w:r w:rsidR="00BF3FF3">
        <w:rPr>
          <w:lang w:bidi="ar-LB"/>
        </w:rPr>
        <w:t>of the cooperative including</w:t>
      </w:r>
      <w:r w:rsidR="00A96A9C" w:rsidRPr="007D7513">
        <w:rPr>
          <w:lang w:bidi="ar-LB"/>
        </w:rPr>
        <w:t xml:space="preserve"> </w:t>
      </w:r>
      <w:r w:rsidR="00BF3FF3">
        <w:rPr>
          <w:lang w:bidi="ar-LB"/>
        </w:rPr>
        <w:t xml:space="preserve">the </w:t>
      </w:r>
      <w:r w:rsidR="00A96A9C" w:rsidRPr="007D7513">
        <w:rPr>
          <w:lang w:bidi="ar-LB"/>
        </w:rPr>
        <w:t xml:space="preserve">teamwork. Emphasis was made on legal, financial, and administrative issues. </w:t>
      </w:r>
      <w:r w:rsidR="00BF3FF3" w:rsidRPr="007D7513">
        <w:rPr>
          <w:lang w:bidi="ar-LB"/>
        </w:rPr>
        <w:t>Th</w:t>
      </w:r>
      <w:r w:rsidR="00BF3FF3">
        <w:rPr>
          <w:lang w:bidi="ar-LB"/>
        </w:rPr>
        <w:t>e</w:t>
      </w:r>
      <w:r w:rsidR="00BF3FF3" w:rsidRPr="007D7513">
        <w:rPr>
          <w:lang w:bidi="ar-LB"/>
        </w:rPr>
        <w:t xml:space="preserve"> </w:t>
      </w:r>
      <w:r w:rsidR="00A96A9C" w:rsidRPr="007D7513">
        <w:rPr>
          <w:lang w:bidi="ar-LB"/>
        </w:rPr>
        <w:t>inspection survey included cooperatives in Bekaa, Baalbek – Hermel, and Akkar areas. It was found that several cooperatives are flourishing and progressing steadily</w:t>
      </w:r>
      <w:r w:rsidR="00BF3FF3">
        <w:rPr>
          <w:lang w:bidi="ar-LB"/>
        </w:rPr>
        <w:t>, for example,</w:t>
      </w:r>
      <w:r w:rsidR="00A96A9C" w:rsidRPr="007D7513">
        <w:rPr>
          <w:lang w:bidi="ar-LB"/>
        </w:rPr>
        <w:t xml:space="preserve"> Kobayyat, Beino, in Akkar, Housh el Sayed Ali, Masharee </w:t>
      </w:r>
      <w:r w:rsidR="00A96A9C" w:rsidRPr="007D7513">
        <w:rPr>
          <w:lang w:bidi="ar-LB"/>
        </w:rPr>
        <w:lastRenderedPageBreak/>
        <w:t>El Qaa, El Nasriyyeh, Kafer Meshki</w:t>
      </w:r>
      <w:r w:rsidR="00BF3FF3">
        <w:rPr>
          <w:lang w:bidi="ar-LB"/>
        </w:rPr>
        <w:t xml:space="preserve"> </w:t>
      </w:r>
      <w:r w:rsidR="00A96A9C" w:rsidRPr="007D7513">
        <w:rPr>
          <w:lang w:bidi="ar-LB"/>
        </w:rPr>
        <w:t xml:space="preserve">in the </w:t>
      </w:r>
      <w:r w:rsidR="00BF3FF3">
        <w:rPr>
          <w:lang w:bidi="ar-LB"/>
        </w:rPr>
        <w:t>B</w:t>
      </w:r>
      <w:r w:rsidR="00BF3FF3" w:rsidRPr="007D7513">
        <w:rPr>
          <w:lang w:bidi="ar-LB"/>
        </w:rPr>
        <w:t xml:space="preserve">ekaa </w:t>
      </w:r>
      <w:r w:rsidR="00A96A9C" w:rsidRPr="007D7513">
        <w:rPr>
          <w:lang w:bidi="ar-LB"/>
        </w:rPr>
        <w:t xml:space="preserve">and </w:t>
      </w:r>
      <w:r w:rsidR="00BF3FF3" w:rsidRPr="007D7513">
        <w:rPr>
          <w:lang w:bidi="ar-LB"/>
        </w:rPr>
        <w:t>Baalbek</w:t>
      </w:r>
      <w:r w:rsidR="00BF3FF3">
        <w:rPr>
          <w:lang w:bidi="ar-LB"/>
        </w:rPr>
        <w:t xml:space="preserve"> – </w:t>
      </w:r>
      <w:r w:rsidR="00A96A9C" w:rsidRPr="007D7513">
        <w:rPr>
          <w:lang w:bidi="ar-LB"/>
        </w:rPr>
        <w:t>Hermel. Other cooperatives needed great effort</w:t>
      </w:r>
      <w:r w:rsidR="00BF3FF3">
        <w:rPr>
          <w:lang w:bidi="ar-LB"/>
        </w:rPr>
        <w:t>s</w:t>
      </w:r>
      <w:r w:rsidR="00A96A9C" w:rsidRPr="007D7513">
        <w:rPr>
          <w:lang w:bidi="ar-LB"/>
        </w:rPr>
        <w:t xml:space="preserve"> to correct their conditions</w:t>
      </w:r>
      <w:r w:rsidR="00BF3FF3">
        <w:rPr>
          <w:lang w:bidi="ar-LB"/>
        </w:rPr>
        <w:t xml:space="preserve"> and</w:t>
      </w:r>
      <w:r w:rsidR="00A96A9C" w:rsidRPr="007D7513">
        <w:rPr>
          <w:lang w:bidi="ar-LB"/>
        </w:rPr>
        <w:t xml:space="preserve"> </w:t>
      </w:r>
      <w:r w:rsidR="00BF3FF3">
        <w:rPr>
          <w:lang w:bidi="ar-LB"/>
        </w:rPr>
        <w:t xml:space="preserve">these </w:t>
      </w:r>
      <w:r w:rsidR="00A96A9C" w:rsidRPr="007D7513">
        <w:rPr>
          <w:lang w:bidi="ar-LB"/>
        </w:rPr>
        <w:t xml:space="preserve">require continuous monitoring. Two new cooperatives in the Bekaa were supported </w:t>
      </w:r>
      <w:r w:rsidR="00BF3FF3">
        <w:rPr>
          <w:lang w:bidi="ar-LB"/>
        </w:rPr>
        <w:t>as well</w:t>
      </w:r>
      <w:r w:rsidR="00A96A9C" w:rsidRPr="007D7513">
        <w:rPr>
          <w:lang w:bidi="ar-LB"/>
        </w:rPr>
        <w:t xml:space="preserve">. The project supported the </w:t>
      </w:r>
      <w:r w:rsidR="00BF3FF3" w:rsidRPr="007D7513">
        <w:rPr>
          <w:lang w:bidi="ar-LB"/>
        </w:rPr>
        <w:t>socio</w:t>
      </w:r>
      <w:r w:rsidR="00BF3FF3">
        <w:rPr>
          <w:lang w:bidi="ar-LB"/>
        </w:rPr>
        <w:t>-</w:t>
      </w:r>
      <w:r w:rsidR="00A96A9C" w:rsidRPr="007D7513">
        <w:rPr>
          <w:lang w:bidi="ar-LB"/>
        </w:rPr>
        <w:t xml:space="preserve">economic studies and legal procedures for the </w:t>
      </w:r>
      <w:r w:rsidR="00A96A9C" w:rsidRPr="007D7513">
        <w:t xml:space="preserve">establishment of 10 new VDPAs </w:t>
      </w:r>
      <w:r w:rsidR="00A96A9C" w:rsidRPr="007D7513">
        <w:rPr>
          <w:lang w:bidi="ar-LB"/>
        </w:rPr>
        <w:t>in the North (Donnieh Minieh, Koura, Zgharta and Batroun). The project team has prepared complete documents and legal papers</w:t>
      </w:r>
      <w:r w:rsidR="007F0260">
        <w:rPr>
          <w:lang w:bidi="ar-LB"/>
        </w:rPr>
        <w:t xml:space="preserve"> required.</w:t>
      </w:r>
      <w:r w:rsidR="007F0260" w:rsidRPr="007D7513">
        <w:rPr>
          <w:lang w:bidi="ar-LB"/>
        </w:rPr>
        <w:t xml:space="preserve"> </w:t>
      </w:r>
      <w:r w:rsidR="007F0260">
        <w:rPr>
          <w:lang w:bidi="ar-LB"/>
        </w:rPr>
        <w:t>U</w:t>
      </w:r>
      <w:r w:rsidR="007F0260" w:rsidRPr="007D7513">
        <w:rPr>
          <w:lang w:bidi="ar-LB"/>
        </w:rPr>
        <w:t>nfortunately</w:t>
      </w:r>
      <w:r w:rsidR="007F0260">
        <w:rPr>
          <w:lang w:bidi="ar-LB"/>
        </w:rPr>
        <w:t>,</w:t>
      </w:r>
      <w:r w:rsidR="007F0260" w:rsidRPr="007D7513">
        <w:rPr>
          <w:lang w:bidi="ar-LB"/>
        </w:rPr>
        <w:t xml:space="preserve"> </w:t>
      </w:r>
      <w:r w:rsidR="00A96A9C" w:rsidRPr="007D7513">
        <w:rPr>
          <w:lang w:bidi="ar-LB"/>
        </w:rPr>
        <w:t xml:space="preserve">the security situation in the region </w:t>
      </w:r>
      <w:r w:rsidR="007F0260">
        <w:rPr>
          <w:lang w:bidi="ar-LB"/>
        </w:rPr>
        <w:t xml:space="preserve">has </w:t>
      </w:r>
      <w:r w:rsidR="00A96A9C" w:rsidRPr="007D7513">
        <w:rPr>
          <w:lang w:bidi="ar-LB"/>
        </w:rPr>
        <w:t xml:space="preserve">delayed their establishment. </w:t>
      </w:r>
      <w:r w:rsidR="00AF0ED4" w:rsidRPr="00284851">
        <w:rPr>
          <w:lang w:bidi="ar-LB"/>
        </w:rPr>
        <w:t xml:space="preserve">Results of evaluation and status of each </w:t>
      </w:r>
      <w:r w:rsidR="007F0260">
        <w:t>VDPA</w:t>
      </w:r>
      <w:r w:rsidR="00AF0ED4" w:rsidRPr="00284851">
        <w:t xml:space="preserve"> were presented in the 2013 quarterly reports.</w:t>
      </w:r>
    </w:p>
    <w:p w:rsidR="00800BDD" w:rsidRPr="007D7513" w:rsidRDefault="00800BDD" w:rsidP="00AF0ED4"/>
    <w:p w:rsidR="00467387" w:rsidRPr="007D7513" w:rsidRDefault="00284851" w:rsidP="00F23FC6">
      <w:pPr>
        <w:rPr>
          <w:lang w:bidi="ar-LB"/>
        </w:rPr>
      </w:pPr>
      <w:r>
        <w:rPr>
          <w:b/>
          <w:bCs/>
        </w:rPr>
        <w:t>2.4</w:t>
      </w:r>
      <w:r w:rsidR="00800BDD" w:rsidRPr="007D7513">
        <w:rPr>
          <w:b/>
          <w:bCs/>
        </w:rPr>
        <w:tab/>
      </w:r>
      <w:r w:rsidR="00B26AFD">
        <w:rPr>
          <w:b/>
          <w:bCs/>
          <w:lang w:bidi="ar-LB"/>
        </w:rPr>
        <w:t>M</w:t>
      </w:r>
      <w:r w:rsidR="00AF0ED4" w:rsidRPr="007D7513">
        <w:rPr>
          <w:b/>
          <w:bCs/>
          <w:lang w:bidi="ar-LB"/>
        </w:rPr>
        <w:t>ilk collection centres and milk transportation trucks</w:t>
      </w:r>
      <w:r w:rsidR="00AF0ED4" w:rsidRPr="007D7513">
        <w:rPr>
          <w:lang w:bidi="ar-LB"/>
        </w:rPr>
        <w:t xml:space="preserve"> </w:t>
      </w:r>
      <w:r w:rsidR="00AF0ED4" w:rsidRPr="007D7513">
        <w:rPr>
          <w:lang w:bidi="ar-LB"/>
        </w:rPr>
        <w:br/>
      </w:r>
    </w:p>
    <w:p w:rsidR="00A72BB2" w:rsidRPr="007D7513" w:rsidRDefault="00A72BB2" w:rsidP="00561CC9">
      <w:pPr>
        <w:jc w:val="both"/>
        <w:rPr>
          <w:lang w:bidi="ar-LB"/>
        </w:rPr>
      </w:pPr>
      <w:r w:rsidRPr="007D7513">
        <w:t>The Projec</w:t>
      </w:r>
      <w:r w:rsidR="003208B7">
        <w:t>t</w:t>
      </w:r>
      <w:r w:rsidRPr="007D7513">
        <w:t xml:space="preserve"> has introduced innovative approach of setting up a total of 40 milk collection centres at village levels. During the year 2013 and through the LRF 26 budget, the project has established </w:t>
      </w:r>
      <w:r w:rsidR="00754635" w:rsidRPr="007D7513">
        <w:t xml:space="preserve">11 milk collection centres mainly in the extended area </w:t>
      </w:r>
      <w:r w:rsidR="00A12301">
        <w:t xml:space="preserve">– </w:t>
      </w:r>
      <w:r w:rsidR="00754635" w:rsidRPr="007D7513">
        <w:t>North Lebanon</w:t>
      </w:r>
      <w:r w:rsidR="00A12301">
        <w:t xml:space="preserve"> –</w:t>
      </w:r>
      <w:r w:rsidR="00A12301" w:rsidRPr="007D7513">
        <w:t xml:space="preserve"> </w:t>
      </w:r>
      <w:r w:rsidR="00754635" w:rsidRPr="007D7513">
        <w:t>for 500 smallholders and increased the capacity of 5 existing milk collection centres, particularly in Lebanese Syrian borders to cope with high demand of host communities</w:t>
      </w:r>
      <w:r w:rsidR="00A12301">
        <w:t xml:space="preserve"> of Syrian refugees</w:t>
      </w:r>
      <w:r w:rsidR="007C2CC5" w:rsidRPr="007D7513">
        <w:t>. T</w:t>
      </w:r>
      <w:r w:rsidRPr="007D7513">
        <w:t xml:space="preserve">his </w:t>
      </w:r>
      <w:r w:rsidR="00A12301">
        <w:t>approach</w:t>
      </w:r>
      <w:r w:rsidR="007C2CC5" w:rsidRPr="007D7513">
        <w:t xml:space="preserve"> </w:t>
      </w:r>
      <w:r w:rsidR="00A12301">
        <w:t>was</w:t>
      </w:r>
      <w:r w:rsidR="007C2CC5" w:rsidRPr="007D7513">
        <w:t xml:space="preserve"> exce</w:t>
      </w:r>
      <w:r w:rsidR="00A12301">
        <w:t>ptionally</w:t>
      </w:r>
      <w:r w:rsidRPr="007D7513">
        <w:t xml:space="preserve"> </w:t>
      </w:r>
      <w:r w:rsidR="00A12301">
        <w:t xml:space="preserve">praised as useful </w:t>
      </w:r>
      <w:r w:rsidRPr="007D7513">
        <w:t xml:space="preserve">for the milk production and processing sectors in the Lebanon. </w:t>
      </w:r>
      <w:r w:rsidR="007C2CC5" w:rsidRPr="007D7513">
        <w:rPr>
          <w:lang w:bidi="ar-LB"/>
        </w:rPr>
        <w:t>Regular unexpected visits are made to check the hygiene and working condi</w:t>
      </w:r>
      <w:r w:rsidR="007F13DC">
        <w:rPr>
          <w:lang w:bidi="ar-LB"/>
        </w:rPr>
        <w:t>tions at these centres</w:t>
      </w:r>
      <w:r w:rsidR="007C2CC5" w:rsidRPr="007D7513">
        <w:t xml:space="preserve">. </w:t>
      </w:r>
      <w:r w:rsidR="007C2CC5" w:rsidRPr="007D7513">
        <w:rPr>
          <w:lang w:bidi="ar-LB"/>
        </w:rPr>
        <w:t>All the milk collection and cooling centres are working at different rates of efficiency. They have added a great added value to the price of milk through improving milk quali</w:t>
      </w:r>
      <w:r w:rsidR="004C7F7D">
        <w:rPr>
          <w:lang w:bidi="ar-LB"/>
        </w:rPr>
        <w:t>ty and method of transportation</w:t>
      </w:r>
      <w:r w:rsidR="007C2CC5" w:rsidRPr="007D7513">
        <w:rPr>
          <w:lang w:bidi="ar-LB"/>
        </w:rPr>
        <w:t>. In few cases</w:t>
      </w:r>
      <w:r w:rsidR="00561CC9">
        <w:rPr>
          <w:lang w:bidi="ar-LB"/>
        </w:rPr>
        <w:t>,</w:t>
      </w:r>
      <w:r w:rsidR="007C2CC5" w:rsidRPr="007D7513">
        <w:rPr>
          <w:lang w:bidi="ar-LB"/>
        </w:rPr>
        <w:t xml:space="preserve"> cooling tanks and accessories were </w:t>
      </w:r>
      <w:r w:rsidR="00561CC9">
        <w:rPr>
          <w:lang w:bidi="ar-LB"/>
        </w:rPr>
        <w:t>revoked</w:t>
      </w:r>
      <w:r w:rsidR="007C2CC5" w:rsidRPr="007D7513">
        <w:rPr>
          <w:lang w:bidi="ar-LB"/>
        </w:rPr>
        <w:t xml:space="preserve"> </w:t>
      </w:r>
      <w:r w:rsidR="00561CC9">
        <w:rPr>
          <w:lang w:bidi="ar-LB"/>
        </w:rPr>
        <w:t xml:space="preserve">from a VDPA </w:t>
      </w:r>
      <w:r w:rsidR="007C2CC5" w:rsidRPr="007D7513">
        <w:rPr>
          <w:lang w:bidi="ar-LB"/>
        </w:rPr>
        <w:t xml:space="preserve">and given </w:t>
      </w:r>
      <w:r w:rsidR="00561CC9">
        <w:rPr>
          <w:lang w:bidi="ar-LB"/>
        </w:rPr>
        <w:t xml:space="preserve">away </w:t>
      </w:r>
      <w:r w:rsidR="007C2CC5" w:rsidRPr="007D7513">
        <w:rPr>
          <w:lang w:bidi="ar-LB"/>
        </w:rPr>
        <w:t xml:space="preserve">to another beneficiary group </w:t>
      </w:r>
      <w:r w:rsidR="00561CC9">
        <w:rPr>
          <w:lang w:bidi="ar-LB"/>
        </w:rPr>
        <w:t xml:space="preserve">for </w:t>
      </w:r>
      <w:r w:rsidR="007C2CC5" w:rsidRPr="007D7513">
        <w:rPr>
          <w:lang w:bidi="ar-LB"/>
        </w:rPr>
        <w:t xml:space="preserve">lack of responsibility and cleanliness in the centres. The same </w:t>
      </w:r>
      <w:r w:rsidR="00561CC9" w:rsidRPr="007D7513">
        <w:rPr>
          <w:lang w:bidi="ar-LB"/>
        </w:rPr>
        <w:t>applie</w:t>
      </w:r>
      <w:r w:rsidR="00561CC9">
        <w:rPr>
          <w:lang w:bidi="ar-LB"/>
        </w:rPr>
        <w:t xml:space="preserve">d </w:t>
      </w:r>
      <w:r w:rsidR="007C2CC5" w:rsidRPr="007D7513">
        <w:rPr>
          <w:lang w:bidi="ar-LB"/>
        </w:rPr>
        <w:t xml:space="preserve">for the milk transportation trucks </w:t>
      </w:r>
      <w:r w:rsidR="00561CC9">
        <w:rPr>
          <w:lang w:bidi="ar-LB"/>
        </w:rPr>
        <w:t>as</w:t>
      </w:r>
      <w:r w:rsidR="007C2CC5" w:rsidRPr="007D7513">
        <w:rPr>
          <w:lang w:bidi="ar-LB"/>
        </w:rPr>
        <w:t xml:space="preserve"> </w:t>
      </w:r>
      <w:r w:rsidR="00561CC9" w:rsidRPr="007D7513">
        <w:rPr>
          <w:lang w:bidi="ar-LB"/>
        </w:rPr>
        <w:t>appl</w:t>
      </w:r>
      <w:r w:rsidR="00561CC9">
        <w:rPr>
          <w:lang w:bidi="ar-LB"/>
        </w:rPr>
        <w:t>ied</w:t>
      </w:r>
      <w:r w:rsidR="00561CC9" w:rsidRPr="007D7513">
        <w:rPr>
          <w:lang w:bidi="ar-LB"/>
        </w:rPr>
        <w:t xml:space="preserve"> </w:t>
      </w:r>
      <w:r w:rsidR="00561CC9">
        <w:rPr>
          <w:lang w:bidi="ar-LB"/>
        </w:rPr>
        <w:t xml:space="preserve">to </w:t>
      </w:r>
      <w:r w:rsidR="007C2CC5" w:rsidRPr="007D7513">
        <w:rPr>
          <w:lang w:bidi="ar-LB"/>
        </w:rPr>
        <w:t xml:space="preserve">strict standards of working conditions and hygiene. </w:t>
      </w:r>
    </w:p>
    <w:p w:rsidR="009444F8" w:rsidRPr="007D7513" w:rsidRDefault="009444F8" w:rsidP="007C2CC5">
      <w:pPr>
        <w:jc w:val="both"/>
        <w:rPr>
          <w:lang w:bidi="ar-LB"/>
        </w:rPr>
      </w:pPr>
    </w:p>
    <w:p w:rsidR="00D9484B" w:rsidRPr="007D7513" w:rsidRDefault="00813239" w:rsidP="00184278">
      <w:pPr>
        <w:jc w:val="both"/>
      </w:pPr>
      <w:r w:rsidRPr="007D7513">
        <w:t xml:space="preserve">The </w:t>
      </w:r>
      <w:r w:rsidR="009444F8" w:rsidRPr="007D7513">
        <w:t>primary village collection cent</w:t>
      </w:r>
      <w:r w:rsidR="00561CC9">
        <w:t>r</w:t>
      </w:r>
      <w:r w:rsidR="009444F8" w:rsidRPr="007D7513">
        <w:t xml:space="preserve">es </w:t>
      </w:r>
      <w:r w:rsidR="004C7F7D" w:rsidRPr="007D7513">
        <w:t xml:space="preserve">network </w:t>
      </w:r>
      <w:r w:rsidR="004C7F7D" w:rsidRPr="007D7513">
        <w:rPr>
          <w:lang w:bidi="ar-LB"/>
        </w:rPr>
        <w:t>was</w:t>
      </w:r>
      <w:r w:rsidRPr="007D7513">
        <w:rPr>
          <w:lang w:bidi="ar-LB"/>
        </w:rPr>
        <w:t xml:space="preserve"> very essential in solving several problems and drawbacks at the same time</w:t>
      </w:r>
      <w:r w:rsidR="00912753">
        <w:t>.</w:t>
      </w:r>
      <w:r w:rsidRPr="007D7513">
        <w:t xml:space="preserve"> </w:t>
      </w:r>
      <w:r w:rsidRPr="007D7513">
        <w:rPr>
          <w:lang w:bidi="ar-LB"/>
        </w:rPr>
        <w:t xml:space="preserve">The total quantity of milk handled and refrigerated is 150 </w:t>
      </w:r>
      <w:r w:rsidR="00561CC9">
        <w:rPr>
          <w:lang w:bidi="ar-LB"/>
        </w:rPr>
        <w:t>–</w:t>
      </w:r>
      <w:r w:rsidR="00561CC9" w:rsidRPr="007D7513">
        <w:rPr>
          <w:lang w:bidi="ar-LB"/>
        </w:rPr>
        <w:t xml:space="preserve"> </w:t>
      </w:r>
      <w:r w:rsidRPr="007D7513">
        <w:rPr>
          <w:lang w:bidi="ar-LB"/>
        </w:rPr>
        <w:t xml:space="preserve">200 tons / day (collected from 2500 to 3000 farmers). </w:t>
      </w:r>
      <w:r w:rsidR="009444F8" w:rsidRPr="007D7513">
        <w:rPr>
          <w:lang w:bidi="ar-LB"/>
        </w:rPr>
        <w:t xml:space="preserve">The VDPAs together with milk collection centres and the trucks given to dairy smallholders </w:t>
      </w:r>
      <w:r w:rsidR="009444F8" w:rsidRPr="007D7513">
        <w:t xml:space="preserve">stand </w:t>
      </w:r>
      <w:r w:rsidR="004C7F7D" w:rsidRPr="007D7513">
        <w:t xml:space="preserve">stronger </w:t>
      </w:r>
      <w:r w:rsidR="009444F8" w:rsidRPr="007D7513">
        <w:t xml:space="preserve">in negotiating for better prices and deals in selling their milk. They are not anymore under the mercy of milk dealers and dairy processing plants. </w:t>
      </w:r>
      <w:r w:rsidR="00D9484B" w:rsidRPr="007D7513">
        <w:t xml:space="preserve">The direct impact is the improvement of income of dairy farmers and the quality and hygienic standards of milk and dairy products. There is significant improvement of milk hygiene standards (better quality of milk with lower detected acidity and contaminating germs) and significant increase in the milk prices. </w:t>
      </w:r>
      <w:r w:rsidR="00787C3F">
        <w:t>Before project interventions, m</w:t>
      </w:r>
      <w:r w:rsidR="00D9484B" w:rsidRPr="007D7513">
        <w:t xml:space="preserve">ilk analysis </w:t>
      </w:r>
      <w:r w:rsidR="00787C3F">
        <w:t xml:space="preserve">result </w:t>
      </w:r>
      <w:r w:rsidR="00184278">
        <w:t>was documented at</w:t>
      </w:r>
      <w:r w:rsidR="00D9484B" w:rsidRPr="007D7513">
        <w:t xml:space="preserve"> high level of Aerobic bacterial counts (</w:t>
      </w:r>
      <w:r w:rsidR="00D9484B" w:rsidRPr="007D7513">
        <w:rPr>
          <w:color w:val="000000"/>
        </w:rPr>
        <w:t>5</w:t>
      </w:r>
      <w:r w:rsidR="00787C3F">
        <w:rPr>
          <w:color w:val="000000"/>
        </w:rPr>
        <w:t xml:space="preserve"> </w:t>
      </w:r>
      <w:r w:rsidR="00D9484B" w:rsidRPr="007D7513">
        <w:rPr>
          <w:color w:val="000000"/>
        </w:rPr>
        <w:t>428</w:t>
      </w:r>
      <w:r w:rsidR="00787C3F">
        <w:rPr>
          <w:color w:val="000000"/>
        </w:rPr>
        <w:t xml:space="preserve"> </w:t>
      </w:r>
      <w:r w:rsidR="00D9484B" w:rsidRPr="007D7513">
        <w:rPr>
          <w:color w:val="000000"/>
        </w:rPr>
        <w:t xml:space="preserve">200 </w:t>
      </w:r>
      <w:r w:rsidR="00D9484B" w:rsidRPr="007D7513">
        <w:t>cfu/gr) and milk Dornic acidi</w:t>
      </w:r>
      <w:r w:rsidR="00681B9A">
        <w:t>t</w:t>
      </w:r>
      <w:r w:rsidR="00D9484B" w:rsidRPr="007D7513">
        <w:t>y (19</w:t>
      </w:r>
      <w:r w:rsidR="00787C3F">
        <w:t>.</w:t>
      </w:r>
      <w:r w:rsidR="00D9484B" w:rsidRPr="007D7513">
        <w:t>8) record</w:t>
      </w:r>
      <w:r w:rsidR="00184278">
        <w:t>. C</w:t>
      </w:r>
      <w:r w:rsidR="00D9484B" w:rsidRPr="007D7513">
        <w:t xml:space="preserve">urrent milk testing and analysis </w:t>
      </w:r>
      <w:r w:rsidR="00184278">
        <w:t xml:space="preserve">result </w:t>
      </w:r>
      <w:r w:rsidR="00D9484B" w:rsidRPr="007D7513">
        <w:t xml:space="preserve">show a significant and continuous improvement with </w:t>
      </w:r>
      <w:r w:rsidR="00184278">
        <w:t xml:space="preserve">a </w:t>
      </w:r>
      <w:r w:rsidR="00D9484B" w:rsidRPr="007D7513">
        <w:t xml:space="preserve">reduction in total aerobic microbial content in milk </w:t>
      </w:r>
      <w:r w:rsidR="00184278">
        <w:t xml:space="preserve">to </w:t>
      </w:r>
      <w:r w:rsidR="00D9484B" w:rsidRPr="007D7513">
        <w:t>356</w:t>
      </w:r>
      <w:r w:rsidR="00184278">
        <w:t xml:space="preserve"> </w:t>
      </w:r>
      <w:r w:rsidR="00D9484B" w:rsidRPr="007D7513">
        <w:t>153 cfu/gr</w:t>
      </w:r>
      <w:r w:rsidR="00184278">
        <w:t xml:space="preserve"> </w:t>
      </w:r>
      <w:r w:rsidR="00D9484B" w:rsidRPr="007D7513">
        <w:t xml:space="preserve">and Dornic acidity </w:t>
      </w:r>
      <w:r w:rsidR="00184278">
        <w:t xml:space="preserve">of </w:t>
      </w:r>
      <w:r w:rsidR="00D9484B" w:rsidRPr="007D7513">
        <w:t>16</w:t>
      </w:r>
      <w:r w:rsidR="00184278">
        <w:t>.</w:t>
      </w:r>
      <w:r w:rsidR="00D9484B" w:rsidRPr="007D7513">
        <w:t xml:space="preserve">7. The milk price </w:t>
      </w:r>
      <w:r w:rsidR="00184278">
        <w:t xml:space="preserve">has </w:t>
      </w:r>
      <w:r w:rsidR="00D9484B" w:rsidRPr="007D7513">
        <w:t xml:space="preserve">increased from 750 </w:t>
      </w:r>
      <w:r w:rsidR="00184278">
        <w:rPr>
          <w:lang w:bidi="ar-LB"/>
        </w:rPr>
        <w:t>–</w:t>
      </w:r>
      <w:r w:rsidR="00D9484B" w:rsidRPr="007D7513">
        <w:t xml:space="preserve"> 850 LL to 1</w:t>
      </w:r>
      <w:r w:rsidR="00184278">
        <w:t xml:space="preserve"> </w:t>
      </w:r>
      <w:r w:rsidR="00D9484B" w:rsidRPr="007D7513">
        <w:t xml:space="preserve">050 </w:t>
      </w:r>
      <w:r w:rsidR="00184278">
        <w:rPr>
          <w:lang w:bidi="ar-LB"/>
        </w:rPr>
        <w:t xml:space="preserve">– </w:t>
      </w:r>
      <w:r w:rsidR="00D9484B" w:rsidRPr="007D7513">
        <w:t>1150 LL before and after project intervention.</w:t>
      </w:r>
    </w:p>
    <w:p w:rsidR="00931F86" w:rsidRPr="007D7513" w:rsidRDefault="00931F86" w:rsidP="00931F86">
      <w:pPr>
        <w:tabs>
          <w:tab w:val="left" w:pos="-720"/>
        </w:tabs>
        <w:suppressAutoHyphens/>
        <w:ind w:left="360"/>
        <w:jc w:val="both"/>
      </w:pPr>
    </w:p>
    <w:p w:rsidR="00611CC8" w:rsidRPr="007D7513" w:rsidRDefault="00912753" w:rsidP="00B26AFD">
      <w:pPr>
        <w:tabs>
          <w:tab w:val="left" w:pos="-720"/>
        </w:tabs>
        <w:suppressAutoHyphens/>
        <w:jc w:val="both"/>
        <w:rPr>
          <w:b/>
          <w:bCs/>
          <w:color w:val="FF0000"/>
          <w:u w:val="single"/>
        </w:rPr>
      </w:pPr>
      <w:r>
        <w:rPr>
          <w:b/>
          <w:bCs/>
          <w:color w:val="000000"/>
          <w:lang w:val="en-US"/>
        </w:rPr>
        <w:t>2.5.</w:t>
      </w:r>
      <w:r>
        <w:rPr>
          <w:b/>
          <w:bCs/>
          <w:color w:val="000000"/>
          <w:lang w:val="en-US"/>
        </w:rPr>
        <w:tab/>
      </w:r>
      <w:r w:rsidR="00B26AFD">
        <w:rPr>
          <w:b/>
          <w:bCs/>
          <w:color w:val="000000"/>
          <w:lang w:val="en-US"/>
        </w:rPr>
        <w:t>F</w:t>
      </w:r>
      <w:r w:rsidR="00611CC8" w:rsidRPr="007D7513">
        <w:rPr>
          <w:b/>
          <w:bCs/>
          <w:color w:val="000000"/>
          <w:lang w:val="en-US"/>
        </w:rPr>
        <w:t>ield surveys</w:t>
      </w:r>
      <w:r w:rsidR="00931F86" w:rsidRPr="007D7513">
        <w:rPr>
          <w:b/>
          <w:bCs/>
          <w:color w:val="000000"/>
          <w:lang w:val="en-US"/>
        </w:rPr>
        <w:t xml:space="preserve"> on extended project areas</w:t>
      </w:r>
      <w:r w:rsidR="00B26AFD">
        <w:rPr>
          <w:b/>
          <w:bCs/>
          <w:color w:val="000000"/>
          <w:lang w:val="en-US"/>
        </w:rPr>
        <w:t xml:space="preserve"> –</w:t>
      </w:r>
      <w:r w:rsidR="00B26AFD" w:rsidRPr="007D7513">
        <w:rPr>
          <w:b/>
          <w:bCs/>
          <w:color w:val="000000"/>
          <w:lang w:val="en-US"/>
        </w:rPr>
        <w:t xml:space="preserve"> </w:t>
      </w:r>
      <w:r w:rsidR="00931F86" w:rsidRPr="007D7513">
        <w:rPr>
          <w:b/>
          <w:bCs/>
          <w:color w:val="000000"/>
          <w:lang w:val="en-US"/>
        </w:rPr>
        <w:t>North Lebanon</w:t>
      </w:r>
    </w:p>
    <w:p w:rsidR="00611CC8" w:rsidRPr="007D7513" w:rsidRDefault="00611CC8" w:rsidP="00931F86">
      <w:pPr>
        <w:tabs>
          <w:tab w:val="left" w:pos="-720"/>
        </w:tabs>
        <w:suppressAutoHyphens/>
        <w:jc w:val="both"/>
        <w:rPr>
          <w:b/>
          <w:bCs/>
          <w:color w:val="000000"/>
          <w:lang w:val="en-US"/>
        </w:rPr>
      </w:pPr>
    </w:p>
    <w:p w:rsidR="00611CC8" w:rsidRPr="007D7513" w:rsidRDefault="00681B9A" w:rsidP="00681B9A">
      <w:pPr>
        <w:pStyle w:val="ListParagraph"/>
        <w:ind w:left="0"/>
        <w:jc w:val="both"/>
        <w:rPr>
          <w:color w:val="000000"/>
        </w:rPr>
      </w:pPr>
      <w:r>
        <w:rPr>
          <w:color w:val="000000"/>
        </w:rPr>
        <w:t>A</w:t>
      </w:r>
      <w:r w:rsidR="00931F86" w:rsidRPr="007D7513">
        <w:rPr>
          <w:color w:val="000000"/>
        </w:rPr>
        <w:t>n</w:t>
      </w:r>
      <w:r w:rsidR="00611CC8" w:rsidRPr="007D7513">
        <w:rPr>
          <w:color w:val="000000"/>
        </w:rPr>
        <w:t xml:space="preserve"> extensive field surveys </w:t>
      </w:r>
      <w:r>
        <w:rPr>
          <w:color w:val="000000"/>
        </w:rPr>
        <w:t xml:space="preserve">has been undertaken </w:t>
      </w:r>
      <w:r w:rsidR="00611CC8" w:rsidRPr="007D7513">
        <w:rPr>
          <w:color w:val="000000"/>
        </w:rPr>
        <w:t>through individual visits to 1</w:t>
      </w:r>
      <w:r>
        <w:rPr>
          <w:color w:val="000000"/>
        </w:rPr>
        <w:t xml:space="preserve"> </w:t>
      </w:r>
      <w:r w:rsidR="00611CC8" w:rsidRPr="007D7513">
        <w:rPr>
          <w:color w:val="000000"/>
        </w:rPr>
        <w:t>152 farmers distributed in 131 villages from Mohafazat North Lebanon</w:t>
      </w:r>
      <w:r w:rsidR="00611CC8" w:rsidRPr="007D7513">
        <w:t>.</w:t>
      </w:r>
      <w:r w:rsidR="00611CC8" w:rsidRPr="007D7513">
        <w:rPr>
          <w:color w:val="000000"/>
        </w:rPr>
        <w:t xml:space="preserve"> </w:t>
      </w:r>
      <w:r w:rsidR="00611CC8" w:rsidRPr="007D7513">
        <w:t xml:space="preserve">The objective of this survey </w:t>
      </w:r>
      <w:r w:rsidR="00931F86" w:rsidRPr="007D7513">
        <w:t>was</w:t>
      </w:r>
      <w:r w:rsidR="00611CC8" w:rsidRPr="007D7513">
        <w:t xml:space="preserve"> to generate a better understanding of the general environment prevailing at the targeted areas to produce a necessary authentic and realistic database in order to sort out project intervention priorities and decide on the criteria of farmers selections and to collect realistic and accurate data on farmers and producers in these remote areas. </w:t>
      </w:r>
      <w:r w:rsidR="007B1F08" w:rsidRPr="007D7513">
        <w:t>The key results are the following:</w:t>
      </w:r>
    </w:p>
    <w:p w:rsidR="00D9484B" w:rsidRPr="007D7513" w:rsidRDefault="00D9484B" w:rsidP="00A17D92">
      <w:pPr>
        <w:jc w:val="both"/>
      </w:pPr>
    </w:p>
    <w:p w:rsidR="00DA7498" w:rsidRPr="007D7513" w:rsidRDefault="00DA7498" w:rsidP="009C0AB9">
      <w:pPr>
        <w:pStyle w:val="ListParagraph"/>
        <w:numPr>
          <w:ilvl w:val="0"/>
          <w:numId w:val="19"/>
        </w:numPr>
        <w:tabs>
          <w:tab w:val="clear" w:pos="720"/>
          <w:tab w:val="num" w:pos="360"/>
        </w:tabs>
        <w:ind w:left="360"/>
        <w:jc w:val="both"/>
      </w:pPr>
      <w:r w:rsidRPr="007D7513">
        <w:rPr>
          <w:lang w:val="en-GB" w:bidi="ar-LB"/>
        </w:rPr>
        <w:t xml:space="preserve">The North Mohafazat is composed of six </w:t>
      </w:r>
      <w:r w:rsidR="00681B9A">
        <w:rPr>
          <w:lang w:val="en-GB" w:bidi="ar-LB"/>
        </w:rPr>
        <w:t>C</w:t>
      </w:r>
      <w:r w:rsidR="00681B9A" w:rsidRPr="007D7513">
        <w:rPr>
          <w:lang w:val="en-GB" w:bidi="ar-LB"/>
        </w:rPr>
        <w:t>azas</w:t>
      </w:r>
      <w:r w:rsidRPr="007D7513">
        <w:rPr>
          <w:lang w:val="en-GB" w:bidi="ar-LB"/>
        </w:rPr>
        <w:t xml:space="preserve">: Tripoli, Zgarta, Batroun, Minnieh – Donnyeh, Koura, and Bcherri. In </w:t>
      </w:r>
      <w:r w:rsidR="009C0AB9">
        <w:rPr>
          <w:lang w:val="en-GB" w:bidi="ar-LB"/>
        </w:rPr>
        <w:t>this</w:t>
      </w:r>
      <w:r w:rsidR="009C0AB9" w:rsidRPr="007D7513">
        <w:rPr>
          <w:lang w:val="en-GB" w:bidi="ar-LB"/>
        </w:rPr>
        <w:t xml:space="preserve"> </w:t>
      </w:r>
      <w:r w:rsidRPr="007D7513">
        <w:rPr>
          <w:lang w:val="en-GB" w:bidi="ar-LB"/>
        </w:rPr>
        <w:t>primary field survey</w:t>
      </w:r>
      <w:r w:rsidR="009C0AB9">
        <w:rPr>
          <w:lang w:val="en-GB" w:bidi="ar-LB"/>
        </w:rPr>
        <w:t>,</w:t>
      </w:r>
      <w:r w:rsidRPr="007D7513">
        <w:rPr>
          <w:lang w:val="en-GB" w:bidi="ar-LB"/>
        </w:rPr>
        <w:t xml:space="preserve"> more than 90 % of the farmers in </w:t>
      </w:r>
      <w:r w:rsidR="009C0AB9">
        <w:rPr>
          <w:lang w:val="en-GB" w:bidi="ar-LB"/>
        </w:rPr>
        <w:t>all</w:t>
      </w:r>
      <w:r w:rsidRPr="007D7513">
        <w:rPr>
          <w:lang w:val="en-GB" w:bidi="ar-LB"/>
        </w:rPr>
        <w:t xml:space="preserve"> the towns and villages that </w:t>
      </w:r>
      <w:r w:rsidR="009C0AB9" w:rsidRPr="007D7513">
        <w:rPr>
          <w:lang w:val="en-GB" w:bidi="ar-LB"/>
        </w:rPr>
        <w:t>ha</w:t>
      </w:r>
      <w:r w:rsidR="009C0AB9">
        <w:rPr>
          <w:lang w:val="en-GB" w:bidi="ar-LB"/>
        </w:rPr>
        <w:t>s</w:t>
      </w:r>
      <w:r w:rsidR="009C0AB9" w:rsidRPr="007D7513">
        <w:rPr>
          <w:lang w:val="en-GB" w:bidi="ar-LB"/>
        </w:rPr>
        <w:t xml:space="preserve"> </w:t>
      </w:r>
      <w:r w:rsidRPr="007D7513">
        <w:rPr>
          <w:lang w:val="en-GB" w:bidi="ar-LB"/>
        </w:rPr>
        <w:t>livestock farmers.</w:t>
      </w:r>
    </w:p>
    <w:p w:rsidR="00DA7498" w:rsidRPr="007D7513" w:rsidRDefault="00DA7498" w:rsidP="00912753">
      <w:pPr>
        <w:pStyle w:val="ListParagraph"/>
        <w:tabs>
          <w:tab w:val="num" w:pos="360"/>
        </w:tabs>
        <w:ind w:left="360" w:hanging="360"/>
        <w:jc w:val="both"/>
      </w:pPr>
    </w:p>
    <w:p w:rsidR="007B1F08" w:rsidRPr="007D7513" w:rsidRDefault="007B1F08" w:rsidP="00EA7806">
      <w:pPr>
        <w:pStyle w:val="ListParagraph"/>
        <w:numPr>
          <w:ilvl w:val="0"/>
          <w:numId w:val="19"/>
        </w:numPr>
        <w:tabs>
          <w:tab w:val="clear" w:pos="720"/>
          <w:tab w:val="num" w:pos="360"/>
        </w:tabs>
        <w:ind w:left="360"/>
        <w:jc w:val="both"/>
      </w:pPr>
      <w:r w:rsidRPr="007D7513">
        <w:lastRenderedPageBreak/>
        <w:t>About 40% of the farmers depend only on dairying as a sole source of income where 90% of the dairy farmers can be classified as poor and very poor, the highest poverty standards were observed in Minnieh and Donnyyeh Caza</w:t>
      </w:r>
      <w:r w:rsidR="006F23C7" w:rsidRPr="007D7513">
        <w:t>.</w:t>
      </w:r>
      <w:r w:rsidRPr="007D7513">
        <w:t xml:space="preserve"> </w:t>
      </w:r>
      <w:r w:rsidRPr="007D7513">
        <w:rPr>
          <w:lang w:val="en-GB"/>
        </w:rPr>
        <w:t xml:space="preserve">The standard of living is directly proportional to </w:t>
      </w:r>
      <w:r w:rsidR="00EA7806">
        <w:rPr>
          <w:lang w:val="en-GB"/>
        </w:rPr>
        <w:t xml:space="preserve">the </w:t>
      </w:r>
      <w:r w:rsidRPr="007D7513">
        <w:rPr>
          <w:lang w:val="en-GB"/>
        </w:rPr>
        <w:t>size of the farm</w:t>
      </w:r>
      <w:r w:rsidR="00EA7806">
        <w:rPr>
          <w:lang w:val="en-GB"/>
        </w:rPr>
        <w:t>;</w:t>
      </w:r>
      <w:r w:rsidRPr="007D7513">
        <w:rPr>
          <w:lang w:val="en-GB"/>
        </w:rPr>
        <w:t xml:space="preserve"> the larger the farm </w:t>
      </w:r>
      <w:r w:rsidR="00EA7806">
        <w:rPr>
          <w:lang w:val="en-GB"/>
        </w:rPr>
        <w:t xml:space="preserve">size </w:t>
      </w:r>
      <w:r w:rsidRPr="007D7513">
        <w:rPr>
          <w:lang w:val="en-GB"/>
        </w:rPr>
        <w:t xml:space="preserve">the better is the standard. The source of income also has an important role on the standard of living. </w:t>
      </w:r>
      <w:r w:rsidRPr="007D7513">
        <w:t>When only dairy is involved</w:t>
      </w:r>
      <w:r w:rsidR="00EA7806">
        <w:t>,</w:t>
      </w:r>
      <w:r w:rsidRPr="007D7513">
        <w:t xml:space="preserve"> lower standards are observed.</w:t>
      </w:r>
    </w:p>
    <w:p w:rsidR="003E48E8" w:rsidRPr="007D7513" w:rsidRDefault="003E48E8" w:rsidP="00912753">
      <w:pPr>
        <w:pStyle w:val="ListParagraph"/>
        <w:tabs>
          <w:tab w:val="num" w:pos="360"/>
        </w:tabs>
        <w:ind w:left="360" w:hanging="360"/>
        <w:jc w:val="both"/>
      </w:pPr>
    </w:p>
    <w:p w:rsidR="00CA0F69" w:rsidRPr="007D7513" w:rsidRDefault="003E48E8" w:rsidP="00B9020F">
      <w:pPr>
        <w:pStyle w:val="ListParagraph"/>
        <w:numPr>
          <w:ilvl w:val="0"/>
          <w:numId w:val="19"/>
        </w:numPr>
        <w:tabs>
          <w:tab w:val="clear" w:pos="720"/>
          <w:tab w:val="num" w:pos="360"/>
        </w:tabs>
        <w:spacing w:after="200" w:line="276" w:lineRule="auto"/>
        <w:ind w:left="360"/>
        <w:jc w:val="both"/>
      </w:pPr>
      <w:r w:rsidRPr="007D7513">
        <w:t>All the farmers in the North Mohafazat are smallholders with an average of 4 cows</w:t>
      </w:r>
      <w:r w:rsidR="00EA7806">
        <w:t xml:space="preserve"> per </w:t>
      </w:r>
      <w:r w:rsidRPr="007D7513">
        <w:t>farm. More than three quarters of them (75.6%) own three or less cows</w:t>
      </w:r>
      <w:r w:rsidR="00EA7806">
        <w:t xml:space="preserve">, which clearly indicates that these are </w:t>
      </w:r>
      <w:r w:rsidRPr="007D7513">
        <w:t>smallholder</w:t>
      </w:r>
      <w:r w:rsidR="00EA7806">
        <w:t xml:space="preserve"> farmer</w:t>
      </w:r>
      <w:r w:rsidRPr="007D7513">
        <w:t xml:space="preserve">s </w:t>
      </w:r>
      <w:r w:rsidR="00EA7806">
        <w:t xml:space="preserve">with high </w:t>
      </w:r>
      <w:r w:rsidRPr="007D7513">
        <w:t xml:space="preserve">poverty </w:t>
      </w:r>
      <w:r w:rsidR="00EA7806">
        <w:t>levels</w:t>
      </w:r>
      <w:r w:rsidRPr="007D7513">
        <w:t xml:space="preserve">. </w:t>
      </w:r>
      <w:r w:rsidR="00B9020F">
        <w:t>Most w</w:t>
      </w:r>
      <w:r w:rsidR="00B9020F" w:rsidRPr="007D7513">
        <w:t>omen</w:t>
      </w:r>
      <w:r w:rsidR="00EA7806">
        <w:t>-headed households</w:t>
      </w:r>
      <w:r w:rsidRPr="007D7513">
        <w:t xml:space="preserve"> </w:t>
      </w:r>
      <w:r w:rsidR="00B9020F">
        <w:t xml:space="preserve">fall under </w:t>
      </w:r>
      <w:r w:rsidRPr="007D7513">
        <w:t xml:space="preserve">three or less </w:t>
      </w:r>
      <w:r w:rsidR="00B9020F">
        <w:t xml:space="preserve">cows’ </w:t>
      </w:r>
      <w:r w:rsidRPr="007D7513">
        <w:t xml:space="preserve">farmer’s category. </w:t>
      </w:r>
    </w:p>
    <w:p w:rsidR="003E48E8" w:rsidRPr="007D7513" w:rsidRDefault="003E48E8" w:rsidP="00912753">
      <w:pPr>
        <w:pStyle w:val="ListParagraph"/>
        <w:tabs>
          <w:tab w:val="num" w:pos="360"/>
        </w:tabs>
        <w:ind w:left="360" w:hanging="360"/>
        <w:jc w:val="both"/>
      </w:pPr>
    </w:p>
    <w:p w:rsidR="003E48E8" w:rsidRPr="007D7513" w:rsidRDefault="003E48E8" w:rsidP="00CA355E">
      <w:pPr>
        <w:pStyle w:val="ListParagraph"/>
        <w:numPr>
          <w:ilvl w:val="0"/>
          <w:numId w:val="19"/>
        </w:numPr>
        <w:tabs>
          <w:tab w:val="clear" w:pos="720"/>
          <w:tab w:val="num" w:pos="360"/>
        </w:tabs>
        <w:ind w:left="360"/>
        <w:jc w:val="both"/>
      </w:pPr>
      <w:r w:rsidRPr="007D7513">
        <w:t xml:space="preserve">More than </w:t>
      </w:r>
      <w:r w:rsidR="00B223CF" w:rsidRPr="007D7513">
        <w:t>three</w:t>
      </w:r>
      <w:r w:rsidR="00B223CF">
        <w:t>-</w:t>
      </w:r>
      <w:r w:rsidRPr="007D7513">
        <w:t xml:space="preserve">quarters of the farms have an average daily </w:t>
      </w:r>
      <w:r w:rsidR="009515D4">
        <w:t xml:space="preserve">milk </w:t>
      </w:r>
      <w:r w:rsidRPr="007D7513">
        <w:t>production of less than 40 kg</w:t>
      </w:r>
      <w:r w:rsidR="00CA355E">
        <w:t xml:space="preserve"> which is </w:t>
      </w:r>
      <w:r w:rsidRPr="007D7513">
        <w:t xml:space="preserve">barely sufficient to feed the cows </w:t>
      </w:r>
      <w:r w:rsidR="00CA355E">
        <w:t xml:space="preserve">and with only some </w:t>
      </w:r>
      <w:r w:rsidRPr="007D7513">
        <w:t xml:space="preserve">milk </w:t>
      </w:r>
      <w:r w:rsidR="00CA355E">
        <w:t xml:space="preserve">left </w:t>
      </w:r>
      <w:r w:rsidRPr="007D7513">
        <w:t>for the family home use. Th</w:t>
      </w:r>
      <w:r w:rsidR="00CA355E">
        <w:t xml:space="preserve">is shows the </w:t>
      </w:r>
      <w:r w:rsidRPr="007D7513">
        <w:t xml:space="preserve">poverty </w:t>
      </w:r>
      <w:r w:rsidR="00CA355E">
        <w:t xml:space="preserve">levels in </w:t>
      </w:r>
      <w:r w:rsidRPr="007D7513">
        <w:t xml:space="preserve">these </w:t>
      </w:r>
      <w:r w:rsidR="00CA355E">
        <w:t>pockets of poverty in Lebanon</w:t>
      </w:r>
      <w:r w:rsidRPr="007D7513">
        <w:t>.</w:t>
      </w:r>
    </w:p>
    <w:p w:rsidR="003E48E8" w:rsidRPr="007D7513" w:rsidRDefault="003E48E8" w:rsidP="00912753">
      <w:pPr>
        <w:pStyle w:val="ListParagraph"/>
        <w:tabs>
          <w:tab w:val="num" w:pos="360"/>
        </w:tabs>
        <w:ind w:left="360" w:hanging="360"/>
        <w:jc w:val="both"/>
      </w:pPr>
    </w:p>
    <w:p w:rsidR="003E48E8" w:rsidRPr="007D7513" w:rsidRDefault="003E48E8" w:rsidP="00912753">
      <w:pPr>
        <w:pStyle w:val="ListParagraph"/>
        <w:numPr>
          <w:ilvl w:val="0"/>
          <w:numId w:val="19"/>
        </w:numPr>
        <w:tabs>
          <w:tab w:val="clear" w:pos="720"/>
          <w:tab w:val="num" w:pos="360"/>
        </w:tabs>
        <w:spacing w:after="200" w:line="276" w:lineRule="auto"/>
        <w:ind w:left="360"/>
        <w:jc w:val="both"/>
      </w:pPr>
      <w:r w:rsidRPr="007D7513">
        <w:t>The Donniyyeh area exhibits the highest percentage and</w:t>
      </w:r>
      <w:r w:rsidR="005F1C7B">
        <w:t xml:space="preserve"> degree of poverty in the North</w:t>
      </w:r>
      <w:r w:rsidR="00CA0F69" w:rsidRPr="007D7513">
        <w:t xml:space="preserve"> where </w:t>
      </w:r>
      <w:r w:rsidRPr="007D7513">
        <w:t>Sixty to seventy percent of the farmers and producers of Donniyyeh host Syrian refugees as whole families or individuals.</w:t>
      </w:r>
    </w:p>
    <w:p w:rsidR="00DA7498" w:rsidRPr="007D7513" w:rsidRDefault="00DA7498" w:rsidP="00912753">
      <w:pPr>
        <w:pStyle w:val="ListParagraph"/>
        <w:tabs>
          <w:tab w:val="num" w:pos="360"/>
        </w:tabs>
        <w:ind w:left="360" w:hanging="360"/>
        <w:jc w:val="both"/>
      </w:pPr>
    </w:p>
    <w:p w:rsidR="00A17D92" w:rsidRPr="007D7513" w:rsidRDefault="00650D20" w:rsidP="00410AEF">
      <w:pPr>
        <w:pStyle w:val="ListParagraph"/>
        <w:numPr>
          <w:ilvl w:val="0"/>
          <w:numId w:val="19"/>
        </w:numPr>
        <w:tabs>
          <w:tab w:val="clear" w:pos="720"/>
          <w:tab w:val="num" w:pos="360"/>
        </w:tabs>
        <w:spacing w:after="200" w:line="276" w:lineRule="auto"/>
        <w:ind w:left="360"/>
        <w:jc w:val="both"/>
        <w:rPr>
          <w:lang w:bidi="ar-LB"/>
        </w:rPr>
      </w:pPr>
      <w:r w:rsidRPr="00912753">
        <w:t>Priority interventions and activities in response to the major problems identified in the North</w:t>
      </w:r>
      <w:r w:rsidRPr="00912753">
        <w:rPr>
          <w:lang w:bidi="ar-LB"/>
        </w:rPr>
        <w:t xml:space="preserve"> </w:t>
      </w:r>
      <w:r w:rsidR="00912753">
        <w:rPr>
          <w:lang w:bidi="ar-LB"/>
        </w:rPr>
        <w:t xml:space="preserve">were elaborated: </w:t>
      </w:r>
      <w:r w:rsidR="00410AEF">
        <w:rPr>
          <w:lang w:bidi="ar-LB"/>
        </w:rPr>
        <w:t>training</w:t>
      </w:r>
      <w:r w:rsidR="00912753">
        <w:rPr>
          <w:lang w:bidi="ar-LB"/>
        </w:rPr>
        <w:t xml:space="preserve">, </w:t>
      </w:r>
      <w:r w:rsidR="00410AEF">
        <w:rPr>
          <w:lang w:bidi="ar-LB"/>
        </w:rPr>
        <w:t>p</w:t>
      </w:r>
      <w:r w:rsidR="00410AEF" w:rsidRPr="007D7513">
        <w:rPr>
          <w:lang w:bidi="ar-LB"/>
        </w:rPr>
        <w:t>rovi</w:t>
      </w:r>
      <w:r w:rsidR="00410AEF">
        <w:rPr>
          <w:lang w:bidi="ar-LB"/>
        </w:rPr>
        <w:t xml:space="preserve">sion of </w:t>
      </w:r>
      <w:r w:rsidRPr="007D7513">
        <w:rPr>
          <w:lang w:bidi="ar-LB"/>
        </w:rPr>
        <w:t xml:space="preserve">milking machines to farmers </w:t>
      </w:r>
      <w:r w:rsidR="00410AEF">
        <w:rPr>
          <w:lang w:bidi="ar-LB"/>
        </w:rPr>
        <w:t xml:space="preserve">owning </w:t>
      </w:r>
      <w:r w:rsidRPr="007D7513">
        <w:rPr>
          <w:lang w:bidi="ar-LB"/>
        </w:rPr>
        <w:t xml:space="preserve">3 – 10 milking cows; </w:t>
      </w:r>
      <w:r w:rsidR="00410AEF">
        <w:rPr>
          <w:lang w:bidi="ar-LB"/>
        </w:rPr>
        <w:t xml:space="preserve">provision of </w:t>
      </w:r>
      <w:r w:rsidRPr="007D7513">
        <w:rPr>
          <w:lang w:bidi="ar-LB"/>
        </w:rPr>
        <w:t>stainless steel milk jars with milk filters</w:t>
      </w:r>
      <w:r w:rsidR="00410AEF">
        <w:rPr>
          <w:lang w:bidi="ar-LB"/>
        </w:rPr>
        <w:t>;</w:t>
      </w:r>
      <w:r w:rsidR="00410AEF" w:rsidRPr="007D7513">
        <w:rPr>
          <w:lang w:bidi="ar-LB"/>
        </w:rPr>
        <w:t xml:space="preserve"> </w:t>
      </w:r>
      <w:r w:rsidR="00410AEF">
        <w:rPr>
          <w:lang w:bidi="ar-LB"/>
        </w:rPr>
        <w:t>p</w:t>
      </w:r>
      <w:r w:rsidR="00410AEF" w:rsidRPr="007D7513">
        <w:rPr>
          <w:lang w:bidi="ar-LB"/>
        </w:rPr>
        <w:t>rovi</w:t>
      </w:r>
      <w:r w:rsidR="00410AEF">
        <w:rPr>
          <w:lang w:bidi="ar-LB"/>
        </w:rPr>
        <w:t>sion of</w:t>
      </w:r>
      <w:r w:rsidR="00410AEF" w:rsidRPr="007D7513">
        <w:rPr>
          <w:lang w:bidi="ar-LB"/>
        </w:rPr>
        <w:t xml:space="preserve"> </w:t>
      </w:r>
      <w:r w:rsidRPr="007D7513">
        <w:rPr>
          <w:lang w:bidi="ar-LB"/>
        </w:rPr>
        <w:t>milk refrigeration tanks with accessories at central milk collection and cooling centers</w:t>
      </w:r>
      <w:r w:rsidR="00410AEF">
        <w:rPr>
          <w:lang w:bidi="ar-LB"/>
        </w:rPr>
        <w:t>;</w:t>
      </w:r>
      <w:r w:rsidRPr="007D7513">
        <w:rPr>
          <w:lang w:bidi="ar-LB"/>
        </w:rPr>
        <w:t xml:space="preserve"> and </w:t>
      </w:r>
      <w:r w:rsidR="00410AEF">
        <w:rPr>
          <w:lang w:bidi="ar-LB"/>
        </w:rPr>
        <w:t>p</w:t>
      </w:r>
      <w:r w:rsidR="00410AEF" w:rsidRPr="007D7513">
        <w:rPr>
          <w:lang w:bidi="ar-LB"/>
        </w:rPr>
        <w:t>rovi</w:t>
      </w:r>
      <w:r w:rsidR="00410AEF">
        <w:rPr>
          <w:lang w:bidi="ar-LB"/>
        </w:rPr>
        <w:t xml:space="preserve">sion of </w:t>
      </w:r>
      <w:r w:rsidRPr="007D7513">
        <w:rPr>
          <w:lang w:bidi="ar-LB"/>
        </w:rPr>
        <w:t xml:space="preserve">mini and medium size dairy processing units </w:t>
      </w:r>
      <w:r w:rsidR="00410AEF">
        <w:rPr>
          <w:lang w:bidi="ar-LB"/>
        </w:rPr>
        <w:t xml:space="preserve">for </w:t>
      </w:r>
      <w:r w:rsidR="00410AEF" w:rsidRPr="007D7513">
        <w:rPr>
          <w:lang w:bidi="ar-LB"/>
        </w:rPr>
        <w:t>use</w:t>
      </w:r>
      <w:r w:rsidR="00410AEF">
        <w:rPr>
          <w:lang w:bidi="ar-LB"/>
        </w:rPr>
        <w:t xml:space="preserve"> </w:t>
      </w:r>
      <w:r w:rsidRPr="007D7513">
        <w:rPr>
          <w:lang w:bidi="ar-LB"/>
        </w:rPr>
        <w:t xml:space="preserve">at home by </w:t>
      </w:r>
      <w:r w:rsidR="00410AEF" w:rsidRPr="007D7513">
        <w:rPr>
          <w:lang w:bidi="ar-LB"/>
        </w:rPr>
        <w:t>women</w:t>
      </w:r>
      <w:r w:rsidR="00410AEF">
        <w:rPr>
          <w:lang w:bidi="ar-LB"/>
        </w:rPr>
        <w:t>-</w:t>
      </w:r>
      <w:r w:rsidRPr="007D7513">
        <w:rPr>
          <w:lang w:bidi="ar-LB"/>
        </w:rPr>
        <w:t>headed households.</w:t>
      </w:r>
      <w:r w:rsidR="00A17D92" w:rsidRPr="007D7513">
        <w:rPr>
          <w:lang w:bidi="ar-LB"/>
        </w:rPr>
        <w:t xml:space="preserve"> </w:t>
      </w:r>
    </w:p>
    <w:p w:rsidR="00A17D92" w:rsidRPr="007D7513" w:rsidRDefault="00A17D92" w:rsidP="00912753">
      <w:pPr>
        <w:pStyle w:val="ListParagraph"/>
        <w:tabs>
          <w:tab w:val="num" w:pos="360"/>
        </w:tabs>
        <w:spacing w:after="200" w:line="276" w:lineRule="auto"/>
        <w:ind w:left="360" w:hanging="360"/>
        <w:jc w:val="both"/>
        <w:rPr>
          <w:lang w:bidi="ar-LB"/>
        </w:rPr>
      </w:pPr>
    </w:p>
    <w:p w:rsidR="00650D20" w:rsidRPr="007D7513" w:rsidRDefault="00A17D92" w:rsidP="00294CD1">
      <w:pPr>
        <w:pStyle w:val="ListParagraph"/>
        <w:numPr>
          <w:ilvl w:val="0"/>
          <w:numId w:val="19"/>
        </w:numPr>
        <w:tabs>
          <w:tab w:val="clear" w:pos="720"/>
          <w:tab w:val="num" w:pos="360"/>
        </w:tabs>
        <w:spacing w:after="200" w:line="276" w:lineRule="auto"/>
        <w:ind w:left="360"/>
        <w:jc w:val="both"/>
        <w:rPr>
          <w:lang w:bidi="ar-LB"/>
        </w:rPr>
      </w:pPr>
      <w:r w:rsidRPr="007D7513">
        <w:rPr>
          <w:lang w:bidi="ar-LB"/>
        </w:rPr>
        <w:t xml:space="preserve">Selection of beneficiaries </w:t>
      </w:r>
      <w:r w:rsidR="00912753">
        <w:rPr>
          <w:lang w:bidi="ar-LB"/>
        </w:rPr>
        <w:t xml:space="preserve">was </w:t>
      </w:r>
      <w:r w:rsidR="00294CD1">
        <w:rPr>
          <w:lang w:bidi="ar-LB"/>
        </w:rPr>
        <w:t xml:space="preserve">done </w:t>
      </w:r>
      <w:r w:rsidRPr="007D7513">
        <w:rPr>
          <w:lang w:bidi="ar-LB"/>
        </w:rPr>
        <w:t>transparent</w:t>
      </w:r>
      <w:r w:rsidR="00294CD1">
        <w:rPr>
          <w:lang w:bidi="ar-LB"/>
        </w:rPr>
        <w:t>ly</w:t>
      </w:r>
      <w:r w:rsidRPr="007D7513">
        <w:rPr>
          <w:lang w:bidi="ar-LB"/>
        </w:rPr>
        <w:t xml:space="preserve"> </w:t>
      </w:r>
      <w:r w:rsidR="00294CD1">
        <w:rPr>
          <w:lang w:bidi="ar-LB"/>
        </w:rPr>
        <w:t xml:space="preserve">based on </w:t>
      </w:r>
      <w:r w:rsidRPr="007D7513">
        <w:rPr>
          <w:lang w:bidi="ar-LB"/>
        </w:rPr>
        <w:t>priority tak</w:t>
      </w:r>
      <w:r w:rsidR="00294CD1">
        <w:rPr>
          <w:lang w:bidi="ar-LB"/>
        </w:rPr>
        <w:t>ing</w:t>
      </w:r>
      <w:r w:rsidRPr="007D7513">
        <w:rPr>
          <w:lang w:bidi="ar-LB"/>
        </w:rPr>
        <w:t xml:space="preserve"> into consideration </w:t>
      </w:r>
      <w:r w:rsidR="00294CD1">
        <w:rPr>
          <w:lang w:bidi="ar-LB"/>
        </w:rPr>
        <w:t xml:space="preserve">of </w:t>
      </w:r>
      <w:r w:rsidRPr="007D7513">
        <w:rPr>
          <w:lang w:bidi="ar-LB"/>
        </w:rPr>
        <w:t>particular cases of each farmer including economic, social, and special tragic situations</w:t>
      </w:r>
      <w:r w:rsidR="00294CD1">
        <w:rPr>
          <w:lang w:bidi="ar-LB"/>
        </w:rPr>
        <w:t>.</w:t>
      </w:r>
    </w:p>
    <w:p w:rsidR="00294CD1" w:rsidRDefault="00294CD1" w:rsidP="005F25CC">
      <w:pPr>
        <w:jc w:val="both"/>
        <w:rPr>
          <w:b/>
          <w:bCs/>
          <w:lang w:bidi="ar-LB"/>
        </w:rPr>
      </w:pPr>
    </w:p>
    <w:p w:rsidR="00862174" w:rsidRPr="007D5D92" w:rsidRDefault="007D5D92" w:rsidP="005F25CC">
      <w:pPr>
        <w:jc w:val="both"/>
        <w:rPr>
          <w:b/>
          <w:bCs/>
          <w:lang w:bidi="ar-LB"/>
        </w:rPr>
      </w:pPr>
      <w:r w:rsidRPr="007D5D92">
        <w:rPr>
          <w:b/>
          <w:bCs/>
          <w:lang w:bidi="ar-LB"/>
        </w:rPr>
        <w:t>2.6.</w:t>
      </w:r>
      <w:r w:rsidRPr="007D5D92">
        <w:rPr>
          <w:b/>
          <w:bCs/>
          <w:lang w:bidi="ar-LB"/>
        </w:rPr>
        <w:tab/>
      </w:r>
      <w:r w:rsidR="005F25CC">
        <w:rPr>
          <w:b/>
          <w:bCs/>
          <w:lang w:bidi="ar-LB"/>
        </w:rPr>
        <w:t xml:space="preserve">Emergency assistance to host communities of </w:t>
      </w:r>
      <w:r w:rsidR="00862174" w:rsidRPr="007D5D92">
        <w:rPr>
          <w:b/>
          <w:bCs/>
          <w:lang w:bidi="ar-LB"/>
        </w:rPr>
        <w:t>Syrian refugee</w:t>
      </w:r>
      <w:r w:rsidR="005F25CC">
        <w:rPr>
          <w:b/>
          <w:bCs/>
          <w:lang w:bidi="ar-LB"/>
        </w:rPr>
        <w:t xml:space="preserve"> </w:t>
      </w:r>
      <w:r w:rsidR="00862174" w:rsidRPr="007D5D92">
        <w:rPr>
          <w:b/>
          <w:bCs/>
          <w:lang w:bidi="ar-LB"/>
        </w:rPr>
        <w:t>farmers in project sites</w:t>
      </w:r>
    </w:p>
    <w:p w:rsidR="00A17D92" w:rsidRPr="007D7513" w:rsidRDefault="00A17D92" w:rsidP="00862174">
      <w:pPr>
        <w:jc w:val="both"/>
        <w:rPr>
          <w:lang w:bidi="ar-LB"/>
        </w:rPr>
      </w:pPr>
    </w:p>
    <w:p w:rsidR="00862174" w:rsidRPr="00862174" w:rsidRDefault="00862174" w:rsidP="00380ACC">
      <w:pPr>
        <w:jc w:val="both"/>
        <w:rPr>
          <w:lang w:bidi="ar-LB"/>
        </w:rPr>
      </w:pPr>
      <w:r w:rsidRPr="007D7513">
        <w:t xml:space="preserve">The project activities are covering vast geographical areas including the Syria – Lebanese boarders and host communities where there is increasing influx of Syrian refugees. </w:t>
      </w:r>
      <w:r w:rsidRPr="007D7513">
        <w:rPr>
          <w:lang w:bidi="ar-LB"/>
        </w:rPr>
        <w:t xml:space="preserve">In many villages especially </w:t>
      </w:r>
      <w:r w:rsidR="00FE111F">
        <w:rPr>
          <w:lang w:bidi="ar-LB"/>
        </w:rPr>
        <w:t>i</w:t>
      </w:r>
      <w:r w:rsidR="00FE111F" w:rsidRPr="007D7513">
        <w:rPr>
          <w:lang w:bidi="ar-LB"/>
        </w:rPr>
        <w:t xml:space="preserve">n </w:t>
      </w:r>
      <w:r w:rsidRPr="007D7513">
        <w:rPr>
          <w:lang w:bidi="ar-LB"/>
        </w:rPr>
        <w:t xml:space="preserve">borders </w:t>
      </w:r>
      <w:r w:rsidR="00FE111F">
        <w:rPr>
          <w:lang w:bidi="ar-LB"/>
        </w:rPr>
        <w:t xml:space="preserve">areas </w:t>
      </w:r>
      <w:r w:rsidRPr="007D7513">
        <w:rPr>
          <w:lang w:bidi="ar-LB"/>
        </w:rPr>
        <w:t xml:space="preserve">(Wadi Khaled, Kobayat, Hermel, Machariaa El Qaa, Labwa and Delhamya), the number of the Syrian refugees has exceeded the number of the original citizens. </w:t>
      </w:r>
      <w:r w:rsidRPr="007D7513">
        <w:t xml:space="preserve">Almost all of these are very poor, helpless, and vulnerable families composed of a high percentage of women, children and elders. The presence of such large </w:t>
      </w:r>
      <w:r w:rsidR="00FE111F" w:rsidRPr="007D7513">
        <w:t>number</w:t>
      </w:r>
      <w:r w:rsidR="00FE111F">
        <w:t xml:space="preserve"> </w:t>
      </w:r>
      <w:r w:rsidRPr="007D7513">
        <w:t>of refugees had i</w:t>
      </w:r>
      <w:r w:rsidR="00FE111F">
        <w:t xml:space="preserve">mpacted </w:t>
      </w:r>
      <w:r w:rsidRPr="007D7513">
        <w:t>project activities</w:t>
      </w:r>
      <w:r w:rsidR="00FE111F">
        <w:t xml:space="preserve"> through </w:t>
      </w:r>
      <w:r w:rsidR="00FE111F" w:rsidRPr="007D7513">
        <w:rPr>
          <w:lang w:bidi="ar-LB"/>
        </w:rPr>
        <w:t>creat</w:t>
      </w:r>
      <w:r w:rsidR="00FE111F">
        <w:rPr>
          <w:lang w:bidi="ar-LB"/>
        </w:rPr>
        <w:t xml:space="preserve">ing </w:t>
      </w:r>
      <w:r w:rsidRPr="007D7513">
        <w:rPr>
          <w:lang w:bidi="ar-LB"/>
        </w:rPr>
        <w:t>a very great demand on all supplies</w:t>
      </w:r>
      <w:r w:rsidR="00FE111F">
        <w:rPr>
          <w:lang w:bidi="ar-LB"/>
        </w:rPr>
        <w:t>,</w:t>
      </w:r>
      <w:r w:rsidRPr="007D7513">
        <w:rPr>
          <w:lang w:bidi="ar-LB"/>
        </w:rPr>
        <w:t xml:space="preserve"> especially dairy products. Whenever the project was able to give any assistance to such needy communities </w:t>
      </w:r>
      <w:r w:rsidR="005444A9">
        <w:rPr>
          <w:lang w:bidi="ar-LB"/>
        </w:rPr>
        <w:t xml:space="preserve">was made available regardless of the nationality as </w:t>
      </w:r>
      <w:r w:rsidRPr="007D7513">
        <w:rPr>
          <w:lang w:bidi="ar-LB"/>
        </w:rPr>
        <w:t>the</w:t>
      </w:r>
      <w:r w:rsidR="005444A9">
        <w:rPr>
          <w:lang w:bidi="ar-LB"/>
        </w:rPr>
        <w:t>se</w:t>
      </w:r>
      <w:r w:rsidRPr="007D7513">
        <w:rPr>
          <w:lang w:bidi="ar-LB"/>
        </w:rPr>
        <w:t xml:space="preserve"> belong</w:t>
      </w:r>
      <w:r w:rsidR="005444A9">
        <w:rPr>
          <w:lang w:bidi="ar-LB"/>
        </w:rPr>
        <w:t>ed</w:t>
      </w:r>
      <w:r w:rsidRPr="007D7513">
        <w:rPr>
          <w:lang w:bidi="ar-LB"/>
        </w:rPr>
        <w:t xml:space="preserve"> to poor, hungry, needy and deprived people. The project has particularly established new milk collection centres and increased the capacity of the existing </w:t>
      </w:r>
      <w:r w:rsidR="006F23C7" w:rsidRPr="007D7513">
        <w:rPr>
          <w:lang w:bidi="ar-LB"/>
        </w:rPr>
        <w:t>ones,</w:t>
      </w:r>
      <w:r w:rsidRPr="007D7513">
        <w:rPr>
          <w:lang w:bidi="ar-LB"/>
        </w:rPr>
        <w:t xml:space="preserve"> </w:t>
      </w:r>
      <w:r w:rsidR="006F23C7" w:rsidRPr="007D7513">
        <w:rPr>
          <w:lang w:bidi="ar-LB"/>
        </w:rPr>
        <w:t>in</w:t>
      </w:r>
      <w:r w:rsidRPr="007D7513">
        <w:rPr>
          <w:lang w:bidi="ar-LB"/>
        </w:rPr>
        <w:t xml:space="preserve"> these areas as well as the distribution of mini dairies and training on home processing of traditional dairy products.</w:t>
      </w:r>
    </w:p>
    <w:p w:rsidR="008F4A68" w:rsidRPr="00F23FC6" w:rsidRDefault="007F13DC" w:rsidP="00A12301">
      <w:pPr>
        <w:ind w:right="139"/>
        <w:jc w:val="both"/>
        <w:rPr>
          <w:b/>
          <w:bCs/>
        </w:rPr>
      </w:pPr>
      <w:r>
        <w:rPr>
          <w:rFonts w:ascii="Calibri" w:hAnsi="Calibri"/>
          <w:b/>
          <w:bCs/>
        </w:rPr>
        <w:br w:type="page"/>
      </w:r>
      <w:r w:rsidR="007D5D92" w:rsidRPr="00F23FC6">
        <w:rPr>
          <w:b/>
          <w:bCs/>
        </w:rPr>
        <w:lastRenderedPageBreak/>
        <w:t>2.7</w:t>
      </w:r>
      <w:r w:rsidR="008F4A68" w:rsidRPr="00F23FC6">
        <w:rPr>
          <w:b/>
          <w:bCs/>
        </w:rPr>
        <w:t>.</w:t>
      </w:r>
      <w:r w:rsidR="008F4A68" w:rsidRPr="00F23FC6">
        <w:rPr>
          <w:b/>
          <w:bCs/>
        </w:rPr>
        <w:tab/>
        <w:t>Procurement and delivery of project inputs</w:t>
      </w:r>
    </w:p>
    <w:p w:rsidR="008F4A68" w:rsidRPr="00F23FC6" w:rsidRDefault="008F4A68" w:rsidP="00F23FC6">
      <w:pPr>
        <w:pStyle w:val="BodyText"/>
        <w:ind w:right="142"/>
        <w:jc w:val="both"/>
        <w:rPr>
          <w:rFonts w:ascii="Times New Roman" w:hAnsi="Times New Roman" w:cs="Times New Roman"/>
          <w:sz w:val="24"/>
          <w:szCs w:val="24"/>
        </w:rPr>
      </w:pPr>
    </w:p>
    <w:p w:rsidR="008F4A68" w:rsidRPr="00F23FC6" w:rsidRDefault="008F4A68" w:rsidP="00F23FC6">
      <w:pPr>
        <w:pStyle w:val="BodyText"/>
        <w:ind w:right="142"/>
        <w:jc w:val="both"/>
        <w:rPr>
          <w:rFonts w:ascii="Times New Roman" w:hAnsi="Times New Roman" w:cs="Times New Roman"/>
          <w:sz w:val="24"/>
          <w:szCs w:val="24"/>
        </w:rPr>
      </w:pPr>
      <w:r w:rsidRPr="00F23FC6">
        <w:rPr>
          <w:rFonts w:ascii="Times New Roman" w:hAnsi="Times New Roman" w:cs="Times New Roman"/>
          <w:sz w:val="24"/>
          <w:szCs w:val="24"/>
        </w:rPr>
        <w:t xml:space="preserve">During the reporting period, the project has completed the distribution and delivery of dairy equipment procured during phase </w:t>
      </w:r>
      <w:r w:rsidR="005444A9">
        <w:rPr>
          <w:rFonts w:ascii="Times New Roman" w:hAnsi="Times New Roman" w:cs="Times New Roman"/>
          <w:sz w:val="24"/>
          <w:szCs w:val="24"/>
        </w:rPr>
        <w:t>II</w:t>
      </w:r>
      <w:r w:rsidR="005444A9" w:rsidRPr="00F23FC6">
        <w:rPr>
          <w:rFonts w:ascii="Times New Roman" w:hAnsi="Times New Roman" w:cs="Times New Roman"/>
          <w:sz w:val="24"/>
          <w:szCs w:val="24"/>
        </w:rPr>
        <w:t xml:space="preserve"> </w:t>
      </w:r>
      <w:r w:rsidRPr="00F23FC6">
        <w:rPr>
          <w:rFonts w:ascii="Times New Roman" w:hAnsi="Times New Roman" w:cs="Times New Roman"/>
          <w:sz w:val="24"/>
          <w:szCs w:val="24"/>
        </w:rPr>
        <w:t xml:space="preserve">to the project beneficiaries. The List of </w:t>
      </w:r>
      <w:r w:rsidR="005444A9">
        <w:rPr>
          <w:rFonts w:ascii="Times New Roman" w:hAnsi="Times New Roman" w:cs="Times New Roman"/>
          <w:sz w:val="24"/>
          <w:szCs w:val="24"/>
        </w:rPr>
        <w:t>d</w:t>
      </w:r>
      <w:r w:rsidR="005444A9" w:rsidRPr="00F23FC6">
        <w:rPr>
          <w:rFonts w:ascii="Times New Roman" w:hAnsi="Times New Roman" w:cs="Times New Roman"/>
          <w:sz w:val="24"/>
          <w:szCs w:val="24"/>
        </w:rPr>
        <w:t xml:space="preserve">airy </w:t>
      </w:r>
      <w:r w:rsidR="005444A9">
        <w:rPr>
          <w:rFonts w:ascii="Times New Roman" w:hAnsi="Times New Roman" w:cs="Times New Roman"/>
          <w:sz w:val="24"/>
          <w:szCs w:val="24"/>
        </w:rPr>
        <w:t>e</w:t>
      </w:r>
      <w:r w:rsidR="005444A9" w:rsidRPr="00F23FC6">
        <w:rPr>
          <w:rFonts w:ascii="Times New Roman" w:hAnsi="Times New Roman" w:cs="Times New Roman"/>
          <w:sz w:val="24"/>
          <w:szCs w:val="24"/>
        </w:rPr>
        <w:t xml:space="preserve">quipment </w:t>
      </w:r>
      <w:r w:rsidRPr="00F23FC6">
        <w:rPr>
          <w:rFonts w:ascii="Times New Roman" w:hAnsi="Times New Roman" w:cs="Times New Roman"/>
          <w:sz w:val="24"/>
          <w:szCs w:val="24"/>
        </w:rPr>
        <w:t xml:space="preserve">procured within </w:t>
      </w:r>
      <w:r w:rsidR="005444A9">
        <w:rPr>
          <w:rFonts w:ascii="Times New Roman" w:hAnsi="Times New Roman" w:cs="Times New Roman"/>
          <w:sz w:val="24"/>
          <w:szCs w:val="24"/>
        </w:rPr>
        <w:t>this p</w:t>
      </w:r>
      <w:r w:rsidR="005444A9" w:rsidRPr="00F23FC6">
        <w:rPr>
          <w:rFonts w:ascii="Times New Roman" w:hAnsi="Times New Roman" w:cs="Times New Roman"/>
          <w:sz w:val="24"/>
          <w:szCs w:val="24"/>
        </w:rPr>
        <w:t>hase</w:t>
      </w:r>
      <w:r w:rsidR="005444A9">
        <w:rPr>
          <w:rFonts w:ascii="Times New Roman" w:hAnsi="Times New Roman" w:cs="Times New Roman"/>
          <w:sz w:val="24"/>
          <w:szCs w:val="24"/>
        </w:rPr>
        <w:t xml:space="preserve"> was</w:t>
      </w:r>
      <w:r w:rsidRPr="00F23FC6">
        <w:rPr>
          <w:rFonts w:ascii="Times New Roman" w:hAnsi="Times New Roman" w:cs="Times New Roman"/>
          <w:sz w:val="24"/>
          <w:szCs w:val="24"/>
        </w:rPr>
        <w:t xml:space="preserve"> distributed to </w:t>
      </w:r>
      <w:r w:rsidR="005444A9">
        <w:rPr>
          <w:rFonts w:ascii="Times New Roman" w:hAnsi="Times New Roman" w:cs="Times New Roman"/>
          <w:sz w:val="24"/>
          <w:szCs w:val="24"/>
        </w:rPr>
        <w:t>b</w:t>
      </w:r>
      <w:r w:rsidRPr="00F23FC6">
        <w:rPr>
          <w:rFonts w:ascii="Times New Roman" w:hAnsi="Times New Roman" w:cs="Times New Roman"/>
          <w:sz w:val="24"/>
          <w:szCs w:val="24"/>
        </w:rPr>
        <w:t>eneficiaries</w:t>
      </w:r>
      <w:r w:rsidR="005444A9">
        <w:rPr>
          <w:rFonts w:ascii="Times New Roman" w:hAnsi="Times New Roman" w:cs="Times New Roman"/>
          <w:sz w:val="24"/>
          <w:szCs w:val="24"/>
        </w:rPr>
        <w:t xml:space="preserve">. </w:t>
      </w:r>
      <w:r w:rsidRPr="00F23FC6">
        <w:rPr>
          <w:rFonts w:ascii="Times New Roman" w:hAnsi="Times New Roman" w:cs="Times New Roman"/>
          <w:sz w:val="24"/>
          <w:szCs w:val="24"/>
        </w:rPr>
        <w:t xml:space="preserve">All </w:t>
      </w:r>
      <w:r w:rsidR="005444A9">
        <w:rPr>
          <w:rFonts w:ascii="Times New Roman" w:hAnsi="Times New Roman" w:cs="Times New Roman"/>
          <w:sz w:val="24"/>
          <w:szCs w:val="24"/>
        </w:rPr>
        <w:t>procured q</w:t>
      </w:r>
      <w:r w:rsidR="005444A9" w:rsidRPr="00F23FC6">
        <w:rPr>
          <w:rFonts w:ascii="Times New Roman" w:hAnsi="Times New Roman" w:cs="Times New Roman"/>
          <w:sz w:val="24"/>
          <w:szCs w:val="24"/>
        </w:rPr>
        <w:t xml:space="preserve">uantities </w:t>
      </w:r>
      <w:r w:rsidRPr="00F23FC6">
        <w:rPr>
          <w:rFonts w:ascii="Times New Roman" w:hAnsi="Times New Roman" w:cs="Times New Roman"/>
          <w:sz w:val="24"/>
          <w:szCs w:val="24"/>
        </w:rPr>
        <w:t xml:space="preserve">had been </w:t>
      </w:r>
      <w:r w:rsidR="005444A9">
        <w:rPr>
          <w:rFonts w:ascii="Times New Roman" w:hAnsi="Times New Roman" w:cs="Times New Roman"/>
          <w:sz w:val="24"/>
          <w:szCs w:val="24"/>
        </w:rPr>
        <w:t>d</w:t>
      </w:r>
      <w:r w:rsidR="005444A9" w:rsidRPr="00F23FC6">
        <w:rPr>
          <w:rFonts w:ascii="Times New Roman" w:hAnsi="Times New Roman" w:cs="Times New Roman"/>
          <w:sz w:val="24"/>
          <w:szCs w:val="24"/>
        </w:rPr>
        <w:t>istributed</w:t>
      </w:r>
      <w:r w:rsidRPr="00F23FC6">
        <w:rPr>
          <w:rFonts w:ascii="Times New Roman" w:hAnsi="Times New Roman" w:cs="Times New Roman"/>
          <w:sz w:val="24"/>
          <w:szCs w:val="24"/>
        </w:rPr>
        <w:t xml:space="preserve"> as follows:</w:t>
      </w:r>
    </w:p>
    <w:p w:rsidR="008F4A68" w:rsidRPr="001B75FF" w:rsidRDefault="008F4A68" w:rsidP="008F4A68">
      <w:pPr>
        <w:rPr>
          <w:rFonts w:ascii="Calibri" w:hAnsi="Calibri"/>
          <w:b/>
          <w:bCs/>
          <w:u w:val="single"/>
        </w:rPr>
      </w:pPr>
    </w:p>
    <w:tbl>
      <w:tblPr>
        <w:tblW w:w="9648"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1"/>
        <w:gridCol w:w="1300"/>
        <w:gridCol w:w="1784"/>
        <w:gridCol w:w="1480"/>
        <w:gridCol w:w="1094"/>
        <w:gridCol w:w="2359"/>
      </w:tblGrid>
      <w:tr w:rsidR="008F4A68" w:rsidRPr="00A12301" w:rsidTr="00F23FC6">
        <w:trPr>
          <w:jc w:val="center"/>
        </w:trPr>
        <w:tc>
          <w:tcPr>
            <w:tcW w:w="1631"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Supplies</w:t>
            </w:r>
          </w:p>
        </w:tc>
        <w:tc>
          <w:tcPr>
            <w:tcW w:w="130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Quantities</w:t>
            </w:r>
          </w:p>
        </w:tc>
        <w:tc>
          <w:tcPr>
            <w:tcW w:w="178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Number of beneficiaries</w:t>
            </w:r>
          </w:p>
        </w:tc>
        <w:tc>
          <w:tcPr>
            <w:tcW w:w="148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Mohafazat</w:t>
            </w:r>
          </w:p>
        </w:tc>
        <w:tc>
          <w:tcPr>
            <w:tcW w:w="109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Percentage</w:t>
            </w:r>
          </w:p>
        </w:tc>
        <w:tc>
          <w:tcPr>
            <w:tcW w:w="2359"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Remarks</w:t>
            </w:r>
          </w:p>
        </w:tc>
      </w:tr>
      <w:tr w:rsidR="008F4A68" w:rsidRPr="00A12301" w:rsidTr="00F23FC6">
        <w:trPr>
          <w:jc w:val="center"/>
        </w:trPr>
        <w:tc>
          <w:tcPr>
            <w:tcW w:w="1631"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Milk Cans &amp; Filter</w:t>
            </w:r>
          </w:p>
        </w:tc>
        <w:tc>
          <w:tcPr>
            <w:tcW w:w="130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2000 Cans &amp;</w:t>
            </w:r>
          </w:p>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3000 Filters</w:t>
            </w:r>
          </w:p>
        </w:tc>
        <w:tc>
          <w:tcPr>
            <w:tcW w:w="178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1500</w:t>
            </w:r>
          </w:p>
        </w:tc>
        <w:tc>
          <w:tcPr>
            <w:tcW w:w="1480" w:type="dxa"/>
            <w:shd w:val="clear" w:color="auto" w:fill="auto"/>
          </w:tcPr>
          <w:p w:rsidR="008F4A68" w:rsidRPr="00F23FC6" w:rsidRDefault="008F4A68" w:rsidP="004D7B8F">
            <w:pPr>
              <w:numPr>
                <w:ilvl w:val="0"/>
                <w:numId w:val="14"/>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Bekaa: 643</w:t>
            </w:r>
          </w:p>
          <w:p w:rsidR="008F4A68" w:rsidRPr="00F23FC6" w:rsidRDefault="008F4A68" w:rsidP="004D7B8F">
            <w:pPr>
              <w:numPr>
                <w:ilvl w:val="0"/>
                <w:numId w:val="14"/>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Akkar: 500</w:t>
            </w:r>
          </w:p>
          <w:p w:rsidR="008F4A68" w:rsidRPr="00F23FC6" w:rsidRDefault="008F4A68" w:rsidP="004D7B8F">
            <w:pPr>
              <w:numPr>
                <w:ilvl w:val="0"/>
                <w:numId w:val="14"/>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North: 357</w:t>
            </w:r>
          </w:p>
        </w:tc>
        <w:tc>
          <w:tcPr>
            <w:tcW w:w="1094" w:type="dxa"/>
            <w:shd w:val="clear" w:color="auto" w:fill="auto"/>
          </w:tcPr>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43 %</w:t>
            </w:r>
          </w:p>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33%</w:t>
            </w:r>
          </w:p>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24%</w:t>
            </w:r>
          </w:p>
        </w:tc>
        <w:tc>
          <w:tcPr>
            <w:tcW w:w="2359" w:type="dxa"/>
            <w:shd w:val="clear" w:color="auto" w:fill="auto"/>
          </w:tcPr>
          <w:p w:rsidR="008F4A68" w:rsidRPr="00F23FC6" w:rsidRDefault="008F4A68" w:rsidP="004D7B8F">
            <w:pPr>
              <w:jc w:val="center"/>
              <w:rPr>
                <w:rFonts w:ascii="Arial Narrow" w:eastAsia="Calibri" w:hAnsi="Arial Narrow"/>
                <w:sz w:val="18"/>
                <w:szCs w:val="18"/>
              </w:rPr>
            </w:pPr>
          </w:p>
        </w:tc>
      </w:tr>
      <w:tr w:rsidR="008F4A68" w:rsidRPr="00A12301" w:rsidTr="00F23FC6">
        <w:trPr>
          <w:jc w:val="center"/>
        </w:trPr>
        <w:tc>
          <w:tcPr>
            <w:tcW w:w="1631"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Mini Dairy Units</w:t>
            </w:r>
          </w:p>
        </w:tc>
        <w:tc>
          <w:tcPr>
            <w:tcW w:w="130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65 Complete units</w:t>
            </w:r>
          </w:p>
        </w:tc>
        <w:tc>
          <w:tcPr>
            <w:tcW w:w="178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65</w:t>
            </w:r>
          </w:p>
        </w:tc>
        <w:tc>
          <w:tcPr>
            <w:tcW w:w="1480" w:type="dxa"/>
            <w:shd w:val="clear" w:color="auto" w:fill="auto"/>
          </w:tcPr>
          <w:p w:rsidR="008F4A68" w:rsidRPr="00F23FC6" w:rsidRDefault="008F4A68" w:rsidP="004D7B8F">
            <w:pPr>
              <w:numPr>
                <w:ilvl w:val="0"/>
                <w:numId w:val="15"/>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North: 57</w:t>
            </w:r>
          </w:p>
          <w:p w:rsidR="008F4A68" w:rsidRPr="00F23FC6" w:rsidRDefault="008F4A68" w:rsidP="004D7B8F">
            <w:pPr>
              <w:numPr>
                <w:ilvl w:val="0"/>
                <w:numId w:val="15"/>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Akkar: 2</w:t>
            </w:r>
          </w:p>
          <w:p w:rsidR="008F4A68" w:rsidRPr="00F23FC6" w:rsidRDefault="008F4A68" w:rsidP="004D7B8F">
            <w:pPr>
              <w:numPr>
                <w:ilvl w:val="0"/>
                <w:numId w:val="15"/>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Beqaa: 6</w:t>
            </w:r>
          </w:p>
        </w:tc>
        <w:tc>
          <w:tcPr>
            <w:tcW w:w="1094" w:type="dxa"/>
            <w:shd w:val="clear" w:color="auto" w:fill="auto"/>
          </w:tcPr>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 xml:space="preserve">88% </w:t>
            </w:r>
          </w:p>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3%</w:t>
            </w:r>
          </w:p>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9%</w:t>
            </w:r>
          </w:p>
        </w:tc>
        <w:tc>
          <w:tcPr>
            <w:tcW w:w="2359" w:type="dxa"/>
            <w:shd w:val="clear" w:color="auto" w:fill="auto"/>
          </w:tcPr>
          <w:p w:rsidR="008F4A68" w:rsidRPr="00F23FC6" w:rsidRDefault="008F4A68" w:rsidP="004D7B8F">
            <w:pPr>
              <w:rPr>
                <w:rFonts w:ascii="Arial Narrow" w:eastAsia="Calibri" w:hAnsi="Arial Narrow"/>
                <w:sz w:val="18"/>
                <w:szCs w:val="18"/>
              </w:rPr>
            </w:pPr>
            <w:r w:rsidRPr="00F23FC6">
              <w:rPr>
                <w:rFonts w:ascii="Arial Narrow" w:eastAsia="Calibri" w:hAnsi="Arial Narrow"/>
                <w:sz w:val="18"/>
                <w:szCs w:val="18"/>
              </w:rPr>
              <w:t>70% of beneficiaries in the North are from Caza Donnieh Minieh</w:t>
            </w:r>
          </w:p>
        </w:tc>
      </w:tr>
      <w:tr w:rsidR="008F4A68" w:rsidRPr="00A12301" w:rsidTr="00F23FC6">
        <w:trPr>
          <w:jc w:val="center"/>
        </w:trPr>
        <w:tc>
          <w:tcPr>
            <w:tcW w:w="1631"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Medium Dairy Units</w:t>
            </w:r>
          </w:p>
        </w:tc>
        <w:tc>
          <w:tcPr>
            <w:tcW w:w="130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 xml:space="preserve">14 Units </w:t>
            </w:r>
          </w:p>
        </w:tc>
        <w:tc>
          <w:tcPr>
            <w:tcW w:w="178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14</w:t>
            </w:r>
          </w:p>
        </w:tc>
        <w:tc>
          <w:tcPr>
            <w:tcW w:w="1480" w:type="dxa"/>
            <w:shd w:val="clear" w:color="auto" w:fill="auto"/>
          </w:tcPr>
          <w:p w:rsidR="008F4A68" w:rsidRPr="00F23FC6" w:rsidRDefault="008F4A68" w:rsidP="004D7B8F">
            <w:pPr>
              <w:numPr>
                <w:ilvl w:val="0"/>
                <w:numId w:val="16"/>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North: 7</w:t>
            </w:r>
          </w:p>
          <w:p w:rsidR="008F4A68" w:rsidRPr="00F23FC6" w:rsidRDefault="008F4A68" w:rsidP="004D7B8F">
            <w:pPr>
              <w:numPr>
                <w:ilvl w:val="0"/>
                <w:numId w:val="16"/>
              </w:numPr>
              <w:tabs>
                <w:tab w:val="clear" w:pos="720"/>
                <w:tab w:val="num" w:pos="410"/>
              </w:tabs>
              <w:ind w:left="410"/>
              <w:jc w:val="center"/>
              <w:rPr>
                <w:rFonts w:ascii="Arial Narrow" w:eastAsia="Calibri" w:hAnsi="Arial Narrow"/>
                <w:sz w:val="18"/>
                <w:szCs w:val="18"/>
              </w:rPr>
            </w:pPr>
            <w:r w:rsidRPr="00F23FC6">
              <w:rPr>
                <w:rFonts w:ascii="Arial Narrow" w:eastAsia="Calibri" w:hAnsi="Arial Narrow"/>
                <w:sz w:val="18"/>
                <w:szCs w:val="18"/>
              </w:rPr>
              <w:t>Akkar: 1</w:t>
            </w:r>
          </w:p>
          <w:p w:rsidR="008F4A68" w:rsidRPr="00F23FC6" w:rsidRDefault="008F4A68" w:rsidP="004D7B8F">
            <w:pPr>
              <w:numPr>
                <w:ilvl w:val="0"/>
                <w:numId w:val="16"/>
              </w:numPr>
              <w:tabs>
                <w:tab w:val="clear" w:pos="720"/>
                <w:tab w:val="num" w:pos="410"/>
              </w:tabs>
              <w:ind w:left="410"/>
              <w:jc w:val="center"/>
              <w:rPr>
                <w:rFonts w:ascii="Arial Narrow" w:eastAsia="Calibri" w:hAnsi="Arial Narrow"/>
                <w:sz w:val="18"/>
                <w:szCs w:val="18"/>
                <w:u w:val="single"/>
              </w:rPr>
            </w:pPr>
            <w:r w:rsidRPr="00F23FC6">
              <w:rPr>
                <w:rFonts w:ascii="Arial Narrow" w:eastAsia="Calibri" w:hAnsi="Arial Narrow"/>
                <w:sz w:val="18"/>
                <w:szCs w:val="18"/>
              </w:rPr>
              <w:t>Beqaa: 6</w:t>
            </w:r>
          </w:p>
        </w:tc>
        <w:tc>
          <w:tcPr>
            <w:tcW w:w="1094" w:type="dxa"/>
            <w:shd w:val="clear" w:color="auto" w:fill="auto"/>
          </w:tcPr>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50%</w:t>
            </w:r>
          </w:p>
          <w:p w:rsidR="008F4A68" w:rsidRPr="00F23FC6" w:rsidRDefault="008F4A68" w:rsidP="004D7B8F">
            <w:pPr>
              <w:tabs>
                <w:tab w:val="left" w:pos="667"/>
              </w:tabs>
              <w:jc w:val="center"/>
              <w:rPr>
                <w:rFonts w:ascii="Arial Narrow" w:eastAsia="Calibri" w:hAnsi="Arial Narrow"/>
                <w:sz w:val="18"/>
                <w:szCs w:val="18"/>
              </w:rPr>
            </w:pPr>
            <w:r w:rsidRPr="00F23FC6">
              <w:rPr>
                <w:rFonts w:ascii="Arial Narrow" w:eastAsia="Calibri" w:hAnsi="Arial Narrow"/>
                <w:sz w:val="18"/>
                <w:szCs w:val="18"/>
              </w:rPr>
              <w:t>7%</w:t>
            </w:r>
          </w:p>
          <w:p w:rsidR="008F4A68" w:rsidRPr="00F23FC6" w:rsidRDefault="008F4A68" w:rsidP="004D7B8F">
            <w:pPr>
              <w:tabs>
                <w:tab w:val="left" w:pos="667"/>
              </w:tabs>
              <w:jc w:val="center"/>
              <w:rPr>
                <w:rFonts w:ascii="Arial Narrow" w:eastAsia="Calibri" w:hAnsi="Arial Narrow"/>
                <w:sz w:val="18"/>
                <w:szCs w:val="18"/>
                <w:u w:val="single"/>
              </w:rPr>
            </w:pPr>
            <w:r w:rsidRPr="00F23FC6">
              <w:rPr>
                <w:rFonts w:ascii="Arial Narrow" w:eastAsia="Calibri" w:hAnsi="Arial Narrow"/>
                <w:sz w:val="18"/>
                <w:szCs w:val="18"/>
              </w:rPr>
              <w:t>43%</w:t>
            </w:r>
          </w:p>
        </w:tc>
        <w:tc>
          <w:tcPr>
            <w:tcW w:w="2359" w:type="dxa"/>
            <w:shd w:val="clear" w:color="auto" w:fill="auto"/>
          </w:tcPr>
          <w:p w:rsidR="008F4A68" w:rsidRPr="00F23FC6" w:rsidRDefault="008F4A68" w:rsidP="004D7B8F">
            <w:pPr>
              <w:jc w:val="center"/>
              <w:rPr>
                <w:rFonts w:ascii="Arial Narrow" w:eastAsia="Calibri" w:hAnsi="Arial Narrow"/>
                <w:sz w:val="18"/>
                <w:szCs w:val="18"/>
                <w:u w:val="single"/>
              </w:rPr>
            </w:pPr>
          </w:p>
        </w:tc>
      </w:tr>
      <w:tr w:rsidR="008F4A68" w:rsidRPr="00A12301" w:rsidTr="00F23FC6">
        <w:trPr>
          <w:jc w:val="center"/>
        </w:trPr>
        <w:tc>
          <w:tcPr>
            <w:tcW w:w="1631"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Milking Machines</w:t>
            </w:r>
          </w:p>
        </w:tc>
        <w:tc>
          <w:tcPr>
            <w:tcW w:w="130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100 Units</w:t>
            </w:r>
          </w:p>
        </w:tc>
        <w:tc>
          <w:tcPr>
            <w:tcW w:w="178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100</w:t>
            </w:r>
          </w:p>
        </w:tc>
        <w:tc>
          <w:tcPr>
            <w:tcW w:w="148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North: 94</w:t>
            </w:r>
          </w:p>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Beqaa: 06</w:t>
            </w:r>
          </w:p>
        </w:tc>
        <w:tc>
          <w:tcPr>
            <w:tcW w:w="1094"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94%</w:t>
            </w:r>
          </w:p>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6%</w:t>
            </w:r>
          </w:p>
        </w:tc>
        <w:tc>
          <w:tcPr>
            <w:tcW w:w="2359" w:type="dxa"/>
            <w:shd w:val="clear" w:color="auto" w:fill="auto"/>
          </w:tcPr>
          <w:p w:rsidR="008F4A68" w:rsidRPr="00F23FC6" w:rsidRDefault="008F4A68" w:rsidP="004D7B8F">
            <w:pPr>
              <w:rPr>
                <w:rFonts w:ascii="Arial Narrow" w:eastAsia="Calibri" w:hAnsi="Arial Narrow"/>
                <w:sz w:val="18"/>
                <w:szCs w:val="18"/>
              </w:rPr>
            </w:pPr>
            <w:r w:rsidRPr="00F23FC6">
              <w:rPr>
                <w:rFonts w:ascii="Arial Narrow" w:eastAsia="Calibri" w:hAnsi="Arial Narrow"/>
                <w:sz w:val="18"/>
                <w:szCs w:val="18"/>
              </w:rPr>
              <w:t>85% of beneficiaries in the North are from Caza Donnieh Minieh</w:t>
            </w:r>
          </w:p>
        </w:tc>
      </w:tr>
      <w:tr w:rsidR="008F4A68" w:rsidRPr="00A12301" w:rsidTr="00F23FC6">
        <w:trPr>
          <w:jc w:val="center"/>
        </w:trPr>
        <w:tc>
          <w:tcPr>
            <w:tcW w:w="1631"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Cooling Tanks</w:t>
            </w:r>
          </w:p>
        </w:tc>
        <w:tc>
          <w:tcPr>
            <w:tcW w:w="1300" w:type="dxa"/>
            <w:shd w:val="clear" w:color="auto" w:fill="auto"/>
          </w:tcPr>
          <w:p w:rsidR="008F4A68" w:rsidRPr="00F23FC6" w:rsidRDefault="008F4A68" w:rsidP="004D7B8F">
            <w:pPr>
              <w:jc w:val="center"/>
              <w:rPr>
                <w:rFonts w:ascii="Arial Narrow" w:eastAsia="Calibri" w:hAnsi="Arial Narrow"/>
                <w:sz w:val="18"/>
                <w:szCs w:val="18"/>
              </w:rPr>
            </w:pPr>
            <w:r w:rsidRPr="00F23FC6">
              <w:rPr>
                <w:rFonts w:ascii="Arial Narrow" w:eastAsia="Calibri" w:hAnsi="Arial Narrow"/>
                <w:sz w:val="18"/>
                <w:szCs w:val="18"/>
              </w:rPr>
              <w:t>10 Units (5 with 2000 litres capacities &amp; 5 with 1000 litres capacities</w:t>
            </w:r>
          </w:p>
        </w:tc>
        <w:tc>
          <w:tcPr>
            <w:tcW w:w="6717" w:type="dxa"/>
            <w:gridSpan w:val="4"/>
            <w:shd w:val="clear" w:color="auto" w:fill="auto"/>
          </w:tcPr>
          <w:p w:rsidR="008F4A68" w:rsidRPr="00F23FC6" w:rsidRDefault="008F4A68" w:rsidP="005F25CC">
            <w:pPr>
              <w:numPr>
                <w:ilvl w:val="0"/>
                <w:numId w:val="17"/>
              </w:numPr>
              <w:tabs>
                <w:tab w:val="clear" w:pos="720"/>
              </w:tabs>
              <w:ind w:left="222" w:hanging="240"/>
              <w:rPr>
                <w:rFonts w:ascii="Arial Narrow" w:eastAsia="Calibri" w:hAnsi="Arial Narrow"/>
                <w:sz w:val="18"/>
                <w:szCs w:val="18"/>
              </w:rPr>
            </w:pPr>
            <w:r w:rsidRPr="00F23FC6">
              <w:rPr>
                <w:rFonts w:ascii="Arial Narrow" w:eastAsia="Calibri" w:hAnsi="Arial Narrow"/>
                <w:sz w:val="18"/>
                <w:szCs w:val="18"/>
              </w:rPr>
              <w:t>Creation of 4 New Milk Collection centres in Donnieh (3) and Koura (1) supporting 150 poor dairy smallholders</w:t>
            </w:r>
          </w:p>
          <w:p w:rsidR="008F4A68" w:rsidRPr="00F23FC6" w:rsidRDefault="008F4A68" w:rsidP="004D7B8F">
            <w:pPr>
              <w:numPr>
                <w:ilvl w:val="0"/>
                <w:numId w:val="17"/>
              </w:numPr>
              <w:tabs>
                <w:tab w:val="clear" w:pos="720"/>
              </w:tabs>
              <w:ind w:left="222" w:hanging="240"/>
              <w:rPr>
                <w:rFonts w:ascii="Arial Narrow" w:eastAsia="Calibri" w:hAnsi="Arial Narrow"/>
                <w:sz w:val="18"/>
                <w:szCs w:val="18"/>
              </w:rPr>
            </w:pPr>
            <w:r w:rsidRPr="00F23FC6">
              <w:rPr>
                <w:rFonts w:ascii="Arial Narrow" w:eastAsia="Calibri" w:hAnsi="Arial Narrow"/>
                <w:sz w:val="18"/>
                <w:szCs w:val="18"/>
              </w:rPr>
              <w:t>Creation of 5 New Milk Collection centres in Akkar (3 in wadi Khaled, one in Beinou &amp; one in Akkar El Atika) supporting 250 poor dairy smallholders</w:t>
            </w:r>
          </w:p>
          <w:p w:rsidR="008F4A68" w:rsidRPr="00F23FC6" w:rsidRDefault="008F4A68" w:rsidP="004D7B8F">
            <w:pPr>
              <w:numPr>
                <w:ilvl w:val="0"/>
                <w:numId w:val="17"/>
              </w:numPr>
              <w:tabs>
                <w:tab w:val="clear" w:pos="720"/>
              </w:tabs>
              <w:ind w:left="222" w:hanging="240"/>
              <w:rPr>
                <w:rFonts w:ascii="Arial Narrow" w:eastAsia="Calibri" w:hAnsi="Arial Narrow"/>
                <w:sz w:val="18"/>
                <w:szCs w:val="18"/>
              </w:rPr>
            </w:pPr>
            <w:r w:rsidRPr="00F23FC6">
              <w:rPr>
                <w:rFonts w:ascii="Arial Narrow" w:eastAsia="Calibri" w:hAnsi="Arial Narrow"/>
                <w:sz w:val="18"/>
                <w:szCs w:val="18"/>
              </w:rPr>
              <w:t>Creation of 2 new milk collection centres in Beqaa (one in Taraya Shmistar &amp; one in Bazzalia) supporting 100 poor dairy smallholders</w:t>
            </w:r>
          </w:p>
          <w:p w:rsidR="008F4A68" w:rsidRPr="00F23FC6" w:rsidRDefault="008F4A68" w:rsidP="004D7B8F">
            <w:pPr>
              <w:numPr>
                <w:ilvl w:val="0"/>
                <w:numId w:val="17"/>
              </w:numPr>
              <w:tabs>
                <w:tab w:val="clear" w:pos="720"/>
              </w:tabs>
              <w:ind w:left="222" w:hanging="240"/>
              <w:rPr>
                <w:rFonts w:ascii="Arial Narrow" w:eastAsia="Calibri" w:hAnsi="Arial Narrow"/>
                <w:sz w:val="18"/>
                <w:szCs w:val="18"/>
              </w:rPr>
            </w:pPr>
            <w:r w:rsidRPr="00F23FC6">
              <w:rPr>
                <w:rFonts w:ascii="Arial Narrow" w:eastAsia="Calibri" w:hAnsi="Arial Narrow"/>
                <w:sz w:val="18"/>
                <w:szCs w:val="18"/>
              </w:rPr>
              <w:t>Upgrading of Five milk collection centres: Two in Akkar (Halba &amp; Kobayat), Three in Beqaa (Hermel, Machariaa El Qaa, Baalbeck)</w:t>
            </w:r>
          </w:p>
          <w:p w:rsidR="008F4A68" w:rsidRPr="00F23FC6" w:rsidRDefault="008F4A68" w:rsidP="004D7B8F">
            <w:pPr>
              <w:rPr>
                <w:rFonts w:ascii="Arial Narrow" w:eastAsia="Calibri" w:hAnsi="Arial Narrow"/>
                <w:sz w:val="18"/>
                <w:szCs w:val="18"/>
              </w:rPr>
            </w:pPr>
          </w:p>
          <w:p w:rsidR="008F4A68" w:rsidRPr="00F23FC6" w:rsidRDefault="008F4A68" w:rsidP="005444A9">
            <w:pPr>
              <w:jc w:val="both"/>
              <w:rPr>
                <w:rFonts w:ascii="Arial Narrow" w:eastAsia="Calibri" w:hAnsi="Arial Narrow"/>
                <w:sz w:val="18"/>
                <w:szCs w:val="18"/>
              </w:rPr>
            </w:pPr>
            <w:r w:rsidRPr="00F23FC6">
              <w:rPr>
                <w:rFonts w:ascii="Arial Narrow" w:eastAsia="Calibri" w:hAnsi="Arial Narrow"/>
                <w:sz w:val="18"/>
                <w:szCs w:val="18"/>
              </w:rPr>
              <w:t xml:space="preserve">NB: Considering the high demand for small and medium cooling tanks (550 and 1000 litres capacity) in Donnieh &amp; Akkar because those regions are dealing with very small dairy farmers and because of the absence of electricity “Triphase”, the project management decided to replace the small &amp; medium cooling tanks in the existing cooling centres with large ones (2000 litres capacity) and to retake the small and medium ones to the North &amp; Akkar. </w:t>
            </w:r>
          </w:p>
        </w:tc>
      </w:tr>
    </w:tbl>
    <w:p w:rsidR="008F4A68" w:rsidRDefault="008F4A68" w:rsidP="008F4A68">
      <w:pPr>
        <w:pStyle w:val="BodyText"/>
        <w:ind w:right="142"/>
        <w:rPr>
          <w:rFonts w:ascii="Calibri" w:hAnsi="Calibri"/>
        </w:rPr>
      </w:pPr>
    </w:p>
    <w:p w:rsidR="008F4A68" w:rsidRPr="007D5D92" w:rsidRDefault="008F4A68" w:rsidP="00E1202C">
      <w:pPr>
        <w:pStyle w:val="BodyText"/>
        <w:ind w:right="142"/>
        <w:rPr>
          <w:rFonts w:ascii="Times New Roman" w:hAnsi="Times New Roman" w:cs="Times New Roman"/>
          <w:sz w:val="24"/>
          <w:szCs w:val="24"/>
        </w:rPr>
      </w:pPr>
      <w:r w:rsidRPr="007D5D92">
        <w:rPr>
          <w:rFonts w:ascii="Times New Roman" w:hAnsi="Times New Roman" w:cs="Times New Roman"/>
          <w:sz w:val="24"/>
          <w:szCs w:val="24"/>
        </w:rPr>
        <w:t xml:space="preserve">Details of dairy supplies with purchase order number as well as list of beneficiaries </w:t>
      </w:r>
      <w:r w:rsidR="007D5D92" w:rsidRPr="007D5D92">
        <w:rPr>
          <w:rFonts w:ascii="Times New Roman" w:hAnsi="Times New Roman" w:cs="Times New Roman"/>
          <w:sz w:val="24"/>
          <w:szCs w:val="24"/>
        </w:rPr>
        <w:t xml:space="preserve">were presented in the </w:t>
      </w:r>
      <w:r w:rsidR="00E1202C">
        <w:rPr>
          <w:rFonts w:ascii="Times New Roman" w:hAnsi="Times New Roman" w:cs="Times New Roman"/>
          <w:sz w:val="24"/>
          <w:szCs w:val="24"/>
        </w:rPr>
        <w:t>4</w:t>
      </w:r>
      <w:r w:rsidR="00E1202C" w:rsidRPr="00F23FC6">
        <w:rPr>
          <w:rFonts w:ascii="Times New Roman" w:hAnsi="Times New Roman" w:cs="Times New Roman"/>
          <w:sz w:val="24"/>
          <w:szCs w:val="24"/>
          <w:vertAlign w:val="superscript"/>
        </w:rPr>
        <w:t>th</w:t>
      </w:r>
      <w:r w:rsidR="00E1202C" w:rsidRPr="007D5D92">
        <w:rPr>
          <w:rFonts w:ascii="Times New Roman" w:hAnsi="Times New Roman" w:cs="Times New Roman"/>
          <w:sz w:val="24"/>
          <w:szCs w:val="24"/>
        </w:rPr>
        <w:t xml:space="preserve"> </w:t>
      </w:r>
      <w:r w:rsidR="00E1202C">
        <w:rPr>
          <w:rFonts w:ascii="Times New Roman" w:hAnsi="Times New Roman" w:cs="Times New Roman"/>
          <w:sz w:val="24"/>
          <w:szCs w:val="24"/>
        </w:rPr>
        <w:t>Q</w:t>
      </w:r>
      <w:r w:rsidR="00E1202C" w:rsidRPr="007D5D92">
        <w:rPr>
          <w:rFonts w:ascii="Times New Roman" w:hAnsi="Times New Roman" w:cs="Times New Roman"/>
          <w:sz w:val="24"/>
          <w:szCs w:val="24"/>
        </w:rPr>
        <w:t xml:space="preserve">uarterly </w:t>
      </w:r>
      <w:r w:rsidR="007D5D92" w:rsidRPr="007D5D92">
        <w:rPr>
          <w:rFonts w:ascii="Times New Roman" w:hAnsi="Times New Roman" w:cs="Times New Roman"/>
          <w:sz w:val="24"/>
          <w:szCs w:val="24"/>
        </w:rPr>
        <w:t>report (2013)</w:t>
      </w:r>
      <w:r w:rsidRPr="007D5D92">
        <w:rPr>
          <w:rFonts w:ascii="Times New Roman" w:hAnsi="Times New Roman" w:cs="Times New Roman"/>
          <w:sz w:val="24"/>
          <w:szCs w:val="24"/>
        </w:rPr>
        <w:t>.</w:t>
      </w:r>
      <w:r w:rsidR="007D5D92" w:rsidRPr="007D5D92">
        <w:rPr>
          <w:rFonts w:ascii="Times New Roman" w:hAnsi="Times New Roman" w:cs="Times New Roman"/>
          <w:sz w:val="24"/>
          <w:szCs w:val="24"/>
        </w:rPr>
        <w:t xml:space="preserve"> </w:t>
      </w:r>
      <w:r w:rsidRPr="007D5D92">
        <w:rPr>
          <w:rFonts w:ascii="Times New Roman" w:hAnsi="Times New Roman" w:cs="Times New Roman"/>
          <w:sz w:val="24"/>
          <w:szCs w:val="24"/>
        </w:rPr>
        <w:t xml:space="preserve">Furthermore, the artificial insemination kits and supplies procured within </w:t>
      </w:r>
      <w:r w:rsidR="00E1202C">
        <w:rPr>
          <w:rFonts w:ascii="Times New Roman" w:hAnsi="Times New Roman" w:cs="Times New Roman"/>
          <w:sz w:val="24"/>
          <w:szCs w:val="24"/>
        </w:rPr>
        <w:t xml:space="preserve">the </w:t>
      </w:r>
      <w:r w:rsidRPr="007D5D92">
        <w:rPr>
          <w:rFonts w:ascii="Times New Roman" w:hAnsi="Times New Roman" w:cs="Times New Roman"/>
          <w:sz w:val="24"/>
          <w:szCs w:val="24"/>
        </w:rPr>
        <w:t xml:space="preserve">LRF 21 (Phase 1) were distributed to inseminators and </w:t>
      </w:r>
      <w:r w:rsidR="00E1202C">
        <w:rPr>
          <w:rFonts w:ascii="Times New Roman" w:hAnsi="Times New Roman" w:cs="Times New Roman"/>
          <w:sz w:val="24"/>
          <w:szCs w:val="24"/>
        </w:rPr>
        <w:t>c</w:t>
      </w:r>
      <w:r w:rsidR="00E1202C" w:rsidRPr="007D5D92">
        <w:rPr>
          <w:rFonts w:ascii="Times New Roman" w:hAnsi="Times New Roman" w:cs="Times New Roman"/>
          <w:sz w:val="24"/>
          <w:szCs w:val="24"/>
        </w:rPr>
        <w:t>oop</w:t>
      </w:r>
      <w:r w:rsidR="00E1202C">
        <w:rPr>
          <w:rFonts w:ascii="Times New Roman" w:hAnsi="Times New Roman" w:cs="Times New Roman"/>
          <w:sz w:val="24"/>
          <w:szCs w:val="24"/>
        </w:rPr>
        <w:t xml:space="preserve">eratives as of </w:t>
      </w:r>
      <w:r w:rsidRPr="007D5D92">
        <w:rPr>
          <w:rFonts w:ascii="Times New Roman" w:hAnsi="Times New Roman" w:cs="Times New Roman"/>
          <w:sz w:val="24"/>
          <w:szCs w:val="24"/>
        </w:rPr>
        <w:t>28</w:t>
      </w:r>
      <w:r w:rsidRPr="007D5D92">
        <w:rPr>
          <w:rFonts w:ascii="Times New Roman" w:hAnsi="Times New Roman" w:cs="Times New Roman"/>
          <w:sz w:val="24"/>
          <w:szCs w:val="24"/>
          <w:vertAlign w:val="superscript"/>
        </w:rPr>
        <w:t>th</w:t>
      </w:r>
      <w:r w:rsidRPr="007D5D92">
        <w:rPr>
          <w:rFonts w:ascii="Times New Roman" w:hAnsi="Times New Roman" w:cs="Times New Roman"/>
          <w:sz w:val="24"/>
          <w:szCs w:val="24"/>
        </w:rPr>
        <w:t xml:space="preserve"> December 2014</w:t>
      </w:r>
      <w:r w:rsidR="005F1C7B" w:rsidRPr="007D5D92">
        <w:rPr>
          <w:rFonts w:ascii="Times New Roman" w:hAnsi="Times New Roman" w:cs="Times New Roman"/>
          <w:sz w:val="24"/>
          <w:szCs w:val="24"/>
        </w:rPr>
        <w:t>.</w:t>
      </w:r>
    </w:p>
    <w:p w:rsidR="008F4A68" w:rsidRPr="007D5D92" w:rsidRDefault="008F4A68" w:rsidP="008F4A68">
      <w:pPr>
        <w:pStyle w:val="BodyText"/>
        <w:ind w:right="142"/>
        <w:rPr>
          <w:rFonts w:ascii="Times New Roman" w:hAnsi="Times New Roman" w:cs="Times New Roman"/>
          <w:sz w:val="24"/>
          <w:szCs w:val="24"/>
        </w:rPr>
      </w:pPr>
    </w:p>
    <w:p w:rsidR="008F4A68" w:rsidRPr="007D5D92" w:rsidRDefault="008F4A68" w:rsidP="007D5D92">
      <w:pPr>
        <w:pStyle w:val="BodyText"/>
        <w:ind w:right="142"/>
        <w:rPr>
          <w:rFonts w:ascii="Times New Roman" w:hAnsi="Times New Roman" w:cs="Times New Roman"/>
          <w:sz w:val="24"/>
          <w:szCs w:val="24"/>
        </w:rPr>
      </w:pPr>
      <w:r w:rsidRPr="007D5D92">
        <w:rPr>
          <w:rFonts w:ascii="Times New Roman" w:hAnsi="Times New Roman" w:cs="Times New Roman"/>
          <w:sz w:val="24"/>
          <w:szCs w:val="24"/>
        </w:rPr>
        <w:t xml:space="preserve">In response to the intensive demands and requests by the small dairy producers and smallholder dairy farmers, particularly in the poorest areas of Akkar, the project has </w:t>
      </w:r>
      <w:r w:rsidR="007D5D92">
        <w:rPr>
          <w:rFonts w:ascii="Times New Roman" w:hAnsi="Times New Roman" w:cs="Times New Roman"/>
          <w:sz w:val="24"/>
          <w:szCs w:val="24"/>
        </w:rPr>
        <w:t>procured</w:t>
      </w:r>
      <w:r w:rsidRPr="007D5D92">
        <w:rPr>
          <w:rFonts w:ascii="Times New Roman" w:hAnsi="Times New Roman" w:cs="Times New Roman"/>
          <w:sz w:val="24"/>
          <w:szCs w:val="24"/>
        </w:rPr>
        <w:t xml:space="preserve"> additional dairy equipment as follows:</w:t>
      </w:r>
    </w:p>
    <w:p w:rsidR="008F4A68" w:rsidRPr="007D5D92" w:rsidRDefault="008F4A68" w:rsidP="007D5D92">
      <w:pPr>
        <w:pStyle w:val="ListParagraph"/>
        <w:numPr>
          <w:ilvl w:val="0"/>
          <w:numId w:val="20"/>
        </w:numPr>
        <w:contextualSpacing w:val="0"/>
      </w:pPr>
      <w:r w:rsidRPr="007D5D92">
        <w:t xml:space="preserve">Four (4) milk cooling tanks of one ton capacity each </w:t>
      </w:r>
    </w:p>
    <w:p w:rsidR="008F4A68" w:rsidRPr="007D5D92" w:rsidRDefault="008F4A68" w:rsidP="007D5D92">
      <w:pPr>
        <w:pStyle w:val="ListParagraph"/>
        <w:numPr>
          <w:ilvl w:val="0"/>
          <w:numId w:val="20"/>
        </w:numPr>
        <w:contextualSpacing w:val="0"/>
      </w:pPr>
      <w:r w:rsidRPr="007D5D92">
        <w:t xml:space="preserve">Two (2) milk pumps </w:t>
      </w:r>
    </w:p>
    <w:p w:rsidR="008F4A68" w:rsidRPr="007D5D92" w:rsidRDefault="008F4A68" w:rsidP="007D5D92">
      <w:pPr>
        <w:pStyle w:val="BodyText"/>
        <w:widowControl w:val="0"/>
        <w:numPr>
          <w:ilvl w:val="0"/>
          <w:numId w:val="20"/>
        </w:numPr>
        <w:ind w:right="142"/>
        <w:rPr>
          <w:rFonts w:ascii="Times New Roman" w:hAnsi="Times New Roman" w:cs="Times New Roman"/>
          <w:sz w:val="24"/>
          <w:szCs w:val="24"/>
        </w:rPr>
      </w:pPr>
      <w:r w:rsidRPr="007D5D92">
        <w:rPr>
          <w:rFonts w:ascii="Times New Roman" w:hAnsi="Times New Roman" w:cs="Times New Roman"/>
          <w:sz w:val="24"/>
          <w:szCs w:val="24"/>
        </w:rPr>
        <w:t>Twenty five (25) Milking machines</w:t>
      </w:r>
    </w:p>
    <w:p w:rsidR="008F4A68" w:rsidRPr="007D5D92" w:rsidRDefault="008F4A68" w:rsidP="007D5D92">
      <w:pPr>
        <w:numPr>
          <w:ilvl w:val="0"/>
          <w:numId w:val="20"/>
        </w:numPr>
      </w:pPr>
      <w:r w:rsidRPr="007D5D92">
        <w:t>Five (5) small medium size milk batch pasteurisers (250 litters capacity)</w:t>
      </w:r>
    </w:p>
    <w:p w:rsidR="008F4A68" w:rsidRPr="007D5D92" w:rsidRDefault="008F4A68" w:rsidP="007D5D92">
      <w:pPr>
        <w:numPr>
          <w:ilvl w:val="0"/>
          <w:numId w:val="20"/>
        </w:numPr>
      </w:pPr>
      <w:r w:rsidRPr="007D5D92">
        <w:t>Five (5) working tables (Large)</w:t>
      </w:r>
    </w:p>
    <w:p w:rsidR="008F4A68" w:rsidRPr="007D5D92" w:rsidRDefault="008F4A68" w:rsidP="007D5D92">
      <w:pPr>
        <w:numPr>
          <w:ilvl w:val="0"/>
          <w:numId w:val="20"/>
        </w:numPr>
      </w:pPr>
      <w:r w:rsidRPr="007D5D92">
        <w:t>Three (3) Labneh bag hangers.</w:t>
      </w:r>
    </w:p>
    <w:p w:rsidR="008F4A68" w:rsidRPr="007D5D92" w:rsidRDefault="008F4A68" w:rsidP="007D5D92">
      <w:pPr>
        <w:numPr>
          <w:ilvl w:val="0"/>
          <w:numId w:val="20"/>
        </w:numPr>
      </w:pPr>
      <w:r w:rsidRPr="007D5D92">
        <w:t xml:space="preserve">Two (2) cheese presses. </w:t>
      </w:r>
    </w:p>
    <w:p w:rsidR="008F4A68" w:rsidRPr="007D5D92" w:rsidRDefault="008F4A68" w:rsidP="007D5D92">
      <w:pPr>
        <w:numPr>
          <w:ilvl w:val="0"/>
          <w:numId w:val="20"/>
        </w:numPr>
        <w:jc w:val="both"/>
        <w:rPr>
          <w:b/>
          <w:bCs/>
          <w:lang w:bidi="ar-LB"/>
        </w:rPr>
      </w:pPr>
      <w:r w:rsidRPr="007D5D92">
        <w:t>Fifteen (15) mini dairy processing units 60 – 70 litres (Complete)</w:t>
      </w:r>
    </w:p>
    <w:p w:rsidR="007D5D92" w:rsidRDefault="007D5D92" w:rsidP="007D5D92">
      <w:pPr>
        <w:jc w:val="both"/>
      </w:pPr>
    </w:p>
    <w:p w:rsidR="00E1202C" w:rsidRDefault="00E1202C" w:rsidP="00E1202C">
      <w:pPr>
        <w:jc w:val="both"/>
        <w:rPr>
          <w:b/>
          <w:bCs/>
        </w:rPr>
      </w:pPr>
    </w:p>
    <w:p w:rsidR="007315B1" w:rsidRPr="00194847" w:rsidRDefault="00194847" w:rsidP="00E1202C">
      <w:pPr>
        <w:jc w:val="both"/>
        <w:rPr>
          <w:b/>
          <w:bCs/>
          <w:lang w:bidi="ar-LB"/>
        </w:rPr>
      </w:pPr>
      <w:r w:rsidRPr="00194847">
        <w:rPr>
          <w:b/>
          <w:bCs/>
          <w:lang w:bidi="ar-LB"/>
        </w:rPr>
        <w:t>2.</w:t>
      </w:r>
      <w:r w:rsidR="007F13DC">
        <w:rPr>
          <w:b/>
          <w:bCs/>
          <w:lang w:bidi="ar-LB"/>
        </w:rPr>
        <w:t>8</w:t>
      </w:r>
      <w:r w:rsidRPr="00194847">
        <w:rPr>
          <w:b/>
          <w:bCs/>
          <w:lang w:bidi="ar-LB"/>
        </w:rPr>
        <w:tab/>
      </w:r>
      <w:r w:rsidR="007315B1" w:rsidRPr="00194847">
        <w:rPr>
          <w:b/>
          <w:bCs/>
          <w:lang w:bidi="ar-LB"/>
        </w:rPr>
        <w:t>Distribution Ceremonies</w:t>
      </w:r>
      <w:r w:rsidR="00606F99">
        <w:rPr>
          <w:b/>
          <w:bCs/>
          <w:lang w:bidi="ar-LB"/>
        </w:rPr>
        <w:t xml:space="preserve"> and Events</w:t>
      </w:r>
    </w:p>
    <w:p w:rsidR="00194847" w:rsidRDefault="00194847" w:rsidP="007315B1">
      <w:pPr>
        <w:pStyle w:val="yiv1116838073ecxmsonormal"/>
        <w:spacing w:before="0" w:beforeAutospacing="0" w:after="200" w:afterAutospacing="0"/>
        <w:jc w:val="both"/>
        <w:rPr>
          <w:lang w:val="en-GB" w:bidi="ar-LB"/>
        </w:rPr>
      </w:pPr>
    </w:p>
    <w:p w:rsidR="007315B1" w:rsidRPr="007D5D92" w:rsidRDefault="007315B1" w:rsidP="00740506">
      <w:pPr>
        <w:pStyle w:val="yiv1116838073ecxmsonormal"/>
        <w:numPr>
          <w:ilvl w:val="0"/>
          <w:numId w:val="21"/>
        </w:numPr>
        <w:tabs>
          <w:tab w:val="clear" w:pos="720"/>
          <w:tab w:val="num" w:pos="360"/>
        </w:tabs>
        <w:spacing w:before="0" w:beforeAutospacing="0" w:after="200" w:afterAutospacing="0"/>
        <w:ind w:left="360"/>
        <w:jc w:val="both"/>
        <w:rPr>
          <w:color w:val="000000"/>
          <w:u w:val="single"/>
        </w:rPr>
      </w:pPr>
      <w:r w:rsidRPr="007D5D92">
        <w:rPr>
          <w:lang w:val="en-GB" w:bidi="ar-LB"/>
        </w:rPr>
        <w:t xml:space="preserve">The project organised a </w:t>
      </w:r>
      <w:r w:rsidR="00194847">
        <w:rPr>
          <w:lang w:val="en-GB" w:bidi="ar-LB"/>
        </w:rPr>
        <w:t>distribution ceremony</w:t>
      </w:r>
      <w:r w:rsidRPr="007D5D92">
        <w:rPr>
          <w:lang w:val="en-GB" w:bidi="ar-LB"/>
        </w:rPr>
        <w:t xml:space="preserve"> of milk cans and filters in Beqaa for project beneficiaries. </w:t>
      </w:r>
      <w:r w:rsidRPr="00F23FC6">
        <w:rPr>
          <w:lang w:val="en-GB" w:bidi="ar-LB"/>
        </w:rPr>
        <w:t>The ceremony was held on 4</w:t>
      </w:r>
      <w:r w:rsidRPr="00F23FC6">
        <w:rPr>
          <w:vertAlign w:val="superscript"/>
          <w:lang w:val="en-GB" w:bidi="ar-LB"/>
        </w:rPr>
        <w:t>th</w:t>
      </w:r>
      <w:r w:rsidRPr="00F23FC6">
        <w:rPr>
          <w:lang w:val="en-GB" w:bidi="ar-LB"/>
        </w:rPr>
        <w:t xml:space="preserve"> April 2013 in Zahle</w:t>
      </w:r>
      <w:r w:rsidRPr="007D5D92">
        <w:rPr>
          <w:lang w:val="en-GB" w:bidi="ar-LB"/>
        </w:rPr>
        <w:t xml:space="preserve"> in Beqaa Valley (at </w:t>
      </w:r>
      <w:r w:rsidRPr="007D5D92">
        <w:rPr>
          <w:bCs/>
          <w:lang w:val="en-GB" w:bidi="ar-LB"/>
        </w:rPr>
        <w:t xml:space="preserve">Sugar Beet Cooperative building in Zahle) where 300 people attended this meeting in </w:t>
      </w:r>
      <w:r w:rsidR="00740506">
        <w:rPr>
          <w:bCs/>
          <w:lang w:val="en-GB" w:bidi="ar-LB"/>
        </w:rPr>
        <w:t xml:space="preserve">the </w:t>
      </w:r>
      <w:r w:rsidRPr="007D5D92">
        <w:rPr>
          <w:bCs/>
          <w:lang w:val="en-GB" w:bidi="ar-LB"/>
        </w:rPr>
        <w:t>presence of officials and Press and Media representatives. H.E. Minister</w:t>
      </w:r>
      <w:r w:rsidR="00740506">
        <w:rPr>
          <w:bCs/>
          <w:lang w:val="en-GB" w:bidi="ar-LB"/>
        </w:rPr>
        <w:t xml:space="preserve"> of</w:t>
      </w:r>
      <w:r w:rsidRPr="007D5D92">
        <w:rPr>
          <w:bCs/>
          <w:lang w:val="en-GB" w:bidi="ar-LB"/>
        </w:rPr>
        <w:t xml:space="preserve"> M</w:t>
      </w:r>
      <w:r w:rsidR="00740506">
        <w:rPr>
          <w:bCs/>
          <w:lang w:val="en-GB" w:bidi="ar-LB"/>
        </w:rPr>
        <w:t>inistry of Agriculture,</w:t>
      </w:r>
      <w:r w:rsidRPr="007D5D92">
        <w:rPr>
          <w:bCs/>
          <w:lang w:val="en-GB" w:bidi="ar-LB"/>
        </w:rPr>
        <w:t xml:space="preserve"> Dr. </w:t>
      </w:r>
      <w:r w:rsidRPr="007D5D92">
        <w:rPr>
          <w:bCs/>
          <w:lang w:val="en-GB" w:bidi="ar-LB"/>
        </w:rPr>
        <w:lastRenderedPageBreak/>
        <w:t xml:space="preserve">Hussein Hajj Hassan and his consultants, FAO </w:t>
      </w:r>
      <w:r w:rsidR="00740506">
        <w:rPr>
          <w:bCs/>
          <w:lang w:val="en-GB" w:bidi="ar-LB"/>
        </w:rPr>
        <w:t>R</w:t>
      </w:r>
      <w:r w:rsidR="00740506" w:rsidRPr="007D5D92">
        <w:rPr>
          <w:bCs/>
          <w:lang w:val="en-GB" w:bidi="ar-LB"/>
        </w:rPr>
        <w:t xml:space="preserve">epresentative </w:t>
      </w:r>
      <w:r w:rsidRPr="007D5D92">
        <w:rPr>
          <w:bCs/>
          <w:lang w:val="en-GB" w:bidi="ar-LB"/>
        </w:rPr>
        <w:t xml:space="preserve">in Lebanon, </w:t>
      </w:r>
      <w:r w:rsidR="00740506">
        <w:rPr>
          <w:bCs/>
          <w:lang w:val="en-GB" w:bidi="ar-LB"/>
        </w:rPr>
        <w:t>government O</w:t>
      </w:r>
      <w:r w:rsidR="00740506" w:rsidRPr="007D5D92">
        <w:rPr>
          <w:bCs/>
          <w:lang w:val="en-GB" w:bidi="ar-LB"/>
        </w:rPr>
        <w:t xml:space="preserve">fficials </w:t>
      </w:r>
      <w:r w:rsidRPr="007D5D92">
        <w:rPr>
          <w:bCs/>
          <w:lang w:val="en-GB" w:bidi="ar-LB"/>
        </w:rPr>
        <w:t>and Farmers.</w:t>
      </w:r>
    </w:p>
    <w:p w:rsidR="007315B1" w:rsidRPr="007D5D92" w:rsidRDefault="00380ACC" w:rsidP="00606F99">
      <w:pPr>
        <w:pStyle w:val="ListParagraph"/>
        <w:widowControl w:val="0"/>
        <w:numPr>
          <w:ilvl w:val="0"/>
          <w:numId w:val="21"/>
        </w:numPr>
        <w:tabs>
          <w:tab w:val="clear" w:pos="720"/>
          <w:tab w:val="num" w:pos="360"/>
        </w:tabs>
        <w:ind w:left="360"/>
        <w:jc w:val="both"/>
        <w:rPr>
          <w:bCs/>
        </w:rPr>
      </w:pPr>
      <w:r>
        <w:rPr>
          <w:color w:val="000000"/>
        </w:rPr>
        <w:t>O</w:t>
      </w:r>
      <w:r w:rsidR="007315B1" w:rsidRPr="00F23FC6">
        <w:rPr>
          <w:bCs/>
        </w:rPr>
        <w:t>n 30</w:t>
      </w:r>
      <w:r w:rsidR="007315B1" w:rsidRPr="00F23FC6">
        <w:rPr>
          <w:bCs/>
          <w:vertAlign w:val="superscript"/>
        </w:rPr>
        <w:t>th</w:t>
      </w:r>
      <w:r w:rsidR="007315B1" w:rsidRPr="00F23FC6">
        <w:rPr>
          <w:bCs/>
        </w:rPr>
        <w:t xml:space="preserve"> June 2013</w:t>
      </w:r>
      <w:r w:rsidR="007315B1" w:rsidRPr="007D5D92">
        <w:rPr>
          <w:bCs/>
        </w:rPr>
        <w:t xml:space="preserve"> for the launching of the rural village dairy processing centre in Brital and supporting the sheep and goat farmers in Tarrayya with milk cans. This gathering was attended by the Minister, FAO Representative, officials and farmers.</w:t>
      </w:r>
    </w:p>
    <w:p w:rsidR="00606F99" w:rsidRDefault="00606F99" w:rsidP="00606F99">
      <w:pPr>
        <w:tabs>
          <w:tab w:val="num" w:pos="360"/>
          <w:tab w:val="left" w:pos="6735"/>
        </w:tabs>
        <w:ind w:left="360" w:hanging="360"/>
        <w:jc w:val="both"/>
        <w:rPr>
          <w:color w:val="000000"/>
          <w:u w:val="single"/>
          <w:lang w:val="en-US" w:eastAsia="en-US"/>
        </w:rPr>
      </w:pPr>
    </w:p>
    <w:p w:rsidR="00BB5750" w:rsidRPr="007D5D92" w:rsidRDefault="00380ACC" w:rsidP="00606F99">
      <w:pPr>
        <w:numPr>
          <w:ilvl w:val="0"/>
          <w:numId w:val="21"/>
        </w:numPr>
        <w:tabs>
          <w:tab w:val="clear" w:pos="720"/>
          <w:tab w:val="num" w:pos="360"/>
          <w:tab w:val="left" w:pos="6735"/>
        </w:tabs>
        <w:ind w:left="360"/>
        <w:jc w:val="both"/>
      </w:pPr>
      <w:r w:rsidRPr="00F23FC6">
        <w:t>O</w:t>
      </w:r>
      <w:r w:rsidR="00243DCA" w:rsidRPr="00F23FC6">
        <w:t>n 24</w:t>
      </w:r>
      <w:r w:rsidR="00243DCA" w:rsidRPr="00F23FC6">
        <w:rPr>
          <w:vertAlign w:val="superscript"/>
        </w:rPr>
        <w:t>th</w:t>
      </w:r>
      <w:r w:rsidR="00243DCA" w:rsidRPr="00F23FC6">
        <w:t xml:space="preserve"> August 2013 in Batroun</w:t>
      </w:r>
      <w:r w:rsidR="00243DCA" w:rsidRPr="00380ACC">
        <w:t xml:space="preserve"> </w:t>
      </w:r>
      <w:r w:rsidR="00BB5750" w:rsidRPr="007D5D92">
        <w:t xml:space="preserve">a distribution ceremony of dairy equipment: milk cans, milk filters, mini and medium size dairy processing units and milking machines </w:t>
      </w:r>
      <w:r w:rsidR="00243DCA" w:rsidRPr="007D5D92">
        <w:t>for project beneficiaries in North Lebanon (Donniyyeh and Mennieh, Batroun, Zgharta, Koura, Bcherri and Tripoli).</w:t>
      </w:r>
    </w:p>
    <w:p w:rsidR="00BB5750" w:rsidRPr="007D5D92" w:rsidRDefault="00BB5750" w:rsidP="00606F99">
      <w:pPr>
        <w:tabs>
          <w:tab w:val="num" w:pos="360"/>
          <w:tab w:val="left" w:pos="6735"/>
        </w:tabs>
        <w:ind w:left="360" w:hanging="360"/>
        <w:jc w:val="both"/>
      </w:pPr>
    </w:p>
    <w:p w:rsidR="00543ED4" w:rsidRPr="00606F99" w:rsidRDefault="00380ACC" w:rsidP="00380ACC">
      <w:pPr>
        <w:numPr>
          <w:ilvl w:val="0"/>
          <w:numId w:val="21"/>
        </w:numPr>
        <w:tabs>
          <w:tab w:val="clear" w:pos="720"/>
          <w:tab w:val="num" w:pos="360"/>
        </w:tabs>
        <w:ind w:left="360"/>
      </w:pPr>
      <w:r w:rsidRPr="00F23FC6">
        <w:t>I</w:t>
      </w:r>
      <w:r w:rsidR="00606F99" w:rsidRPr="00F23FC6">
        <w:t xml:space="preserve">naugural Ceremony </w:t>
      </w:r>
      <w:r w:rsidRPr="00F23FC6">
        <w:t xml:space="preserve">was </w:t>
      </w:r>
      <w:r w:rsidR="00606F99" w:rsidRPr="00F23FC6">
        <w:t>organised on 16</w:t>
      </w:r>
      <w:r w:rsidR="00606F99" w:rsidRPr="00F23FC6">
        <w:rPr>
          <w:vertAlign w:val="superscript"/>
        </w:rPr>
        <w:t>th</w:t>
      </w:r>
      <w:r w:rsidR="00606F99" w:rsidRPr="00F23FC6">
        <w:t xml:space="preserve"> November 2013</w:t>
      </w:r>
      <w:r>
        <w:t xml:space="preserve"> </w:t>
      </w:r>
      <w:r w:rsidR="00606F99" w:rsidRPr="00606F99">
        <w:rPr>
          <w:lang w:bidi="ar-LB"/>
        </w:rPr>
        <w:t xml:space="preserve">under the patronage of H.E. Minister Hussein Hajj Hassan and a representative of Dr. Ali Moumen FAO representative in </w:t>
      </w:r>
      <w:smartTag w:uri="urn:schemas-microsoft-com:office:smarttags" w:element="place">
        <w:smartTag w:uri="urn:schemas-microsoft-com:office:smarttags" w:element="country-region">
          <w:r w:rsidR="00606F99" w:rsidRPr="00606F99">
            <w:rPr>
              <w:lang w:bidi="ar-LB"/>
            </w:rPr>
            <w:t>Lebanon</w:t>
          </w:r>
        </w:smartTag>
      </w:smartTag>
      <w:r w:rsidR="00606F99" w:rsidRPr="00606F99">
        <w:rPr>
          <w:lang w:bidi="ar-LB"/>
        </w:rPr>
        <w:t xml:space="preserve"> and distinguished persons and activists and a remarkable crowd of farmers and producers from the Bekaa and Baalbeck Hermel Mohafazat. The objective was </w:t>
      </w:r>
      <w:r w:rsidR="00606F99" w:rsidRPr="007D5D92">
        <w:rPr>
          <w:rFonts w:eastAsia="MS ??"/>
        </w:rPr>
        <w:t>the inauguration of a milk collection and cooling cent</w:t>
      </w:r>
      <w:r>
        <w:rPr>
          <w:rFonts w:eastAsia="MS ??"/>
        </w:rPr>
        <w:t>r</w:t>
      </w:r>
      <w:r w:rsidR="00606F99" w:rsidRPr="007D5D92">
        <w:rPr>
          <w:rFonts w:eastAsia="MS ??"/>
        </w:rPr>
        <w:t>e and a dairy processing cent</w:t>
      </w:r>
      <w:r>
        <w:rPr>
          <w:rFonts w:eastAsia="MS ??"/>
        </w:rPr>
        <w:t>r</w:t>
      </w:r>
      <w:r w:rsidR="00606F99" w:rsidRPr="007D5D92">
        <w:rPr>
          <w:rFonts w:eastAsia="MS ??"/>
        </w:rPr>
        <w:t>e in Bezzalliyeh and the launching of</w:t>
      </w:r>
      <w:r>
        <w:t xml:space="preserve"> </w:t>
      </w:r>
      <w:r w:rsidRPr="00C51619">
        <w:t>DFID-funded project</w:t>
      </w:r>
      <w:r w:rsidR="00606F99" w:rsidRPr="007D5D92">
        <w:rPr>
          <w:rFonts w:eastAsia="MS ??"/>
        </w:rPr>
        <w:t xml:space="preserve"> </w:t>
      </w:r>
      <w:r>
        <w:rPr>
          <w:rFonts w:eastAsia="MS ??"/>
        </w:rPr>
        <w:t xml:space="preserve">on </w:t>
      </w:r>
      <w:r w:rsidR="00606F99" w:rsidRPr="007D5D92">
        <w:t>"</w:t>
      </w:r>
      <w:r w:rsidR="00606F99" w:rsidRPr="007D5D92">
        <w:rPr>
          <w:rFonts w:eastAsia="MS ??"/>
        </w:rPr>
        <w:t>Emergency Vaccination and Targeted Feeding of Livestock Grazing in Areas along the Syria-Lebanon Border"</w:t>
      </w:r>
      <w:r w:rsidR="00606F99">
        <w:rPr>
          <w:rFonts w:eastAsia="MS ??"/>
        </w:rPr>
        <w:t>.</w:t>
      </w:r>
    </w:p>
    <w:p w:rsidR="003E33A1" w:rsidRPr="007D5D92" w:rsidRDefault="003E33A1" w:rsidP="00606F99">
      <w:pPr>
        <w:tabs>
          <w:tab w:val="num" w:pos="360"/>
        </w:tabs>
        <w:ind w:left="360" w:hanging="360"/>
      </w:pPr>
    </w:p>
    <w:p w:rsidR="004B6B5B" w:rsidRPr="007D5D92" w:rsidRDefault="00380ACC" w:rsidP="00380ACC">
      <w:pPr>
        <w:numPr>
          <w:ilvl w:val="0"/>
          <w:numId w:val="21"/>
        </w:numPr>
        <w:tabs>
          <w:tab w:val="clear" w:pos="720"/>
          <w:tab w:val="num" w:pos="360"/>
        </w:tabs>
        <w:ind w:left="360"/>
        <w:jc w:val="both"/>
      </w:pPr>
      <w:r w:rsidRPr="00F23FC6">
        <w:t>O</w:t>
      </w:r>
      <w:r w:rsidR="004B6B5B" w:rsidRPr="00F23FC6">
        <w:t>n 28</w:t>
      </w:r>
      <w:r w:rsidR="004B6B5B" w:rsidRPr="00F23FC6">
        <w:rPr>
          <w:vertAlign w:val="superscript"/>
        </w:rPr>
        <w:t>th</w:t>
      </w:r>
      <w:r w:rsidR="004B6B5B" w:rsidRPr="00F23FC6">
        <w:t xml:space="preserve"> December 2013 in Zahlé</w:t>
      </w:r>
      <w:r w:rsidR="004B6B5B" w:rsidRPr="007D5D92">
        <w:t xml:space="preserve"> a distribution ceremony of artificial insemination equipment and certificates to the outstanding inseminators who </w:t>
      </w:r>
      <w:r w:rsidR="004A2DC6" w:rsidRPr="007D5D92">
        <w:t>pass</w:t>
      </w:r>
      <w:r w:rsidR="004B6B5B" w:rsidRPr="007D5D92">
        <w:t>ed</w:t>
      </w:r>
      <w:r w:rsidR="004A2DC6" w:rsidRPr="007D5D92">
        <w:t xml:space="preserve"> theoretical and practical exam</w:t>
      </w:r>
      <w:r>
        <w:t>s</w:t>
      </w:r>
      <w:r w:rsidR="004A2DC6" w:rsidRPr="007D5D92">
        <w:t xml:space="preserve"> successfully</w:t>
      </w:r>
      <w:r w:rsidR="004B6B5B" w:rsidRPr="007D5D92">
        <w:t>. Th</w:t>
      </w:r>
      <w:r>
        <w:t>is</w:t>
      </w:r>
      <w:r w:rsidR="004B6B5B" w:rsidRPr="007D5D92">
        <w:t xml:space="preserve"> was </w:t>
      </w:r>
      <w:r>
        <w:t xml:space="preserve">held </w:t>
      </w:r>
      <w:r w:rsidR="004B6B5B" w:rsidRPr="007D5D92">
        <w:t xml:space="preserve">under the patronage of the </w:t>
      </w:r>
      <w:r>
        <w:t>MoA</w:t>
      </w:r>
      <w:r w:rsidR="004B6B5B" w:rsidRPr="007D5D92">
        <w:t xml:space="preserve"> and </w:t>
      </w:r>
      <w:r>
        <w:t xml:space="preserve">was </w:t>
      </w:r>
      <w:r w:rsidR="004B6B5B" w:rsidRPr="007D5D92">
        <w:t>attended by 300 dairy farmers from the project sites.</w:t>
      </w:r>
      <w:r w:rsidR="004A2DC6" w:rsidRPr="007D5D92">
        <w:t xml:space="preserve"> </w:t>
      </w:r>
    </w:p>
    <w:p w:rsidR="004B6B5B" w:rsidRPr="007D5D92" w:rsidRDefault="004B6B5B" w:rsidP="00606F99">
      <w:pPr>
        <w:tabs>
          <w:tab w:val="num" w:pos="360"/>
        </w:tabs>
        <w:ind w:left="360" w:hanging="360"/>
        <w:jc w:val="both"/>
      </w:pPr>
    </w:p>
    <w:p w:rsidR="00A65C5D" w:rsidRPr="00021815" w:rsidRDefault="00A65C5D" w:rsidP="00021815">
      <w:pPr>
        <w:shd w:val="clear" w:color="auto" w:fill="FFFFFF"/>
        <w:spacing w:line="273" w:lineRule="atLeast"/>
        <w:jc w:val="both"/>
        <w:rPr>
          <w:rFonts w:ascii="Arial" w:hAnsi="Arial" w:cs="Arial"/>
          <w:color w:val="003B43"/>
          <w:sz w:val="20"/>
          <w:szCs w:val="20"/>
          <w:lang w:val="en-US"/>
        </w:rPr>
      </w:pPr>
    </w:p>
    <w:p w:rsidR="00194847" w:rsidRPr="007D5D92" w:rsidRDefault="00194847" w:rsidP="007F13DC">
      <w:pPr>
        <w:jc w:val="both"/>
        <w:rPr>
          <w:b/>
          <w:bCs/>
          <w:lang w:bidi="ar-LB"/>
        </w:rPr>
      </w:pPr>
      <w:r w:rsidRPr="007D5D92">
        <w:rPr>
          <w:b/>
          <w:bCs/>
          <w:lang w:bidi="ar-LB"/>
        </w:rPr>
        <w:t>2.</w:t>
      </w:r>
      <w:r w:rsidR="007F13DC">
        <w:rPr>
          <w:b/>
          <w:bCs/>
          <w:lang w:bidi="ar-LB"/>
        </w:rPr>
        <w:t>9</w:t>
      </w:r>
      <w:r w:rsidRPr="007D5D92">
        <w:rPr>
          <w:b/>
          <w:bCs/>
          <w:lang w:bidi="ar-LB"/>
        </w:rPr>
        <w:t>.</w:t>
      </w:r>
      <w:r w:rsidRPr="007D5D92">
        <w:rPr>
          <w:b/>
          <w:bCs/>
          <w:lang w:bidi="ar-LB"/>
        </w:rPr>
        <w:tab/>
        <w:t>Project Visibility</w:t>
      </w:r>
    </w:p>
    <w:p w:rsidR="00194847" w:rsidRPr="007D5D92" w:rsidRDefault="00194847" w:rsidP="00194847">
      <w:pPr>
        <w:tabs>
          <w:tab w:val="left" w:pos="993"/>
        </w:tabs>
        <w:ind w:left="360"/>
        <w:rPr>
          <w:lang w:bidi="ar-LB"/>
        </w:rPr>
      </w:pPr>
    </w:p>
    <w:p w:rsidR="00194847" w:rsidRPr="007D5D92" w:rsidRDefault="00194847" w:rsidP="00CE4734">
      <w:pPr>
        <w:tabs>
          <w:tab w:val="left" w:pos="993"/>
        </w:tabs>
        <w:rPr>
          <w:b/>
          <w:bCs/>
          <w:lang w:val="en-US"/>
        </w:rPr>
      </w:pPr>
      <w:r w:rsidRPr="007D5D92">
        <w:rPr>
          <w:b/>
          <w:bCs/>
          <w:lang w:bidi="ar-LB"/>
        </w:rPr>
        <w:t>a.</w:t>
      </w:r>
      <w:r w:rsidRPr="007D5D92">
        <w:rPr>
          <w:lang w:bidi="ar-LB"/>
        </w:rPr>
        <w:tab/>
      </w:r>
      <w:r w:rsidRPr="007D5D92">
        <w:rPr>
          <w:b/>
          <w:bCs/>
          <w:lang w:val="en-US"/>
        </w:rPr>
        <w:t>Press conference at the Ministry of Agriculture on 29</w:t>
      </w:r>
      <w:r w:rsidRPr="007D5D92">
        <w:rPr>
          <w:b/>
          <w:bCs/>
          <w:vertAlign w:val="superscript"/>
          <w:lang w:val="en-US"/>
        </w:rPr>
        <w:t>th</w:t>
      </w:r>
      <w:r w:rsidRPr="007D5D92">
        <w:rPr>
          <w:b/>
          <w:bCs/>
          <w:lang w:val="en-US"/>
        </w:rPr>
        <w:t xml:space="preserve"> of March 2013</w:t>
      </w:r>
    </w:p>
    <w:p w:rsidR="00194847" w:rsidRPr="007D5D92" w:rsidRDefault="00194847" w:rsidP="00194847">
      <w:pPr>
        <w:rPr>
          <w:b/>
          <w:bCs/>
          <w:lang w:val="en-US"/>
        </w:rPr>
      </w:pPr>
    </w:p>
    <w:p w:rsidR="00194847" w:rsidRPr="007D5D92" w:rsidRDefault="00194847" w:rsidP="007952D5">
      <w:pPr>
        <w:jc w:val="both"/>
        <w:rPr>
          <w:lang w:val="en-US" w:bidi="ar-LB"/>
        </w:rPr>
      </w:pPr>
      <w:r w:rsidRPr="007D5D92">
        <w:rPr>
          <w:lang w:val="en-US" w:bidi="ar-LB"/>
        </w:rPr>
        <w:t xml:space="preserve">A press conference was held at ministry of agriculture that followed a meeting to expose the results of the primary field survey of the livestock farmers in the North </w:t>
      </w:r>
      <w:r w:rsidRPr="007D5D92">
        <w:rPr>
          <w:lang w:val="en-US"/>
        </w:rPr>
        <w:t xml:space="preserve">in the presence of H.E. Dr. Hussein Hajj Hassan, the representative of FAO </w:t>
      </w:r>
      <w:r w:rsidRPr="007D5D92">
        <w:rPr>
          <w:lang w:val="en-US" w:bidi="ar-LB"/>
        </w:rPr>
        <w:t xml:space="preserve">with a large number Municipalities and cooperatives representatives and farmers workers and employees in the field of dairy farming and business. The Lebanese newspaper Addyar (30 March 2013) presented summarized the press conference: </w:t>
      </w:r>
      <w:r w:rsidRPr="007D5D92">
        <w:rPr>
          <w:u w:val="single"/>
          <w:lang w:val="en-US" w:bidi="ar-LB"/>
        </w:rPr>
        <w:t>Head line:</w:t>
      </w:r>
      <w:r w:rsidRPr="007D5D92">
        <w:rPr>
          <w:lang w:val="en-US" w:bidi="ar-LB"/>
        </w:rPr>
        <w:t xml:space="preserve"> Dr. Hussein Al Hajj Hassan: The most important outcomes of the project, "Recovery and Rehabilitation of the Milk Sector" are the stability of prices and improved quality and lower acidity of milk. Dr. Hussein Al Hajj Hassan, Lebanese minister of Agriculture declared that," the most important outcomes of the dairy project," Recovery and Rehabilitation of the Dairy Sector in </w:t>
      </w:r>
      <w:smartTag w:uri="urn:schemas-microsoft-com:office:smarttags" w:element="place">
        <w:smartTag w:uri="urn:schemas-microsoft-com:office:smarttags" w:element="PlaceName">
          <w:r w:rsidRPr="007D5D92">
            <w:rPr>
              <w:lang w:val="en-US" w:bidi="ar-LB"/>
            </w:rPr>
            <w:t>Bekaa</w:t>
          </w:r>
        </w:smartTag>
        <w:r w:rsidRPr="007D5D92">
          <w:rPr>
            <w:lang w:val="en-US" w:bidi="ar-LB"/>
          </w:rPr>
          <w:t xml:space="preserve"> </w:t>
        </w:r>
        <w:smartTag w:uri="urn:schemas-microsoft-com:office:smarttags" w:element="PlaceType">
          <w:r w:rsidRPr="007D5D92">
            <w:rPr>
              <w:lang w:val="en-US" w:bidi="ar-LB"/>
            </w:rPr>
            <w:t>Valley</w:t>
          </w:r>
        </w:smartTag>
      </w:smartTag>
      <w:r w:rsidRPr="007D5D92">
        <w:rPr>
          <w:lang w:val="en-US" w:bidi="ar-LB"/>
        </w:rPr>
        <w:t xml:space="preserve"> and Hermel – Akkar uplands" are the stability of milk prices and improvement in its quality. Similarly the hygienic standard of the milk is improved by lowering the acidity and the reducing the Total Bacterial Counts and Coliform content in raw milk. These results were followed up and confirmed by the regular milk testing and analysis during the last couple of years. His Excellency mentioned the establishment of 34 Dairy Producers Cooperatives and a larger number of village milk collection and refrigeration centers and mobilization of 10 milk transportation trucks and launching a forage and feed subsidy project to support the dairy farmers. The project included three Mohafazat: Bekaa, Baalback – Hermel, and Akkar, now it is going to include the North as well. The special grant that was offered by the Lebanese Recovery Fund (LRF) is directed to operations of the project in the North and especially in Donniyyeh – Menniyeh Caza where the highest poverty rate in </w:t>
      </w:r>
      <w:smartTag w:uri="urn:schemas-microsoft-com:office:smarttags" w:element="place">
        <w:smartTag w:uri="urn:schemas-microsoft-com:office:smarttags" w:element="country-region">
          <w:r w:rsidRPr="007D5D92">
            <w:rPr>
              <w:lang w:val="en-US" w:bidi="ar-LB"/>
            </w:rPr>
            <w:t>Lebanon</w:t>
          </w:r>
        </w:smartTag>
      </w:smartTag>
      <w:r w:rsidRPr="007D5D92">
        <w:rPr>
          <w:lang w:val="en-US" w:bidi="ar-LB"/>
        </w:rPr>
        <w:t xml:space="preserve"> is present. The project will support the dairy farmers to improve their conditions by providing them with Stainless Steel milk jars, milking machines, and establishment of dairy cooperatives." </w:t>
      </w:r>
    </w:p>
    <w:p w:rsidR="00194847" w:rsidRPr="007D5D92" w:rsidRDefault="00194847" w:rsidP="00194847">
      <w:pPr>
        <w:jc w:val="both"/>
        <w:rPr>
          <w:lang w:val="en-US" w:bidi="ar-LB"/>
        </w:rPr>
      </w:pPr>
    </w:p>
    <w:p w:rsidR="00194847" w:rsidRPr="007D5D92" w:rsidRDefault="00194847" w:rsidP="00CE4734">
      <w:pPr>
        <w:pStyle w:val="yiv1116838073ecxmsonormal"/>
        <w:tabs>
          <w:tab w:val="left" w:pos="709"/>
          <w:tab w:val="left" w:pos="993"/>
          <w:tab w:val="left" w:pos="1418"/>
        </w:tabs>
        <w:spacing w:before="0" w:beforeAutospacing="0" w:after="200" w:afterAutospacing="0" w:line="276" w:lineRule="auto"/>
        <w:rPr>
          <w:b/>
          <w:bCs/>
          <w:color w:val="000000"/>
        </w:rPr>
      </w:pPr>
      <w:r>
        <w:rPr>
          <w:b/>
          <w:bCs/>
          <w:color w:val="000000"/>
        </w:rPr>
        <w:lastRenderedPageBreak/>
        <w:t>b.</w:t>
      </w:r>
      <w:r>
        <w:rPr>
          <w:b/>
          <w:bCs/>
          <w:color w:val="000000"/>
        </w:rPr>
        <w:tab/>
      </w:r>
      <w:r w:rsidRPr="007D5D92">
        <w:rPr>
          <w:b/>
          <w:bCs/>
          <w:color w:val="000000"/>
        </w:rPr>
        <w:t>Visit of French Embassy delegates to the Bekaa on 10</w:t>
      </w:r>
      <w:r w:rsidRPr="007D5D92">
        <w:rPr>
          <w:b/>
          <w:bCs/>
          <w:color w:val="000000"/>
          <w:vertAlign w:val="superscript"/>
        </w:rPr>
        <w:t>th</w:t>
      </w:r>
      <w:r w:rsidRPr="007D5D92">
        <w:rPr>
          <w:b/>
          <w:bCs/>
          <w:color w:val="000000"/>
        </w:rPr>
        <w:t xml:space="preserve"> of April 2013</w:t>
      </w:r>
    </w:p>
    <w:p w:rsidR="00194847" w:rsidRPr="007D5D92" w:rsidRDefault="00194847" w:rsidP="00DE08B7">
      <w:pPr>
        <w:pStyle w:val="yiv1116838073ecxmsonormal"/>
        <w:spacing w:before="0" w:beforeAutospacing="0" w:after="200" w:afterAutospacing="0"/>
        <w:jc w:val="both"/>
      </w:pPr>
      <w:r w:rsidRPr="007D5D92">
        <w:rPr>
          <w:color w:val="000000"/>
        </w:rPr>
        <w:t xml:space="preserve">A group of visitors from French Embassy composed of </w:t>
      </w:r>
      <w:r w:rsidRPr="007D5D92">
        <w:t xml:space="preserve">Mrs. Jamilie Annan, Export </w:t>
      </w:r>
      <w:r w:rsidR="007952D5">
        <w:t>C</w:t>
      </w:r>
      <w:r w:rsidR="007952D5" w:rsidRPr="007D5D92">
        <w:t xml:space="preserve">ounselor </w:t>
      </w:r>
      <w:r w:rsidRPr="007D5D92">
        <w:t xml:space="preserve">at the French Embassy, Mr. Guilhem Brouzes, Umptest coopex. </w:t>
      </w:r>
      <w:r w:rsidR="007952D5">
        <w:t>a</w:t>
      </w:r>
      <w:r w:rsidR="007952D5" w:rsidRPr="007D5D92">
        <w:t xml:space="preserve">nd </w:t>
      </w:r>
      <w:r w:rsidRPr="007D5D92">
        <w:t>Mr. Ferreol Roche, Export Area Manager visit</w:t>
      </w:r>
      <w:r w:rsidR="007952D5">
        <w:t>ed</w:t>
      </w:r>
      <w:r w:rsidRPr="007D5D92">
        <w:t xml:space="preserve"> </w:t>
      </w:r>
      <w:r w:rsidR="007952D5">
        <w:t xml:space="preserve">the </w:t>
      </w:r>
      <w:r w:rsidRPr="007D5D92">
        <w:t>project activities in Beqaa.</w:t>
      </w:r>
      <w:r w:rsidR="00BE63FE">
        <w:t xml:space="preserve"> The objective </w:t>
      </w:r>
      <w:r w:rsidR="00BE63FE" w:rsidRPr="00BE63FE">
        <w:t xml:space="preserve">was to visit the project activities in order to understand the </w:t>
      </w:r>
      <w:r w:rsidR="00BE63FE">
        <w:t xml:space="preserve">project </w:t>
      </w:r>
      <w:r w:rsidR="00BE63FE" w:rsidRPr="00BE63FE">
        <w:t xml:space="preserve">strategy and </w:t>
      </w:r>
      <w:r w:rsidR="00BE63FE">
        <w:t xml:space="preserve">policy in upgrading the </w:t>
      </w:r>
      <w:r w:rsidR="008B5B6F">
        <w:t xml:space="preserve">dairy </w:t>
      </w:r>
      <w:r w:rsidR="00BE63FE">
        <w:t>sub</w:t>
      </w:r>
      <w:r w:rsidR="008B5B6F">
        <w:t xml:space="preserve">-sector </w:t>
      </w:r>
      <w:r w:rsidR="00BE63FE">
        <w:t xml:space="preserve"> in Lebanon in sustainable way. The mission was particularly interested in reinforcing the dairy cooperatives in artificial insemination techniques.</w:t>
      </w:r>
      <w:r w:rsidR="00F23FC6">
        <w:t xml:space="preserve"> </w:t>
      </w:r>
      <w:r w:rsidR="00BE63FE">
        <w:t xml:space="preserve"> </w:t>
      </w:r>
      <w:r w:rsidR="00DE08B7">
        <w:t xml:space="preserve">In fact and right after this visit, the French Minister of Agriculture invited the Lebanese Minister to France for the preparation of a cooperation agreement between the two countries in this field. </w:t>
      </w:r>
    </w:p>
    <w:p w:rsidR="00194847" w:rsidRPr="007D5D92" w:rsidRDefault="00194847" w:rsidP="00194847">
      <w:pPr>
        <w:ind w:left="705" w:hanging="705"/>
        <w:jc w:val="both"/>
      </w:pPr>
      <w:r w:rsidRPr="007D5D92">
        <w:rPr>
          <w:b/>
          <w:bCs/>
        </w:rPr>
        <w:t>c</w:t>
      </w:r>
      <w:r>
        <w:t>.</w:t>
      </w:r>
      <w:r w:rsidRPr="007D5D92">
        <w:tab/>
      </w:r>
      <w:r w:rsidRPr="007D5D92">
        <w:rPr>
          <w:b/>
          <w:bCs/>
        </w:rPr>
        <w:t>Mission of United Nations Office for the Coordination of Humanitarian Affairs (OCHA) Staff to LRF−FAO dairy project Sites (13 and 14 November 2013)</w:t>
      </w:r>
    </w:p>
    <w:p w:rsidR="00194847" w:rsidRPr="007D5D92" w:rsidRDefault="00194847" w:rsidP="00194847">
      <w:pPr>
        <w:pStyle w:val="NoSpacing"/>
        <w:jc w:val="both"/>
        <w:rPr>
          <w:rFonts w:ascii="Times New Roman" w:hAnsi="Times New Roman" w:cs="Times New Roman"/>
          <w:sz w:val="24"/>
          <w:szCs w:val="24"/>
        </w:rPr>
      </w:pPr>
    </w:p>
    <w:p w:rsidR="00194847" w:rsidRPr="007D5D92" w:rsidRDefault="00194847" w:rsidP="00194847">
      <w:pPr>
        <w:pStyle w:val="NoSpacing"/>
        <w:jc w:val="both"/>
        <w:rPr>
          <w:rFonts w:ascii="Times New Roman" w:hAnsi="Times New Roman" w:cs="Times New Roman"/>
          <w:sz w:val="24"/>
          <w:szCs w:val="24"/>
        </w:rPr>
      </w:pPr>
      <w:r w:rsidRPr="007D5D92">
        <w:rPr>
          <w:rFonts w:ascii="Times New Roman" w:hAnsi="Times New Roman" w:cs="Times New Roman"/>
          <w:sz w:val="24"/>
          <w:szCs w:val="24"/>
        </w:rPr>
        <w:t>OCHA (United Nations Office for the Coordination of Humanitarian Affairs) representatives Mr. Thomas and Miss Rawad conducted field trips to different sites of the project activities. These visits covered random beneficiary sites in Bekaa and the North and Akkar. The objective of this visit was to monitor and touch the actual achievements in the field resulting from the project progress activities especially the impact on the life and livelihood of the small</w:t>
      </w:r>
      <w:r w:rsidR="008B5B6F">
        <w:rPr>
          <w:rFonts w:ascii="Times New Roman" w:hAnsi="Times New Roman" w:cs="Times New Roman"/>
          <w:sz w:val="24"/>
          <w:szCs w:val="24"/>
        </w:rPr>
        <w:t>-scale</w:t>
      </w:r>
      <w:r w:rsidRPr="007D5D92">
        <w:rPr>
          <w:rFonts w:ascii="Times New Roman" w:hAnsi="Times New Roman" w:cs="Times New Roman"/>
          <w:sz w:val="24"/>
          <w:szCs w:val="24"/>
        </w:rPr>
        <w:t xml:space="preserve"> farmers for identification of project sites and beneficiaries to be filmed</w:t>
      </w:r>
      <w:r w:rsidR="008B5B6F">
        <w:rPr>
          <w:rFonts w:ascii="Times New Roman" w:hAnsi="Times New Roman" w:cs="Times New Roman"/>
          <w:sz w:val="24"/>
          <w:szCs w:val="24"/>
        </w:rPr>
        <w:t>.</w:t>
      </w:r>
    </w:p>
    <w:p w:rsidR="00194847" w:rsidRDefault="00194847" w:rsidP="00194847">
      <w:pPr>
        <w:rPr>
          <w:color w:val="000000"/>
          <w:u w:val="single"/>
          <w:lang w:val="en-US" w:eastAsia="en-US"/>
        </w:rPr>
      </w:pPr>
    </w:p>
    <w:p w:rsidR="00194847" w:rsidRPr="007D5D92" w:rsidRDefault="00194847" w:rsidP="008B5B6F">
      <w:pPr>
        <w:rPr>
          <w:b/>
          <w:bCs/>
        </w:rPr>
      </w:pPr>
      <w:r w:rsidRPr="00194847">
        <w:rPr>
          <w:b/>
          <w:bCs/>
          <w:color w:val="000000"/>
          <w:lang w:val="en-US" w:eastAsia="en-US"/>
        </w:rPr>
        <w:t>d.</w:t>
      </w:r>
      <w:r w:rsidRPr="00194847">
        <w:rPr>
          <w:color w:val="000000"/>
          <w:lang w:val="en-US" w:eastAsia="en-US"/>
        </w:rPr>
        <w:tab/>
      </w:r>
      <w:r w:rsidRPr="00194847">
        <w:rPr>
          <w:b/>
          <w:bCs/>
        </w:rPr>
        <w:t>Me</w:t>
      </w:r>
      <w:r w:rsidRPr="007D5D92">
        <w:rPr>
          <w:b/>
          <w:bCs/>
        </w:rPr>
        <w:t xml:space="preserve">eting </w:t>
      </w:r>
      <w:r>
        <w:rPr>
          <w:b/>
          <w:bCs/>
        </w:rPr>
        <w:t>on</w:t>
      </w:r>
      <w:r w:rsidRPr="007D5D92">
        <w:rPr>
          <w:b/>
          <w:bCs/>
        </w:rPr>
        <w:t xml:space="preserve"> </w:t>
      </w:r>
      <w:r w:rsidR="008B5B6F">
        <w:rPr>
          <w:b/>
          <w:bCs/>
        </w:rPr>
        <w:t>p</w:t>
      </w:r>
      <w:r w:rsidR="008B5B6F" w:rsidRPr="007D5D92">
        <w:rPr>
          <w:b/>
          <w:bCs/>
        </w:rPr>
        <w:t xml:space="preserve">roject’ </w:t>
      </w:r>
      <w:r w:rsidR="008B5B6F">
        <w:rPr>
          <w:b/>
          <w:bCs/>
        </w:rPr>
        <w:t>a</w:t>
      </w:r>
      <w:r w:rsidR="008B5B6F" w:rsidRPr="007D5D92">
        <w:rPr>
          <w:b/>
          <w:bCs/>
        </w:rPr>
        <w:t>chievements</w:t>
      </w:r>
      <w:r w:rsidRPr="007D5D92">
        <w:rPr>
          <w:b/>
          <w:bCs/>
        </w:rPr>
        <w:t xml:space="preserve">, </w:t>
      </w:r>
      <w:r w:rsidR="008B5B6F">
        <w:rPr>
          <w:b/>
          <w:bCs/>
        </w:rPr>
        <w:t>m</w:t>
      </w:r>
      <w:r w:rsidR="008B5B6F" w:rsidRPr="007D5D92">
        <w:rPr>
          <w:b/>
          <w:bCs/>
        </w:rPr>
        <w:t xml:space="preserve">ilk </w:t>
      </w:r>
      <w:r w:rsidRPr="007D5D92">
        <w:rPr>
          <w:b/>
          <w:bCs/>
        </w:rPr>
        <w:t>sector and milk price</w:t>
      </w:r>
    </w:p>
    <w:p w:rsidR="00194847" w:rsidRPr="007D5D92" w:rsidRDefault="00194847" w:rsidP="00194847">
      <w:pPr>
        <w:ind w:left="720" w:hanging="12"/>
      </w:pPr>
    </w:p>
    <w:p w:rsidR="008B5B6F" w:rsidRDefault="00194847" w:rsidP="008B5B6F">
      <w:pPr>
        <w:jc w:val="both"/>
      </w:pPr>
      <w:r w:rsidRPr="007D5D92">
        <w:t>The project has organised a meeting at the office of H.E. Mi</w:t>
      </w:r>
      <w:r w:rsidR="008B5B6F">
        <w:t>ni</w:t>
      </w:r>
      <w:r w:rsidRPr="007D5D92">
        <w:t>ster of Agriculture</w:t>
      </w:r>
      <w:r w:rsidR="008B5B6F">
        <w:t>,</w:t>
      </w:r>
      <w:r w:rsidRPr="007D5D92">
        <w:t xml:space="preserve"> Dr. Hussein Hajj Hassan, with Minister of Trade and Commerce</w:t>
      </w:r>
      <w:r w:rsidR="008B5B6F">
        <w:t>,</w:t>
      </w:r>
      <w:r w:rsidRPr="007D5D92">
        <w:t xml:space="preserve"> Mr. Nicolas Nahhas, Minister of Industry Mr. Vreij Sabonjian, the representative of FAO in Lebanon</w:t>
      </w:r>
      <w:r w:rsidR="008B5B6F">
        <w:t>,</w:t>
      </w:r>
      <w:r w:rsidRPr="007D5D92">
        <w:t xml:space="preserve"> Dr. Ali Moumen, and employees of the </w:t>
      </w:r>
      <w:r w:rsidR="008B5B6F">
        <w:t xml:space="preserve">respective ministries and </w:t>
      </w:r>
      <w:r w:rsidRPr="007D5D92">
        <w:t xml:space="preserve">a </w:t>
      </w:r>
      <w:r w:rsidR="008B5B6F">
        <w:t>number of</w:t>
      </w:r>
      <w:r w:rsidRPr="007D5D92">
        <w:t xml:space="preserve"> major stakeholders </w:t>
      </w:r>
      <w:r w:rsidR="008B5B6F">
        <w:t xml:space="preserve">engaged </w:t>
      </w:r>
      <w:r w:rsidRPr="007D5D92">
        <w:t xml:space="preserve">in milk </w:t>
      </w:r>
      <w:r w:rsidR="008B5B6F">
        <w:t xml:space="preserve">and dairy sub-sectors. These stakeholders include </w:t>
      </w:r>
      <w:r w:rsidRPr="007D5D92">
        <w:t>dairy cooperative presidents</w:t>
      </w:r>
      <w:r w:rsidR="008B5B6F">
        <w:t>,</w:t>
      </w:r>
      <w:r w:rsidRPr="007D5D92">
        <w:t xml:space="preserve"> milk traders, and dairy processing plants owners or managers. The objective of </w:t>
      </w:r>
      <w:r w:rsidR="008B5B6F" w:rsidRPr="007D5D92">
        <w:t>th</w:t>
      </w:r>
      <w:r w:rsidR="008B5B6F">
        <w:t>e</w:t>
      </w:r>
      <w:r w:rsidR="008B5B6F" w:rsidRPr="007D5D92">
        <w:t xml:space="preserve"> </w:t>
      </w:r>
      <w:r w:rsidRPr="007D5D92">
        <w:t>meeting was to present project’s achievement</w:t>
      </w:r>
      <w:r w:rsidR="008B5B6F">
        <w:t>s</w:t>
      </w:r>
      <w:r w:rsidRPr="007D5D92">
        <w:t xml:space="preserve"> and to discuss issues and problems related to the sector. </w:t>
      </w:r>
    </w:p>
    <w:p w:rsidR="008B5B6F" w:rsidRDefault="008B5B6F" w:rsidP="008B5B6F">
      <w:pPr>
        <w:jc w:val="both"/>
      </w:pPr>
    </w:p>
    <w:p w:rsidR="00194847" w:rsidRDefault="00194847" w:rsidP="00161D1D">
      <w:pPr>
        <w:jc w:val="both"/>
      </w:pPr>
      <w:r w:rsidRPr="007D5D92">
        <w:t>The major decisions taken were: 1) Establishment and activating of the National Council of Milk</w:t>
      </w:r>
      <w:r w:rsidR="00161D1D">
        <w:t>;</w:t>
      </w:r>
      <w:r w:rsidR="00161D1D" w:rsidRPr="007D5D92">
        <w:t xml:space="preserve"> </w:t>
      </w:r>
      <w:r w:rsidRPr="007D5D92">
        <w:t xml:space="preserve">2) Creating of a general union for all the milk producers' cooperatives </w:t>
      </w:r>
      <w:r w:rsidR="00161D1D">
        <w:t>at</w:t>
      </w:r>
      <w:r w:rsidR="00161D1D" w:rsidRPr="007D5D92">
        <w:t xml:space="preserve"> </w:t>
      </w:r>
      <w:r w:rsidRPr="007D5D92">
        <w:t>national scale</w:t>
      </w:r>
      <w:r w:rsidR="00161D1D">
        <w:t>;</w:t>
      </w:r>
      <w:r w:rsidR="00161D1D" w:rsidRPr="007D5D92">
        <w:t xml:space="preserve"> </w:t>
      </w:r>
      <w:r w:rsidRPr="007D5D92">
        <w:t>3) Signing of mandatory milk sales contracts between the dairy processing plants and the milk producers cooperatives</w:t>
      </w:r>
      <w:r w:rsidR="00161D1D">
        <w:t>;</w:t>
      </w:r>
      <w:r w:rsidR="00161D1D" w:rsidRPr="007D5D92">
        <w:t xml:space="preserve"> </w:t>
      </w:r>
      <w:r w:rsidRPr="007D5D92">
        <w:t>4) Activate and modernize the laws and regulations related to the sector</w:t>
      </w:r>
      <w:r w:rsidR="00161D1D">
        <w:t>;</w:t>
      </w:r>
      <w:r w:rsidRPr="007D5D92">
        <w:t xml:space="preserve"> and 5) Looking for potential donors for funding and support to expand interventions of LRF−FAO dairy project “</w:t>
      </w:r>
      <w:r w:rsidRPr="00F23FC6">
        <w:rPr>
          <w:i/>
          <w:iCs/>
        </w:rPr>
        <w:t>Recovery and Rehabilitation of Dairy Sector in Bekaa Valley and Hermel – Akkar Uplands</w:t>
      </w:r>
      <w:r w:rsidRPr="007D5D92">
        <w:t xml:space="preserve">” to include all </w:t>
      </w:r>
      <w:r w:rsidR="00161D1D">
        <w:t xml:space="preserve">regions of </w:t>
      </w:r>
      <w:r w:rsidRPr="007D5D92">
        <w:t>Lebanon</w:t>
      </w:r>
      <w:r>
        <w:t>.</w:t>
      </w:r>
    </w:p>
    <w:p w:rsidR="00194847" w:rsidRDefault="00194847" w:rsidP="00194847">
      <w:pPr>
        <w:jc w:val="both"/>
      </w:pPr>
    </w:p>
    <w:p w:rsidR="00194847" w:rsidRPr="007D5D92" w:rsidRDefault="00194847" w:rsidP="00194847">
      <w:pPr>
        <w:pStyle w:val="yiv1116838073ecxmsonormal"/>
        <w:spacing w:before="0" w:beforeAutospacing="0" w:after="200" w:afterAutospacing="0"/>
        <w:jc w:val="both"/>
        <w:rPr>
          <w:rFonts w:eastAsia="MS ??"/>
          <w:b/>
          <w:bCs/>
          <w:lang w:val="en-GB"/>
        </w:rPr>
      </w:pPr>
      <w:r>
        <w:rPr>
          <w:rFonts w:eastAsia="MS ??"/>
          <w:b/>
          <w:bCs/>
          <w:lang w:val="en-GB"/>
        </w:rPr>
        <w:t>e.</w:t>
      </w:r>
      <w:r>
        <w:rPr>
          <w:rFonts w:eastAsia="MS ??"/>
          <w:b/>
          <w:bCs/>
          <w:lang w:val="en-GB"/>
        </w:rPr>
        <w:tab/>
      </w:r>
      <w:r w:rsidRPr="007D5D92">
        <w:rPr>
          <w:rFonts w:eastAsia="MS ??"/>
          <w:b/>
          <w:bCs/>
          <w:lang w:val="en-GB"/>
        </w:rPr>
        <w:t xml:space="preserve">Success </w:t>
      </w:r>
      <w:r w:rsidR="00276C18" w:rsidRPr="007D5D92">
        <w:rPr>
          <w:rFonts w:eastAsia="MS ??"/>
          <w:b/>
          <w:bCs/>
          <w:lang w:val="en-GB"/>
        </w:rPr>
        <w:t>Story on</w:t>
      </w:r>
      <w:r w:rsidRPr="007D5D92">
        <w:rPr>
          <w:rFonts w:eastAsia="MS ??"/>
          <w:b/>
          <w:bCs/>
          <w:lang w:val="en-GB"/>
        </w:rPr>
        <w:t xml:space="preserve"> </w:t>
      </w:r>
      <w:r w:rsidR="00276C18" w:rsidRPr="007D5D92">
        <w:rPr>
          <w:rFonts w:eastAsia="MS ??"/>
          <w:b/>
          <w:bCs/>
          <w:lang w:val="en-GB"/>
        </w:rPr>
        <w:t>“Georgette</w:t>
      </w:r>
      <w:r w:rsidRPr="007D5D92">
        <w:rPr>
          <w:rFonts w:eastAsia="MS ??"/>
          <w:b/>
          <w:bCs/>
          <w:lang w:val="en-GB"/>
        </w:rPr>
        <w:t xml:space="preserve"> from Akkar”</w:t>
      </w:r>
    </w:p>
    <w:p w:rsidR="00B41323" w:rsidRPr="008F4A68" w:rsidRDefault="00194847" w:rsidP="00BA7AB6">
      <w:pPr>
        <w:pStyle w:val="BodyText"/>
        <w:tabs>
          <w:tab w:val="left" w:pos="360"/>
        </w:tabs>
        <w:ind w:left="720"/>
        <w:jc w:val="both"/>
        <w:rPr>
          <w:rFonts w:ascii="Times New Roman" w:hAnsi="Times New Roman"/>
          <w:bCs/>
          <w:sz w:val="24"/>
          <w:lang w:val="en-GB"/>
        </w:rPr>
        <w:sectPr w:rsidR="00B41323" w:rsidRPr="008F4A68" w:rsidSect="007F13DC">
          <w:footerReference w:type="default" r:id="rId12"/>
          <w:footerReference w:type="first" r:id="rId13"/>
          <w:pgSz w:w="11906" w:h="16838"/>
          <w:pgMar w:top="1100" w:right="1106" w:bottom="1100" w:left="1400" w:header="708" w:footer="708" w:gutter="0"/>
          <w:cols w:space="708"/>
          <w:docGrid w:linePitch="360"/>
        </w:sectPr>
      </w:pPr>
      <w:r w:rsidRPr="007D5D92">
        <w:rPr>
          <w:lang w:val="en-GB"/>
        </w:rPr>
        <w:t xml:space="preserve">The LRF-FAO Dairy Project with both phases is considered by </w:t>
      </w:r>
      <w:r w:rsidR="00161D1D" w:rsidRPr="007D5D92">
        <w:rPr>
          <w:lang w:val="en-GB"/>
        </w:rPr>
        <w:t>M</w:t>
      </w:r>
      <w:r w:rsidR="00161D1D">
        <w:rPr>
          <w:lang w:val="en-GB"/>
        </w:rPr>
        <w:t>o</w:t>
      </w:r>
      <w:r w:rsidR="00161D1D" w:rsidRPr="007D5D92">
        <w:rPr>
          <w:lang w:val="en-GB"/>
        </w:rPr>
        <w:t xml:space="preserve">A </w:t>
      </w:r>
      <w:r w:rsidRPr="007D5D92">
        <w:rPr>
          <w:lang w:val="en-GB"/>
        </w:rPr>
        <w:t xml:space="preserve">as success story in Lebanon, implementing activities in sustainable production, improving food safety standards on the dairy industry and helping to generate income for poor rural farmers. A significant impact of the project was the support of 300 </w:t>
      </w:r>
      <w:r w:rsidRPr="007D5D92">
        <w:t xml:space="preserve">women headed families and women cooperatives with essential tools and utensils for home dairy processing, production and marketing of improved traditional dairy products increasing </w:t>
      </w:r>
      <w:r w:rsidRPr="007D5D92">
        <w:rPr>
          <w:lang w:val="en-GB"/>
        </w:rPr>
        <w:t xml:space="preserve">their income generation through growing demand for their improved quality products. FAO had assigned </w:t>
      </w:r>
      <w:r w:rsidRPr="007D5D92">
        <w:t xml:space="preserve">Senior Communication Specialist (Mr. </w:t>
      </w:r>
      <w:r w:rsidRPr="007D5D92">
        <w:rPr>
          <w:color w:val="003B43"/>
          <w:lang w:val="en-GB"/>
        </w:rPr>
        <w:t>Nasser Brahimi)</w:t>
      </w:r>
      <w:r w:rsidRPr="007D5D92">
        <w:rPr>
          <w:lang w:val="en-GB"/>
        </w:rPr>
        <w:t xml:space="preserve"> last November 2013, </w:t>
      </w:r>
      <w:r w:rsidRPr="007D5D92">
        <w:t xml:space="preserve">to the identification and development of “Success Stories” from selected FAO interventions in the Near East and North Africa Region. </w:t>
      </w:r>
      <w:r w:rsidRPr="007D5D92">
        <w:rPr>
          <w:lang w:val="en-GB"/>
        </w:rPr>
        <w:t xml:space="preserve">The strategic </w:t>
      </w:r>
      <w:r w:rsidR="00276C18" w:rsidRPr="007D5D92">
        <w:rPr>
          <w:lang w:val="en-GB"/>
        </w:rPr>
        <w:t>objective</w:t>
      </w:r>
      <w:r w:rsidRPr="007D5D92">
        <w:rPr>
          <w:lang w:val="en-GB"/>
        </w:rPr>
        <w:t xml:space="preserve"> was:</w:t>
      </w:r>
      <w:r w:rsidRPr="007D5D92">
        <w:rPr>
          <w:rStyle w:val="apple-converted-space"/>
          <w:lang w:val="en-GB"/>
        </w:rPr>
        <w:t> “</w:t>
      </w:r>
      <w:hyperlink r:id="rId14" w:history="1">
        <w:r w:rsidRPr="007D5D92">
          <w:rPr>
            <w:rStyle w:val="Hyperlink"/>
            <w:color w:val="auto"/>
            <w:lang w:val="en-GB"/>
          </w:rPr>
          <w:t>Help eliminate hunger, food insecurity and malnutrition</w:t>
        </w:r>
      </w:hyperlink>
      <w:r w:rsidR="00161D1D">
        <w:rPr>
          <w:lang w:val="en-GB"/>
        </w:rPr>
        <w:t>”</w:t>
      </w:r>
      <w:r w:rsidRPr="00194847">
        <w:rPr>
          <w:lang w:val="en-GB"/>
        </w:rPr>
        <w:t>. The outstanding selected success story was published in FAO Website on Georgette, one project beneficiary from Akkar (Baynou)</w:t>
      </w:r>
      <w:r w:rsidRPr="007D5D92">
        <w:rPr>
          <w:color w:val="003B43"/>
          <w:lang w:val="en-GB"/>
        </w:rPr>
        <w:t xml:space="preserve">: </w:t>
      </w:r>
      <w:hyperlink r:id="rId15" w:tgtFrame="_blank" w:history="1">
        <w:r w:rsidRPr="007D5D92">
          <w:rPr>
            <w:rStyle w:val="Hyperlink"/>
          </w:rPr>
          <w:t>http://www.fao.org/archive/from-the-field/detail/en/c/214507/</w:t>
        </w:r>
      </w:hyperlink>
      <w:r w:rsidRPr="007D5D92">
        <w:t>.</w:t>
      </w:r>
      <w:bookmarkStart w:id="1" w:name="_GoBack"/>
      <w:bookmarkEnd w:id="1"/>
    </w:p>
    <w:p w:rsidR="00B41323" w:rsidRPr="00C416C0" w:rsidRDefault="00EA0181" w:rsidP="00BA7AB6">
      <w:pPr>
        <w:pStyle w:val="BodyText"/>
        <w:tabs>
          <w:tab w:val="left" w:pos="360"/>
        </w:tabs>
        <w:ind w:left="720"/>
        <w:jc w:val="both"/>
        <w:rPr>
          <w:rFonts w:ascii="Times New Roman" w:hAnsi="Times New Roman"/>
          <w:bCs/>
          <w:sz w:val="24"/>
        </w:rPr>
      </w:pPr>
      <w:r w:rsidRPr="00EA0181">
        <w:rPr>
          <w:rFonts w:ascii="Times New Roman" w:hAnsi="Times New Roman"/>
          <w:noProof/>
          <w:sz w:val="24"/>
        </w:rPr>
        <w:lastRenderedPageBreak/>
        <w:pict>
          <v:shapetype id="_x0000_t202" coordsize="21600,21600" o:spt="202" path="m,l,21600r21600,l21600,xe">
            <v:stroke joinstyle="miter"/>
            <v:path gradientshapeok="t" o:connecttype="rect"/>
          </v:shapetype>
          <v:shape id="_x0000_s1031" type="#_x0000_t202" style="position:absolute;left:0;text-align:left;margin-left:-40.8pt;margin-top:-14.05pt;width:743.8pt;height:22.95pt;z-index:251670528" fillcolor="#f2f2f2" strokecolor="#d8d8d8">
            <v:textbox style="mso-next-textbox:#_x0000_s1031">
              <w:txbxContent>
                <w:p w:rsidR="00F23FC6" w:rsidRPr="00B41323" w:rsidRDefault="00F23FC6" w:rsidP="00BA7AB6">
                  <w:pPr>
                    <w:jc w:val="center"/>
                    <w:rPr>
                      <w:b/>
                    </w:rPr>
                  </w:pPr>
                  <w:r>
                    <w:rPr>
                      <w:b/>
                    </w:rPr>
                    <w:t>3</w:t>
                  </w:r>
                  <w:r w:rsidRPr="00B41323">
                    <w:rPr>
                      <w:b/>
                    </w:rPr>
                    <w:t>) Indicator Based Performance Assessment:</w:t>
                  </w:r>
                </w:p>
              </w:txbxContent>
            </v:textbox>
          </v:shape>
        </w:pict>
      </w:r>
    </w:p>
    <w:p w:rsidR="00B41323" w:rsidRPr="00C416C0" w:rsidRDefault="00EA0181" w:rsidP="00BA7AB6">
      <w:pPr>
        <w:pStyle w:val="BodyText"/>
        <w:tabs>
          <w:tab w:val="left" w:pos="360"/>
        </w:tabs>
        <w:ind w:left="720"/>
        <w:jc w:val="both"/>
        <w:rPr>
          <w:rFonts w:ascii="Times New Roman" w:hAnsi="Times New Roman"/>
          <w:bCs/>
          <w:sz w:val="24"/>
        </w:rPr>
      </w:pPr>
      <w:r w:rsidRPr="00EA0181">
        <w:rPr>
          <w:rFonts w:ascii="Times New Roman" w:hAnsi="Times New Roman"/>
          <w:noProof/>
          <w:sz w:val="24"/>
          <w:lang w:val="en-GB" w:eastAsia="en-GB"/>
        </w:rPr>
        <w:pict>
          <v:shape id="Text Box 3" o:spid="_x0000_s1032" type="#_x0000_t202" style="position:absolute;left:0;text-align:left;margin-left:-40.8pt;margin-top:-14.05pt;width:743.8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LNLgIAAFcEAAAOAAAAZHJzL2Uyb0RvYy54bWysVNtu2zAMfR+wfxD0vjhxkyw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DD8zLNLgIAAFcEAAAOAAAAAAAAAAAAAAAAAC4CAABk&#10;cnMvZTJvRG9jLnhtbFBLAQItABQABgAIAAAAIQC2f+Y93gAAAAsBAAAPAAAAAAAAAAAAAAAAAIgE&#10;AABkcnMvZG93bnJldi54bWxQSwUGAAAAAAQABADzAAAAkwUAAAAA&#10;" fillcolor="#f2f2f2" strokecolor="#d8d8d8">
            <v:textbox>
              <w:txbxContent>
                <w:p w:rsidR="00F23FC6" w:rsidRPr="00B41323" w:rsidRDefault="00F23FC6" w:rsidP="00BA7AB6">
                  <w:pPr>
                    <w:jc w:val="center"/>
                    <w:rPr>
                      <w:b/>
                    </w:rPr>
                  </w:pPr>
                  <w:r>
                    <w:rPr>
                      <w:b/>
                    </w:rPr>
                    <w:t>3</w:t>
                  </w:r>
                  <w:r w:rsidRPr="00B41323">
                    <w:rPr>
                      <w:b/>
                    </w:rPr>
                    <w:t>) Indicator Based Performance Assessment:</w:t>
                  </w:r>
                </w:p>
              </w:txbxContent>
            </v:textbox>
          </v:shape>
        </w:pict>
      </w:r>
    </w:p>
    <w:p w:rsidR="00B41323" w:rsidRDefault="00B41323" w:rsidP="00BA7AB6">
      <w:pPr>
        <w:pStyle w:val="BodyText"/>
        <w:jc w:val="both"/>
        <w:rPr>
          <w:rFonts w:ascii="Times New Roman" w:hAnsi="Times New Roman"/>
          <w:bCs/>
          <w:sz w:val="24"/>
        </w:rPr>
      </w:pPr>
    </w:p>
    <w:tbl>
      <w:tblPr>
        <w:tblW w:w="14142" w:type="dxa"/>
        <w:tblLayout w:type="fixed"/>
        <w:tblLook w:val="0000"/>
      </w:tblPr>
      <w:tblGrid>
        <w:gridCol w:w="2235"/>
        <w:gridCol w:w="1984"/>
        <w:gridCol w:w="1985"/>
        <w:gridCol w:w="1984"/>
        <w:gridCol w:w="1985"/>
        <w:gridCol w:w="1984"/>
        <w:gridCol w:w="1985"/>
      </w:tblGrid>
      <w:tr w:rsidR="00722540" w:rsidRPr="00EA3630">
        <w:trPr>
          <w:cantSplit/>
        </w:trPr>
        <w:tc>
          <w:tcPr>
            <w:tcW w:w="223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b/>
                <w:sz w:val="20"/>
                <w:szCs w:val="20"/>
              </w:rPr>
            </w:pPr>
            <w:r w:rsidRPr="00AD0619">
              <w:rPr>
                <w:b/>
                <w:sz w:val="20"/>
                <w:szCs w:val="20"/>
              </w:rPr>
              <w:t>Performance Indicators</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b/>
                <w:sz w:val="20"/>
                <w:szCs w:val="20"/>
              </w:rPr>
            </w:pPr>
            <w:r w:rsidRPr="00AD0619">
              <w:rPr>
                <w:b/>
                <w:sz w:val="20"/>
                <w:szCs w:val="20"/>
              </w:rPr>
              <w:t>Indicator Baselines</w:t>
            </w: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b/>
                <w:sz w:val="20"/>
                <w:szCs w:val="20"/>
              </w:rPr>
            </w:pPr>
            <w:r w:rsidRPr="00AD0619">
              <w:rPr>
                <w:b/>
                <w:sz w:val="20"/>
                <w:szCs w:val="20"/>
              </w:rPr>
              <w:t>Planned Indicator Targets</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b/>
                <w:sz w:val="20"/>
                <w:szCs w:val="20"/>
              </w:rPr>
            </w:pPr>
            <w:r w:rsidRPr="00AD0619">
              <w:rPr>
                <w:b/>
                <w:sz w:val="20"/>
                <w:szCs w:val="20"/>
              </w:rPr>
              <w:t>Achieved Indicator Targets</w:t>
            </w: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b/>
                <w:sz w:val="20"/>
                <w:szCs w:val="20"/>
              </w:rPr>
            </w:pPr>
            <w:r w:rsidRPr="00AD0619">
              <w:rPr>
                <w:b/>
                <w:sz w:val="20"/>
                <w:szCs w:val="20"/>
              </w:rPr>
              <w:t>Source of Verification</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center"/>
              <w:rPr>
                <w:b/>
                <w:sz w:val="20"/>
                <w:szCs w:val="20"/>
              </w:rPr>
            </w:pPr>
            <w:r w:rsidRPr="00AD0619">
              <w:rPr>
                <w:b/>
                <w:sz w:val="20"/>
                <w:szCs w:val="20"/>
              </w:rPr>
              <w:t>Reasons for Variance with Planned Target (if any)</w:t>
            </w:r>
          </w:p>
        </w:tc>
      </w:tr>
      <w:tr w:rsidR="00722540" w:rsidRPr="00EA3630">
        <w:trPr>
          <w:cantSplit/>
        </w:trPr>
        <w:tc>
          <w:tcPr>
            <w:tcW w:w="14142" w:type="dxa"/>
            <w:gridSpan w:val="7"/>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b/>
                <w:sz w:val="20"/>
                <w:szCs w:val="20"/>
                <w:lang w:val="en-US"/>
              </w:rPr>
            </w:pPr>
            <w:r w:rsidRPr="00AD0619">
              <w:rPr>
                <w:b/>
                <w:sz w:val="20"/>
                <w:szCs w:val="20"/>
                <w:lang w:val="en-US"/>
              </w:rPr>
              <w:t xml:space="preserve">Development Goal: </w:t>
            </w:r>
          </w:p>
          <w:p w:rsidR="00722540" w:rsidRPr="00AD0619" w:rsidRDefault="00722540" w:rsidP="004D7B8F">
            <w:pPr>
              <w:rPr>
                <w:sz w:val="20"/>
                <w:szCs w:val="20"/>
                <w:lang w:val="en-US"/>
              </w:rPr>
            </w:pPr>
            <w:r w:rsidRPr="00AD0619">
              <w:rPr>
                <w:bCs/>
                <w:color w:val="000000"/>
                <w:sz w:val="20"/>
                <w:szCs w:val="20"/>
                <w:lang w:bidi="ar-LB"/>
              </w:rPr>
              <w:t>improve the livelihoods of poor dairy farmers and sustain the dairy sector in Lebanon</w:t>
            </w:r>
            <w:r w:rsidRPr="00AD0619">
              <w:rPr>
                <w:sz w:val="20"/>
                <w:szCs w:val="20"/>
              </w:rPr>
              <w:t>, emphasis is made on improving the quality and hygienic standards of milk and dairy products to safeguard the Lebanese consumer and improve the milk prices</w:t>
            </w:r>
            <w:r w:rsidRPr="00AD0619">
              <w:rPr>
                <w:sz w:val="20"/>
                <w:szCs w:val="20"/>
                <w:lang w:val="en-US"/>
              </w:rPr>
              <w:t xml:space="preserve"> through small dairy equipment, farmer’s organization and capacity building</w:t>
            </w:r>
          </w:p>
          <w:p w:rsidR="00722540" w:rsidRPr="00AD0619" w:rsidRDefault="00722540" w:rsidP="004D7B8F">
            <w:pPr>
              <w:rPr>
                <w:sz w:val="20"/>
                <w:szCs w:val="20"/>
                <w:lang w:val="en-US"/>
              </w:rPr>
            </w:pPr>
          </w:p>
          <w:p w:rsidR="00722540" w:rsidRPr="00AD0619" w:rsidRDefault="00722540" w:rsidP="004D7B8F">
            <w:pPr>
              <w:jc w:val="both"/>
              <w:rPr>
                <w:sz w:val="20"/>
                <w:szCs w:val="20"/>
                <w:lang w:val="en-US"/>
              </w:rPr>
            </w:pPr>
            <w:r w:rsidRPr="00AD0619">
              <w:rPr>
                <w:b/>
                <w:sz w:val="20"/>
                <w:szCs w:val="20"/>
                <w:lang w:val="en-US"/>
              </w:rPr>
              <w:t>Immediate Objective:</w:t>
            </w:r>
            <w:r w:rsidRPr="00AD0619">
              <w:rPr>
                <w:sz w:val="20"/>
                <w:szCs w:val="20"/>
                <w:lang w:val="en-US"/>
              </w:rPr>
              <w:t xml:space="preserve"> </w:t>
            </w:r>
          </w:p>
          <w:p w:rsidR="00722540" w:rsidRPr="00AD0619" w:rsidRDefault="00722540" w:rsidP="004D7B8F">
            <w:pPr>
              <w:rPr>
                <w:sz w:val="20"/>
                <w:szCs w:val="20"/>
              </w:rPr>
            </w:pPr>
            <w:r w:rsidRPr="00AD0619">
              <w:rPr>
                <w:sz w:val="20"/>
                <w:szCs w:val="20"/>
                <w:lang w:val="en-US"/>
              </w:rPr>
              <w:t xml:space="preserve">Provide assistance to the livelihoods of vulnerable livestock keepers through distribution of equipments, support with animal inputs and services, grouping farmers into </w:t>
            </w:r>
            <w:r w:rsidRPr="00AD0619">
              <w:rPr>
                <w:sz w:val="20"/>
                <w:szCs w:val="20"/>
                <w:lang w:bidi="ar-LB"/>
              </w:rPr>
              <w:t>village dairy producers’ associations and set up of milk collection centres network</w:t>
            </w:r>
          </w:p>
        </w:tc>
      </w:tr>
      <w:tr w:rsidR="00722540" w:rsidRPr="00EA3630">
        <w:trPr>
          <w:cantSplit/>
          <w:trHeight w:val="1668"/>
        </w:trPr>
        <w:tc>
          <w:tcPr>
            <w:tcW w:w="223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b/>
                <w:sz w:val="20"/>
                <w:szCs w:val="20"/>
              </w:rPr>
            </w:pPr>
            <w:r w:rsidRPr="00AD0619">
              <w:rPr>
                <w:b/>
                <w:sz w:val="20"/>
                <w:szCs w:val="20"/>
              </w:rPr>
              <w:t>Output 1.1</w:t>
            </w:r>
          </w:p>
          <w:p w:rsidR="00722540" w:rsidRPr="00AD0619" w:rsidRDefault="00722540" w:rsidP="004D7B8F">
            <w:pPr>
              <w:jc w:val="both"/>
              <w:rPr>
                <w:color w:val="000000"/>
                <w:sz w:val="20"/>
                <w:szCs w:val="20"/>
              </w:rPr>
            </w:pPr>
            <w:r w:rsidRPr="00AD0619">
              <w:rPr>
                <w:bCs/>
                <w:sz w:val="20"/>
                <w:szCs w:val="20"/>
              </w:rPr>
              <w:t xml:space="preserve">Empowerment of farmers through constitution of </w:t>
            </w:r>
            <w:r w:rsidRPr="00AD0619">
              <w:rPr>
                <w:color w:val="000000"/>
                <w:sz w:val="20"/>
                <w:szCs w:val="20"/>
              </w:rPr>
              <w:t>Village Dairy Producers Associations (VDPA’s) in management of milk collection centres and milk marketing</w:t>
            </w:r>
          </w:p>
          <w:p w:rsidR="00722540" w:rsidRPr="00AD0619" w:rsidRDefault="00722540" w:rsidP="004D7B8F">
            <w:pPr>
              <w:rPr>
                <w:sz w:val="20"/>
                <w:szCs w:val="20"/>
              </w:rPr>
            </w:pPr>
          </w:p>
          <w:p w:rsidR="00722540" w:rsidRPr="00AD0619" w:rsidRDefault="00722540" w:rsidP="004D7B8F">
            <w:pPr>
              <w:rPr>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b/>
                <w:bCs/>
                <w:sz w:val="20"/>
                <w:szCs w:val="20"/>
              </w:rPr>
            </w:pPr>
            <w:r w:rsidRPr="00AD0619">
              <w:rPr>
                <w:b/>
                <w:bCs/>
                <w:sz w:val="20"/>
                <w:szCs w:val="20"/>
              </w:rPr>
              <w:t>Indicator  1.1.1</w:t>
            </w:r>
          </w:p>
          <w:p w:rsidR="00722540" w:rsidRPr="00AD0619" w:rsidRDefault="00080087" w:rsidP="00080087">
            <w:pPr>
              <w:jc w:val="both"/>
              <w:rPr>
                <w:sz w:val="20"/>
                <w:szCs w:val="20"/>
                <w:lang w:val="en-US"/>
              </w:rPr>
            </w:pPr>
            <w:r w:rsidRPr="00AD0619">
              <w:rPr>
                <w:sz w:val="20"/>
                <w:szCs w:val="20"/>
              </w:rPr>
              <w:t xml:space="preserve">30 VDPAs officially established &amp; functioning </w:t>
            </w:r>
            <w:r w:rsidR="00722540" w:rsidRPr="00AD0619">
              <w:rPr>
                <w:sz w:val="20"/>
                <w:szCs w:val="20"/>
              </w:rPr>
              <w:t>in the region &amp;</w:t>
            </w:r>
          </w:p>
          <w:p w:rsidR="00722540" w:rsidRPr="00AD0619" w:rsidRDefault="00722540" w:rsidP="004D7B8F">
            <w:pPr>
              <w:jc w:val="both"/>
              <w:rPr>
                <w:sz w:val="20"/>
                <w:szCs w:val="20"/>
              </w:rPr>
            </w:pPr>
            <w:r w:rsidRPr="00AD0619">
              <w:rPr>
                <w:sz w:val="20"/>
                <w:szCs w:val="20"/>
                <w:lang w:val="en-US"/>
              </w:rPr>
              <w:t xml:space="preserve">improve the standards of the dairy sector in </w:t>
            </w:r>
            <w:smartTag w:uri="urn:schemas-microsoft-com:office:smarttags" w:element="country-region">
              <w:smartTag w:uri="urn:schemas-microsoft-com:office:smarttags" w:element="place">
                <w:r w:rsidRPr="00AD0619">
                  <w:rPr>
                    <w:sz w:val="20"/>
                    <w:szCs w:val="20"/>
                    <w:lang w:val="en-US"/>
                  </w:rPr>
                  <w:t>Lebanon</w:t>
                </w:r>
              </w:smartTag>
            </w:smartTag>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p>
          <w:p w:rsidR="00722540" w:rsidRPr="00AD0619" w:rsidRDefault="00722540" w:rsidP="004D7B8F">
            <w:pPr>
              <w:rPr>
                <w:sz w:val="20"/>
                <w:szCs w:val="20"/>
              </w:rPr>
            </w:pPr>
            <w:r w:rsidRPr="00AD0619">
              <w:rPr>
                <w:sz w:val="20"/>
                <w:szCs w:val="20"/>
              </w:rPr>
              <w:t>Increase of milk prices and providing services to farmers (milk collection)</w:t>
            </w:r>
          </w:p>
          <w:p w:rsidR="00722540" w:rsidRPr="00AD0619" w:rsidRDefault="00722540" w:rsidP="004D7B8F">
            <w:pPr>
              <w:rPr>
                <w:sz w:val="20"/>
                <w:szCs w:val="20"/>
              </w:rPr>
            </w:pPr>
          </w:p>
          <w:p w:rsidR="00722540" w:rsidRPr="00AD0619" w:rsidRDefault="00722540" w:rsidP="004D7B8F">
            <w:pPr>
              <w:rPr>
                <w:sz w:val="20"/>
                <w:szCs w:val="20"/>
              </w:rPr>
            </w:pPr>
          </w:p>
          <w:p w:rsidR="00722540" w:rsidRPr="00AD0619" w:rsidRDefault="00722540" w:rsidP="004D7B8F">
            <w:pPr>
              <w:rPr>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p>
          <w:p w:rsidR="00080087" w:rsidRPr="00AD0619" w:rsidRDefault="00080087" w:rsidP="00080087">
            <w:pPr>
              <w:rPr>
                <w:sz w:val="20"/>
                <w:szCs w:val="20"/>
              </w:rPr>
            </w:pPr>
            <w:r w:rsidRPr="00AD0619">
              <w:rPr>
                <w:sz w:val="20"/>
                <w:szCs w:val="20"/>
              </w:rPr>
              <w:t>Follow up of the 28 existing VDPA’s &amp; Establishment of 2 new ones in Beqaa &amp; 10 VDPA’s in North</w:t>
            </w:r>
          </w:p>
          <w:p w:rsidR="00080087" w:rsidRPr="00AD0619" w:rsidRDefault="00080087" w:rsidP="004D7B8F">
            <w:pPr>
              <w:rPr>
                <w:sz w:val="20"/>
                <w:szCs w:val="20"/>
              </w:rPr>
            </w:pPr>
          </w:p>
          <w:p w:rsidR="00722540" w:rsidRPr="00AD0619" w:rsidRDefault="00722540" w:rsidP="004D7B8F">
            <w:pPr>
              <w:rPr>
                <w:sz w:val="20"/>
                <w:szCs w:val="20"/>
              </w:rPr>
            </w:pPr>
            <w:r w:rsidRPr="00AD0619">
              <w:rPr>
                <w:sz w:val="20"/>
                <w:szCs w:val="20"/>
              </w:rPr>
              <w:t>23 VDPAs officially established &amp; functioning</w:t>
            </w:r>
          </w:p>
          <w:p w:rsidR="00722540" w:rsidRPr="00AD0619" w:rsidRDefault="00722540" w:rsidP="004D7B8F">
            <w:pPr>
              <w:rPr>
                <w:sz w:val="20"/>
                <w:szCs w:val="20"/>
              </w:rPr>
            </w:pPr>
          </w:p>
          <w:p w:rsidR="00722540" w:rsidRPr="00AD0619" w:rsidRDefault="00722540" w:rsidP="004D7B8F">
            <w:pPr>
              <w:rPr>
                <w:sz w:val="20"/>
                <w:szCs w:val="20"/>
              </w:rPr>
            </w:pPr>
          </w:p>
          <w:p w:rsidR="00722540" w:rsidRPr="00AD0619" w:rsidRDefault="00722540" w:rsidP="004D7B8F">
            <w:pPr>
              <w:rPr>
                <w:sz w:val="20"/>
                <w:szCs w:val="20"/>
              </w:rPr>
            </w:pPr>
          </w:p>
          <w:p w:rsidR="00722540" w:rsidRPr="00AD0619" w:rsidRDefault="00722540" w:rsidP="004D7B8F">
            <w:pPr>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b/>
                <w:bCs/>
                <w:sz w:val="20"/>
                <w:szCs w:val="20"/>
              </w:rPr>
            </w:pPr>
          </w:p>
          <w:p w:rsidR="00722540" w:rsidRPr="00AD0619" w:rsidRDefault="00080087" w:rsidP="004D7B8F">
            <w:pPr>
              <w:rPr>
                <w:sz w:val="20"/>
                <w:szCs w:val="20"/>
              </w:rPr>
            </w:pPr>
            <w:r w:rsidRPr="00AD0619">
              <w:rPr>
                <w:sz w:val="20"/>
                <w:szCs w:val="20"/>
              </w:rPr>
              <w:t>Follow up: Yes</w:t>
            </w:r>
          </w:p>
          <w:p w:rsidR="00080087" w:rsidRPr="00AD0619" w:rsidRDefault="00080087" w:rsidP="004D7B8F">
            <w:pPr>
              <w:rPr>
                <w:sz w:val="20"/>
                <w:szCs w:val="20"/>
              </w:rPr>
            </w:pPr>
            <w:r w:rsidRPr="00AD0619">
              <w:rPr>
                <w:sz w:val="20"/>
                <w:szCs w:val="20"/>
              </w:rPr>
              <w:t>Five New ones in Beqaa: Yes</w:t>
            </w:r>
          </w:p>
          <w:p w:rsidR="00080087" w:rsidRPr="00AD0619" w:rsidRDefault="00080087" w:rsidP="004D7B8F">
            <w:pPr>
              <w:rPr>
                <w:sz w:val="20"/>
                <w:szCs w:val="20"/>
              </w:rPr>
            </w:pPr>
          </w:p>
          <w:p w:rsidR="00080087" w:rsidRPr="00AD0619" w:rsidRDefault="00080087" w:rsidP="004D7B8F">
            <w:pPr>
              <w:rPr>
                <w:sz w:val="20"/>
                <w:szCs w:val="20"/>
              </w:rPr>
            </w:pPr>
            <w:r w:rsidRPr="00AD0619">
              <w:rPr>
                <w:sz w:val="20"/>
                <w:szCs w:val="20"/>
              </w:rPr>
              <w:t>Ten VDPA’s in North: under constitution</w:t>
            </w:r>
          </w:p>
          <w:p w:rsidR="00080087" w:rsidRPr="00AD0619" w:rsidRDefault="00080087" w:rsidP="004D7B8F">
            <w:pPr>
              <w:rPr>
                <w:b/>
                <w:bCs/>
                <w:sz w:val="20"/>
                <w:szCs w:val="20"/>
              </w:rPr>
            </w:pPr>
          </w:p>
          <w:p w:rsidR="00722540" w:rsidRPr="00AD0619" w:rsidRDefault="00722540" w:rsidP="004D7B8F">
            <w:pPr>
              <w:rPr>
                <w:b/>
                <w:bCs/>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080087" w:rsidRPr="00AD0619" w:rsidRDefault="00080087" w:rsidP="00080087">
            <w:pPr>
              <w:pStyle w:val="BodyText"/>
              <w:jc w:val="both"/>
              <w:rPr>
                <w:rFonts w:ascii="Times New Roman" w:hAnsi="Times New Roman" w:cs="Times New Roman"/>
                <w:bCs/>
              </w:rPr>
            </w:pPr>
            <w:r w:rsidRPr="00AD0619">
              <w:rPr>
                <w:rFonts w:ascii="Times New Roman" w:hAnsi="Times New Roman" w:cs="Times New Roman"/>
                <w:bCs/>
              </w:rPr>
              <w:t xml:space="preserve">Legal tables of cooperatives </w:t>
            </w:r>
          </w:p>
          <w:p w:rsidR="00080087" w:rsidRPr="00AD0619" w:rsidRDefault="00080087" w:rsidP="00080087">
            <w:pPr>
              <w:pStyle w:val="BodyText"/>
              <w:jc w:val="both"/>
              <w:rPr>
                <w:rFonts w:ascii="Times New Roman" w:hAnsi="Times New Roman" w:cs="Times New Roman"/>
                <w:bCs/>
              </w:rPr>
            </w:pPr>
            <w:r w:rsidRPr="00AD0619">
              <w:rPr>
                <w:rFonts w:ascii="Times New Roman" w:hAnsi="Times New Roman" w:cs="Times New Roman"/>
                <w:bCs/>
              </w:rPr>
              <w:t xml:space="preserve">Official Gazette of </w:t>
            </w:r>
            <w:smartTag w:uri="urn:schemas-microsoft-com:office:smarttags" w:element="country-region">
              <w:smartTag w:uri="urn:schemas-microsoft-com:office:smarttags" w:element="place">
                <w:r w:rsidRPr="00AD0619">
                  <w:rPr>
                    <w:rFonts w:ascii="Times New Roman" w:hAnsi="Times New Roman" w:cs="Times New Roman"/>
                    <w:bCs/>
                  </w:rPr>
                  <w:t>Lebanon</w:t>
                </w:r>
              </w:smartTag>
            </w:smartTag>
            <w:r w:rsidRPr="00AD0619">
              <w:rPr>
                <w:rFonts w:ascii="Times New Roman" w:hAnsi="Times New Roman" w:cs="Times New Roman"/>
                <w:bCs/>
              </w:rPr>
              <w:t>.</w:t>
            </w:r>
          </w:p>
          <w:p w:rsidR="00080087" w:rsidRPr="00AD0619" w:rsidRDefault="00080087" w:rsidP="00080087">
            <w:pPr>
              <w:pStyle w:val="BodyText"/>
              <w:jc w:val="both"/>
              <w:rPr>
                <w:rFonts w:ascii="Times New Roman" w:hAnsi="Times New Roman" w:cs="Times New Roman"/>
                <w:bCs/>
              </w:rPr>
            </w:pPr>
            <w:r w:rsidRPr="00AD0619">
              <w:rPr>
                <w:rFonts w:ascii="Times New Roman" w:hAnsi="Times New Roman" w:cs="Times New Roman"/>
                <w:bCs/>
              </w:rPr>
              <w:t>MOA meetings on milk prices.</w:t>
            </w:r>
          </w:p>
          <w:p w:rsidR="00080087" w:rsidRPr="00AD0619" w:rsidRDefault="00080087" w:rsidP="00080087">
            <w:pPr>
              <w:pStyle w:val="BodyText"/>
              <w:jc w:val="both"/>
              <w:rPr>
                <w:rFonts w:ascii="Times New Roman" w:hAnsi="Times New Roman" w:cs="Times New Roman"/>
                <w:bCs/>
              </w:rPr>
            </w:pPr>
            <w:r w:rsidRPr="00AD0619">
              <w:rPr>
                <w:rFonts w:ascii="Times New Roman" w:hAnsi="Times New Roman" w:cs="Times New Roman"/>
                <w:bCs/>
              </w:rPr>
              <w:t>Copies of milk contracts.</w:t>
            </w:r>
          </w:p>
          <w:p w:rsidR="00722540" w:rsidRPr="00AD0619" w:rsidRDefault="00080087" w:rsidP="00080087">
            <w:pPr>
              <w:pStyle w:val="BodyText"/>
              <w:jc w:val="both"/>
              <w:rPr>
                <w:rFonts w:ascii="Times New Roman" w:hAnsi="Times New Roman" w:cs="Times New Roman"/>
                <w:bCs/>
              </w:rPr>
            </w:pPr>
            <w:r w:rsidRPr="00AD0619">
              <w:rPr>
                <w:rFonts w:ascii="Times New Roman" w:hAnsi="Times New Roman" w:cs="Times New Roman"/>
              </w:rPr>
              <w:t>Press coverage on milk prices.</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sz w:val="20"/>
                <w:szCs w:val="20"/>
              </w:rPr>
            </w:pPr>
          </w:p>
          <w:p w:rsidR="00080087" w:rsidRPr="00AD0619" w:rsidRDefault="00080087" w:rsidP="004D7B8F">
            <w:pPr>
              <w:jc w:val="both"/>
              <w:rPr>
                <w:sz w:val="20"/>
                <w:szCs w:val="20"/>
              </w:rPr>
            </w:pPr>
          </w:p>
          <w:p w:rsidR="00080087" w:rsidRPr="00AD0619" w:rsidRDefault="00080087" w:rsidP="004D7B8F">
            <w:pPr>
              <w:jc w:val="both"/>
              <w:rPr>
                <w:sz w:val="20"/>
                <w:szCs w:val="20"/>
              </w:rPr>
            </w:pPr>
            <w:r w:rsidRPr="00AD0619">
              <w:rPr>
                <w:sz w:val="20"/>
                <w:szCs w:val="20"/>
                <w:lang w:bidi="ar-LB"/>
              </w:rPr>
              <w:t xml:space="preserve">Required documents and legal papers prepared, unfortunately the security situation in the region delayed their establishment. </w:t>
            </w:r>
          </w:p>
        </w:tc>
      </w:tr>
      <w:tr w:rsidR="00722540" w:rsidRPr="00AD0619">
        <w:trPr>
          <w:cantSplit/>
          <w:trHeight w:val="440"/>
        </w:trPr>
        <w:tc>
          <w:tcPr>
            <w:tcW w:w="223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b/>
                <w:sz w:val="20"/>
                <w:szCs w:val="20"/>
              </w:rPr>
            </w:pPr>
            <w:r w:rsidRPr="00AD0619">
              <w:rPr>
                <w:b/>
                <w:sz w:val="20"/>
                <w:szCs w:val="20"/>
              </w:rPr>
              <w:t>Output 1.2</w:t>
            </w:r>
          </w:p>
          <w:p w:rsidR="00722540" w:rsidRPr="00AD0619" w:rsidRDefault="00722540" w:rsidP="004D7B8F">
            <w:pPr>
              <w:rPr>
                <w:sz w:val="20"/>
                <w:szCs w:val="20"/>
              </w:rPr>
            </w:pPr>
            <w:r w:rsidRPr="00AD0619">
              <w:rPr>
                <w:bCs/>
                <w:color w:val="000000"/>
                <w:sz w:val="20"/>
                <w:szCs w:val="20"/>
              </w:rPr>
              <w:t xml:space="preserve">material support related to good farm management, milk hygiene, and farm house processing, </w:t>
            </w:r>
          </w:p>
          <w:p w:rsidR="00722540" w:rsidRPr="00AD0619" w:rsidRDefault="00722540" w:rsidP="004D7B8F">
            <w:pPr>
              <w:rPr>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b/>
                <w:bCs/>
                <w:sz w:val="20"/>
                <w:szCs w:val="20"/>
              </w:rPr>
            </w:pPr>
            <w:r w:rsidRPr="00AD0619">
              <w:rPr>
                <w:b/>
                <w:bCs/>
                <w:sz w:val="20"/>
                <w:szCs w:val="20"/>
              </w:rPr>
              <w:t>Indicator  1.2.1</w:t>
            </w:r>
          </w:p>
          <w:p w:rsidR="00722540" w:rsidRPr="00AD0619" w:rsidRDefault="00722540" w:rsidP="004D7B8F">
            <w:pPr>
              <w:jc w:val="both"/>
              <w:rPr>
                <w:sz w:val="20"/>
                <w:szCs w:val="20"/>
              </w:rPr>
            </w:pPr>
          </w:p>
          <w:p w:rsidR="00722540" w:rsidRPr="00AD0619" w:rsidRDefault="00722540" w:rsidP="004D7B8F">
            <w:pPr>
              <w:jc w:val="both"/>
              <w:rPr>
                <w:sz w:val="20"/>
                <w:szCs w:val="20"/>
              </w:rPr>
            </w:pPr>
            <w:r w:rsidRPr="00AD0619">
              <w:rPr>
                <w:sz w:val="20"/>
                <w:szCs w:val="20"/>
              </w:rPr>
              <w:t># of dairy inputs distributed to farmers</w:t>
            </w:r>
          </w:p>
          <w:p w:rsidR="00722540" w:rsidRPr="00AD0619" w:rsidRDefault="00722540" w:rsidP="004D7B8F">
            <w:pPr>
              <w:jc w:val="both"/>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r w:rsidRPr="00AD0619">
              <w:rPr>
                <w:sz w:val="20"/>
                <w:szCs w:val="20"/>
              </w:rPr>
              <w:t>Farmers able to increase milk production and improve hygienic practices</w:t>
            </w: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r w:rsidRPr="00AD0619">
              <w:rPr>
                <w:sz w:val="20"/>
                <w:szCs w:val="20"/>
              </w:rPr>
              <w:t>Distribution of :</w:t>
            </w:r>
          </w:p>
          <w:p w:rsidR="0073114E" w:rsidRPr="00AD0619" w:rsidRDefault="0073114E" w:rsidP="0073114E">
            <w:pPr>
              <w:jc w:val="center"/>
              <w:rPr>
                <w:sz w:val="20"/>
                <w:szCs w:val="20"/>
              </w:rPr>
            </w:pPr>
            <w:r w:rsidRPr="00AD0619">
              <w:rPr>
                <w:sz w:val="20"/>
                <w:szCs w:val="20"/>
              </w:rPr>
              <w:t>2000 Cans &amp;</w:t>
            </w:r>
          </w:p>
          <w:p w:rsidR="00722540" w:rsidRPr="00AD0619" w:rsidRDefault="0073114E" w:rsidP="0073114E">
            <w:pPr>
              <w:rPr>
                <w:sz w:val="20"/>
                <w:szCs w:val="20"/>
              </w:rPr>
            </w:pPr>
            <w:r w:rsidRPr="00AD0619">
              <w:rPr>
                <w:sz w:val="20"/>
                <w:szCs w:val="20"/>
              </w:rPr>
              <w:t xml:space="preserve">3000 Filters, </w:t>
            </w:r>
            <w:r w:rsidR="00722540" w:rsidRPr="00AD0619">
              <w:rPr>
                <w:sz w:val="20"/>
                <w:szCs w:val="20"/>
              </w:rPr>
              <w:t xml:space="preserve">, </w:t>
            </w:r>
            <w:r w:rsidRPr="00AD0619">
              <w:rPr>
                <w:sz w:val="20"/>
                <w:szCs w:val="20"/>
              </w:rPr>
              <w:t>100</w:t>
            </w:r>
            <w:r w:rsidR="00722540" w:rsidRPr="00AD0619">
              <w:rPr>
                <w:sz w:val="20"/>
                <w:szCs w:val="20"/>
              </w:rPr>
              <w:t xml:space="preserve"> milking machines</w:t>
            </w:r>
            <w:r w:rsidRPr="00AD0619">
              <w:rPr>
                <w:sz w:val="20"/>
                <w:szCs w:val="20"/>
              </w:rPr>
              <w:t xml:space="preserve"> with 500 teat cup &amp; detergents</w:t>
            </w:r>
            <w:r w:rsidR="00722540" w:rsidRPr="00AD0619">
              <w:rPr>
                <w:sz w:val="20"/>
                <w:szCs w:val="20"/>
              </w:rPr>
              <w:t xml:space="preserve">, </w:t>
            </w:r>
          </w:p>
          <w:p w:rsidR="00722540" w:rsidRPr="00AD0619" w:rsidRDefault="0073114E" w:rsidP="004D7B8F">
            <w:pPr>
              <w:rPr>
                <w:sz w:val="20"/>
                <w:szCs w:val="20"/>
              </w:rPr>
            </w:pPr>
            <w:r w:rsidRPr="00AD0619">
              <w:rPr>
                <w:sz w:val="20"/>
                <w:szCs w:val="20"/>
              </w:rPr>
              <w:t>79</w:t>
            </w:r>
            <w:r w:rsidR="00722540" w:rsidRPr="00AD0619">
              <w:rPr>
                <w:sz w:val="20"/>
                <w:szCs w:val="20"/>
              </w:rPr>
              <w:t xml:space="preserve"> small &amp; medium dairies</w:t>
            </w:r>
            <w:r w:rsidRPr="00AD0619">
              <w:rPr>
                <w:sz w:val="20"/>
                <w:szCs w:val="20"/>
              </w:rPr>
              <w:t xml:space="preserve"> &amp; 10 milk cooling tanks with accessories</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p>
          <w:p w:rsidR="00722540" w:rsidRPr="00AD0619" w:rsidRDefault="00722540" w:rsidP="004D7B8F">
            <w:pPr>
              <w:rPr>
                <w:sz w:val="20"/>
                <w:szCs w:val="20"/>
              </w:rPr>
            </w:pPr>
            <w:r w:rsidRPr="00AD0619">
              <w:rPr>
                <w:sz w:val="20"/>
                <w:szCs w:val="20"/>
              </w:rPr>
              <w:t>Yes</w:t>
            </w: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73114E">
            <w:pPr>
              <w:rPr>
                <w:sz w:val="20"/>
                <w:szCs w:val="20"/>
              </w:rPr>
            </w:pPr>
            <w:r w:rsidRPr="00AD0619">
              <w:rPr>
                <w:sz w:val="20"/>
                <w:szCs w:val="20"/>
              </w:rPr>
              <w:t xml:space="preserve">Distribution campaign and </w:t>
            </w:r>
          </w:p>
          <w:p w:rsidR="0073114E" w:rsidRPr="00AD0619" w:rsidRDefault="0073114E" w:rsidP="004D7B8F">
            <w:pPr>
              <w:rPr>
                <w:sz w:val="20"/>
                <w:szCs w:val="20"/>
                <w:lang w:val="en-US"/>
              </w:rPr>
            </w:pPr>
          </w:p>
          <w:p w:rsidR="00722540" w:rsidRPr="00AD0619" w:rsidRDefault="00722540" w:rsidP="004D7B8F">
            <w:pPr>
              <w:rPr>
                <w:sz w:val="20"/>
                <w:szCs w:val="20"/>
                <w:lang w:val="en-US"/>
              </w:rPr>
            </w:pPr>
            <w:r w:rsidRPr="00AD0619">
              <w:rPr>
                <w:sz w:val="20"/>
                <w:szCs w:val="20"/>
                <w:lang w:val="en-US"/>
              </w:rPr>
              <w:t>List of project beneficiaries</w:t>
            </w:r>
            <w:r w:rsidR="0073114E" w:rsidRPr="00AD0619">
              <w:rPr>
                <w:sz w:val="20"/>
                <w:szCs w:val="20"/>
                <w:lang w:val="en-US"/>
              </w:rPr>
              <w:t xml:space="preserve"> with signature</w:t>
            </w:r>
          </w:p>
          <w:p w:rsidR="0073114E" w:rsidRPr="00AD0619" w:rsidRDefault="0073114E" w:rsidP="004D7B8F">
            <w:pPr>
              <w:rPr>
                <w:sz w:val="20"/>
                <w:szCs w:val="20"/>
                <w:lang w:val="en-US"/>
              </w:rPr>
            </w:pPr>
          </w:p>
          <w:p w:rsidR="0073114E" w:rsidRPr="00AD0619" w:rsidRDefault="0073114E" w:rsidP="004D7B8F">
            <w:pPr>
              <w:rPr>
                <w:sz w:val="20"/>
                <w:szCs w:val="20"/>
              </w:rPr>
            </w:pPr>
            <w:r w:rsidRPr="00AD0619">
              <w:rPr>
                <w:sz w:val="20"/>
                <w:szCs w:val="20"/>
                <w:lang w:val="en-US"/>
              </w:rPr>
              <w:t>Press release</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sz w:val="20"/>
                <w:szCs w:val="20"/>
              </w:rPr>
            </w:pPr>
          </w:p>
        </w:tc>
      </w:tr>
      <w:tr w:rsidR="00722540" w:rsidRPr="00AD0619">
        <w:trPr>
          <w:cantSplit/>
          <w:trHeight w:val="467"/>
        </w:trPr>
        <w:tc>
          <w:tcPr>
            <w:tcW w:w="223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b/>
                <w:sz w:val="20"/>
                <w:szCs w:val="20"/>
              </w:rPr>
            </w:pPr>
            <w:r w:rsidRPr="00AD0619">
              <w:rPr>
                <w:b/>
                <w:sz w:val="20"/>
                <w:szCs w:val="20"/>
              </w:rPr>
              <w:lastRenderedPageBreak/>
              <w:t>Output 1.3</w:t>
            </w:r>
          </w:p>
          <w:p w:rsidR="00722540" w:rsidRPr="00AD0619" w:rsidRDefault="00722540" w:rsidP="004D7B8F">
            <w:pPr>
              <w:rPr>
                <w:sz w:val="20"/>
                <w:szCs w:val="20"/>
              </w:rPr>
            </w:pPr>
            <w:r w:rsidRPr="00AD0619">
              <w:rPr>
                <w:sz w:val="20"/>
                <w:szCs w:val="20"/>
              </w:rPr>
              <w:t>improving the quality and hygienic standards of milk through development of primary milk collection and cooling network at village levels</w:t>
            </w: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b/>
                <w:bCs/>
                <w:sz w:val="20"/>
                <w:szCs w:val="20"/>
              </w:rPr>
            </w:pPr>
            <w:r w:rsidRPr="00AD0619">
              <w:rPr>
                <w:b/>
                <w:bCs/>
                <w:sz w:val="20"/>
                <w:szCs w:val="20"/>
              </w:rPr>
              <w:t>Indicator  1.3.1</w:t>
            </w:r>
          </w:p>
          <w:p w:rsidR="007344A0" w:rsidRPr="00AD0619" w:rsidRDefault="007344A0" w:rsidP="007344A0">
            <w:pPr>
              <w:rPr>
                <w:bCs/>
                <w:sz w:val="20"/>
                <w:szCs w:val="20"/>
              </w:rPr>
            </w:pPr>
            <w:r w:rsidRPr="00AD0619">
              <w:rPr>
                <w:bCs/>
                <w:sz w:val="20"/>
                <w:szCs w:val="20"/>
              </w:rPr>
              <w:t>Creating primary milk collection networks supplemented by a milk refrigeration center on the village level</w:t>
            </w:r>
          </w:p>
          <w:p w:rsidR="00722540" w:rsidRPr="00AD0619" w:rsidRDefault="00722540" w:rsidP="004D7B8F">
            <w:pPr>
              <w:jc w:val="both"/>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r w:rsidRPr="00AD0619">
              <w:rPr>
                <w:sz w:val="20"/>
                <w:szCs w:val="20"/>
              </w:rPr>
              <w:t xml:space="preserve">Farmers have collection points to bring milk for cooling &amp; transport to dairy plants </w:t>
            </w:r>
          </w:p>
        </w:tc>
        <w:tc>
          <w:tcPr>
            <w:tcW w:w="1984" w:type="dxa"/>
            <w:tcBorders>
              <w:top w:val="single" w:sz="6" w:space="0" w:color="000000"/>
              <w:left w:val="single" w:sz="6" w:space="0" w:color="000000"/>
              <w:bottom w:val="single" w:sz="6" w:space="0" w:color="000000"/>
              <w:right w:val="single" w:sz="6" w:space="0" w:color="000000"/>
            </w:tcBorders>
          </w:tcPr>
          <w:p w:rsidR="007344A0" w:rsidRPr="00AD0619" w:rsidRDefault="007344A0" w:rsidP="004D7B8F">
            <w:pPr>
              <w:rPr>
                <w:sz w:val="20"/>
                <w:szCs w:val="20"/>
                <w:lang w:bidi="ar-LB"/>
              </w:rPr>
            </w:pPr>
          </w:p>
          <w:p w:rsidR="00722540" w:rsidRPr="00AD0619" w:rsidRDefault="007344A0" w:rsidP="007344A0">
            <w:pPr>
              <w:rPr>
                <w:sz w:val="20"/>
                <w:szCs w:val="20"/>
                <w:lang w:bidi="ar-LB"/>
              </w:rPr>
            </w:pPr>
            <w:r w:rsidRPr="00AD0619">
              <w:rPr>
                <w:sz w:val="20"/>
                <w:szCs w:val="20"/>
                <w:lang w:bidi="ar-LB"/>
              </w:rPr>
              <w:t xml:space="preserve">Establishment </w:t>
            </w:r>
            <w:r w:rsidR="006F23C7" w:rsidRPr="00AD0619">
              <w:rPr>
                <w:sz w:val="20"/>
                <w:szCs w:val="20"/>
                <w:lang w:bidi="ar-LB"/>
              </w:rPr>
              <w:t>of 11</w:t>
            </w:r>
            <w:r w:rsidRPr="00AD0619">
              <w:rPr>
                <w:sz w:val="20"/>
                <w:szCs w:val="20"/>
              </w:rPr>
              <w:t xml:space="preserve"> new milk collection centres mainly </w:t>
            </w:r>
            <w:smartTag w:uri="urn:schemas-microsoft-com:office:smarttags" w:element="place">
              <w:r w:rsidRPr="00AD0619">
                <w:rPr>
                  <w:sz w:val="20"/>
                  <w:szCs w:val="20"/>
                </w:rPr>
                <w:t>North Lebanon</w:t>
              </w:r>
            </w:smartTag>
            <w:r w:rsidRPr="00AD0619">
              <w:rPr>
                <w:sz w:val="20"/>
                <w:szCs w:val="20"/>
              </w:rPr>
              <w:t xml:space="preserve"> for 500 smallholders and increased the capacity of 5 existing milk collection centres (Syrian borders)</w:t>
            </w:r>
            <w:r w:rsidRPr="00AD0619">
              <w:rPr>
                <w:sz w:val="20"/>
                <w:szCs w:val="20"/>
                <w:lang w:bidi="ar-LB"/>
              </w:rPr>
              <w:t>.</w:t>
            </w:r>
          </w:p>
          <w:p w:rsidR="007344A0" w:rsidRPr="00AD0619" w:rsidRDefault="007344A0" w:rsidP="004D7B8F">
            <w:pPr>
              <w:rPr>
                <w:sz w:val="20"/>
                <w:szCs w:val="20"/>
              </w:rPr>
            </w:pPr>
            <w:r w:rsidRPr="00AD0619">
              <w:rPr>
                <w:sz w:val="20"/>
                <w:szCs w:val="20"/>
              </w:rPr>
              <w:t xml:space="preserve">There are now 40 collection centres cooling tanks and laboratories for milk analysis with capacity of </w:t>
            </w:r>
            <w:r w:rsidRPr="00AD0619">
              <w:rPr>
                <w:sz w:val="20"/>
                <w:szCs w:val="20"/>
                <w:lang w:bidi="ar-LB"/>
              </w:rPr>
              <w:t>150  200 tons / day (collected from 2500 to 3000 farmers)</w:t>
            </w: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rPr>
                <w:sz w:val="20"/>
                <w:szCs w:val="20"/>
              </w:rPr>
            </w:pPr>
            <w:r w:rsidRPr="00AD0619">
              <w:rPr>
                <w:sz w:val="20"/>
                <w:szCs w:val="20"/>
              </w:rPr>
              <w:t>yes</w:t>
            </w:r>
          </w:p>
        </w:tc>
        <w:tc>
          <w:tcPr>
            <w:tcW w:w="1984"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tabs>
                <w:tab w:val="left" w:pos="133"/>
              </w:tabs>
              <w:rPr>
                <w:sz w:val="20"/>
                <w:szCs w:val="20"/>
                <w:lang w:val="en-US"/>
              </w:rPr>
            </w:pPr>
            <w:r w:rsidRPr="00AD0619">
              <w:rPr>
                <w:sz w:val="20"/>
                <w:szCs w:val="20"/>
                <w:lang w:val="en-US"/>
              </w:rPr>
              <w:t>Data on milk production recorded by milk collections centres</w:t>
            </w:r>
          </w:p>
          <w:p w:rsidR="00722540" w:rsidRPr="00AD0619" w:rsidRDefault="00722540" w:rsidP="004D7B8F">
            <w:pPr>
              <w:tabs>
                <w:tab w:val="left" w:pos="133"/>
              </w:tabs>
              <w:rPr>
                <w:sz w:val="20"/>
                <w:szCs w:val="20"/>
                <w:lang w:val="en-US"/>
              </w:rPr>
            </w:pPr>
            <w:r w:rsidRPr="00AD0619">
              <w:rPr>
                <w:sz w:val="20"/>
                <w:szCs w:val="20"/>
                <w:lang w:val="en-US"/>
              </w:rPr>
              <w:t>- Project M&amp;E reports;</w:t>
            </w:r>
          </w:p>
          <w:p w:rsidR="00722540" w:rsidRPr="00AD0619" w:rsidRDefault="00722540" w:rsidP="004D7B8F">
            <w:pPr>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722540" w:rsidRPr="00AD0619" w:rsidRDefault="00722540" w:rsidP="004D7B8F">
            <w:pPr>
              <w:jc w:val="both"/>
              <w:rPr>
                <w:sz w:val="20"/>
                <w:szCs w:val="20"/>
              </w:rPr>
            </w:pPr>
          </w:p>
        </w:tc>
      </w:tr>
      <w:tr w:rsidR="00226F39" w:rsidRPr="00EA3630">
        <w:trPr>
          <w:cantSplit/>
          <w:trHeight w:val="467"/>
        </w:trPr>
        <w:tc>
          <w:tcPr>
            <w:tcW w:w="2235" w:type="dxa"/>
            <w:tcBorders>
              <w:top w:val="single" w:sz="6" w:space="0" w:color="000000"/>
              <w:left w:val="single" w:sz="6" w:space="0" w:color="000000"/>
              <w:bottom w:val="single" w:sz="6" w:space="0" w:color="000000"/>
              <w:right w:val="single" w:sz="6" w:space="0" w:color="000000"/>
            </w:tcBorders>
          </w:tcPr>
          <w:p w:rsidR="00AD0619" w:rsidRPr="00AD0619" w:rsidRDefault="00AD0619" w:rsidP="00AD0619">
            <w:pPr>
              <w:rPr>
                <w:b/>
                <w:bCs/>
                <w:sz w:val="20"/>
                <w:szCs w:val="20"/>
              </w:rPr>
            </w:pPr>
            <w:r w:rsidRPr="00AD0619">
              <w:rPr>
                <w:b/>
                <w:bCs/>
                <w:sz w:val="20"/>
                <w:szCs w:val="20"/>
              </w:rPr>
              <w:t>Output 1.</w:t>
            </w:r>
            <w:r>
              <w:rPr>
                <w:b/>
                <w:bCs/>
                <w:sz w:val="20"/>
                <w:szCs w:val="20"/>
              </w:rPr>
              <w:t>4</w:t>
            </w:r>
          </w:p>
          <w:p w:rsidR="00226F39" w:rsidRPr="00AD0619" w:rsidRDefault="00226F39" w:rsidP="00226F39">
            <w:pPr>
              <w:pStyle w:val="ListParagraph"/>
              <w:ind w:left="0"/>
              <w:jc w:val="both"/>
              <w:rPr>
                <w:sz w:val="20"/>
                <w:szCs w:val="20"/>
                <w:lang w:val="en-GB" w:bidi="ar-LB"/>
              </w:rPr>
            </w:pPr>
            <w:r w:rsidRPr="00AD0619">
              <w:rPr>
                <w:bCs/>
                <w:sz w:val="20"/>
                <w:szCs w:val="20"/>
                <w:lang w:val="en-GB"/>
              </w:rPr>
              <w:t xml:space="preserve">Improving </w:t>
            </w:r>
            <w:r w:rsidRPr="00AD0619">
              <w:rPr>
                <w:sz w:val="20"/>
                <w:szCs w:val="20"/>
                <w:lang w:val="en-GB" w:bidi="ar-LB"/>
              </w:rPr>
              <w:t xml:space="preserve">Dairy processing and milk hygiene: </w:t>
            </w:r>
          </w:p>
          <w:p w:rsidR="00226F39" w:rsidRPr="00AD0619" w:rsidRDefault="006F23C7" w:rsidP="004D7B8F">
            <w:pPr>
              <w:rPr>
                <w:b/>
                <w:sz w:val="20"/>
                <w:szCs w:val="20"/>
              </w:rPr>
            </w:pPr>
            <w:r w:rsidRPr="00AD0619">
              <w:rPr>
                <w:bCs/>
                <w:sz w:val="20"/>
                <w:szCs w:val="20"/>
              </w:rPr>
              <w:t>Through</w:t>
            </w:r>
            <w:r w:rsidR="00226F39" w:rsidRPr="00AD0619">
              <w:rPr>
                <w:bCs/>
                <w:sz w:val="20"/>
                <w:szCs w:val="20"/>
              </w:rPr>
              <w:t xml:space="preserve"> capacity building and providing of essential facilities necessary for proper</w:t>
            </w:r>
            <w:r w:rsidR="00226F39" w:rsidRPr="00AD0619">
              <w:rPr>
                <w:sz w:val="20"/>
                <w:szCs w:val="20"/>
                <w:lang w:bidi="ar-LB"/>
              </w:rPr>
              <w:t xml:space="preserve"> practices of processing improved traditional dairy products</w:t>
            </w:r>
            <w:r w:rsidR="00226F39" w:rsidRPr="00AD0619">
              <w:rPr>
                <w:bCs/>
                <w:sz w:val="20"/>
                <w:szCs w:val="20"/>
              </w:rPr>
              <w:t>.</w:t>
            </w:r>
          </w:p>
        </w:tc>
        <w:tc>
          <w:tcPr>
            <w:tcW w:w="1984" w:type="dxa"/>
            <w:tcBorders>
              <w:top w:val="single" w:sz="6" w:space="0" w:color="000000"/>
              <w:left w:val="single" w:sz="6" w:space="0" w:color="000000"/>
              <w:bottom w:val="single" w:sz="6" w:space="0" w:color="000000"/>
              <w:right w:val="single" w:sz="6" w:space="0" w:color="000000"/>
            </w:tcBorders>
          </w:tcPr>
          <w:p w:rsidR="00E938CF" w:rsidRPr="00AD0619" w:rsidRDefault="00AD0619" w:rsidP="00AD0619">
            <w:pPr>
              <w:jc w:val="both"/>
              <w:rPr>
                <w:b/>
                <w:bCs/>
                <w:sz w:val="20"/>
                <w:szCs w:val="20"/>
              </w:rPr>
            </w:pPr>
            <w:r w:rsidRPr="00AD0619">
              <w:rPr>
                <w:b/>
                <w:bCs/>
                <w:sz w:val="20"/>
                <w:szCs w:val="20"/>
              </w:rPr>
              <w:t>Indicator  1.</w:t>
            </w:r>
            <w:r>
              <w:rPr>
                <w:b/>
                <w:bCs/>
                <w:sz w:val="20"/>
                <w:szCs w:val="20"/>
              </w:rPr>
              <w:t>4</w:t>
            </w:r>
            <w:r w:rsidRPr="00AD0619">
              <w:rPr>
                <w:b/>
                <w:bCs/>
                <w:sz w:val="20"/>
                <w:szCs w:val="20"/>
              </w:rPr>
              <w:t>.1</w:t>
            </w:r>
          </w:p>
          <w:p w:rsidR="00E938CF" w:rsidRPr="00AD0619" w:rsidRDefault="006F23C7" w:rsidP="00E938CF">
            <w:pPr>
              <w:rPr>
                <w:bCs/>
                <w:sz w:val="20"/>
                <w:szCs w:val="20"/>
              </w:rPr>
            </w:pPr>
            <w:r w:rsidRPr="00AD0619">
              <w:rPr>
                <w:bCs/>
                <w:sz w:val="20"/>
                <w:szCs w:val="20"/>
              </w:rPr>
              <w:t>Improve</w:t>
            </w:r>
            <w:r w:rsidR="00E938CF" w:rsidRPr="00AD0619">
              <w:rPr>
                <w:bCs/>
                <w:sz w:val="20"/>
                <w:szCs w:val="20"/>
              </w:rPr>
              <w:t xml:space="preserve"> the quality and quantity of dairy products produced at home or farm level.</w:t>
            </w:r>
          </w:p>
          <w:p w:rsidR="00E938CF" w:rsidRPr="00AD0619" w:rsidRDefault="00E938CF" w:rsidP="004D7B8F">
            <w:pPr>
              <w:jc w:val="both"/>
              <w:rPr>
                <w:bCs/>
                <w:sz w:val="20"/>
                <w:szCs w:val="20"/>
              </w:rPr>
            </w:pPr>
          </w:p>
          <w:p w:rsidR="00E938CF" w:rsidRPr="00AD0619" w:rsidRDefault="00E938CF" w:rsidP="004D7B8F">
            <w:pPr>
              <w:jc w:val="both"/>
              <w:rPr>
                <w:bCs/>
                <w:sz w:val="20"/>
                <w:szCs w:val="20"/>
              </w:rPr>
            </w:pPr>
          </w:p>
          <w:p w:rsidR="00E938CF" w:rsidRPr="00AD0619" w:rsidRDefault="00E938CF" w:rsidP="004D7B8F">
            <w:pPr>
              <w:jc w:val="both"/>
              <w:rPr>
                <w:bCs/>
                <w:sz w:val="20"/>
                <w:szCs w:val="20"/>
              </w:rPr>
            </w:pPr>
          </w:p>
          <w:p w:rsidR="00226F39" w:rsidRPr="00AD0619" w:rsidRDefault="00226F39" w:rsidP="004D7B8F">
            <w:pPr>
              <w:jc w:val="both"/>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E938CF" w:rsidRPr="00AD0619" w:rsidRDefault="00E938CF" w:rsidP="00E938CF">
            <w:pPr>
              <w:pStyle w:val="BodyText"/>
              <w:jc w:val="both"/>
              <w:rPr>
                <w:rFonts w:ascii="Times New Roman" w:hAnsi="Times New Roman" w:cs="Times New Roman"/>
                <w:bCs/>
              </w:rPr>
            </w:pPr>
          </w:p>
          <w:p w:rsidR="00E938CF" w:rsidRPr="00AD0619" w:rsidRDefault="00E938CF" w:rsidP="00E938CF">
            <w:pPr>
              <w:pStyle w:val="BodyText"/>
              <w:jc w:val="both"/>
              <w:rPr>
                <w:rFonts w:ascii="Times New Roman" w:hAnsi="Times New Roman" w:cs="Times New Roman"/>
                <w:bCs/>
              </w:rPr>
            </w:pPr>
            <w:r w:rsidRPr="00AD0619">
              <w:rPr>
                <w:rFonts w:ascii="Times New Roman" w:hAnsi="Times New Roman" w:cs="Times New Roman"/>
                <w:bCs/>
                <w:lang w:val="en-GB"/>
              </w:rPr>
              <w:t>Women are able to transform all or part of their produced milk into quality dairy products that are usually sold at the village or sent to the city.</w:t>
            </w:r>
          </w:p>
          <w:p w:rsidR="00E938CF" w:rsidRPr="00AD0619" w:rsidRDefault="00E938CF" w:rsidP="00E938CF">
            <w:pPr>
              <w:pStyle w:val="BodyText"/>
              <w:jc w:val="both"/>
              <w:rPr>
                <w:rFonts w:ascii="Times New Roman" w:hAnsi="Times New Roman" w:cs="Times New Roman"/>
                <w:bCs/>
              </w:rPr>
            </w:pPr>
          </w:p>
          <w:p w:rsidR="00E938CF" w:rsidRPr="00AD0619" w:rsidRDefault="00E938CF" w:rsidP="00E938CF">
            <w:pPr>
              <w:pStyle w:val="BodyText"/>
              <w:jc w:val="both"/>
              <w:rPr>
                <w:rFonts w:ascii="Times New Roman" w:hAnsi="Times New Roman" w:cs="Times New Roman"/>
                <w:bCs/>
              </w:rPr>
            </w:pPr>
          </w:p>
          <w:p w:rsidR="00E938CF" w:rsidRPr="00AD0619" w:rsidRDefault="00E938CF" w:rsidP="00E938CF">
            <w:pPr>
              <w:pStyle w:val="BodyText"/>
              <w:jc w:val="both"/>
              <w:rPr>
                <w:rFonts w:ascii="Times New Roman" w:hAnsi="Times New Roman" w:cs="Times New Roman"/>
                <w:bCs/>
              </w:rPr>
            </w:pPr>
            <w:r w:rsidRPr="00AD0619">
              <w:rPr>
                <w:rFonts w:ascii="Times New Roman" w:hAnsi="Times New Roman" w:cs="Times New Roman"/>
                <w:bCs/>
              </w:rPr>
              <w:t xml:space="preserve"> </w:t>
            </w:r>
          </w:p>
          <w:p w:rsidR="00226F39" w:rsidRPr="00AD0619" w:rsidRDefault="00226F39" w:rsidP="004D7B8F">
            <w:pPr>
              <w:rPr>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Pr>
          <w:p w:rsidR="00226F39" w:rsidRPr="00AD0619" w:rsidRDefault="00226F39" w:rsidP="004D7B8F">
            <w:pPr>
              <w:rPr>
                <w:sz w:val="20"/>
                <w:szCs w:val="20"/>
                <w:lang w:bidi="ar-LB"/>
              </w:rPr>
            </w:pPr>
          </w:p>
          <w:p w:rsidR="00E938CF" w:rsidRPr="00AD0619" w:rsidRDefault="00E938CF" w:rsidP="00E938CF">
            <w:pPr>
              <w:pStyle w:val="BodyText"/>
              <w:jc w:val="both"/>
              <w:rPr>
                <w:rFonts w:ascii="Times New Roman" w:hAnsi="Times New Roman" w:cs="Times New Roman"/>
                <w:bCs/>
              </w:rPr>
            </w:pPr>
            <w:r w:rsidRPr="00AD0619">
              <w:rPr>
                <w:rFonts w:ascii="Times New Roman" w:hAnsi="Times New Roman" w:cs="Times New Roman"/>
                <w:bCs/>
              </w:rPr>
              <w:t xml:space="preserve">Capacity building for 200 women on </w:t>
            </w:r>
          </w:p>
          <w:p w:rsidR="00E938CF" w:rsidRPr="00AD0619" w:rsidRDefault="00E938CF" w:rsidP="00E938CF">
            <w:pPr>
              <w:pStyle w:val="BodyText"/>
              <w:jc w:val="both"/>
              <w:rPr>
                <w:rFonts w:ascii="Times New Roman" w:hAnsi="Times New Roman" w:cs="Times New Roman"/>
                <w:lang w:val="en-GB" w:bidi="ar-LB"/>
              </w:rPr>
            </w:pPr>
            <w:r w:rsidRPr="00AD0619">
              <w:rPr>
                <w:rFonts w:ascii="Times New Roman" w:hAnsi="Times New Roman" w:cs="Times New Roman"/>
                <w:lang w:bidi="ar-LB"/>
              </w:rPr>
              <w:t xml:space="preserve">good practices and new technology in cheese and yogurt production with </w:t>
            </w:r>
            <w:r w:rsidRPr="00AD0619">
              <w:rPr>
                <w:rFonts w:ascii="Times New Roman" w:hAnsi="Times New Roman" w:cs="Times New Roman"/>
              </w:rPr>
              <w:t xml:space="preserve">providing 100 women with dairy utensils &amp; equipment </w:t>
            </w:r>
          </w:p>
        </w:tc>
        <w:tc>
          <w:tcPr>
            <w:tcW w:w="1985" w:type="dxa"/>
            <w:tcBorders>
              <w:top w:val="single" w:sz="6" w:space="0" w:color="000000"/>
              <w:left w:val="single" w:sz="6" w:space="0" w:color="000000"/>
              <w:bottom w:val="single" w:sz="6" w:space="0" w:color="000000"/>
              <w:right w:val="single" w:sz="6" w:space="0" w:color="000000"/>
            </w:tcBorders>
          </w:tcPr>
          <w:p w:rsidR="00226F39" w:rsidRPr="00AD0619" w:rsidRDefault="002B201B" w:rsidP="004D7B8F">
            <w:pPr>
              <w:rPr>
                <w:sz w:val="20"/>
                <w:szCs w:val="20"/>
              </w:rPr>
            </w:pPr>
            <w:r w:rsidRPr="00AD0619">
              <w:rPr>
                <w:sz w:val="20"/>
                <w:szCs w:val="20"/>
              </w:rPr>
              <w:t>Yes</w:t>
            </w:r>
          </w:p>
        </w:tc>
        <w:tc>
          <w:tcPr>
            <w:tcW w:w="1984" w:type="dxa"/>
            <w:tcBorders>
              <w:top w:val="single" w:sz="6" w:space="0" w:color="000000"/>
              <w:left w:val="single" w:sz="6" w:space="0" w:color="000000"/>
              <w:bottom w:val="single" w:sz="6" w:space="0" w:color="000000"/>
              <w:right w:val="single" w:sz="6" w:space="0" w:color="000000"/>
            </w:tcBorders>
          </w:tcPr>
          <w:p w:rsidR="002B201B" w:rsidRPr="00AD0619" w:rsidRDefault="002B201B" w:rsidP="002B201B">
            <w:pPr>
              <w:pStyle w:val="TableHeader"/>
            </w:pPr>
            <w:r w:rsidRPr="00AD0619">
              <w:t xml:space="preserve">Tables of the attendant names with signature </w:t>
            </w:r>
          </w:p>
          <w:p w:rsidR="002B201B" w:rsidRPr="00AD0619" w:rsidRDefault="002B201B" w:rsidP="002B201B">
            <w:pPr>
              <w:pStyle w:val="TableHeader"/>
            </w:pPr>
            <w:r w:rsidRPr="00AD0619">
              <w:t>Extension booklets on dairy processing</w:t>
            </w:r>
          </w:p>
          <w:p w:rsidR="00226F39" w:rsidRPr="00AD0619" w:rsidRDefault="00226F39" w:rsidP="004D7B8F">
            <w:pPr>
              <w:tabs>
                <w:tab w:val="left" w:pos="133"/>
              </w:tabs>
              <w:rPr>
                <w:sz w:val="20"/>
                <w:szCs w:val="20"/>
              </w:rPr>
            </w:pPr>
          </w:p>
          <w:p w:rsidR="002B201B" w:rsidRPr="00AD0619" w:rsidRDefault="002B201B" w:rsidP="002B201B">
            <w:pPr>
              <w:pStyle w:val="BodyText"/>
              <w:jc w:val="both"/>
              <w:rPr>
                <w:rFonts w:ascii="Times New Roman" w:hAnsi="Times New Roman" w:cs="Times New Roman"/>
                <w:bCs/>
              </w:rPr>
            </w:pPr>
            <w:r w:rsidRPr="00AD0619">
              <w:rPr>
                <w:rFonts w:ascii="Times New Roman" w:hAnsi="Times New Roman" w:cs="Times New Roman"/>
                <w:bCs/>
              </w:rPr>
              <w:t>Tables of names of women that received the equipment with their addresses and signatures.</w:t>
            </w:r>
          </w:p>
          <w:p w:rsidR="002B201B" w:rsidRPr="00AD0619" w:rsidRDefault="002B201B" w:rsidP="004D7B8F">
            <w:pPr>
              <w:tabs>
                <w:tab w:val="left" w:pos="133"/>
              </w:tabs>
              <w:rPr>
                <w:sz w:val="20"/>
                <w:szCs w:val="20"/>
                <w:lang w:val="en-US"/>
              </w:rPr>
            </w:pPr>
          </w:p>
        </w:tc>
        <w:tc>
          <w:tcPr>
            <w:tcW w:w="1985" w:type="dxa"/>
            <w:tcBorders>
              <w:top w:val="single" w:sz="6" w:space="0" w:color="000000"/>
              <w:left w:val="single" w:sz="6" w:space="0" w:color="000000"/>
              <w:bottom w:val="single" w:sz="6" w:space="0" w:color="000000"/>
              <w:right w:val="single" w:sz="6" w:space="0" w:color="000000"/>
            </w:tcBorders>
          </w:tcPr>
          <w:p w:rsidR="00226F39" w:rsidRPr="00AD0619" w:rsidRDefault="00226F39" w:rsidP="004D7B8F">
            <w:pPr>
              <w:jc w:val="both"/>
              <w:rPr>
                <w:sz w:val="20"/>
                <w:szCs w:val="20"/>
              </w:rPr>
            </w:pPr>
          </w:p>
        </w:tc>
      </w:tr>
      <w:tr w:rsidR="002B201B" w:rsidRPr="00EA3630">
        <w:trPr>
          <w:cantSplit/>
          <w:trHeight w:val="467"/>
        </w:trPr>
        <w:tc>
          <w:tcPr>
            <w:tcW w:w="2235" w:type="dxa"/>
            <w:tcBorders>
              <w:top w:val="single" w:sz="6" w:space="0" w:color="000000"/>
              <w:left w:val="single" w:sz="6" w:space="0" w:color="000000"/>
              <w:bottom w:val="single" w:sz="6" w:space="0" w:color="000000"/>
              <w:right w:val="single" w:sz="6" w:space="0" w:color="000000"/>
            </w:tcBorders>
          </w:tcPr>
          <w:p w:rsidR="00AD0619" w:rsidRPr="00AD0619" w:rsidRDefault="00AD0619" w:rsidP="00AD0619">
            <w:pPr>
              <w:rPr>
                <w:b/>
                <w:bCs/>
                <w:sz w:val="20"/>
                <w:szCs w:val="20"/>
              </w:rPr>
            </w:pPr>
            <w:r w:rsidRPr="00AD0619">
              <w:rPr>
                <w:b/>
                <w:bCs/>
                <w:sz w:val="20"/>
                <w:szCs w:val="20"/>
              </w:rPr>
              <w:lastRenderedPageBreak/>
              <w:t>Output 1.</w:t>
            </w:r>
            <w:r>
              <w:rPr>
                <w:b/>
                <w:bCs/>
                <w:sz w:val="20"/>
                <w:szCs w:val="20"/>
              </w:rPr>
              <w:t>5</w:t>
            </w:r>
          </w:p>
          <w:p w:rsidR="00A870FC" w:rsidRPr="00AD0619" w:rsidRDefault="00A870FC" w:rsidP="00226F39">
            <w:pPr>
              <w:pStyle w:val="ListParagraph"/>
              <w:ind w:left="0"/>
              <w:jc w:val="both"/>
              <w:rPr>
                <w:rStyle w:val="hps"/>
                <w:rFonts w:eastAsia="Calibri"/>
                <w:noProof/>
                <w:sz w:val="20"/>
                <w:szCs w:val="20"/>
              </w:rPr>
            </w:pPr>
            <w:r w:rsidRPr="00AD0619">
              <w:rPr>
                <w:rStyle w:val="hps"/>
                <w:rFonts w:eastAsia="Calibri"/>
                <w:noProof/>
                <w:sz w:val="20"/>
                <w:szCs w:val="20"/>
              </w:rPr>
              <w:t>improvement of dairy cattle fertility through</w:t>
            </w:r>
          </w:p>
          <w:p w:rsidR="002B201B" w:rsidRPr="00AD0619" w:rsidRDefault="00A870FC" w:rsidP="00226F39">
            <w:pPr>
              <w:pStyle w:val="ListParagraph"/>
              <w:ind w:left="0"/>
              <w:jc w:val="both"/>
              <w:rPr>
                <w:bCs/>
                <w:sz w:val="20"/>
                <w:szCs w:val="20"/>
                <w:lang w:val="en-GB"/>
              </w:rPr>
            </w:pPr>
            <w:r w:rsidRPr="00AD0619">
              <w:rPr>
                <w:rStyle w:val="hps"/>
                <w:rFonts w:eastAsia="Calibri"/>
                <w:noProof/>
                <w:sz w:val="20"/>
                <w:szCs w:val="20"/>
              </w:rPr>
              <w:t>Capacity building of skilled artificial inseminator and their supply with artificial insemination kits &amp; semen</w:t>
            </w:r>
          </w:p>
        </w:tc>
        <w:tc>
          <w:tcPr>
            <w:tcW w:w="1984" w:type="dxa"/>
            <w:tcBorders>
              <w:top w:val="single" w:sz="6" w:space="0" w:color="000000"/>
              <w:left w:val="single" w:sz="6" w:space="0" w:color="000000"/>
              <w:bottom w:val="single" w:sz="6" w:space="0" w:color="000000"/>
              <w:right w:val="single" w:sz="6" w:space="0" w:color="000000"/>
            </w:tcBorders>
          </w:tcPr>
          <w:p w:rsidR="00AD0619" w:rsidRDefault="00AD0619" w:rsidP="00AD0619">
            <w:pPr>
              <w:jc w:val="both"/>
              <w:rPr>
                <w:rStyle w:val="hps"/>
                <w:rFonts w:eastAsia="Calibri"/>
                <w:b/>
                <w:bCs/>
                <w:noProof/>
                <w:sz w:val="20"/>
                <w:szCs w:val="20"/>
                <w:lang w:eastAsia="en-US"/>
              </w:rPr>
            </w:pPr>
            <w:r w:rsidRPr="00AD0619">
              <w:rPr>
                <w:b/>
                <w:bCs/>
                <w:sz w:val="20"/>
                <w:szCs w:val="20"/>
              </w:rPr>
              <w:t>Indicator  1.</w:t>
            </w:r>
            <w:r>
              <w:rPr>
                <w:b/>
                <w:bCs/>
                <w:sz w:val="20"/>
                <w:szCs w:val="20"/>
              </w:rPr>
              <w:t>5</w:t>
            </w:r>
            <w:r w:rsidRPr="00AD0619">
              <w:rPr>
                <w:b/>
                <w:bCs/>
                <w:sz w:val="20"/>
                <w:szCs w:val="20"/>
              </w:rPr>
              <w:t>.1</w:t>
            </w:r>
          </w:p>
          <w:p w:rsidR="002B201B" w:rsidRPr="00AD0619" w:rsidRDefault="00A870FC" w:rsidP="004D7B8F">
            <w:pPr>
              <w:jc w:val="both"/>
              <w:rPr>
                <w:sz w:val="20"/>
                <w:szCs w:val="20"/>
              </w:rPr>
            </w:pPr>
            <w:r w:rsidRPr="00AD0619">
              <w:rPr>
                <w:rStyle w:val="hps"/>
                <w:rFonts w:eastAsia="Calibri"/>
                <w:noProof/>
                <w:sz w:val="20"/>
                <w:szCs w:val="20"/>
                <w:lang w:eastAsia="en-US"/>
              </w:rPr>
              <w:t>improvement of farm management with increasing cow reproduction efficiency and profitability</w:t>
            </w:r>
          </w:p>
        </w:tc>
        <w:tc>
          <w:tcPr>
            <w:tcW w:w="1985" w:type="dxa"/>
            <w:tcBorders>
              <w:top w:val="single" w:sz="6" w:space="0" w:color="000000"/>
              <w:left w:val="single" w:sz="6" w:space="0" w:color="000000"/>
              <w:bottom w:val="single" w:sz="6" w:space="0" w:color="000000"/>
              <w:right w:val="single" w:sz="6" w:space="0" w:color="000000"/>
            </w:tcBorders>
          </w:tcPr>
          <w:p w:rsidR="002B201B" w:rsidRPr="00AD0619" w:rsidRDefault="00A870FC" w:rsidP="00E938CF">
            <w:pPr>
              <w:pStyle w:val="BodyText"/>
              <w:jc w:val="both"/>
              <w:rPr>
                <w:rFonts w:ascii="Times New Roman" w:hAnsi="Times New Roman" w:cs="Times New Roman"/>
                <w:bCs/>
              </w:rPr>
            </w:pPr>
            <w:r w:rsidRPr="00AD0619">
              <w:rPr>
                <w:rFonts w:ascii="Times New Roman" w:hAnsi="Times New Roman" w:cs="Times New Roman"/>
                <w:lang w:val="en-GB"/>
              </w:rPr>
              <w:t xml:space="preserve">Farmers able to increase milk production through reducing calving </w:t>
            </w:r>
            <w:r w:rsidR="006F23C7" w:rsidRPr="00AD0619">
              <w:rPr>
                <w:rFonts w:ascii="Times New Roman" w:hAnsi="Times New Roman" w:cs="Times New Roman"/>
                <w:lang w:val="en-GB"/>
              </w:rPr>
              <w:t>intervals</w:t>
            </w:r>
          </w:p>
          <w:p w:rsidR="00A870FC" w:rsidRPr="00AD0619" w:rsidRDefault="00A870FC" w:rsidP="00E938CF">
            <w:pPr>
              <w:pStyle w:val="BodyText"/>
              <w:jc w:val="both"/>
              <w:rPr>
                <w:rFonts w:ascii="Times New Roman" w:hAnsi="Times New Roman" w:cs="Times New Roman"/>
                <w:bCs/>
              </w:rPr>
            </w:pPr>
          </w:p>
          <w:p w:rsidR="00A870FC" w:rsidRPr="00AD0619" w:rsidRDefault="00A870FC" w:rsidP="00E938CF">
            <w:pPr>
              <w:pStyle w:val="BodyText"/>
              <w:jc w:val="both"/>
              <w:rPr>
                <w:rFonts w:ascii="Times New Roman" w:hAnsi="Times New Roman" w:cs="Times New Roman"/>
                <w:bCs/>
              </w:rPr>
            </w:pPr>
          </w:p>
        </w:tc>
        <w:tc>
          <w:tcPr>
            <w:tcW w:w="1984" w:type="dxa"/>
            <w:tcBorders>
              <w:top w:val="single" w:sz="6" w:space="0" w:color="000000"/>
              <w:left w:val="single" w:sz="6" w:space="0" w:color="000000"/>
              <w:bottom w:val="single" w:sz="6" w:space="0" w:color="000000"/>
              <w:right w:val="single" w:sz="6" w:space="0" w:color="000000"/>
            </w:tcBorders>
          </w:tcPr>
          <w:p w:rsidR="00A870FC" w:rsidRPr="00AD0619" w:rsidRDefault="00A870FC" w:rsidP="001D3E5E">
            <w:pPr>
              <w:pStyle w:val="BodyText"/>
              <w:tabs>
                <w:tab w:val="left" w:pos="216"/>
                <w:tab w:val="left" w:pos="3276"/>
              </w:tabs>
              <w:rPr>
                <w:rFonts w:ascii="Times New Roman" w:eastAsia="Calibri" w:hAnsi="Times New Roman" w:cs="Times New Roman"/>
                <w:noProof/>
              </w:rPr>
            </w:pPr>
            <w:r w:rsidRPr="00AD0619">
              <w:rPr>
                <w:rFonts w:ascii="Times New Roman" w:eastAsia="Calibri" w:hAnsi="Times New Roman" w:cs="Times New Roman"/>
                <w:noProof/>
              </w:rPr>
              <w:t xml:space="preserve">Capacity building for 80 </w:t>
            </w:r>
            <w:r w:rsidRPr="00AD0619">
              <w:rPr>
                <w:rFonts w:ascii="Times New Roman" w:hAnsi="Times New Roman" w:cs="Times New Roman"/>
              </w:rPr>
              <w:t>trainees from dairy coop’s and MOA extension service</w:t>
            </w:r>
            <w:r w:rsidRPr="00AD0619">
              <w:rPr>
                <w:rFonts w:ascii="Times New Roman" w:eastAsia="Calibri" w:hAnsi="Times New Roman" w:cs="Times New Roman"/>
                <w:noProof/>
              </w:rPr>
              <w:t xml:space="preserve"> (38 from Beqaa and 42 from Akkar &amp; North </w:t>
            </w:r>
            <w:r w:rsidR="001D3E5E" w:rsidRPr="00AD0619">
              <w:rPr>
                <w:rFonts w:ascii="Times New Roman" w:eastAsia="Calibri" w:hAnsi="Times New Roman" w:cs="Times New Roman"/>
                <w:noProof/>
              </w:rPr>
              <w:t>)</w:t>
            </w:r>
          </w:p>
          <w:p w:rsidR="00A870FC" w:rsidRPr="00AD0619" w:rsidRDefault="00A870FC" w:rsidP="00A870FC">
            <w:pPr>
              <w:pStyle w:val="BodyText"/>
              <w:tabs>
                <w:tab w:val="left" w:pos="3276"/>
              </w:tabs>
              <w:rPr>
                <w:rFonts w:ascii="Times New Roman" w:eastAsia="Calibri" w:hAnsi="Times New Roman" w:cs="Times New Roman"/>
                <w:noProof/>
              </w:rPr>
            </w:pPr>
          </w:p>
          <w:p w:rsidR="002B201B" w:rsidRPr="00AD0619" w:rsidRDefault="001D3E5E" w:rsidP="00A870FC">
            <w:pPr>
              <w:rPr>
                <w:sz w:val="20"/>
                <w:szCs w:val="20"/>
                <w:lang w:bidi="ar-LB"/>
              </w:rPr>
            </w:pPr>
            <w:r w:rsidRPr="00AD0619">
              <w:rPr>
                <w:rFonts w:eastAsia="Calibri"/>
                <w:noProof/>
                <w:sz w:val="20"/>
                <w:szCs w:val="20"/>
                <w:lang w:val="en-US" w:eastAsia="en-US"/>
              </w:rPr>
              <w:t xml:space="preserve">Distribution of AI kits &amp; semen </w:t>
            </w:r>
            <w:r w:rsidRPr="00AD0619">
              <w:rPr>
                <w:rFonts w:eastAsia="Calibri"/>
                <w:noProof/>
                <w:sz w:val="20"/>
                <w:szCs w:val="20"/>
                <w:lang w:eastAsia="en-US"/>
              </w:rPr>
              <w:t xml:space="preserve">for </w:t>
            </w:r>
            <w:r w:rsidR="00A870FC" w:rsidRPr="00AD0619">
              <w:rPr>
                <w:rFonts w:eastAsia="Calibri"/>
                <w:noProof/>
                <w:sz w:val="20"/>
                <w:szCs w:val="20"/>
                <w:lang w:eastAsia="en-US"/>
              </w:rPr>
              <w:t>establishment of 27 AI centres</w:t>
            </w:r>
          </w:p>
        </w:tc>
        <w:tc>
          <w:tcPr>
            <w:tcW w:w="1985" w:type="dxa"/>
            <w:tcBorders>
              <w:top w:val="single" w:sz="6" w:space="0" w:color="000000"/>
              <w:left w:val="single" w:sz="6" w:space="0" w:color="000000"/>
              <w:bottom w:val="single" w:sz="6" w:space="0" w:color="000000"/>
              <w:right w:val="single" w:sz="6" w:space="0" w:color="000000"/>
            </w:tcBorders>
          </w:tcPr>
          <w:p w:rsidR="002B201B" w:rsidRPr="00AD0619" w:rsidRDefault="002B201B" w:rsidP="004D7B8F">
            <w:pPr>
              <w:rPr>
                <w:b/>
                <w:bCs/>
                <w:sz w:val="20"/>
                <w:szCs w:val="20"/>
              </w:rPr>
            </w:pPr>
          </w:p>
          <w:p w:rsidR="001D3E5E" w:rsidRPr="00AD0619" w:rsidRDefault="001D3E5E" w:rsidP="004D7B8F">
            <w:pPr>
              <w:rPr>
                <w:b/>
                <w:bCs/>
                <w:sz w:val="20"/>
                <w:szCs w:val="20"/>
              </w:rPr>
            </w:pPr>
          </w:p>
          <w:p w:rsidR="001D3E5E" w:rsidRPr="00AD0619" w:rsidRDefault="001D3E5E" w:rsidP="004D7B8F">
            <w:pPr>
              <w:rPr>
                <w:b/>
                <w:bCs/>
                <w:sz w:val="20"/>
                <w:szCs w:val="20"/>
              </w:rPr>
            </w:pPr>
            <w:r w:rsidRPr="00AD0619">
              <w:rPr>
                <w:b/>
                <w:bCs/>
                <w:sz w:val="20"/>
                <w:szCs w:val="20"/>
              </w:rPr>
              <w:t>Yes</w:t>
            </w:r>
          </w:p>
        </w:tc>
        <w:tc>
          <w:tcPr>
            <w:tcW w:w="1984" w:type="dxa"/>
            <w:tcBorders>
              <w:top w:val="single" w:sz="6" w:space="0" w:color="000000"/>
              <w:left w:val="single" w:sz="6" w:space="0" w:color="000000"/>
              <w:bottom w:val="single" w:sz="6" w:space="0" w:color="000000"/>
              <w:right w:val="single" w:sz="6" w:space="0" w:color="000000"/>
            </w:tcBorders>
          </w:tcPr>
          <w:p w:rsidR="001D3E5E" w:rsidRPr="00AD0619" w:rsidRDefault="001D3E5E" w:rsidP="001D3E5E">
            <w:pPr>
              <w:pStyle w:val="BodyText"/>
              <w:tabs>
                <w:tab w:val="left" w:pos="216"/>
                <w:tab w:val="left" w:pos="3276"/>
              </w:tabs>
              <w:rPr>
                <w:rFonts w:ascii="Times New Roman" w:eastAsia="Calibri" w:hAnsi="Times New Roman" w:cs="Times New Roman"/>
                <w:noProof/>
              </w:rPr>
            </w:pPr>
            <w:r w:rsidRPr="00AD0619">
              <w:rPr>
                <w:rFonts w:ascii="Times New Roman" w:eastAsia="Calibri" w:hAnsi="Times New Roman" w:cs="Times New Roman"/>
                <w:noProof/>
              </w:rPr>
              <w:t>Lists of attendance with signature of participants and detailed report produced on organization of training courses</w:t>
            </w:r>
          </w:p>
          <w:p w:rsidR="001D3E5E" w:rsidRPr="00AD0619" w:rsidRDefault="001D3E5E" w:rsidP="001D3E5E">
            <w:pPr>
              <w:pStyle w:val="BodyText"/>
              <w:tabs>
                <w:tab w:val="left" w:pos="216"/>
                <w:tab w:val="left" w:pos="3276"/>
              </w:tabs>
              <w:rPr>
                <w:rFonts w:ascii="Times New Roman" w:eastAsia="Calibri" w:hAnsi="Times New Roman" w:cs="Times New Roman"/>
                <w:noProof/>
              </w:rPr>
            </w:pPr>
          </w:p>
          <w:p w:rsidR="001D3E5E" w:rsidRPr="00AD0619" w:rsidRDefault="001D3E5E" w:rsidP="001D3E5E">
            <w:pPr>
              <w:pStyle w:val="BodyText"/>
              <w:tabs>
                <w:tab w:val="left" w:pos="216"/>
                <w:tab w:val="left" w:pos="3276"/>
              </w:tabs>
              <w:rPr>
                <w:rFonts w:ascii="Times New Roman" w:eastAsia="Calibri" w:hAnsi="Times New Roman" w:cs="Times New Roman"/>
                <w:noProof/>
              </w:rPr>
            </w:pPr>
            <w:r w:rsidRPr="00AD0619">
              <w:rPr>
                <w:rFonts w:ascii="Times New Roman" w:eastAsia="Calibri" w:hAnsi="Times New Roman" w:cs="Times New Roman"/>
                <w:noProof/>
              </w:rPr>
              <w:t>Delivery notes of AI Kits to successful trainees with their signature</w:t>
            </w:r>
          </w:p>
          <w:p w:rsidR="001D3E5E" w:rsidRPr="00AD0619" w:rsidRDefault="001D3E5E" w:rsidP="001D3E5E">
            <w:pPr>
              <w:pStyle w:val="TableHeader"/>
              <w:rPr>
                <w:rFonts w:eastAsia="Calibri"/>
                <w:bCs w:val="0"/>
                <w:noProof/>
              </w:rPr>
            </w:pPr>
            <w:r w:rsidRPr="00AD0619">
              <w:rPr>
                <w:rFonts w:eastAsia="Calibri"/>
                <w:bCs w:val="0"/>
                <w:noProof/>
              </w:rPr>
              <w:t xml:space="preserve">Delivery notes of semen doses (MOA) to inseminators </w:t>
            </w:r>
          </w:p>
          <w:p w:rsidR="002B201B" w:rsidRPr="00AD0619" w:rsidRDefault="001D3E5E" w:rsidP="001D3E5E">
            <w:pPr>
              <w:pStyle w:val="TableHeader"/>
            </w:pPr>
            <w:r w:rsidRPr="00AD0619">
              <w:rPr>
                <w:rFonts w:eastAsia="Calibri"/>
                <w:bCs w:val="0"/>
                <w:noProof/>
              </w:rPr>
              <w:t>Monthly report from  inseminators</w:t>
            </w:r>
          </w:p>
        </w:tc>
        <w:tc>
          <w:tcPr>
            <w:tcW w:w="1985" w:type="dxa"/>
            <w:tcBorders>
              <w:top w:val="single" w:sz="6" w:space="0" w:color="000000"/>
              <w:left w:val="single" w:sz="6" w:space="0" w:color="000000"/>
              <w:bottom w:val="single" w:sz="6" w:space="0" w:color="000000"/>
              <w:right w:val="single" w:sz="6" w:space="0" w:color="000000"/>
            </w:tcBorders>
          </w:tcPr>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AD0619" w:rsidRDefault="001D3E5E" w:rsidP="001D3E5E">
            <w:pPr>
              <w:pStyle w:val="BodyText"/>
              <w:tabs>
                <w:tab w:val="left" w:pos="216"/>
                <w:tab w:val="left" w:pos="3276"/>
              </w:tabs>
              <w:rPr>
                <w:rFonts w:ascii="Times New Roman" w:eastAsia="Calibri" w:hAnsi="Times New Roman" w:cs="Times New Roman"/>
                <w:b/>
                <w:bCs/>
                <w:noProof/>
              </w:rPr>
            </w:pPr>
          </w:p>
          <w:p w:rsidR="001D3E5E" w:rsidRPr="00906432" w:rsidRDefault="001D3E5E" w:rsidP="001D3E5E">
            <w:pPr>
              <w:pStyle w:val="BodyText"/>
              <w:tabs>
                <w:tab w:val="left" w:pos="216"/>
                <w:tab w:val="left" w:pos="3276"/>
              </w:tabs>
              <w:rPr>
                <w:rFonts w:ascii="Times New Roman" w:eastAsia="Calibri" w:hAnsi="Times New Roman" w:cs="Times New Roman"/>
                <w:noProof/>
              </w:rPr>
            </w:pPr>
            <w:r w:rsidRPr="00906432">
              <w:rPr>
                <w:rFonts w:ascii="Times New Roman" w:eastAsia="Calibri" w:hAnsi="Times New Roman" w:cs="Times New Roman"/>
                <w:noProof/>
              </w:rPr>
              <w:t>There was a delay in this activities because of the security reasons in the region</w:t>
            </w:r>
          </w:p>
          <w:p w:rsidR="002B201B" w:rsidRPr="00AD0619" w:rsidRDefault="002B201B" w:rsidP="004D7B8F">
            <w:pPr>
              <w:jc w:val="both"/>
              <w:rPr>
                <w:sz w:val="20"/>
                <w:szCs w:val="20"/>
                <w:lang w:val="en-US"/>
              </w:rPr>
            </w:pPr>
          </w:p>
        </w:tc>
      </w:tr>
    </w:tbl>
    <w:p w:rsidR="00B41323" w:rsidRPr="00AD0619" w:rsidRDefault="00B41323" w:rsidP="00BA7AB6">
      <w:pPr>
        <w:pStyle w:val="BodyText"/>
        <w:tabs>
          <w:tab w:val="left" w:pos="360"/>
        </w:tabs>
        <w:ind w:left="720"/>
        <w:jc w:val="both"/>
        <w:rPr>
          <w:rFonts w:ascii="Times New Roman" w:hAnsi="Times New Roman" w:cs="Times New Roman"/>
        </w:rPr>
      </w:pPr>
    </w:p>
    <w:p w:rsidR="00B41323" w:rsidRPr="00AD0619" w:rsidRDefault="00B41323" w:rsidP="00BA7AB6">
      <w:pPr>
        <w:pStyle w:val="BodyText"/>
        <w:jc w:val="both"/>
        <w:rPr>
          <w:rFonts w:ascii="Times New Roman" w:hAnsi="Times New Roman" w:cs="Times New Roman"/>
        </w:rPr>
      </w:pPr>
    </w:p>
    <w:p w:rsidR="00B41323" w:rsidRPr="00AD0619" w:rsidRDefault="00B41323" w:rsidP="00BA7AB6">
      <w:pPr>
        <w:pStyle w:val="BodyText"/>
        <w:jc w:val="both"/>
        <w:rPr>
          <w:rFonts w:ascii="Times New Roman" w:hAnsi="Times New Roman" w:cs="Times New Roman"/>
        </w:rPr>
        <w:sectPr w:rsidR="00B41323" w:rsidRPr="00AD0619" w:rsidSect="00BA7AB6">
          <w:pgSz w:w="15840" w:h="12240" w:orient="landscape" w:code="1"/>
          <w:pgMar w:top="806" w:right="810" w:bottom="810" w:left="1354" w:header="720" w:footer="418" w:gutter="0"/>
          <w:cols w:space="720"/>
          <w:docGrid w:linePitch="360"/>
        </w:sectPr>
      </w:pPr>
    </w:p>
    <w:p w:rsidR="00BF706E" w:rsidRPr="00F23FC6" w:rsidRDefault="00BF706E" w:rsidP="00FD7F77">
      <w:pPr>
        <w:numPr>
          <w:ilvl w:val="0"/>
          <w:numId w:val="26"/>
        </w:numPr>
        <w:rPr>
          <w:b/>
          <w:bCs/>
          <w:color w:val="000000"/>
        </w:rPr>
      </w:pPr>
      <w:r w:rsidRPr="00F23FC6">
        <w:rPr>
          <w:b/>
          <w:bCs/>
          <w:color w:val="000000"/>
          <w:sz w:val="28"/>
          <w:szCs w:val="28"/>
        </w:rPr>
        <w:lastRenderedPageBreak/>
        <w:t>Project constraints, corrective measures and lessons learned</w:t>
      </w:r>
      <w:r w:rsidRPr="00F23FC6">
        <w:rPr>
          <w:b/>
          <w:bCs/>
          <w:color w:val="000000"/>
        </w:rPr>
        <w:t>:</w:t>
      </w:r>
      <w:r w:rsidRPr="00F23FC6">
        <w:rPr>
          <w:b/>
          <w:bCs/>
          <w:color w:val="000000"/>
        </w:rPr>
        <w:br/>
      </w:r>
    </w:p>
    <w:p w:rsidR="00C11D82" w:rsidRPr="00F23FC6" w:rsidRDefault="00C11D82" w:rsidP="00F23FC6">
      <w:pPr>
        <w:jc w:val="both"/>
      </w:pPr>
      <w:r w:rsidRPr="00F23FC6">
        <w:t xml:space="preserve">During this reporting period, the project faced some constrains which were forecasted while others were not. To overcome these barriers we invented solutions or modifications or created shortcuts in most cases. Few cases were not curable as the decisions were not within </w:t>
      </w:r>
      <w:r w:rsidR="00276C18" w:rsidRPr="00F23FC6">
        <w:t>our scope. The variety of stake</w:t>
      </w:r>
      <w:r w:rsidRPr="00F23FC6">
        <w:t>holders involved in our project made it very difficult to coordinate among all the parties especially when conflicting benefits were present. Such conflicting parties are: the dairy farmers, the milk dealers, the dairy processing plant, the milk smugglers, and last but not the least the consumer.</w:t>
      </w:r>
    </w:p>
    <w:p w:rsidR="00C11D82" w:rsidRPr="00F23FC6" w:rsidRDefault="00C11D82" w:rsidP="00C11D82">
      <w:pPr>
        <w:ind w:firstLine="708"/>
        <w:jc w:val="both"/>
      </w:pPr>
    </w:p>
    <w:p w:rsidR="00C11D82" w:rsidRPr="00F23FC6" w:rsidRDefault="00C11D82" w:rsidP="00C11D82">
      <w:pPr>
        <w:jc w:val="both"/>
      </w:pPr>
      <w:r w:rsidRPr="00F23FC6">
        <w:rPr>
          <w:color w:val="000000"/>
          <w:lang w:bidi="ar-LB"/>
        </w:rPr>
        <w:t xml:space="preserve">The vast geographical expansion in </w:t>
      </w:r>
      <w:smartTag w:uri="urn:schemas-microsoft-com:office:smarttags" w:element="place">
        <w:r w:rsidRPr="00F23FC6">
          <w:rPr>
            <w:color w:val="000000"/>
            <w:lang w:bidi="ar-LB"/>
          </w:rPr>
          <w:t>North Lebanon</w:t>
        </w:r>
      </w:smartTag>
      <w:r w:rsidRPr="00F23FC6">
        <w:rPr>
          <w:color w:val="000000"/>
          <w:lang w:bidi="ar-LB"/>
        </w:rPr>
        <w:t xml:space="preserve"> has forced us to squeeze the selection of direct beneficiaries very severely because of the budget restriction. Every</w:t>
      </w:r>
      <w:r w:rsidR="00DA72FC">
        <w:rPr>
          <w:color w:val="000000"/>
          <w:lang w:bidi="ar-LB"/>
        </w:rPr>
        <w:t xml:space="preserve"> </w:t>
      </w:r>
      <w:r w:rsidRPr="00F23FC6">
        <w:rPr>
          <w:color w:val="000000"/>
          <w:lang w:bidi="ar-LB"/>
        </w:rPr>
        <w:t xml:space="preserve">day we receive several calls from needy farmers that want their names to be added to the list of direct beneficiaries. </w:t>
      </w:r>
      <w:r w:rsidRPr="00F23FC6">
        <w:t>The areas of Donnyeh, Akkar and Fnaydek are mainly characterized with extreme poverty and most of the farmers in these areas are in grief need to any basic or essential support. The limited budget has forced us to put very strict criteria for selection of direct beneficiaries among the poorest farmers.</w:t>
      </w:r>
    </w:p>
    <w:p w:rsidR="00C11D82" w:rsidRPr="00F23FC6" w:rsidRDefault="00C11D82" w:rsidP="00C11D82">
      <w:pPr>
        <w:ind w:firstLine="708"/>
        <w:jc w:val="both"/>
      </w:pPr>
    </w:p>
    <w:p w:rsidR="00C11D82" w:rsidRPr="00F23FC6" w:rsidRDefault="00C11D82" w:rsidP="00C11D82">
      <w:pPr>
        <w:pStyle w:val="yiv647145234msonormal"/>
        <w:spacing w:before="0" w:beforeAutospacing="0" w:after="200" w:afterAutospacing="0"/>
        <w:jc w:val="both"/>
      </w:pPr>
      <w:r w:rsidRPr="00F23FC6">
        <w:t>Taking into consideration the geographical area and the number of farmers involved and the volume of inputs and follow up necessary to achieve the goals of the project, we can confirm that the number of the working team is not sufficient. If we look at most if not all the achievements and accomplishments of the project especially the Farmers cooperatives and Primary milk collection and cooling centers, operation of the milk transportation trucks etc. We find that all of these require continuous follow up, control, and monitoring in order to reach a state of stability and sustainability. Also more training and milk sampling and testing are required. More time and personnel are required because the past experience has involved very hard work and lengthy working hours.</w:t>
      </w:r>
    </w:p>
    <w:p w:rsidR="00C11D82" w:rsidRPr="00F23FC6" w:rsidRDefault="00C11D82" w:rsidP="00DA72FC">
      <w:pPr>
        <w:jc w:val="both"/>
      </w:pPr>
      <w:r w:rsidRPr="00F23FC6">
        <w:t xml:space="preserve">Another </w:t>
      </w:r>
      <w:r w:rsidR="00D82DE4" w:rsidRPr="00F23FC6">
        <w:t>distressing constraint is t</w:t>
      </w:r>
      <w:r w:rsidRPr="00F23FC6">
        <w:t>he high influx of Syrian refugees.</w:t>
      </w:r>
      <w:r w:rsidR="00D82DE4" w:rsidRPr="00F23FC6">
        <w:t xml:space="preserve"> </w:t>
      </w:r>
      <w:r w:rsidRPr="00F23FC6">
        <w:t xml:space="preserve">It is documented that there are </w:t>
      </w:r>
      <w:r w:rsidR="00D82DE4" w:rsidRPr="00F23FC6">
        <w:t>almost one</w:t>
      </w:r>
      <w:r w:rsidRPr="00F23FC6">
        <w:t xml:space="preserve"> million Syrian refugees that have crossed the Syria – Lebanese boarders during the last </w:t>
      </w:r>
      <w:r w:rsidR="00D82DE4" w:rsidRPr="00F23FC6">
        <w:t>three</w:t>
      </w:r>
      <w:r w:rsidRPr="00F23FC6">
        <w:t xml:space="preserve"> years with an increasing rates in the last few months</w:t>
      </w:r>
      <w:r w:rsidR="00D82DE4" w:rsidRPr="00F23FC6">
        <w:t xml:space="preserve"> (</w:t>
      </w:r>
      <w:r w:rsidR="00276C18" w:rsidRPr="00F23FC6">
        <w:t>registered</w:t>
      </w:r>
      <w:r w:rsidR="00D82DE4" w:rsidRPr="00F23FC6">
        <w:t xml:space="preserve"> with UNHCR, 31</w:t>
      </w:r>
      <w:r w:rsidR="00D82DE4" w:rsidRPr="00F23FC6">
        <w:rPr>
          <w:vertAlign w:val="superscript"/>
        </w:rPr>
        <w:t>st</w:t>
      </w:r>
      <w:r w:rsidR="00D82DE4" w:rsidRPr="00F23FC6">
        <w:t xml:space="preserve"> March 2013)</w:t>
      </w:r>
      <w:r w:rsidRPr="00F23FC6">
        <w:t>. Almost all of these are very poor, helpless, and vulnerable families composed of a high percentage of children and babies. The areas that are most populated with these poor refugees are concentrated in the border villages of Akkar, Baalbeck - hermel, and Minniyeh - Donniyyeh areas. Most of these areas are covered by the project interventions. The presence of such large numbers of refugees had interfered with the activities of the project. In most cases we have to take into consideration the increased population (more than 25% in some villages) and the magnified demand on food supplies and dairy products. Some of the refugees have brought with them some of their livestock that they were able to save.  It was also necessary to attend to the needs of these herds such as feeds, vaccination, and milk collection and marketing.</w:t>
      </w:r>
    </w:p>
    <w:p w:rsidR="00C11D82" w:rsidRPr="00F23FC6" w:rsidRDefault="00C11D82" w:rsidP="00C11D82">
      <w:pPr>
        <w:jc w:val="both"/>
      </w:pPr>
    </w:p>
    <w:p w:rsidR="00BF706E" w:rsidRPr="00F23FC6" w:rsidRDefault="00C11D82" w:rsidP="00E30E4A">
      <w:pPr>
        <w:jc w:val="both"/>
      </w:pPr>
      <w:r w:rsidRPr="00F23FC6">
        <w:t xml:space="preserve">Also another major constraint faced by the project is the restriction on movement due to security conditions. The current prevailing security conditions in Lebanon as mainly reflected by the situation in Syria have forced the UN security authorities to restrict </w:t>
      </w:r>
      <w:r w:rsidR="00E30E4A">
        <w:t>staff</w:t>
      </w:r>
      <w:r w:rsidR="00E30E4A" w:rsidRPr="00F23FC6">
        <w:t xml:space="preserve"> </w:t>
      </w:r>
      <w:r w:rsidRPr="00F23FC6">
        <w:t>movement to the minimum. Furthermore</w:t>
      </w:r>
      <w:r w:rsidR="00E30E4A">
        <w:t>,</w:t>
      </w:r>
      <w:r w:rsidR="00E30E4A" w:rsidRPr="00F23FC6">
        <w:t xml:space="preserve"> </w:t>
      </w:r>
      <w:r w:rsidRPr="00F23FC6">
        <w:t>there are many areas that are prohibited to go under any circumstances such as Al Qaa, Masharee Al Qaa, Akkar, Wadi Khaled</w:t>
      </w:r>
      <w:r w:rsidR="00E30E4A">
        <w:t>,</w:t>
      </w:r>
      <w:r w:rsidRPr="00F23FC6">
        <w:t xml:space="preserve"> etc</w:t>
      </w:r>
      <w:r w:rsidR="00E30E4A">
        <w:t>.</w:t>
      </w:r>
      <w:r w:rsidRPr="00F23FC6">
        <w:t xml:space="preserve"> It is also important to mention that these unfavourable conditions have been reflected on the activities and efficiency of work of the cooperatives, milk collection cent</w:t>
      </w:r>
      <w:r w:rsidR="00E30E4A">
        <w:t>r</w:t>
      </w:r>
      <w:r w:rsidRPr="00F23FC6">
        <w:t xml:space="preserve">es, and farmers located in these areas. </w:t>
      </w:r>
      <w:r w:rsidR="00E30E4A">
        <w:t>T</w:t>
      </w:r>
      <w:r w:rsidRPr="00F23FC6">
        <w:t xml:space="preserve">hese unstable conditions are affecting everything in the country. The impact of the current security situation on the LRF 26 work plan for the next reporting period will probably continue to be the same as we are not able to cover all areas </w:t>
      </w:r>
      <w:r w:rsidRPr="00F23FC6">
        <w:lastRenderedPageBreak/>
        <w:t>adjacent to the border</w:t>
      </w:r>
      <w:r w:rsidR="00E30E4A">
        <w:t xml:space="preserve"> area</w:t>
      </w:r>
      <w:r w:rsidRPr="00F23FC6">
        <w:t xml:space="preserve">s in the North and East with less follow up of Hermel, Machariaa Al Quaa and Akkar areas. </w:t>
      </w:r>
      <w:r w:rsidR="00E30E4A">
        <w:t xml:space="preserve">To mitigate this, </w:t>
      </w:r>
      <w:r w:rsidR="00E30E4A">
        <w:rPr>
          <w:lang w:bidi="ar-LB"/>
        </w:rPr>
        <w:t>the project staff</w:t>
      </w:r>
      <w:r w:rsidR="00E30E4A" w:rsidRPr="00F23FC6">
        <w:rPr>
          <w:lang w:bidi="ar-LB"/>
        </w:rPr>
        <w:t xml:space="preserve"> </w:t>
      </w:r>
      <w:r w:rsidR="00E30E4A">
        <w:rPr>
          <w:lang w:bidi="ar-LB"/>
        </w:rPr>
        <w:t xml:space="preserve">are in daily </w:t>
      </w:r>
      <w:r w:rsidRPr="00F23FC6">
        <w:rPr>
          <w:lang w:bidi="ar-LB"/>
        </w:rPr>
        <w:t xml:space="preserve">contact with farmers in the border areas that come regularly at our </w:t>
      </w:r>
      <w:r w:rsidR="00276C18" w:rsidRPr="00F23FC6">
        <w:rPr>
          <w:lang w:bidi="ar-LB"/>
        </w:rPr>
        <w:t>office</w:t>
      </w:r>
      <w:r w:rsidR="00E30E4A">
        <w:rPr>
          <w:lang w:bidi="ar-LB"/>
        </w:rPr>
        <w:t>. M</w:t>
      </w:r>
      <w:r w:rsidRPr="00F23FC6">
        <w:rPr>
          <w:lang w:bidi="ar-LB"/>
        </w:rPr>
        <w:t xml:space="preserve">oreover we </w:t>
      </w:r>
      <w:r w:rsidR="00E30E4A" w:rsidRPr="00F23FC6">
        <w:rPr>
          <w:lang w:bidi="ar-LB"/>
        </w:rPr>
        <w:t>spen</w:t>
      </w:r>
      <w:r w:rsidR="00E30E4A">
        <w:rPr>
          <w:lang w:bidi="ar-LB"/>
        </w:rPr>
        <w:t>d</w:t>
      </w:r>
      <w:r w:rsidR="00E30E4A" w:rsidRPr="00F23FC6">
        <w:rPr>
          <w:lang w:bidi="ar-LB"/>
        </w:rPr>
        <w:t xml:space="preserve"> </w:t>
      </w:r>
      <w:r w:rsidRPr="00F23FC6">
        <w:rPr>
          <w:lang w:bidi="ar-LB"/>
        </w:rPr>
        <w:t>nights on sites (North Lebanon) when the situation is calm</w:t>
      </w:r>
      <w:r w:rsidR="00E30E4A">
        <w:rPr>
          <w:lang w:bidi="ar-LB"/>
        </w:rPr>
        <w:t>,</w:t>
      </w:r>
      <w:r w:rsidRPr="00F23FC6">
        <w:rPr>
          <w:lang w:bidi="ar-LB"/>
        </w:rPr>
        <w:t xml:space="preserve"> working </w:t>
      </w:r>
      <w:r w:rsidR="00E30E4A">
        <w:rPr>
          <w:lang w:bidi="ar-LB"/>
        </w:rPr>
        <w:t xml:space="preserve">in </w:t>
      </w:r>
      <w:r w:rsidRPr="00F23FC6">
        <w:rPr>
          <w:lang w:bidi="ar-LB"/>
        </w:rPr>
        <w:t>successive days.</w:t>
      </w:r>
    </w:p>
    <w:p w:rsidR="00BF706E" w:rsidRPr="00F23FC6" w:rsidRDefault="00BF706E" w:rsidP="00BF706E">
      <w:pPr>
        <w:jc w:val="both"/>
      </w:pPr>
    </w:p>
    <w:p w:rsidR="00BF706E" w:rsidRPr="00F23FC6" w:rsidRDefault="006A1AA0" w:rsidP="0071351A">
      <w:pPr>
        <w:jc w:val="both"/>
      </w:pPr>
      <w:r w:rsidRPr="00F23FC6">
        <w:t>Another constraint is the very slow budget transfer and the administrative routines</w:t>
      </w:r>
      <w:r w:rsidRPr="00F23FC6">
        <w:rPr>
          <w:b/>
          <w:bCs/>
        </w:rPr>
        <w:t xml:space="preserve">. </w:t>
      </w:r>
      <w:r w:rsidRPr="00F23FC6">
        <w:t xml:space="preserve">Although we had many good and generous sources for financial support from the MOA, the LRF and NGO’s, we were not able to use these funds yet. The MOA has proposed US$ 200 000 for training contract with the FAO Project but due to FAO administrative routine the project </w:t>
      </w:r>
      <w:r w:rsidR="001E1D9C" w:rsidRPr="00F23FC6">
        <w:t>lost</w:t>
      </w:r>
      <w:r w:rsidRPr="00F23FC6">
        <w:t xml:space="preserve"> such donation, also the project had lost a kind donation of US$ 20000 from big hearted American journalist to support one poor dairy </w:t>
      </w:r>
      <w:r w:rsidR="001E1D9C" w:rsidRPr="00F23FC6">
        <w:t>coop</w:t>
      </w:r>
      <w:r w:rsidRPr="00F23FC6">
        <w:t>. Also, FAO was not able to sign an agreement with Save the Children (-UKan NGO), for a total amount of US$ 60 000 to train and supply groups of women-headed households with equipment for processing of improved traditional dairy products.</w:t>
      </w:r>
      <w:r w:rsidR="001E1D9C" w:rsidRPr="00F23FC6">
        <w:t xml:space="preserve"> Finally, LRF Steering Committee responded positively to transfer a balance (US$ 88 000) from LRF 21 (Phase </w:t>
      </w:r>
      <w:r w:rsidR="0071351A" w:rsidRPr="00F23FC6">
        <w:t>I</w:t>
      </w:r>
      <w:r w:rsidR="001E1D9C" w:rsidRPr="00F23FC6">
        <w:t>) to LRF 26 (phase two)</w:t>
      </w:r>
      <w:r w:rsidR="00276C18" w:rsidRPr="00F23FC6">
        <w:t>;</w:t>
      </w:r>
      <w:r w:rsidR="001E1D9C" w:rsidRPr="00F23FC6">
        <w:t xml:space="preserve"> unfortunately LRF is still waiting the final financial report from FAQ while this project ended since 30</w:t>
      </w:r>
      <w:r w:rsidR="001E1D9C" w:rsidRPr="00F23FC6">
        <w:rPr>
          <w:vertAlign w:val="superscript"/>
        </w:rPr>
        <w:t>th</w:t>
      </w:r>
      <w:r w:rsidR="001E1D9C" w:rsidRPr="00F23FC6">
        <w:t xml:space="preserve"> September 2012.</w:t>
      </w:r>
    </w:p>
    <w:p w:rsidR="006A1AA0" w:rsidRPr="00F23FC6" w:rsidRDefault="006A1AA0" w:rsidP="00BF706E">
      <w:pPr>
        <w:jc w:val="both"/>
      </w:pPr>
    </w:p>
    <w:p w:rsidR="006A1AA0" w:rsidRPr="00F23FC6" w:rsidRDefault="001E1D9C" w:rsidP="00BF706E">
      <w:pPr>
        <w:jc w:val="both"/>
      </w:pPr>
      <w:r w:rsidRPr="00F23FC6">
        <w:t>The most important lessons learnt are related to:</w:t>
      </w:r>
    </w:p>
    <w:p w:rsidR="001E1D9C" w:rsidRPr="00F23FC6" w:rsidRDefault="001E1D9C" w:rsidP="00BF706E">
      <w:pPr>
        <w:jc w:val="both"/>
      </w:pPr>
    </w:p>
    <w:p w:rsidR="00B7391C" w:rsidRPr="00F23FC6" w:rsidRDefault="00577334" w:rsidP="00577334">
      <w:pPr>
        <w:jc w:val="both"/>
      </w:pPr>
      <w:r w:rsidRPr="00F23FC6">
        <w:rPr>
          <w:i/>
          <w:iCs/>
        </w:rPr>
        <w:t>F</w:t>
      </w:r>
      <w:r w:rsidR="006A1AA0" w:rsidRPr="00F23FC6">
        <w:rPr>
          <w:i/>
          <w:iCs/>
        </w:rPr>
        <w:t xml:space="preserve">armers potential </w:t>
      </w:r>
      <w:r>
        <w:rPr>
          <w:i/>
          <w:iCs/>
        </w:rPr>
        <w:t xml:space="preserve">improved </w:t>
      </w:r>
      <w:r w:rsidRPr="00F23FC6">
        <w:rPr>
          <w:i/>
          <w:iCs/>
        </w:rPr>
        <w:t xml:space="preserve">through </w:t>
      </w:r>
      <w:r w:rsidR="001E1D9C" w:rsidRPr="00F23FC6">
        <w:rPr>
          <w:i/>
          <w:iCs/>
        </w:rPr>
        <w:t>better value for their milk</w:t>
      </w:r>
      <w:r w:rsidRPr="00F23FC6">
        <w:rPr>
          <w:i/>
          <w:iCs/>
        </w:rPr>
        <w:t xml:space="preserve">, improving </w:t>
      </w:r>
      <w:r>
        <w:rPr>
          <w:i/>
          <w:iCs/>
        </w:rPr>
        <w:t xml:space="preserve">income and </w:t>
      </w:r>
      <w:r w:rsidRPr="00F23FC6">
        <w:rPr>
          <w:i/>
          <w:iCs/>
        </w:rPr>
        <w:t>livelihoods</w:t>
      </w:r>
      <w:r w:rsidR="006A1AA0" w:rsidRPr="00F23FC6">
        <w:rPr>
          <w:i/>
          <w:iCs/>
        </w:rPr>
        <w:t>.</w:t>
      </w:r>
      <w:r w:rsidR="006A1AA0" w:rsidRPr="00F23FC6">
        <w:t xml:space="preserve"> This </w:t>
      </w:r>
      <w:r>
        <w:t>was</w:t>
      </w:r>
      <w:r w:rsidR="006A1AA0" w:rsidRPr="00F23FC6">
        <w:t xml:space="preserve"> </w:t>
      </w:r>
      <w:r>
        <w:t>achieved</w:t>
      </w:r>
      <w:r w:rsidR="006A1AA0" w:rsidRPr="00F23FC6">
        <w:t xml:space="preserve"> through improving the quality of milk produced at farm level and maintaining its quality through proper cooling</w:t>
      </w:r>
      <w:r>
        <w:t>,</w:t>
      </w:r>
      <w:r w:rsidR="006A1AA0" w:rsidRPr="00F23FC6">
        <w:t xml:space="preserve"> use of hygienic utensils and facilities for transportation. Imposing better prices on the dairy processing plants without improving the quality of milk will never bestow the desired effect on the long term. A </w:t>
      </w:r>
      <w:r w:rsidRPr="00F23FC6">
        <w:t>win</w:t>
      </w:r>
      <w:r>
        <w:t>-</w:t>
      </w:r>
      <w:r w:rsidR="006A1AA0" w:rsidRPr="00F23FC6">
        <w:t xml:space="preserve">win agreement must be reached in order to maintain sustainability. </w:t>
      </w:r>
    </w:p>
    <w:p w:rsidR="006A1AA0" w:rsidRPr="00F23FC6" w:rsidRDefault="006A1AA0" w:rsidP="00B7391C">
      <w:pPr>
        <w:jc w:val="both"/>
      </w:pPr>
    </w:p>
    <w:p w:rsidR="006A1AA0" w:rsidRPr="00F23FC6" w:rsidRDefault="006A1AA0" w:rsidP="00577334">
      <w:pPr>
        <w:jc w:val="both"/>
      </w:pPr>
      <w:r w:rsidRPr="00F23FC6">
        <w:rPr>
          <w:i/>
          <w:iCs/>
        </w:rPr>
        <w:t>Follow up on dairy cooperatives as they are routes for interventions and connection with the farmers</w:t>
      </w:r>
      <w:r w:rsidRPr="00F23FC6">
        <w:t xml:space="preserve">. </w:t>
      </w:r>
      <w:r w:rsidRPr="00F23FC6">
        <w:rPr>
          <w:rStyle w:val="hps"/>
          <w:color w:val="333333"/>
        </w:rPr>
        <w:t xml:space="preserve">Cooperatives are simply business companies established for the sake of profit. Every member of this cooperative is a partner in the company that has rights and entails duties. Involvement and participation of each member are very essential for continuity and sustainability of these cooperatives. Transparent accounts and financial records should be available and updated daily. Extensive efforts should be exerted to change the individualistic mentality and convince the farmers and the members of the cooperatives of the feasibility and importance of cooperative and team work. Unfortunately training alone is not enough to create this change but an integrated sociological and psychological program must be implemented.  </w:t>
      </w:r>
    </w:p>
    <w:p w:rsidR="006A1AA0" w:rsidRPr="00F23FC6" w:rsidRDefault="006A1AA0" w:rsidP="006A1AA0">
      <w:pPr>
        <w:jc w:val="both"/>
        <w:rPr>
          <w:lang w:val="en-US"/>
        </w:rPr>
      </w:pPr>
    </w:p>
    <w:p w:rsidR="006A1AA0" w:rsidRPr="00F23FC6" w:rsidRDefault="00B7391C" w:rsidP="00435A8E">
      <w:pPr>
        <w:jc w:val="both"/>
      </w:pPr>
      <w:r w:rsidRPr="00F23FC6">
        <w:rPr>
          <w:i/>
          <w:iCs/>
          <w:u w:val="single"/>
        </w:rPr>
        <w:t>T</w:t>
      </w:r>
      <w:r w:rsidR="006A1AA0" w:rsidRPr="00F23FC6">
        <w:rPr>
          <w:i/>
          <w:iCs/>
        </w:rPr>
        <w:t>aking into account the Syrian refugees in project interventions</w:t>
      </w:r>
      <w:r w:rsidR="006A1AA0" w:rsidRPr="00F23FC6">
        <w:t xml:space="preserve">. As it was mentioned before the Syrian refugees </w:t>
      </w:r>
      <w:r w:rsidR="00577334">
        <w:t>accounted for</w:t>
      </w:r>
      <w:r w:rsidR="006A1AA0" w:rsidRPr="00F23FC6">
        <w:t xml:space="preserve"> 25 to 3</w:t>
      </w:r>
      <w:r w:rsidRPr="00F23FC6">
        <w:t>5</w:t>
      </w:r>
      <w:r w:rsidR="006A1AA0" w:rsidRPr="00F23FC6">
        <w:t xml:space="preserve"> % of the population of </w:t>
      </w:r>
      <w:r w:rsidRPr="00F23FC6">
        <w:t>several</w:t>
      </w:r>
      <w:r w:rsidR="006A1AA0" w:rsidRPr="00F23FC6">
        <w:t xml:space="preserve"> villages</w:t>
      </w:r>
      <w:r w:rsidR="00577334">
        <w:t xml:space="preserve"> and </w:t>
      </w:r>
      <w:r w:rsidR="006A1AA0" w:rsidRPr="00F23FC6">
        <w:t>became an integral component of the social framework of these villages</w:t>
      </w:r>
      <w:r w:rsidR="00577334">
        <w:t>. A</w:t>
      </w:r>
      <w:r w:rsidR="006A1AA0" w:rsidRPr="00F23FC6">
        <w:t xml:space="preserve">ny intervention should take them into consideration. The increased population in these originally poor and unprivileged communities requires additional inputs of food and water and all other essential aspects for living. </w:t>
      </w:r>
      <w:r w:rsidR="00435A8E">
        <w:t>The</w:t>
      </w:r>
      <w:r w:rsidR="006A1AA0" w:rsidRPr="00F23FC6">
        <w:t xml:space="preserve"> project </w:t>
      </w:r>
      <w:r w:rsidR="00435A8E">
        <w:t xml:space="preserve">was obliged </w:t>
      </w:r>
      <w:r w:rsidR="006A1AA0" w:rsidRPr="00F23FC6">
        <w:t xml:space="preserve">to take into account these refugees as targeted beneficiaries </w:t>
      </w:r>
      <w:r w:rsidR="00435A8E">
        <w:t>because they are</w:t>
      </w:r>
      <w:r w:rsidR="006A1AA0" w:rsidRPr="00F23FC6">
        <w:t xml:space="preserve"> dairy producers and c</w:t>
      </w:r>
      <w:r w:rsidRPr="00F23FC6">
        <w:t>onsumers</w:t>
      </w:r>
      <w:r w:rsidR="006A1AA0" w:rsidRPr="00F23FC6">
        <w:t xml:space="preserve">. The demand on dairy products has increased and it </w:t>
      </w:r>
      <w:r w:rsidR="00435A8E" w:rsidRPr="00F23FC6">
        <w:t>ha</w:t>
      </w:r>
      <w:r w:rsidR="00435A8E">
        <w:t>d</w:t>
      </w:r>
      <w:r w:rsidR="00435A8E" w:rsidRPr="00F23FC6">
        <w:t xml:space="preserve"> </w:t>
      </w:r>
      <w:r w:rsidR="006A1AA0" w:rsidRPr="00F23FC6">
        <w:t>to be met mainly through local production.</w:t>
      </w:r>
    </w:p>
    <w:p w:rsidR="006A1AA0" w:rsidRPr="00F23FC6" w:rsidRDefault="006A1AA0" w:rsidP="006A1AA0">
      <w:pPr>
        <w:jc w:val="both"/>
        <w:rPr>
          <w:u w:val="single"/>
        </w:rPr>
      </w:pPr>
    </w:p>
    <w:p w:rsidR="00B41323" w:rsidRPr="00BF706E" w:rsidRDefault="006A1AA0" w:rsidP="00F23FC6">
      <w:pPr>
        <w:jc w:val="both"/>
      </w:pPr>
      <w:r w:rsidRPr="00F23FC6">
        <w:lastRenderedPageBreak/>
        <w:t xml:space="preserve">Increase training sessions and workshops especially in new targeted areas. As a feedback from the all training sessions conducted by the project, there is a great demand for more such sessions and workshops. The same subjects have to be repeated in other areas and </w:t>
      </w:r>
      <w:r w:rsidR="00B7391C" w:rsidRPr="00F23FC6">
        <w:t>new topics such as nutrition, animal health</w:t>
      </w:r>
      <w:r w:rsidR="00276C18" w:rsidRPr="00F23FC6">
        <w:t>, reproduction</w:t>
      </w:r>
      <w:r w:rsidRPr="00F23FC6">
        <w:t xml:space="preserve"> be introduced. The under skilled farmers and producers suffer a lot just due to bad management and lack of knowledge. Furthermore more dairy equipment are necessary to cope with the additional volume of producers and farmers such as small dairy processing equipment, milking machines, cooling tanks</w:t>
      </w:r>
      <w:r w:rsidR="000E203F">
        <w:t>,</w:t>
      </w:r>
      <w:r w:rsidRPr="00F23FC6">
        <w:t xml:space="preserve"> etc.</w:t>
      </w:r>
    </w:p>
    <w:sectPr w:rsidR="00B41323" w:rsidRPr="00BF706E" w:rsidSect="00B41323">
      <w:pgSz w:w="12240" w:h="15840" w:code="1"/>
      <w:pgMar w:top="1440" w:right="1106" w:bottom="1440" w:left="1400"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E7" w:rsidRDefault="00D067E7">
      <w:r>
        <w:separator/>
      </w:r>
    </w:p>
  </w:endnote>
  <w:endnote w:type="continuationSeparator" w:id="0">
    <w:p w:rsidR="00D067E7" w:rsidRDefault="00D067E7">
      <w:r>
        <w:continuationSeparator/>
      </w:r>
    </w:p>
  </w:endnote>
  <w:endnote w:type="continuationNotice" w:id="1">
    <w:p w:rsidR="00D067E7" w:rsidRDefault="00D067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C6" w:rsidRDefault="00F23FC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EA0181">
      <w:rPr>
        <w:rFonts w:ascii="Arial" w:hAnsi="Arial" w:cs="Arial"/>
        <w:sz w:val="18"/>
        <w:szCs w:val="18"/>
      </w:rPr>
      <w:fldChar w:fldCharType="begin"/>
    </w:r>
    <w:r>
      <w:rPr>
        <w:rFonts w:ascii="Arial" w:hAnsi="Arial" w:cs="Arial"/>
        <w:sz w:val="18"/>
        <w:szCs w:val="18"/>
      </w:rPr>
      <w:instrText xml:space="preserve"> PAGE   \* MERGEFORMAT </w:instrText>
    </w:r>
    <w:r w:rsidR="00EA0181">
      <w:rPr>
        <w:rFonts w:ascii="Arial" w:hAnsi="Arial" w:cs="Arial"/>
        <w:sz w:val="18"/>
        <w:szCs w:val="18"/>
      </w:rPr>
      <w:fldChar w:fldCharType="separate"/>
    </w:r>
    <w:r w:rsidR="00B67FB8">
      <w:rPr>
        <w:rFonts w:ascii="Arial" w:hAnsi="Arial" w:cs="Arial"/>
        <w:noProof/>
        <w:sz w:val="18"/>
        <w:szCs w:val="18"/>
      </w:rPr>
      <w:t>1</w:t>
    </w:r>
    <w:r w:rsidR="00EA0181">
      <w:rPr>
        <w:rFonts w:ascii="Arial" w:hAnsi="Arial" w:cs="Arial"/>
        <w:sz w:val="18"/>
        <w:szCs w:val="18"/>
      </w:rPr>
      <w:fldChar w:fldCharType="end"/>
    </w:r>
    <w:r>
      <w:rPr>
        <w:rFonts w:ascii="Arial" w:hAnsi="Arial" w:cs="Arial"/>
        <w:sz w:val="18"/>
        <w:szCs w:val="18"/>
      </w:rPr>
      <w:t xml:space="preserve"> of </w:t>
    </w:r>
    <w:fldSimple w:instr=" NUMPAGES   \* MERGEFORMAT ">
      <w:r w:rsidR="00B67FB8" w:rsidRPr="00B67FB8">
        <w:rPr>
          <w:rFonts w:ascii="Arial" w:hAnsi="Arial" w:cs="Arial"/>
          <w:noProof/>
          <w:sz w:val="18"/>
          <w:szCs w:val="18"/>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C6" w:rsidRPr="00F23FC6" w:rsidRDefault="00F23FC6">
    <w:pPr>
      <w:pStyle w:val="Footer"/>
      <w:pBdr>
        <w:top w:val="single" w:sz="4" w:space="1" w:color="auto"/>
      </w:pBdr>
      <w:tabs>
        <w:tab w:val="clear" w:pos="4320"/>
        <w:tab w:val="clear" w:pos="8640"/>
        <w:tab w:val="center" w:pos="4500"/>
        <w:tab w:val="right" w:pos="9000"/>
      </w:tabs>
      <w:rPr>
        <w:rFonts w:ascii="Arial" w:hAnsi="Arial"/>
        <w:sz w:val="18"/>
      </w:rPr>
    </w:pPr>
    <w:r w:rsidRPr="00F23FC6">
      <w:rPr>
        <w:rFonts w:ascii="Arial" w:hAnsi="Arial"/>
        <w:sz w:val="18"/>
      </w:rPr>
      <w:t>Sixth Six-Month Progress Report</w:t>
    </w:r>
    <w:r w:rsidRPr="00F23FC6">
      <w:rPr>
        <w:rFonts w:ascii="Arial" w:hAnsi="Arial"/>
        <w:sz w:val="18"/>
      </w:rPr>
      <w:tab/>
      <w:t>1 January – 30 June 2007</w:t>
    </w:r>
    <w:r w:rsidRPr="00F23FC6">
      <w:rPr>
        <w:rFonts w:ascii="Arial" w:hAnsi="Arial"/>
        <w:sz w:val="18"/>
      </w:rPr>
      <w:tab/>
      <w:t xml:space="preserve">Page </w:t>
    </w:r>
    <w:r w:rsidR="00EA0181">
      <w:rPr>
        <w:rFonts w:ascii="Arial" w:hAnsi="Arial" w:cs="Arial"/>
        <w:sz w:val="18"/>
        <w:szCs w:val="18"/>
      </w:rPr>
      <w:fldChar w:fldCharType="begin"/>
    </w:r>
    <w:r w:rsidRPr="00F23FC6">
      <w:rPr>
        <w:rFonts w:ascii="Arial" w:hAnsi="Arial"/>
        <w:sz w:val="18"/>
      </w:rPr>
      <w:instrText xml:space="preserve"> PAGE   \* MERGEFORMAT </w:instrText>
    </w:r>
    <w:r w:rsidR="00EA0181">
      <w:rPr>
        <w:rFonts w:ascii="Arial" w:hAnsi="Arial" w:cs="Arial"/>
        <w:sz w:val="18"/>
        <w:szCs w:val="18"/>
      </w:rPr>
      <w:fldChar w:fldCharType="separate"/>
    </w:r>
    <w:r w:rsidRPr="00F23FC6">
      <w:rPr>
        <w:rFonts w:ascii="Arial" w:hAnsi="Arial"/>
        <w:sz w:val="18"/>
      </w:rPr>
      <w:t>5</w:t>
    </w:r>
    <w:r w:rsidR="00EA0181">
      <w:rPr>
        <w:rFonts w:ascii="Arial" w:hAnsi="Arial" w:cs="Arial"/>
        <w:sz w:val="18"/>
        <w:szCs w:val="18"/>
      </w:rPr>
      <w:fldChar w:fldCharType="end"/>
    </w:r>
    <w:r w:rsidRPr="00F23FC6">
      <w:rPr>
        <w:rFonts w:ascii="Arial" w:hAnsi="Arial"/>
        <w:sz w:val="18"/>
      </w:rPr>
      <w:t xml:space="preserve"> of </w:t>
    </w:r>
    <w:fldSimple w:instr=" NUMPAGES   \* MERGEFORMAT ">
      <w:r w:rsidRPr="00F23FC6">
        <w:rPr>
          <w:rFonts w:ascii="Arial" w:hAnsi="Arial"/>
          <w:sz w:val="18"/>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E7" w:rsidRDefault="00D067E7">
      <w:r>
        <w:separator/>
      </w:r>
    </w:p>
  </w:footnote>
  <w:footnote w:type="continuationSeparator" w:id="0">
    <w:p w:rsidR="00D067E7" w:rsidRDefault="00D067E7">
      <w:r>
        <w:continuationSeparator/>
      </w:r>
    </w:p>
  </w:footnote>
  <w:footnote w:type="continuationNotice" w:id="1">
    <w:p w:rsidR="00D067E7" w:rsidRDefault="00D067E7"/>
  </w:footnote>
  <w:footnote w:id="2">
    <w:p w:rsidR="00F23FC6" w:rsidRDefault="00F23FC6" w:rsidP="00BC7543">
      <w:pPr>
        <w:pStyle w:val="FootnoteText"/>
      </w:pPr>
      <w:r>
        <w:rPr>
          <w:rStyle w:val="FootnoteReference"/>
        </w:rPr>
        <w:footnoteRef/>
      </w:r>
      <w:r>
        <w:t xml:space="preserve"> The term “programme” is used for programmes, joint programmes and projects. </w:t>
      </w:r>
    </w:p>
  </w:footnote>
  <w:footnote w:id="3">
    <w:p w:rsidR="00F23FC6" w:rsidRDefault="00F23FC6" w:rsidP="00BC7543">
      <w:pPr>
        <w:pStyle w:val="FootnoteText"/>
      </w:pPr>
      <w:r>
        <w:rPr>
          <w:rStyle w:val="FootnoteReference"/>
        </w:rPr>
        <w:footnoteRef/>
      </w:r>
      <w:r>
        <w:t xml:space="preserve"> Strategic Results, as formulated in the Strategic UN Planning Framework (e.g. UNDAF) or project document; </w:t>
      </w:r>
    </w:p>
  </w:footnote>
  <w:footnote w:id="4">
    <w:p w:rsidR="00F23FC6" w:rsidRDefault="00F23FC6" w:rsidP="00BC7543">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Pr>
            <w:rStyle w:val="Hyperlink"/>
          </w:rPr>
          <w:t>MPTF Office GATEWAY</w:t>
        </w:r>
      </w:hyperlink>
    </w:p>
  </w:footnote>
  <w:footnote w:id="5">
    <w:p w:rsidR="00F23FC6" w:rsidRDefault="00F23FC6" w:rsidP="00BC7543">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Pr>
            <w:rStyle w:val="Hyperlink"/>
          </w:rPr>
          <w:t>MPTF Office GATEWAY</w:t>
        </w:r>
      </w:hyperlink>
      <w:r>
        <w:t xml:space="preserve"> </w:t>
      </w:r>
    </w:p>
  </w:footnote>
  <w:footnote w:id="6">
    <w:p w:rsidR="00F23FC6" w:rsidRDefault="00F23FC6" w:rsidP="00BC7543">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Pr>
            <w:rStyle w:val="Hyperlink"/>
          </w:rPr>
          <w:t>MPTF Office GATEWAY</w:t>
        </w:r>
      </w:hyperlink>
    </w:p>
  </w:footnote>
  <w:footnote w:id="7">
    <w:p w:rsidR="00F23FC6" w:rsidRDefault="00F23FC6" w:rsidP="00BC7543">
      <w:pPr>
        <w:pStyle w:val="FootnoteText"/>
      </w:pPr>
      <w:r>
        <w:rPr>
          <w:rStyle w:val="FootnoteReference"/>
        </w:rPr>
        <w:footnoteRef/>
      </w:r>
      <w:r>
        <w:t xml:space="preserve"> As per approval of the original project document by the relevant decision-making body/Steering Committee.</w:t>
      </w:r>
    </w:p>
  </w:footnote>
  <w:footnote w:id="8">
    <w:p w:rsidR="00F23FC6" w:rsidRDefault="00F23FC6" w:rsidP="00BC7543">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B8C"/>
    <w:multiLevelType w:val="hybridMultilevel"/>
    <w:tmpl w:val="6C2C31CC"/>
    <w:lvl w:ilvl="0" w:tplc="B5FE5554">
      <w:start w:val="1"/>
      <w:numFmt w:val="decimal"/>
      <w:pStyle w:val="TableText"/>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7644FD"/>
    <w:multiLevelType w:val="hybridMultilevel"/>
    <w:tmpl w:val="81D40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C68F2"/>
    <w:multiLevelType w:val="hybridMultilevel"/>
    <w:tmpl w:val="D65623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64405E"/>
    <w:multiLevelType w:val="hybridMultilevel"/>
    <w:tmpl w:val="2E525B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E45645"/>
    <w:multiLevelType w:val="hybridMultilevel"/>
    <w:tmpl w:val="DB784EF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87371"/>
    <w:multiLevelType w:val="hybridMultilevel"/>
    <w:tmpl w:val="14F2E2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551709"/>
    <w:multiLevelType w:val="hybridMultilevel"/>
    <w:tmpl w:val="BDD0540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B7734CA"/>
    <w:multiLevelType w:val="hybridMultilevel"/>
    <w:tmpl w:val="B052B0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736E10"/>
    <w:multiLevelType w:val="hybridMultilevel"/>
    <w:tmpl w:val="71AA12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E0C1D"/>
    <w:multiLevelType w:val="hybridMultilevel"/>
    <w:tmpl w:val="B26EBD7C"/>
    <w:lvl w:ilvl="0" w:tplc="9000D2DA">
      <w:start w:val="1"/>
      <w:numFmt w:val="decimal"/>
      <w:lvlText w:val="%1."/>
      <w:lvlJc w:val="left"/>
      <w:pPr>
        <w:tabs>
          <w:tab w:val="num" w:pos="720"/>
        </w:tabs>
        <w:ind w:left="720" w:hanging="360"/>
      </w:pPr>
      <w:rPr>
        <w:rFonts w:ascii="Arial" w:hAnsi="Arial"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80669"/>
    <w:multiLevelType w:val="hybridMultilevel"/>
    <w:tmpl w:val="4D32F5F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43C63E43"/>
    <w:multiLevelType w:val="hybridMultilevel"/>
    <w:tmpl w:val="5EF2E84C"/>
    <w:lvl w:ilvl="0" w:tplc="931ACDB0">
      <w:start w:val="4"/>
      <w:numFmt w:val="decimal"/>
      <w:lvlText w:val="%1."/>
      <w:lvlJc w:val="left"/>
      <w:pPr>
        <w:tabs>
          <w:tab w:val="num" w:pos="720"/>
        </w:tabs>
        <w:ind w:left="720" w:hanging="360"/>
      </w:pPr>
      <w:rPr>
        <w:rFonts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449658D"/>
    <w:multiLevelType w:val="hybridMultilevel"/>
    <w:tmpl w:val="303A83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B53C4"/>
    <w:multiLevelType w:val="multilevel"/>
    <w:tmpl w:val="FF7C03EE"/>
    <w:lvl w:ilvl="0">
      <w:start w:val="1"/>
      <w:numFmt w:val="decimal"/>
      <w:lvlText w:val="%1."/>
      <w:lvlJc w:val="left"/>
      <w:pPr>
        <w:ind w:left="720" w:hanging="360"/>
      </w:pPr>
      <w:rPr>
        <w:rFonts w:ascii="Calibri" w:hAnsi="Calibri" w:hint="default"/>
        <w:b/>
        <w:bCs w:val="0"/>
        <w:color w:val="000000"/>
        <w:sz w:val="32"/>
        <w:szCs w:val="40"/>
        <w:u w:val="none"/>
      </w:rPr>
    </w:lvl>
    <w:lvl w:ilvl="1">
      <w:start w:val="1"/>
      <w:numFmt w:val="decimal"/>
      <w:isLgl/>
      <w:lvlText w:val="%1.%2"/>
      <w:lvlJc w:val="left"/>
      <w:pPr>
        <w:ind w:left="1095" w:hanging="375"/>
      </w:pPr>
      <w:rPr>
        <w:rFonts w:hint="default"/>
        <w:b/>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20">
    <w:nsid w:val="4DCC4E9C"/>
    <w:multiLevelType w:val="hybridMultilevel"/>
    <w:tmpl w:val="D32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55A80"/>
    <w:multiLevelType w:val="hybridMultilevel"/>
    <w:tmpl w:val="652235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91177BD"/>
    <w:multiLevelType w:val="hybridMultilevel"/>
    <w:tmpl w:val="A35222F4"/>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4">
    <w:nsid w:val="71BF04F6"/>
    <w:multiLevelType w:val="hybridMultilevel"/>
    <w:tmpl w:val="13A063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320DA"/>
    <w:multiLevelType w:val="hybridMultilevel"/>
    <w:tmpl w:val="C1BE46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A6621"/>
    <w:multiLevelType w:val="hybridMultilevel"/>
    <w:tmpl w:val="84A2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21"/>
  </w:num>
  <w:num w:numId="4">
    <w:abstractNumId w:val="2"/>
  </w:num>
  <w:num w:numId="5">
    <w:abstractNumId w:val="25"/>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6"/>
  </w:num>
  <w:num w:numId="13">
    <w:abstractNumId w:val="0"/>
  </w:num>
  <w:num w:numId="14">
    <w:abstractNumId w:val="7"/>
  </w:num>
  <w:num w:numId="15">
    <w:abstractNumId w:val="4"/>
  </w:num>
  <w:num w:numId="16">
    <w:abstractNumId w:val="3"/>
  </w:num>
  <w:num w:numId="17">
    <w:abstractNumId w:val="10"/>
  </w:num>
  <w:num w:numId="18">
    <w:abstractNumId w:val="23"/>
  </w:num>
  <w:num w:numId="19">
    <w:abstractNumId w:val="9"/>
  </w:num>
  <w:num w:numId="20">
    <w:abstractNumId w:val="24"/>
  </w:num>
  <w:num w:numId="21">
    <w:abstractNumId w:val="5"/>
  </w:num>
  <w:num w:numId="22">
    <w:abstractNumId w:val="19"/>
  </w:num>
  <w:num w:numId="23">
    <w:abstractNumId w:val="15"/>
  </w:num>
  <w:num w:numId="24">
    <w:abstractNumId w:val="8"/>
  </w:num>
  <w:num w:numId="25">
    <w:abstractNumId w:val="17"/>
  </w:num>
  <w:num w:numId="26">
    <w:abstractNumId w:val="16"/>
  </w:num>
  <w:num w:numId="27">
    <w:abstractNumId w:val="28"/>
  </w:num>
  <w:num w:numId="28">
    <w:abstractNumId w:val="1"/>
  </w:num>
  <w:num w:numId="29">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B41323"/>
    <w:rsid w:val="00021815"/>
    <w:rsid w:val="0002280E"/>
    <w:rsid w:val="0002713A"/>
    <w:rsid w:val="0004051F"/>
    <w:rsid w:val="0004333D"/>
    <w:rsid w:val="00047B13"/>
    <w:rsid w:val="00080087"/>
    <w:rsid w:val="000827A9"/>
    <w:rsid w:val="000A0925"/>
    <w:rsid w:val="000E203F"/>
    <w:rsid w:val="0010181B"/>
    <w:rsid w:val="00107C95"/>
    <w:rsid w:val="00130F66"/>
    <w:rsid w:val="00161D1D"/>
    <w:rsid w:val="00170DD6"/>
    <w:rsid w:val="00184278"/>
    <w:rsid w:val="00194847"/>
    <w:rsid w:val="001B4537"/>
    <w:rsid w:val="001D3E5E"/>
    <w:rsid w:val="001D5F78"/>
    <w:rsid w:val="001E1D9C"/>
    <w:rsid w:val="0022687A"/>
    <w:rsid w:val="00226F39"/>
    <w:rsid w:val="0023123A"/>
    <w:rsid w:val="00243DCA"/>
    <w:rsid w:val="00253B3D"/>
    <w:rsid w:val="00276C18"/>
    <w:rsid w:val="00284851"/>
    <w:rsid w:val="002865B6"/>
    <w:rsid w:val="00294CD1"/>
    <w:rsid w:val="002B1DE5"/>
    <w:rsid w:val="002B201B"/>
    <w:rsid w:val="002D1BBF"/>
    <w:rsid w:val="002D2723"/>
    <w:rsid w:val="002F13B6"/>
    <w:rsid w:val="00315211"/>
    <w:rsid w:val="003208B7"/>
    <w:rsid w:val="00380ACC"/>
    <w:rsid w:val="003A212B"/>
    <w:rsid w:val="003D7B89"/>
    <w:rsid w:val="003E33A1"/>
    <w:rsid w:val="003E48E8"/>
    <w:rsid w:val="00410AEF"/>
    <w:rsid w:val="0041289B"/>
    <w:rsid w:val="00435A8E"/>
    <w:rsid w:val="0044048A"/>
    <w:rsid w:val="004502BA"/>
    <w:rsid w:val="00467387"/>
    <w:rsid w:val="0047277E"/>
    <w:rsid w:val="004A2DC6"/>
    <w:rsid w:val="004A6170"/>
    <w:rsid w:val="004B6B5B"/>
    <w:rsid w:val="004C2418"/>
    <w:rsid w:val="004C7A0E"/>
    <w:rsid w:val="004C7F7D"/>
    <w:rsid w:val="004D7B8F"/>
    <w:rsid w:val="00542845"/>
    <w:rsid w:val="00543ED4"/>
    <w:rsid w:val="005444A9"/>
    <w:rsid w:val="00561CC9"/>
    <w:rsid w:val="00577334"/>
    <w:rsid w:val="00597AC2"/>
    <w:rsid w:val="005A5D87"/>
    <w:rsid w:val="005B0D80"/>
    <w:rsid w:val="005B40D5"/>
    <w:rsid w:val="005E3FD9"/>
    <w:rsid w:val="005F1C7B"/>
    <w:rsid w:val="005F213B"/>
    <w:rsid w:val="005F25CC"/>
    <w:rsid w:val="00606F99"/>
    <w:rsid w:val="00611CC8"/>
    <w:rsid w:val="00616E45"/>
    <w:rsid w:val="00620A2A"/>
    <w:rsid w:val="00650D20"/>
    <w:rsid w:val="00654E28"/>
    <w:rsid w:val="00681B9A"/>
    <w:rsid w:val="00687502"/>
    <w:rsid w:val="006908B6"/>
    <w:rsid w:val="006A1AA0"/>
    <w:rsid w:val="006D1D0E"/>
    <w:rsid w:val="006F23C7"/>
    <w:rsid w:val="006F5D72"/>
    <w:rsid w:val="0071351A"/>
    <w:rsid w:val="00722540"/>
    <w:rsid w:val="0073114E"/>
    <w:rsid w:val="007315B1"/>
    <w:rsid w:val="007344A0"/>
    <w:rsid w:val="00740506"/>
    <w:rsid w:val="00741032"/>
    <w:rsid w:val="00754635"/>
    <w:rsid w:val="00787C3F"/>
    <w:rsid w:val="00792631"/>
    <w:rsid w:val="007952D5"/>
    <w:rsid w:val="007B1F08"/>
    <w:rsid w:val="007C2CC5"/>
    <w:rsid w:val="007D5D92"/>
    <w:rsid w:val="007D7513"/>
    <w:rsid w:val="007E3CD1"/>
    <w:rsid w:val="007F0260"/>
    <w:rsid w:val="007F13DC"/>
    <w:rsid w:val="00800BDD"/>
    <w:rsid w:val="00801131"/>
    <w:rsid w:val="00804D70"/>
    <w:rsid w:val="00805417"/>
    <w:rsid w:val="00813239"/>
    <w:rsid w:val="00834073"/>
    <w:rsid w:val="00862174"/>
    <w:rsid w:val="008B5B6F"/>
    <w:rsid w:val="008D2A71"/>
    <w:rsid w:val="008E3DE1"/>
    <w:rsid w:val="008F4A68"/>
    <w:rsid w:val="008F6871"/>
    <w:rsid w:val="00906432"/>
    <w:rsid w:val="00912753"/>
    <w:rsid w:val="0091506C"/>
    <w:rsid w:val="00917DA9"/>
    <w:rsid w:val="00931F86"/>
    <w:rsid w:val="009444F8"/>
    <w:rsid w:val="009515D4"/>
    <w:rsid w:val="00962FB0"/>
    <w:rsid w:val="00984C94"/>
    <w:rsid w:val="009C0AB9"/>
    <w:rsid w:val="009D1CC1"/>
    <w:rsid w:val="009F2409"/>
    <w:rsid w:val="00A005E8"/>
    <w:rsid w:val="00A12301"/>
    <w:rsid w:val="00A14066"/>
    <w:rsid w:val="00A17D92"/>
    <w:rsid w:val="00A65C5D"/>
    <w:rsid w:val="00A7197D"/>
    <w:rsid w:val="00A72BB2"/>
    <w:rsid w:val="00A803C0"/>
    <w:rsid w:val="00A870FC"/>
    <w:rsid w:val="00A91500"/>
    <w:rsid w:val="00A96A9C"/>
    <w:rsid w:val="00AB3E12"/>
    <w:rsid w:val="00AC7DFD"/>
    <w:rsid w:val="00AD0619"/>
    <w:rsid w:val="00AF0ED4"/>
    <w:rsid w:val="00B10F83"/>
    <w:rsid w:val="00B13720"/>
    <w:rsid w:val="00B223CF"/>
    <w:rsid w:val="00B26AFD"/>
    <w:rsid w:val="00B41323"/>
    <w:rsid w:val="00B54AE2"/>
    <w:rsid w:val="00B67FB8"/>
    <w:rsid w:val="00B72241"/>
    <w:rsid w:val="00B7391C"/>
    <w:rsid w:val="00B75D54"/>
    <w:rsid w:val="00B9020F"/>
    <w:rsid w:val="00B9258D"/>
    <w:rsid w:val="00BA36D0"/>
    <w:rsid w:val="00BA7AB6"/>
    <w:rsid w:val="00BB33B0"/>
    <w:rsid w:val="00BB5750"/>
    <w:rsid w:val="00BB61FA"/>
    <w:rsid w:val="00BC7543"/>
    <w:rsid w:val="00BE63FE"/>
    <w:rsid w:val="00BF3FF3"/>
    <w:rsid w:val="00BF706E"/>
    <w:rsid w:val="00C11D82"/>
    <w:rsid w:val="00C52F3F"/>
    <w:rsid w:val="00CA0F69"/>
    <w:rsid w:val="00CA355E"/>
    <w:rsid w:val="00CB06EE"/>
    <w:rsid w:val="00CD4BBC"/>
    <w:rsid w:val="00CE4734"/>
    <w:rsid w:val="00CE72CE"/>
    <w:rsid w:val="00D067E7"/>
    <w:rsid w:val="00D13240"/>
    <w:rsid w:val="00D2063D"/>
    <w:rsid w:val="00D55543"/>
    <w:rsid w:val="00D6620A"/>
    <w:rsid w:val="00D82DE4"/>
    <w:rsid w:val="00D8559E"/>
    <w:rsid w:val="00D9484B"/>
    <w:rsid w:val="00DA72FC"/>
    <w:rsid w:val="00DA7498"/>
    <w:rsid w:val="00DA7BD1"/>
    <w:rsid w:val="00DB79BF"/>
    <w:rsid w:val="00DE08B7"/>
    <w:rsid w:val="00DE1E44"/>
    <w:rsid w:val="00E1202C"/>
    <w:rsid w:val="00E15B1E"/>
    <w:rsid w:val="00E17FBE"/>
    <w:rsid w:val="00E3073D"/>
    <w:rsid w:val="00E30E4A"/>
    <w:rsid w:val="00E778CC"/>
    <w:rsid w:val="00E938CF"/>
    <w:rsid w:val="00E95098"/>
    <w:rsid w:val="00EA0181"/>
    <w:rsid w:val="00EA30BB"/>
    <w:rsid w:val="00EA3630"/>
    <w:rsid w:val="00EA7806"/>
    <w:rsid w:val="00EE41B4"/>
    <w:rsid w:val="00EF4F4B"/>
    <w:rsid w:val="00EF68C2"/>
    <w:rsid w:val="00F23FC6"/>
    <w:rsid w:val="00F24CC5"/>
    <w:rsid w:val="00F36A15"/>
    <w:rsid w:val="00FC4393"/>
    <w:rsid w:val="00FD2257"/>
    <w:rsid w:val="00FD7F77"/>
    <w:rsid w:val="00FE11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181"/>
    <w:rPr>
      <w:sz w:val="24"/>
      <w:szCs w:val="24"/>
      <w:lang w:val="en-GB" w:eastAsia="fr-FR"/>
    </w:rPr>
  </w:style>
  <w:style w:type="paragraph" w:styleId="Heading1">
    <w:name w:val="heading 1"/>
    <w:basedOn w:val="Normal"/>
    <w:next w:val="Normal"/>
    <w:link w:val="Heading1Char"/>
    <w:qFormat/>
    <w:rsid w:val="00B41323"/>
    <w:pPr>
      <w:keepNext/>
      <w:ind w:left="4320"/>
      <w:jc w:val="both"/>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323"/>
    <w:rPr>
      <w:color w:val="0000FF"/>
      <w:u w:val="single"/>
    </w:rPr>
  </w:style>
  <w:style w:type="paragraph" w:styleId="BodyText">
    <w:name w:val="Body Text"/>
    <w:basedOn w:val="Normal"/>
    <w:rsid w:val="00B41323"/>
    <w:rPr>
      <w:rFonts w:ascii="Arial" w:hAnsi="Arial" w:cs="Arial"/>
      <w:sz w:val="20"/>
      <w:szCs w:val="20"/>
      <w:lang w:val="en-US" w:eastAsia="en-US"/>
    </w:rPr>
  </w:style>
  <w:style w:type="paragraph" w:styleId="Footer">
    <w:name w:val="footer"/>
    <w:basedOn w:val="Normal"/>
    <w:link w:val="FooterChar"/>
    <w:rsid w:val="00B41323"/>
    <w:pPr>
      <w:tabs>
        <w:tab w:val="center" w:pos="4320"/>
        <w:tab w:val="right" w:pos="8640"/>
      </w:tabs>
    </w:pPr>
  </w:style>
  <w:style w:type="paragraph" w:styleId="ListParagraph">
    <w:name w:val="List Paragraph"/>
    <w:basedOn w:val="Normal"/>
    <w:qFormat/>
    <w:rsid w:val="00B41323"/>
    <w:pPr>
      <w:ind w:left="720"/>
      <w:contextualSpacing/>
    </w:pPr>
    <w:rPr>
      <w:lang w:val="en-US" w:eastAsia="en-US"/>
    </w:rPr>
  </w:style>
  <w:style w:type="paragraph" w:styleId="FootnoteText">
    <w:name w:val="footnote text"/>
    <w:basedOn w:val="Normal"/>
    <w:link w:val="FootnoteTextChar"/>
    <w:rsid w:val="00B41323"/>
    <w:rPr>
      <w:sz w:val="20"/>
      <w:szCs w:val="20"/>
      <w:lang w:val="en-US" w:eastAsia="en-US"/>
    </w:rPr>
  </w:style>
  <w:style w:type="character" w:customStyle="1" w:styleId="FootnoteTextChar">
    <w:name w:val="Footnote Text Char"/>
    <w:basedOn w:val="DefaultParagraphFont"/>
    <w:link w:val="FootnoteText"/>
    <w:rsid w:val="00B41323"/>
    <w:rPr>
      <w:lang w:val="en-US" w:eastAsia="en-US" w:bidi="ar-SA"/>
    </w:rPr>
  </w:style>
  <w:style w:type="character" w:styleId="FootnoteReference">
    <w:name w:val="footnote reference"/>
    <w:rsid w:val="00B41323"/>
    <w:rPr>
      <w:vertAlign w:val="superscript"/>
    </w:rPr>
  </w:style>
  <w:style w:type="character" w:customStyle="1" w:styleId="FooterChar">
    <w:name w:val="Footer Char"/>
    <w:link w:val="Footer"/>
    <w:rsid w:val="00B41323"/>
    <w:rPr>
      <w:sz w:val="24"/>
      <w:szCs w:val="24"/>
      <w:lang w:bidi="ar-SA"/>
    </w:rPr>
  </w:style>
  <w:style w:type="character" w:customStyle="1" w:styleId="Heading1Char">
    <w:name w:val="Heading 1 Char"/>
    <w:link w:val="Heading1"/>
    <w:rsid w:val="00B41323"/>
    <w:rPr>
      <w:rFonts w:ascii="Arial" w:hAnsi="Arial"/>
      <w:b/>
      <w:bCs/>
      <w:lang w:bidi="ar-SA"/>
    </w:rPr>
  </w:style>
  <w:style w:type="paragraph" w:customStyle="1" w:styleId="H1">
    <w:name w:val="H1"/>
    <w:rsid w:val="00B41323"/>
    <w:pPr>
      <w:spacing w:before="60" w:after="60"/>
    </w:pPr>
    <w:rPr>
      <w:rFonts w:cs="Arial"/>
      <w:b/>
      <w:bCs/>
      <w:snapToGrid w:val="0"/>
      <w:kern w:val="32"/>
      <w:sz w:val="24"/>
      <w:szCs w:val="32"/>
      <w:lang w:val="en-GB"/>
    </w:rPr>
  </w:style>
  <w:style w:type="paragraph" w:customStyle="1" w:styleId="H2">
    <w:name w:val="H2"/>
    <w:rsid w:val="00B41323"/>
    <w:rPr>
      <w:rFonts w:cs="Arial"/>
      <w:b/>
      <w:bCs/>
      <w:iCs/>
      <w:snapToGrid w:val="0"/>
      <w:sz w:val="22"/>
      <w:szCs w:val="28"/>
      <w:lang w:val="en-GB"/>
    </w:rPr>
  </w:style>
  <w:style w:type="character" w:customStyle="1" w:styleId="CharChar2">
    <w:name w:val="Char Char2"/>
    <w:basedOn w:val="DefaultParagraphFont"/>
    <w:rsid w:val="00BC7543"/>
  </w:style>
  <w:style w:type="paragraph" w:customStyle="1" w:styleId="CarCarCharCarCar">
    <w:name w:val="Car Car Char Car Car"/>
    <w:basedOn w:val="Normal"/>
    <w:rsid w:val="00B10F83"/>
    <w:rPr>
      <w:rFonts w:ascii="Verdana" w:hAnsi="Verdana"/>
      <w:bCs/>
      <w:lang w:val="pl-PL" w:eastAsia="pl-PL"/>
    </w:rPr>
  </w:style>
  <w:style w:type="character" w:customStyle="1" w:styleId="hps">
    <w:name w:val="hps"/>
    <w:rsid w:val="00B10F83"/>
  </w:style>
  <w:style w:type="paragraph" w:styleId="Header">
    <w:name w:val="header"/>
    <w:basedOn w:val="Normal"/>
    <w:rsid w:val="00170DD6"/>
    <w:pPr>
      <w:tabs>
        <w:tab w:val="center" w:pos="4320"/>
        <w:tab w:val="right" w:pos="8640"/>
      </w:tabs>
    </w:pPr>
    <w:rPr>
      <w:lang w:bidi="ar-LB"/>
    </w:rPr>
  </w:style>
  <w:style w:type="paragraph" w:customStyle="1" w:styleId="msolistparagraph0">
    <w:name w:val="msolistparagraph"/>
    <w:basedOn w:val="Normal"/>
    <w:rsid w:val="006908B6"/>
    <w:pPr>
      <w:ind w:left="720"/>
      <w:contextualSpacing/>
    </w:pPr>
  </w:style>
  <w:style w:type="paragraph" w:customStyle="1" w:styleId="TableText">
    <w:name w:val="Table Text"/>
    <w:basedOn w:val="Normal"/>
    <w:autoRedefine/>
    <w:rsid w:val="006908B6"/>
    <w:pPr>
      <w:numPr>
        <w:numId w:val="13"/>
      </w:numPr>
      <w:tabs>
        <w:tab w:val="clear" w:pos="720"/>
        <w:tab w:val="num" w:pos="261"/>
      </w:tabs>
      <w:autoSpaceDE w:val="0"/>
      <w:autoSpaceDN w:val="0"/>
      <w:adjustRightInd w:val="0"/>
      <w:snapToGrid w:val="0"/>
      <w:spacing w:before="60" w:after="60"/>
      <w:ind w:left="261" w:hanging="261"/>
      <w:jc w:val="both"/>
    </w:pPr>
    <w:rPr>
      <w:rFonts w:ascii="Calibri" w:hAnsi="Calibri" w:cs="Calibri"/>
      <w:b/>
      <w:sz w:val="22"/>
      <w:szCs w:val="22"/>
      <w:lang w:eastAsia="en-US"/>
    </w:rPr>
  </w:style>
  <w:style w:type="paragraph" w:customStyle="1" w:styleId="yiv1306353009ecxmsonormal">
    <w:name w:val="yiv1306353009ecxmsonormal"/>
    <w:basedOn w:val="Normal"/>
    <w:rsid w:val="003E48E8"/>
    <w:pPr>
      <w:spacing w:before="100" w:beforeAutospacing="1" w:after="100" w:afterAutospacing="1"/>
    </w:pPr>
  </w:style>
  <w:style w:type="paragraph" w:customStyle="1" w:styleId="yiv1116838073ecxmsonormal">
    <w:name w:val="yiv1116838073ecxmsonormal"/>
    <w:basedOn w:val="Normal"/>
    <w:rsid w:val="00805417"/>
    <w:pPr>
      <w:spacing w:before="100" w:beforeAutospacing="1" w:after="100" w:afterAutospacing="1"/>
    </w:pPr>
    <w:rPr>
      <w:lang w:val="en-US" w:eastAsia="en-US"/>
    </w:rPr>
  </w:style>
  <w:style w:type="paragraph" w:styleId="CommentText">
    <w:name w:val="annotation text"/>
    <w:basedOn w:val="Normal"/>
    <w:semiHidden/>
    <w:rsid w:val="00BB5750"/>
    <w:rPr>
      <w:sz w:val="20"/>
      <w:szCs w:val="20"/>
    </w:rPr>
  </w:style>
  <w:style w:type="paragraph" w:styleId="CommentSubject">
    <w:name w:val="annotation subject"/>
    <w:basedOn w:val="CommentText"/>
    <w:next w:val="CommentText"/>
    <w:unhideWhenUsed/>
    <w:rsid w:val="00BB5750"/>
    <w:rPr>
      <w:b/>
      <w:bCs/>
      <w:lang w:val="en-US" w:eastAsia="en-US" w:bidi="ar-LB"/>
    </w:rPr>
  </w:style>
  <w:style w:type="paragraph" w:styleId="NoSpacing">
    <w:name w:val="No Spacing"/>
    <w:qFormat/>
    <w:rsid w:val="00243DCA"/>
    <w:rPr>
      <w:rFonts w:ascii="Calibri" w:hAnsi="Calibri" w:cs="Arial"/>
      <w:sz w:val="22"/>
      <w:szCs w:val="22"/>
    </w:rPr>
  </w:style>
  <w:style w:type="character" w:customStyle="1" w:styleId="apple-converted-space">
    <w:name w:val="apple-converted-space"/>
    <w:basedOn w:val="DefaultParagraphFont"/>
    <w:rsid w:val="00315211"/>
  </w:style>
  <w:style w:type="character" w:customStyle="1" w:styleId="ata11y">
    <w:name w:val="at_a11y"/>
    <w:basedOn w:val="DefaultParagraphFont"/>
    <w:rsid w:val="00A803C0"/>
  </w:style>
  <w:style w:type="character" w:customStyle="1" w:styleId="breadact">
    <w:name w:val="bread_act"/>
    <w:basedOn w:val="DefaultParagraphFont"/>
    <w:rsid w:val="00A803C0"/>
  </w:style>
  <w:style w:type="character" w:customStyle="1" w:styleId="bread">
    <w:name w:val="bread"/>
    <w:basedOn w:val="DefaultParagraphFont"/>
    <w:rsid w:val="00A803C0"/>
  </w:style>
  <w:style w:type="paragraph" w:styleId="TOC1">
    <w:name w:val="toc 1"/>
    <w:basedOn w:val="Normal"/>
    <w:next w:val="Normal"/>
    <w:autoRedefine/>
    <w:semiHidden/>
    <w:rsid w:val="00A803C0"/>
    <w:rPr>
      <w:rFonts w:ascii="Verdana" w:hAnsi="Verdana" w:cs="Arial"/>
      <w:bCs/>
    </w:rPr>
  </w:style>
  <w:style w:type="paragraph" w:customStyle="1" w:styleId="TableHeader">
    <w:name w:val="Table Header"/>
    <w:basedOn w:val="Normal"/>
    <w:autoRedefine/>
    <w:rsid w:val="002B201B"/>
    <w:pPr>
      <w:autoSpaceDE w:val="0"/>
      <w:autoSpaceDN w:val="0"/>
      <w:adjustRightInd w:val="0"/>
      <w:snapToGrid w:val="0"/>
      <w:spacing w:before="120" w:after="120"/>
    </w:pPr>
    <w:rPr>
      <w:bCs/>
      <w:sz w:val="20"/>
      <w:szCs w:val="20"/>
      <w:lang w:eastAsia="en-US"/>
    </w:rPr>
  </w:style>
  <w:style w:type="paragraph" w:customStyle="1" w:styleId="yiv647145234msonormal">
    <w:name w:val="yiv647145234msonormal"/>
    <w:basedOn w:val="Normal"/>
    <w:rsid w:val="00C11D82"/>
    <w:pPr>
      <w:spacing w:before="100" w:beforeAutospacing="1" w:after="100" w:afterAutospacing="1"/>
    </w:pPr>
  </w:style>
  <w:style w:type="character" w:styleId="Strong">
    <w:name w:val="Strong"/>
    <w:basedOn w:val="DefaultParagraphFont"/>
    <w:qFormat/>
    <w:rsid w:val="0004051F"/>
    <w:rPr>
      <w:b/>
      <w:bCs/>
    </w:rPr>
  </w:style>
  <w:style w:type="paragraph" w:styleId="BalloonText">
    <w:name w:val="Balloon Text"/>
    <w:basedOn w:val="Normal"/>
    <w:link w:val="BalloonTextChar"/>
    <w:rsid w:val="00EF68C2"/>
    <w:rPr>
      <w:rFonts w:ascii="Tahoma" w:hAnsi="Tahoma" w:cs="Tahoma"/>
      <w:sz w:val="16"/>
      <w:szCs w:val="16"/>
    </w:rPr>
  </w:style>
  <w:style w:type="character" w:customStyle="1" w:styleId="BalloonTextChar">
    <w:name w:val="Balloon Text Char"/>
    <w:basedOn w:val="DefaultParagraphFont"/>
    <w:link w:val="BalloonText"/>
    <w:rsid w:val="00EF68C2"/>
    <w:rPr>
      <w:rFonts w:ascii="Tahoma" w:hAnsi="Tahoma" w:cs="Tahoma"/>
      <w:sz w:val="16"/>
      <w:szCs w:val="16"/>
      <w:lang w:val="fr-FR" w:eastAsia="fr-FR"/>
    </w:rPr>
  </w:style>
  <w:style w:type="character" w:styleId="CommentReference">
    <w:name w:val="annotation reference"/>
    <w:basedOn w:val="DefaultParagraphFont"/>
    <w:rsid w:val="00EF68C2"/>
    <w:rPr>
      <w:sz w:val="16"/>
      <w:szCs w:val="16"/>
    </w:rPr>
  </w:style>
  <w:style w:type="paragraph" w:styleId="Revision">
    <w:name w:val="Revision"/>
    <w:hidden/>
    <w:uiPriority w:val="99"/>
    <w:semiHidden/>
    <w:rsid w:val="00B67FB8"/>
    <w:rPr>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link w:val="Heading1Char"/>
    <w:qFormat/>
    <w:rsid w:val="00B41323"/>
    <w:pPr>
      <w:keepNext/>
      <w:ind w:left="4320"/>
      <w:jc w:val="both"/>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323"/>
    <w:rPr>
      <w:color w:val="0000FF"/>
      <w:u w:val="single"/>
    </w:rPr>
  </w:style>
  <w:style w:type="paragraph" w:styleId="BodyText">
    <w:name w:val="Body Text"/>
    <w:basedOn w:val="Normal"/>
    <w:rsid w:val="00B41323"/>
    <w:rPr>
      <w:rFonts w:ascii="Arial" w:hAnsi="Arial" w:cs="Arial"/>
      <w:sz w:val="20"/>
      <w:szCs w:val="20"/>
      <w:lang w:val="en-US" w:eastAsia="en-US"/>
    </w:rPr>
  </w:style>
  <w:style w:type="paragraph" w:styleId="Footer">
    <w:name w:val="footer"/>
    <w:basedOn w:val="Normal"/>
    <w:link w:val="FooterChar"/>
    <w:rsid w:val="00B41323"/>
    <w:pPr>
      <w:tabs>
        <w:tab w:val="center" w:pos="4320"/>
        <w:tab w:val="right" w:pos="8640"/>
      </w:tabs>
    </w:pPr>
  </w:style>
  <w:style w:type="paragraph" w:styleId="ListParagraph">
    <w:name w:val="List Paragraph"/>
    <w:basedOn w:val="Normal"/>
    <w:qFormat/>
    <w:rsid w:val="00B41323"/>
    <w:pPr>
      <w:ind w:left="720"/>
      <w:contextualSpacing/>
    </w:pPr>
    <w:rPr>
      <w:lang w:val="en-US" w:eastAsia="en-US"/>
    </w:rPr>
  </w:style>
  <w:style w:type="paragraph" w:styleId="FootnoteText">
    <w:name w:val="footnote text"/>
    <w:basedOn w:val="Normal"/>
    <w:link w:val="FootnoteTextChar"/>
    <w:rsid w:val="00B41323"/>
    <w:rPr>
      <w:sz w:val="20"/>
      <w:szCs w:val="20"/>
      <w:lang w:val="en-US" w:eastAsia="en-US"/>
    </w:rPr>
  </w:style>
  <w:style w:type="character" w:customStyle="1" w:styleId="FootnoteTextChar">
    <w:name w:val="Footnote Text Char"/>
    <w:basedOn w:val="DefaultParagraphFont"/>
    <w:link w:val="FootnoteText"/>
    <w:rsid w:val="00B41323"/>
    <w:rPr>
      <w:lang w:val="en-US" w:eastAsia="en-US" w:bidi="ar-SA"/>
    </w:rPr>
  </w:style>
  <w:style w:type="character" w:styleId="FootnoteReference">
    <w:name w:val="footnote reference"/>
    <w:rsid w:val="00B41323"/>
    <w:rPr>
      <w:vertAlign w:val="superscript"/>
    </w:rPr>
  </w:style>
  <w:style w:type="character" w:customStyle="1" w:styleId="FooterChar">
    <w:name w:val="Footer Char"/>
    <w:link w:val="Footer"/>
    <w:rsid w:val="00B41323"/>
    <w:rPr>
      <w:sz w:val="24"/>
      <w:szCs w:val="24"/>
      <w:lang w:bidi="ar-SA"/>
    </w:rPr>
  </w:style>
  <w:style w:type="character" w:customStyle="1" w:styleId="Heading1Char">
    <w:name w:val="Heading 1 Char"/>
    <w:link w:val="Heading1"/>
    <w:rsid w:val="00B41323"/>
    <w:rPr>
      <w:rFonts w:ascii="Arial" w:hAnsi="Arial"/>
      <w:b/>
      <w:bCs/>
      <w:lang w:bidi="ar-SA"/>
    </w:rPr>
  </w:style>
  <w:style w:type="paragraph" w:customStyle="1" w:styleId="H1">
    <w:name w:val="H1"/>
    <w:rsid w:val="00B41323"/>
    <w:pPr>
      <w:spacing w:before="60" w:after="60"/>
    </w:pPr>
    <w:rPr>
      <w:rFonts w:cs="Arial"/>
      <w:b/>
      <w:bCs/>
      <w:snapToGrid w:val="0"/>
      <w:kern w:val="32"/>
      <w:sz w:val="24"/>
      <w:szCs w:val="32"/>
      <w:lang w:val="en-GB"/>
    </w:rPr>
  </w:style>
  <w:style w:type="paragraph" w:customStyle="1" w:styleId="H2">
    <w:name w:val="H2"/>
    <w:rsid w:val="00B41323"/>
    <w:rPr>
      <w:rFonts w:cs="Arial"/>
      <w:b/>
      <w:bCs/>
      <w:iCs/>
      <w:snapToGrid w:val="0"/>
      <w:sz w:val="22"/>
      <w:szCs w:val="28"/>
      <w:lang w:val="en-GB"/>
    </w:rPr>
  </w:style>
  <w:style w:type="character" w:customStyle="1" w:styleId="CharChar2">
    <w:name w:val="Char Char2"/>
    <w:basedOn w:val="DefaultParagraphFont"/>
    <w:rsid w:val="00BC7543"/>
  </w:style>
  <w:style w:type="paragraph" w:customStyle="1" w:styleId="CarCarCharCarCar">
    <w:name w:val="Car Car Char Car Car"/>
    <w:basedOn w:val="Normal"/>
    <w:rsid w:val="00B10F83"/>
    <w:rPr>
      <w:rFonts w:ascii="Verdana" w:hAnsi="Verdana"/>
      <w:bCs/>
      <w:lang w:val="pl-PL" w:eastAsia="pl-PL"/>
    </w:rPr>
  </w:style>
  <w:style w:type="character" w:customStyle="1" w:styleId="hps">
    <w:name w:val="hps"/>
    <w:rsid w:val="00B10F83"/>
  </w:style>
  <w:style w:type="paragraph" w:styleId="Header">
    <w:name w:val="header"/>
    <w:basedOn w:val="Normal"/>
    <w:rsid w:val="00170DD6"/>
    <w:pPr>
      <w:tabs>
        <w:tab w:val="center" w:pos="4320"/>
        <w:tab w:val="right" w:pos="8640"/>
      </w:tabs>
    </w:pPr>
    <w:rPr>
      <w:lang w:bidi="ar-LB"/>
    </w:rPr>
  </w:style>
  <w:style w:type="paragraph" w:customStyle="1" w:styleId="msolistparagraph0">
    <w:name w:val="msolistparagraph"/>
    <w:basedOn w:val="Normal"/>
    <w:rsid w:val="006908B6"/>
    <w:pPr>
      <w:ind w:left="720"/>
      <w:contextualSpacing/>
    </w:pPr>
  </w:style>
  <w:style w:type="paragraph" w:customStyle="1" w:styleId="TableText">
    <w:name w:val="Table Text"/>
    <w:basedOn w:val="Normal"/>
    <w:autoRedefine/>
    <w:rsid w:val="006908B6"/>
    <w:pPr>
      <w:numPr>
        <w:numId w:val="13"/>
      </w:numPr>
      <w:tabs>
        <w:tab w:val="clear" w:pos="720"/>
        <w:tab w:val="num" w:pos="261"/>
      </w:tabs>
      <w:autoSpaceDE w:val="0"/>
      <w:autoSpaceDN w:val="0"/>
      <w:adjustRightInd w:val="0"/>
      <w:snapToGrid w:val="0"/>
      <w:spacing w:before="60" w:after="60"/>
      <w:ind w:left="261" w:hanging="261"/>
      <w:jc w:val="both"/>
    </w:pPr>
    <w:rPr>
      <w:rFonts w:ascii="Calibri" w:hAnsi="Calibri" w:cs="Calibri"/>
      <w:b/>
      <w:sz w:val="22"/>
      <w:szCs w:val="22"/>
      <w:lang w:eastAsia="en-US"/>
    </w:rPr>
  </w:style>
  <w:style w:type="paragraph" w:customStyle="1" w:styleId="yiv1306353009ecxmsonormal">
    <w:name w:val="yiv1306353009ecxmsonormal"/>
    <w:basedOn w:val="Normal"/>
    <w:rsid w:val="003E48E8"/>
    <w:pPr>
      <w:spacing w:before="100" w:beforeAutospacing="1" w:after="100" w:afterAutospacing="1"/>
    </w:pPr>
  </w:style>
  <w:style w:type="paragraph" w:customStyle="1" w:styleId="yiv1116838073ecxmsonormal">
    <w:name w:val="yiv1116838073ecxmsonormal"/>
    <w:basedOn w:val="Normal"/>
    <w:rsid w:val="00805417"/>
    <w:pPr>
      <w:spacing w:before="100" w:beforeAutospacing="1" w:after="100" w:afterAutospacing="1"/>
    </w:pPr>
    <w:rPr>
      <w:lang w:val="en-US" w:eastAsia="en-US"/>
    </w:rPr>
  </w:style>
  <w:style w:type="paragraph" w:styleId="CommentText">
    <w:name w:val="annotation text"/>
    <w:basedOn w:val="Normal"/>
    <w:semiHidden/>
    <w:rsid w:val="00BB5750"/>
    <w:rPr>
      <w:sz w:val="20"/>
      <w:szCs w:val="20"/>
    </w:rPr>
  </w:style>
  <w:style w:type="paragraph" w:styleId="CommentSubject">
    <w:name w:val="annotation subject"/>
    <w:basedOn w:val="CommentText"/>
    <w:next w:val="CommentText"/>
    <w:unhideWhenUsed/>
    <w:rsid w:val="00BB5750"/>
    <w:rPr>
      <w:b/>
      <w:bCs/>
      <w:lang w:val="en-US" w:eastAsia="en-US" w:bidi="ar-LB"/>
    </w:rPr>
  </w:style>
  <w:style w:type="paragraph" w:styleId="NoSpacing">
    <w:name w:val="No Spacing"/>
    <w:qFormat/>
    <w:rsid w:val="00243DCA"/>
    <w:rPr>
      <w:rFonts w:ascii="Calibri" w:hAnsi="Calibri" w:cs="Arial"/>
      <w:sz w:val="22"/>
      <w:szCs w:val="22"/>
    </w:rPr>
  </w:style>
  <w:style w:type="character" w:customStyle="1" w:styleId="apple-converted-space">
    <w:name w:val="apple-converted-space"/>
    <w:basedOn w:val="DefaultParagraphFont"/>
    <w:rsid w:val="00315211"/>
  </w:style>
  <w:style w:type="character" w:customStyle="1" w:styleId="ata11y">
    <w:name w:val="at_a11y"/>
    <w:basedOn w:val="DefaultParagraphFont"/>
    <w:rsid w:val="00A803C0"/>
  </w:style>
  <w:style w:type="character" w:customStyle="1" w:styleId="breadact">
    <w:name w:val="bread_act"/>
    <w:basedOn w:val="DefaultParagraphFont"/>
    <w:rsid w:val="00A803C0"/>
  </w:style>
  <w:style w:type="character" w:customStyle="1" w:styleId="bread">
    <w:name w:val="bread"/>
    <w:basedOn w:val="DefaultParagraphFont"/>
    <w:rsid w:val="00A803C0"/>
  </w:style>
  <w:style w:type="paragraph" w:styleId="TOC1">
    <w:name w:val="toc 1"/>
    <w:basedOn w:val="Normal"/>
    <w:next w:val="Normal"/>
    <w:autoRedefine/>
    <w:semiHidden/>
    <w:rsid w:val="00A803C0"/>
    <w:rPr>
      <w:rFonts w:ascii="Verdana" w:hAnsi="Verdana" w:cs="Arial"/>
      <w:bCs/>
    </w:rPr>
  </w:style>
  <w:style w:type="paragraph" w:customStyle="1" w:styleId="TableHeader">
    <w:name w:val="Table Header"/>
    <w:basedOn w:val="Normal"/>
    <w:autoRedefine/>
    <w:rsid w:val="002B201B"/>
    <w:pPr>
      <w:autoSpaceDE w:val="0"/>
      <w:autoSpaceDN w:val="0"/>
      <w:adjustRightInd w:val="0"/>
      <w:snapToGrid w:val="0"/>
      <w:spacing w:before="120" w:after="120"/>
    </w:pPr>
    <w:rPr>
      <w:bCs/>
      <w:sz w:val="20"/>
      <w:szCs w:val="20"/>
      <w:lang w:eastAsia="en-US"/>
    </w:rPr>
  </w:style>
  <w:style w:type="paragraph" w:customStyle="1" w:styleId="yiv647145234msonormal">
    <w:name w:val="yiv647145234msonormal"/>
    <w:basedOn w:val="Normal"/>
    <w:rsid w:val="00C11D82"/>
    <w:pPr>
      <w:spacing w:before="100" w:beforeAutospacing="1" w:after="100" w:afterAutospacing="1"/>
    </w:pPr>
  </w:style>
  <w:style w:type="character" w:styleId="Strong">
    <w:name w:val="Strong"/>
    <w:basedOn w:val="DefaultParagraphFont"/>
    <w:qFormat/>
    <w:rsid w:val="0004051F"/>
    <w:rPr>
      <w:b/>
      <w:bCs/>
    </w:rPr>
  </w:style>
  <w:style w:type="paragraph" w:styleId="BalloonText">
    <w:name w:val="Balloon Text"/>
    <w:basedOn w:val="Normal"/>
    <w:link w:val="BalloonTextChar"/>
    <w:rsid w:val="00EF68C2"/>
    <w:rPr>
      <w:rFonts w:ascii="Tahoma" w:hAnsi="Tahoma" w:cs="Tahoma"/>
      <w:sz w:val="16"/>
      <w:szCs w:val="16"/>
    </w:rPr>
  </w:style>
  <w:style w:type="character" w:customStyle="1" w:styleId="BalloonTextChar">
    <w:name w:val="Balloon Text Char"/>
    <w:basedOn w:val="DefaultParagraphFont"/>
    <w:link w:val="BalloonText"/>
    <w:rsid w:val="00EF68C2"/>
    <w:rPr>
      <w:rFonts w:ascii="Tahoma" w:hAnsi="Tahoma" w:cs="Tahoma"/>
      <w:sz w:val="16"/>
      <w:szCs w:val="16"/>
      <w:lang w:val="fr-FR" w:eastAsia="fr-FR"/>
    </w:rPr>
  </w:style>
  <w:style w:type="character" w:styleId="CommentReference">
    <w:name w:val="annotation reference"/>
    <w:basedOn w:val="DefaultParagraphFont"/>
    <w:rsid w:val="00EF68C2"/>
    <w:rPr>
      <w:sz w:val="16"/>
      <w:szCs w:val="16"/>
    </w:rPr>
  </w:style>
</w:styles>
</file>

<file path=word/webSettings.xml><?xml version="1.0" encoding="utf-8"?>
<w:webSettings xmlns:r="http://schemas.openxmlformats.org/officeDocument/2006/relationships" xmlns:w="http://schemas.openxmlformats.org/wordprocessingml/2006/main">
  <w:divs>
    <w:div w:id="150607228">
      <w:bodyDiv w:val="1"/>
      <w:marLeft w:val="0"/>
      <w:marRight w:val="0"/>
      <w:marTop w:val="0"/>
      <w:marBottom w:val="0"/>
      <w:divBdr>
        <w:top w:val="none" w:sz="0" w:space="0" w:color="auto"/>
        <w:left w:val="none" w:sz="0" w:space="0" w:color="auto"/>
        <w:bottom w:val="none" w:sz="0" w:space="0" w:color="auto"/>
        <w:right w:val="none" w:sz="0" w:space="0" w:color="auto"/>
      </w:divBdr>
      <w:divsChild>
        <w:div w:id="58596535">
          <w:marLeft w:val="0"/>
          <w:marRight w:val="0"/>
          <w:marTop w:val="0"/>
          <w:marBottom w:val="0"/>
          <w:divBdr>
            <w:top w:val="none" w:sz="0" w:space="0" w:color="auto"/>
            <w:left w:val="none" w:sz="0" w:space="0" w:color="auto"/>
            <w:bottom w:val="none" w:sz="0" w:space="0" w:color="auto"/>
            <w:right w:val="none" w:sz="0" w:space="0" w:color="auto"/>
          </w:divBdr>
        </w:div>
        <w:div w:id="419956482">
          <w:marLeft w:val="0"/>
          <w:marRight w:val="0"/>
          <w:marTop w:val="0"/>
          <w:marBottom w:val="0"/>
          <w:divBdr>
            <w:top w:val="none" w:sz="0" w:space="0" w:color="auto"/>
            <w:left w:val="none" w:sz="0" w:space="0" w:color="auto"/>
            <w:bottom w:val="none" w:sz="0" w:space="0" w:color="auto"/>
            <w:right w:val="none" w:sz="0" w:space="0" w:color="auto"/>
          </w:divBdr>
        </w:div>
        <w:div w:id="756709081">
          <w:marLeft w:val="0"/>
          <w:marRight w:val="0"/>
          <w:marTop w:val="0"/>
          <w:marBottom w:val="0"/>
          <w:divBdr>
            <w:top w:val="none" w:sz="0" w:space="0" w:color="auto"/>
            <w:left w:val="none" w:sz="0" w:space="0" w:color="auto"/>
            <w:bottom w:val="none" w:sz="0" w:space="0" w:color="auto"/>
            <w:right w:val="none" w:sz="0" w:space="0" w:color="auto"/>
          </w:divBdr>
        </w:div>
        <w:div w:id="1454667147">
          <w:marLeft w:val="0"/>
          <w:marRight w:val="0"/>
          <w:marTop w:val="0"/>
          <w:marBottom w:val="0"/>
          <w:divBdr>
            <w:top w:val="none" w:sz="0" w:space="0" w:color="auto"/>
            <w:left w:val="none" w:sz="0" w:space="0" w:color="auto"/>
            <w:bottom w:val="none" w:sz="0" w:space="0" w:color="auto"/>
            <w:right w:val="none" w:sz="0" w:space="0" w:color="auto"/>
          </w:divBdr>
        </w:div>
      </w:divsChild>
    </w:div>
    <w:div w:id="258680159">
      <w:bodyDiv w:val="1"/>
      <w:marLeft w:val="0"/>
      <w:marRight w:val="0"/>
      <w:marTop w:val="0"/>
      <w:marBottom w:val="0"/>
      <w:divBdr>
        <w:top w:val="none" w:sz="0" w:space="0" w:color="auto"/>
        <w:left w:val="none" w:sz="0" w:space="0" w:color="auto"/>
        <w:bottom w:val="none" w:sz="0" w:space="0" w:color="auto"/>
        <w:right w:val="none" w:sz="0" w:space="0" w:color="auto"/>
      </w:divBdr>
      <w:divsChild>
        <w:div w:id="391588850">
          <w:marLeft w:val="0"/>
          <w:marRight w:val="0"/>
          <w:marTop w:val="0"/>
          <w:marBottom w:val="0"/>
          <w:divBdr>
            <w:top w:val="none" w:sz="0" w:space="0" w:color="auto"/>
            <w:left w:val="none" w:sz="0" w:space="0" w:color="auto"/>
            <w:bottom w:val="none" w:sz="0" w:space="0" w:color="auto"/>
            <w:right w:val="none" w:sz="0" w:space="0" w:color="auto"/>
          </w:divBdr>
          <w:divsChild>
            <w:div w:id="1391539950">
              <w:marLeft w:val="0"/>
              <w:marRight w:val="0"/>
              <w:marTop w:val="0"/>
              <w:marBottom w:val="0"/>
              <w:divBdr>
                <w:top w:val="none" w:sz="0" w:space="0" w:color="auto"/>
                <w:left w:val="none" w:sz="0" w:space="0" w:color="auto"/>
                <w:bottom w:val="none" w:sz="0" w:space="0" w:color="auto"/>
                <w:right w:val="none" w:sz="0" w:space="0" w:color="auto"/>
              </w:divBdr>
              <w:divsChild>
                <w:div w:id="1710491951">
                  <w:marLeft w:val="0"/>
                  <w:marRight w:val="0"/>
                  <w:marTop w:val="0"/>
                  <w:marBottom w:val="0"/>
                  <w:divBdr>
                    <w:top w:val="none" w:sz="0" w:space="0" w:color="auto"/>
                    <w:left w:val="none" w:sz="0" w:space="0" w:color="auto"/>
                    <w:bottom w:val="none" w:sz="0" w:space="0" w:color="auto"/>
                    <w:right w:val="none" w:sz="0" w:space="0" w:color="auto"/>
                  </w:divBdr>
                </w:div>
              </w:divsChild>
            </w:div>
            <w:div w:id="1764036675">
              <w:marLeft w:val="0"/>
              <w:marRight w:val="0"/>
              <w:marTop w:val="0"/>
              <w:marBottom w:val="0"/>
              <w:divBdr>
                <w:top w:val="none" w:sz="0" w:space="0" w:color="auto"/>
                <w:left w:val="none" w:sz="0" w:space="0" w:color="auto"/>
                <w:bottom w:val="none" w:sz="0" w:space="0" w:color="auto"/>
                <w:right w:val="none" w:sz="0" w:space="0" w:color="auto"/>
              </w:divBdr>
              <w:divsChild>
                <w:div w:id="621575756">
                  <w:marLeft w:val="0"/>
                  <w:marRight w:val="0"/>
                  <w:marTop w:val="0"/>
                  <w:marBottom w:val="0"/>
                  <w:divBdr>
                    <w:top w:val="none" w:sz="0" w:space="0" w:color="auto"/>
                    <w:left w:val="none" w:sz="0" w:space="0" w:color="auto"/>
                    <w:bottom w:val="none" w:sz="0" w:space="0" w:color="auto"/>
                    <w:right w:val="none" w:sz="0" w:space="0" w:color="auto"/>
                  </w:divBdr>
                </w:div>
              </w:divsChild>
            </w:div>
            <w:div w:id="1857423551">
              <w:marLeft w:val="0"/>
              <w:marRight w:val="0"/>
              <w:marTop w:val="0"/>
              <w:marBottom w:val="0"/>
              <w:divBdr>
                <w:top w:val="none" w:sz="0" w:space="0" w:color="auto"/>
                <w:left w:val="none" w:sz="0" w:space="0" w:color="auto"/>
                <w:bottom w:val="none" w:sz="0" w:space="0" w:color="auto"/>
                <w:right w:val="none" w:sz="0" w:space="0" w:color="auto"/>
              </w:divBdr>
              <w:divsChild>
                <w:div w:id="18436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149">
          <w:marLeft w:val="0"/>
          <w:marRight w:val="0"/>
          <w:marTop w:val="0"/>
          <w:marBottom w:val="0"/>
          <w:divBdr>
            <w:top w:val="none" w:sz="0" w:space="0" w:color="auto"/>
            <w:left w:val="none" w:sz="0" w:space="0" w:color="auto"/>
            <w:bottom w:val="none" w:sz="0" w:space="0" w:color="auto"/>
            <w:right w:val="none" w:sz="0" w:space="0" w:color="auto"/>
          </w:divBdr>
        </w:div>
        <w:div w:id="190285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dly.Kayouli@fao.org" TargetMode="External"/><Relationship Id="rId5" Type="http://schemas.openxmlformats.org/officeDocument/2006/relationships/webSettings" Target="webSettings.xml"/><Relationship Id="rId15" Type="http://schemas.openxmlformats.org/officeDocument/2006/relationships/hyperlink" Target="http://www.fao.org/archive/from-the-field/detail/en/c/214507/"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ao.org/archive/from-the-field/fr/?keywords=39135&amp;keywordslbl=Help%20eliminate%20hunger,%20food%20insecurity%20and%20malnutri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710D-92E1-403B-BBB2-7999F840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6918</Words>
  <Characters>39435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Insert Logo for Participating</vt:lpstr>
    </vt:vector>
  </TitlesOfParts>
  <Company>FAO of the UN</Company>
  <LinksUpToDate>false</LinksUpToDate>
  <CharactersWithSpaces>46261</CharactersWithSpaces>
  <SharedDoc>false</SharedDoc>
  <HLinks>
    <vt:vector size="30" baseType="variant">
      <vt:variant>
        <vt:i4>5308421</vt:i4>
      </vt:variant>
      <vt:variant>
        <vt:i4>3</vt:i4>
      </vt:variant>
      <vt:variant>
        <vt:i4>0</vt:i4>
      </vt:variant>
      <vt:variant>
        <vt:i4>5</vt:i4>
      </vt:variant>
      <vt:variant>
        <vt:lpwstr>http://www.fao.org/archive/from-the-field/detail/en/c/214507/</vt:lpwstr>
      </vt:variant>
      <vt:variant>
        <vt:lpwstr/>
      </vt:variant>
      <vt:variant>
        <vt:i4>4718598</vt:i4>
      </vt:variant>
      <vt:variant>
        <vt:i4>0</vt:i4>
      </vt:variant>
      <vt:variant>
        <vt:i4>0</vt:i4>
      </vt:variant>
      <vt:variant>
        <vt:i4>5</vt:i4>
      </vt:variant>
      <vt:variant>
        <vt:lpwstr>http://www.fao.org/archive/from-the-field/fr/?keywords=39135&amp;keywordslbl=Help%20eliminate%20hunger,%20food%20insecurity%20and%20malnutrition</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for Participating</dc:title>
  <dc:creator>cc</dc:creator>
  <cp:lastModifiedBy>Rony Gedeon</cp:lastModifiedBy>
  <cp:revision>2</cp:revision>
  <dcterms:created xsi:type="dcterms:W3CDTF">2014-04-11T08:51:00Z</dcterms:created>
  <dcterms:modified xsi:type="dcterms:W3CDTF">2014-04-11T08:51:00Z</dcterms:modified>
</cp:coreProperties>
</file>