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D07" w:rsidRDefault="00404D07" w:rsidP="00404D07">
      <w:pPr>
        <w:spacing w:before="100" w:beforeAutospacing="1" w:after="100" w:afterAutospacing="1"/>
        <w:jc w:val="both"/>
        <w:rPr>
          <w:b/>
          <w:sz w:val="20"/>
        </w:rPr>
      </w:pPr>
      <w:r>
        <w:rPr>
          <w:b/>
          <w:sz w:val="20"/>
        </w:rPr>
        <w:t>UNPRPD R1 – PHASE 2 SUPPORT</w:t>
      </w:r>
    </w:p>
    <w:p w:rsidR="00404D07" w:rsidRDefault="00404D07" w:rsidP="00404D07">
      <w:pPr>
        <w:rPr>
          <w:b/>
          <w:bCs/>
          <w:color w:val="000000"/>
          <w:sz w:val="32"/>
          <w:szCs w:val="32"/>
        </w:rPr>
      </w:pPr>
      <w:r w:rsidRPr="00D53FD1">
        <w:rPr>
          <w:b/>
          <w:bCs/>
          <w:color w:val="000000"/>
          <w:sz w:val="32"/>
          <w:szCs w:val="32"/>
        </w:rPr>
        <w:t xml:space="preserve">“Paradigm Shift: UNCT Moldova Strategic Action Supporting CRPD Implementation”  </w:t>
      </w:r>
    </w:p>
    <w:p w:rsidR="00404D07" w:rsidRPr="009309E3" w:rsidRDefault="00404D07" w:rsidP="00404D07">
      <w:pPr>
        <w:spacing w:before="60" w:after="100" w:afterAutospacing="1"/>
        <w:jc w:val="both"/>
        <w:rPr>
          <w:b/>
          <w:sz w:val="32"/>
          <w:lang w:val="en-US"/>
        </w:rPr>
      </w:pPr>
      <w:r w:rsidRPr="009309E3">
        <w:rPr>
          <w:b/>
          <w:sz w:val="32"/>
          <w:lang w:val="en-US"/>
        </w:rPr>
        <w:t>PART 2. PROJECT PROPOSAL</w:t>
      </w:r>
    </w:p>
    <w:p w:rsidR="009309E3" w:rsidRPr="009309E3" w:rsidRDefault="009309E3" w:rsidP="009309E3">
      <w:pPr>
        <w:pBdr>
          <w:bottom w:val="single" w:sz="6" w:space="1" w:color="auto"/>
        </w:pBdr>
        <w:rPr>
          <w:sz w:val="2"/>
          <w:szCs w:val="2"/>
          <w:lang w:val="en-US"/>
        </w:rPr>
      </w:pPr>
    </w:p>
    <w:p w:rsidR="009309E3" w:rsidRPr="009309E3" w:rsidRDefault="009309E3" w:rsidP="00241EF1">
      <w:pPr>
        <w:numPr>
          <w:ilvl w:val="0"/>
          <w:numId w:val="3"/>
        </w:numPr>
        <w:spacing w:before="60" w:after="100" w:afterAutospacing="1"/>
        <w:contextualSpacing/>
        <w:jc w:val="both"/>
        <w:rPr>
          <w:b/>
          <w:sz w:val="2"/>
          <w:szCs w:val="2"/>
          <w:lang w:val="en-US"/>
        </w:rPr>
      </w:pPr>
    </w:p>
    <w:p w:rsidR="009309E3" w:rsidRPr="009309E3" w:rsidRDefault="009309E3" w:rsidP="009309E3">
      <w:pPr>
        <w:numPr>
          <w:ilvl w:val="0"/>
          <w:numId w:val="1"/>
        </w:numPr>
        <w:spacing w:before="100" w:beforeAutospacing="1" w:after="60"/>
        <w:ind w:left="360"/>
        <w:jc w:val="both"/>
        <w:rPr>
          <w:b/>
          <w:sz w:val="24"/>
          <w:lang w:val="en-US"/>
        </w:rPr>
      </w:pPr>
      <w:r w:rsidRPr="009309E3">
        <w:rPr>
          <w:b/>
          <w:sz w:val="24"/>
          <w:lang w:val="en-US"/>
        </w:rPr>
        <w:t>Objectives and expected results</w:t>
      </w:r>
    </w:p>
    <w:p w:rsidR="009309E3" w:rsidRPr="009309E3" w:rsidRDefault="009309E3" w:rsidP="009309E3">
      <w:pPr>
        <w:spacing w:before="100" w:beforeAutospacing="1" w:after="240"/>
        <w:ind w:left="360"/>
        <w:jc w:val="both"/>
        <w:rPr>
          <w:sz w:val="20"/>
          <w:lang w:val="en-US"/>
        </w:rPr>
      </w:pPr>
      <w:bookmarkStart w:id="0" w:name="_GoBack"/>
      <w:bookmarkEnd w:id="0"/>
      <w:r w:rsidRPr="009309E3">
        <w:rPr>
          <w:b/>
          <w:sz w:val="20"/>
          <w:lang w:val="en-US"/>
        </w:rPr>
        <w:t>Table 3. Expected impact</w:t>
      </w:r>
      <w:r w:rsidRPr="009309E3">
        <w:rPr>
          <w:sz w:val="20"/>
          <w:lang w:val="en-US"/>
        </w:rPr>
        <w:t xml:space="preserve"> </w:t>
      </w:r>
      <w:r w:rsidRPr="009309E3">
        <w:rPr>
          <w:i/>
          <w:sz w:val="20"/>
          <w:lang w:val="en-US"/>
        </w:rPr>
        <w:t>(there will be</w:t>
      </w:r>
      <w:r w:rsidRPr="009309E3">
        <w:rPr>
          <w:sz w:val="20"/>
          <w:lang w:val="en-US"/>
        </w:rPr>
        <w:t xml:space="preserve"> </w:t>
      </w:r>
      <w:r w:rsidRPr="009309E3">
        <w:rPr>
          <w:i/>
          <w:sz w:val="20"/>
          <w:lang w:val="en-US"/>
        </w:rPr>
        <w:t>only one such table in the programme proposal)</w:t>
      </w:r>
    </w:p>
    <w:tbl>
      <w:tblPr>
        <w:tblStyle w:val="TableGrid1"/>
        <w:tblW w:w="9720" w:type="dxa"/>
        <w:tblInd w:w="468" w:type="dxa"/>
        <w:tblLook w:val="04A0" w:firstRow="1" w:lastRow="0" w:firstColumn="1" w:lastColumn="0" w:noHBand="0" w:noVBand="1"/>
      </w:tblPr>
      <w:tblGrid>
        <w:gridCol w:w="2515"/>
        <w:gridCol w:w="2283"/>
        <w:gridCol w:w="2402"/>
        <w:gridCol w:w="2520"/>
      </w:tblGrid>
      <w:tr w:rsidR="009309E3" w:rsidRPr="009309E3" w:rsidTr="000611DD">
        <w:tc>
          <w:tcPr>
            <w:tcW w:w="9720" w:type="dxa"/>
            <w:gridSpan w:val="4"/>
            <w:tcBorders>
              <w:top w:val="double" w:sz="4" w:space="0" w:color="auto"/>
              <w:left w:val="double" w:sz="4" w:space="0" w:color="auto"/>
              <w:right w:val="double" w:sz="4" w:space="0" w:color="auto"/>
            </w:tcBorders>
            <w:shd w:val="clear" w:color="auto" w:fill="A6A6A6" w:themeFill="background1" w:themeFillShade="A6"/>
          </w:tcPr>
          <w:p w:rsidR="009309E3" w:rsidRPr="009309E3" w:rsidRDefault="009309E3" w:rsidP="009309E3">
            <w:pPr>
              <w:spacing w:before="60" w:after="60"/>
              <w:jc w:val="both"/>
              <w:rPr>
                <w:b/>
                <w:color w:val="FFFFFF" w:themeColor="background1"/>
                <w:sz w:val="20"/>
                <w:lang w:val="en-US"/>
              </w:rPr>
            </w:pPr>
            <w:r w:rsidRPr="009309E3">
              <w:rPr>
                <w:b/>
                <w:sz w:val="20"/>
                <w:lang w:val="en-US"/>
              </w:rPr>
              <w:t xml:space="preserve"> </w:t>
            </w:r>
            <w:r w:rsidRPr="009309E3">
              <w:rPr>
                <w:b/>
                <w:color w:val="FFFFFF" w:themeColor="background1"/>
                <w:lang w:val="en-US"/>
              </w:rPr>
              <w:t>Impact</w:t>
            </w:r>
          </w:p>
        </w:tc>
      </w:tr>
      <w:tr w:rsidR="009309E3" w:rsidRPr="009309E3" w:rsidTr="000611DD">
        <w:tc>
          <w:tcPr>
            <w:tcW w:w="9720" w:type="dxa"/>
            <w:gridSpan w:val="4"/>
            <w:tcBorders>
              <w:left w:val="double" w:sz="4" w:space="0" w:color="auto"/>
              <w:bottom w:val="double" w:sz="4" w:space="0" w:color="auto"/>
              <w:right w:val="double" w:sz="4" w:space="0" w:color="auto"/>
            </w:tcBorders>
          </w:tcPr>
          <w:p w:rsidR="009309E3" w:rsidRPr="009309E3" w:rsidRDefault="009309E3" w:rsidP="00254E36">
            <w:pPr>
              <w:spacing w:before="60" w:after="60"/>
              <w:jc w:val="both"/>
              <w:rPr>
                <w:sz w:val="20"/>
                <w:lang w:val="en-US"/>
              </w:rPr>
            </w:pPr>
            <w:r w:rsidRPr="009309E3">
              <w:rPr>
                <w:b/>
                <w:bCs/>
                <w:sz w:val="20"/>
                <w:lang w:val="en-US"/>
              </w:rPr>
              <w:t xml:space="preserve">Persons with disabilities </w:t>
            </w:r>
            <w:r w:rsidR="00254E36">
              <w:rPr>
                <w:b/>
                <w:bCs/>
                <w:sz w:val="20"/>
                <w:lang w:val="en-US"/>
              </w:rPr>
              <w:t xml:space="preserve">have increased exercise of their </w:t>
            </w:r>
            <w:r w:rsidRPr="009309E3">
              <w:rPr>
                <w:b/>
                <w:bCs/>
                <w:sz w:val="20"/>
                <w:lang w:val="en-US"/>
              </w:rPr>
              <w:t xml:space="preserve">rights </w:t>
            </w:r>
            <w:r w:rsidR="00254E36">
              <w:rPr>
                <w:b/>
                <w:bCs/>
                <w:sz w:val="20"/>
                <w:lang w:val="en-US"/>
              </w:rPr>
              <w:t xml:space="preserve">as set out in the </w:t>
            </w:r>
            <w:r w:rsidR="005A0E3C">
              <w:rPr>
                <w:b/>
                <w:bCs/>
                <w:sz w:val="20"/>
                <w:lang w:val="en-US"/>
              </w:rPr>
              <w:t>UN</w:t>
            </w:r>
            <w:r w:rsidR="00254E36">
              <w:rPr>
                <w:b/>
                <w:bCs/>
                <w:sz w:val="20"/>
                <w:lang w:val="en-US"/>
              </w:rPr>
              <w:t>CRPD Convention</w:t>
            </w:r>
          </w:p>
        </w:tc>
      </w:tr>
      <w:tr w:rsidR="009309E3" w:rsidRPr="009309E3" w:rsidTr="000611DD">
        <w:tc>
          <w:tcPr>
            <w:tcW w:w="9720" w:type="dxa"/>
            <w:gridSpan w:val="4"/>
            <w:tcBorders>
              <w:top w:val="double" w:sz="4" w:space="0" w:color="auto"/>
              <w:left w:val="double" w:sz="4" w:space="0" w:color="auto"/>
              <w:right w:val="double" w:sz="4" w:space="0" w:color="auto"/>
            </w:tcBorders>
            <w:shd w:val="clear" w:color="auto" w:fill="A6A6A6" w:themeFill="background1" w:themeFillShade="A6"/>
          </w:tcPr>
          <w:p w:rsidR="009309E3" w:rsidRPr="009309E3" w:rsidRDefault="009309E3" w:rsidP="009309E3">
            <w:pPr>
              <w:spacing w:before="60" w:after="60"/>
              <w:jc w:val="both"/>
              <w:rPr>
                <w:b/>
                <w:color w:val="FFFFFF" w:themeColor="background1"/>
                <w:lang w:val="en-US"/>
              </w:rPr>
            </w:pPr>
            <w:r w:rsidRPr="009309E3">
              <w:rPr>
                <w:b/>
                <w:color w:val="FFFFFF" w:themeColor="background1"/>
                <w:lang w:val="en-US"/>
              </w:rPr>
              <w:t xml:space="preserve">Impact indicators </w:t>
            </w:r>
          </w:p>
        </w:tc>
      </w:tr>
      <w:tr w:rsidR="009309E3" w:rsidRPr="009309E3" w:rsidTr="000611DD">
        <w:trPr>
          <w:trHeight w:val="413"/>
        </w:trPr>
        <w:tc>
          <w:tcPr>
            <w:tcW w:w="2515" w:type="dxa"/>
            <w:tcBorders>
              <w:left w:val="double" w:sz="4" w:space="0" w:color="auto"/>
            </w:tcBorders>
            <w:shd w:val="clear" w:color="auto" w:fill="F2F2F2" w:themeFill="background1" w:themeFillShade="F2"/>
          </w:tcPr>
          <w:p w:rsidR="009309E3" w:rsidRPr="009309E3" w:rsidRDefault="009309E3" w:rsidP="009309E3">
            <w:pPr>
              <w:spacing w:before="60" w:after="60"/>
              <w:jc w:val="both"/>
              <w:rPr>
                <w:b/>
                <w:sz w:val="20"/>
                <w:lang w:val="en-US"/>
              </w:rPr>
            </w:pPr>
            <w:r w:rsidRPr="009309E3">
              <w:rPr>
                <w:b/>
                <w:sz w:val="20"/>
                <w:lang w:val="en-US"/>
              </w:rPr>
              <w:t>Indicator</w:t>
            </w:r>
          </w:p>
        </w:tc>
        <w:tc>
          <w:tcPr>
            <w:tcW w:w="2283" w:type="dxa"/>
            <w:shd w:val="clear" w:color="auto" w:fill="F2F2F2" w:themeFill="background1" w:themeFillShade="F2"/>
          </w:tcPr>
          <w:p w:rsidR="009309E3" w:rsidRPr="009309E3" w:rsidRDefault="009309E3" w:rsidP="009309E3">
            <w:pPr>
              <w:spacing w:before="60" w:after="60"/>
              <w:jc w:val="both"/>
              <w:rPr>
                <w:b/>
                <w:sz w:val="20"/>
                <w:lang w:val="en-US"/>
              </w:rPr>
            </w:pPr>
            <w:r w:rsidRPr="009309E3">
              <w:rPr>
                <w:b/>
                <w:sz w:val="20"/>
                <w:lang w:val="en-US"/>
              </w:rPr>
              <w:t>Baseline*</w:t>
            </w:r>
          </w:p>
        </w:tc>
        <w:tc>
          <w:tcPr>
            <w:tcW w:w="2402" w:type="dxa"/>
            <w:shd w:val="clear" w:color="auto" w:fill="F2F2F2" w:themeFill="background1" w:themeFillShade="F2"/>
          </w:tcPr>
          <w:p w:rsidR="009309E3" w:rsidRPr="009309E3" w:rsidRDefault="009309E3" w:rsidP="009309E3">
            <w:pPr>
              <w:spacing w:before="60" w:after="60"/>
              <w:jc w:val="both"/>
              <w:rPr>
                <w:b/>
                <w:sz w:val="20"/>
                <w:lang w:val="en-US"/>
              </w:rPr>
            </w:pPr>
            <w:r w:rsidRPr="009309E3">
              <w:rPr>
                <w:b/>
                <w:sz w:val="20"/>
                <w:lang w:val="en-US"/>
              </w:rPr>
              <w:t>Goal*</w:t>
            </w:r>
          </w:p>
        </w:tc>
        <w:tc>
          <w:tcPr>
            <w:tcW w:w="2520" w:type="dxa"/>
            <w:tcBorders>
              <w:right w:val="double" w:sz="4" w:space="0" w:color="auto"/>
            </w:tcBorders>
            <w:shd w:val="clear" w:color="auto" w:fill="F2F2F2" w:themeFill="background1" w:themeFillShade="F2"/>
          </w:tcPr>
          <w:p w:rsidR="009309E3" w:rsidRPr="009309E3" w:rsidRDefault="009309E3" w:rsidP="009309E3">
            <w:pPr>
              <w:spacing w:before="60" w:after="60"/>
              <w:jc w:val="both"/>
              <w:rPr>
                <w:b/>
                <w:sz w:val="20"/>
                <w:lang w:val="en-US"/>
              </w:rPr>
            </w:pPr>
            <w:r w:rsidRPr="009309E3">
              <w:rPr>
                <w:b/>
                <w:sz w:val="20"/>
                <w:lang w:val="en-US"/>
              </w:rPr>
              <w:t>Means of verification</w:t>
            </w:r>
          </w:p>
        </w:tc>
      </w:tr>
      <w:tr w:rsidR="009309E3" w:rsidRPr="009309E3" w:rsidTr="000611DD">
        <w:trPr>
          <w:trHeight w:val="413"/>
        </w:trPr>
        <w:tc>
          <w:tcPr>
            <w:tcW w:w="2515" w:type="dxa"/>
            <w:tcBorders>
              <w:left w:val="double" w:sz="4" w:space="0" w:color="auto"/>
            </w:tcBorders>
            <w:shd w:val="clear" w:color="auto" w:fill="FFFFFF" w:themeFill="background1"/>
          </w:tcPr>
          <w:p w:rsidR="009309E3" w:rsidRPr="009309E3" w:rsidRDefault="009309E3" w:rsidP="007C3771">
            <w:pPr>
              <w:spacing w:before="60" w:after="60"/>
              <w:rPr>
                <w:sz w:val="20"/>
                <w:lang w:val="en-US"/>
              </w:rPr>
            </w:pPr>
            <w:r w:rsidRPr="009309E3">
              <w:rPr>
                <w:sz w:val="20"/>
                <w:lang w:val="en-US"/>
              </w:rPr>
              <w:t>Organizations of Persons with Disabilities</w:t>
            </w:r>
            <w:r w:rsidR="00220D78">
              <w:rPr>
                <w:sz w:val="20"/>
                <w:lang w:val="en-US"/>
              </w:rPr>
              <w:t>, including women</w:t>
            </w:r>
            <w:r w:rsidR="00CE62FA">
              <w:rPr>
                <w:sz w:val="20"/>
                <w:lang w:val="en-US"/>
              </w:rPr>
              <w:t>’s</w:t>
            </w:r>
            <w:r w:rsidR="00220D78">
              <w:rPr>
                <w:sz w:val="20"/>
                <w:lang w:val="en-US"/>
              </w:rPr>
              <w:t xml:space="preserve"> </w:t>
            </w:r>
            <w:r w:rsidR="00CE62FA">
              <w:rPr>
                <w:sz w:val="20"/>
                <w:lang w:val="en-US"/>
              </w:rPr>
              <w:t>organizations</w:t>
            </w:r>
            <w:r w:rsidR="00220D78">
              <w:rPr>
                <w:sz w:val="20"/>
                <w:lang w:val="en-US"/>
              </w:rPr>
              <w:t xml:space="preserve"> and initiative groups, </w:t>
            </w:r>
            <w:r w:rsidRPr="009309E3">
              <w:rPr>
                <w:sz w:val="20"/>
                <w:lang w:val="en-US"/>
              </w:rPr>
              <w:t xml:space="preserve"> actively participating in the decision-making process</w:t>
            </w:r>
            <w:r w:rsidRPr="009309E3">
              <w:rPr>
                <w:rFonts w:ascii="Verdana" w:hAnsi="Verdana"/>
                <w:color w:val="DFDFDF"/>
                <w:sz w:val="18"/>
                <w:szCs w:val="18"/>
                <w:shd w:val="clear" w:color="auto" w:fill="737778"/>
                <w:lang w:val="en-US"/>
              </w:rPr>
              <w:t xml:space="preserve"> </w:t>
            </w:r>
            <w:r w:rsidRPr="009309E3">
              <w:rPr>
                <w:sz w:val="20"/>
                <w:lang w:val="en-US"/>
              </w:rPr>
              <w:t>and performing the monitoring role assigned to them under Article 33 paragraph 3 of the convention</w:t>
            </w:r>
          </w:p>
        </w:tc>
        <w:tc>
          <w:tcPr>
            <w:tcW w:w="2283" w:type="dxa"/>
            <w:shd w:val="clear" w:color="auto" w:fill="FFFFFF" w:themeFill="background1"/>
          </w:tcPr>
          <w:p w:rsidR="009309E3" w:rsidRPr="009309E3" w:rsidRDefault="009309E3" w:rsidP="007C3771">
            <w:pPr>
              <w:spacing w:before="60" w:after="60"/>
              <w:rPr>
                <w:sz w:val="20"/>
                <w:lang w:val="en-US"/>
              </w:rPr>
            </w:pPr>
            <w:r w:rsidRPr="009309E3">
              <w:rPr>
                <w:sz w:val="20"/>
                <w:lang w:val="en-US"/>
              </w:rPr>
              <w:t>OPDs</w:t>
            </w:r>
            <w:r w:rsidR="009B00BD">
              <w:rPr>
                <w:sz w:val="20"/>
                <w:lang w:val="en-US"/>
              </w:rPr>
              <w:t>’</w:t>
            </w:r>
            <w:r w:rsidRPr="009309E3">
              <w:rPr>
                <w:sz w:val="20"/>
                <w:lang w:val="en-US"/>
              </w:rPr>
              <w:t xml:space="preserve"> alliance for the establishment of the Independent Monitoring Mechanism  </w:t>
            </w:r>
          </w:p>
        </w:tc>
        <w:tc>
          <w:tcPr>
            <w:tcW w:w="2402" w:type="dxa"/>
            <w:shd w:val="clear" w:color="auto" w:fill="FFFFFF" w:themeFill="background1"/>
          </w:tcPr>
          <w:p w:rsidR="009309E3" w:rsidRPr="009309E3" w:rsidRDefault="009309E3" w:rsidP="007C3771">
            <w:pPr>
              <w:spacing w:before="60" w:after="60"/>
              <w:rPr>
                <w:sz w:val="20"/>
                <w:lang w:val="en-US"/>
              </w:rPr>
            </w:pPr>
            <w:r w:rsidRPr="009309E3">
              <w:rPr>
                <w:sz w:val="20"/>
                <w:lang w:val="en-US"/>
              </w:rPr>
              <w:t>Formalized CRPD monitoring mechanism</w:t>
            </w:r>
            <w:r w:rsidR="00220D78">
              <w:rPr>
                <w:sz w:val="20"/>
                <w:lang w:val="en-US"/>
              </w:rPr>
              <w:t xml:space="preserve">, including due representation on women with disabilities, </w:t>
            </w:r>
            <w:r w:rsidRPr="009309E3">
              <w:rPr>
                <w:sz w:val="20"/>
                <w:lang w:val="en-US"/>
              </w:rPr>
              <w:t>built on the basis of existing OPDs alliance and the NHRI in conformity with art.33 (2)</w:t>
            </w:r>
          </w:p>
        </w:tc>
        <w:tc>
          <w:tcPr>
            <w:tcW w:w="2520" w:type="dxa"/>
            <w:tcBorders>
              <w:right w:val="double" w:sz="4" w:space="0" w:color="auto"/>
            </w:tcBorders>
            <w:shd w:val="clear" w:color="auto" w:fill="FFFFFF" w:themeFill="background1"/>
          </w:tcPr>
          <w:p w:rsidR="009309E3" w:rsidRPr="009309E3" w:rsidRDefault="009309E3" w:rsidP="007C3771">
            <w:pPr>
              <w:spacing w:before="60" w:after="60"/>
              <w:rPr>
                <w:bCs/>
                <w:sz w:val="20"/>
              </w:rPr>
            </w:pPr>
            <w:r w:rsidRPr="009309E3">
              <w:rPr>
                <w:bCs/>
                <w:sz w:val="20"/>
              </w:rPr>
              <w:t>OPD shadow reports to the Human Rights Council Universal Periodic Review (Second Cycle)</w:t>
            </w:r>
          </w:p>
          <w:p w:rsidR="009309E3" w:rsidRPr="009309E3" w:rsidRDefault="009309E3" w:rsidP="007C3771">
            <w:pPr>
              <w:spacing w:before="60" w:after="60"/>
              <w:rPr>
                <w:sz w:val="20"/>
                <w:lang w:val="en-US"/>
              </w:rPr>
            </w:pPr>
            <w:r w:rsidRPr="009309E3">
              <w:rPr>
                <w:sz w:val="20"/>
              </w:rPr>
              <w:t xml:space="preserve">OPD </w:t>
            </w:r>
            <w:r w:rsidRPr="009309E3">
              <w:rPr>
                <w:sz w:val="20"/>
                <w:lang w:val="en-US"/>
              </w:rPr>
              <w:t xml:space="preserve">Comments and submissions to the Committee on the Rights of Persons with Disabilities </w:t>
            </w:r>
          </w:p>
        </w:tc>
      </w:tr>
      <w:tr w:rsidR="009309E3" w:rsidRPr="009309E3" w:rsidTr="000611DD">
        <w:trPr>
          <w:trHeight w:val="413"/>
        </w:trPr>
        <w:tc>
          <w:tcPr>
            <w:tcW w:w="2515" w:type="dxa"/>
            <w:tcBorders>
              <w:left w:val="double" w:sz="4" w:space="0" w:color="auto"/>
            </w:tcBorders>
            <w:shd w:val="clear" w:color="auto" w:fill="FFFFFF" w:themeFill="background1"/>
          </w:tcPr>
          <w:p w:rsidR="009309E3" w:rsidRPr="009309E3" w:rsidRDefault="0044285A" w:rsidP="00220D78">
            <w:pPr>
              <w:spacing w:before="60" w:after="60"/>
              <w:rPr>
                <w:sz w:val="20"/>
                <w:lang w:val="en-US"/>
              </w:rPr>
            </w:pPr>
            <w:r w:rsidRPr="0044285A">
              <w:rPr>
                <w:sz w:val="20"/>
                <w:lang w:val="en-US"/>
              </w:rPr>
              <w:t xml:space="preserve">Number of </w:t>
            </w:r>
            <w:r w:rsidR="00220D78">
              <w:rPr>
                <w:sz w:val="20"/>
                <w:lang w:val="en-US"/>
              </w:rPr>
              <w:t xml:space="preserve">girls and boys </w:t>
            </w:r>
            <w:r w:rsidRPr="0044285A">
              <w:rPr>
                <w:sz w:val="20"/>
                <w:lang w:val="en-US"/>
              </w:rPr>
              <w:t>with special educational needs in mainstream schools</w:t>
            </w:r>
          </w:p>
        </w:tc>
        <w:tc>
          <w:tcPr>
            <w:tcW w:w="2283" w:type="dxa"/>
            <w:shd w:val="clear" w:color="auto" w:fill="FFFFFF" w:themeFill="background1"/>
          </w:tcPr>
          <w:p w:rsidR="009309E3" w:rsidRPr="009309E3" w:rsidRDefault="0044285A" w:rsidP="009309E3">
            <w:pPr>
              <w:spacing w:before="60" w:after="60"/>
              <w:contextualSpacing/>
              <w:jc w:val="both"/>
              <w:rPr>
                <w:sz w:val="20"/>
                <w:lang w:val="en-US"/>
              </w:rPr>
            </w:pPr>
            <w:r w:rsidRPr="0044285A">
              <w:rPr>
                <w:sz w:val="20"/>
                <w:lang w:val="en-US"/>
              </w:rPr>
              <w:t>4495</w:t>
            </w:r>
          </w:p>
          <w:p w:rsidR="009309E3" w:rsidRPr="009309E3" w:rsidRDefault="009309E3" w:rsidP="009309E3">
            <w:pPr>
              <w:spacing w:before="60" w:after="60"/>
              <w:jc w:val="both"/>
              <w:rPr>
                <w:sz w:val="20"/>
                <w:lang w:val="en-US"/>
              </w:rPr>
            </w:pPr>
          </w:p>
        </w:tc>
        <w:tc>
          <w:tcPr>
            <w:tcW w:w="2402" w:type="dxa"/>
            <w:shd w:val="clear" w:color="auto" w:fill="FFFFFF" w:themeFill="background1"/>
          </w:tcPr>
          <w:p w:rsidR="009309E3" w:rsidRPr="009309E3" w:rsidRDefault="0044285A" w:rsidP="009309E3">
            <w:pPr>
              <w:spacing w:before="60" w:after="60"/>
              <w:jc w:val="both"/>
              <w:rPr>
                <w:sz w:val="20"/>
                <w:lang w:val="en-US"/>
              </w:rPr>
            </w:pPr>
            <w:r>
              <w:rPr>
                <w:sz w:val="20"/>
                <w:lang w:val="en-US"/>
              </w:rPr>
              <w:t>8000</w:t>
            </w:r>
          </w:p>
        </w:tc>
        <w:tc>
          <w:tcPr>
            <w:tcW w:w="2520" w:type="dxa"/>
            <w:tcBorders>
              <w:right w:val="double" w:sz="4" w:space="0" w:color="auto"/>
            </w:tcBorders>
            <w:shd w:val="clear" w:color="auto" w:fill="FFFFFF" w:themeFill="background1"/>
          </w:tcPr>
          <w:p w:rsidR="009309E3" w:rsidRPr="009309E3" w:rsidRDefault="009309E3" w:rsidP="007C3771">
            <w:pPr>
              <w:spacing w:before="60" w:after="60"/>
              <w:rPr>
                <w:sz w:val="20"/>
                <w:lang w:val="en-US"/>
              </w:rPr>
            </w:pPr>
            <w:r w:rsidRPr="009309E3">
              <w:rPr>
                <w:sz w:val="20"/>
                <w:lang w:val="en-US"/>
              </w:rPr>
              <w:t>National Bureau for Statistics data, Administrative da</w:t>
            </w:r>
            <w:r w:rsidR="007C3771">
              <w:rPr>
                <w:sz w:val="20"/>
                <w:lang w:val="en-US"/>
              </w:rPr>
              <w:t>ta of the Ministry of Education</w:t>
            </w:r>
          </w:p>
        </w:tc>
      </w:tr>
      <w:tr w:rsidR="009309E3" w:rsidRPr="009309E3" w:rsidTr="000611DD">
        <w:trPr>
          <w:trHeight w:val="413"/>
        </w:trPr>
        <w:tc>
          <w:tcPr>
            <w:tcW w:w="2515" w:type="dxa"/>
            <w:tcBorders>
              <w:left w:val="double" w:sz="4" w:space="0" w:color="auto"/>
            </w:tcBorders>
            <w:shd w:val="clear" w:color="auto" w:fill="FFFFFF" w:themeFill="background1"/>
          </w:tcPr>
          <w:p w:rsidR="009309E3" w:rsidRPr="009309E3" w:rsidRDefault="00CE62FA" w:rsidP="007C3771">
            <w:pPr>
              <w:spacing w:before="60" w:after="60"/>
              <w:rPr>
                <w:sz w:val="20"/>
                <w:lang w:val="en-US"/>
              </w:rPr>
            </w:pPr>
            <w:r>
              <w:rPr>
                <w:sz w:val="20"/>
              </w:rPr>
              <w:t xml:space="preserve">Adult women and men </w:t>
            </w:r>
            <w:r w:rsidR="009309E3" w:rsidRPr="009309E3">
              <w:rPr>
                <w:sz w:val="20"/>
                <w:lang w:val="en-US"/>
              </w:rPr>
              <w:t xml:space="preserve">with </w:t>
            </w:r>
            <w:r w:rsidR="007C3771">
              <w:rPr>
                <w:sz w:val="20"/>
                <w:lang w:val="en-US"/>
              </w:rPr>
              <w:t xml:space="preserve">mental </w:t>
            </w:r>
            <w:r w:rsidR="009309E3" w:rsidRPr="009309E3">
              <w:rPr>
                <w:sz w:val="20"/>
                <w:lang w:val="en-US"/>
              </w:rPr>
              <w:t>and intellectual impairments availing themselves of support for exercising legal capacity on an equal basis with others</w:t>
            </w:r>
          </w:p>
        </w:tc>
        <w:tc>
          <w:tcPr>
            <w:tcW w:w="2283" w:type="dxa"/>
            <w:shd w:val="clear" w:color="auto" w:fill="FFFFFF" w:themeFill="background1"/>
          </w:tcPr>
          <w:p w:rsidR="009309E3" w:rsidRPr="009309E3" w:rsidRDefault="009309E3" w:rsidP="007C3771">
            <w:pPr>
              <w:spacing w:before="60" w:after="60"/>
              <w:rPr>
                <w:sz w:val="20"/>
                <w:lang w:val="en-US"/>
              </w:rPr>
            </w:pPr>
            <w:r w:rsidRPr="009309E3">
              <w:rPr>
                <w:sz w:val="20"/>
                <w:lang w:val="en-US"/>
              </w:rPr>
              <w:t>27 adults with psychosocial and intellectual impairments from three raions of Moldova have concluded decision making and representational agreements in the form of patronaj</w:t>
            </w:r>
          </w:p>
        </w:tc>
        <w:tc>
          <w:tcPr>
            <w:tcW w:w="2402" w:type="dxa"/>
            <w:shd w:val="clear" w:color="auto" w:fill="FFFFFF" w:themeFill="background1"/>
          </w:tcPr>
          <w:p w:rsidR="009309E3" w:rsidRPr="009309E3" w:rsidRDefault="009309E3" w:rsidP="007C3771">
            <w:pPr>
              <w:spacing w:before="60" w:after="60"/>
              <w:rPr>
                <w:sz w:val="20"/>
                <w:lang w:val="en-US"/>
              </w:rPr>
            </w:pPr>
            <w:r w:rsidRPr="009309E3">
              <w:rPr>
                <w:sz w:val="20"/>
                <w:lang w:val="en-US"/>
              </w:rPr>
              <w:t>Legal recognition of the support person(s) formally chosen by a person;</w:t>
            </w:r>
          </w:p>
          <w:p w:rsidR="009309E3" w:rsidRPr="009309E3" w:rsidRDefault="009309E3" w:rsidP="007C3771">
            <w:pPr>
              <w:spacing w:before="60" w:after="60"/>
              <w:rPr>
                <w:sz w:val="20"/>
                <w:lang w:val="en-US"/>
              </w:rPr>
            </w:pPr>
            <w:r w:rsidRPr="009309E3">
              <w:rPr>
                <w:sz w:val="20"/>
                <w:lang w:val="en-US"/>
              </w:rPr>
              <w:t xml:space="preserve">Institutionalized service for support in decision making, particularly for people who are isolated and may not have access to naturally occurring support in the community; </w:t>
            </w:r>
          </w:p>
        </w:tc>
        <w:tc>
          <w:tcPr>
            <w:tcW w:w="2520" w:type="dxa"/>
            <w:tcBorders>
              <w:right w:val="double" w:sz="4" w:space="0" w:color="auto"/>
            </w:tcBorders>
            <w:shd w:val="clear" w:color="auto" w:fill="FFFFFF" w:themeFill="background1"/>
          </w:tcPr>
          <w:p w:rsidR="009309E3" w:rsidRPr="009309E3" w:rsidRDefault="009309E3" w:rsidP="007C3771">
            <w:pPr>
              <w:spacing w:before="60" w:after="60"/>
              <w:rPr>
                <w:sz w:val="20"/>
                <w:lang w:val="en-US"/>
              </w:rPr>
            </w:pPr>
            <w:r w:rsidRPr="009309E3">
              <w:rPr>
                <w:sz w:val="20"/>
                <w:lang w:val="en-US"/>
              </w:rPr>
              <w:t>Objective verification</w:t>
            </w:r>
          </w:p>
          <w:p w:rsidR="009309E3" w:rsidRPr="009309E3" w:rsidRDefault="009309E3" w:rsidP="007C3771">
            <w:pPr>
              <w:spacing w:before="60" w:after="60"/>
              <w:rPr>
                <w:sz w:val="20"/>
                <w:lang w:val="en-US"/>
              </w:rPr>
            </w:pPr>
            <w:r w:rsidRPr="009309E3">
              <w:rPr>
                <w:sz w:val="20"/>
                <w:lang w:val="en-US"/>
              </w:rPr>
              <w:t>Information arising from within the project, as a result of direct monitoring of work done in this area</w:t>
            </w:r>
          </w:p>
        </w:tc>
      </w:tr>
      <w:tr w:rsidR="009309E3" w:rsidRPr="009309E3" w:rsidTr="000611DD">
        <w:trPr>
          <w:trHeight w:val="413"/>
        </w:trPr>
        <w:tc>
          <w:tcPr>
            <w:tcW w:w="2515" w:type="dxa"/>
            <w:tcBorders>
              <w:left w:val="double" w:sz="4" w:space="0" w:color="auto"/>
              <w:bottom w:val="double" w:sz="4" w:space="0" w:color="auto"/>
            </w:tcBorders>
            <w:shd w:val="clear" w:color="auto" w:fill="FFFFFF" w:themeFill="background1"/>
          </w:tcPr>
          <w:p w:rsidR="009309E3" w:rsidRPr="009309E3" w:rsidRDefault="009309E3" w:rsidP="007C3771">
            <w:pPr>
              <w:spacing w:before="60" w:after="60"/>
              <w:rPr>
                <w:sz w:val="20"/>
                <w:lang w:val="en-US"/>
              </w:rPr>
            </w:pPr>
            <w:r w:rsidRPr="009309E3">
              <w:rPr>
                <w:sz w:val="20"/>
                <w:lang w:val="en-US"/>
              </w:rPr>
              <w:t xml:space="preserve">Deinstitutionalized </w:t>
            </w:r>
            <w:r w:rsidR="007C3771">
              <w:rPr>
                <w:sz w:val="20"/>
                <w:lang w:val="en-US"/>
              </w:rPr>
              <w:t xml:space="preserve">women and men with disabilities </w:t>
            </w:r>
            <w:r w:rsidRPr="009309E3">
              <w:rPr>
                <w:sz w:val="20"/>
                <w:lang w:val="en-US"/>
              </w:rPr>
              <w:t xml:space="preserve">independently live in their </w:t>
            </w:r>
            <w:r w:rsidRPr="009309E3">
              <w:rPr>
                <w:sz w:val="20"/>
                <w:lang w:val="en-US"/>
              </w:rPr>
              <w:lastRenderedPageBreak/>
              <w:t xml:space="preserve">communities and benefit from integrated medico-social services </w:t>
            </w:r>
          </w:p>
        </w:tc>
        <w:tc>
          <w:tcPr>
            <w:tcW w:w="2283" w:type="dxa"/>
            <w:tcBorders>
              <w:bottom w:val="double" w:sz="4" w:space="0" w:color="auto"/>
            </w:tcBorders>
            <w:shd w:val="clear" w:color="auto" w:fill="FFFFFF" w:themeFill="background1"/>
          </w:tcPr>
          <w:p w:rsidR="009309E3" w:rsidRPr="009309E3" w:rsidRDefault="009309E3" w:rsidP="007C3771">
            <w:pPr>
              <w:spacing w:before="60" w:after="60"/>
              <w:rPr>
                <w:sz w:val="20"/>
                <w:lang w:val="en-US"/>
              </w:rPr>
            </w:pPr>
            <w:r w:rsidRPr="009309E3">
              <w:rPr>
                <w:sz w:val="20"/>
                <w:lang w:val="en-US"/>
              </w:rPr>
              <w:lastRenderedPageBreak/>
              <w:t xml:space="preserve">8 adults deinstitutionalized from the Balti </w:t>
            </w:r>
            <w:r w:rsidRPr="009309E3">
              <w:rPr>
                <w:sz w:val="20"/>
                <w:lang w:val="en-US"/>
              </w:rPr>
              <w:lastRenderedPageBreak/>
              <w:t>neuropsychiatric institution</w:t>
            </w:r>
          </w:p>
        </w:tc>
        <w:tc>
          <w:tcPr>
            <w:tcW w:w="2402" w:type="dxa"/>
            <w:tcBorders>
              <w:bottom w:val="double" w:sz="4" w:space="0" w:color="auto"/>
            </w:tcBorders>
            <w:shd w:val="clear" w:color="auto" w:fill="FFFFFF" w:themeFill="background1"/>
          </w:tcPr>
          <w:p w:rsidR="009309E3" w:rsidRPr="009309E3" w:rsidRDefault="009309E3" w:rsidP="00CE62FA">
            <w:pPr>
              <w:spacing w:before="60" w:after="60"/>
              <w:rPr>
                <w:sz w:val="20"/>
                <w:lang w:val="en-US"/>
              </w:rPr>
            </w:pPr>
            <w:r w:rsidRPr="009309E3">
              <w:rPr>
                <w:sz w:val="20"/>
                <w:lang w:val="en-US"/>
              </w:rPr>
              <w:lastRenderedPageBreak/>
              <w:t xml:space="preserve">Ministry of Labour, Social Protection and Family adopts adult </w:t>
            </w:r>
            <w:r w:rsidRPr="009309E3">
              <w:rPr>
                <w:sz w:val="20"/>
                <w:lang w:val="en-US"/>
              </w:rPr>
              <w:lastRenderedPageBreak/>
              <w:t>deinstitutionalization strategy and begins systematic implementation; 1/</w:t>
            </w:r>
            <w:r w:rsidR="00CE62FA">
              <w:rPr>
                <w:sz w:val="20"/>
                <w:lang w:val="en-US"/>
              </w:rPr>
              <w:t>5</w:t>
            </w:r>
            <w:r w:rsidRPr="009309E3">
              <w:rPr>
                <w:sz w:val="20"/>
                <w:lang w:val="en-US"/>
              </w:rPr>
              <w:t xml:space="preserve"> of </w:t>
            </w:r>
            <w:r w:rsidR="00CE62FA">
              <w:rPr>
                <w:sz w:val="20"/>
                <w:lang w:val="en-US"/>
              </w:rPr>
              <w:t xml:space="preserve">women </w:t>
            </w:r>
            <w:r w:rsidRPr="009309E3">
              <w:rPr>
                <w:sz w:val="20"/>
                <w:lang w:val="en-US"/>
              </w:rPr>
              <w:t>currently in segregated psychoneurologic internats deinstitutionalized</w:t>
            </w:r>
          </w:p>
        </w:tc>
        <w:tc>
          <w:tcPr>
            <w:tcW w:w="2520" w:type="dxa"/>
            <w:tcBorders>
              <w:bottom w:val="double" w:sz="4" w:space="0" w:color="auto"/>
              <w:right w:val="double" w:sz="4" w:space="0" w:color="auto"/>
            </w:tcBorders>
            <w:shd w:val="clear" w:color="auto" w:fill="FFFFFF" w:themeFill="background1"/>
          </w:tcPr>
          <w:p w:rsidR="009309E3" w:rsidRPr="009309E3" w:rsidRDefault="009309E3" w:rsidP="007C3771">
            <w:pPr>
              <w:spacing w:before="60" w:after="60"/>
              <w:rPr>
                <w:sz w:val="20"/>
                <w:lang w:val="en-US"/>
              </w:rPr>
            </w:pPr>
            <w:r w:rsidRPr="009309E3">
              <w:rPr>
                <w:sz w:val="20"/>
                <w:lang w:val="en-US"/>
              </w:rPr>
              <w:lastRenderedPageBreak/>
              <w:t>Reports of the NHRI</w:t>
            </w:r>
          </w:p>
          <w:p w:rsidR="009309E3" w:rsidRPr="009309E3" w:rsidRDefault="009309E3" w:rsidP="007C3771">
            <w:pPr>
              <w:spacing w:before="60" w:after="60"/>
              <w:rPr>
                <w:sz w:val="20"/>
                <w:lang w:val="en-US"/>
              </w:rPr>
            </w:pPr>
            <w:r w:rsidRPr="009309E3">
              <w:rPr>
                <w:sz w:val="20"/>
                <w:lang w:val="en-US"/>
              </w:rPr>
              <w:t xml:space="preserve">Reports of the Ombudsperson for </w:t>
            </w:r>
            <w:r w:rsidRPr="009309E3">
              <w:rPr>
                <w:sz w:val="20"/>
                <w:lang w:val="en-US"/>
              </w:rPr>
              <w:lastRenderedPageBreak/>
              <w:t>psychiatry</w:t>
            </w:r>
          </w:p>
        </w:tc>
      </w:tr>
    </w:tbl>
    <w:p w:rsidR="009309E3" w:rsidRPr="009309E3" w:rsidRDefault="009309E3" w:rsidP="009309E3">
      <w:pPr>
        <w:spacing w:before="100" w:beforeAutospacing="1" w:after="240"/>
        <w:jc w:val="both"/>
        <w:rPr>
          <w:b/>
          <w:sz w:val="20"/>
          <w:lang w:val="en-US"/>
        </w:rPr>
      </w:pPr>
    </w:p>
    <w:p w:rsidR="009309E3" w:rsidRPr="009309E3" w:rsidRDefault="009309E3" w:rsidP="009309E3">
      <w:pPr>
        <w:spacing w:before="100" w:beforeAutospacing="1" w:after="240"/>
        <w:ind w:left="360"/>
        <w:jc w:val="both"/>
        <w:rPr>
          <w:i/>
          <w:sz w:val="20"/>
          <w:lang w:val="en-US"/>
        </w:rPr>
      </w:pPr>
      <w:r w:rsidRPr="009309E3">
        <w:rPr>
          <w:b/>
          <w:sz w:val="20"/>
          <w:lang w:val="en-US"/>
        </w:rPr>
        <w:t>Table 4. Expected outcomes</w:t>
      </w:r>
      <w:r w:rsidRPr="009309E3">
        <w:rPr>
          <w:sz w:val="20"/>
          <w:lang w:val="en-US"/>
        </w:rPr>
        <w:t xml:space="preserve"> </w:t>
      </w:r>
      <w:r w:rsidRPr="009309E3">
        <w:rPr>
          <w:i/>
          <w:sz w:val="20"/>
          <w:lang w:val="en-US"/>
        </w:rPr>
        <w:t>(there will be as many such tables as the outcomes envisaged by the programme)</w:t>
      </w:r>
    </w:p>
    <w:tbl>
      <w:tblPr>
        <w:tblStyle w:val="TableGrid2"/>
        <w:tblW w:w="9720" w:type="dxa"/>
        <w:tblInd w:w="468" w:type="dxa"/>
        <w:tblLayout w:type="fixed"/>
        <w:tblLook w:val="04A0" w:firstRow="1" w:lastRow="0" w:firstColumn="1" w:lastColumn="0" w:noHBand="0" w:noVBand="1"/>
      </w:tblPr>
      <w:tblGrid>
        <w:gridCol w:w="2060"/>
        <w:gridCol w:w="190"/>
        <w:gridCol w:w="1611"/>
        <w:gridCol w:w="3339"/>
        <w:gridCol w:w="1260"/>
        <w:gridCol w:w="1260"/>
      </w:tblGrid>
      <w:tr w:rsidR="009309E3" w:rsidRPr="009309E3" w:rsidTr="009309E3">
        <w:tc>
          <w:tcPr>
            <w:tcW w:w="9720" w:type="dxa"/>
            <w:gridSpan w:val="6"/>
            <w:tcBorders>
              <w:top w:val="double" w:sz="4" w:space="0" w:color="auto"/>
              <w:left w:val="double" w:sz="4" w:space="0" w:color="auto"/>
              <w:right w:val="double" w:sz="4" w:space="0" w:color="auto"/>
            </w:tcBorders>
            <w:shd w:val="clear" w:color="auto" w:fill="A6A6A6" w:themeFill="background1" w:themeFillShade="A6"/>
          </w:tcPr>
          <w:p w:rsidR="009309E3" w:rsidRPr="009309E3" w:rsidRDefault="009309E3" w:rsidP="009309E3">
            <w:pPr>
              <w:spacing w:before="60" w:after="60"/>
              <w:jc w:val="both"/>
              <w:rPr>
                <w:b/>
                <w:color w:val="000000" w:themeColor="text1"/>
                <w:lang w:val="en-US"/>
              </w:rPr>
            </w:pPr>
            <w:r w:rsidRPr="009309E3">
              <w:rPr>
                <w:b/>
                <w:color w:val="FFFFFF" w:themeColor="background1"/>
                <w:lang w:val="en-US"/>
              </w:rPr>
              <w:t xml:space="preserve">Outcome 1 </w:t>
            </w:r>
          </w:p>
          <w:p w:rsidR="009309E3" w:rsidRPr="009309E3" w:rsidRDefault="009309E3" w:rsidP="009309E3">
            <w:pPr>
              <w:spacing w:before="60" w:after="60"/>
              <w:jc w:val="both"/>
              <w:rPr>
                <w:b/>
                <w:color w:val="000000" w:themeColor="text1"/>
                <w:lang w:val="en-US"/>
              </w:rPr>
            </w:pPr>
            <w:r w:rsidRPr="009309E3">
              <w:rPr>
                <w:b/>
                <w:color w:val="000000" w:themeColor="text1"/>
                <w:lang w:val="en-US"/>
              </w:rPr>
              <w:t>Article 19 CRPD</w:t>
            </w:r>
          </w:p>
        </w:tc>
      </w:tr>
      <w:tr w:rsidR="009309E3" w:rsidRPr="009309E3" w:rsidTr="009309E3">
        <w:tc>
          <w:tcPr>
            <w:tcW w:w="9720" w:type="dxa"/>
            <w:gridSpan w:val="6"/>
            <w:tcBorders>
              <w:left w:val="double" w:sz="4" w:space="0" w:color="auto"/>
              <w:bottom w:val="double" w:sz="4" w:space="0" w:color="auto"/>
              <w:right w:val="double" w:sz="4" w:space="0" w:color="auto"/>
            </w:tcBorders>
          </w:tcPr>
          <w:p w:rsidR="009309E3" w:rsidRPr="009309E3" w:rsidRDefault="000611DD" w:rsidP="009309E3">
            <w:pPr>
              <w:spacing w:before="60" w:after="60"/>
              <w:jc w:val="both"/>
              <w:rPr>
                <w:sz w:val="20"/>
                <w:lang w:val="en-US"/>
              </w:rPr>
            </w:pPr>
            <w:r w:rsidRPr="000611DD">
              <w:rPr>
                <w:b/>
                <w:bCs/>
                <w:sz w:val="20"/>
                <w:lang w:val="en-US"/>
              </w:rPr>
              <w:t xml:space="preserve">State authorities, </w:t>
            </w:r>
            <w:r w:rsidRPr="000611DD">
              <w:rPr>
                <w:b/>
                <w:bCs/>
                <w:sz w:val="20"/>
              </w:rPr>
              <w:t xml:space="preserve">in cooperation with organizations of persons with disabilities, </w:t>
            </w:r>
            <w:r w:rsidRPr="000611DD">
              <w:rPr>
                <w:b/>
                <w:bCs/>
                <w:sz w:val="20"/>
                <w:lang w:val="en-US"/>
              </w:rPr>
              <w:t xml:space="preserve">score increased progress in closing residential social care institutions and providing </w:t>
            </w:r>
            <w:r w:rsidRPr="000611DD">
              <w:rPr>
                <w:b/>
                <w:bCs/>
                <w:sz w:val="20"/>
              </w:rPr>
              <w:t>options for support to persons moving out of institutions</w:t>
            </w:r>
            <w:r w:rsidRPr="000611DD">
              <w:rPr>
                <w:b/>
                <w:bCs/>
                <w:sz w:val="20"/>
                <w:lang w:val="en-US"/>
              </w:rPr>
              <w:t xml:space="preserve"> to live in the community</w:t>
            </w:r>
          </w:p>
        </w:tc>
      </w:tr>
      <w:tr w:rsidR="009309E3" w:rsidRPr="009309E3" w:rsidTr="009309E3">
        <w:tc>
          <w:tcPr>
            <w:tcW w:w="9720" w:type="dxa"/>
            <w:gridSpan w:val="6"/>
            <w:tcBorders>
              <w:top w:val="double" w:sz="4" w:space="0" w:color="auto"/>
              <w:left w:val="double" w:sz="4" w:space="0" w:color="auto"/>
              <w:right w:val="double" w:sz="4" w:space="0" w:color="auto"/>
            </w:tcBorders>
            <w:shd w:val="clear" w:color="auto" w:fill="A6A6A6" w:themeFill="background1" w:themeFillShade="A6"/>
          </w:tcPr>
          <w:p w:rsidR="009309E3" w:rsidRPr="009309E3" w:rsidRDefault="009309E3" w:rsidP="009309E3">
            <w:pPr>
              <w:spacing w:before="60" w:after="60"/>
              <w:jc w:val="both"/>
              <w:rPr>
                <w:b/>
                <w:color w:val="FFFFFF" w:themeColor="background1"/>
                <w:lang w:val="en-US"/>
              </w:rPr>
            </w:pPr>
            <w:r w:rsidRPr="009309E3">
              <w:rPr>
                <w:b/>
                <w:color w:val="FFFFFF" w:themeColor="background1"/>
                <w:lang w:val="en-US"/>
              </w:rPr>
              <w:t>Outcome indicators</w:t>
            </w:r>
          </w:p>
        </w:tc>
      </w:tr>
      <w:tr w:rsidR="009309E3" w:rsidRPr="009309E3" w:rsidTr="00B578AE">
        <w:trPr>
          <w:trHeight w:val="413"/>
        </w:trPr>
        <w:tc>
          <w:tcPr>
            <w:tcW w:w="2060" w:type="dxa"/>
            <w:tcBorders>
              <w:left w:val="double" w:sz="4" w:space="0" w:color="auto"/>
            </w:tcBorders>
            <w:shd w:val="clear" w:color="auto" w:fill="F2F2F2" w:themeFill="background1" w:themeFillShade="F2"/>
          </w:tcPr>
          <w:p w:rsidR="009309E3" w:rsidRPr="009309E3" w:rsidRDefault="009309E3" w:rsidP="009309E3">
            <w:pPr>
              <w:spacing w:before="60" w:after="60"/>
              <w:jc w:val="both"/>
              <w:rPr>
                <w:b/>
                <w:sz w:val="20"/>
                <w:lang w:val="en-US"/>
              </w:rPr>
            </w:pPr>
            <w:r w:rsidRPr="009309E3">
              <w:rPr>
                <w:b/>
                <w:sz w:val="20"/>
                <w:lang w:val="en-US"/>
              </w:rPr>
              <w:t>Indicator</w:t>
            </w:r>
          </w:p>
        </w:tc>
        <w:tc>
          <w:tcPr>
            <w:tcW w:w="1801" w:type="dxa"/>
            <w:gridSpan w:val="2"/>
            <w:shd w:val="clear" w:color="auto" w:fill="F2F2F2" w:themeFill="background1" w:themeFillShade="F2"/>
          </w:tcPr>
          <w:p w:rsidR="009309E3" w:rsidRPr="009309E3" w:rsidRDefault="009309E3" w:rsidP="009309E3">
            <w:pPr>
              <w:spacing w:before="60" w:after="60"/>
              <w:jc w:val="both"/>
              <w:rPr>
                <w:b/>
                <w:sz w:val="20"/>
                <w:lang w:val="en-US"/>
              </w:rPr>
            </w:pPr>
            <w:r w:rsidRPr="009309E3">
              <w:rPr>
                <w:b/>
                <w:sz w:val="20"/>
                <w:lang w:val="en-US"/>
              </w:rPr>
              <w:t>Baseline*</w:t>
            </w:r>
          </w:p>
        </w:tc>
        <w:tc>
          <w:tcPr>
            <w:tcW w:w="3339" w:type="dxa"/>
            <w:shd w:val="clear" w:color="auto" w:fill="F2F2F2" w:themeFill="background1" w:themeFillShade="F2"/>
          </w:tcPr>
          <w:p w:rsidR="009309E3" w:rsidRPr="009309E3" w:rsidRDefault="009309E3" w:rsidP="009309E3">
            <w:pPr>
              <w:spacing w:before="60" w:after="60"/>
              <w:jc w:val="both"/>
              <w:rPr>
                <w:b/>
                <w:sz w:val="20"/>
                <w:lang w:val="en-US"/>
              </w:rPr>
            </w:pPr>
            <w:r w:rsidRPr="009309E3">
              <w:rPr>
                <w:b/>
                <w:sz w:val="20"/>
                <w:lang w:val="en-US"/>
              </w:rPr>
              <w:t>Goal*</w:t>
            </w:r>
          </w:p>
        </w:tc>
        <w:tc>
          <w:tcPr>
            <w:tcW w:w="2520" w:type="dxa"/>
            <w:gridSpan w:val="2"/>
            <w:tcBorders>
              <w:right w:val="double" w:sz="4" w:space="0" w:color="auto"/>
            </w:tcBorders>
            <w:shd w:val="clear" w:color="auto" w:fill="F2F2F2" w:themeFill="background1" w:themeFillShade="F2"/>
          </w:tcPr>
          <w:p w:rsidR="009309E3" w:rsidRPr="009309E3" w:rsidRDefault="009309E3" w:rsidP="009309E3">
            <w:pPr>
              <w:spacing w:before="60" w:after="60"/>
              <w:jc w:val="both"/>
              <w:rPr>
                <w:b/>
                <w:sz w:val="20"/>
                <w:lang w:val="en-US"/>
              </w:rPr>
            </w:pPr>
            <w:r w:rsidRPr="009309E3">
              <w:rPr>
                <w:b/>
                <w:sz w:val="20"/>
                <w:lang w:val="en-US"/>
              </w:rPr>
              <w:t>Means of verification</w:t>
            </w:r>
          </w:p>
        </w:tc>
      </w:tr>
      <w:tr w:rsidR="009309E3" w:rsidRPr="009309E3" w:rsidTr="00B578AE">
        <w:trPr>
          <w:trHeight w:val="413"/>
        </w:trPr>
        <w:tc>
          <w:tcPr>
            <w:tcW w:w="2060" w:type="dxa"/>
            <w:tcBorders>
              <w:left w:val="double" w:sz="4" w:space="0" w:color="auto"/>
            </w:tcBorders>
          </w:tcPr>
          <w:p w:rsidR="009309E3" w:rsidRPr="009309E3" w:rsidRDefault="009309E3" w:rsidP="00CE62FA">
            <w:pPr>
              <w:spacing w:before="60" w:after="60"/>
              <w:rPr>
                <w:sz w:val="20"/>
                <w:lang w:val="en-US"/>
              </w:rPr>
            </w:pPr>
            <w:r w:rsidRPr="009309E3">
              <w:rPr>
                <w:sz w:val="20"/>
                <w:lang w:val="en-US"/>
              </w:rPr>
              <w:t xml:space="preserve">Number of </w:t>
            </w:r>
            <w:r w:rsidR="00CE62FA">
              <w:rPr>
                <w:sz w:val="20"/>
                <w:lang w:val="en-US"/>
              </w:rPr>
              <w:t xml:space="preserve">women and men </w:t>
            </w:r>
            <w:r w:rsidRPr="009309E3">
              <w:rPr>
                <w:sz w:val="20"/>
                <w:lang w:val="en-US"/>
              </w:rPr>
              <w:t>deinstitutionalized and reintegrated into the life of the community</w:t>
            </w:r>
          </w:p>
        </w:tc>
        <w:tc>
          <w:tcPr>
            <w:tcW w:w="1801" w:type="dxa"/>
            <w:gridSpan w:val="2"/>
          </w:tcPr>
          <w:p w:rsidR="009309E3" w:rsidRPr="009309E3" w:rsidRDefault="009309E3" w:rsidP="009309E3">
            <w:pPr>
              <w:spacing w:before="60" w:after="60"/>
              <w:rPr>
                <w:sz w:val="20"/>
                <w:lang w:val="en-US"/>
              </w:rPr>
            </w:pPr>
            <w:r w:rsidRPr="009309E3">
              <w:rPr>
                <w:sz w:val="20"/>
                <w:lang w:val="en-US"/>
              </w:rPr>
              <w:t>8 adults deinstitutionalized from the Balti neuropsychiatric institution on a solely pilot basis</w:t>
            </w:r>
          </w:p>
        </w:tc>
        <w:tc>
          <w:tcPr>
            <w:tcW w:w="3339" w:type="dxa"/>
          </w:tcPr>
          <w:p w:rsidR="009309E3" w:rsidRPr="009309E3" w:rsidRDefault="009309E3" w:rsidP="00CE62FA">
            <w:pPr>
              <w:spacing w:before="60" w:after="60"/>
              <w:rPr>
                <w:sz w:val="20"/>
                <w:lang w:val="en-US"/>
              </w:rPr>
            </w:pPr>
            <w:r w:rsidRPr="009309E3">
              <w:rPr>
                <w:sz w:val="20"/>
                <w:lang w:val="en-US"/>
              </w:rPr>
              <w:t>Ministry of Labour, Social Protection and Family adopts adult deinstitutionalization strategy and begins systematic implementation; 1/</w:t>
            </w:r>
            <w:r w:rsidR="00CE62FA">
              <w:rPr>
                <w:sz w:val="20"/>
                <w:lang w:val="en-US"/>
              </w:rPr>
              <w:t>5</w:t>
            </w:r>
            <w:r w:rsidRPr="009309E3">
              <w:rPr>
                <w:sz w:val="20"/>
                <w:lang w:val="en-US"/>
              </w:rPr>
              <w:t xml:space="preserve"> of </w:t>
            </w:r>
            <w:r w:rsidR="00CE62FA">
              <w:rPr>
                <w:sz w:val="20"/>
                <w:lang w:val="en-US"/>
              </w:rPr>
              <w:t xml:space="preserve">women </w:t>
            </w:r>
            <w:r w:rsidRPr="009309E3">
              <w:rPr>
                <w:sz w:val="20"/>
                <w:lang w:val="en-US"/>
              </w:rPr>
              <w:t>currently in segregated psychoneurologic internats deinstitutionalized</w:t>
            </w:r>
          </w:p>
        </w:tc>
        <w:tc>
          <w:tcPr>
            <w:tcW w:w="2520" w:type="dxa"/>
            <w:gridSpan w:val="2"/>
            <w:tcBorders>
              <w:right w:val="double" w:sz="4" w:space="0" w:color="auto"/>
            </w:tcBorders>
          </w:tcPr>
          <w:p w:rsidR="009309E3" w:rsidRDefault="009309E3" w:rsidP="009309E3">
            <w:pPr>
              <w:spacing w:before="60" w:after="60"/>
              <w:jc w:val="both"/>
              <w:rPr>
                <w:sz w:val="20"/>
                <w:lang w:val="en-US"/>
              </w:rPr>
            </w:pPr>
            <w:r w:rsidRPr="009309E3">
              <w:rPr>
                <w:sz w:val="20"/>
                <w:lang w:val="en-US"/>
              </w:rPr>
              <w:t>Information arising from within the project, as a result of direct monitoring of work done in this area</w:t>
            </w:r>
          </w:p>
          <w:p w:rsidR="00F0650E" w:rsidRPr="009309E3" w:rsidRDefault="00F0650E" w:rsidP="009309E3">
            <w:pPr>
              <w:spacing w:before="60" w:after="60"/>
              <w:jc w:val="both"/>
              <w:rPr>
                <w:sz w:val="20"/>
                <w:lang w:val="en-US"/>
              </w:rPr>
            </w:pPr>
            <w:r>
              <w:rPr>
                <w:sz w:val="20"/>
                <w:lang w:val="en-US"/>
              </w:rPr>
              <w:t>Progress reports issued by the Ministry of Labour Social Protection and Family</w:t>
            </w:r>
          </w:p>
        </w:tc>
      </w:tr>
      <w:tr w:rsidR="009309E3" w:rsidRPr="009309E3" w:rsidTr="009309E3">
        <w:tc>
          <w:tcPr>
            <w:tcW w:w="9720" w:type="dxa"/>
            <w:gridSpan w:val="6"/>
            <w:tcBorders>
              <w:top w:val="double" w:sz="4" w:space="0" w:color="auto"/>
              <w:left w:val="double" w:sz="4" w:space="0" w:color="auto"/>
              <w:right w:val="double" w:sz="4" w:space="0" w:color="auto"/>
            </w:tcBorders>
            <w:shd w:val="clear" w:color="auto" w:fill="A6A6A6" w:themeFill="background1" w:themeFillShade="A6"/>
          </w:tcPr>
          <w:p w:rsidR="009309E3" w:rsidRPr="009309E3" w:rsidRDefault="009309E3" w:rsidP="009309E3">
            <w:pPr>
              <w:spacing w:before="60" w:after="60"/>
              <w:jc w:val="both"/>
              <w:rPr>
                <w:b/>
                <w:color w:val="FFFFFF" w:themeColor="background1"/>
                <w:sz w:val="20"/>
                <w:lang w:val="en-US"/>
              </w:rPr>
            </w:pPr>
            <w:r w:rsidRPr="009309E3">
              <w:rPr>
                <w:b/>
                <w:color w:val="FFFFFF" w:themeColor="background1"/>
                <w:lang w:val="en-US"/>
              </w:rPr>
              <w:t xml:space="preserve">Outputs </w:t>
            </w:r>
          </w:p>
        </w:tc>
      </w:tr>
      <w:tr w:rsidR="009309E3" w:rsidRPr="009309E3" w:rsidTr="00D97E8A">
        <w:trPr>
          <w:trHeight w:val="413"/>
        </w:trPr>
        <w:tc>
          <w:tcPr>
            <w:tcW w:w="2250" w:type="dxa"/>
            <w:gridSpan w:val="2"/>
            <w:tcBorders>
              <w:left w:val="double" w:sz="4" w:space="0" w:color="auto"/>
            </w:tcBorders>
            <w:shd w:val="clear" w:color="auto" w:fill="F2F2F2" w:themeFill="background1" w:themeFillShade="F2"/>
          </w:tcPr>
          <w:p w:rsidR="009309E3" w:rsidRPr="009309E3" w:rsidRDefault="009309E3" w:rsidP="009309E3">
            <w:pPr>
              <w:spacing w:before="60" w:after="60"/>
              <w:jc w:val="both"/>
              <w:rPr>
                <w:b/>
                <w:sz w:val="20"/>
                <w:lang w:val="en-US"/>
              </w:rPr>
            </w:pPr>
            <w:r w:rsidRPr="009309E3">
              <w:rPr>
                <w:b/>
                <w:sz w:val="20"/>
                <w:lang w:val="en-US"/>
              </w:rPr>
              <w:t>Formulation</w:t>
            </w:r>
          </w:p>
        </w:tc>
        <w:tc>
          <w:tcPr>
            <w:tcW w:w="4950" w:type="dxa"/>
            <w:gridSpan w:val="2"/>
            <w:tcBorders>
              <w:right w:val="double" w:sz="4" w:space="0" w:color="000000" w:themeColor="text1"/>
            </w:tcBorders>
            <w:shd w:val="clear" w:color="auto" w:fill="F2F2F2" w:themeFill="background1" w:themeFillShade="F2"/>
          </w:tcPr>
          <w:p w:rsidR="009309E3" w:rsidRPr="009309E3" w:rsidRDefault="009309E3" w:rsidP="009309E3">
            <w:pPr>
              <w:spacing w:before="60" w:after="60"/>
              <w:jc w:val="both"/>
              <w:rPr>
                <w:b/>
                <w:sz w:val="20"/>
                <w:lang w:val="en-US"/>
              </w:rPr>
            </w:pPr>
            <w:r w:rsidRPr="009309E3">
              <w:rPr>
                <w:b/>
                <w:sz w:val="20"/>
                <w:lang w:val="en-US"/>
              </w:rPr>
              <w:t>Activities</w:t>
            </w:r>
          </w:p>
        </w:tc>
        <w:tc>
          <w:tcPr>
            <w:tcW w:w="1260" w:type="dxa"/>
            <w:tcBorders>
              <w:left w:val="double" w:sz="4" w:space="0" w:color="000000" w:themeColor="text1"/>
              <w:right w:val="double" w:sz="4" w:space="0" w:color="000000" w:themeColor="text1"/>
            </w:tcBorders>
            <w:shd w:val="clear" w:color="auto" w:fill="F2F2F2" w:themeFill="background1" w:themeFillShade="F2"/>
          </w:tcPr>
          <w:p w:rsidR="009309E3" w:rsidRPr="009309E3" w:rsidRDefault="009309E3" w:rsidP="009309E3">
            <w:pPr>
              <w:spacing w:before="60" w:after="60"/>
              <w:jc w:val="both"/>
              <w:rPr>
                <w:b/>
                <w:sz w:val="20"/>
                <w:lang w:val="en-US"/>
              </w:rPr>
            </w:pPr>
            <w:r w:rsidRPr="009309E3">
              <w:rPr>
                <w:b/>
                <w:sz w:val="20"/>
                <w:lang w:val="en-US"/>
              </w:rPr>
              <w:t>Responsible UN agency</w:t>
            </w:r>
          </w:p>
        </w:tc>
        <w:tc>
          <w:tcPr>
            <w:tcW w:w="1260" w:type="dxa"/>
            <w:tcBorders>
              <w:left w:val="double" w:sz="4" w:space="0" w:color="000000" w:themeColor="text1"/>
              <w:right w:val="double" w:sz="4" w:space="0" w:color="auto"/>
            </w:tcBorders>
            <w:shd w:val="clear" w:color="auto" w:fill="F2F2F2" w:themeFill="background1" w:themeFillShade="F2"/>
          </w:tcPr>
          <w:p w:rsidR="009309E3" w:rsidRPr="009309E3" w:rsidRDefault="009309E3" w:rsidP="009309E3">
            <w:pPr>
              <w:spacing w:before="60" w:after="60"/>
              <w:jc w:val="both"/>
              <w:rPr>
                <w:b/>
                <w:sz w:val="20"/>
                <w:lang w:val="en-US"/>
              </w:rPr>
            </w:pPr>
            <w:r w:rsidRPr="009309E3">
              <w:rPr>
                <w:b/>
                <w:sz w:val="20"/>
                <w:lang w:val="en-US"/>
              </w:rPr>
              <w:t xml:space="preserve">Planned expenditure </w:t>
            </w:r>
          </w:p>
          <w:p w:rsidR="009309E3" w:rsidRPr="009309E3" w:rsidRDefault="009309E3" w:rsidP="009309E3">
            <w:pPr>
              <w:spacing w:before="60" w:after="60"/>
              <w:jc w:val="both"/>
              <w:rPr>
                <w:b/>
                <w:sz w:val="20"/>
                <w:lang w:val="en-US"/>
              </w:rPr>
            </w:pPr>
            <w:r w:rsidRPr="009309E3">
              <w:rPr>
                <w:b/>
                <w:sz w:val="20"/>
                <w:lang w:val="en-US"/>
              </w:rPr>
              <w:t>(USD total)</w:t>
            </w:r>
          </w:p>
        </w:tc>
      </w:tr>
      <w:tr w:rsidR="009309E3" w:rsidRPr="009309E3" w:rsidTr="00D97E8A">
        <w:trPr>
          <w:trHeight w:val="638"/>
        </w:trPr>
        <w:tc>
          <w:tcPr>
            <w:tcW w:w="2250" w:type="dxa"/>
            <w:gridSpan w:val="2"/>
            <w:vMerge w:val="restart"/>
            <w:tcBorders>
              <w:left w:val="double" w:sz="4" w:space="0" w:color="auto"/>
            </w:tcBorders>
          </w:tcPr>
          <w:p w:rsidR="009309E3" w:rsidRPr="009309E3" w:rsidRDefault="009309E3" w:rsidP="00241EF1">
            <w:pPr>
              <w:numPr>
                <w:ilvl w:val="1"/>
                <w:numId w:val="2"/>
              </w:numPr>
              <w:spacing w:before="60" w:after="60"/>
              <w:contextualSpacing/>
              <w:rPr>
                <w:sz w:val="20"/>
                <w:lang w:val="en-US"/>
              </w:rPr>
            </w:pPr>
            <w:r w:rsidRPr="009309E3">
              <w:rPr>
                <w:b/>
                <w:bCs/>
                <w:sz w:val="20"/>
                <w:lang w:val="en-US"/>
              </w:rPr>
              <w:t>Policy- and lawmakers understand CRPD Article 19 requirements with sufficient depth to implement system transformation in practice in Republic of Moldova.</w:t>
            </w:r>
          </w:p>
        </w:tc>
        <w:tc>
          <w:tcPr>
            <w:tcW w:w="4950" w:type="dxa"/>
            <w:gridSpan w:val="2"/>
            <w:tcBorders>
              <w:right w:val="double" w:sz="4" w:space="0" w:color="000000" w:themeColor="text1"/>
            </w:tcBorders>
          </w:tcPr>
          <w:p w:rsidR="009309E3" w:rsidRPr="009309E3" w:rsidRDefault="009309E3" w:rsidP="00241EF1">
            <w:pPr>
              <w:numPr>
                <w:ilvl w:val="0"/>
                <w:numId w:val="6"/>
              </w:numPr>
              <w:spacing w:before="60" w:after="60"/>
              <w:ind w:left="342"/>
              <w:contextualSpacing/>
              <w:rPr>
                <w:sz w:val="20"/>
                <w:lang w:val="en-US"/>
              </w:rPr>
            </w:pPr>
            <w:r w:rsidRPr="009309E3">
              <w:rPr>
                <w:sz w:val="20"/>
                <w:lang w:val="en-US"/>
              </w:rPr>
              <w:t>Providing technical support for the renewed Governmental Council on Disabilities in order to support and speed-up CRPD implementation;</w:t>
            </w:r>
          </w:p>
        </w:tc>
        <w:tc>
          <w:tcPr>
            <w:tcW w:w="1260" w:type="dxa"/>
            <w:tcBorders>
              <w:left w:val="double" w:sz="4" w:space="0" w:color="000000" w:themeColor="text1"/>
              <w:right w:val="double" w:sz="4" w:space="0" w:color="000000" w:themeColor="text1"/>
            </w:tcBorders>
          </w:tcPr>
          <w:p w:rsidR="009309E3" w:rsidRPr="009309E3" w:rsidRDefault="009309E3" w:rsidP="009309E3">
            <w:pPr>
              <w:spacing w:before="60" w:after="60"/>
              <w:ind w:left="-18"/>
              <w:jc w:val="center"/>
              <w:rPr>
                <w:sz w:val="20"/>
                <w:lang w:val="en-US"/>
              </w:rPr>
            </w:pPr>
            <w:r w:rsidRPr="009309E3">
              <w:rPr>
                <w:sz w:val="20"/>
                <w:lang w:val="en-US"/>
              </w:rPr>
              <w:t>WHO</w:t>
            </w:r>
          </w:p>
        </w:tc>
        <w:tc>
          <w:tcPr>
            <w:tcW w:w="1260" w:type="dxa"/>
            <w:tcBorders>
              <w:left w:val="double" w:sz="4" w:space="0" w:color="000000" w:themeColor="text1"/>
              <w:right w:val="double" w:sz="4" w:space="0" w:color="auto"/>
            </w:tcBorders>
          </w:tcPr>
          <w:p w:rsidR="009309E3" w:rsidRPr="009309E3" w:rsidRDefault="005522B7" w:rsidP="009309E3">
            <w:pPr>
              <w:spacing w:before="60" w:after="60"/>
              <w:ind w:left="342"/>
              <w:jc w:val="both"/>
              <w:rPr>
                <w:sz w:val="20"/>
                <w:lang w:val="en-US"/>
              </w:rPr>
            </w:pPr>
            <w:r>
              <w:rPr>
                <w:sz w:val="20"/>
                <w:lang w:val="en-US"/>
              </w:rPr>
              <w:t>4188</w:t>
            </w:r>
          </w:p>
        </w:tc>
      </w:tr>
      <w:tr w:rsidR="009309E3" w:rsidRPr="009309E3" w:rsidTr="00D97E8A">
        <w:trPr>
          <w:trHeight w:val="530"/>
        </w:trPr>
        <w:tc>
          <w:tcPr>
            <w:tcW w:w="2250" w:type="dxa"/>
            <w:gridSpan w:val="2"/>
            <w:vMerge/>
            <w:tcBorders>
              <w:left w:val="double" w:sz="4" w:space="0" w:color="auto"/>
            </w:tcBorders>
          </w:tcPr>
          <w:p w:rsidR="009309E3" w:rsidRPr="009309E3" w:rsidRDefault="009309E3" w:rsidP="00241EF1">
            <w:pPr>
              <w:numPr>
                <w:ilvl w:val="1"/>
                <w:numId w:val="2"/>
              </w:numPr>
              <w:spacing w:before="60" w:after="60"/>
              <w:contextualSpacing/>
              <w:rPr>
                <w:b/>
                <w:bCs/>
                <w:sz w:val="20"/>
                <w:lang w:val="en-US"/>
              </w:rPr>
            </w:pPr>
          </w:p>
        </w:tc>
        <w:tc>
          <w:tcPr>
            <w:tcW w:w="4950" w:type="dxa"/>
            <w:gridSpan w:val="2"/>
            <w:tcBorders>
              <w:right w:val="double" w:sz="4" w:space="0" w:color="000000" w:themeColor="text1"/>
            </w:tcBorders>
          </w:tcPr>
          <w:p w:rsidR="009309E3" w:rsidRPr="009309E3" w:rsidRDefault="009309E3" w:rsidP="00241EF1">
            <w:pPr>
              <w:numPr>
                <w:ilvl w:val="0"/>
                <w:numId w:val="4"/>
              </w:numPr>
              <w:spacing w:before="60" w:after="60"/>
              <w:ind w:left="342"/>
              <w:contextualSpacing/>
              <w:rPr>
                <w:sz w:val="20"/>
                <w:lang w:val="en-US"/>
              </w:rPr>
            </w:pPr>
            <w:r w:rsidRPr="009309E3">
              <w:rPr>
                <w:sz w:val="20"/>
                <w:lang w:val="en-US"/>
              </w:rPr>
              <w:t>Organizing a policy dialogue on drawing national legislation based on Art.19 best practices;</w:t>
            </w:r>
          </w:p>
        </w:tc>
        <w:tc>
          <w:tcPr>
            <w:tcW w:w="1260" w:type="dxa"/>
            <w:tcBorders>
              <w:left w:val="double" w:sz="4" w:space="0" w:color="000000" w:themeColor="text1"/>
              <w:right w:val="double" w:sz="4" w:space="0" w:color="000000" w:themeColor="text1"/>
            </w:tcBorders>
          </w:tcPr>
          <w:p w:rsidR="009309E3" w:rsidRPr="009309E3" w:rsidRDefault="009309E3" w:rsidP="009309E3">
            <w:pPr>
              <w:spacing w:before="60" w:after="60"/>
              <w:ind w:left="-18"/>
              <w:jc w:val="center"/>
              <w:rPr>
                <w:sz w:val="20"/>
                <w:lang w:val="en-US"/>
              </w:rPr>
            </w:pPr>
            <w:r w:rsidRPr="009309E3">
              <w:rPr>
                <w:sz w:val="20"/>
                <w:lang w:val="en-US"/>
              </w:rPr>
              <w:t>WHO</w:t>
            </w:r>
          </w:p>
          <w:p w:rsidR="009309E3" w:rsidRPr="009309E3" w:rsidRDefault="009309E3" w:rsidP="009309E3">
            <w:pPr>
              <w:spacing w:before="60" w:after="60"/>
              <w:ind w:left="-18"/>
              <w:jc w:val="center"/>
              <w:rPr>
                <w:sz w:val="20"/>
                <w:lang w:val="en-US"/>
              </w:rPr>
            </w:pPr>
          </w:p>
        </w:tc>
        <w:tc>
          <w:tcPr>
            <w:tcW w:w="1260" w:type="dxa"/>
            <w:tcBorders>
              <w:left w:val="double" w:sz="4" w:space="0" w:color="000000" w:themeColor="text1"/>
              <w:right w:val="double" w:sz="4" w:space="0" w:color="auto"/>
            </w:tcBorders>
          </w:tcPr>
          <w:p w:rsidR="009309E3" w:rsidRPr="009309E3" w:rsidRDefault="005522B7" w:rsidP="009309E3">
            <w:pPr>
              <w:spacing w:before="60" w:after="60"/>
              <w:ind w:left="342"/>
              <w:jc w:val="both"/>
              <w:rPr>
                <w:sz w:val="20"/>
                <w:lang w:val="en-US"/>
              </w:rPr>
            </w:pPr>
            <w:r>
              <w:rPr>
                <w:sz w:val="20"/>
                <w:lang w:val="en-US"/>
              </w:rPr>
              <w:t>7689</w:t>
            </w:r>
          </w:p>
        </w:tc>
      </w:tr>
      <w:tr w:rsidR="009309E3" w:rsidRPr="009309E3" w:rsidTr="00D97E8A">
        <w:trPr>
          <w:trHeight w:val="70"/>
        </w:trPr>
        <w:tc>
          <w:tcPr>
            <w:tcW w:w="2250" w:type="dxa"/>
            <w:gridSpan w:val="2"/>
            <w:vMerge/>
            <w:tcBorders>
              <w:left w:val="double" w:sz="4" w:space="0" w:color="auto"/>
            </w:tcBorders>
          </w:tcPr>
          <w:p w:rsidR="009309E3" w:rsidRPr="009309E3" w:rsidRDefault="009309E3" w:rsidP="00241EF1">
            <w:pPr>
              <w:numPr>
                <w:ilvl w:val="1"/>
                <w:numId w:val="2"/>
              </w:numPr>
              <w:spacing w:before="60" w:after="60"/>
              <w:contextualSpacing/>
              <w:rPr>
                <w:b/>
                <w:bCs/>
                <w:sz w:val="20"/>
                <w:lang w:val="en-US"/>
              </w:rPr>
            </w:pPr>
          </w:p>
        </w:tc>
        <w:tc>
          <w:tcPr>
            <w:tcW w:w="4950" w:type="dxa"/>
            <w:gridSpan w:val="2"/>
            <w:tcBorders>
              <w:right w:val="double" w:sz="4" w:space="0" w:color="000000" w:themeColor="text1"/>
            </w:tcBorders>
          </w:tcPr>
          <w:p w:rsidR="009309E3" w:rsidRPr="009309E3" w:rsidRDefault="009309E3" w:rsidP="00241EF1">
            <w:pPr>
              <w:numPr>
                <w:ilvl w:val="0"/>
                <w:numId w:val="4"/>
              </w:numPr>
              <w:spacing w:before="60" w:after="60"/>
              <w:ind w:left="342"/>
              <w:contextualSpacing/>
              <w:rPr>
                <w:sz w:val="20"/>
                <w:lang w:val="en-US"/>
              </w:rPr>
            </w:pPr>
            <w:r w:rsidRPr="009309E3">
              <w:rPr>
                <w:sz w:val="20"/>
                <w:lang w:val="en-US"/>
              </w:rPr>
              <w:t>Convening regular meetings with Ministry of Labor, Social Protection and Family and other relevant stakeholders in the context of Art. 19 CRPD;</w:t>
            </w:r>
          </w:p>
        </w:tc>
        <w:tc>
          <w:tcPr>
            <w:tcW w:w="1260" w:type="dxa"/>
            <w:tcBorders>
              <w:left w:val="double" w:sz="4" w:space="0" w:color="000000" w:themeColor="text1"/>
              <w:right w:val="double" w:sz="4" w:space="0" w:color="000000" w:themeColor="text1"/>
            </w:tcBorders>
          </w:tcPr>
          <w:p w:rsidR="009309E3" w:rsidRPr="009309E3" w:rsidRDefault="009309E3" w:rsidP="009309E3">
            <w:pPr>
              <w:spacing w:before="60" w:after="60"/>
              <w:ind w:left="-18"/>
              <w:jc w:val="center"/>
              <w:rPr>
                <w:sz w:val="20"/>
                <w:lang w:val="en-US"/>
              </w:rPr>
            </w:pPr>
            <w:r w:rsidRPr="009309E3">
              <w:rPr>
                <w:sz w:val="20"/>
                <w:lang w:val="en-US"/>
              </w:rPr>
              <w:t>WHO</w:t>
            </w:r>
          </w:p>
        </w:tc>
        <w:tc>
          <w:tcPr>
            <w:tcW w:w="1260" w:type="dxa"/>
            <w:tcBorders>
              <w:left w:val="double" w:sz="4" w:space="0" w:color="000000" w:themeColor="text1"/>
              <w:right w:val="double" w:sz="4" w:space="0" w:color="auto"/>
            </w:tcBorders>
          </w:tcPr>
          <w:p w:rsidR="009309E3" w:rsidRPr="009309E3" w:rsidRDefault="005522B7" w:rsidP="009309E3">
            <w:pPr>
              <w:spacing w:before="60" w:after="60"/>
              <w:ind w:left="342"/>
              <w:jc w:val="both"/>
              <w:rPr>
                <w:sz w:val="20"/>
                <w:lang w:val="en-US"/>
              </w:rPr>
            </w:pPr>
            <w:r>
              <w:rPr>
                <w:sz w:val="20"/>
                <w:lang w:val="en-US"/>
              </w:rPr>
              <w:t>3215</w:t>
            </w:r>
          </w:p>
        </w:tc>
      </w:tr>
      <w:tr w:rsidR="009309E3" w:rsidRPr="009309E3" w:rsidTr="00D97E8A">
        <w:trPr>
          <w:trHeight w:val="334"/>
        </w:trPr>
        <w:tc>
          <w:tcPr>
            <w:tcW w:w="2250" w:type="dxa"/>
            <w:gridSpan w:val="2"/>
            <w:vMerge/>
            <w:tcBorders>
              <w:left w:val="double" w:sz="4" w:space="0" w:color="auto"/>
            </w:tcBorders>
          </w:tcPr>
          <w:p w:rsidR="009309E3" w:rsidRPr="009309E3" w:rsidRDefault="009309E3" w:rsidP="00241EF1">
            <w:pPr>
              <w:numPr>
                <w:ilvl w:val="1"/>
                <w:numId w:val="2"/>
              </w:numPr>
              <w:spacing w:before="60" w:after="60"/>
              <w:contextualSpacing/>
              <w:rPr>
                <w:b/>
                <w:bCs/>
                <w:sz w:val="20"/>
                <w:lang w:val="en-US"/>
              </w:rPr>
            </w:pPr>
          </w:p>
        </w:tc>
        <w:tc>
          <w:tcPr>
            <w:tcW w:w="4950" w:type="dxa"/>
            <w:gridSpan w:val="2"/>
            <w:tcBorders>
              <w:right w:val="double" w:sz="4" w:space="0" w:color="000000" w:themeColor="text1"/>
            </w:tcBorders>
          </w:tcPr>
          <w:p w:rsidR="009309E3" w:rsidRPr="009309E3" w:rsidRDefault="009309E3" w:rsidP="00241EF1">
            <w:pPr>
              <w:numPr>
                <w:ilvl w:val="0"/>
                <w:numId w:val="4"/>
              </w:numPr>
              <w:spacing w:before="60" w:after="60"/>
              <w:ind w:left="342"/>
              <w:contextualSpacing/>
              <w:rPr>
                <w:sz w:val="20"/>
                <w:lang w:val="en-US"/>
              </w:rPr>
            </w:pPr>
            <w:r w:rsidRPr="009309E3">
              <w:rPr>
                <w:sz w:val="20"/>
                <w:lang w:val="en-US"/>
              </w:rPr>
              <w:t>Support in developing and applying a national policy document (Action Plan) on deinstitutionalization (including detailed cost estimates) of adults with disabilities, as well as the costing of the action plan support offered;</w:t>
            </w:r>
          </w:p>
        </w:tc>
        <w:tc>
          <w:tcPr>
            <w:tcW w:w="1260" w:type="dxa"/>
            <w:tcBorders>
              <w:left w:val="double" w:sz="4" w:space="0" w:color="000000" w:themeColor="text1"/>
              <w:right w:val="double" w:sz="4" w:space="0" w:color="000000" w:themeColor="text1"/>
            </w:tcBorders>
          </w:tcPr>
          <w:p w:rsidR="009309E3" w:rsidRPr="009309E3" w:rsidRDefault="009309E3" w:rsidP="009309E3">
            <w:pPr>
              <w:spacing w:before="60" w:after="60"/>
              <w:ind w:left="-18"/>
              <w:jc w:val="center"/>
              <w:rPr>
                <w:sz w:val="20"/>
                <w:lang w:val="en-US"/>
              </w:rPr>
            </w:pPr>
            <w:r w:rsidRPr="009309E3">
              <w:rPr>
                <w:sz w:val="20"/>
                <w:lang w:val="en-US"/>
              </w:rPr>
              <w:t>WHO</w:t>
            </w:r>
          </w:p>
        </w:tc>
        <w:tc>
          <w:tcPr>
            <w:tcW w:w="1260" w:type="dxa"/>
            <w:tcBorders>
              <w:left w:val="double" w:sz="4" w:space="0" w:color="000000" w:themeColor="text1"/>
              <w:right w:val="double" w:sz="4" w:space="0" w:color="auto"/>
            </w:tcBorders>
          </w:tcPr>
          <w:p w:rsidR="009309E3" w:rsidRPr="009309E3" w:rsidRDefault="005522B7" w:rsidP="009309E3">
            <w:pPr>
              <w:spacing w:before="60" w:after="60"/>
              <w:ind w:left="342"/>
              <w:jc w:val="both"/>
              <w:rPr>
                <w:sz w:val="20"/>
                <w:lang w:val="en-US"/>
              </w:rPr>
            </w:pPr>
            <w:r>
              <w:rPr>
                <w:sz w:val="20"/>
                <w:lang w:val="en-US"/>
              </w:rPr>
              <w:t>3689</w:t>
            </w:r>
          </w:p>
        </w:tc>
      </w:tr>
      <w:tr w:rsidR="009309E3" w:rsidRPr="009309E3" w:rsidTr="00D97E8A">
        <w:trPr>
          <w:trHeight w:val="728"/>
        </w:trPr>
        <w:tc>
          <w:tcPr>
            <w:tcW w:w="2250" w:type="dxa"/>
            <w:gridSpan w:val="2"/>
            <w:vMerge/>
            <w:tcBorders>
              <w:left w:val="double" w:sz="4" w:space="0" w:color="auto"/>
            </w:tcBorders>
          </w:tcPr>
          <w:p w:rsidR="009309E3" w:rsidRPr="009309E3" w:rsidRDefault="009309E3" w:rsidP="00241EF1">
            <w:pPr>
              <w:numPr>
                <w:ilvl w:val="1"/>
                <w:numId w:val="2"/>
              </w:numPr>
              <w:spacing w:before="60" w:after="60"/>
              <w:contextualSpacing/>
              <w:rPr>
                <w:b/>
                <w:bCs/>
                <w:sz w:val="20"/>
                <w:lang w:val="en-US"/>
              </w:rPr>
            </w:pPr>
          </w:p>
        </w:tc>
        <w:tc>
          <w:tcPr>
            <w:tcW w:w="4950" w:type="dxa"/>
            <w:gridSpan w:val="2"/>
            <w:tcBorders>
              <w:right w:val="double" w:sz="4" w:space="0" w:color="000000" w:themeColor="text1"/>
            </w:tcBorders>
          </w:tcPr>
          <w:p w:rsidR="009309E3" w:rsidRPr="00A37C59" w:rsidRDefault="00A37C59" w:rsidP="00241EF1">
            <w:pPr>
              <w:pStyle w:val="ListParagraph"/>
              <w:numPr>
                <w:ilvl w:val="0"/>
                <w:numId w:val="4"/>
              </w:numPr>
              <w:ind w:left="342"/>
              <w:rPr>
                <w:sz w:val="20"/>
              </w:rPr>
            </w:pPr>
            <w:r w:rsidRPr="00A37C59">
              <w:rPr>
                <w:sz w:val="20"/>
              </w:rPr>
              <w:t>Support the Ministry of Labor, Social Protection and Family in training and re-training the social work professionals to facilitate social inclusion and access to support services for deinstitutionalized adults, particularly for institutionalized women or girls with disabilities;</w:t>
            </w:r>
          </w:p>
        </w:tc>
        <w:tc>
          <w:tcPr>
            <w:tcW w:w="1260" w:type="dxa"/>
            <w:tcBorders>
              <w:left w:val="double" w:sz="4" w:space="0" w:color="000000" w:themeColor="text1"/>
              <w:right w:val="double" w:sz="4" w:space="0" w:color="000000" w:themeColor="text1"/>
            </w:tcBorders>
          </w:tcPr>
          <w:p w:rsidR="009309E3" w:rsidRPr="009309E3" w:rsidRDefault="009309E3" w:rsidP="009309E3">
            <w:pPr>
              <w:spacing w:before="60" w:after="60"/>
              <w:ind w:left="-18"/>
              <w:jc w:val="center"/>
              <w:rPr>
                <w:sz w:val="20"/>
                <w:lang w:val="en-US"/>
              </w:rPr>
            </w:pPr>
            <w:r w:rsidRPr="009309E3">
              <w:rPr>
                <w:sz w:val="20"/>
                <w:lang w:val="en-US"/>
              </w:rPr>
              <w:t>WHO</w:t>
            </w:r>
          </w:p>
        </w:tc>
        <w:tc>
          <w:tcPr>
            <w:tcW w:w="1260" w:type="dxa"/>
            <w:tcBorders>
              <w:left w:val="double" w:sz="4" w:space="0" w:color="000000" w:themeColor="text1"/>
              <w:right w:val="double" w:sz="4" w:space="0" w:color="auto"/>
            </w:tcBorders>
          </w:tcPr>
          <w:p w:rsidR="009309E3" w:rsidRPr="009309E3" w:rsidRDefault="005522B7" w:rsidP="009309E3">
            <w:pPr>
              <w:spacing w:before="60" w:after="60"/>
              <w:ind w:left="342"/>
              <w:jc w:val="both"/>
              <w:rPr>
                <w:sz w:val="20"/>
                <w:lang w:val="en-US"/>
              </w:rPr>
            </w:pPr>
            <w:r>
              <w:rPr>
                <w:sz w:val="20"/>
                <w:lang w:val="en-US"/>
              </w:rPr>
              <w:t>4689</w:t>
            </w:r>
          </w:p>
        </w:tc>
      </w:tr>
      <w:tr w:rsidR="009309E3" w:rsidRPr="009309E3" w:rsidTr="00D97E8A">
        <w:trPr>
          <w:trHeight w:val="530"/>
        </w:trPr>
        <w:tc>
          <w:tcPr>
            <w:tcW w:w="2250" w:type="dxa"/>
            <w:gridSpan w:val="2"/>
            <w:vMerge/>
            <w:tcBorders>
              <w:left w:val="double" w:sz="4" w:space="0" w:color="auto"/>
            </w:tcBorders>
          </w:tcPr>
          <w:p w:rsidR="009309E3" w:rsidRPr="009309E3" w:rsidRDefault="009309E3" w:rsidP="00241EF1">
            <w:pPr>
              <w:numPr>
                <w:ilvl w:val="1"/>
                <w:numId w:val="2"/>
              </w:numPr>
              <w:spacing w:before="60" w:after="60"/>
              <w:contextualSpacing/>
              <w:rPr>
                <w:b/>
                <w:bCs/>
                <w:sz w:val="20"/>
                <w:lang w:val="en-US"/>
              </w:rPr>
            </w:pPr>
          </w:p>
        </w:tc>
        <w:tc>
          <w:tcPr>
            <w:tcW w:w="4950" w:type="dxa"/>
            <w:gridSpan w:val="2"/>
            <w:tcBorders>
              <w:right w:val="double" w:sz="4" w:space="0" w:color="000000" w:themeColor="text1"/>
            </w:tcBorders>
          </w:tcPr>
          <w:p w:rsidR="009309E3" w:rsidRPr="009309E3" w:rsidRDefault="009309E3" w:rsidP="00241EF1">
            <w:pPr>
              <w:numPr>
                <w:ilvl w:val="0"/>
                <w:numId w:val="4"/>
              </w:numPr>
              <w:spacing w:before="60" w:after="60"/>
              <w:ind w:left="342"/>
              <w:contextualSpacing/>
              <w:rPr>
                <w:sz w:val="20"/>
                <w:lang w:val="en-US"/>
              </w:rPr>
            </w:pPr>
            <w:r w:rsidRPr="009309E3">
              <w:rPr>
                <w:sz w:val="20"/>
                <w:lang w:val="en-US"/>
              </w:rPr>
              <w:t>Policy-level, technical and legal guidance for policy-makers, including the Parliament, Ministry of Justice, Ministry of Labor, Social Protection and Family, Ministry of Health and other actors, for ensuring harmonization with art.19 CRPD requirements;</w:t>
            </w:r>
          </w:p>
        </w:tc>
        <w:tc>
          <w:tcPr>
            <w:tcW w:w="1260" w:type="dxa"/>
            <w:tcBorders>
              <w:left w:val="double" w:sz="4" w:space="0" w:color="000000" w:themeColor="text1"/>
              <w:right w:val="double" w:sz="4" w:space="0" w:color="000000" w:themeColor="text1"/>
            </w:tcBorders>
          </w:tcPr>
          <w:p w:rsidR="009309E3" w:rsidRPr="009309E3" w:rsidRDefault="009309E3" w:rsidP="009309E3">
            <w:pPr>
              <w:spacing w:before="60" w:after="60"/>
              <w:ind w:left="-18"/>
              <w:jc w:val="center"/>
              <w:rPr>
                <w:sz w:val="20"/>
                <w:lang w:val="en-US"/>
              </w:rPr>
            </w:pPr>
            <w:r w:rsidRPr="009309E3">
              <w:rPr>
                <w:sz w:val="20"/>
                <w:lang w:val="en-US"/>
              </w:rPr>
              <w:t xml:space="preserve"> WHO</w:t>
            </w:r>
          </w:p>
        </w:tc>
        <w:tc>
          <w:tcPr>
            <w:tcW w:w="1260" w:type="dxa"/>
            <w:tcBorders>
              <w:left w:val="double" w:sz="4" w:space="0" w:color="000000" w:themeColor="text1"/>
              <w:right w:val="double" w:sz="4" w:space="0" w:color="auto"/>
            </w:tcBorders>
          </w:tcPr>
          <w:p w:rsidR="009309E3" w:rsidRPr="009309E3" w:rsidRDefault="005522B7" w:rsidP="009309E3">
            <w:pPr>
              <w:spacing w:before="60" w:after="60"/>
              <w:ind w:left="342"/>
              <w:jc w:val="both"/>
              <w:rPr>
                <w:sz w:val="20"/>
                <w:lang w:val="en-US"/>
              </w:rPr>
            </w:pPr>
            <w:r>
              <w:rPr>
                <w:sz w:val="20"/>
                <w:lang w:val="en-US"/>
              </w:rPr>
              <w:t>5189</w:t>
            </w:r>
          </w:p>
        </w:tc>
      </w:tr>
      <w:tr w:rsidR="009309E3" w:rsidRPr="009309E3" w:rsidTr="00D97E8A">
        <w:trPr>
          <w:trHeight w:val="710"/>
        </w:trPr>
        <w:tc>
          <w:tcPr>
            <w:tcW w:w="2250" w:type="dxa"/>
            <w:gridSpan w:val="2"/>
            <w:vMerge w:val="restart"/>
            <w:tcBorders>
              <w:left w:val="double" w:sz="4" w:space="0" w:color="auto"/>
            </w:tcBorders>
          </w:tcPr>
          <w:p w:rsidR="009309E3" w:rsidRPr="009309E3" w:rsidRDefault="009309E3" w:rsidP="00241EF1">
            <w:pPr>
              <w:numPr>
                <w:ilvl w:val="1"/>
                <w:numId w:val="2"/>
              </w:numPr>
              <w:spacing w:before="60" w:after="60"/>
              <w:ind w:left="-18" w:firstLine="18"/>
              <w:rPr>
                <w:sz w:val="20"/>
                <w:lang w:val="en-US"/>
              </w:rPr>
            </w:pPr>
            <w:r w:rsidRPr="009309E3">
              <w:rPr>
                <w:b/>
                <w:bCs/>
                <w:sz w:val="20"/>
                <w:lang w:val="en-US"/>
              </w:rPr>
              <w:t>Local public administrations and staffs of institutions understand CRPD requirements – in particular as relates to Article 19 and 12 – to be able to act on requirements for inclusion</w:t>
            </w:r>
          </w:p>
        </w:tc>
        <w:tc>
          <w:tcPr>
            <w:tcW w:w="4950" w:type="dxa"/>
            <w:gridSpan w:val="2"/>
            <w:tcBorders>
              <w:right w:val="double" w:sz="4" w:space="0" w:color="000000" w:themeColor="text1"/>
            </w:tcBorders>
          </w:tcPr>
          <w:p w:rsidR="009309E3" w:rsidRPr="009309E3" w:rsidRDefault="00A37C59" w:rsidP="00241EF1">
            <w:pPr>
              <w:numPr>
                <w:ilvl w:val="0"/>
                <w:numId w:val="5"/>
              </w:numPr>
              <w:spacing w:before="60" w:after="60"/>
              <w:ind w:left="342"/>
              <w:contextualSpacing/>
              <w:rPr>
                <w:sz w:val="20"/>
                <w:lang w:val="en-US"/>
              </w:rPr>
            </w:pPr>
            <w:r w:rsidRPr="00A37C59">
              <w:rPr>
                <w:sz w:val="20"/>
                <w:lang w:val="en-US"/>
              </w:rPr>
              <w:t xml:space="preserve">Trainings for staff of institutions for deinstitutionalization and for skills development to provide community based services in line with the training package, with </w:t>
            </w:r>
            <w:r w:rsidRPr="00A37C59">
              <w:rPr>
                <w:sz w:val="20"/>
              </w:rPr>
              <w:t>complementary focus on the gender perspective</w:t>
            </w:r>
            <w:r w:rsidR="009309E3" w:rsidRPr="009309E3">
              <w:rPr>
                <w:sz w:val="20"/>
                <w:lang w:val="en-US"/>
              </w:rPr>
              <w:t>;</w:t>
            </w:r>
          </w:p>
        </w:tc>
        <w:tc>
          <w:tcPr>
            <w:tcW w:w="1260" w:type="dxa"/>
            <w:tcBorders>
              <w:left w:val="double" w:sz="4" w:space="0" w:color="000000" w:themeColor="text1"/>
              <w:right w:val="double" w:sz="4" w:space="0" w:color="000000" w:themeColor="text1"/>
            </w:tcBorders>
          </w:tcPr>
          <w:p w:rsidR="009309E3" w:rsidRPr="009309E3" w:rsidRDefault="009309E3" w:rsidP="009309E3">
            <w:pPr>
              <w:spacing w:before="60" w:after="60"/>
              <w:ind w:left="-18" w:right="-123"/>
              <w:rPr>
                <w:sz w:val="20"/>
                <w:lang w:val="en-US"/>
              </w:rPr>
            </w:pPr>
            <w:r w:rsidRPr="009309E3">
              <w:rPr>
                <w:sz w:val="20"/>
                <w:lang w:val="en-US"/>
              </w:rPr>
              <w:t xml:space="preserve">        WHO</w:t>
            </w:r>
          </w:p>
        </w:tc>
        <w:tc>
          <w:tcPr>
            <w:tcW w:w="1260" w:type="dxa"/>
            <w:tcBorders>
              <w:left w:val="double" w:sz="4" w:space="0" w:color="000000" w:themeColor="text1"/>
              <w:right w:val="double" w:sz="4" w:space="0" w:color="auto"/>
            </w:tcBorders>
          </w:tcPr>
          <w:p w:rsidR="009309E3" w:rsidRPr="009309E3" w:rsidRDefault="00EF7D43" w:rsidP="009309E3">
            <w:pPr>
              <w:spacing w:before="60" w:after="60"/>
              <w:ind w:left="342"/>
              <w:jc w:val="both"/>
              <w:rPr>
                <w:sz w:val="20"/>
                <w:lang w:val="en-US"/>
              </w:rPr>
            </w:pPr>
            <w:r>
              <w:rPr>
                <w:sz w:val="20"/>
                <w:lang w:val="en-US"/>
              </w:rPr>
              <w:t>8690</w:t>
            </w:r>
          </w:p>
        </w:tc>
      </w:tr>
      <w:tr w:rsidR="009309E3" w:rsidRPr="009309E3" w:rsidTr="00D97E8A">
        <w:trPr>
          <w:trHeight w:val="350"/>
        </w:trPr>
        <w:tc>
          <w:tcPr>
            <w:tcW w:w="2250" w:type="dxa"/>
            <w:gridSpan w:val="2"/>
            <w:vMerge/>
            <w:tcBorders>
              <w:left w:val="double" w:sz="4" w:space="0" w:color="auto"/>
            </w:tcBorders>
          </w:tcPr>
          <w:p w:rsidR="009309E3" w:rsidRPr="009309E3" w:rsidRDefault="009309E3" w:rsidP="00241EF1">
            <w:pPr>
              <w:numPr>
                <w:ilvl w:val="1"/>
                <w:numId w:val="2"/>
              </w:numPr>
              <w:spacing w:before="60" w:after="60"/>
              <w:rPr>
                <w:b/>
                <w:bCs/>
                <w:sz w:val="20"/>
                <w:lang w:val="en-US"/>
              </w:rPr>
            </w:pPr>
          </w:p>
        </w:tc>
        <w:tc>
          <w:tcPr>
            <w:tcW w:w="4950" w:type="dxa"/>
            <w:gridSpan w:val="2"/>
            <w:tcBorders>
              <w:right w:val="double" w:sz="4" w:space="0" w:color="000000" w:themeColor="text1"/>
            </w:tcBorders>
          </w:tcPr>
          <w:p w:rsidR="009309E3" w:rsidRPr="009309E3" w:rsidRDefault="00A37C59" w:rsidP="00241EF1">
            <w:pPr>
              <w:numPr>
                <w:ilvl w:val="0"/>
                <w:numId w:val="5"/>
              </w:numPr>
              <w:spacing w:before="60" w:after="60"/>
              <w:ind w:left="342"/>
              <w:contextualSpacing/>
              <w:rPr>
                <w:sz w:val="20"/>
                <w:lang w:val="en-US"/>
              </w:rPr>
            </w:pPr>
            <w:r w:rsidRPr="00A37C59">
              <w:rPr>
                <w:sz w:val="20"/>
                <w:lang w:val="en-US"/>
              </w:rPr>
              <w:t>Strengthening capacities of local public administration (LPA) in drafting and implementation of local action plans on the CRPD implementation, with a specific focus on removing barriers that women and girls with disabilities face when practicing their rights</w:t>
            </w:r>
            <w:r w:rsidR="009309E3" w:rsidRPr="009309E3">
              <w:rPr>
                <w:sz w:val="20"/>
                <w:lang w:val="en-US"/>
              </w:rPr>
              <w:t>;</w:t>
            </w:r>
          </w:p>
        </w:tc>
        <w:tc>
          <w:tcPr>
            <w:tcW w:w="1260" w:type="dxa"/>
            <w:tcBorders>
              <w:left w:val="double" w:sz="4" w:space="0" w:color="000000" w:themeColor="text1"/>
              <w:right w:val="double" w:sz="4" w:space="0" w:color="000000" w:themeColor="text1"/>
            </w:tcBorders>
          </w:tcPr>
          <w:p w:rsidR="009309E3" w:rsidRPr="009309E3" w:rsidRDefault="009309E3" w:rsidP="009309E3">
            <w:pPr>
              <w:spacing w:before="60" w:after="60"/>
              <w:ind w:left="342" w:right="-123"/>
              <w:rPr>
                <w:sz w:val="20"/>
                <w:lang w:val="en-US"/>
              </w:rPr>
            </w:pPr>
            <w:r w:rsidRPr="009309E3">
              <w:rPr>
                <w:sz w:val="20"/>
                <w:lang w:val="en-US"/>
              </w:rPr>
              <w:t>WHO</w:t>
            </w:r>
          </w:p>
        </w:tc>
        <w:tc>
          <w:tcPr>
            <w:tcW w:w="1260" w:type="dxa"/>
            <w:tcBorders>
              <w:left w:val="double" w:sz="4" w:space="0" w:color="000000" w:themeColor="text1"/>
              <w:right w:val="double" w:sz="4" w:space="0" w:color="auto"/>
            </w:tcBorders>
          </w:tcPr>
          <w:p w:rsidR="009309E3" w:rsidRPr="009309E3" w:rsidRDefault="005522B7" w:rsidP="009309E3">
            <w:pPr>
              <w:spacing w:before="60" w:after="60"/>
              <w:ind w:left="342"/>
              <w:jc w:val="both"/>
              <w:rPr>
                <w:sz w:val="20"/>
                <w:lang w:val="en-US"/>
              </w:rPr>
            </w:pPr>
            <w:r>
              <w:rPr>
                <w:sz w:val="20"/>
                <w:lang w:val="en-US"/>
              </w:rPr>
              <w:t>4680</w:t>
            </w:r>
          </w:p>
        </w:tc>
      </w:tr>
      <w:tr w:rsidR="009309E3" w:rsidRPr="009309E3" w:rsidTr="00D97E8A">
        <w:trPr>
          <w:trHeight w:val="570"/>
        </w:trPr>
        <w:tc>
          <w:tcPr>
            <w:tcW w:w="2250" w:type="dxa"/>
            <w:gridSpan w:val="2"/>
            <w:vMerge/>
            <w:tcBorders>
              <w:left w:val="double" w:sz="4" w:space="0" w:color="auto"/>
              <w:bottom w:val="double" w:sz="4" w:space="0" w:color="auto"/>
            </w:tcBorders>
          </w:tcPr>
          <w:p w:rsidR="009309E3" w:rsidRPr="009309E3" w:rsidRDefault="009309E3" w:rsidP="00241EF1">
            <w:pPr>
              <w:numPr>
                <w:ilvl w:val="1"/>
                <w:numId w:val="2"/>
              </w:numPr>
              <w:spacing w:before="60" w:after="60"/>
              <w:rPr>
                <w:b/>
                <w:bCs/>
                <w:sz w:val="20"/>
                <w:lang w:val="en-US"/>
              </w:rPr>
            </w:pPr>
          </w:p>
        </w:tc>
        <w:tc>
          <w:tcPr>
            <w:tcW w:w="4950" w:type="dxa"/>
            <w:gridSpan w:val="2"/>
            <w:tcBorders>
              <w:bottom w:val="double" w:sz="4" w:space="0" w:color="auto"/>
              <w:right w:val="double" w:sz="4" w:space="0" w:color="000000" w:themeColor="text1"/>
            </w:tcBorders>
          </w:tcPr>
          <w:p w:rsidR="00A37C59" w:rsidRPr="00A37C59" w:rsidRDefault="00A37C59" w:rsidP="00241EF1">
            <w:pPr>
              <w:pStyle w:val="ListParagraph"/>
              <w:numPr>
                <w:ilvl w:val="0"/>
                <w:numId w:val="5"/>
              </w:numPr>
              <w:ind w:left="342"/>
              <w:rPr>
                <w:sz w:val="20"/>
              </w:rPr>
            </w:pPr>
            <w:r w:rsidRPr="00A37C59">
              <w:rPr>
                <w:sz w:val="20"/>
              </w:rPr>
              <w:t>Providing women with disabilities in institutions with appropriate information and reproductive and family planning education and on their right to retain their fertility and protect themselves from exploitation, coercion or harm;</w:t>
            </w:r>
          </w:p>
          <w:p w:rsidR="009309E3" w:rsidRPr="009309E3" w:rsidRDefault="009309E3" w:rsidP="00A37C59">
            <w:pPr>
              <w:spacing w:before="60" w:after="60"/>
              <w:ind w:left="342"/>
              <w:contextualSpacing/>
              <w:rPr>
                <w:sz w:val="20"/>
                <w:lang w:val="en-US"/>
              </w:rPr>
            </w:pPr>
          </w:p>
        </w:tc>
        <w:tc>
          <w:tcPr>
            <w:tcW w:w="1260" w:type="dxa"/>
            <w:tcBorders>
              <w:left w:val="double" w:sz="4" w:space="0" w:color="000000" w:themeColor="text1"/>
              <w:bottom w:val="double" w:sz="4" w:space="0" w:color="auto"/>
              <w:right w:val="double" w:sz="4" w:space="0" w:color="000000" w:themeColor="text1"/>
            </w:tcBorders>
          </w:tcPr>
          <w:p w:rsidR="009309E3" w:rsidRPr="009309E3" w:rsidRDefault="009309E3" w:rsidP="009309E3">
            <w:pPr>
              <w:spacing w:before="60" w:after="60"/>
              <w:ind w:left="342" w:right="-123"/>
              <w:rPr>
                <w:sz w:val="20"/>
                <w:lang w:val="en-US"/>
              </w:rPr>
            </w:pPr>
            <w:r w:rsidRPr="009309E3">
              <w:rPr>
                <w:sz w:val="20"/>
                <w:lang w:val="en-US"/>
              </w:rPr>
              <w:t>WHO</w:t>
            </w:r>
          </w:p>
        </w:tc>
        <w:tc>
          <w:tcPr>
            <w:tcW w:w="1260" w:type="dxa"/>
            <w:tcBorders>
              <w:left w:val="double" w:sz="4" w:space="0" w:color="000000" w:themeColor="text1"/>
              <w:bottom w:val="double" w:sz="4" w:space="0" w:color="auto"/>
              <w:right w:val="double" w:sz="4" w:space="0" w:color="auto"/>
            </w:tcBorders>
          </w:tcPr>
          <w:p w:rsidR="009309E3" w:rsidRPr="009309E3" w:rsidRDefault="00EF7D43" w:rsidP="009309E3">
            <w:pPr>
              <w:spacing w:before="60" w:after="60"/>
              <w:ind w:left="342"/>
              <w:jc w:val="both"/>
              <w:rPr>
                <w:sz w:val="20"/>
                <w:lang w:val="en-US"/>
              </w:rPr>
            </w:pPr>
            <w:r>
              <w:rPr>
                <w:sz w:val="20"/>
                <w:lang w:val="en-US"/>
              </w:rPr>
              <w:t>4700</w:t>
            </w:r>
          </w:p>
        </w:tc>
      </w:tr>
    </w:tbl>
    <w:p w:rsidR="009309E3" w:rsidRPr="009309E3" w:rsidRDefault="009309E3" w:rsidP="009309E3">
      <w:pPr>
        <w:spacing w:before="100" w:beforeAutospacing="1" w:after="240"/>
        <w:ind w:left="360"/>
        <w:jc w:val="both"/>
        <w:rPr>
          <w:sz w:val="20"/>
          <w:lang w:val="en-US"/>
        </w:rPr>
      </w:pPr>
    </w:p>
    <w:tbl>
      <w:tblPr>
        <w:tblStyle w:val="TableGrid3"/>
        <w:tblW w:w="9720" w:type="dxa"/>
        <w:tblInd w:w="468" w:type="dxa"/>
        <w:tblLook w:val="04A0" w:firstRow="1" w:lastRow="0" w:firstColumn="1" w:lastColumn="0" w:noHBand="0" w:noVBand="1"/>
      </w:tblPr>
      <w:tblGrid>
        <w:gridCol w:w="2313"/>
        <w:gridCol w:w="2457"/>
        <w:gridCol w:w="2334"/>
        <w:gridCol w:w="96"/>
        <w:gridCol w:w="1260"/>
        <w:gridCol w:w="1260"/>
      </w:tblGrid>
      <w:tr w:rsidR="009309E3" w:rsidRPr="009309E3" w:rsidTr="00555AF8">
        <w:trPr>
          <w:trHeight w:val="555"/>
        </w:trPr>
        <w:tc>
          <w:tcPr>
            <w:tcW w:w="9720" w:type="dxa"/>
            <w:gridSpan w:val="6"/>
            <w:tcBorders>
              <w:top w:val="double" w:sz="4" w:space="0" w:color="auto"/>
              <w:left w:val="double" w:sz="4" w:space="0" w:color="auto"/>
              <w:right w:val="double" w:sz="4" w:space="0" w:color="auto"/>
            </w:tcBorders>
            <w:shd w:val="clear" w:color="auto" w:fill="A6A6A6" w:themeFill="background1" w:themeFillShade="A6"/>
          </w:tcPr>
          <w:p w:rsidR="009309E3" w:rsidRPr="009309E3" w:rsidRDefault="009309E3" w:rsidP="009309E3">
            <w:pPr>
              <w:spacing w:before="60" w:after="60"/>
              <w:jc w:val="both"/>
              <w:rPr>
                <w:b/>
                <w:color w:val="000000" w:themeColor="text1"/>
                <w:lang w:val="en-US"/>
              </w:rPr>
            </w:pPr>
            <w:r w:rsidRPr="009309E3">
              <w:rPr>
                <w:b/>
                <w:color w:val="FFFFFF" w:themeColor="background1"/>
                <w:lang w:val="en-US"/>
              </w:rPr>
              <w:t>Outcome 2</w:t>
            </w:r>
          </w:p>
          <w:p w:rsidR="009309E3" w:rsidRPr="009309E3" w:rsidRDefault="009309E3" w:rsidP="009309E3">
            <w:pPr>
              <w:spacing w:before="60" w:after="60"/>
              <w:jc w:val="both"/>
              <w:rPr>
                <w:b/>
                <w:color w:val="000000" w:themeColor="text1"/>
                <w:lang w:val="en-US"/>
              </w:rPr>
            </w:pPr>
            <w:r w:rsidRPr="009309E3">
              <w:rPr>
                <w:b/>
                <w:color w:val="000000" w:themeColor="text1"/>
                <w:lang w:val="en-US"/>
              </w:rPr>
              <w:t>Article 12</w:t>
            </w:r>
          </w:p>
        </w:tc>
      </w:tr>
      <w:tr w:rsidR="009309E3" w:rsidRPr="009309E3" w:rsidTr="00555AF8">
        <w:tc>
          <w:tcPr>
            <w:tcW w:w="9720" w:type="dxa"/>
            <w:gridSpan w:val="6"/>
            <w:tcBorders>
              <w:left w:val="double" w:sz="4" w:space="0" w:color="auto"/>
              <w:bottom w:val="double" w:sz="4" w:space="0" w:color="auto"/>
              <w:right w:val="double" w:sz="4" w:space="0" w:color="auto"/>
            </w:tcBorders>
          </w:tcPr>
          <w:p w:rsidR="009309E3" w:rsidRPr="009309E3" w:rsidRDefault="009309E3" w:rsidP="00B4527B">
            <w:pPr>
              <w:spacing w:before="60" w:after="60"/>
              <w:jc w:val="both"/>
              <w:rPr>
                <w:sz w:val="20"/>
                <w:lang w:val="en-US"/>
              </w:rPr>
            </w:pPr>
            <w:r w:rsidRPr="009309E3">
              <w:rPr>
                <w:b/>
                <w:bCs/>
                <w:sz w:val="20"/>
                <w:lang w:val="en-US"/>
              </w:rPr>
              <w:t xml:space="preserve">People with intellectual or </w:t>
            </w:r>
            <w:r w:rsidR="00B4527B">
              <w:rPr>
                <w:b/>
                <w:bCs/>
                <w:sz w:val="20"/>
                <w:lang w:val="en-US"/>
              </w:rPr>
              <w:t xml:space="preserve">mental </w:t>
            </w:r>
            <w:r w:rsidRPr="009309E3">
              <w:rPr>
                <w:b/>
                <w:sz w:val="20"/>
                <w:lang w:val="en-US"/>
              </w:rPr>
              <w:t>impairments</w:t>
            </w:r>
            <w:r w:rsidRPr="009309E3">
              <w:rPr>
                <w:b/>
                <w:bCs/>
                <w:sz w:val="20"/>
                <w:lang w:val="en-US"/>
              </w:rPr>
              <w:t xml:space="preserve"> have access to and receive necessary support to decide independently in conformity with Article 12 CRPD</w:t>
            </w:r>
          </w:p>
        </w:tc>
      </w:tr>
      <w:tr w:rsidR="009309E3" w:rsidRPr="009309E3" w:rsidTr="00555AF8">
        <w:tc>
          <w:tcPr>
            <w:tcW w:w="9720" w:type="dxa"/>
            <w:gridSpan w:val="6"/>
            <w:tcBorders>
              <w:top w:val="double" w:sz="4" w:space="0" w:color="auto"/>
              <w:left w:val="double" w:sz="4" w:space="0" w:color="auto"/>
              <w:right w:val="double" w:sz="4" w:space="0" w:color="auto"/>
            </w:tcBorders>
            <w:shd w:val="clear" w:color="auto" w:fill="A6A6A6" w:themeFill="background1" w:themeFillShade="A6"/>
          </w:tcPr>
          <w:p w:rsidR="009309E3" w:rsidRPr="009309E3" w:rsidRDefault="009309E3" w:rsidP="009309E3">
            <w:pPr>
              <w:spacing w:before="60" w:after="60"/>
              <w:jc w:val="both"/>
              <w:rPr>
                <w:b/>
                <w:color w:val="FFFFFF" w:themeColor="background1"/>
                <w:lang w:val="en-US"/>
              </w:rPr>
            </w:pPr>
            <w:r w:rsidRPr="009309E3">
              <w:rPr>
                <w:b/>
                <w:color w:val="FFFFFF" w:themeColor="background1"/>
                <w:lang w:val="en-US"/>
              </w:rPr>
              <w:t>Outcome indicators</w:t>
            </w:r>
          </w:p>
        </w:tc>
      </w:tr>
      <w:tr w:rsidR="009309E3" w:rsidRPr="009309E3" w:rsidTr="00555AF8">
        <w:trPr>
          <w:trHeight w:val="413"/>
        </w:trPr>
        <w:tc>
          <w:tcPr>
            <w:tcW w:w="2313" w:type="dxa"/>
            <w:tcBorders>
              <w:left w:val="double" w:sz="4" w:space="0" w:color="auto"/>
            </w:tcBorders>
            <w:shd w:val="clear" w:color="auto" w:fill="F2F2F2" w:themeFill="background1" w:themeFillShade="F2"/>
          </w:tcPr>
          <w:p w:rsidR="009309E3" w:rsidRPr="009309E3" w:rsidRDefault="009309E3" w:rsidP="009309E3">
            <w:pPr>
              <w:spacing w:before="60" w:after="60"/>
              <w:jc w:val="both"/>
              <w:rPr>
                <w:b/>
                <w:sz w:val="20"/>
                <w:lang w:val="en-US"/>
              </w:rPr>
            </w:pPr>
            <w:r w:rsidRPr="009309E3">
              <w:rPr>
                <w:b/>
                <w:sz w:val="20"/>
                <w:lang w:val="en-US"/>
              </w:rPr>
              <w:t>Indicator</w:t>
            </w:r>
          </w:p>
        </w:tc>
        <w:tc>
          <w:tcPr>
            <w:tcW w:w="2457" w:type="dxa"/>
            <w:shd w:val="clear" w:color="auto" w:fill="F2F2F2" w:themeFill="background1" w:themeFillShade="F2"/>
          </w:tcPr>
          <w:p w:rsidR="009309E3" w:rsidRPr="009309E3" w:rsidRDefault="009309E3" w:rsidP="009309E3">
            <w:pPr>
              <w:spacing w:before="60" w:after="60"/>
              <w:jc w:val="both"/>
              <w:rPr>
                <w:b/>
                <w:sz w:val="20"/>
                <w:lang w:val="en-US"/>
              </w:rPr>
            </w:pPr>
            <w:r w:rsidRPr="009309E3">
              <w:rPr>
                <w:b/>
                <w:sz w:val="20"/>
                <w:lang w:val="en-US"/>
              </w:rPr>
              <w:t>Baseline*</w:t>
            </w:r>
          </w:p>
        </w:tc>
        <w:tc>
          <w:tcPr>
            <w:tcW w:w="2430" w:type="dxa"/>
            <w:gridSpan w:val="2"/>
            <w:shd w:val="clear" w:color="auto" w:fill="F2F2F2" w:themeFill="background1" w:themeFillShade="F2"/>
          </w:tcPr>
          <w:p w:rsidR="009309E3" w:rsidRPr="009309E3" w:rsidRDefault="009309E3" w:rsidP="009309E3">
            <w:pPr>
              <w:spacing w:before="60" w:after="60"/>
              <w:jc w:val="both"/>
              <w:rPr>
                <w:b/>
                <w:sz w:val="20"/>
                <w:lang w:val="en-US"/>
              </w:rPr>
            </w:pPr>
            <w:r w:rsidRPr="009309E3">
              <w:rPr>
                <w:b/>
                <w:sz w:val="20"/>
                <w:lang w:val="en-US"/>
              </w:rPr>
              <w:t>Goal*</w:t>
            </w:r>
          </w:p>
        </w:tc>
        <w:tc>
          <w:tcPr>
            <w:tcW w:w="2520" w:type="dxa"/>
            <w:gridSpan w:val="2"/>
            <w:tcBorders>
              <w:right w:val="double" w:sz="4" w:space="0" w:color="auto"/>
            </w:tcBorders>
            <w:shd w:val="clear" w:color="auto" w:fill="F2F2F2" w:themeFill="background1" w:themeFillShade="F2"/>
          </w:tcPr>
          <w:p w:rsidR="009309E3" w:rsidRPr="009309E3" w:rsidRDefault="009309E3" w:rsidP="009309E3">
            <w:pPr>
              <w:spacing w:before="60" w:after="60"/>
              <w:jc w:val="both"/>
              <w:rPr>
                <w:b/>
                <w:sz w:val="20"/>
                <w:lang w:val="en-US"/>
              </w:rPr>
            </w:pPr>
            <w:r w:rsidRPr="009309E3">
              <w:rPr>
                <w:b/>
                <w:sz w:val="20"/>
                <w:lang w:val="en-US"/>
              </w:rPr>
              <w:t>Means of verification</w:t>
            </w:r>
          </w:p>
        </w:tc>
      </w:tr>
      <w:tr w:rsidR="009309E3" w:rsidRPr="009309E3" w:rsidTr="00555AF8">
        <w:trPr>
          <w:trHeight w:val="413"/>
        </w:trPr>
        <w:tc>
          <w:tcPr>
            <w:tcW w:w="2313" w:type="dxa"/>
            <w:tcBorders>
              <w:left w:val="double" w:sz="4" w:space="0" w:color="auto"/>
            </w:tcBorders>
          </w:tcPr>
          <w:p w:rsidR="009309E3" w:rsidRPr="009309E3" w:rsidRDefault="009309E3" w:rsidP="00CE62FA">
            <w:pPr>
              <w:spacing w:before="60" w:after="60"/>
              <w:rPr>
                <w:sz w:val="20"/>
                <w:lang w:val="en-US"/>
              </w:rPr>
            </w:pPr>
            <w:r w:rsidRPr="009309E3">
              <w:rPr>
                <w:sz w:val="20"/>
                <w:lang w:val="en-US"/>
              </w:rPr>
              <w:t xml:space="preserve">Number of </w:t>
            </w:r>
            <w:r w:rsidR="00CE62FA">
              <w:rPr>
                <w:sz w:val="20"/>
                <w:lang w:val="en-US"/>
              </w:rPr>
              <w:t xml:space="preserve">women and men </w:t>
            </w:r>
            <w:r w:rsidR="00BC135E">
              <w:rPr>
                <w:sz w:val="20"/>
                <w:lang w:val="en-US"/>
              </w:rPr>
              <w:t xml:space="preserve">benefiting from </w:t>
            </w:r>
            <w:r w:rsidRPr="009309E3">
              <w:rPr>
                <w:sz w:val="20"/>
                <w:lang w:val="en-US"/>
              </w:rPr>
              <w:t>supported decision making arrangements instead of guardianship/substituted decision making</w:t>
            </w:r>
          </w:p>
        </w:tc>
        <w:tc>
          <w:tcPr>
            <w:tcW w:w="2457" w:type="dxa"/>
          </w:tcPr>
          <w:p w:rsidR="009309E3" w:rsidRPr="009309E3" w:rsidRDefault="009309E3" w:rsidP="00AE2289">
            <w:pPr>
              <w:spacing w:before="60" w:after="60"/>
              <w:rPr>
                <w:sz w:val="20"/>
                <w:lang w:val="en-US"/>
              </w:rPr>
            </w:pPr>
            <w:r w:rsidRPr="009309E3">
              <w:rPr>
                <w:sz w:val="20"/>
                <w:lang w:val="en-US"/>
              </w:rPr>
              <w:t xml:space="preserve">27 adults with </w:t>
            </w:r>
            <w:r w:rsidR="00AE2289">
              <w:rPr>
                <w:sz w:val="20"/>
                <w:lang w:val="en-US"/>
              </w:rPr>
              <w:t xml:space="preserve">mental </w:t>
            </w:r>
            <w:r w:rsidRPr="009309E3">
              <w:rPr>
                <w:sz w:val="20"/>
                <w:lang w:val="en-US"/>
              </w:rPr>
              <w:t xml:space="preserve">and intellectual impairments </w:t>
            </w:r>
            <w:r w:rsidR="00AE2289">
              <w:rPr>
                <w:sz w:val="20"/>
                <w:lang w:val="en-US"/>
              </w:rPr>
              <w:t xml:space="preserve">benefiting from </w:t>
            </w:r>
            <w:r w:rsidRPr="009309E3">
              <w:rPr>
                <w:sz w:val="20"/>
                <w:lang w:val="en-US"/>
              </w:rPr>
              <w:t>supported decision making and representational agreements in the form of “patronaj” (Civil Code Article 48)</w:t>
            </w:r>
          </w:p>
        </w:tc>
        <w:tc>
          <w:tcPr>
            <w:tcW w:w="2430" w:type="dxa"/>
            <w:gridSpan w:val="2"/>
          </w:tcPr>
          <w:p w:rsidR="009309E3" w:rsidRPr="009309E3" w:rsidRDefault="009309E3" w:rsidP="000611DD">
            <w:pPr>
              <w:spacing w:before="60" w:after="60"/>
              <w:rPr>
                <w:sz w:val="20"/>
                <w:lang w:val="en-US"/>
              </w:rPr>
            </w:pPr>
            <w:r w:rsidRPr="009309E3">
              <w:rPr>
                <w:sz w:val="20"/>
                <w:lang w:val="en-US"/>
              </w:rPr>
              <w:t>Patronaj practice</w:t>
            </w:r>
            <w:r w:rsidR="000611DD">
              <w:rPr>
                <w:sz w:val="20"/>
                <w:lang w:val="en-US"/>
              </w:rPr>
              <w:t xml:space="preserve"> improved and extended to all ra</w:t>
            </w:r>
            <w:r w:rsidRPr="009309E3">
              <w:rPr>
                <w:sz w:val="20"/>
                <w:lang w:val="en-US"/>
              </w:rPr>
              <w:t xml:space="preserve">ions of Moldova; </w:t>
            </w:r>
          </w:p>
          <w:p w:rsidR="009309E3" w:rsidRPr="009309E3" w:rsidRDefault="009309E3" w:rsidP="00CE62FA">
            <w:pPr>
              <w:spacing w:before="60" w:after="60"/>
              <w:rPr>
                <w:sz w:val="20"/>
                <w:lang w:val="en-US"/>
              </w:rPr>
            </w:pPr>
            <w:r w:rsidRPr="009309E3">
              <w:rPr>
                <w:sz w:val="20"/>
                <w:lang w:val="en-US"/>
              </w:rPr>
              <w:t xml:space="preserve">Approximately </w:t>
            </w:r>
            <w:r w:rsidR="00CE62FA">
              <w:rPr>
                <w:sz w:val="20"/>
                <w:lang w:val="en-US"/>
              </w:rPr>
              <w:t>1</w:t>
            </w:r>
            <w:r w:rsidRPr="009309E3">
              <w:rPr>
                <w:sz w:val="20"/>
                <w:lang w:val="en-US"/>
              </w:rPr>
              <w:t xml:space="preserve">00 </w:t>
            </w:r>
            <w:r w:rsidR="00CE62FA">
              <w:rPr>
                <w:sz w:val="20"/>
                <w:lang w:val="en-US"/>
              </w:rPr>
              <w:t>women</w:t>
            </w:r>
            <w:r w:rsidRPr="009309E3">
              <w:rPr>
                <w:sz w:val="20"/>
                <w:lang w:val="en-US"/>
              </w:rPr>
              <w:t xml:space="preserve"> obtained support in decision-making;</w:t>
            </w:r>
          </w:p>
        </w:tc>
        <w:tc>
          <w:tcPr>
            <w:tcW w:w="2520" w:type="dxa"/>
            <w:gridSpan w:val="2"/>
            <w:tcBorders>
              <w:right w:val="double" w:sz="4" w:space="0" w:color="auto"/>
            </w:tcBorders>
          </w:tcPr>
          <w:p w:rsidR="009309E3" w:rsidRPr="009309E3" w:rsidRDefault="009309E3" w:rsidP="000611DD">
            <w:pPr>
              <w:spacing w:before="60" w:after="60"/>
              <w:rPr>
                <w:sz w:val="20"/>
                <w:lang w:val="en-US"/>
              </w:rPr>
            </w:pPr>
            <w:r w:rsidRPr="009309E3">
              <w:rPr>
                <w:sz w:val="20"/>
                <w:lang w:val="en-US"/>
              </w:rPr>
              <w:t>Information arising from within the project, as a result of direct monitoring of work done in this area</w:t>
            </w:r>
          </w:p>
        </w:tc>
      </w:tr>
      <w:tr w:rsidR="009309E3" w:rsidRPr="009309E3" w:rsidTr="00555AF8">
        <w:tc>
          <w:tcPr>
            <w:tcW w:w="9720" w:type="dxa"/>
            <w:gridSpan w:val="6"/>
            <w:tcBorders>
              <w:top w:val="double" w:sz="4" w:space="0" w:color="auto"/>
              <w:left w:val="double" w:sz="4" w:space="0" w:color="auto"/>
              <w:right w:val="double" w:sz="4" w:space="0" w:color="auto"/>
            </w:tcBorders>
            <w:shd w:val="clear" w:color="auto" w:fill="A6A6A6" w:themeFill="background1" w:themeFillShade="A6"/>
          </w:tcPr>
          <w:p w:rsidR="009309E3" w:rsidRPr="009309E3" w:rsidRDefault="009309E3" w:rsidP="009309E3">
            <w:pPr>
              <w:spacing w:before="60" w:after="60"/>
              <w:jc w:val="both"/>
              <w:rPr>
                <w:b/>
                <w:color w:val="FFFFFF" w:themeColor="background1"/>
                <w:sz w:val="20"/>
                <w:lang w:val="en-US"/>
              </w:rPr>
            </w:pPr>
            <w:r w:rsidRPr="009309E3">
              <w:rPr>
                <w:b/>
                <w:color w:val="FFFFFF" w:themeColor="background1"/>
                <w:lang w:val="en-US"/>
              </w:rPr>
              <w:t xml:space="preserve">Outputs </w:t>
            </w:r>
          </w:p>
        </w:tc>
      </w:tr>
      <w:tr w:rsidR="009309E3" w:rsidRPr="009309E3" w:rsidTr="00555AF8">
        <w:trPr>
          <w:trHeight w:val="413"/>
        </w:trPr>
        <w:tc>
          <w:tcPr>
            <w:tcW w:w="2313" w:type="dxa"/>
            <w:tcBorders>
              <w:left w:val="double" w:sz="4" w:space="0" w:color="auto"/>
            </w:tcBorders>
            <w:shd w:val="clear" w:color="auto" w:fill="F2F2F2" w:themeFill="background1" w:themeFillShade="F2"/>
          </w:tcPr>
          <w:p w:rsidR="009309E3" w:rsidRPr="009309E3" w:rsidRDefault="009309E3" w:rsidP="009309E3">
            <w:pPr>
              <w:spacing w:before="60" w:after="60"/>
              <w:jc w:val="both"/>
              <w:rPr>
                <w:b/>
                <w:sz w:val="20"/>
                <w:lang w:val="en-US"/>
              </w:rPr>
            </w:pPr>
            <w:r w:rsidRPr="009309E3">
              <w:rPr>
                <w:b/>
                <w:sz w:val="20"/>
                <w:lang w:val="en-US"/>
              </w:rPr>
              <w:lastRenderedPageBreak/>
              <w:t>Formulation</w:t>
            </w:r>
          </w:p>
        </w:tc>
        <w:tc>
          <w:tcPr>
            <w:tcW w:w="4791" w:type="dxa"/>
            <w:gridSpan w:val="2"/>
            <w:tcBorders>
              <w:right w:val="double" w:sz="4" w:space="0" w:color="auto"/>
            </w:tcBorders>
            <w:shd w:val="clear" w:color="auto" w:fill="F2F2F2" w:themeFill="background1" w:themeFillShade="F2"/>
          </w:tcPr>
          <w:p w:rsidR="009309E3" w:rsidRPr="009309E3" w:rsidRDefault="009309E3" w:rsidP="009309E3">
            <w:pPr>
              <w:spacing w:before="60" w:after="60"/>
              <w:jc w:val="both"/>
              <w:rPr>
                <w:b/>
                <w:sz w:val="20"/>
                <w:lang w:val="en-US"/>
              </w:rPr>
            </w:pPr>
            <w:r w:rsidRPr="009309E3">
              <w:rPr>
                <w:b/>
                <w:sz w:val="20"/>
                <w:lang w:val="en-US"/>
              </w:rPr>
              <w:t>Activities</w:t>
            </w:r>
          </w:p>
        </w:tc>
        <w:tc>
          <w:tcPr>
            <w:tcW w:w="1356" w:type="dxa"/>
            <w:gridSpan w:val="2"/>
            <w:tcBorders>
              <w:right w:val="double" w:sz="4" w:space="0" w:color="auto"/>
            </w:tcBorders>
            <w:shd w:val="clear" w:color="auto" w:fill="F2F2F2" w:themeFill="background1" w:themeFillShade="F2"/>
          </w:tcPr>
          <w:p w:rsidR="009309E3" w:rsidRPr="009309E3" w:rsidRDefault="009309E3" w:rsidP="009309E3">
            <w:pPr>
              <w:spacing w:before="60" w:after="60"/>
              <w:jc w:val="both"/>
              <w:rPr>
                <w:b/>
                <w:sz w:val="20"/>
                <w:lang w:val="en-US"/>
              </w:rPr>
            </w:pPr>
            <w:r w:rsidRPr="009309E3">
              <w:rPr>
                <w:b/>
                <w:sz w:val="20"/>
                <w:lang w:val="en-US"/>
              </w:rPr>
              <w:t>Responsible UN agency</w:t>
            </w:r>
          </w:p>
        </w:tc>
        <w:tc>
          <w:tcPr>
            <w:tcW w:w="1260" w:type="dxa"/>
            <w:tcBorders>
              <w:right w:val="double" w:sz="4" w:space="0" w:color="auto"/>
            </w:tcBorders>
            <w:shd w:val="clear" w:color="auto" w:fill="F2F2F2" w:themeFill="background1" w:themeFillShade="F2"/>
          </w:tcPr>
          <w:p w:rsidR="009309E3" w:rsidRPr="009309E3" w:rsidRDefault="009309E3" w:rsidP="009309E3">
            <w:pPr>
              <w:spacing w:before="60" w:after="60"/>
              <w:jc w:val="both"/>
              <w:rPr>
                <w:b/>
                <w:sz w:val="20"/>
                <w:lang w:val="en-US"/>
              </w:rPr>
            </w:pPr>
            <w:r w:rsidRPr="009309E3">
              <w:rPr>
                <w:b/>
                <w:sz w:val="20"/>
                <w:lang w:val="en-US"/>
              </w:rPr>
              <w:t xml:space="preserve">Planned expenditure </w:t>
            </w:r>
          </w:p>
          <w:p w:rsidR="009309E3" w:rsidRPr="009309E3" w:rsidRDefault="009309E3" w:rsidP="009309E3">
            <w:pPr>
              <w:spacing w:before="60" w:after="60"/>
              <w:jc w:val="both"/>
              <w:rPr>
                <w:b/>
                <w:sz w:val="20"/>
                <w:lang w:val="en-US"/>
              </w:rPr>
            </w:pPr>
            <w:r w:rsidRPr="009309E3">
              <w:rPr>
                <w:b/>
                <w:sz w:val="20"/>
                <w:lang w:val="en-US"/>
              </w:rPr>
              <w:t>(USD total)</w:t>
            </w:r>
          </w:p>
        </w:tc>
      </w:tr>
      <w:tr w:rsidR="009309E3" w:rsidRPr="009309E3" w:rsidTr="00555AF8">
        <w:trPr>
          <w:trHeight w:val="1026"/>
        </w:trPr>
        <w:tc>
          <w:tcPr>
            <w:tcW w:w="2313" w:type="dxa"/>
            <w:vMerge w:val="restart"/>
            <w:tcBorders>
              <w:left w:val="double" w:sz="4" w:space="0" w:color="auto"/>
            </w:tcBorders>
          </w:tcPr>
          <w:p w:rsidR="009309E3" w:rsidRPr="009309E3" w:rsidRDefault="009309E3" w:rsidP="00241EF1">
            <w:pPr>
              <w:numPr>
                <w:ilvl w:val="1"/>
                <w:numId w:val="7"/>
              </w:numPr>
              <w:spacing w:before="60" w:after="60"/>
              <w:ind w:left="432"/>
              <w:rPr>
                <w:sz w:val="20"/>
                <w:lang w:val="en-US"/>
              </w:rPr>
            </w:pPr>
            <w:r w:rsidRPr="009309E3">
              <w:rPr>
                <w:b/>
                <w:bCs/>
                <w:sz w:val="20"/>
                <w:lang w:val="en-US"/>
              </w:rPr>
              <w:t xml:space="preserve">Organizations of persons with disabilities have </w:t>
            </w:r>
            <w:r w:rsidR="006A7C22">
              <w:rPr>
                <w:b/>
                <w:bCs/>
                <w:sz w:val="20"/>
                <w:lang w:val="en-US"/>
              </w:rPr>
              <w:t xml:space="preserve">identified alternatives to guardianship and are cooperating with the state authorities for </w:t>
            </w:r>
            <w:r w:rsidR="00DC7D84">
              <w:rPr>
                <w:b/>
                <w:bCs/>
                <w:sz w:val="20"/>
                <w:lang w:val="en-US"/>
              </w:rPr>
              <w:t xml:space="preserve">obtaining </w:t>
            </w:r>
            <w:r w:rsidR="00CC19EB">
              <w:rPr>
                <w:b/>
                <w:bCs/>
                <w:sz w:val="20"/>
                <w:lang w:val="en-US"/>
              </w:rPr>
              <w:t xml:space="preserve">formal </w:t>
            </w:r>
            <w:r w:rsidR="00DC7D84">
              <w:rPr>
                <w:b/>
                <w:bCs/>
                <w:sz w:val="20"/>
                <w:lang w:val="en-US"/>
              </w:rPr>
              <w:t xml:space="preserve">recognition of equal legal capacity for persons with disabilities </w:t>
            </w:r>
          </w:p>
        </w:tc>
        <w:tc>
          <w:tcPr>
            <w:tcW w:w="4791" w:type="dxa"/>
            <w:gridSpan w:val="2"/>
            <w:tcBorders>
              <w:top w:val="double" w:sz="4" w:space="0" w:color="000000" w:themeColor="text1"/>
              <w:right w:val="double" w:sz="4" w:space="0" w:color="000000" w:themeColor="text1"/>
            </w:tcBorders>
          </w:tcPr>
          <w:p w:rsidR="009309E3" w:rsidRPr="00DC7D84" w:rsidRDefault="00DC7D84" w:rsidP="00241EF1">
            <w:pPr>
              <w:numPr>
                <w:ilvl w:val="0"/>
                <w:numId w:val="8"/>
              </w:numPr>
              <w:spacing w:before="60" w:after="60"/>
              <w:ind w:left="342"/>
              <w:contextualSpacing/>
              <w:jc w:val="both"/>
              <w:rPr>
                <w:sz w:val="20"/>
                <w:lang w:val="en-US"/>
              </w:rPr>
            </w:pPr>
            <w:r>
              <w:rPr>
                <w:sz w:val="20"/>
                <w:lang w:val="en-US"/>
              </w:rPr>
              <w:t xml:space="preserve">Support organizations of persons with disabilities </w:t>
            </w:r>
            <w:r w:rsidRPr="00DC7D84">
              <w:rPr>
                <w:sz w:val="20"/>
              </w:rPr>
              <w:t xml:space="preserve">identify </w:t>
            </w:r>
            <w:r w:rsidR="00F64EC9">
              <w:rPr>
                <w:sz w:val="20"/>
              </w:rPr>
              <w:t xml:space="preserve">discriminatory provisions </w:t>
            </w:r>
            <w:r>
              <w:rPr>
                <w:sz w:val="20"/>
              </w:rPr>
              <w:t xml:space="preserve">that </w:t>
            </w:r>
            <w:r w:rsidR="00F64EC9">
              <w:rPr>
                <w:sz w:val="20"/>
              </w:rPr>
              <w:t xml:space="preserve">limit their legal capacity </w:t>
            </w:r>
            <w:r w:rsidRPr="00DC7D84">
              <w:rPr>
                <w:sz w:val="20"/>
              </w:rPr>
              <w:t xml:space="preserve">and </w:t>
            </w:r>
            <w:r w:rsidR="00D6780F">
              <w:rPr>
                <w:sz w:val="20"/>
              </w:rPr>
              <w:t xml:space="preserve">pilot </w:t>
            </w:r>
            <w:r w:rsidRPr="00DC7D84">
              <w:rPr>
                <w:sz w:val="20"/>
              </w:rPr>
              <w:t>viable alternatives to guardianship</w:t>
            </w:r>
            <w:r>
              <w:rPr>
                <w:sz w:val="20"/>
              </w:rPr>
              <w:t>;</w:t>
            </w:r>
          </w:p>
        </w:tc>
        <w:tc>
          <w:tcPr>
            <w:tcW w:w="1356" w:type="dxa"/>
            <w:gridSpan w:val="2"/>
            <w:tcBorders>
              <w:top w:val="double" w:sz="4" w:space="0" w:color="000000" w:themeColor="text1"/>
              <w:left w:val="double" w:sz="4" w:space="0" w:color="000000" w:themeColor="text1"/>
              <w:right w:val="double" w:sz="4" w:space="0" w:color="000000" w:themeColor="text1"/>
            </w:tcBorders>
          </w:tcPr>
          <w:p w:rsidR="009309E3" w:rsidRPr="009309E3" w:rsidRDefault="009309E3" w:rsidP="009309E3">
            <w:pPr>
              <w:spacing w:before="60" w:after="60"/>
              <w:ind w:left="-18"/>
              <w:jc w:val="both"/>
              <w:rPr>
                <w:sz w:val="20"/>
                <w:lang w:val="en-US"/>
              </w:rPr>
            </w:pPr>
            <w:r w:rsidRPr="009309E3">
              <w:rPr>
                <w:sz w:val="20"/>
                <w:lang w:val="en-US"/>
              </w:rPr>
              <w:t xml:space="preserve">    OHCHR</w:t>
            </w:r>
          </w:p>
        </w:tc>
        <w:tc>
          <w:tcPr>
            <w:tcW w:w="1260" w:type="dxa"/>
            <w:tcBorders>
              <w:top w:val="double" w:sz="4" w:space="0" w:color="000000" w:themeColor="text1"/>
              <w:left w:val="double" w:sz="4" w:space="0" w:color="000000" w:themeColor="text1"/>
              <w:right w:val="double" w:sz="4" w:space="0" w:color="auto"/>
            </w:tcBorders>
          </w:tcPr>
          <w:p w:rsidR="009309E3" w:rsidRPr="009309E3" w:rsidRDefault="00F8631B" w:rsidP="009309E3">
            <w:pPr>
              <w:spacing w:before="60" w:after="60"/>
              <w:ind w:left="342"/>
              <w:jc w:val="both"/>
              <w:rPr>
                <w:sz w:val="20"/>
                <w:lang w:val="en-US"/>
              </w:rPr>
            </w:pPr>
            <w:r>
              <w:rPr>
                <w:sz w:val="20"/>
                <w:lang w:val="en-US"/>
              </w:rPr>
              <w:t>19,40</w:t>
            </w:r>
            <w:r w:rsidR="00F64EC9">
              <w:rPr>
                <w:sz w:val="20"/>
                <w:lang w:val="en-US"/>
              </w:rPr>
              <w:t>0</w:t>
            </w:r>
          </w:p>
        </w:tc>
      </w:tr>
      <w:tr w:rsidR="009309E3" w:rsidRPr="009309E3" w:rsidTr="00555AF8">
        <w:trPr>
          <w:trHeight w:val="540"/>
        </w:trPr>
        <w:tc>
          <w:tcPr>
            <w:tcW w:w="2313" w:type="dxa"/>
            <w:vMerge/>
            <w:tcBorders>
              <w:left w:val="double" w:sz="4" w:space="0" w:color="auto"/>
            </w:tcBorders>
          </w:tcPr>
          <w:p w:rsidR="009309E3" w:rsidRPr="009309E3" w:rsidRDefault="009309E3" w:rsidP="00241EF1">
            <w:pPr>
              <w:numPr>
                <w:ilvl w:val="1"/>
                <w:numId w:val="7"/>
              </w:numPr>
              <w:spacing w:before="60" w:after="60"/>
              <w:rPr>
                <w:b/>
                <w:bCs/>
                <w:sz w:val="20"/>
                <w:lang w:val="en-US"/>
              </w:rPr>
            </w:pPr>
          </w:p>
        </w:tc>
        <w:tc>
          <w:tcPr>
            <w:tcW w:w="4791" w:type="dxa"/>
            <w:gridSpan w:val="2"/>
            <w:tcBorders>
              <w:top w:val="single" w:sz="4" w:space="0" w:color="auto"/>
              <w:right w:val="double" w:sz="4" w:space="0" w:color="000000" w:themeColor="text1"/>
            </w:tcBorders>
          </w:tcPr>
          <w:p w:rsidR="009309E3" w:rsidRPr="009309E3" w:rsidRDefault="00B4527B" w:rsidP="00241EF1">
            <w:pPr>
              <w:numPr>
                <w:ilvl w:val="0"/>
                <w:numId w:val="8"/>
              </w:numPr>
              <w:spacing w:before="60" w:after="60"/>
              <w:ind w:left="342"/>
              <w:contextualSpacing/>
              <w:jc w:val="both"/>
              <w:rPr>
                <w:sz w:val="20"/>
                <w:lang w:val="en-US"/>
              </w:rPr>
            </w:pPr>
            <w:r w:rsidRPr="00B4527B">
              <w:rPr>
                <w:sz w:val="20"/>
                <w:lang w:val="en-US"/>
              </w:rPr>
              <w:t>Deliver a training program for families and supporters who are involved in supported decision making arrangements</w:t>
            </w:r>
            <w:r w:rsidR="009309E3" w:rsidRPr="009309E3">
              <w:rPr>
                <w:sz w:val="20"/>
                <w:lang w:val="en-US"/>
              </w:rPr>
              <w:t>;</w:t>
            </w:r>
          </w:p>
        </w:tc>
        <w:tc>
          <w:tcPr>
            <w:tcW w:w="1356" w:type="dxa"/>
            <w:gridSpan w:val="2"/>
            <w:tcBorders>
              <w:top w:val="single" w:sz="4" w:space="0" w:color="auto"/>
              <w:left w:val="double" w:sz="4" w:space="0" w:color="000000" w:themeColor="text1"/>
              <w:right w:val="double" w:sz="4" w:space="0" w:color="000000" w:themeColor="text1"/>
            </w:tcBorders>
          </w:tcPr>
          <w:p w:rsidR="009309E3" w:rsidRPr="009309E3" w:rsidRDefault="009309E3" w:rsidP="009309E3">
            <w:pPr>
              <w:spacing w:before="60" w:after="60"/>
              <w:ind w:left="-18"/>
              <w:jc w:val="both"/>
              <w:rPr>
                <w:sz w:val="20"/>
                <w:lang w:val="en-US"/>
              </w:rPr>
            </w:pPr>
            <w:r w:rsidRPr="009309E3">
              <w:rPr>
                <w:sz w:val="20"/>
                <w:lang w:val="en-US"/>
              </w:rPr>
              <w:t xml:space="preserve">    OHCHR</w:t>
            </w:r>
          </w:p>
        </w:tc>
        <w:tc>
          <w:tcPr>
            <w:tcW w:w="1260" w:type="dxa"/>
            <w:tcBorders>
              <w:top w:val="single" w:sz="4" w:space="0" w:color="auto"/>
              <w:left w:val="double" w:sz="4" w:space="0" w:color="000000" w:themeColor="text1"/>
              <w:right w:val="double" w:sz="4" w:space="0" w:color="auto"/>
            </w:tcBorders>
          </w:tcPr>
          <w:p w:rsidR="009309E3" w:rsidRPr="009309E3" w:rsidRDefault="00F64EC9" w:rsidP="009309E3">
            <w:pPr>
              <w:spacing w:before="60" w:after="60"/>
              <w:ind w:left="342"/>
              <w:jc w:val="both"/>
              <w:rPr>
                <w:sz w:val="20"/>
                <w:lang w:val="en-US"/>
              </w:rPr>
            </w:pPr>
            <w:r>
              <w:rPr>
                <w:sz w:val="20"/>
                <w:lang w:val="en-US"/>
              </w:rPr>
              <w:t>6,8</w:t>
            </w:r>
            <w:r w:rsidR="009309E3" w:rsidRPr="009309E3">
              <w:rPr>
                <w:sz w:val="20"/>
                <w:lang w:val="en-US"/>
              </w:rPr>
              <w:t>00</w:t>
            </w:r>
          </w:p>
        </w:tc>
      </w:tr>
      <w:tr w:rsidR="009309E3" w:rsidRPr="009309E3" w:rsidTr="00555AF8">
        <w:trPr>
          <w:trHeight w:val="620"/>
        </w:trPr>
        <w:tc>
          <w:tcPr>
            <w:tcW w:w="2313" w:type="dxa"/>
            <w:vMerge/>
            <w:tcBorders>
              <w:left w:val="double" w:sz="4" w:space="0" w:color="auto"/>
            </w:tcBorders>
          </w:tcPr>
          <w:p w:rsidR="009309E3" w:rsidRPr="009309E3" w:rsidRDefault="009309E3" w:rsidP="00241EF1">
            <w:pPr>
              <w:numPr>
                <w:ilvl w:val="1"/>
                <w:numId w:val="7"/>
              </w:numPr>
              <w:spacing w:before="60" w:after="60"/>
              <w:rPr>
                <w:b/>
                <w:bCs/>
                <w:sz w:val="20"/>
                <w:lang w:val="en-US"/>
              </w:rPr>
            </w:pPr>
          </w:p>
        </w:tc>
        <w:tc>
          <w:tcPr>
            <w:tcW w:w="4791" w:type="dxa"/>
            <w:gridSpan w:val="2"/>
            <w:tcBorders>
              <w:top w:val="single" w:sz="4" w:space="0" w:color="auto"/>
              <w:right w:val="double" w:sz="4" w:space="0" w:color="000000" w:themeColor="text1"/>
            </w:tcBorders>
          </w:tcPr>
          <w:p w:rsidR="009309E3" w:rsidRPr="009309E3" w:rsidRDefault="00DC7D84" w:rsidP="00241EF1">
            <w:pPr>
              <w:numPr>
                <w:ilvl w:val="0"/>
                <w:numId w:val="8"/>
              </w:numPr>
              <w:spacing w:before="60" w:after="60"/>
              <w:ind w:left="342"/>
              <w:contextualSpacing/>
              <w:jc w:val="both"/>
              <w:rPr>
                <w:sz w:val="20"/>
                <w:lang w:val="en-US"/>
              </w:rPr>
            </w:pPr>
            <w:r>
              <w:rPr>
                <w:sz w:val="20"/>
                <w:lang w:val="en-US"/>
              </w:rPr>
              <w:t xml:space="preserve">Support </w:t>
            </w:r>
            <w:r w:rsidR="009309E3" w:rsidRPr="009309E3">
              <w:rPr>
                <w:sz w:val="20"/>
                <w:lang w:val="en-US"/>
              </w:rPr>
              <w:t>organizations of persons with disabilities to reach the health service providers, social service providers, legal service providers and the general public, outlining what supported decision making is, how it works, why it is a human right and how to provide it;</w:t>
            </w:r>
          </w:p>
        </w:tc>
        <w:tc>
          <w:tcPr>
            <w:tcW w:w="1356" w:type="dxa"/>
            <w:gridSpan w:val="2"/>
            <w:tcBorders>
              <w:top w:val="single" w:sz="4" w:space="0" w:color="auto"/>
              <w:left w:val="double" w:sz="4" w:space="0" w:color="000000" w:themeColor="text1"/>
              <w:right w:val="double" w:sz="4" w:space="0" w:color="000000" w:themeColor="text1"/>
            </w:tcBorders>
          </w:tcPr>
          <w:p w:rsidR="009309E3" w:rsidRPr="009309E3" w:rsidRDefault="009309E3" w:rsidP="009309E3">
            <w:pPr>
              <w:spacing w:before="60" w:after="60"/>
              <w:ind w:left="-18"/>
              <w:jc w:val="both"/>
              <w:rPr>
                <w:sz w:val="20"/>
                <w:lang w:val="en-US"/>
              </w:rPr>
            </w:pPr>
            <w:r w:rsidRPr="009309E3">
              <w:rPr>
                <w:sz w:val="20"/>
                <w:lang w:val="en-US"/>
              </w:rPr>
              <w:t xml:space="preserve">    OHCHR</w:t>
            </w:r>
          </w:p>
        </w:tc>
        <w:tc>
          <w:tcPr>
            <w:tcW w:w="1260" w:type="dxa"/>
            <w:tcBorders>
              <w:top w:val="single" w:sz="4" w:space="0" w:color="auto"/>
              <w:left w:val="double" w:sz="4" w:space="0" w:color="000000" w:themeColor="text1"/>
              <w:right w:val="double" w:sz="4" w:space="0" w:color="auto"/>
            </w:tcBorders>
          </w:tcPr>
          <w:p w:rsidR="00555AF8" w:rsidRPr="00555AF8" w:rsidRDefault="00555AF8" w:rsidP="00555AF8">
            <w:pPr>
              <w:spacing w:before="60" w:after="60"/>
              <w:ind w:left="342"/>
              <w:jc w:val="both"/>
              <w:rPr>
                <w:sz w:val="20"/>
              </w:rPr>
            </w:pPr>
            <w:r w:rsidRPr="00555AF8">
              <w:rPr>
                <w:sz w:val="20"/>
              </w:rPr>
              <w:t>10,770</w:t>
            </w:r>
          </w:p>
          <w:p w:rsidR="009309E3" w:rsidRPr="009309E3" w:rsidRDefault="009309E3" w:rsidP="009309E3">
            <w:pPr>
              <w:spacing w:before="60" w:after="60"/>
              <w:ind w:left="342"/>
              <w:jc w:val="both"/>
              <w:rPr>
                <w:sz w:val="20"/>
                <w:lang w:val="en-US"/>
              </w:rPr>
            </w:pPr>
          </w:p>
        </w:tc>
      </w:tr>
      <w:tr w:rsidR="009309E3" w:rsidRPr="009309E3" w:rsidTr="00555AF8">
        <w:trPr>
          <w:trHeight w:val="1106"/>
        </w:trPr>
        <w:tc>
          <w:tcPr>
            <w:tcW w:w="2313" w:type="dxa"/>
            <w:vMerge/>
            <w:tcBorders>
              <w:left w:val="double" w:sz="4" w:space="0" w:color="auto"/>
            </w:tcBorders>
          </w:tcPr>
          <w:p w:rsidR="009309E3" w:rsidRPr="009309E3" w:rsidRDefault="009309E3" w:rsidP="00241EF1">
            <w:pPr>
              <w:numPr>
                <w:ilvl w:val="1"/>
                <w:numId w:val="7"/>
              </w:numPr>
              <w:spacing w:before="60" w:after="60"/>
              <w:rPr>
                <w:b/>
                <w:bCs/>
                <w:sz w:val="20"/>
                <w:lang w:val="en-US"/>
              </w:rPr>
            </w:pPr>
          </w:p>
        </w:tc>
        <w:tc>
          <w:tcPr>
            <w:tcW w:w="4791" w:type="dxa"/>
            <w:gridSpan w:val="2"/>
            <w:tcBorders>
              <w:right w:val="double" w:sz="4" w:space="0" w:color="000000" w:themeColor="text1"/>
            </w:tcBorders>
          </w:tcPr>
          <w:p w:rsidR="009309E3" w:rsidRPr="009309E3" w:rsidRDefault="00D728CB" w:rsidP="00241EF1">
            <w:pPr>
              <w:numPr>
                <w:ilvl w:val="0"/>
                <w:numId w:val="9"/>
              </w:numPr>
              <w:spacing w:before="60" w:after="60"/>
              <w:ind w:left="342"/>
              <w:contextualSpacing/>
              <w:jc w:val="both"/>
              <w:rPr>
                <w:sz w:val="20"/>
                <w:lang w:val="en-US"/>
              </w:rPr>
            </w:pPr>
            <w:r>
              <w:rPr>
                <w:bCs/>
                <w:sz w:val="20"/>
                <w:lang w:val="en-US"/>
              </w:rPr>
              <w:t xml:space="preserve">Facilitate the cooperation of the organizations of person with disabilities </w:t>
            </w:r>
            <w:r w:rsidR="00B4527B" w:rsidRPr="00B4527B">
              <w:rPr>
                <w:bCs/>
                <w:sz w:val="20"/>
                <w:lang w:val="en-US"/>
              </w:rPr>
              <w:t xml:space="preserve"> </w:t>
            </w:r>
            <w:r>
              <w:rPr>
                <w:bCs/>
                <w:sz w:val="20"/>
                <w:lang w:val="en-US"/>
              </w:rPr>
              <w:t xml:space="preserve">and </w:t>
            </w:r>
            <w:r w:rsidR="00B4527B" w:rsidRPr="00B4527B">
              <w:rPr>
                <w:bCs/>
                <w:sz w:val="20"/>
                <w:lang w:val="en-US"/>
              </w:rPr>
              <w:t xml:space="preserve">the Ministry of Labour Social Protection and Family </w:t>
            </w:r>
            <w:r>
              <w:rPr>
                <w:bCs/>
                <w:sz w:val="20"/>
                <w:lang w:val="en-US"/>
              </w:rPr>
              <w:t xml:space="preserve">for the </w:t>
            </w:r>
            <w:r w:rsidR="00B4527B" w:rsidRPr="00B4527B">
              <w:rPr>
                <w:bCs/>
                <w:sz w:val="20"/>
                <w:lang w:val="en-US"/>
              </w:rPr>
              <w:t xml:space="preserve"> establish</w:t>
            </w:r>
            <w:r>
              <w:rPr>
                <w:bCs/>
                <w:sz w:val="20"/>
                <w:lang w:val="en-US"/>
              </w:rPr>
              <w:t>ment of</w:t>
            </w:r>
            <w:r w:rsidR="00B4527B" w:rsidRPr="00B4527B">
              <w:rPr>
                <w:bCs/>
                <w:sz w:val="20"/>
                <w:lang w:val="en-US"/>
              </w:rPr>
              <w:t xml:space="preserve"> a resource center on supported decision making</w:t>
            </w:r>
            <w:r w:rsidR="009309E3" w:rsidRPr="009309E3">
              <w:rPr>
                <w:sz w:val="20"/>
                <w:lang w:val="en-US"/>
              </w:rPr>
              <w:t>;</w:t>
            </w:r>
          </w:p>
        </w:tc>
        <w:tc>
          <w:tcPr>
            <w:tcW w:w="1356" w:type="dxa"/>
            <w:gridSpan w:val="2"/>
            <w:tcBorders>
              <w:left w:val="double" w:sz="4" w:space="0" w:color="000000" w:themeColor="text1"/>
              <w:right w:val="double" w:sz="4" w:space="0" w:color="000000" w:themeColor="text1"/>
            </w:tcBorders>
          </w:tcPr>
          <w:p w:rsidR="009309E3" w:rsidRPr="009309E3" w:rsidRDefault="009309E3" w:rsidP="009309E3">
            <w:pPr>
              <w:spacing w:before="60" w:after="60"/>
              <w:ind w:left="-18"/>
              <w:jc w:val="both"/>
              <w:rPr>
                <w:sz w:val="20"/>
                <w:lang w:val="en-US"/>
              </w:rPr>
            </w:pPr>
            <w:r w:rsidRPr="009309E3">
              <w:rPr>
                <w:sz w:val="20"/>
                <w:lang w:val="en-US"/>
              </w:rPr>
              <w:t xml:space="preserve">    OHCHR</w:t>
            </w:r>
          </w:p>
        </w:tc>
        <w:tc>
          <w:tcPr>
            <w:tcW w:w="1260" w:type="dxa"/>
            <w:tcBorders>
              <w:left w:val="double" w:sz="4" w:space="0" w:color="000000" w:themeColor="text1"/>
              <w:right w:val="double" w:sz="4" w:space="0" w:color="auto"/>
            </w:tcBorders>
          </w:tcPr>
          <w:p w:rsidR="009309E3" w:rsidRPr="009309E3" w:rsidRDefault="009309E3" w:rsidP="009309E3">
            <w:pPr>
              <w:spacing w:before="60" w:after="60"/>
              <w:ind w:left="342"/>
              <w:jc w:val="both"/>
              <w:rPr>
                <w:sz w:val="20"/>
                <w:lang w:val="en-US"/>
              </w:rPr>
            </w:pPr>
            <w:r w:rsidRPr="009309E3">
              <w:rPr>
                <w:sz w:val="20"/>
                <w:lang w:val="en-US"/>
              </w:rPr>
              <w:t>6,000</w:t>
            </w:r>
          </w:p>
        </w:tc>
      </w:tr>
      <w:tr w:rsidR="009309E3" w:rsidRPr="009309E3" w:rsidTr="00555AF8">
        <w:trPr>
          <w:trHeight w:val="1320"/>
        </w:trPr>
        <w:tc>
          <w:tcPr>
            <w:tcW w:w="2313" w:type="dxa"/>
            <w:vMerge w:val="restart"/>
            <w:tcBorders>
              <w:left w:val="double" w:sz="4" w:space="0" w:color="auto"/>
            </w:tcBorders>
          </w:tcPr>
          <w:p w:rsidR="009309E3" w:rsidRPr="009309E3" w:rsidRDefault="009309E3" w:rsidP="00241EF1">
            <w:pPr>
              <w:numPr>
                <w:ilvl w:val="1"/>
                <w:numId w:val="7"/>
              </w:numPr>
              <w:spacing w:before="60" w:after="60"/>
              <w:rPr>
                <w:b/>
                <w:bCs/>
                <w:sz w:val="20"/>
                <w:lang w:val="en-US"/>
              </w:rPr>
            </w:pPr>
            <w:r w:rsidRPr="009309E3">
              <w:rPr>
                <w:b/>
                <w:bCs/>
                <w:sz w:val="20"/>
                <w:lang w:val="en-US"/>
              </w:rPr>
              <w:t>The decision makers take effective steps to abolish discriminatory deprivation and limitation of legal capacity in the national substantive and procedural law.</w:t>
            </w:r>
          </w:p>
        </w:tc>
        <w:tc>
          <w:tcPr>
            <w:tcW w:w="4791" w:type="dxa"/>
            <w:gridSpan w:val="2"/>
            <w:tcBorders>
              <w:right w:val="double" w:sz="4" w:space="0" w:color="000000" w:themeColor="text1"/>
            </w:tcBorders>
          </w:tcPr>
          <w:p w:rsidR="009309E3" w:rsidRPr="009309E3" w:rsidRDefault="008F7F3C" w:rsidP="00241EF1">
            <w:pPr>
              <w:numPr>
                <w:ilvl w:val="0"/>
                <w:numId w:val="9"/>
              </w:numPr>
              <w:spacing w:before="60" w:after="60"/>
              <w:ind w:left="342"/>
              <w:contextualSpacing/>
              <w:jc w:val="both"/>
              <w:rPr>
                <w:sz w:val="20"/>
                <w:lang w:val="en-US"/>
              </w:rPr>
            </w:pPr>
            <w:r>
              <w:rPr>
                <w:sz w:val="20"/>
                <w:lang w:val="en-US"/>
              </w:rPr>
              <w:t>F</w:t>
            </w:r>
            <w:r w:rsidR="009309E3" w:rsidRPr="009309E3">
              <w:rPr>
                <w:sz w:val="20"/>
                <w:lang w:val="en-US"/>
              </w:rPr>
              <w:t>acilitate the sessions of the group of civil law academicians working on the legal capacity reform created under the supervision of the Ministry of Justice to substantially reconsider challenges for abolishing guardianship provisions and ensure forward transition on developing human rights compliant supported decision making alternatives for civil transactions;</w:t>
            </w:r>
          </w:p>
        </w:tc>
        <w:tc>
          <w:tcPr>
            <w:tcW w:w="1356" w:type="dxa"/>
            <w:gridSpan w:val="2"/>
            <w:tcBorders>
              <w:left w:val="double" w:sz="4" w:space="0" w:color="000000" w:themeColor="text1"/>
              <w:right w:val="double" w:sz="4" w:space="0" w:color="000000" w:themeColor="text1"/>
            </w:tcBorders>
          </w:tcPr>
          <w:p w:rsidR="009309E3" w:rsidRPr="009309E3" w:rsidRDefault="009309E3" w:rsidP="009309E3">
            <w:pPr>
              <w:spacing w:before="60" w:after="60"/>
              <w:ind w:left="-18"/>
              <w:jc w:val="center"/>
              <w:rPr>
                <w:sz w:val="20"/>
                <w:lang w:val="en-US"/>
              </w:rPr>
            </w:pPr>
            <w:r w:rsidRPr="009309E3">
              <w:rPr>
                <w:sz w:val="20"/>
                <w:lang w:val="en-US"/>
              </w:rPr>
              <w:t>OHCHR</w:t>
            </w:r>
          </w:p>
        </w:tc>
        <w:tc>
          <w:tcPr>
            <w:tcW w:w="1260" w:type="dxa"/>
            <w:tcBorders>
              <w:left w:val="double" w:sz="4" w:space="0" w:color="000000" w:themeColor="text1"/>
              <w:right w:val="double" w:sz="4" w:space="0" w:color="auto"/>
            </w:tcBorders>
          </w:tcPr>
          <w:p w:rsidR="009309E3" w:rsidRPr="009309E3" w:rsidRDefault="00F2672A" w:rsidP="009309E3">
            <w:pPr>
              <w:spacing w:before="60" w:after="60"/>
              <w:ind w:left="342"/>
              <w:jc w:val="both"/>
              <w:rPr>
                <w:sz w:val="20"/>
                <w:lang w:val="en-US"/>
              </w:rPr>
            </w:pPr>
            <w:r>
              <w:rPr>
                <w:sz w:val="20"/>
                <w:lang w:val="en-US"/>
              </w:rPr>
              <w:t>1,00</w:t>
            </w:r>
            <w:r w:rsidR="009309E3" w:rsidRPr="009309E3">
              <w:rPr>
                <w:sz w:val="20"/>
                <w:lang w:val="en-US"/>
              </w:rPr>
              <w:t>0</w:t>
            </w:r>
          </w:p>
        </w:tc>
      </w:tr>
      <w:tr w:rsidR="009309E3" w:rsidRPr="009309E3" w:rsidTr="00555AF8">
        <w:trPr>
          <w:trHeight w:val="1320"/>
        </w:trPr>
        <w:tc>
          <w:tcPr>
            <w:tcW w:w="2313" w:type="dxa"/>
            <w:vMerge/>
            <w:tcBorders>
              <w:left w:val="double" w:sz="4" w:space="0" w:color="auto"/>
            </w:tcBorders>
          </w:tcPr>
          <w:p w:rsidR="009309E3" w:rsidRPr="009309E3" w:rsidRDefault="009309E3" w:rsidP="009309E3">
            <w:pPr>
              <w:spacing w:before="60" w:after="60"/>
              <w:ind w:left="360"/>
              <w:rPr>
                <w:b/>
                <w:bCs/>
                <w:sz w:val="20"/>
                <w:lang w:val="en-US"/>
              </w:rPr>
            </w:pPr>
          </w:p>
        </w:tc>
        <w:tc>
          <w:tcPr>
            <w:tcW w:w="4791" w:type="dxa"/>
            <w:gridSpan w:val="2"/>
            <w:tcBorders>
              <w:right w:val="double" w:sz="4" w:space="0" w:color="000000" w:themeColor="text1"/>
            </w:tcBorders>
          </w:tcPr>
          <w:p w:rsidR="009309E3" w:rsidRPr="009309E3" w:rsidRDefault="00406D9D" w:rsidP="00241EF1">
            <w:pPr>
              <w:numPr>
                <w:ilvl w:val="0"/>
                <w:numId w:val="9"/>
              </w:numPr>
              <w:spacing w:before="60" w:after="60"/>
              <w:ind w:left="342"/>
              <w:contextualSpacing/>
              <w:jc w:val="both"/>
              <w:rPr>
                <w:sz w:val="20"/>
                <w:lang w:val="en-US"/>
              </w:rPr>
            </w:pPr>
            <w:r w:rsidRPr="00406D9D">
              <w:rPr>
                <w:bCs/>
                <w:sz w:val="20"/>
                <w:lang w:val="en-US"/>
              </w:rPr>
              <w:t xml:space="preserve">Provide expert guidance for the revision of domestic legislation allowing for forced medical interventions and other psychiatric interventions without free and informed consent, </w:t>
            </w:r>
            <w:r w:rsidRPr="00406D9D">
              <w:rPr>
                <w:bCs/>
                <w:sz w:val="20"/>
              </w:rPr>
              <w:t xml:space="preserve">denial of free and informed consent to any medical or other therapeutic treatment for women, </w:t>
            </w:r>
            <w:r w:rsidRPr="00406D9D">
              <w:rPr>
                <w:bCs/>
                <w:sz w:val="20"/>
                <w:lang w:val="en-US"/>
              </w:rPr>
              <w:t xml:space="preserve"> inconsistent with the Convention on the Rights of Persons with Disabilities</w:t>
            </w:r>
            <w:r w:rsidR="009309E3" w:rsidRPr="009309E3">
              <w:rPr>
                <w:sz w:val="20"/>
                <w:lang w:val="en-US"/>
              </w:rPr>
              <w:t>;</w:t>
            </w:r>
          </w:p>
        </w:tc>
        <w:tc>
          <w:tcPr>
            <w:tcW w:w="1356" w:type="dxa"/>
            <w:gridSpan w:val="2"/>
            <w:tcBorders>
              <w:left w:val="double" w:sz="4" w:space="0" w:color="000000" w:themeColor="text1"/>
              <w:right w:val="double" w:sz="4" w:space="0" w:color="000000" w:themeColor="text1"/>
            </w:tcBorders>
          </w:tcPr>
          <w:p w:rsidR="009309E3" w:rsidRPr="009309E3" w:rsidRDefault="009309E3" w:rsidP="009309E3">
            <w:pPr>
              <w:spacing w:before="60" w:after="60"/>
              <w:ind w:left="-18"/>
              <w:jc w:val="center"/>
              <w:rPr>
                <w:sz w:val="20"/>
                <w:lang w:val="en-US"/>
              </w:rPr>
            </w:pPr>
            <w:r w:rsidRPr="009309E3">
              <w:rPr>
                <w:sz w:val="20"/>
                <w:lang w:val="en-US"/>
              </w:rPr>
              <w:t>UNDP/OHCHR</w:t>
            </w:r>
          </w:p>
        </w:tc>
        <w:tc>
          <w:tcPr>
            <w:tcW w:w="1260" w:type="dxa"/>
            <w:tcBorders>
              <w:left w:val="double" w:sz="4" w:space="0" w:color="000000" w:themeColor="text1"/>
              <w:right w:val="double" w:sz="4" w:space="0" w:color="auto"/>
            </w:tcBorders>
          </w:tcPr>
          <w:p w:rsidR="009309E3" w:rsidRPr="009309E3" w:rsidRDefault="00167C0D" w:rsidP="009309E3">
            <w:pPr>
              <w:spacing w:before="60" w:after="60"/>
              <w:ind w:left="342"/>
              <w:jc w:val="both"/>
              <w:rPr>
                <w:sz w:val="20"/>
                <w:lang w:val="en-US"/>
              </w:rPr>
            </w:pPr>
            <w:r>
              <w:rPr>
                <w:sz w:val="20"/>
                <w:lang w:val="en-US"/>
              </w:rPr>
              <w:t>3</w:t>
            </w:r>
            <w:r w:rsidR="00555AF8">
              <w:rPr>
                <w:sz w:val="20"/>
                <w:lang w:val="en-US"/>
              </w:rPr>
              <w:t>,04</w:t>
            </w:r>
            <w:r w:rsidR="009309E3" w:rsidRPr="009309E3">
              <w:rPr>
                <w:sz w:val="20"/>
                <w:lang w:val="en-US"/>
              </w:rPr>
              <w:t>0</w:t>
            </w:r>
          </w:p>
        </w:tc>
      </w:tr>
      <w:tr w:rsidR="00DC7D84" w:rsidRPr="009309E3" w:rsidTr="00555AF8">
        <w:trPr>
          <w:trHeight w:val="440"/>
        </w:trPr>
        <w:tc>
          <w:tcPr>
            <w:tcW w:w="2313" w:type="dxa"/>
            <w:vMerge/>
            <w:tcBorders>
              <w:left w:val="double" w:sz="4" w:space="0" w:color="auto"/>
              <w:bottom w:val="double" w:sz="4" w:space="0" w:color="auto"/>
            </w:tcBorders>
          </w:tcPr>
          <w:p w:rsidR="00DC7D84" w:rsidRPr="009309E3" w:rsidRDefault="00DC7D84" w:rsidP="009309E3">
            <w:pPr>
              <w:spacing w:before="60" w:after="60"/>
              <w:ind w:left="360"/>
              <w:rPr>
                <w:b/>
                <w:bCs/>
                <w:sz w:val="20"/>
                <w:lang w:val="en-US"/>
              </w:rPr>
            </w:pPr>
          </w:p>
        </w:tc>
        <w:tc>
          <w:tcPr>
            <w:tcW w:w="4791" w:type="dxa"/>
            <w:gridSpan w:val="2"/>
            <w:tcBorders>
              <w:bottom w:val="double" w:sz="4" w:space="0" w:color="auto"/>
              <w:right w:val="double" w:sz="4" w:space="0" w:color="000000" w:themeColor="text1"/>
            </w:tcBorders>
          </w:tcPr>
          <w:p w:rsidR="00DC7D84" w:rsidRPr="00F64EC9" w:rsidRDefault="00DC7D84" w:rsidP="00241EF1">
            <w:pPr>
              <w:numPr>
                <w:ilvl w:val="0"/>
                <w:numId w:val="9"/>
              </w:numPr>
              <w:spacing w:before="60" w:after="60"/>
              <w:ind w:left="342"/>
              <w:contextualSpacing/>
              <w:jc w:val="both"/>
              <w:rPr>
                <w:sz w:val="20"/>
                <w:lang w:val="en-US"/>
              </w:rPr>
            </w:pPr>
            <w:r w:rsidRPr="009309E3">
              <w:rPr>
                <w:sz w:val="20"/>
                <w:lang w:val="en-US"/>
              </w:rPr>
              <w:t xml:space="preserve">Support to the National Human Rights Institution in seizing the Constitutional Court on:  1) the recognition of the right to vote and participate in political and public life as elected representatives; 2) eliminate discriminatory provisions against persons with disabilities in all matters relating to marriage, family, parenthood and relationships, on an equal basis with others; 3) abolish substantive and procedural provisions denying the legal standing of persons with psychosocial and intellectual impairments  and ensure equal exercise of their rights to justice and remedy for violations of rights; </w:t>
            </w:r>
          </w:p>
        </w:tc>
        <w:tc>
          <w:tcPr>
            <w:tcW w:w="1356" w:type="dxa"/>
            <w:gridSpan w:val="2"/>
            <w:tcBorders>
              <w:left w:val="double" w:sz="4" w:space="0" w:color="000000" w:themeColor="text1"/>
              <w:bottom w:val="double" w:sz="4" w:space="0" w:color="auto"/>
              <w:right w:val="double" w:sz="4" w:space="0" w:color="000000" w:themeColor="text1"/>
            </w:tcBorders>
          </w:tcPr>
          <w:p w:rsidR="00DC7D84" w:rsidRPr="009309E3" w:rsidRDefault="00DC7D84" w:rsidP="009309E3">
            <w:pPr>
              <w:spacing w:before="60" w:after="60"/>
              <w:ind w:left="-18"/>
              <w:jc w:val="center"/>
              <w:rPr>
                <w:sz w:val="20"/>
                <w:lang w:val="en-US"/>
              </w:rPr>
            </w:pPr>
            <w:r w:rsidRPr="009309E3">
              <w:rPr>
                <w:sz w:val="20"/>
                <w:lang w:val="en-US"/>
              </w:rPr>
              <w:t>OHCHR</w:t>
            </w:r>
          </w:p>
        </w:tc>
        <w:tc>
          <w:tcPr>
            <w:tcW w:w="1260" w:type="dxa"/>
            <w:tcBorders>
              <w:left w:val="double" w:sz="4" w:space="0" w:color="000000" w:themeColor="text1"/>
              <w:bottom w:val="double" w:sz="4" w:space="0" w:color="auto"/>
              <w:right w:val="double" w:sz="4" w:space="0" w:color="auto"/>
            </w:tcBorders>
          </w:tcPr>
          <w:p w:rsidR="00DC7D84" w:rsidRPr="009309E3" w:rsidRDefault="00F2672A" w:rsidP="009309E3">
            <w:pPr>
              <w:spacing w:before="60" w:after="60"/>
              <w:ind w:left="342"/>
              <w:jc w:val="both"/>
              <w:rPr>
                <w:sz w:val="20"/>
                <w:lang w:val="en-US"/>
              </w:rPr>
            </w:pPr>
            <w:r>
              <w:rPr>
                <w:sz w:val="20"/>
                <w:lang w:val="en-US"/>
              </w:rPr>
              <w:t>1,00</w:t>
            </w:r>
            <w:r w:rsidR="00DC7D84" w:rsidRPr="009309E3">
              <w:rPr>
                <w:sz w:val="20"/>
                <w:lang w:val="en-US"/>
              </w:rPr>
              <w:t>0</w:t>
            </w:r>
          </w:p>
        </w:tc>
      </w:tr>
    </w:tbl>
    <w:p w:rsidR="009309E3" w:rsidRPr="009309E3" w:rsidRDefault="009309E3" w:rsidP="009309E3">
      <w:pPr>
        <w:spacing w:before="100" w:beforeAutospacing="1" w:after="240"/>
        <w:ind w:left="360"/>
        <w:jc w:val="both"/>
        <w:rPr>
          <w:sz w:val="20"/>
          <w:lang w:val="en-US"/>
        </w:rPr>
      </w:pPr>
      <w:r w:rsidRPr="009309E3">
        <w:rPr>
          <w:sz w:val="20"/>
          <w:lang w:val="en-US"/>
        </w:rPr>
        <w:lastRenderedPageBreak/>
        <w:t>* This should not be interpreted to say that persons with disabilities cannot be lawfully subject to detention for care and treatment or to preventive detention, but that the legal grounds upon which restriction of liberty is determined must be de-linked from the disability and neutrally defined so as to apply to all persons on an equal basis.</w:t>
      </w:r>
    </w:p>
    <w:tbl>
      <w:tblPr>
        <w:tblStyle w:val="TableGrid4"/>
        <w:tblW w:w="9720" w:type="dxa"/>
        <w:tblInd w:w="468" w:type="dxa"/>
        <w:tblLook w:val="04A0" w:firstRow="1" w:lastRow="0" w:firstColumn="1" w:lastColumn="0" w:noHBand="0" w:noVBand="1"/>
      </w:tblPr>
      <w:tblGrid>
        <w:gridCol w:w="2741"/>
        <w:gridCol w:w="1014"/>
        <w:gridCol w:w="2464"/>
        <w:gridCol w:w="1349"/>
        <w:gridCol w:w="2152"/>
      </w:tblGrid>
      <w:tr w:rsidR="009309E3" w:rsidRPr="009309E3" w:rsidTr="00B578AE">
        <w:tc>
          <w:tcPr>
            <w:tcW w:w="9720" w:type="dxa"/>
            <w:gridSpan w:val="5"/>
            <w:tcBorders>
              <w:top w:val="double" w:sz="4" w:space="0" w:color="auto"/>
              <w:left w:val="double" w:sz="4" w:space="0" w:color="auto"/>
              <w:right w:val="double" w:sz="4" w:space="0" w:color="auto"/>
            </w:tcBorders>
            <w:shd w:val="clear" w:color="auto" w:fill="A6A6A6" w:themeFill="background1" w:themeFillShade="A6"/>
          </w:tcPr>
          <w:p w:rsidR="009309E3" w:rsidRPr="009309E3" w:rsidRDefault="009309E3" w:rsidP="009309E3">
            <w:pPr>
              <w:spacing w:before="60" w:after="60"/>
              <w:jc w:val="both"/>
              <w:rPr>
                <w:b/>
                <w:color w:val="000000" w:themeColor="text1"/>
                <w:lang w:val="en-US"/>
              </w:rPr>
            </w:pPr>
            <w:r w:rsidRPr="009309E3">
              <w:rPr>
                <w:b/>
                <w:color w:val="FFFFFF" w:themeColor="background1"/>
                <w:lang w:val="en-US"/>
              </w:rPr>
              <w:t>Outcome 3</w:t>
            </w:r>
          </w:p>
          <w:p w:rsidR="009309E3" w:rsidRPr="009309E3" w:rsidRDefault="009309E3" w:rsidP="009309E3">
            <w:pPr>
              <w:spacing w:before="60" w:after="60"/>
              <w:jc w:val="both"/>
              <w:rPr>
                <w:b/>
                <w:color w:val="000000" w:themeColor="text1"/>
                <w:lang w:val="en-US"/>
              </w:rPr>
            </w:pPr>
            <w:r w:rsidRPr="009309E3">
              <w:rPr>
                <w:b/>
                <w:color w:val="000000" w:themeColor="text1"/>
                <w:lang w:val="en-US"/>
              </w:rPr>
              <w:t>Article 24</w:t>
            </w:r>
          </w:p>
        </w:tc>
      </w:tr>
      <w:tr w:rsidR="009309E3" w:rsidRPr="009309E3" w:rsidTr="00B578AE">
        <w:tc>
          <w:tcPr>
            <w:tcW w:w="9720" w:type="dxa"/>
            <w:gridSpan w:val="5"/>
            <w:tcBorders>
              <w:left w:val="double" w:sz="4" w:space="0" w:color="auto"/>
              <w:bottom w:val="double" w:sz="4" w:space="0" w:color="auto"/>
              <w:right w:val="double" w:sz="4" w:space="0" w:color="auto"/>
            </w:tcBorders>
          </w:tcPr>
          <w:p w:rsidR="009309E3" w:rsidRPr="009309E3" w:rsidRDefault="009309E3" w:rsidP="009309E3">
            <w:pPr>
              <w:spacing w:before="60" w:after="60"/>
              <w:jc w:val="both"/>
              <w:rPr>
                <w:sz w:val="20"/>
                <w:lang w:val="en-US"/>
              </w:rPr>
            </w:pPr>
            <w:r w:rsidRPr="009309E3">
              <w:rPr>
                <w:b/>
                <w:bCs/>
                <w:sz w:val="20"/>
                <w:lang w:val="en-US"/>
              </w:rPr>
              <w:t>Education sector makes measurable progress in bringing children with disabilities into mainstream environments, with appropriate support</w:t>
            </w:r>
          </w:p>
        </w:tc>
      </w:tr>
      <w:tr w:rsidR="009309E3" w:rsidRPr="009309E3" w:rsidTr="00B578AE">
        <w:tc>
          <w:tcPr>
            <w:tcW w:w="9720" w:type="dxa"/>
            <w:gridSpan w:val="5"/>
            <w:tcBorders>
              <w:top w:val="double" w:sz="4" w:space="0" w:color="auto"/>
              <w:left w:val="double" w:sz="4" w:space="0" w:color="auto"/>
              <w:right w:val="double" w:sz="4" w:space="0" w:color="auto"/>
            </w:tcBorders>
            <w:shd w:val="clear" w:color="auto" w:fill="A6A6A6" w:themeFill="background1" w:themeFillShade="A6"/>
          </w:tcPr>
          <w:p w:rsidR="009309E3" w:rsidRPr="009309E3" w:rsidRDefault="009309E3" w:rsidP="009309E3">
            <w:pPr>
              <w:spacing w:before="60" w:after="60"/>
              <w:jc w:val="both"/>
              <w:rPr>
                <w:b/>
                <w:color w:val="FFFFFF" w:themeColor="background1"/>
                <w:lang w:val="en-US"/>
              </w:rPr>
            </w:pPr>
            <w:r w:rsidRPr="009309E3">
              <w:rPr>
                <w:b/>
                <w:color w:val="FFFFFF" w:themeColor="background1"/>
                <w:lang w:val="en-US"/>
              </w:rPr>
              <w:t>Outcome indicators</w:t>
            </w:r>
          </w:p>
        </w:tc>
      </w:tr>
      <w:tr w:rsidR="009309E3" w:rsidRPr="009309E3" w:rsidTr="00B578AE">
        <w:trPr>
          <w:trHeight w:val="413"/>
        </w:trPr>
        <w:tc>
          <w:tcPr>
            <w:tcW w:w="3666" w:type="dxa"/>
            <w:tcBorders>
              <w:left w:val="double" w:sz="4" w:space="0" w:color="auto"/>
            </w:tcBorders>
            <w:shd w:val="clear" w:color="auto" w:fill="F2F2F2" w:themeFill="background1" w:themeFillShade="F2"/>
          </w:tcPr>
          <w:p w:rsidR="009309E3" w:rsidRPr="009309E3" w:rsidRDefault="009309E3" w:rsidP="009309E3">
            <w:pPr>
              <w:spacing w:before="60" w:after="60"/>
              <w:jc w:val="both"/>
              <w:rPr>
                <w:b/>
                <w:sz w:val="20"/>
                <w:lang w:val="en-US"/>
              </w:rPr>
            </w:pPr>
            <w:r w:rsidRPr="009309E3">
              <w:rPr>
                <w:b/>
                <w:sz w:val="20"/>
                <w:lang w:val="en-US"/>
              </w:rPr>
              <w:t>Indicator</w:t>
            </w:r>
          </w:p>
        </w:tc>
        <w:tc>
          <w:tcPr>
            <w:tcW w:w="1014" w:type="dxa"/>
            <w:shd w:val="clear" w:color="auto" w:fill="F2F2F2" w:themeFill="background1" w:themeFillShade="F2"/>
          </w:tcPr>
          <w:p w:rsidR="009309E3" w:rsidRPr="009309E3" w:rsidRDefault="009309E3" w:rsidP="009309E3">
            <w:pPr>
              <w:spacing w:before="60" w:after="60"/>
              <w:jc w:val="both"/>
              <w:rPr>
                <w:b/>
                <w:sz w:val="20"/>
                <w:lang w:val="en-US"/>
              </w:rPr>
            </w:pPr>
            <w:r w:rsidRPr="009309E3">
              <w:rPr>
                <w:b/>
                <w:sz w:val="20"/>
                <w:lang w:val="en-US"/>
              </w:rPr>
              <w:t>Baseline*</w:t>
            </w:r>
          </w:p>
        </w:tc>
        <w:tc>
          <w:tcPr>
            <w:tcW w:w="810" w:type="dxa"/>
            <w:shd w:val="clear" w:color="auto" w:fill="F2F2F2" w:themeFill="background1" w:themeFillShade="F2"/>
          </w:tcPr>
          <w:p w:rsidR="009309E3" w:rsidRPr="009309E3" w:rsidRDefault="009309E3" w:rsidP="009309E3">
            <w:pPr>
              <w:spacing w:before="60" w:after="60"/>
              <w:jc w:val="both"/>
              <w:rPr>
                <w:b/>
                <w:sz w:val="20"/>
                <w:lang w:val="en-US"/>
              </w:rPr>
            </w:pPr>
            <w:r w:rsidRPr="009309E3">
              <w:rPr>
                <w:b/>
                <w:sz w:val="20"/>
                <w:lang w:val="en-US"/>
              </w:rPr>
              <w:t>Goal*</w:t>
            </w:r>
          </w:p>
        </w:tc>
        <w:tc>
          <w:tcPr>
            <w:tcW w:w="4230" w:type="dxa"/>
            <w:gridSpan w:val="2"/>
            <w:tcBorders>
              <w:right w:val="double" w:sz="4" w:space="0" w:color="auto"/>
            </w:tcBorders>
            <w:shd w:val="clear" w:color="auto" w:fill="F2F2F2" w:themeFill="background1" w:themeFillShade="F2"/>
          </w:tcPr>
          <w:p w:rsidR="009309E3" w:rsidRPr="009309E3" w:rsidRDefault="009309E3" w:rsidP="009309E3">
            <w:pPr>
              <w:spacing w:before="60" w:after="60"/>
              <w:jc w:val="both"/>
              <w:rPr>
                <w:b/>
                <w:sz w:val="20"/>
                <w:lang w:val="en-US"/>
              </w:rPr>
            </w:pPr>
            <w:r w:rsidRPr="009309E3">
              <w:rPr>
                <w:b/>
                <w:sz w:val="20"/>
                <w:lang w:val="en-US"/>
              </w:rPr>
              <w:t>Means of verification</w:t>
            </w:r>
          </w:p>
        </w:tc>
      </w:tr>
      <w:tr w:rsidR="009309E3" w:rsidRPr="009309E3" w:rsidTr="00B578AE">
        <w:trPr>
          <w:trHeight w:val="413"/>
        </w:trPr>
        <w:tc>
          <w:tcPr>
            <w:tcW w:w="3666" w:type="dxa"/>
            <w:tcBorders>
              <w:left w:val="double" w:sz="4" w:space="0" w:color="auto"/>
            </w:tcBorders>
          </w:tcPr>
          <w:p w:rsidR="009309E3" w:rsidRPr="009309E3" w:rsidRDefault="009309E3" w:rsidP="00CE62FA">
            <w:pPr>
              <w:spacing w:before="60" w:after="60"/>
              <w:rPr>
                <w:sz w:val="20"/>
                <w:lang w:val="en-US"/>
              </w:rPr>
            </w:pPr>
            <w:r w:rsidRPr="009309E3">
              <w:rPr>
                <w:sz w:val="20"/>
                <w:lang w:val="en-US"/>
              </w:rPr>
              <w:t xml:space="preserve">Number of </w:t>
            </w:r>
            <w:r w:rsidR="00CE62FA">
              <w:rPr>
                <w:sz w:val="20"/>
                <w:lang w:val="en-US"/>
              </w:rPr>
              <w:t xml:space="preserve">girls and boys </w:t>
            </w:r>
            <w:r w:rsidRPr="009309E3">
              <w:rPr>
                <w:sz w:val="20"/>
                <w:lang w:val="en-US"/>
              </w:rPr>
              <w:t>with special educational needs in mainstream schools</w:t>
            </w:r>
          </w:p>
        </w:tc>
        <w:tc>
          <w:tcPr>
            <w:tcW w:w="1014" w:type="dxa"/>
          </w:tcPr>
          <w:p w:rsidR="009309E3" w:rsidRPr="009309E3" w:rsidRDefault="009309E3" w:rsidP="009309E3">
            <w:pPr>
              <w:spacing w:before="60" w:after="60"/>
              <w:jc w:val="both"/>
              <w:rPr>
                <w:sz w:val="20"/>
                <w:lang w:val="en-US"/>
              </w:rPr>
            </w:pPr>
            <w:r w:rsidRPr="009309E3">
              <w:rPr>
                <w:sz w:val="20"/>
                <w:lang w:val="en-US"/>
              </w:rPr>
              <w:t>4495</w:t>
            </w:r>
          </w:p>
        </w:tc>
        <w:tc>
          <w:tcPr>
            <w:tcW w:w="810" w:type="dxa"/>
          </w:tcPr>
          <w:p w:rsidR="009309E3" w:rsidRPr="009309E3" w:rsidRDefault="009309E3" w:rsidP="009309E3">
            <w:pPr>
              <w:spacing w:before="60" w:after="60"/>
              <w:jc w:val="both"/>
              <w:rPr>
                <w:sz w:val="20"/>
                <w:lang w:val="en-US"/>
              </w:rPr>
            </w:pPr>
            <w:r w:rsidRPr="009309E3">
              <w:rPr>
                <w:sz w:val="20"/>
                <w:lang w:val="en-US"/>
              </w:rPr>
              <w:t>8000</w:t>
            </w:r>
          </w:p>
        </w:tc>
        <w:tc>
          <w:tcPr>
            <w:tcW w:w="4230" w:type="dxa"/>
            <w:gridSpan w:val="2"/>
            <w:tcBorders>
              <w:right w:val="double" w:sz="4" w:space="0" w:color="auto"/>
            </w:tcBorders>
          </w:tcPr>
          <w:p w:rsidR="009309E3" w:rsidRPr="009309E3" w:rsidRDefault="009309E3" w:rsidP="009309E3">
            <w:pPr>
              <w:spacing w:before="60" w:after="60"/>
              <w:rPr>
                <w:sz w:val="20"/>
                <w:lang w:val="en-US"/>
              </w:rPr>
            </w:pPr>
            <w:r w:rsidRPr="009309E3">
              <w:rPr>
                <w:sz w:val="20"/>
                <w:lang w:val="en-US"/>
              </w:rPr>
              <w:t>National Bureau for Statistics data, Administrative data of the Ministry of Education</w:t>
            </w:r>
          </w:p>
        </w:tc>
      </w:tr>
      <w:tr w:rsidR="009309E3" w:rsidRPr="009309E3" w:rsidTr="00B578AE">
        <w:tc>
          <w:tcPr>
            <w:tcW w:w="9720" w:type="dxa"/>
            <w:gridSpan w:val="5"/>
            <w:tcBorders>
              <w:top w:val="double" w:sz="4" w:space="0" w:color="auto"/>
              <w:left w:val="double" w:sz="4" w:space="0" w:color="auto"/>
              <w:right w:val="double" w:sz="4" w:space="0" w:color="auto"/>
            </w:tcBorders>
            <w:shd w:val="clear" w:color="auto" w:fill="A6A6A6" w:themeFill="background1" w:themeFillShade="A6"/>
          </w:tcPr>
          <w:p w:rsidR="009309E3" w:rsidRPr="009309E3" w:rsidRDefault="009309E3" w:rsidP="009309E3">
            <w:pPr>
              <w:spacing w:before="60" w:after="60"/>
              <w:jc w:val="both"/>
              <w:rPr>
                <w:b/>
                <w:color w:val="FFFFFF" w:themeColor="background1"/>
                <w:sz w:val="20"/>
                <w:lang w:val="en-US"/>
              </w:rPr>
            </w:pPr>
            <w:r w:rsidRPr="009309E3">
              <w:rPr>
                <w:b/>
                <w:color w:val="FFFFFF" w:themeColor="background1"/>
                <w:lang w:val="en-US"/>
              </w:rPr>
              <w:t xml:space="preserve">Outputs </w:t>
            </w:r>
          </w:p>
        </w:tc>
      </w:tr>
      <w:tr w:rsidR="009309E3" w:rsidRPr="009309E3" w:rsidTr="00B578AE">
        <w:trPr>
          <w:trHeight w:val="413"/>
        </w:trPr>
        <w:tc>
          <w:tcPr>
            <w:tcW w:w="2321" w:type="dxa"/>
            <w:tcBorders>
              <w:left w:val="double" w:sz="4" w:space="0" w:color="auto"/>
            </w:tcBorders>
            <w:shd w:val="clear" w:color="auto" w:fill="F2F2F2" w:themeFill="background1" w:themeFillShade="F2"/>
          </w:tcPr>
          <w:p w:rsidR="009309E3" w:rsidRPr="009309E3" w:rsidRDefault="009309E3" w:rsidP="009309E3">
            <w:pPr>
              <w:spacing w:before="60" w:after="60"/>
              <w:jc w:val="both"/>
              <w:rPr>
                <w:b/>
                <w:sz w:val="20"/>
                <w:lang w:val="en-US"/>
              </w:rPr>
            </w:pPr>
            <w:r w:rsidRPr="009309E3">
              <w:rPr>
                <w:b/>
                <w:sz w:val="20"/>
                <w:lang w:val="en-US"/>
              </w:rPr>
              <w:t>Formulation</w:t>
            </w:r>
          </w:p>
        </w:tc>
        <w:tc>
          <w:tcPr>
            <w:tcW w:w="4699" w:type="dxa"/>
            <w:gridSpan w:val="2"/>
            <w:tcBorders>
              <w:right w:val="double" w:sz="4" w:space="0" w:color="auto"/>
            </w:tcBorders>
            <w:shd w:val="clear" w:color="auto" w:fill="F2F2F2" w:themeFill="background1" w:themeFillShade="F2"/>
          </w:tcPr>
          <w:p w:rsidR="009309E3" w:rsidRPr="009309E3" w:rsidRDefault="009309E3" w:rsidP="009309E3">
            <w:pPr>
              <w:spacing w:before="60" w:after="60"/>
              <w:jc w:val="both"/>
              <w:rPr>
                <w:b/>
                <w:sz w:val="20"/>
                <w:lang w:val="en-US"/>
              </w:rPr>
            </w:pPr>
            <w:r w:rsidRPr="009309E3">
              <w:rPr>
                <w:b/>
                <w:sz w:val="20"/>
                <w:lang w:val="en-US"/>
              </w:rPr>
              <w:t>Activities</w:t>
            </w:r>
          </w:p>
        </w:tc>
        <w:tc>
          <w:tcPr>
            <w:tcW w:w="1440" w:type="dxa"/>
            <w:tcBorders>
              <w:right w:val="double" w:sz="4" w:space="0" w:color="auto"/>
            </w:tcBorders>
            <w:shd w:val="clear" w:color="auto" w:fill="F2F2F2" w:themeFill="background1" w:themeFillShade="F2"/>
          </w:tcPr>
          <w:p w:rsidR="009309E3" w:rsidRPr="009309E3" w:rsidRDefault="009309E3" w:rsidP="009309E3">
            <w:pPr>
              <w:spacing w:before="60" w:after="60"/>
              <w:jc w:val="both"/>
              <w:rPr>
                <w:b/>
                <w:sz w:val="20"/>
                <w:lang w:val="en-US"/>
              </w:rPr>
            </w:pPr>
            <w:r w:rsidRPr="009309E3">
              <w:rPr>
                <w:b/>
                <w:sz w:val="20"/>
                <w:lang w:val="en-US"/>
              </w:rPr>
              <w:t>Responsible UN agency</w:t>
            </w:r>
          </w:p>
        </w:tc>
        <w:tc>
          <w:tcPr>
            <w:tcW w:w="1260" w:type="dxa"/>
            <w:tcBorders>
              <w:right w:val="double" w:sz="4" w:space="0" w:color="auto"/>
            </w:tcBorders>
            <w:shd w:val="clear" w:color="auto" w:fill="F2F2F2" w:themeFill="background1" w:themeFillShade="F2"/>
          </w:tcPr>
          <w:p w:rsidR="009309E3" w:rsidRPr="009309E3" w:rsidRDefault="009309E3" w:rsidP="009309E3">
            <w:pPr>
              <w:spacing w:before="60" w:after="60"/>
              <w:jc w:val="both"/>
              <w:rPr>
                <w:b/>
                <w:sz w:val="20"/>
                <w:lang w:val="en-US"/>
              </w:rPr>
            </w:pPr>
            <w:r w:rsidRPr="009309E3">
              <w:rPr>
                <w:b/>
                <w:sz w:val="20"/>
                <w:lang w:val="en-US"/>
              </w:rPr>
              <w:t xml:space="preserve">Planned expenditure </w:t>
            </w:r>
          </w:p>
          <w:p w:rsidR="009309E3" w:rsidRPr="009309E3" w:rsidRDefault="009309E3" w:rsidP="009309E3">
            <w:pPr>
              <w:spacing w:before="60" w:after="60"/>
              <w:jc w:val="both"/>
              <w:rPr>
                <w:b/>
                <w:sz w:val="20"/>
                <w:lang w:val="en-US"/>
              </w:rPr>
            </w:pPr>
            <w:r w:rsidRPr="009309E3">
              <w:rPr>
                <w:b/>
                <w:sz w:val="20"/>
                <w:lang w:val="en-US"/>
              </w:rPr>
              <w:t>(USD total)</w:t>
            </w:r>
          </w:p>
        </w:tc>
      </w:tr>
      <w:tr w:rsidR="009309E3" w:rsidRPr="009309E3" w:rsidTr="00B578AE">
        <w:trPr>
          <w:trHeight w:val="813"/>
          <w:hidden/>
        </w:trPr>
        <w:tc>
          <w:tcPr>
            <w:tcW w:w="2321" w:type="dxa"/>
            <w:vMerge w:val="restart"/>
            <w:tcBorders>
              <w:left w:val="double" w:sz="4" w:space="0" w:color="auto"/>
            </w:tcBorders>
          </w:tcPr>
          <w:p w:rsidR="009309E3" w:rsidRPr="009309E3" w:rsidRDefault="009309E3" w:rsidP="00241EF1">
            <w:pPr>
              <w:numPr>
                <w:ilvl w:val="0"/>
                <w:numId w:val="7"/>
              </w:numPr>
              <w:spacing w:before="60" w:after="60"/>
              <w:rPr>
                <w:b/>
                <w:bCs/>
                <w:vanish/>
                <w:sz w:val="20"/>
                <w:lang w:val="en-US"/>
              </w:rPr>
            </w:pPr>
          </w:p>
          <w:p w:rsidR="009309E3" w:rsidRPr="009309E3" w:rsidRDefault="009309E3" w:rsidP="00241EF1">
            <w:pPr>
              <w:numPr>
                <w:ilvl w:val="1"/>
                <w:numId w:val="7"/>
              </w:numPr>
              <w:spacing w:before="60" w:after="60"/>
              <w:rPr>
                <w:sz w:val="20"/>
                <w:lang w:val="en-US"/>
              </w:rPr>
            </w:pPr>
            <w:r w:rsidRPr="009309E3">
              <w:rPr>
                <w:b/>
                <w:bCs/>
                <w:sz w:val="20"/>
                <w:lang w:val="en-US"/>
              </w:rPr>
              <w:t>Education professionals at local level have strengthened capacities to ensure that children with disabilities receive qualitative education in inclusive environments on an equal basis with other children.</w:t>
            </w:r>
          </w:p>
        </w:tc>
        <w:tc>
          <w:tcPr>
            <w:tcW w:w="4699" w:type="dxa"/>
            <w:gridSpan w:val="2"/>
            <w:tcBorders>
              <w:right w:val="double" w:sz="4" w:space="0" w:color="000000" w:themeColor="text1"/>
            </w:tcBorders>
          </w:tcPr>
          <w:p w:rsidR="009309E3" w:rsidRPr="009309E3" w:rsidRDefault="009309E3" w:rsidP="00241EF1">
            <w:pPr>
              <w:numPr>
                <w:ilvl w:val="0"/>
                <w:numId w:val="10"/>
              </w:numPr>
              <w:spacing w:before="60" w:after="60"/>
              <w:ind w:left="342"/>
              <w:contextualSpacing/>
              <w:jc w:val="both"/>
              <w:rPr>
                <w:sz w:val="20"/>
                <w:lang w:val="en-US"/>
              </w:rPr>
            </w:pPr>
            <w:r w:rsidRPr="009309E3">
              <w:rPr>
                <w:bCs/>
                <w:sz w:val="20"/>
                <w:lang w:val="en-US"/>
              </w:rPr>
              <w:t>Development of tools for the efficient work of the district psycho-pedagogical assistance services, school multi-disciplinary teams, resource centers and assistant teachers;</w:t>
            </w:r>
          </w:p>
        </w:tc>
        <w:tc>
          <w:tcPr>
            <w:tcW w:w="1440" w:type="dxa"/>
            <w:tcBorders>
              <w:left w:val="double" w:sz="4" w:space="0" w:color="000000" w:themeColor="text1"/>
              <w:right w:val="double" w:sz="4" w:space="0" w:color="000000" w:themeColor="text1"/>
            </w:tcBorders>
          </w:tcPr>
          <w:p w:rsidR="009309E3" w:rsidRPr="009309E3" w:rsidRDefault="009309E3" w:rsidP="009309E3">
            <w:pPr>
              <w:spacing w:before="60" w:after="60"/>
              <w:ind w:left="-18"/>
              <w:jc w:val="both"/>
              <w:rPr>
                <w:sz w:val="20"/>
                <w:lang w:val="en-US"/>
              </w:rPr>
            </w:pPr>
            <w:r w:rsidRPr="009309E3">
              <w:rPr>
                <w:sz w:val="20"/>
                <w:lang w:val="en-US"/>
              </w:rPr>
              <w:t xml:space="preserve">    UNICEF</w:t>
            </w:r>
          </w:p>
        </w:tc>
        <w:tc>
          <w:tcPr>
            <w:tcW w:w="1260" w:type="dxa"/>
            <w:tcBorders>
              <w:left w:val="double" w:sz="4" w:space="0" w:color="000000" w:themeColor="text1"/>
              <w:right w:val="double" w:sz="4" w:space="0" w:color="auto"/>
            </w:tcBorders>
          </w:tcPr>
          <w:p w:rsidR="009309E3" w:rsidRPr="009309E3" w:rsidRDefault="009309E3" w:rsidP="009309E3">
            <w:pPr>
              <w:spacing w:before="60" w:after="60"/>
              <w:ind w:left="342"/>
              <w:jc w:val="both"/>
              <w:rPr>
                <w:sz w:val="20"/>
                <w:lang w:val="en-US"/>
              </w:rPr>
            </w:pPr>
            <w:r w:rsidRPr="009309E3">
              <w:rPr>
                <w:sz w:val="20"/>
                <w:lang w:val="en-US"/>
              </w:rPr>
              <w:t>5,800</w:t>
            </w:r>
          </w:p>
        </w:tc>
      </w:tr>
      <w:tr w:rsidR="009309E3" w:rsidRPr="009309E3" w:rsidTr="00B578AE">
        <w:trPr>
          <w:trHeight w:val="813"/>
        </w:trPr>
        <w:tc>
          <w:tcPr>
            <w:tcW w:w="2321" w:type="dxa"/>
            <w:vMerge/>
            <w:tcBorders>
              <w:left w:val="double" w:sz="4" w:space="0" w:color="auto"/>
            </w:tcBorders>
          </w:tcPr>
          <w:p w:rsidR="009309E3" w:rsidRPr="009309E3" w:rsidRDefault="009309E3" w:rsidP="00241EF1">
            <w:pPr>
              <w:numPr>
                <w:ilvl w:val="1"/>
                <w:numId w:val="7"/>
              </w:numPr>
              <w:spacing w:before="60" w:after="60"/>
              <w:rPr>
                <w:b/>
                <w:bCs/>
                <w:sz w:val="20"/>
                <w:lang w:val="en-US"/>
              </w:rPr>
            </w:pPr>
          </w:p>
        </w:tc>
        <w:tc>
          <w:tcPr>
            <w:tcW w:w="4699" w:type="dxa"/>
            <w:gridSpan w:val="2"/>
            <w:tcBorders>
              <w:right w:val="double" w:sz="4" w:space="0" w:color="000000" w:themeColor="text1"/>
            </w:tcBorders>
          </w:tcPr>
          <w:p w:rsidR="009309E3" w:rsidRPr="009309E3" w:rsidRDefault="009309E3" w:rsidP="00241EF1">
            <w:pPr>
              <w:numPr>
                <w:ilvl w:val="0"/>
                <w:numId w:val="10"/>
              </w:numPr>
              <w:spacing w:before="60" w:after="60"/>
              <w:ind w:left="342"/>
              <w:contextualSpacing/>
              <w:jc w:val="both"/>
              <w:rPr>
                <w:bCs/>
                <w:sz w:val="20"/>
                <w:lang w:val="en-US"/>
              </w:rPr>
            </w:pPr>
            <w:r w:rsidRPr="009309E3">
              <w:rPr>
                <w:bCs/>
                <w:sz w:val="20"/>
                <w:lang w:val="en-US"/>
              </w:rPr>
              <w:t>Capacity development activities to help staff of district psycho-pedagogical assistance services, school multi-disciplinary teams, resource centers and assistant teachers improve delivery of services and support of children with disabilities in regular schools;</w:t>
            </w:r>
          </w:p>
        </w:tc>
        <w:tc>
          <w:tcPr>
            <w:tcW w:w="1440" w:type="dxa"/>
            <w:tcBorders>
              <w:left w:val="double" w:sz="4" w:space="0" w:color="000000" w:themeColor="text1"/>
              <w:right w:val="double" w:sz="4" w:space="0" w:color="000000" w:themeColor="text1"/>
            </w:tcBorders>
          </w:tcPr>
          <w:p w:rsidR="009309E3" w:rsidRPr="009309E3" w:rsidRDefault="009309E3" w:rsidP="009309E3">
            <w:pPr>
              <w:spacing w:before="60" w:after="60"/>
              <w:ind w:left="-18"/>
              <w:jc w:val="center"/>
              <w:rPr>
                <w:sz w:val="20"/>
                <w:lang w:val="en-US"/>
              </w:rPr>
            </w:pPr>
            <w:r w:rsidRPr="009309E3">
              <w:rPr>
                <w:sz w:val="20"/>
                <w:lang w:val="en-US"/>
              </w:rPr>
              <w:t>UNICEF</w:t>
            </w:r>
          </w:p>
        </w:tc>
        <w:tc>
          <w:tcPr>
            <w:tcW w:w="1260" w:type="dxa"/>
            <w:tcBorders>
              <w:left w:val="double" w:sz="4" w:space="0" w:color="000000" w:themeColor="text1"/>
              <w:right w:val="double" w:sz="4" w:space="0" w:color="auto"/>
            </w:tcBorders>
          </w:tcPr>
          <w:p w:rsidR="009309E3" w:rsidRPr="009309E3" w:rsidRDefault="009309E3" w:rsidP="009309E3">
            <w:pPr>
              <w:spacing w:before="60" w:after="60"/>
              <w:ind w:left="342"/>
              <w:jc w:val="both"/>
              <w:rPr>
                <w:sz w:val="20"/>
                <w:lang w:val="en-US"/>
              </w:rPr>
            </w:pPr>
            <w:r w:rsidRPr="009309E3">
              <w:rPr>
                <w:sz w:val="20"/>
                <w:lang w:val="en-US"/>
              </w:rPr>
              <w:t>15,800</w:t>
            </w:r>
          </w:p>
        </w:tc>
      </w:tr>
      <w:tr w:rsidR="009309E3" w:rsidRPr="009309E3" w:rsidTr="00B578AE">
        <w:trPr>
          <w:trHeight w:val="813"/>
        </w:trPr>
        <w:tc>
          <w:tcPr>
            <w:tcW w:w="2321" w:type="dxa"/>
            <w:vMerge/>
            <w:tcBorders>
              <w:left w:val="double" w:sz="4" w:space="0" w:color="auto"/>
            </w:tcBorders>
          </w:tcPr>
          <w:p w:rsidR="009309E3" w:rsidRPr="009309E3" w:rsidRDefault="009309E3" w:rsidP="00241EF1">
            <w:pPr>
              <w:numPr>
                <w:ilvl w:val="1"/>
                <w:numId w:val="7"/>
              </w:numPr>
              <w:spacing w:before="60" w:after="60"/>
              <w:rPr>
                <w:b/>
                <w:bCs/>
                <w:sz w:val="20"/>
                <w:lang w:val="en-US"/>
              </w:rPr>
            </w:pPr>
          </w:p>
        </w:tc>
        <w:tc>
          <w:tcPr>
            <w:tcW w:w="4699" w:type="dxa"/>
            <w:gridSpan w:val="2"/>
            <w:tcBorders>
              <w:right w:val="double" w:sz="4" w:space="0" w:color="000000" w:themeColor="text1"/>
            </w:tcBorders>
          </w:tcPr>
          <w:p w:rsidR="009309E3" w:rsidRPr="009309E3" w:rsidRDefault="009309E3" w:rsidP="00241EF1">
            <w:pPr>
              <w:numPr>
                <w:ilvl w:val="0"/>
                <w:numId w:val="10"/>
              </w:numPr>
              <w:spacing w:before="60" w:after="60"/>
              <w:ind w:left="342"/>
              <w:contextualSpacing/>
              <w:jc w:val="both"/>
              <w:rPr>
                <w:bCs/>
                <w:sz w:val="20"/>
                <w:lang w:val="en-US"/>
              </w:rPr>
            </w:pPr>
            <w:r w:rsidRPr="009309E3">
              <w:rPr>
                <w:bCs/>
                <w:sz w:val="20"/>
                <w:lang w:val="en-US"/>
              </w:rPr>
              <w:t>Support tools and training for monitoring the services and situation of children in schools provided to the local education authorities, school inspectorate and NGOs promoting inclusive education;</w:t>
            </w:r>
          </w:p>
        </w:tc>
        <w:tc>
          <w:tcPr>
            <w:tcW w:w="1440" w:type="dxa"/>
            <w:tcBorders>
              <w:left w:val="double" w:sz="4" w:space="0" w:color="000000" w:themeColor="text1"/>
              <w:right w:val="double" w:sz="4" w:space="0" w:color="000000" w:themeColor="text1"/>
            </w:tcBorders>
          </w:tcPr>
          <w:p w:rsidR="009309E3" w:rsidRPr="009309E3" w:rsidRDefault="009309E3" w:rsidP="009309E3">
            <w:pPr>
              <w:spacing w:before="60" w:after="60"/>
              <w:ind w:left="-18"/>
              <w:jc w:val="center"/>
              <w:rPr>
                <w:sz w:val="20"/>
                <w:lang w:val="en-US"/>
              </w:rPr>
            </w:pPr>
            <w:r w:rsidRPr="009309E3">
              <w:rPr>
                <w:sz w:val="20"/>
                <w:lang w:val="en-US"/>
              </w:rPr>
              <w:t>UNICEF</w:t>
            </w:r>
          </w:p>
        </w:tc>
        <w:tc>
          <w:tcPr>
            <w:tcW w:w="1260" w:type="dxa"/>
            <w:tcBorders>
              <w:left w:val="double" w:sz="4" w:space="0" w:color="000000" w:themeColor="text1"/>
              <w:right w:val="double" w:sz="4" w:space="0" w:color="auto"/>
            </w:tcBorders>
          </w:tcPr>
          <w:p w:rsidR="009309E3" w:rsidRPr="009309E3" w:rsidRDefault="009309E3" w:rsidP="009309E3">
            <w:pPr>
              <w:spacing w:before="60" w:after="60"/>
              <w:ind w:left="342"/>
              <w:jc w:val="both"/>
              <w:rPr>
                <w:sz w:val="20"/>
                <w:lang w:val="en-US"/>
              </w:rPr>
            </w:pPr>
            <w:r w:rsidRPr="009309E3">
              <w:rPr>
                <w:sz w:val="20"/>
                <w:lang w:val="en-US"/>
              </w:rPr>
              <w:t>14,800</w:t>
            </w:r>
          </w:p>
        </w:tc>
      </w:tr>
      <w:tr w:rsidR="009309E3" w:rsidRPr="009309E3" w:rsidTr="00B578AE">
        <w:trPr>
          <w:trHeight w:val="635"/>
        </w:trPr>
        <w:tc>
          <w:tcPr>
            <w:tcW w:w="2321" w:type="dxa"/>
            <w:vMerge w:val="restart"/>
            <w:tcBorders>
              <w:left w:val="double" w:sz="4" w:space="0" w:color="auto"/>
            </w:tcBorders>
          </w:tcPr>
          <w:p w:rsidR="009309E3" w:rsidRPr="009309E3" w:rsidRDefault="009309E3" w:rsidP="00241EF1">
            <w:pPr>
              <w:numPr>
                <w:ilvl w:val="1"/>
                <w:numId w:val="7"/>
              </w:numPr>
              <w:spacing w:before="60" w:after="60"/>
              <w:rPr>
                <w:sz w:val="20"/>
                <w:lang w:val="en-US"/>
              </w:rPr>
            </w:pPr>
            <w:r w:rsidRPr="009309E3">
              <w:rPr>
                <w:b/>
                <w:bCs/>
                <w:sz w:val="20"/>
                <w:lang w:val="en-US"/>
              </w:rPr>
              <w:t>Policy-makers have heightened awareness of modes, possibilities and advantages to support a wide platform for promoting inclusive education</w:t>
            </w:r>
          </w:p>
        </w:tc>
        <w:tc>
          <w:tcPr>
            <w:tcW w:w="4699" w:type="dxa"/>
            <w:gridSpan w:val="2"/>
            <w:tcBorders>
              <w:right w:val="double" w:sz="4" w:space="0" w:color="000000" w:themeColor="text1"/>
            </w:tcBorders>
          </w:tcPr>
          <w:p w:rsidR="009309E3" w:rsidRPr="009309E3" w:rsidRDefault="009309E3" w:rsidP="00241EF1">
            <w:pPr>
              <w:numPr>
                <w:ilvl w:val="0"/>
                <w:numId w:val="11"/>
              </w:numPr>
              <w:spacing w:before="60" w:after="60"/>
              <w:ind w:left="342"/>
              <w:contextualSpacing/>
              <w:jc w:val="both"/>
              <w:rPr>
                <w:sz w:val="20"/>
                <w:lang w:val="en-US"/>
              </w:rPr>
            </w:pPr>
            <w:r w:rsidRPr="009309E3">
              <w:rPr>
                <w:bCs/>
                <w:sz w:val="20"/>
                <w:lang w:val="en-US"/>
              </w:rPr>
              <w:t>Support the inclusive education coordination council in the launch of platform on inclusive education;</w:t>
            </w:r>
          </w:p>
        </w:tc>
        <w:tc>
          <w:tcPr>
            <w:tcW w:w="1440" w:type="dxa"/>
            <w:tcBorders>
              <w:left w:val="double" w:sz="4" w:space="0" w:color="000000" w:themeColor="text1"/>
              <w:right w:val="double" w:sz="4" w:space="0" w:color="000000" w:themeColor="text1"/>
            </w:tcBorders>
          </w:tcPr>
          <w:p w:rsidR="009309E3" w:rsidRPr="009309E3" w:rsidRDefault="009309E3" w:rsidP="009309E3">
            <w:pPr>
              <w:spacing w:before="60" w:after="60"/>
              <w:ind w:left="-18"/>
              <w:jc w:val="both"/>
              <w:rPr>
                <w:sz w:val="20"/>
                <w:lang w:val="en-US"/>
              </w:rPr>
            </w:pPr>
            <w:r w:rsidRPr="009309E3">
              <w:rPr>
                <w:sz w:val="20"/>
                <w:lang w:val="en-US"/>
              </w:rPr>
              <w:t xml:space="preserve">    UNICEF</w:t>
            </w:r>
          </w:p>
        </w:tc>
        <w:tc>
          <w:tcPr>
            <w:tcW w:w="1260" w:type="dxa"/>
            <w:tcBorders>
              <w:left w:val="double" w:sz="4" w:space="0" w:color="000000" w:themeColor="text1"/>
              <w:right w:val="double" w:sz="4" w:space="0" w:color="auto"/>
            </w:tcBorders>
          </w:tcPr>
          <w:p w:rsidR="009309E3" w:rsidRPr="009309E3" w:rsidRDefault="009309E3" w:rsidP="009309E3">
            <w:pPr>
              <w:spacing w:before="60" w:after="60"/>
              <w:ind w:left="342"/>
              <w:jc w:val="both"/>
              <w:rPr>
                <w:sz w:val="20"/>
                <w:lang w:val="en-US"/>
              </w:rPr>
            </w:pPr>
            <w:r w:rsidRPr="009309E3">
              <w:rPr>
                <w:sz w:val="20"/>
                <w:lang w:val="en-US"/>
              </w:rPr>
              <w:t>4,300</w:t>
            </w:r>
          </w:p>
        </w:tc>
      </w:tr>
      <w:tr w:rsidR="009309E3" w:rsidRPr="009309E3" w:rsidTr="00B578AE">
        <w:trPr>
          <w:trHeight w:val="1260"/>
        </w:trPr>
        <w:tc>
          <w:tcPr>
            <w:tcW w:w="2321" w:type="dxa"/>
            <w:vMerge/>
            <w:tcBorders>
              <w:left w:val="double" w:sz="4" w:space="0" w:color="auto"/>
              <w:bottom w:val="double" w:sz="4" w:space="0" w:color="auto"/>
            </w:tcBorders>
          </w:tcPr>
          <w:p w:rsidR="009309E3" w:rsidRPr="009309E3" w:rsidRDefault="009309E3" w:rsidP="00241EF1">
            <w:pPr>
              <w:numPr>
                <w:ilvl w:val="1"/>
                <w:numId w:val="7"/>
              </w:numPr>
              <w:spacing w:before="60" w:after="60"/>
              <w:rPr>
                <w:b/>
                <w:bCs/>
                <w:sz w:val="20"/>
                <w:lang w:val="en-US"/>
              </w:rPr>
            </w:pPr>
          </w:p>
        </w:tc>
        <w:tc>
          <w:tcPr>
            <w:tcW w:w="4699" w:type="dxa"/>
            <w:gridSpan w:val="2"/>
            <w:tcBorders>
              <w:bottom w:val="double" w:sz="4" w:space="0" w:color="auto"/>
              <w:right w:val="double" w:sz="4" w:space="0" w:color="000000" w:themeColor="text1"/>
            </w:tcBorders>
          </w:tcPr>
          <w:p w:rsidR="009309E3" w:rsidRPr="009309E3" w:rsidRDefault="009309E3" w:rsidP="00241EF1">
            <w:pPr>
              <w:numPr>
                <w:ilvl w:val="0"/>
                <w:numId w:val="11"/>
              </w:numPr>
              <w:spacing w:before="60" w:after="60"/>
              <w:ind w:left="342"/>
              <w:contextualSpacing/>
              <w:jc w:val="both"/>
              <w:rPr>
                <w:bCs/>
                <w:sz w:val="20"/>
                <w:lang w:val="en-US"/>
              </w:rPr>
            </w:pPr>
            <w:r w:rsidRPr="009309E3">
              <w:rPr>
                <w:bCs/>
                <w:sz w:val="20"/>
                <w:lang w:val="en-US"/>
              </w:rPr>
              <w:t xml:space="preserve">Supported the organization of annual evaluation conferences on inclusive education and exchange of knowledge and experience between professionals of the </w:t>
            </w:r>
            <w:r w:rsidRPr="009309E3">
              <w:rPr>
                <w:bCs/>
                <w:sz w:val="20"/>
                <w:lang w:val="en-US"/>
              </w:rPr>
              <w:lastRenderedPageBreak/>
              <w:t>psycho-pedagogical assistance services, local education authorities and schools, with the participation of relevant stakeholders, including parents and NGOs active in the field;</w:t>
            </w:r>
            <w:r w:rsidRPr="009309E3">
              <w:rPr>
                <w:b/>
                <w:bCs/>
                <w:sz w:val="20"/>
                <w:lang w:val="en-US"/>
              </w:rPr>
              <w:t xml:space="preserve">    </w:t>
            </w:r>
          </w:p>
        </w:tc>
        <w:tc>
          <w:tcPr>
            <w:tcW w:w="1440" w:type="dxa"/>
            <w:tcBorders>
              <w:left w:val="double" w:sz="4" w:space="0" w:color="000000" w:themeColor="text1"/>
              <w:bottom w:val="double" w:sz="4" w:space="0" w:color="auto"/>
              <w:right w:val="double" w:sz="4" w:space="0" w:color="000000" w:themeColor="text1"/>
            </w:tcBorders>
          </w:tcPr>
          <w:p w:rsidR="009309E3" w:rsidRPr="009309E3" w:rsidRDefault="009309E3" w:rsidP="009309E3">
            <w:pPr>
              <w:spacing w:before="60" w:after="60"/>
              <w:ind w:left="-18"/>
              <w:jc w:val="both"/>
              <w:rPr>
                <w:sz w:val="20"/>
                <w:lang w:val="en-US"/>
              </w:rPr>
            </w:pPr>
            <w:r w:rsidRPr="009309E3">
              <w:rPr>
                <w:sz w:val="20"/>
                <w:lang w:val="en-US"/>
              </w:rPr>
              <w:lastRenderedPageBreak/>
              <w:t xml:space="preserve">    UNICEF</w:t>
            </w:r>
          </w:p>
        </w:tc>
        <w:tc>
          <w:tcPr>
            <w:tcW w:w="1260" w:type="dxa"/>
            <w:tcBorders>
              <w:left w:val="double" w:sz="4" w:space="0" w:color="000000" w:themeColor="text1"/>
              <w:bottom w:val="double" w:sz="4" w:space="0" w:color="auto"/>
              <w:right w:val="double" w:sz="4" w:space="0" w:color="auto"/>
            </w:tcBorders>
          </w:tcPr>
          <w:p w:rsidR="009309E3" w:rsidRPr="009309E3" w:rsidRDefault="009309E3" w:rsidP="009309E3">
            <w:pPr>
              <w:spacing w:before="60" w:after="60"/>
              <w:ind w:left="342"/>
              <w:jc w:val="both"/>
              <w:rPr>
                <w:sz w:val="20"/>
                <w:lang w:val="en-US"/>
              </w:rPr>
            </w:pPr>
            <w:r w:rsidRPr="009309E3">
              <w:rPr>
                <w:sz w:val="20"/>
                <w:lang w:val="en-US"/>
              </w:rPr>
              <w:t>9,300</w:t>
            </w:r>
          </w:p>
        </w:tc>
      </w:tr>
    </w:tbl>
    <w:p w:rsidR="009309E3" w:rsidRPr="009309E3" w:rsidRDefault="009309E3" w:rsidP="009309E3">
      <w:pPr>
        <w:spacing w:before="100" w:beforeAutospacing="1" w:after="240"/>
        <w:ind w:left="360"/>
        <w:jc w:val="both"/>
        <w:rPr>
          <w:sz w:val="20"/>
          <w:lang w:val="en-US"/>
        </w:rPr>
      </w:pPr>
    </w:p>
    <w:tbl>
      <w:tblPr>
        <w:tblW w:w="9720" w:type="dxa"/>
        <w:tblInd w:w="468" w:type="dxa"/>
        <w:tblLook w:val="04A0" w:firstRow="1" w:lastRow="0" w:firstColumn="1" w:lastColumn="0" w:noHBand="0" w:noVBand="1"/>
      </w:tblPr>
      <w:tblGrid>
        <w:gridCol w:w="2574"/>
        <w:gridCol w:w="2664"/>
        <w:gridCol w:w="1805"/>
        <w:gridCol w:w="95"/>
        <w:gridCol w:w="1323"/>
        <w:gridCol w:w="1259"/>
      </w:tblGrid>
      <w:tr w:rsidR="009309E3" w:rsidRPr="009309E3" w:rsidTr="00B578AE">
        <w:tc>
          <w:tcPr>
            <w:tcW w:w="9720" w:type="dxa"/>
            <w:gridSpan w:val="6"/>
            <w:tcBorders>
              <w:top w:val="double" w:sz="4" w:space="0" w:color="auto"/>
              <w:left w:val="double" w:sz="4" w:space="0" w:color="auto"/>
              <w:bottom w:val="double" w:sz="4" w:space="0" w:color="000000" w:themeColor="text1"/>
              <w:right w:val="double" w:sz="4" w:space="0" w:color="auto"/>
            </w:tcBorders>
            <w:shd w:val="clear" w:color="auto" w:fill="A6A6A6" w:themeFill="background1" w:themeFillShade="A6"/>
          </w:tcPr>
          <w:p w:rsidR="009309E3" w:rsidRPr="009309E3" w:rsidRDefault="009309E3" w:rsidP="009309E3">
            <w:pPr>
              <w:spacing w:before="60" w:after="60"/>
              <w:jc w:val="both"/>
              <w:rPr>
                <w:b/>
                <w:color w:val="000000" w:themeColor="text1"/>
                <w:lang w:val="en-US"/>
              </w:rPr>
            </w:pPr>
            <w:r w:rsidRPr="009309E3">
              <w:rPr>
                <w:b/>
                <w:color w:val="FFFFFF" w:themeColor="background1"/>
                <w:lang w:val="en-US"/>
              </w:rPr>
              <w:t>Outcome 4</w:t>
            </w:r>
          </w:p>
          <w:p w:rsidR="009309E3" w:rsidRPr="009309E3" w:rsidRDefault="009309E3" w:rsidP="009309E3">
            <w:pPr>
              <w:spacing w:before="60" w:after="60"/>
              <w:jc w:val="both"/>
              <w:rPr>
                <w:b/>
                <w:color w:val="000000" w:themeColor="text1"/>
                <w:lang w:val="en-US"/>
              </w:rPr>
            </w:pPr>
            <w:r w:rsidRPr="009309E3">
              <w:rPr>
                <w:b/>
                <w:color w:val="000000" w:themeColor="text1"/>
                <w:lang w:val="en-US"/>
              </w:rPr>
              <w:t>Article 13, 33, 29</w:t>
            </w:r>
          </w:p>
        </w:tc>
      </w:tr>
      <w:tr w:rsidR="009309E3" w:rsidRPr="009309E3" w:rsidTr="00B578AE">
        <w:tc>
          <w:tcPr>
            <w:tcW w:w="9720" w:type="dxa"/>
            <w:gridSpan w:val="6"/>
            <w:tcBorders>
              <w:top w:val="double" w:sz="4" w:space="0" w:color="000000" w:themeColor="text1"/>
              <w:left w:val="double" w:sz="4" w:space="0" w:color="auto"/>
              <w:bottom w:val="double" w:sz="4" w:space="0" w:color="000000" w:themeColor="text1"/>
              <w:right w:val="double" w:sz="4" w:space="0" w:color="auto"/>
            </w:tcBorders>
          </w:tcPr>
          <w:p w:rsidR="009309E3" w:rsidRPr="009309E3" w:rsidRDefault="009309E3" w:rsidP="009309E3">
            <w:pPr>
              <w:spacing w:before="60" w:after="60"/>
              <w:jc w:val="both"/>
              <w:rPr>
                <w:sz w:val="20"/>
                <w:lang w:val="en-US"/>
              </w:rPr>
            </w:pPr>
            <w:r w:rsidRPr="009309E3">
              <w:rPr>
                <w:b/>
                <w:bCs/>
                <w:sz w:val="20"/>
                <w:lang w:val="en-US"/>
              </w:rPr>
              <w:t xml:space="preserve">Organizations of people with disabilities hold state institutions accountable for their commitments under legal capacity, deinstitutionalization and inclusive education reforms and access justice when their rights are infringed </w:t>
            </w:r>
          </w:p>
        </w:tc>
      </w:tr>
      <w:tr w:rsidR="009309E3" w:rsidRPr="009309E3" w:rsidTr="00B578AE">
        <w:tc>
          <w:tcPr>
            <w:tcW w:w="9720" w:type="dxa"/>
            <w:gridSpan w:val="6"/>
            <w:tcBorders>
              <w:top w:val="double" w:sz="4" w:space="0" w:color="000000" w:themeColor="text1"/>
              <w:left w:val="double" w:sz="4" w:space="0" w:color="auto"/>
              <w:bottom w:val="double" w:sz="4" w:space="0" w:color="000000" w:themeColor="text1"/>
              <w:right w:val="double" w:sz="4" w:space="0" w:color="auto"/>
            </w:tcBorders>
            <w:shd w:val="clear" w:color="auto" w:fill="A6A6A6" w:themeFill="background1" w:themeFillShade="A6"/>
          </w:tcPr>
          <w:p w:rsidR="009309E3" w:rsidRPr="009309E3" w:rsidRDefault="009309E3" w:rsidP="009309E3">
            <w:pPr>
              <w:spacing w:before="60" w:after="60"/>
              <w:jc w:val="both"/>
              <w:rPr>
                <w:b/>
                <w:color w:val="FFFFFF" w:themeColor="background1"/>
                <w:lang w:val="en-US"/>
              </w:rPr>
            </w:pPr>
            <w:r w:rsidRPr="009309E3">
              <w:rPr>
                <w:b/>
                <w:color w:val="FFFFFF" w:themeColor="background1"/>
                <w:lang w:val="en-US"/>
              </w:rPr>
              <w:t>Outcome indicators</w:t>
            </w:r>
          </w:p>
        </w:tc>
      </w:tr>
      <w:tr w:rsidR="00555AF8" w:rsidRPr="009309E3" w:rsidTr="00555AF8">
        <w:trPr>
          <w:trHeight w:val="413"/>
        </w:trPr>
        <w:tc>
          <w:tcPr>
            <w:tcW w:w="2700" w:type="dxa"/>
            <w:tcBorders>
              <w:top w:val="double" w:sz="4" w:space="0" w:color="000000" w:themeColor="text1"/>
              <w:left w:val="double" w:sz="4" w:space="0" w:color="auto"/>
              <w:bottom w:val="double" w:sz="4" w:space="0" w:color="000000" w:themeColor="text1"/>
            </w:tcBorders>
            <w:shd w:val="clear" w:color="auto" w:fill="F2F2F2" w:themeFill="background1" w:themeFillShade="F2"/>
          </w:tcPr>
          <w:p w:rsidR="009309E3" w:rsidRPr="009309E3" w:rsidRDefault="009309E3" w:rsidP="009309E3">
            <w:pPr>
              <w:spacing w:before="60" w:after="60"/>
              <w:jc w:val="both"/>
              <w:rPr>
                <w:b/>
                <w:sz w:val="20"/>
                <w:lang w:val="en-US"/>
              </w:rPr>
            </w:pPr>
            <w:r w:rsidRPr="009309E3">
              <w:rPr>
                <w:b/>
                <w:sz w:val="20"/>
                <w:lang w:val="en-US"/>
              </w:rPr>
              <w:t>Indicator</w:t>
            </w:r>
          </w:p>
        </w:tc>
        <w:tc>
          <w:tcPr>
            <w:tcW w:w="2790" w:type="dxa"/>
            <w:tcBorders>
              <w:top w:val="double" w:sz="4" w:space="0" w:color="000000" w:themeColor="text1"/>
              <w:bottom w:val="double" w:sz="4" w:space="0" w:color="000000" w:themeColor="text1"/>
            </w:tcBorders>
            <w:shd w:val="clear" w:color="auto" w:fill="F2F2F2" w:themeFill="background1" w:themeFillShade="F2"/>
          </w:tcPr>
          <w:p w:rsidR="009309E3" w:rsidRPr="009309E3" w:rsidRDefault="009309E3" w:rsidP="009309E3">
            <w:pPr>
              <w:spacing w:before="60" w:after="60"/>
              <w:jc w:val="both"/>
              <w:rPr>
                <w:b/>
                <w:sz w:val="20"/>
                <w:lang w:val="en-US"/>
              </w:rPr>
            </w:pPr>
            <w:r w:rsidRPr="009309E3">
              <w:rPr>
                <w:b/>
                <w:sz w:val="20"/>
                <w:lang w:val="en-US"/>
              </w:rPr>
              <w:t>Baseline*</w:t>
            </w:r>
          </w:p>
        </w:tc>
        <w:tc>
          <w:tcPr>
            <w:tcW w:w="1980" w:type="dxa"/>
            <w:gridSpan w:val="2"/>
            <w:tcBorders>
              <w:top w:val="double" w:sz="4" w:space="0" w:color="000000" w:themeColor="text1"/>
              <w:bottom w:val="double" w:sz="4" w:space="0" w:color="000000" w:themeColor="text1"/>
            </w:tcBorders>
            <w:shd w:val="clear" w:color="auto" w:fill="F2F2F2" w:themeFill="background1" w:themeFillShade="F2"/>
          </w:tcPr>
          <w:p w:rsidR="009309E3" w:rsidRPr="009309E3" w:rsidRDefault="009309E3" w:rsidP="009309E3">
            <w:pPr>
              <w:spacing w:before="60" w:after="60"/>
              <w:jc w:val="both"/>
              <w:rPr>
                <w:b/>
                <w:sz w:val="20"/>
                <w:lang w:val="en-US"/>
              </w:rPr>
            </w:pPr>
            <w:r w:rsidRPr="009309E3">
              <w:rPr>
                <w:b/>
                <w:sz w:val="20"/>
                <w:lang w:val="en-US"/>
              </w:rPr>
              <w:t>Goal*</w:t>
            </w:r>
          </w:p>
        </w:tc>
        <w:tc>
          <w:tcPr>
            <w:tcW w:w="2250" w:type="dxa"/>
            <w:gridSpan w:val="2"/>
            <w:tcBorders>
              <w:top w:val="double" w:sz="4" w:space="0" w:color="000000" w:themeColor="text1"/>
              <w:bottom w:val="double" w:sz="4" w:space="0" w:color="000000" w:themeColor="text1"/>
              <w:right w:val="double" w:sz="4" w:space="0" w:color="auto"/>
            </w:tcBorders>
            <w:shd w:val="clear" w:color="auto" w:fill="F2F2F2" w:themeFill="background1" w:themeFillShade="F2"/>
          </w:tcPr>
          <w:p w:rsidR="009309E3" w:rsidRPr="009309E3" w:rsidRDefault="009309E3" w:rsidP="009309E3">
            <w:pPr>
              <w:spacing w:before="60" w:after="60"/>
              <w:jc w:val="both"/>
              <w:rPr>
                <w:b/>
                <w:sz w:val="20"/>
                <w:lang w:val="en-US"/>
              </w:rPr>
            </w:pPr>
            <w:r w:rsidRPr="009309E3">
              <w:rPr>
                <w:b/>
                <w:sz w:val="20"/>
                <w:lang w:val="en-US"/>
              </w:rPr>
              <w:t>Means of verification</w:t>
            </w:r>
          </w:p>
        </w:tc>
      </w:tr>
      <w:tr w:rsidR="00555AF8" w:rsidRPr="009309E3" w:rsidTr="00555AF8">
        <w:trPr>
          <w:trHeight w:val="413"/>
        </w:trPr>
        <w:tc>
          <w:tcPr>
            <w:tcW w:w="2700" w:type="dxa"/>
            <w:tcBorders>
              <w:top w:val="double" w:sz="4" w:space="0" w:color="000000" w:themeColor="text1"/>
              <w:left w:val="double" w:sz="4" w:space="0" w:color="auto"/>
              <w:bottom w:val="double" w:sz="4" w:space="0" w:color="000000" w:themeColor="text1"/>
              <w:right w:val="single" w:sz="4" w:space="0" w:color="000000" w:themeColor="text1"/>
            </w:tcBorders>
          </w:tcPr>
          <w:p w:rsidR="009309E3" w:rsidRPr="009309E3" w:rsidRDefault="009309E3" w:rsidP="009309E3">
            <w:pPr>
              <w:spacing w:before="60" w:after="60"/>
              <w:rPr>
                <w:sz w:val="20"/>
                <w:lang w:val="en-US"/>
              </w:rPr>
            </w:pPr>
            <w:r w:rsidRPr="009309E3">
              <w:rPr>
                <w:sz w:val="20"/>
                <w:lang w:val="en-US"/>
              </w:rPr>
              <w:t>Number of advocacy actions undertaken by formal and informal OPDs</w:t>
            </w:r>
            <w:r w:rsidR="00CE62FA">
              <w:rPr>
                <w:sz w:val="20"/>
                <w:lang w:val="en-US"/>
              </w:rPr>
              <w:t>, including women’s organisations,</w:t>
            </w:r>
            <w:r w:rsidRPr="009309E3">
              <w:rPr>
                <w:sz w:val="20"/>
                <w:lang w:val="en-US"/>
              </w:rPr>
              <w:t xml:space="preserve"> as a result of the action</w:t>
            </w:r>
            <w:r w:rsidR="00F23969">
              <w:rPr>
                <w:sz w:val="20"/>
                <w:lang w:val="en-US"/>
              </w:rPr>
              <w:t>.</w:t>
            </w:r>
          </w:p>
        </w:tc>
        <w:tc>
          <w:tcPr>
            <w:tcW w:w="2790"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9309E3" w:rsidRPr="009309E3" w:rsidRDefault="009309E3" w:rsidP="009309E3">
            <w:pPr>
              <w:spacing w:before="60" w:after="60"/>
              <w:rPr>
                <w:sz w:val="20"/>
                <w:lang w:val="en-US"/>
              </w:rPr>
            </w:pPr>
            <w:r w:rsidRPr="009309E3">
              <w:rPr>
                <w:sz w:val="20"/>
              </w:rPr>
              <w:t>Strategy for Monitoring Implementation of the CRPD in Moldova; Monitoring Action Plan; and Indicators for Monitoring Compliance and Adherence to the CRPD</w:t>
            </w:r>
          </w:p>
        </w:tc>
        <w:tc>
          <w:tcPr>
            <w:tcW w:w="1980" w:type="dxa"/>
            <w:gridSpan w:val="2"/>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9309E3" w:rsidRPr="009309E3" w:rsidRDefault="009309E3" w:rsidP="009309E3">
            <w:pPr>
              <w:spacing w:before="60" w:after="60"/>
              <w:rPr>
                <w:sz w:val="20"/>
                <w:lang w:val="en-US"/>
              </w:rPr>
            </w:pPr>
            <w:r w:rsidRPr="009309E3">
              <w:rPr>
                <w:sz w:val="20"/>
                <w:lang w:val="en-US"/>
              </w:rPr>
              <w:t>National Strategy on Social Inclusion of Persons with Disabilities</w:t>
            </w:r>
          </w:p>
        </w:tc>
        <w:tc>
          <w:tcPr>
            <w:tcW w:w="2250" w:type="dxa"/>
            <w:gridSpan w:val="2"/>
            <w:tcBorders>
              <w:top w:val="double" w:sz="4" w:space="0" w:color="000000" w:themeColor="text1"/>
              <w:left w:val="single" w:sz="4" w:space="0" w:color="000000" w:themeColor="text1"/>
              <w:bottom w:val="double" w:sz="4" w:space="0" w:color="000000" w:themeColor="text1"/>
              <w:right w:val="double" w:sz="4" w:space="0" w:color="auto"/>
            </w:tcBorders>
          </w:tcPr>
          <w:p w:rsidR="009309E3" w:rsidRPr="009309E3" w:rsidRDefault="009309E3" w:rsidP="009309E3">
            <w:pPr>
              <w:spacing w:before="60" w:after="60"/>
              <w:jc w:val="both"/>
              <w:rPr>
                <w:sz w:val="20"/>
                <w:lang w:val="en-US"/>
              </w:rPr>
            </w:pPr>
            <w:r w:rsidRPr="009309E3">
              <w:rPr>
                <w:sz w:val="20"/>
                <w:lang w:val="en-US"/>
              </w:rPr>
              <w:t>Monitoring of work undertaken within project/action</w:t>
            </w:r>
          </w:p>
        </w:tc>
      </w:tr>
      <w:tr w:rsidR="00555AF8" w:rsidRPr="009309E3" w:rsidTr="00555AF8">
        <w:trPr>
          <w:trHeight w:val="413"/>
        </w:trPr>
        <w:tc>
          <w:tcPr>
            <w:tcW w:w="2700" w:type="dxa"/>
            <w:tcBorders>
              <w:top w:val="double" w:sz="4" w:space="0" w:color="000000" w:themeColor="text1"/>
              <w:left w:val="double" w:sz="4" w:space="0" w:color="auto"/>
              <w:bottom w:val="double" w:sz="4" w:space="0" w:color="000000" w:themeColor="text1"/>
              <w:right w:val="single" w:sz="4" w:space="0" w:color="000000" w:themeColor="text1"/>
            </w:tcBorders>
          </w:tcPr>
          <w:p w:rsidR="009309E3" w:rsidRPr="009309E3" w:rsidRDefault="009309E3" w:rsidP="009309E3">
            <w:pPr>
              <w:spacing w:before="60" w:after="60"/>
              <w:rPr>
                <w:sz w:val="20"/>
                <w:lang w:val="en-US"/>
              </w:rPr>
            </w:pPr>
            <w:r w:rsidRPr="009309E3">
              <w:rPr>
                <w:sz w:val="20"/>
                <w:lang w:val="en-US"/>
              </w:rPr>
              <w:t xml:space="preserve">Curriculum on the rights of persons with disabilities for judiciary and prosecutors developed and adopted </w:t>
            </w:r>
          </w:p>
        </w:tc>
        <w:tc>
          <w:tcPr>
            <w:tcW w:w="2790"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9309E3" w:rsidRPr="009309E3" w:rsidRDefault="009309E3" w:rsidP="009309E3">
            <w:pPr>
              <w:spacing w:before="60" w:after="60"/>
              <w:jc w:val="both"/>
              <w:rPr>
                <w:sz w:val="20"/>
                <w:lang w:val="en-US"/>
              </w:rPr>
            </w:pPr>
            <w:r w:rsidRPr="009309E3">
              <w:rPr>
                <w:sz w:val="20"/>
                <w:lang w:val="en-US"/>
              </w:rPr>
              <w:t>0</w:t>
            </w:r>
          </w:p>
        </w:tc>
        <w:tc>
          <w:tcPr>
            <w:tcW w:w="1980" w:type="dxa"/>
            <w:gridSpan w:val="2"/>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9309E3" w:rsidRPr="009309E3" w:rsidRDefault="009309E3" w:rsidP="009309E3">
            <w:pPr>
              <w:spacing w:before="60" w:after="60"/>
              <w:jc w:val="both"/>
              <w:rPr>
                <w:sz w:val="20"/>
                <w:lang w:val="en-US"/>
              </w:rPr>
            </w:pPr>
            <w:r w:rsidRPr="009309E3">
              <w:rPr>
                <w:sz w:val="20"/>
                <w:lang w:val="en-US"/>
              </w:rPr>
              <w:t>Curriculum adopted</w:t>
            </w:r>
          </w:p>
        </w:tc>
        <w:tc>
          <w:tcPr>
            <w:tcW w:w="2250" w:type="dxa"/>
            <w:gridSpan w:val="2"/>
            <w:tcBorders>
              <w:top w:val="double" w:sz="4" w:space="0" w:color="000000" w:themeColor="text1"/>
              <w:left w:val="single" w:sz="4" w:space="0" w:color="000000" w:themeColor="text1"/>
              <w:bottom w:val="double" w:sz="4" w:space="0" w:color="000000" w:themeColor="text1"/>
              <w:right w:val="double" w:sz="4" w:space="0" w:color="auto"/>
            </w:tcBorders>
          </w:tcPr>
          <w:p w:rsidR="009309E3" w:rsidRPr="009309E3" w:rsidRDefault="009309E3" w:rsidP="009309E3">
            <w:pPr>
              <w:spacing w:before="60" w:after="60"/>
              <w:jc w:val="both"/>
              <w:rPr>
                <w:sz w:val="20"/>
                <w:lang w:val="en-US"/>
              </w:rPr>
            </w:pPr>
            <w:r w:rsidRPr="009309E3">
              <w:rPr>
                <w:sz w:val="20"/>
                <w:lang w:val="en-US"/>
              </w:rPr>
              <w:t>Objective verification</w:t>
            </w:r>
          </w:p>
        </w:tc>
      </w:tr>
      <w:tr w:rsidR="009309E3" w:rsidRPr="009309E3" w:rsidTr="00B578AE">
        <w:tc>
          <w:tcPr>
            <w:tcW w:w="9720" w:type="dxa"/>
            <w:gridSpan w:val="6"/>
            <w:tcBorders>
              <w:top w:val="double" w:sz="4" w:space="0" w:color="000000" w:themeColor="text1"/>
              <w:left w:val="double" w:sz="4" w:space="0" w:color="auto"/>
              <w:bottom w:val="double" w:sz="4" w:space="0" w:color="000000" w:themeColor="text1"/>
              <w:right w:val="double" w:sz="4" w:space="0" w:color="auto"/>
            </w:tcBorders>
            <w:shd w:val="clear" w:color="auto" w:fill="A6A6A6" w:themeFill="background1" w:themeFillShade="A6"/>
          </w:tcPr>
          <w:p w:rsidR="009309E3" w:rsidRPr="009309E3" w:rsidRDefault="009309E3" w:rsidP="009309E3">
            <w:pPr>
              <w:spacing w:before="60" w:after="60"/>
              <w:jc w:val="both"/>
              <w:rPr>
                <w:b/>
                <w:color w:val="FFFFFF" w:themeColor="background1"/>
                <w:sz w:val="20"/>
                <w:lang w:val="en-US"/>
              </w:rPr>
            </w:pPr>
            <w:r w:rsidRPr="009309E3">
              <w:rPr>
                <w:b/>
                <w:color w:val="FFFFFF" w:themeColor="background1"/>
                <w:lang w:val="en-US"/>
              </w:rPr>
              <w:t xml:space="preserve">Outputs </w:t>
            </w:r>
          </w:p>
        </w:tc>
      </w:tr>
      <w:tr w:rsidR="009309E3" w:rsidRPr="009309E3" w:rsidTr="00B578AE">
        <w:trPr>
          <w:trHeight w:val="413"/>
        </w:trPr>
        <w:tc>
          <w:tcPr>
            <w:tcW w:w="2345" w:type="dxa"/>
            <w:tcBorders>
              <w:top w:val="double" w:sz="4" w:space="0" w:color="000000" w:themeColor="text1"/>
              <w:left w:val="double" w:sz="4" w:space="0" w:color="auto"/>
              <w:bottom w:val="double" w:sz="4" w:space="0" w:color="000000" w:themeColor="text1"/>
            </w:tcBorders>
            <w:shd w:val="clear" w:color="auto" w:fill="F2F2F2" w:themeFill="background1" w:themeFillShade="F2"/>
          </w:tcPr>
          <w:p w:rsidR="009309E3" w:rsidRPr="009309E3" w:rsidRDefault="009309E3" w:rsidP="009309E3">
            <w:pPr>
              <w:spacing w:before="60" w:after="60"/>
              <w:jc w:val="both"/>
              <w:rPr>
                <w:b/>
                <w:sz w:val="20"/>
                <w:lang w:val="en-US"/>
              </w:rPr>
            </w:pPr>
            <w:r w:rsidRPr="009309E3">
              <w:rPr>
                <w:b/>
                <w:sz w:val="20"/>
                <w:lang w:val="en-US"/>
              </w:rPr>
              <w:t>Formulation</w:t>
            </w:r>
          </w:p>
        </w:tc>
        <w:tc>
          <w:tcPr>
            <w:tcW w:w="4675" w:type="dxa"/>
            <w:gridSpan w:val="2"/>
            <w:tcBorders>
              <w:top w:val="double" w:sz="4" w:space="0" w:color="000000" w:themeColor="text1"/>
              <w:bottom w:val="double" w:sz="4" w:space="0" w:color="000000" w:themeColor="text1"/>
              <w:right w:val="double" w:sz="4" w:space="0" w:color="auto"/>
            </w:tcBorders>
            <w:shd w:val="clear" w:color="auto" w:fill="F2F2F2" w:themeFill="background1" w:themeFillShade="F2"/>
          </w:tcPr>
          <w:p w:rsidR="009309E3" w:rsidRPr="009309E3" w:rsidRDefault="009309E3" w:rsidP="009309E3">
            <w:pPr>
              <w:spacing w:before="60" w:after="60"/>
              <w:jc w:val="both"/>
              <w:rPr>
                <w:b/>
                <w:sz w:val="20"/>
                <w:lang w:val="en-US"/>
              </w:rPr>
            </w:pPr>
            <w:r w:rsidRPr="009309E3">
              <w:rPr>
                <w:b/>
                <w:sz w:val="20"/>
                <w:lang w:val="en-US"/>
              </w:rPr>
              <w:t>Activities</w:t>
            </w:r>
          </w:p>
        </w:tc>
        <w:tc>
          <w:tcPr>
            <w:tcW w:w="1440" w:type="dxa"/>
            <w:gridSpan w:val="2"/>
            <w:tcBorders>
              <w:top w:val="double" w:sz="4" w:space="0" w:color="000000" w:themeColor="text1"/>
              <w:bottom w:val="double" w:sz="4" w:space="0" w:color="auto"/>
              <w:right w:val="single" w:sz="4" w:space="0" w:color="000000" w:themeColor="text1"/>
            </w:tcBorders>
            <w:shd w:val="clear" w:color="auto" w:fill="F2F2F2" w:themeFill="background1" w:themeFillShade="F2"/>
          </w:tcPr>
          <w:p w:rsidR="009309E3" w:rsidRPr="009309E3" w:rsidRDefault="009309E3" w:rsidP="009309E3">
            <w:pPr>
              <w:spacing w:before="60" w:after="60"/>
              <w:jc w:val="both"/>
              <w:rPr>
                <w:b/>
                <w:sz w:val="20"/>
                <w:lang w:val="en-US"/>
              </w:rPr>
            </w:pPr>
            <w:r w:rsidRPr="009309E3">
              <w:rPr>
                <w:b/>
                <w:sz w:val="20"/>
                <w:lang w:val="en-US"/>
              </w:rPr>
              <w:t>Responsible UN agency</w:t>
            </w:r>
          </w:p>
        </w:tc>
        <w:tc>
          <w:tcPr>
            <w:tcW w:w="1260" w:type="dxa"/>
            <w:tcBorders>
              <w:top w:val="double" w:sz="4" w:space="0" w:color="000000" w:themeColor="text1"/>
              <w:left w:val="single" w:sz="4" w:space="0" w:color="000000" w:themeColor="text1"/>
              <w:bottom w:val="double" w:sz="4" w:space="0" w:color="000000" w:themeColor="text1"/>
              <w:right w:val="double" w:sz="4" w:space="0" w:color="auto"/>
            </w:tcBorders>
            <w:shd w:val="clear" w:color="auto" w:fill="F2F2F2" w:themeFill="background1" w:themeFillShade="F2"/>
          </w:tcPr>
          <w:p w:rsidR="009309E3" w:rsidRPr="009309E3" w:rsidRDefault="009309E3" w:rsidP="009309E3">
            <w:pPr>
              <w:spacing w:before="60" w:after="60"/>
              <w:jc w:val="both"/>
              <w:rPr>
                <w:b/>
                <w:sz w:val="20"/>
                <w:lang w:val="en-US"/>
              </w:rPr>
            </w:pPr>
            <w:r w:rsidRPr="009309E3">
              <w:rPr>
                <w:b/>
                <w:sz w:val="20"/>
                <w:lang w:val="en-US"/>
              </w:rPr>
              <w:t xml:space="preserve">Planned expenditure </w:t>
            </w:r>
          </w:p>
          <w:p w:rsidR="009309E3" w:rsidRPr="009309E3" w:rsidRDefault="009309E3" w:rsidP="009309E3">
            <w:pPr>
              <w:spacing w:before="60" w:after="60"/>
              <w:jc w:val="both"/>
              <w:rPr>
                <w:b/>
                <w:sz w:val="20"/>
                <w:lang w:val="en-US"/>
              </w:rPr>
            </w:pPr>
            <w:r w:rsidRPr="009309E3">
              <w:rPr>
                <w:b/>
                <w:sz w:val="20"/>
                <w:lang w:val="en-US"/>
              </w:rPr>
              <w:t>(USD total)</w:t>
            </w:r>
          </w:p>
        </w:tc>
      </w:tr>
      <w:tr w:rsidR="009309E3" w:rsidRPr="009309E3" w:rsidTr="00B578AE">
        <w:trPr>
          <w:trHeight w:val="870"/>
          <w:hidden/>
        </w:trPr>
        <w:tc>
          <w:tcPr>
            <w:tcW w:w="2345" w:type="dxa"/>
            <w:vMerge w:val="restart"/>
            <w:tcBorders>
              <w:top w:val="double" w:sz="4" w:space="0" w:color="000000" w:themeColor="text1"/>
              <w:left w:val="double" w:sz="4" w:space="0" w:color="auto"/>
              <w:bottom w:val="double" w:sz="4" w:space="0" w:color="000000" w:themeColor="text1"/>
              <w:right w:val="single" w:sz="4" w:space="0" w:color="000000" w:themeColor="text1"/>
            </w:tcBorders>
          </w:tcPr>
          <w:p w:rsidR="009309E3" w:rsidRPr="009309E3" w:rsidRDefault="009309E3" w:rsidP="00241EF1">
            <w:pPr>
              <w:numPr>
                <w:ilvl w:val="0"/>
                <w:numId w:val="7"/>
              </w:numPr>
              <w:spacing w:before="60" w:after="60"/>
              <w:contextualSpacing/>
              <w:jc w:val="both"/>
              <w:rPr>
                <w:vanish/>
                <w:sz w:val="20"/>
                <w:lang w:val="en-US"/>
              </w:rPr>
            </w:pPr>
          </w:p>
          <w:p w:rsidR="009309E3" w:rsidRPr="009309E3" w:rsidRDefault="0078161A" w:rsidP="00241EF1">
            <w:pPr>
              <w:numPr>
                <w:ilvl w:val="1"/>
                <w:numId w:val="7"/>
              </w:numPr>
              <w:spacing w:before="60" w:after="60"/>
              <w:contextualSpacing/>
              <w:rPr>
                <w:sz w:val="20"/>
                <w:lang w:val="en-US"/>
              </w:rPr>
            </w:pPr>
            <w:r>
              <w:rPr>
                <w:b/>
                <w:bCs/>
                <w:sz w:val="20"/>
              </w:rPr>
              <w:t xml:space="preserve">Persons with </w:t>
            </w:r>
            <w:r w:rsidRPr="0078161A">
              <w:rPr>
                <w:b/>
                <w:bCs/>
                <w:sz w:val="20"/>
              </w:rPr>
              <w:t xml:space="preserve">disabilities </w:t>
            </w:r>
            <w:r w:rsidR="009309E3" w:rsidRPr="009309E3">
              <w:rPr>
                <w:b/>
                <w:bCs/>
                <w:sz w:val="20"/>
                <w:lang w:val="en-US"/>
              </w:rPr>
              <w:t xml:space="preserve">have </w:t>
            </w:r>
            <w:r w:rsidR="005A02E9">
              <w:rPr>
                <w:b/>
                <w:bCs/>
                <w:sz w:val="20"/>
                <w:lang w:val="en-US"/>
              </w:rPr>
              <w:t xml:space="preserve">solid understanding of the international human rights framework related to disability discrimination and are able to collectively </w:t>
            </w:r>
            <w:r w:rsidR="009309E3" w:rsidRPr="009309E3">
              <w:rPr>
                <w:b/>
                <w:bCs/>
                <w:sz w:val="20"/>
                <w:lang w:val="en-US"/>
              </w:rPr>
              <w:t xml:space="preserve">demand accountability for </w:t>
            </w:r>
            <w:r w:rsidR="005A02E9">
              <w:rPr>
                <w:b/>
                <w:bCs/>
                <w:sz w:val="20"/>
                <w:lang w:val="en-US"/>
              </w:rPr>
              <w:t>human rights infringements</w:t>
            </w:r>
            <w:r w:rsidR="003A71DE">
              <w:rPr>
                <w:b/>
                <w:bCs/>
                <w:sz w:val="20"/>
                <w:lang w:val="en-US"/>
              </w:rPr>
              <w:t>.</w:t>
            </w:r>
          </w:p>
        </w:tc>
        <w:tc>
          <w:tcPr>
            <w:tcW w:w="4675" w:type="dxa"/>
            <w:gridSpan w:val="2"/>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9309E3" w:rsidRPr="009309E3" w:rsidRDefault="0078161A" w:rsidP="00241EF1">
            <w:pPr>
              <w:numPr>
                <w:ilvl w:val="0"/>
                <w:numId w:val="12"/>
              </w:numPr>
              <w:spacing w:before="60" w:after="60"/>
              <w:ind w:left="342"/>
              <w:contextualSpacing/>
              <w:jc w:val="both"/>
              <w:rPr>
                <w:sz w:val="20"/>
                <w:lang w:val="en-US"/>
              </w:rPr>
            </w:pPr>
            <w:r w:rsidRPr="0078161A">
              <w:rPr>
                <w:sz w:val="20"/>
                <w:lang w:val="en-US"/>
              </w:rPr>
              <w:t>Support the independent monitoring mechanism, created by the organizations of persons with disabilities within the UNPRPD first phase, to obtain legal recognition of their mandate to protect and promote the rights of people with disabilities, and to monitor the implementation of the CRPD</w:t>
            </w:r>
            <w:r w:rsidR="009309E3" w:rsidRPr="009309E3">
              <w:rPr>
                <w:sz w:val="20"/>
                <w:lang w:val="en-US"/>
              </w:rPr>
              <w:t>;</w:t>
            </w:r>
          </w:p>
        </w:tc>
        <w:tc>
          <w:tcPr>
            <w:tcW w:w="1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9E3" w:rsidRPr="009309E3" w:rsidRDefault="009309E3" w:rsidP="001F10BB">
            <w:pPr>
              <w:spacing w:before="60" w:after="60"/>
              <w:ind w:left="-18"/>
              <w:jc w:val="center"/>
              <w:rPr>
                <w:sz w:val="20"/>
                <w:lang w:val="en-US"/>
              </w:rPr>
            </w:pPr>
            <w:r w:rsidRPr="009309E3">
              <w:rPr>
                <w:sz w:val="20"/>
                <w:lang w:val="en-US"/>
              </w:rPr>
              <w:t>OHCHR</w:t>
            </w:r>
          </w:p>
        </w:tc>
        <w:tc>
          <w:tcPr>
            <w:tcW w:w="1260" w:type="dxa"/>
            <w:tcBorders>
              <w:top w:val="double" w:sz="4" w:space="0" w:color="000000" w:themeColor="text1"/>
              <w:left w:val="single" w:sz="4" w:space="0" w:color="000000" w:themeColor="text1"/>
              <w:bottom w:val="single" w:sz="4" w:space="0" w:color="000000" w:themeColor="text1"/>
              <w:right w:val="double" w:sz="4" w:space="0" w:color="auto"/>
            </w:tcBorders>
          </w:tcPr>
          <w:p w:rsidR="009309E3" w:rsidRPr="009309E3" w:rsidRDefault="00F2672A" w:rsidP="009309E3">
            <w:pPr>
              <w:spacing w:before="60" w:after="60"/>
              <w:ind w:left="342"/>
              <w:jc w:val="both"/>
              <w:rPr>
                <w:sz w:val="20"/>
                <w:lang w:val="en-US"/>
              </w:rPr>
            </w:pPr>
            <w:r>
              <w:rPr>
                <w:sz w:val="20"/>
                <w:lang w:val="en-US"/>
              </w:rPr>
              <w:t>1</w:t>
            </w:r>
            <w:r w:rsidR="009309E3" w:rsidRPr="009309E3">
              <w:rPr>
                <w:sz w:val="20"/>
                <w:lang w:val="en-US"/>
              </w:rPr>
              <w:t>,000</w:t>
            </w:r>
          </w:p>
        </w:tc>
      </w:tr>
      <w:tr w:rsidR="0078161A" w:rsidRPr="009309E3" w:rsidTr="00B578AE">
        <w:trPr>
          <w:trHeight w:val="870"/>
          <w:hidden/>
        </w:trPr>
        <w:tc>
          <w:tcPr>
            <w:tcW w:w="2345" w:type="dxa"/>
            <w:vMerge/>
            <w:tcBorders>
              <w:top w:val="double" w:sz="4" w:space="0" w:color="000000" w:themeColor="text1"/>
              <w:left w:val="double" w:sz="4" w:space="0" w:color="auto"/>
              <w:bottom w:val="double" w:sz="4" w:space="0" w:color="000000" w:themeColor="text1"/>
              <w:right w:val="single" w:sz="4" w:space="0" w:color="000000" w:themeColor="text1"/>
            </w:tcBorders>
          </w:tcPr>
          <w:p w:rsidR="0078161A" w:rsidRPr="009309E3" w:rsidRDefault="0078161A" w:rsidP="00241EF1">
            <w:pPr>
              <w:numPr>
                <w:ilvl w:val="0"/>
                <w:numId w:val="7"/>
              </w:numPr>
              <w:spacing w:before="60" w:after="60"/>
              <w:contextualSpacing/>
              <w:jc w:val="both"/>
              <w:rPr>
                <w:vanish/>
                <w:sz w:val="20"/>
                <w:lang w:val="en-US"/>
              </w:rPr>
            </w:pPr>
          </w:p>
        </w:tc>
        <w:tc>
          <w:tcPr>
            <w:tcW w:w="4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61A" w:rsidRPr="0078161A" w:rsidRDefault="005522B7" w:rsidP="00241EF1">
            <w:pPr>
              <w:numPr>
                <w:ilvl w:val="0"/>
                <w:numId w:val="12"/>
              </w:numPr>
              <w:spacing w:before="60" w:after="60"/>
              <w:ind w:left="342"/>
              <w:contextualSpacing/>
              <w:jc w:val="both"/>
              <w:rPr>
                <w:sz w:val="20"/>
                <w:lang w:val="en-US"/>
              </w:rPr>
            </w:pPr>
            <w:r>
              <w:rPr>
                <w:sz w:val="20"/>
                <w:lang w:val="en-US"/>
              </w:rPr>
              <w:t xml:space="preserve">Facilitating participation of the organizations of persons with disabilities at the working of the  </w:t>
            </w:r>
            <w:r w:rsidR="0078161A" w:rsidRPr="0078161A">
              <w:rPr>
                <w:sz w:val="20"/>
                <w:lang w:val="en-US"/>
              </w:rPr>
              <w:t>renewed Governmental Council on Disabilities in order to support and speed-up CRPD implementation</w:t>
            </w:r>
            <w:r w:rsidR="0023341E">
              <w:rPr>
                <w:sz w:val="20"/>
                <w:lang w:val="en-US"/>
              </w:rPr>
              <w:t>;</w:t>
            </w:r>
          </w:p>
        </w:tc>
        <w:tc>
          <w:tcPr>
            <w:tcW w:w="1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61A" w:rsidRPr="009309E3" w:rsidRDefault="005522B7" w:rsidP="009309E3">
            <w:pPr>
              <w:spacing w:before="60" w:after="60"/>
              <w:ind w:left="-18"/>
              <w:jc w:val="center"/>
              <w:rPr>
                <w:sz w:val="20"/>
                <w:lang w:val="en-US"/>
              </w:rPr>
            </w:pPr>
            <w:r>
              <w:rPr>
                <w:sz w:val="20"/>
                <w:lang w:val="en-US"/>
              </w:rPr>
              <w:t>OHCHR</w:t>
            </w:r>
          </w:p>
        </w:tc>
        <w:tc>
          <w:tcPr>
            <w:tcW w:w="1260" w:type="dxa"/>
            <w:tcBorders>
              <w:top w:val="single" w:sz="4" w:space="0" w:color="000000" w:themeColor="text1"/>
              <w:left w:val="single" w:sz="4" w:space="0" w:color="000000" w:themeColor="text1"/>
              <w:bottom w:val="single" w:sz="4" w:space="0" w:color="000000" w:themeColor="text1"/>
              <w:right w:val="double" w:sz="4" w:space="0" w:color="auto"/>
            </w:tcBorders>
          </w:tcPr>
          <w:p w:rsidR="0078161A" w:rsidRPr="009309E3" w:rsidRDefault="004155C2" w:rsidP="009309E3">
            <w:pPr>
              <w:spacing w:before="60" w:after="60"/>
              <w:ind w:left="342"/>
              <w:jc w:val="both"/>
              <w:rPr>
                <w:sz w:val="20"/>
                <w:lang w:val="en-US"/>
              </w:rPr>
            </w:pPr>
            <w:r>
              <w:rPr>
                <w:sz w:val="20"/>
                <w:lang w:val="en-US"/>
              </w:rPr>
              <w:t>2</w:t>
            </w:r>
            <w:r w:rsidR="00F64EC9">
              <w:rPr>
                <w:sz w:val="20"/>
                <w:lang w:val="en-US"/>
              </w:rPr>
              <w:t>,200</w:t>
            </w:r>
          </w:p>
        </w:tc>
      </w:tr>
      <w:tr w:rsidR="009309E3" w:rsidRPr="009309E3" w:rsidTr="00B578AE">
        <w:trPr>
          <w:trHeight w:val="870"/>
          <w:hidden/>
        </w:trPr>
        <w:tc>
          <w:tcPr>
            <w:tcW w:w="2345" w:type="dxa"/>
            <w:vMerge/>
            <w:tcBorders>
              <w:top w:val="double" w:sz="4" w:space="0" w:color="000000" w:themeColor="text1"/>
              <w:left w:val="double" w:sz="4" w:space="0" w:color="auto"/>
              <w:bottom w:val="double" w:sz="4" w:space="0" w:color="000000" w:themeColor="text1"/>
              <w:right w:val="single" w:sz="4" w:space="0" w:color="000000" w:themeColor="text1"/>
            </w:tcBorders>
          </w:tcPr>
          <w:p w:rsidR="009309E3" w:rsidRPr="009309E3" w:rsidRDefault="009309E3" w:rsidP="00241EF1">
            <w:pPr>
              <w:numPr>
                <w:ilvl w:val="0"/>
                <w:numId w:val="7"/>
              </w:numPr>
              <w:spacing w:before="60" w:after="60"/>
              <w:contextualSpacing/>
              <w:jc w:val="both"/>
              <w:rPr>
                <w:vanish/>
                <w:sz w:val="20"/>
                <w:lang w:val="en-US"/>
              </w:rPr>
            </w:pPr>
          </w:p>
        </w:tc>
        <w:tc>
          <w:tcPr>
            <w:tcW w:w="4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9E3" w:rsidRPr="009309E3" w:rsidRDefault="009309E3" w:rsidP="00241EF1">
            <w:pPr>
              <w:numPr>
                <w:ilvl w:val="0"/>
                <w:numId w:val="12"/>
              </w:numPr>
              <w:spacing w:before="60" w:after="60"/>
              <w:ind w:left="342"/>
              <w:contextualSpacing/>
              <w:jc w:val="both"/>
              <w:rPr>
                <w:sz w:val="20"/>
                <w:lang w:val="en-US"/>
              </w:rPr>
            </w:pPr>
            <w:r w:rsidRPr="009309E3">
              <w:rPr>
                <w:sz w:val="20"/>
                <w:lang w:val="en-US"/>
              </w:rPr>
              <w:t>Work directly with people with psychosocial and intellectual impairments to challenge the discriminatory legislative provisions barring people with psychosocial and intellectual impairments from exercising procedural rights, electoral rights, the rights to private and family life before the National Human Rights Institution, the Equality Council and/or in court;</w:t>
            </w:r>
          </w:p>
        </w:tc>
        <w:tc>
          <w:tcPr>
            <w:tcW w:w="1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9E3" w:rsidRPr="009309E3" w:rsidRDefault="009309E3" w:rsidP="001F10BB">
            <w:pPr>
              <w:spacing w:before="60" w:after="60"/>
              <w:ind w:left="-18"/>
              <w:jc w:val="center"/>
              <w:rPr>
                <w:sz w:val="20"/>
                <w:lang w:val="en-US"/>
              </w:rPr>
            </w:pPr>
            <w:r w:rsidRPr="009309E3">
              <w:rPr>
                <w:sz w:val="20"/>
                <w:lang w:val="en-US"/>
              </w:rPr>
              <w:t>OHCHR</w:t>
            </w:r>
          </w:p>
        </w:tc>
        <w:tc>
          <w:tcPr>
            <w:tcW w:w="1260" w:type="dxa"/>
            <w:tcBorders>
              <w:top w:val="single" w:sz="4" w:space="0" w:color="000000" w:themeColor="text1"/>
              <w:left w:val="single" w:sz="4" w:space="0" w:color="000000" w:themeColor="text1"/>
              <w:bottom w:val="single" w:sz="4" w:space="0" w:color="000000" w:themeColor="text1"/>
              <w:right w:val="double" w:sz="4" w:space="0" w:color="auto"/>
            </w:tcBorders>
          </w:tcPr>
          <w:p w:rsidR="009309E3" w:rsidRPr="009309E3" w:rsidRDefault="009309E3" w:rsidP="009309E3">
            <w:pPr>
              <w:spacing w:before="60" w:after="60"/>
              <w:ind w:left="342"/>
              <w:jc w:val="both"/>
              <w:rPr>
                <w:sz w:val="20"/>
                <w:lang w:val="en-US"/>
              </w:rPr>
            </w:pPr>
            <w:r w:rsidRPr="009309E3">
              <w:rPr>
                <w:sz w:val="20"/>
                <w:lang w:val="en-US"/>
              </w:rPr>
              <w:t>2,000</w:t>
            </w:r>
          </w:p>
        </w:tc>
      </w:tr>
      <w:tr w:rsidR="0078161A" w:rsidRPr="009309E3" w:rsidTr="00B578AE">
        <w:trPr>
          <w:trHeight w:val="870"/>
          <w:hidden/>
        </w:trPr>
        <w:tc>
          <w:tcPr>
            <w:tcW w:w="2345" w:type="dxa"/>
            <w:vMerge/>
            <w:tcBorders>
              <w:top w:val="double" w:sz="4" w:space="0" w:color="000000" w:themeColor="text1"/>
              <w:left w:val="double" w:sz="4" w:space="0" w:color="auto"/>
              <w:bottom w:val="double" w:sz="4" w:space="0" w:color="000000" w:themeColor="text1"/>
              <w:right w:val="single" w:sz="4" w:space="0" w:color="000000" w:themeColor="text1"/>
            </w:tcBorders>
          </w:tcPr>
          <w:p w:rsidR="0078161A" w:rsidRPr="009309E3" w:rsidRDefault="0078161A" w:rsidP="00241EF1">
            <w:pPr>
              <w:numPr>
                <w:ilvl w:val="0"/>
                <w:numId w:val="7"/>
              </w:numPr>
              <w:spacing w:before="60" w:after="60"/>
              <w:contextualSpacing/>
              <w:jc w:val="both"/>
              <w:rPr>
                <w:vanish/>
                <w:sz w:val="20"/>
                <w:lang w:val="en-US"/>
              </w:rPr>
            </w:pPr>
          </w:p>
        </w:tc>
        <w:tc>
          <w:tcPr>
            <w:tcW w:w="4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61A" w:rsidRPr="0078161A" w:rsidRDefault="0078161A" w:rsidP="00241EF1">
            <w:pPr>
              <w:pStyle w:val="ListParagraph"/>
              <w:numPr>
                <w:ilvl w:val="0"/>
                <w:numId w:val="12"/>
              </w:numPr>
              <w:ind w:left="346"/>
              <w:rPr>
                <w:sz w:val="20"/>
              </w:rPr>
            </w:pPr>
            <w:r w:rsidRPr="0078161A">
              <w:rPr>
                <w:sz w:val="20"/>
              </w:rPr>
              <w:t>Consolidating capacities of the civil society to carryout strategic  litigation on cases of violence against women and girls with disabilities, forced abortion, sexual abuse and other human rights violations while in institutional care</w:t>
            </w:r>
            <w:r>
              <w:rPr>
                <w:sz w:val="20"/>
              </w:rPr>
              <w:t>;</w:t>
            </w:r>
          </w:p>
        </w:tc>
        <w:tc>
          <w:tcPr>
            <w:tcW w:w="1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61A" w:rsidRPr="009309E3" w:rsidRDefault="00F64EC9" w:rsidP="009309E3">
            <w:pPr>
              <w:spacing w:before="60" w:after="60"/>
              <w:ind w:left="-18"/>
              <w:jc w:val="center"/>
              <w:rPr>
                <w:sz w:val="20"/>
                <w:lang w:val="en-US"/>
              </w:rPr>
            </w:pPr>
            <w:r w:rsidRPr="00F64EC9">
              <w:rPr>
                <w:sz w:val="20"/>
                <w:lang w:val="en-US"/>
              </w:rPr>
              <w:t>OHCHR</w:t>
            </w:r>
          </w:p>
        </w:tc>
        <w:tc>
          <w:tcPr>
            <w:tcW w:w="1260" w:type="dxa"/>
            <w:tcBorders>
              <w:top w:val="single" w:sz="4" w:space="0" w:color="000000" w:themeColor="text1"/>
              <w:left w:val="single" w:sz="4" w:space="0" w:color="000000" w:themeColor="text1"/>
              <w:bottom w:val="single" w:sz="4" w:space="0" w:color="000000" w:themeColor="text1"/>
              <w:right w:val="double" w:sz="4" w:space="0" w:color="auto"/>
            </w:tcBorders>
          </w:tcPr>
          <w:p w:rsidR="0078161A" w:rsidRPr="009309E3" w:rsidRDefault="00D6780F" w:rsidP="009309E3">
            <w:pPr>
              <w:spacing w:before="60" w:after="60"/>
              <w:ind w:left="342"/>
              <w:jc w:val="both"/>
              <w:rPr>
                <w:sz w:val="20"/>
                <w:lang w:val="en-US"/>
              </w:rPr>
            </w:pPr>
            <w:r>
              <w:rPr>
                <w:sz w:val="20"/>
                <w:lang w:val="en-US"/>
              </w:rPr>
              <w:t>1</w:t>
            </w:r>
            <w:r w:rsidR="00F64EC9">
              <w:rPr>
                <w:sz w:val="20"/>
                <w:lang w:val="en-US"/>
              </w:rPr>
              <w:t>,000</w:t>
            </w:r>
          </w:p>
        </w:tc>
      </w:tr>
      <w:tr w:rsidR="00A85185" w:rsidRPr="009309E3" w:rsidTr="00B578AE">
        <w:trPr>
          <w:trHeight w:val="870"/>
          <w:hidden/>
        </w:trPr>
        <w:tc>
          <w:tcPr>
            <w:tcW w:w="2345" w:type="dxa"/>
            <w:vMerge/>
            <w:tcBorders>
              <w:top w:val="double" w:sz="4" w:space="0" w:color="000000" w:themeColor="text1"/>
              <w:left w:val="double" w:sz="4" w:space="0" w:color="auto"/>
              <w:bottom w:val="double" w:sz="4" w:space="0" w:color="000000" w:themeColor="text1"/>
              <w:right w:val="single" w:sz="4" w:space="0" w:color="000000" w:themeColor="text1"/>
            </w:tcBorders>
          </w:tcPr>
          <w:p w:rsidR="00A85185" w:rsidRPr="009309E3" w:rsidRDefault="00A85185" w:rsidP="00241EF1">
            <w:pPr>
              <w:numPr>
                <w:ilvl w:val="0"/>
                <w:numId w:val="7"/>
              </w:numPr>
              <w:spacing w:before="60" w:after="60"/>
              <w:contextualSpacing/>
              <w:jc w:val="both"/>
              <w:rPr>
                <w:vanish/>
                <w:sz w:val="20"/>
                <w:lang w:val="en-US"/>
              </w:rPr>
            </w:pPr>
          </w:p>
        </w:tc>
        <w:tc>
          <w:tcPr>
            <w:tcW w:w="4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5185" w:rsidRPr="0078161A" w:rsidRDefault="00A85185" w:rsidP="00241EF1">
            <w:pPr>
              <w:pStyle w:val="ListParagraph"/>
              <w:numPr>
                <w:ilvl w:val="0"/>
                <w:numId w:val="12"/>
              </w:numPr>
              <w:ind w:left="346"/>
              <w:rPr>
                <w:sz w:val="20"/>
              </w:rPr>
            </w:pPr>
            <w:r>
              <w:rPr>
                <w:sz w:val="20"/>
                <w:lang w:val="en-GB"/>
              </w:rPr>
              <w:t xml:space="preserve">Outreach activities to inform organisations of person with disabilities </w:t>
            </w:r>
            <w:r w:rsidRPr="00A85185">
              <w:rPr>
                <w:sz w:val="20"/>
                <w:lang w:val="en-GB"/>
              </w:rPr>
              <w:t>about gender and disability equality and, the rights of women and girls in particular an</w:t>
            </w:r>
            <w:r>
              <w:rPr>
                <w:sz w:val="20"/>
                <w:lang w:val="en-GB"/>
              </w:rPr>
              <w:t>d combat respective stereotypes;</w:t>
            </w:r>
          </w:p>
        </w:tc>
        <w:tc>
          <w:tcPr>
            <w:tcW w:w="1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5185" w:rsidRPr="00F64EC9" w:rsidRDefault="00A85185" w:rsidP="009309E3">
            <w:pPr>
              <w:spacing w:before="60" w:after="60"/>
              <w:ind w:left="-18"/>
              <w:jc w:val="center"/>
              <w:rPr>
                <w:sz w:val="20"/>
                <w:lang w:val="en-US"/>
              </w:rPr>
            </w:pPr>
            <w:r>
              <w:rPr>
                <w:sz w:val="20"/>
                <w:lang w:val="en-US"/>
              </w:rPr>
              <w:t>OHCHR</w:t>
            </w:r>
          </w:p>
        </w:tc>
        <w:tc>
          <w:tcPr>
            <w:tcW w:w="1260" w:type="dxa"/>
            <w:tcBorders>
              <w:top w:val="single" w:sz="4" w:space="0" w:color="000000" w:themeColor="text1"/>
              <w:left w:val="single" w:sz="4" w:space="0" w:color="000000" w:themeColor="text1"/>
              <w:bottom w:val="single" w:sz="4" w:space="0" w:color="000000" w:themeColor="text1"/>
              <w:right w:val="double" w:sz="4" w:space="0" w:color="auto"/>
            </w:tcBorders>
          </w:tcPr>
          <w:p w:rsidR="00A85185" w:rsidRDefault="00F2672A" w:rsidP="009309E3">
            <w:pPr>
              <w:spacing w:before="60" w:after="60"/>
              <w:ind w:left="342"/>
              <w:jc w:val="both"/>
              <w:rPr>
                <w:sz w:val="20"/>
                <w:lang w:val="en-US"/>
              </w:rPr>
            </w:pPr>
            <w:r>
              <w:rPr>
                <w:sz w:val="20"/>
                <w:lang w:val="en-US"/>
              </w:rPr>
              <w:t>5</w:t>
            </w:r>
            <w:r w:rsidR="00A85185">
              <w:rPr>
                <w:sz w:val="20"/>
                <w:lang w:val="en-US"/>
              </w:rPr>
              <w:t>,600</w:t>
            </w:r>
          </w:p>
        </w:tc>
      </w:tr>
      <w:tr w:rsidR="009309E3" w:rsidRPr="009309E3" w:rsidTr="00B578AE">
        <w:trPr>
          <w:trHeight w:val="824"/>
          <w:hidden/>
        </w:trPr>
        <w:tc>
          <w:tcPr>
            <w:tcW w:w="2345" w:type="dxa"/>
            <w:vMerge/>
            <w:tcBorders>
              <w:top w:val="double" w:sz="4" w:space="0" w:color="000000" w:themeColor="text1"/>
              <w:left w:val="double" w:sz="4" w:space="0" w:color="auto"/>
              <w:bottom w:val="double" w:sz="4" w:space="0" w:color="000000" w:themeColor="text1"/>
              <w:right w:val="single" w:sz="4" w:space="0" w:color="000000" w:themeColor="text1"/>
            </w:tcBorders>
          </w:tcPr>
          <w:p w:rsidR="009309E3" w:rsidRPr="009309E3" w:rsidRDefault="009309E3" w:rsidP="00241EF1">
            <w:pPr>
              <w:numPr>
                <w:ilvl w:val="0"/>
                <w:numId w:val="7"/>
              </w:numPr>
              <w:spacing w:before="60" w:after="60"/>
              <w:contextualSpacing/>
              <w:jc w:val="both"/>
              <w:rPr>
                <w:vanish/>
                <w:sz w:val="20"/>
                <w:lang w:val="en-US"/>
              </w:rPr>
            </w:pPr>
          </w:p>
        </w:tc>
        <w:tc>
          <w:tcPr>
            <w:tcW w:w="4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9E3" w:rsidRPr="009309E3" w:rsidRDefault="00F1500E" w:rsidP="00241EF1">
            <w:pPr>
              <w:numPr>
                <w:ilvl w:val="0"/>
                <w:numId w:val="12"/>
              </w:numPr>
              <w:spacing w:before="60" w:after="60"/>
              <w:ind w:left="342"/>
              <w:contextualSpacing/>
              <w:jc w:val="both"/>
              <w:rPr>
                <w:sz w:val="20"/>
                <w:lang w:val="en-US"/>
              </w:rPr>
            </w:pPr>
            <w:r w:rsidRPr="00F1500E">
              <w:rPr>
                <w:sz w:val="20"/>
                <w:lang w:val="en-US"/>
              </w:rPr>
              <w:t xml:space="preserve">Support women with disabilities and engage </w:t>
            </w:r>
            <w:r w:rsidR="00DF2E9C" w:rsidRPr="00F1500E">
              <w:rPr>
                <w:sz w:val="20"/>
                <w:lang w:val="en-US"/>
              </w:rPr>
              <w:t>organizations</w:t>
            </w:r>
            <w:r w:rsidRPr="00F1500E">
              <w:rPr>
                <w:sz w:val="20"/>
                <w:lang w:val="en-US"/>
              </w:rPr>
              <w:t xml:space="preserve"> of persons with disabilities  in the second UPR cycle and providing </w:t>
            </w:r>
            <w:r>
              <w:rPr>
                <w:sz w:val="20"/>
                <w:lang w:val="en-US"/>
              </w:rPr>
              <w:t>alternative reports to the CRPD</w:t>
            </w:r>
            <w:r w:rsidR="009309E3" w:rsidRPr="009309E3">
              <w:rPr>
                <w:sz w:val="20"/>
                <w:lang w:val="en-US"/>
              </w:rPr>
              <w:t>;</w:t>
            </w:r>
          </w:p>
        </w:tc>
        <w:tc>
          <w:tcPr>
            <w:tcW w:w="1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9E3" w:rsidRPr="009309E3" w:rsidRDefault="00DF2E9C" w:rsidP="00DF2E9C">
            <w:pPr>
              <w:spacing w:before="60" w:after="60"/>
              <w:ind w:left="-18"/>
              <w:jc w:val="center"/>
              <w:rPr>
                <w:sz w:val="20"/>
                <w:lang w:val="en-US"/>
              </w:rPr>
            </w:pPr>
            <w:r>
              <w:rPr>
                <w:sz w:val="20"/>
                <w:lang w:val="en-US"/>
              </w:rPr>
              <w:t>OHCHR</w:t>
            </w:r>
          </w:p>
        </w:tc>
        <w:tc>
          <w:tcPr>
            <w:tcW w:w="1260" w:type="dxa"/>
            <w:tcBorders>
              <w:top w:val="single" w:sz="4" w:space="0" w:color="000000" w:themeColor="text1"/>
              <w:left w:val="single" w:sz="4" w:space="0" w:color="000000" w:themeColor="text1"/>
              <w:bottom w:val="single" w:sz="4" w:space="0" w:color="000000" w:themeColor="text1"/>
              <w:right w:val="double" w:sz="4" w:space="0" w:color="auto"/>
            </w:tcBorders>
          </w:tcPr>
          <w:p w:rsidR="009309E3" w:rsidRPr="009309E3" w:rsidRDefault="00F64EC9" w:rsidP="009309E3">
            <w:pPr>
              <w:spacing w:before="60" w:after="60"/>
              <w:ind w:left="342"/>
              <w:jc w:val="both"/>
              <w:rPr>
                <w:sz w:val="20"/>
                <w:lang w:val="en-US"/>
              </w:rPr>
            </w:pPr>
            <w:r>
              <w:rPr>
                <w:sz w:val="20"/>
                <w:lang w:val="en-US"/>
              </w:rPr>
              <w:t>6</w:t>
            </w:r>
            <w:r w:rsidR="009309E3" w:rsidRPr="009309E3">
              <w:rPr>
                <w:sz w:val="20"/>
                <w:lang w:val="en-US"/>
              </w:rPr>
              <w:t>,000</w:t>
            </w:r>
          </w:p>
        </w:tc>
      </w:tr>
      <w:tr w:rsidR="009309E3" w:rsidRPr="009309E3" w:rsidTr="00B578AE">
        <w:trPr>
          <w:trHeight w:val="813"/>
        </w:trPr>
        <w:tc>
          <w:tcPr>
            <w:tcW w:w="2345" w:type="dxa"/>
            <w:vMerge w:val="restart"/>
            <w:tcBorders>
              <w:top w:val="double" w:sz="4" w:space="0" w:color="000000" w:themeColor="text1"/>
              <w:left w:val="double" w:sz="4" w:space="0" w:color="auto"/>
              <w:bottom w:val="double" w:sz="4" w:space="0" w:color="000000" w:themeColor="text1"/>
              <w:right w:val="single" w:sz="4" w:space="0" w:color="000000" w:themeColor="text1"/>
            </w:tcBorders>
          </w:tcPr>
          <w:p w:rsidR="009309E3" w:rsidRPr="009309E3" w:rsidRDefault="009309E3" w:rsidP="00241EF1">
            <w:pPr>
              <w:numPr>
                <w:ilvl w:val="1"/>
                <w:numId w:val="7"/>
              </w:numPr>
              <w:spacing w:before="60" w:after="60"/>
              <w:rPr>
                <w:sz w:val="20"/>
                <w:lang w:val="en-US"/>
              </w:rPr>
            </w:pPr>
            <w:r w:rsidRPr="009309E3">
              <w:rPr>
                <w:b/>
                <w:bCs/>
                <w:sz w:val="20"/>
                <w:lang w:val="en-US"/>
              </w:rPr>
              <w:t xml:space="preserve">The justice system actors have capacities to effectively address individual harm caused by discriminatory </w:t>
            </w:r>
            <w:r w:rsidR="009050D8">
              <w:rPr>
                <w:b/>
                <w:bCs/>
                <w:sz w:val="20"/>
                <w:lang w:val="en-US"/>
              </w:rPr>
              <w:t xml:space="preserve">legislation, policy and practice </w:t>
            </w:r>
            <w:r w:rsidRPr="009309E3">
              <w:rPr>
                <w:b/>
                <w:bCs/>
                <w:sz w:val="20"/>
                <w:lang w:val="en-US"/>
              </w:rPr>
              <w:t>and provide remedies in line with the human rights requirements.</w:t>
            </w:r>
          </w:p>
        </w:tc>
        <w:tc>
          <w:tcPr>
            <w:tcW w:w="4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9E3" w:rsidRPr="009309E3" w:rsidRDefault="009309E3" w:rsidP="00241EF1">
            <w:pPr>
              <w:numPr>
                <w:ilvl w:val="0"/>
                <w:numId w:val="10"/>
              </w:numPr>
              <w:spacing w:before="60" w:after="60"/>
              <w:ind w:left="342"/>
              <w:contextualSpacing/>
              <w:jc w:val="both"/>
              <w:rPr>
                <w:sz w:val="20"/>
                <w:lang w:val="en-US"/>
              </w:rPr>
            </w:pPr>
            <w:r w:rsidRPr="009309E3">
              <w:rPr>
                <w:sz w:val="20"/>
                <w:lang w:val="en-US"/>
              </w:rPr>
              <w:t xml:space="preserve">Develop a curriculum on the rights of persons with disabilities, </w:t>
            </w:r>
            <w:r w:rsidR="00406D9D" w:rsidRPr="00406D9D">
              <w:rPr>
                <w:sz w:val="20"/>
                <w:lang w:val="en-US"/>
              </w:rPr>
              <w:t>with the direct involvement of women with disabilities in developing and holding such trainings</w:t>
            </w:r>
            <w:r w:rsidRPr="009309E3">
              <w:rPr>
                <w:sz w:val="20"/>
                <w:lang w:val="en-US"/>
              </w:rPr>
              <w:t>;</w:t>
            </w:r>
          </w:p>
        </w:tc>
        <w:tc>
          <w:tcPr>
            <w:tcW w:w="1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9E3" w:rsidRPr="009309E3" w:rsidRDefault="00DF2E9C" w:rsidP="00DF2E9C">
            <w:pPr>
              <w:spacing w:before="60" w:after="60"/>
              <w:ind w:left="-18"/>
              <w:jc w:val="center"/>
              <w:rPr>
                <w:sz w:val="20"/>
                <w:lang w:val="en-US"/>
              </w:rPr>
            </w:pPr>
            <w:r>
              <w:rPr>
                <w:sz w:val="20"/>
                <w:lang w:val="en-US"/>
              </w:rPr>
              <w:t>UNDP</w:t>
            </w:r>
          </w:p>
        </w:tc>
        <w:tc>
          <w:tcPr>
            <w:tcW w:w="1260" w:type="dxa"/>
            <w:tcBorders>
              <w:top w:val="single" w:sz="4" w:space="0" w:color="000000" w:themeColor="text1"/>
              <w:left w:val="single" w:sz="4" w:space="0" w:color="000000" w:themeColor="text1"/>
              <w:bottom w:val="single" w:sz="4" w:space="0" w:color="000000" w:themeColor="text1"/>
              <w:right w:val="double" w:sz="4" w:space="0" w:color="auto"/>
            </w:tcBorders>
          </w:tcPr>
          <w:p w:rsidR="009309E3" w:rsidRPr="009309E3" w:rsidRDefault="004155C2" w:rsidP="009309E3">
            <w:pPr>
              <w:spacing w:before="60" w:after="60"/>
              <w:ind w:left="342"/>
              <w:jc w:val="both"/>
              <w:rPr>
                <w:sz w:val="20"/>
                <w:lang w:val="en-US"/>
              </w:rPr>
            </w:pPr>
            <w:r>
              <w:rPr>
                <w:sz w:val="20"/>
                <w:lang w:val="en-US"/>
              </w:rPr>
              <w:t>5</w:t>
            </w:r>
            <w:r w:rsidR="009309E3" w:rsidRPr="009309E3">
              <w:rPr>
                <w:sz w:val="20"/>
                <w:lang w:val="en-US"/>
              </w:rPr>
              <w:t>,000</w:t>
            </w:r>
          </w:p>
        </w:tc>
      </w:tr>
      <w:tr w:rsidR="009309E3" w:rsidRPr="009309E3" w:rsidTr="00B578AE">
        <w:trPr>
          <w:trHeight w:val="638"/>
        </w:trPr>
        <w:tc>
          <w:tcPr>
            <w:tcW w:w="2345" w:type="dxa"/>
            <w:vMerge/>
            <w:tcBorders>
              <w:top w:val="double" w:sz="4" w:space="0" w:color="000000" w:themeColor="text1"/>
              <w:left w:val="double" w:sz="4" w:space="0" w:color="auto"/>
              <w:bottom w:val="double" w:sz="4" w:space="0" w:color="000000" w:themeColor="text1"/>
              <w:right w:val="single" w:sz="4" w:space="0" w:color="000000" w:themeColor="text1"/>
            </w:tcBorders>
          </w:tcPr>
          <w:p w:rsidR="009309E3" w:rsidRPr="009309E3" w:rsidRDefault="009309E3" w:rsidP="00241EF1">
            <w:pPr>
              <w:numPr>
                <w:ilvl w:val="1"/>
                <w:numId w:val="7"/>
              </w:numPr>
              <w:spacing w:before="60" w:after="60"/>
              <w:rPr>
                <w:b/>
                <w:bCs/>
                <w:sz w:val="20"/>
                <w:lang w:val="en-US"/>
              </w:rPr>
            </w:pPr>
          </w:p>
        </w:tc>
        <w:tc>
          <w:tcPr>
            <w:tcW w:w="4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9E3" w:rsidRPr="009309E3" w:rsidRDefault="009309E3" w:rsidP="00241EF1">
            <w:pPr>
              <w:numPr>
                <w:ilvl w:val="0"/>
                <w:numId w:val="10"/>
              </w:numPr>
              <w:spacing w:before="60" w:after="60"/>
              <w:ind w:left="342"/>
              <w:contextualSpacing/>
              <w:jc w:val="both"/>
              <w:rPr>
                <w:sz w:val="20"/>
                <w:lang w:val="en-US"/>
              </w:rPr>
            </w:pPr>
            <w:r w:rsidRPr="009309E3">
              <w:rPr>
                <w:sz w:val="20"/>
                <w:lang w:val="en-US"/>
              </w:rPr>
              <w:t>Carry out trainings on the CRPD and legal capacity paradigm for the justice decision makers;</w:t>
            </w:r>
          </w:p>
        </w:tc>
        <w:tc>
          <w:tcPr>
            <w:tcW w:w="1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9E3" w:rsidRPr="009309E3" w:rsidRDefault="009309E3" w:rsidP="00DF2E9C">
            <w:pPr>
              <w:spacing w:before="60" w:after="60"/>
              <w:ind w:left="-18"/>
              <w:jc w:val="center"/>
              <w:rPr>
                <w:sz w:val="20"/>
                <w:lang w:val="en-US"/>
              </w:rPr>
            </w:pPr>
            <w:r w:rsidRPr="009309E3">
              <w:rPr>
                <w:sz w:val="20"/>
                <w:lang w:val="en-US"/>
              </w:rPr>
              <w:t>UNDP</w:t>
            </w:r>
          </w:p>
        </w:tc>
        <w:tc>
          <w:tcPr>
            <w:tcW w:w="1260" w:type="dxa"/>
            <w:tcBorders>
              <w:top w:val="single" w:sz="4" w:space="0" w:color="000000" w:themeColor="text1"/>
              <w:left w:val="single" w:sz="4" w:space="0" w:color="000000" w:themeColor="text1"/>
              <w:bottom w:val="single" w:sz="4" w:space="0" w:color="000000" w:themeColor="text1"/>
              <w:right w:val="double" w:sz="4" w:space="0" w:color="auto"/>
            </w:tcBorders>
          </w:tcPr>
          <w:p w:rsidR="009309E3" w:rsidRPr="009309E3" w:rsidRDefault="004155C2" w:rsidP="009309E3">
            <w:pPr>
              <w:spacing w:before="60" w:after="60"/>
              <w:ind w:left="342"/>
              <w:jc w:val="both"/>
              <w:rPr>
                <w:sz w:val="20"/>
                <w:lang w:val="en-US"/>
              </w:rPr>
            </w:pPr>
            <w:r>
              <w:rPr>
                <w:sz w:val="20"/>
                <w:lang w:val="en-US"/>
              </w:rPr>
              <w:t>5</w:t>
            </w:r>
            <w:r w:rsidR="009309E3" w:rsidRPr="009309E3">
              <w:rPr>
                <w:sz w:val="20"/>
                <w:lang w:val="en-US"/>
              </w:rPr>
              <w:t>,000</w:t>
            </w:r>
          </w:p>
        </w:tc>
      </w:tr>
      <w:tr w:rsidR="009309E3" w:rsidRPr="009309E3" w:rsidTr="00B578AE">
        <w:trPr>
          <w:trHeight w:val="638"/>
        </w:trPr>
        <w:tc>
          <w:tcPr>
            <w:tcW w:w="2345" w:type="dxa"/>
            <w:vMerge/>
            <w:tcBorders>
              <w:top w:val="double" w:sz="4" w:space="0" w:color="000000" w:themeColor="text1"/>
              <w:left w:val="double" w:sz="4" w:space="0" w:color="auto"/>
              <w:bottom w:val="double" w:sz="4" w:space="0" w:color="000000" w:themeColor="text1"/>
              <w:right w:val="single" w:sz="4" w:space="0" w:color="000000" w:themeColor="text1"/>
            </w:tcBorders>
          </w:tcPr>
          <w:p w:rsidR="009309E3" w:rsidRPr="009309E3" w:rsidRDefault="009309E3" w:rsidP="00241EF1">
            <w:pPr>
              <w:numPr>
                <w:ilvl w:val="1"/>
                <w:numId w:val="7"/>
              </w:numPr>
              <w:spacing w:before="60" w:after="60"/>
              <w:rPr>
                <w:b/>
                <w:bCs/>
                <w:sz w:val="20"/>
                <w:lang w:val="en-US"/>
              </w:rPr>
            </w:pPr>
          </w:p>
        </w:tc>
        <w:tc>
          <w:tcPr>
            <w:tcW w:w="4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9E3" w:rsidRPr="009309E3" w:rsidRDefault="009309E3" w:rsidP="00241EF1">
            <w:pPr>
              <w:numPr>
                <w:ilvl w:val="0"/>
                <w:numId w:val="10"/>
              </w:numPr>
              <w:spacing w:before="60" w:after="60"/>
              <w:ind w:left="342"/>
              <w:contextualSpacing/>
              <w:jc w:val="both"/>
              <w:rPr>
                <w:sz w:val="20"/>
                <w:lang w:val="en-US"/>
              </w:rPr>
            </w:pPr>
            <w:r w:rsidRPr="009309E3">
              <w:rPr>
                <w:sz w:val="20"/>
                <w:lang w:val="en-US"/>
              </w:rPr>
              <w:t>Organize roundtable debates on human rights of persons with disabilities with the law faculties around the country;</w:t>
            </w:r>
          </w:p>
        </w:tc>
        <w:tc>
          <w:tcPr>
            <w:tcW w:w="1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9E3" w:rsidRPr="009309E3" w:rsidRDefault="009309E3" w:rsidP="00DF2E9C">
            <w:pPr>
              <w:spacing w:before="60" w:after="60"/>
              <w:ind w:left="-18"/>
              <w:jc w:val="center"/>
              <w:rPr>
                <w:sz w:val="20"/>
                <w:lang w:val="en-US"/>
              </w:rPr>
            </w:pPr>
            <w:r w:rsidRPr="009309E3">
              <w:rPr>
                <w:sz w:val="20"/>
                <w:lang w:val="en-US"/>
              </w:rPr>
              <w:t>UNDP</w:t>
            </w:r>
          </w:p>
        </w:tc>
        <w:tc>
          <w:tcPr>
            <w:tcW w:w="1260" w:type="dxa"/>
            <w:tcBorders>
              <w:top w:val="single" w:sz="4" w:space="0" w:color="000000" w:themeColor="text1"/>
              <w:left w:val="single" w:sz="4" w:space="0" w:color="000000" w:themeColor="text1"/>
              <w:bottom w:val="single" w:sz="4" w:space="0" w:color="000000" w:themeColor="text1"/>
              <w:right w:val="double" w:sz="4" w:space="0" w:color="auto"/>
            </w:tcBorders>
          </w:tcPr>
          <w:p w:rsidR="009309E3" w:rsidRPr="009309E3" w:rsidRDefault="004155C2" w:rsidP="009309E3">
            <w:pPr>
              <w:spacing w:before="60" w:after="60"/>
              <w:ind w:left="342"/>
              <w:jc w:val="both"/>
              <w:rPr>
                <w:sz w:val="20"/>
                <w:lang w:val="en-US"/>
              </w:rPr>
            </w:pPr>
            <w:r>
              <w:rPr>
                <w:sz w:val="20"/>
                <w:lang w:val="en-US"/>
              </w:rPr>
              <w:t>3</w:t>
            </w:r>
            <w:r w:rsidR="009309E3" w:rsidRPr="009309E3">
              <w:rPr>
                <w:sz w:val="20"/>
                <w:lang w:val="en-US"/>
              </w:rPr>
              <w:t>,000</w:t>
            </w:r>
          </w:p>
        </w:tc>
      </w:tr>
      <w:tr w:rsidR="009309E3" w:rsidRPr="009309E3" w:rsidTr="00B578AE">
        <w:trPr>
          <w:trHeight w:val="638"/>
        </w:trPr>
        <w:tc>
          <w:tcPr>
            <w:tcW w:w="2345" w:type="dxa"/>
            <w:vMerge/>
            <w:tcBorders>
              <w:top w:val="double" w:sz="4" w:space="0" w:color="000000" w:themeColor="text1"/>
              <w:left w:val="double" w:sz="4" w:space="0" w:color="auto"/>
              <w:bottom w:val="double" w:sz="4" w:space="0" w:color="000000" w:themeColor="text1"/>
              <w:right w:val="single" w:sz="4" w:space="0" w:color="000000" w:themeColor="text1"/>
            </w:tcBorders>
          </w:tcPr>
          <w:p w:rsidR="009309E3" w:rsidRPr="009309E3" w:rsidRDefault="009309E3" w:rsidP="00241EF1">
            <w:pPr>
              <w:numPr>
                <w:ilvl w:val="1"/>
                <w:numId w:val="7"/>
              </w:numPr>
              <w:spacing w:before="60" w:after="60"/>
              <w:rPr>
                <w:b/>
                <w:bCs/>
                <w:sz w:val="20"/>
                <w:lang w:val="en-US"/>
              </w:rPr>
            </w:pPr>
          </w:p>
        </w:tc>
        <w:tc>
          <w:tcPr>
            <w:tcW w:w="4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9E3" w:rsidRPr="009309E3" w:rsidRDefault="009309E3" w:rsidP="00241EF1">
            <w:pPr>
              <w:numPr>
                <w:ilvl w:val="0"/>
                <w:numId w:val="10"/>
              </w:numPr>
              <w:spacing w:before="60" w:after="60"/>
              <w:ind w:left="342"/>
              <w:contextualSpacing/>
              <w:jc w:val="both"/>
              <w:rPr>
                <w:sz w:val="20"/>
                <w:lang w:val="en-US"/>
              </w:rPr>
            </w:pPr>
            <w:r w:rsidRPr="009309E3">
              <w:rPr>
                <w:sz w:val="20"/>
                <w:lang w:val="en-US"/>
              </w:rPr>
              <w:t>Print and distribute information and educational materials on the CRPD;</w:t>
            </w:r>
          </w:p>
        </w:tc>
        <w:tc>
          <w:tcPr>
            <w:tcW w:w="1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9E3" w:rsidRPr="009309E3" w:rsidRDefault="00DF2E9C" w:rsidP="00DF2E9C">
            <w:pPr>
              <w:spacing w:before="60" w:after="60"/>
              <w:ind w:left="-18"/>
              <w:jc w:val="center"/>
              <w:rPr>
                <w:sz w:val="20"/>
                <w:lang w:val="en-US"/>
              </w:rPr>
            </w:pPr>
            <w:r>
              <w:rPr>
                <w:sz w:val="20"/>
                <w:lang w:val="en-US"/>
              </w:rPr>
              <w:t>UNDP</w:t>
            </w:r>
          </w:p>
        </w:tc>
        <w:tc>
          <w:tcPr>
            <w:tcW w:w="1260" w:type="dxa"/>
            <w:tcBorders>
              <w:top w:val="single" w:sz="4" w:space="0" w:color="000000" w:themeColor="text1"/>
              <w:left w:val="single" w:sz="4" w:space="0" w:color="000000" w:themeColor="text1"/>
              <w:bottom w:val="single" w:sz="4" w:space="0" w:color="000000" w:themeColor="text1"/>
              <w:right w:val="double" w:sz="4" w:space="0" w:color="auto"/>
            </w:tcBorders>
          </w:tcPr>
          <w:p w:rsidR="009309E3" w:rsidRPr="009309E3" w:rsidRDefault="004155C2" w:rsidP="009309E3">
            <w:pPr>
              <w:spacing w:before="60" w:after="60"/>
              <w:ind w:left="342"/>
              <w:jc w:val="both"/>
              <w:rPr>
                <w:sz w:val="20"/>
                <w:lang w:val="en-US"/>
              </w:rPr>
            </w:pPr>
            <w:r>
              <w:rPr>
                <w:sz w:val="20"/>
                <w:lang w:val="en-US"/>
              </w:rPr>
              <w:t>2</w:t>
            </w:r>
            <w:r w:rsidR="009309E3" w:rsidRPr="009309E3">
              <w:rPr>
                <w:sz w:val="20"/>
                <w:lang w:val="en-US"/>
              </w:rPr>
              <w:t>,000</w:t>
            </w:r>
          </w:p>
        </w:tc>
      </w:tr>
      <w:tr w:rsidR="009309E3" w:rsidRPr="009309E3" w:rsidTr="00B578AE">
        <w:trPr>
          <w:trHeight w:val="813"/>
        </w:trPr>
        <w:tc>
          <w:tcPr>
            <w:tcW w:w="2345" w:type="dxa"/>
            <w:vMerge/>
            <w:tcBorders>
              <w:top w:val="double" w:sz="4" w:space="0" w:color="000000" w:themeColor="text1"/>
              <w:left w:val="double" w:sz="4" w:space="0" w:color="auto"/>
              <w:bottom w:val="double" w:sz="4" w:space="0" w:color="000000" w:themeColor="text1"/>
              <w:right w:val="single" w:sz="4" w:space="0" w:color="000000" w:themeColor="text1"/>
            </w:tcBorders>
          </w:tcPr>
          <w:p w:rsidR="009309E3" w:rsidRPr="009309E3" w:rsidRDefault="009309E3" w:rsidP="00241EF1">
            <w:pPr>
              <w:numPr>
                <w:ilvl w:val="1"/>
                <w:numId w:val="7"/>
              </w:numPr>
              <w:spacing w:before="60" w:after="60"/>
              <w:rPr>
                <w:b/>
                <w:bCs/>
                <w:sz w:val="20"/>
                <w:lang w:val="en-US"/>
              </w:rPr>
            </w:pPr>
          </w:p>
        </w:tc>
        <w:tc>
          <w:tcPr>
            <w:tcW w:w="4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9E3" w:rsidRPr="009309E3" w:rsidRDefault="009309E3" w:rsidP="00241EF1">
            <w:pPr>
              <w:numPr>
                <w:ilvl w:val="0"/>
                <w:numId w:val="10"/>
              </w:numPr>
              <w:spacing w:before="60" w:after="60"/>
              <w:ind w:left="342"/>
              <w:contextualSpacing/>
              <w:jc w:val="both"/>
              <w:rPr>
                <w:sz w:val="20"/>
                <w:lang w:val="en-US"/>
              </w:rPr>
            </w:pPr>
            <w:r w:rsidRPr="009309E3">
              <w:rPr>
                <w:sz w:val="20"/>
                <w:lang w:val="en-US"/>
              </w:rPr>
              <w:t>Provide expertise to the Supreme Court of Justice for issuing an Explanatory Judgment on legal capacity;</w:t>
            </w:r>
          </w:p>
        </w:tc>
        <w:tc>
          <w:tcPr>
            <w:tcW w:w="1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9E3" w:rsidRPr="009309E3" w:rsidRDefault="009309E3" w:rsidP="00DF2E9C">
            <w:pPr>
              <w:spacing w:before="60" w:after="60"/>
              <w:ind w:left="-18"/>
              <w:jc w:val="center"/>
              <w:rPr>
                <w:sz w:val="20"/>
                <w:lang w:val="en-US"/>
              </w:rPr>
            </w:pPr>
            <w:r w:rsidRPr="009309E3">
              <w:rPr>
                <w:sz w:val="20"/>
                <w:lang w:val="en-US"/>
              </w:rPr>
              <w:t>UNDP</w:t>
            </w:r>
          </w:p>
        </w:tc>
        <w:tc>
          <w:tcPr>
            <w:tcW w:w="1260" w:type="dxa"/>
            <w:tcBorders>
              <w:top w:val="single" w:sz="4" w:space="0" w:color="000000" w:themeColor="text1"/>
              <w:left w:val="single" w:sz="4" w:space="0" w:color="000000" w:themeColor="text1"/>
              <w:bottom w:val="single" w:sz="4" w:space="0" w:color="000000" w:themeColor="text1"/>
              <w:right w:val="double" w:sz="4" w:space="0" w:color="auto"/>
            </w:tcBorders>
          </w:tcPr>
          <w:p w:rsidR="009309E3" w:rsidRPr="009309E3" w:rsidRDefault="004155C2" w:rsidP="009309E3">
            <w:pPr>
              <w:spacing w:before="60" w:after="60"/>
              <w:ind w:left="342"/>
              <w:jc w:val="both"/>
              <w:rPr>
                <w:sz w:val="20"/>
                <w:lang w:val="en-US"/>
              </w:rPr>
            </w:pPr>
            <w:r>
              <w:rPr>
                <w:sz w:val="20"/>
                <w:lang w:val="en-US"/>
              </w:rPr>
              <w:t>3</w:t>
            </w:r>
            <w:r w:rsidR="009309E3" w:rsidRPr="009309E3">
              <w:rPr>
                <w:sz w:val="20"/>
                <w:lang w:val="en-US"/>
              </w:rPr>
              <w:t>,000</w:t>
            </w:r>
          </w:p>
        </w:tc>
      </w:tr>
      <w:tr w:rsidR="009309E3" w:rsidRPr="009309E3" w:rsidTr="00B578AE">
        <w:trPr>
          <w:trHeight w:val="872"/>
        </w:trPr>
        <w:tc>
          <w:tcPr>
            <w:tcW w:w="2345" w:type="dxa"/>
            <w:vMerge/>
            <w:tcBorders>
              <w:top w:val="double" w:sz="4" w:space="0" w:color="000000" w:themeColor="text1"/>
              <w:left w:val="double" w:sz="4" w:space="0" w:color="auto"/>
              <w:bottom w:val="double" w:sz="4" w:space="0" w:color="000000" w:themeColor="text1"/>
              <w:right w:val="single" w:sz="4" w:space="0" w:color="000000" w:themeColor="text1"/>
            </w:tcBorders>
          </w:tcPr>
          <w:p w:rsidR="009309E3" w:rsidRPr="009309E3" w:rsidRDefault="009309E3" w:rsidP="00241EF1">
            <w:pPr>
              <w:numPr>
                <w:ilvl w:val="1"/>
                <w:numId w:val="7"/>
              </w:numPr>
              <w:spacing w:before="60" w:after="60"/>
              <w:rPr>
                <w:b/>
                <w:bCs/>
                <w:sz w:val="20"/>
                <w:lang w:val="en-US"/>
              </w:rPr>
            </w:pPr>
          </w:p>
        </w:tc>
        <w:tc>
          <w:tcPr>
            <w:tcW w:w="4675" w:type="dxa"/>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9309E3" w:rsidRPr="009309E3" w:rsidRDefault="009309E3" w:rsidP="00241EF1">
            <w:pPr>
              <w:numPr>
                <w:ilvl w:val="0"/>
                <w:numId w:val="10"/>
              </w:numPr>
              <w:spacing w:before="60" w:after="60"/>
              <w:ind w:left="342"/>
              <w:contextualSpacing/>
              <w:rPr>
                <w:bCs/>
                <w:sz w:val="20"/>
                <w:lang w:val="en-US"/>
              </w:rPr>
            </w:pPr>
            <w:r w:rsidRPr="009309E3">
              <w:rPr>
                <w:bCs/>
                <w:sz w:val="20"/>
                <w:lang w:val="en-US"/>
              </w:rPr>
              <w:t xml:space="preserve">Strengthen the cooperation of the Ombudsperson for psychiatry and the National Free Legal Aid Council and the Legal Clinics around the country to advance access to justice </w:t>
            </w:r>
            <w:r w:rsidRPr="009309E3">
              <w:rPr>
                <w:bCs/>
                <w:sz w:val="20"/>
                <w:lang w:val="en-US"/>
              </w:rPr>
              <w:lastRenderedPageBreak/>
              <w:t>for persons with disabilities;</w:t>
            </w:r>
          </w:p>
        </w:tc>
        <w:tc>
          <w:tcPr>
            <w:tcW w:w="1440" w:type="dxa"/>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9309E3" w:rsidRPr="009309E3" w:rsidRDefault="009309E3" w:rsidP="009309E3">
            <w:pPr>
              <w:spacing w:before="60" w:after="60"/>
              <w:ind w:left="-18"/>
              <w:jc w:val="center"/>
              <w:rPr>
                <w:sz w:val="20"/>
                <w:lang w:val="en-US"/>
              </w:rPr>
            </w:pPr>
            <w:r w:rsidRPr="009309E3">
              <w:rPr>
                <w:sz w:val="20"/>
                <w:lang w:val="en-US"/>
              </w:rPr>
              <w:lastRenderedPageBreak/>
              <w:t>UNDP</w:t>
            </w:r>
          </w:p>
        </w:tc>
        <w:tc>
          <w:tcPr>
            <w:tcW w:w="1260" w:type="dxa"/>
            <w:tcBorders>
              <w:top w:val="single" w:sz="4" w:space="0" w:color="000000" w:themeColor="text1"/>
              <w:left w:val="single" w:sz="4" w:space="0" w:color="000000" w:themeColor="text1"/>
              <w:bottom w:val="double" w:sz="4" w:space="0" w:color="000000" w:themeColor="text1"/>
              <w:right w:val="double" w:sz="4" w:space="0" w:color="auto"/>
            </w:tcBorders>
          </w:tcPr>
          <w:p w:rsidR="009309E3" w:rsidRPr="009309E3" w:rsidRDefault="004155C2" w:rsidP="009309E3">
            <w:pPr>
              <w:spacing w:before="60" w:after="60"/>
              <w:ind w:left="342"/>
              <w:jc w:val="both"/>
              <w:rPr>
                <w:sz w:val="20"/>
                <w:lang w:val="en-US"/>
              </w:rPr>
            </w:pPr>
            <w:r>
              <w:rPr>
                <w:sz w:val="20"/>
                <w:lang w:val="en-US"/>
              </w:rPr>
              <w:t>7</w:t>
            </w:r>
            <w:r w:rsidR="009309E3" w:rsidRPr="009309E3">
              <w:rPr>
                <w:sz w:val="20"/>
                <w:lang w:val="en-US"/>
              </w:rPr>
              <w:t>,000</w:t>
            </w:r>
          </w:p>
        </w:tc>
      </w:tr>
    </w:tbl>
    <w:p w:rsidR="009309E3" w:rsidRPr="009309E3" w:rsidRDefault="009309E3" w:rsidP="009309E3">
      <w:pPr>
        <w:spacing w:before="100" w:beforeAutospacing="1" w:after="240"/>
        <w:jc w:val="both"/>
        <w:rPr>
          <w:i/>
          <w:sz w:val="20"/>
          <w:lang w:val="en-US"/>
        </w:rPr>
      </w:pPr>
    </w:p>
    <w:p w:rsidR="009309E3" w:rsidRPr="009309E3" w:rsidRDefault="009309E3" w:rsidP="009309E3">
      <w:pPr>
        <w:spacing w:before="100" w:beforeAutospacing="1" w:after="60"/>
        <w:ind w:left="360"/>
        <w:jc w:val="both"/>
        <w:rPr>
          <w:i/>
          <w:sz w:val="16"/>
          <w:lang w:val="en-US"/>
        </w:rPr>
      </w:pPr>
      <w:r w:rsidRPr="009309E3">
        <w:rPr>
          <w:i/>
          <w:sz w:val="16"/>
          <w:lang w:val="en-US"/>
        </w:rPr>
        <w:t>* Please provide gender disaggregation here</w:t>
      </w:r>
    </w:p>
    <w:p w:rsidR="009309E3" w:rsidRPr="009309E3" w:rsidRDefault="009309E3" w:rsidP="009309E3">
      <w:pPr>
        <w:numPr>
          <w:ilvl w:val="0"/>
          <w:numId w:val="1"/>
        </w:numPr>
        <w:spacing w:before="100" w:beforeAutospacing="1" w:after="60"/>
        <w:ind w:left="360"/>
        <w:jc w:val="both"/>
        <w:rPr>
          <w:b/>
          <w:sz w:val="24"/>
          <w:lang w:val="en-US"/>
        </w:rPr>
      </w:pPr>
      <w:r w:rsidRPr="009309E3">
        <w:rPr>
          <w:b/>
          <w:sz w:val="24"/>
          <w:lang w:val="en-US"/>
        </w:rPr>
        <w:t>Management arrangements</w:t>
      </w:r>
    </w:p>
    <w:p w:rsidR="009309E3" w:rsidRPr="009309E3" w:rsidRDefault="009309E3" w:rsidP="009309E3">
      <w:pPr>
        <w:jc w:val="both"/>
        <w:rPr>
          <w:sz w:val="20"/>
          <w:lang w:val="en-US"/>
        </w:rPr>
      </w:pPr>
    </w:p>
    <w:p w:rsidR="009309E3" w:rsidRPr="009309E3" w:rsidRDefault="009309E3" w:rsidP="009309E3">
      <w:pPr>
        <w:jc w:val="both"/>
        <w:rPr>
          <w:sz w:val="20"/>
          <w:lang w:val="en-US"/>
        </w:rPr>
      </w:pPr>
      <w:r w:rsidRPr="009309E3">
        <w:rPr>
          <w:sz w:val="20"/>
          <w:lang w:val="en-US"/>
        </w:rPr>
        <w:t>The application is on behalf of four UN organizations – OHCHR, UNICEF, WHO and UNDP -- working within a newly-established Multi-Donor Trust Fund to support the human rights elements of the UN-Moldova Partnership Framework (UNPF) 2013-2017.  Other agencies of the UNCT will be regularly included in consultation as a result of established UNCT Moldova mechanisms (monthly UNCT meetings, regular Human Rights, Justice and Gender Team Group meetings, etc.).   As such, the action aims to support UN reform in the self-starting One UN Republic of Moldova context.</w:t>
      </w:r>
    </w:p>
    <w:p w:rsidR="009309E3" w:rsidRPr="009309E3" w:rsidRDefault="009309E3" w:rsidP="009309E3">
      <w:pPr>
        <w:jc w:val="both"/>
        <w:rPr>
          <w:sz w:val="20"/>
        </w:rPr>
      </w:pPr>
      <w:r w:rsidRPr="009309E3">
        <w:rPr>
          <w:sz w:val="20"/>
          <w:lang w:val="en-US"/>
        </w:rPr>
        <w:t xml:space="preserve">Designed in full compliance with the results-based principles, the expected accomplishments were </w:t>
      </w:r>
      <w:r w:rsidRPr="009309E3">
        <w:rPr>
          <w:sz w:val="20"/>
        </w:rPr>
        <w:t>structured into four core outcomes and responsibilities strategically divided amongst the four implementers. UNDP remains responsible for the outcomes related to the art. 13, 29 and 33 of CRPD, OHCHR is responsible for art. 12, UNICEF for art. 24, and WHO for art. 19. Thus, UNPRPD financial resources will be disbursed directly to each individual agency, considering the agreed amount necessary for implementing planned activities. Responsibility for outcomes was shared based on the strengths and mandate of the participating UN organizations within the wider UN system, overview of all normative and operational work carried out within the first phase of the UNPRPD, and lessons learned.</w:t>
      </w:r>
    </w:p>
    <w:p w:rsidR="009309E3" w:rsidRPr="009309E3" w:rsidRDefault="009309E3" w:rsidP="009309E3">
      <w:pPr>
        <w:jc w:val="both"/>
        <w:rPr>
          <w:sz w:val="20"/>
          <w:lang w:val="en-US"/>
        </w:rPr>
      </w:pPr>
      <w:r w:rsidRPr="009309E3">
        <w:rPr>
          <w:sz w:val="20"/>
        </w:rPr>
        <w:t xml:space="preserve">The overall management structure will comprise a </w:t>
      </w:r>
      <w:r w:rsidRPr="009309E3">
        <w:rPr>
          <w:sz w:val="20"/>
          <w:lang w:val="en-US"/>
        </w:rPr>
        <w:t xml:space="preserve">two-tier system: an advisory board and a coordination group. The coordination group consisting of the representatives of the four UN organizations will be responsible for the day-to-day management </w:t>
      </w:r>
      <w:r w:rsidRPr="009309E3">
        <w:rPr>
          <w:sz w:val="20"/>
          <w:lang w:val="en-AU"/>
        </w:rPr>
        <w:t>during proposal implementation</w:t>
      </w:r>
      <w:r w:rsidRPr="009309E3">
        <w:rPr>
          <w:sz w:val="20"/>
          <w:lang w:val="en-US"/>
        </w:rPr>
        <w:t xml:space="preserve"> under the leadership of the </w:t>
      </w:r>
      <w:r w:rsidR="001E208F">
        <w:rPr>
          <w:sz w:val="20"/>
          <w:lang w:val="en-US"/>
        </w:rPr>
        <w:t xml:space="preserve">National </w:t>
      </w:r>
      <w:r w:rsidRPr="009309E3">
        <w:rPr>
          <w:sz w:val="20"/>
          <w:lang w:val="en-US"/>
        </w:rPr>
        <w:t xml:space="preserve">Human Rights </w:t>
      </w:r>
      <w:r w:rsidR="001E208F">
        <w:rPr>
          <w:sz w:val="20"/>
          <w:lang w:val="en-US"/>
        </w:rPr>
        <w:t>Coordinator</w:t>
      </w:r>
      <w:r w:rsidRPr="009309E3">
        <w:rPr>
          <w:sz w:val="20"/>
          <w:lang w:val="en-US"/>
        </w:rPr>
        <w:t>. Monthly coordinating meetings will allow for real time analysis of the progress and arising challenges and facilitate timely adjustments in the work strategies to ensure efficient delivery on the project outcomes. In addition, UN implementing organizations will engage individually or invite the other UN partners to participate in common meetings with the national counterparts, OPDs working on the promotion of specific rights and other donors present in the country. As a standard practice, at each subsequent level of planning on substantial matters and in preparation of the events, people with disabilities and their representing organizations shall be consulted. The four UN organizations will be responsible for generating quarterly progress reports.</w:t>
      </w:r>
    </w:p>
    <w:p w:rsidR="009309E3" w:rsidRPr="009309E3" w:rsidRDefault="009309E3" w:rsidP="009309E3">
      <w:pPr>
        <w:jc w:val="both"/>
        <w:rPr>
          <w:sz w:val="20"/>
          <w:lang w:val="en-US"/>
        </w:rPr>
      </w:pPr>
      <w:r w:rsidRPr="009309E3">
        <w:rPr>
          <w:sz w:val="20"/>
          <w:lang w:val="en-US"/>
        </w:rPr>
        <w:t>The supervisory functions will be carried on by an Advisory Board. During the first UNPRPD phase, the National Council on Disabilities comprising the line ministries, including the Ministry of Labor Social Protection and Family, the Ministry of Health, the Ministry of Education, The Ministry of Foreign Affairs, the Ministry of Justice, has been opened for the OPDs (identified as the Independent Monitoring Mechanism) and UN participation with a permanently appointed UNPRPD rapporteur. In the upcoming second phase, the Council’s platform will serve as an Advisory Body to the UNPRPD project, providing major strategic directions and on-going oversight</w:t>
      </w:r>
      <w:r w:rsidRPr="009309E3">
        <w:rPr>
          <w:lang w:val="en-US"/>
        </w:rPr>
        <w:t xml:space="preserve"> </w:t>
      </w:r>
      <w:r w:rsidRPr="009309E3">
        <w:rPr>
          <w:sz w:val="20"/>
          <w:lang w:val="en-US"/>
        </w:rPr>
        <w:t xml:space="preserve">of implementation and results.  Quarterly implementation reports on the achieved progress and main challenges shall be presented for the scrutiny and validation of the Advisory Board. </w:t>
      </w:r>
    </w:p>
    <w:p w:rsidR="009309E3" w:rsidRPr="009309E3" w:rsidRDefault="009309E3" w:rsidP="009309E3">
      <w:pPr>
        <w:spacing w:before="100" w:beforeAutospacing="1" w:after="240"/>
        <w:jc w:val="both"/>
        <w:rPr>
          <w:sz w:val="20"/>
          <w:lang w:val="en-US"/>
        </w:rPr>
      </w:pPr>
      <w:r w:rsidRPr="009309E3">
        <w:rPr>
          <w:b/>
          <w:sz w:val="20"/>
          <w:lang w:val="en-US"/>
        </w:rPr>
        <w:lastRenderedPageBreak/>
        <w:t>Table 3. Implementation arrangements</w:t>
      </w:r>
    </w:p>
    <w:tbl>
      <w:tblPr>
        <w:tblStyle w:val="TableGrid1"/>
        <w:tblW w:w="0" w:type="auto"/>
        <w:tblInd w:w="468" w:type="dxa"/>
        <w:tblLook w:val="04A0" w:firstRow="1" w:lastRow="0" w:firstColumn="1" w:lastColumn="0" w:noHBand="0" w:noVBand="1"/>
      </w:tblPr>
      <w:tblGrid>
        <w:gridCol w:w="3337"/>
        <w:gridCol w:w="1289"/>
        <w:gridCol w:w="1431"/>
        <w:gridCol w:w="3051"/>
      </w:tblGrid>
      <w:tr w:rsidR="009309E3" w:rsidRPr="009309E3" w:rsidTr="009309E3">
        <w:trPr>
          <w:trHeight w:val="413"/>
        </w:trPr>
        <w:tc>
          <w:tcPr>
            <w:tcW w:w="3593" w:type="dxa"/>
            <w:tcBorders>
              <w:top w:val="double" w:sz="4" w:space="0" w:color="auto"/>
              <w:left w:val="double" w:sz="4" w:space="0" w:color="auto"/>
            </w:tcBorders>
            <w:shd w:val="clear" w:color="auto" w:fill="A6A6A6" w:themeFill="background1" w:themeFillShade="A6"/>
          </w:tcPr>
          <w:p w:rsidR="009309E3" w:rsidRPr="009309E3" w:rsidRDefault="009309E3" w:rsidP="009309E3">
            <w:pPr>
              <w:spacing w:before="60" w:after="60"/>
              <w:jc w:val="both"/>
              <w:rPr>
                <w:b/>
                <w:color w:val="FFFFFF" w:themeColor="background1"/>
                <w:sz w:val="20"/>
                <w:lang w:val="en-US"/>
              </w:rPr>
            </w:pPr>
            <w:r w:rsidRPr="009309E3">
              <w:rPr>
                <w:b/>
                <w:color w:val="FFFFFF" w:themeColor="background1"/>
                <w:sz w:val="20"/>
                <w:lang w:val="en-US"/>
              </w:rPr>
              <w:t>Outcome number</w:t>
            </w:r>
          </w:p>
        </w:tc>
        <w:tc>
          <w:tcPr>
            <w:tcW w:w="1357" w:type="dxa"/>
            <w:tcBorders>
              <w:top w:val="double" w:sz="4" w:space="0" w:color="auto"/>
            </w:tcBorders>
            <w:shd w:val="clear" w:color="auto" w:fill="A6A6A6" w:themeFill="background1" w:themeFillShade="A6"/>
          </w:tcPr>
          <w:p w:rsidR="009309E3" w:rsidRPr="009309E3" w:rsidRDefault="009309E3" w:rsidP="009309E3">
            <w:pPr>
              <w:spacing w:before="60" w:after="60"/>
              <w:rPr>
                <w:b/>
                <w:color w:val="FFFFFF" w:themeColor="background1"/>
                <w:sz w:val="20"/>
                <w:lang w:val="en-US"/>
              </w:rPr>
            </w:pPr>
            <w:r w:rsidRPr="009309E3">
              <w:rPr>
                <w:b/>
                <w:color w:val="FFFFFF" w:themeColor="background1"/>
                <w:sz w:val="20"/>
                <w:lang w:val="en-US"/>
              </w:rPr>
              <w:t>UNPRPD Focal Point</w:t>
            </w:r>
          </w:p>
        </w:tc>
        <w:tc>
          <w:tcPr>
            <w:tcW w:w="1440" w:type="dxa"/>
            <w:tcBorders>
              <w:top w:val="double" w:sz="4" w:space="0" w:color="auto"/>
              <w:right w:val="single" w:sz="4" w:space="0" w:color="auto"/>
            </w:tcBorders>
            <w:shd w:val="clear" w:color="auto" w:fill="A6A6A6" w:themeFill="background1" w:themeFillShade="A6"/>
          </w:tcPr>
          <w:p w:rsidR="009309E3" w:rsidRPr="009309E3" w:rsidRDefault="009309E3" w:rsidP="009309E3">
            <w:pPr>
              <w:spacing w:before="60" w:after="60"/>
              <w:rPr>
                <w:b/>
                <w:color w:val="FFFFFF" w:themeColor="background1"/>
                <w:sz w:val="20"/>
                <w:lang w:val="en-US"/>
              </w:rPr>
            </w:pPr>
            <w:r w:rsidRPr="009309E3">
              <w:rPr>
                <w:b/>
                <w:color w:val="FFFFFF" w:themeColor="background1"/>
                <w:sz w:val="20"/>
                <w:lang w:val="en-US"/>
              </w:rPr>
              <w:t xml:space="preserve">Implementing agencies </w:t>
            </w:r>
          </w:p>
        </w:tc>
        <w:tc>
          <w:tcPr>
            <w:tcW w:w="3258" w:type="dxa"/>
            <w:tcBorders>
              <w:top w:val="double" w:sz="4" w:space="0" w:color="auto"/>
              <w:left w:val="single" w:sz="4" w:space="0" w:color="auto"/>
              <w:right w:val="double" w:sz="4" w:space="0" w:color="auto"/>
            </w:tcBorders>
            <w:shd w:val="clear" w:color="auto" w:fill="A6A6A6" w:themeFill="background1" w:themeFillShade="A6"/>
          </w:tcPr>
          <w:p w:rsidR="009309E3" w:rsidRPr="009309E3" w:rsidRDefault="009309E3" w:rsidP="009309E3">
            <w:pPr>
              <w:spacing w:before="60" w:after="60"/>
              <w:jc w:val="both"/>
              <w:rPr>
                <w:b/>
                <w:color w:val="FFFFFF" w:themeColor="background1"/>
                <w:sz w:val="20"/>
                <w:lang w:val="en-US"/>
              </w:rPr>
            </w:pPr>
            <w:r w:rsidRPr="009309E3">
              <w:rPr>
                <w:b/>
                <w:color w:val="FFFFFF" w:themeColor="background1"/>
                <w:sz w:val="20"/>
                <w:lang w:val="en-US"/>
              </w:rPr>
              <w:t>Other partners</w:t>
            </w:r>
          </w:p>
        </w:tc>
      </w:tr>
      <w:tr w:rsidR="009309E3" w:rsidRPr="009309E3" w:rsidTr="009309E3">
        <w:trPr>
          <w:trHeight w:val="413"/>
        </w:trPr>
        <w:tc>
          <w:tcPr>
            <w:tcW w:w="3593" w:type="dxa"/>
            <w:tcBorders>
              <w:left w:val="double" w:sz="4" w:space="0" w:color="auto"/>
            </w:tcBorders>
          </w:tcPr>
          <w:p w:rsidR="009309E3" w:rsidRPr="009309E3" w:rsidRDefault="009309E3" w:rsidP="009309E3">
            <w:pPr>
              <w:spacing w:before="60" w:after="60"/>
              <w:jc w:val="both"/>
              <w:rPr>
                <w:sz w:val="20"/>
                <w:lang w:val="en-US"/>
              </w:rPr>
            </w:pPr>
            <w:r w:rsidRPr="009309E3">
              <w:rPr>
                <w:b/>
                <w:bCs/>
                <w:sz w:val="20"/>
                <w:lang w:val="en-US"/>
              </w:rPr>
              <w:t>State authorities take concrete actions to facilitate transition from institutional to community-based support and score increased progress on preventing institutionalization and securing the rights of persons with disabilities to live in the community</w:t>
            </w:r>
          </w:p>
        </w:tc>
        <w:tc>
          <w:tcPr>
            <w:tcW w:w="1357" w:type="dxa"/>
          </w:tcPr>
          <w:p w:rsidR="009309E3" w:rsidRPr="009309E3" w:rsidRDefault="009309E3" w:rsidP="009309E3">
            <w:pPr>
              <w:spacing w:before="60" w:after="60"/>
              <w:jc w:val="both"/>
              <w:rPr>
                <w:sz w:val="20"/>
                <w:lang w:val="en-US"/>
              </w:rPr>
            </w:pPr>
            <w:r w:rsidRPr="009309E3">
              <w:rPr>
                <w:sz w:val="20"/>
                <w:lang w:val="en-US"/>
              </w:rPr>
              <w:t>WHO</w:t>
            </w:r>
          </w:p>
        </w:tc>
        <w:tc>
          <w:tcPr>
            <w:tcW w:w="1440" w:type="dxa"/>
            <w:tcBorders>
              <w:right w:val="single" w:sz="4" w:space="0" w:color="auto"/>
            </w:tcBorders>
          </w:tcPr>
          <w:p w:rsidR="009309E3" w:rsidRPr="009309E3" w:rsidRDefault="009309E3" w:rsidP="009309E3">
            <w:pPr>
              <w:spacing w:before="60" w:after="60"/>
              <w:jc w:val="both"/>
              <w:rPr>
                <w:sz w:val="20"/>
                <w:lang w:val="en-US"/>
              </w:rPr>
            </w:pPr>
            <w:r w:rsidRPr="009309E3">
              <w:rPr>
                <w:sz w:val="20"/>
                <w:lang w:val="en-US"/>
              </w:rPr>
              <w:t>WHO</w:t>
            </w:r>
          </w:p>
          <w:p w:rsidR="009309E3" w:rsidRPr="009309E3" w:rsidRDefault="009309E3" w:rsidP="009309E3">
            <w:pPr>
              <w:spacing w:before="60" w:after="60"/>
              <w:jc w:val="both"/>
              <w:rPr>
                <w:sz w:val="20"/>
                <w:lang w:val="en-US"/>
              </w:rPr>
            </w:pPr>
            <w:r w:rsidRPr="009309E3">
              <w:rPr>
                <w:sz w:val="20"/>
                <w:lang w:val="en-US"/>
              </w:rPr>
              <w:t>OHCHR</w:t>
            </w:r>
          </w:p>
        </w:tc>
        <w:tc>
          <w:tcPr>
            <w:tcW w:w="3258" w:type="dxa"/>
            <w:tcBorders>
              <w:left w:val="single" w:sz="4" w:space="0" w:color="auto"/>
              <w:right w:val="double" w:sz="4" w:space="0" w:color="auto"/>
            </w:tcBorders>
          </w:tcPr>
          <w:p w:rsidR="009309E3" w:rsidRPr="009309E3" w:rsidRDefault="009309E3" w:rsidP="009309E3">
            <w:pPr>
              <w:spacing w:before="60" w:after="60"/>
              <w:jc w:val="both"/>
              <w:rPr>
                <w:sz w:val="20"/>
                <w:lang w:val="en-US"/>
              </w:rPr>
            </w:pPr>
            <w:r w:rsidRPr="009309E3">
              <w:rPr>
                <w:sz w:val="20"/>
                <w:lang w:val="en-US"/>
              </w:rPr>
              <w:t>Ministry of Health</w:t>
            </w:r>
          </w:p>
          <w:p w:rsidR="009309E3" w:rsidRPr="009309E3" w:rsidRDefault="009309E3" w:rsidP="009309E3">
            <w:pPr>
              <w:spacing w:before="60" w:after="60"/>
              <w:jc w:val="both"/>
              <w:rPr>
                <w:sz w:val="20"/>
                <w:lang w:val="en-US"/>
              </w:rPr>
            </w:pPr>
            <w:r w:rsidRPr="009309E3">
              <w:rPr>
                <w:sz w:val="20"/>
                <w:lang w:val="en-US"/>
              </w:rPr>
              <w:t>Ministry of Labour Social Protection and Family</w:t>
            </w:r>
          </w:p>
          <w:p w:rsidR="009309E3" w:rsidRPr="009309E3" w:rsidRDefault="009309E3" w:rsidP="009309E3">
            <w:pPr>
              <w:spacing w:before="60" w:after="60"/>
              <w:jc w:val="both"/>
              <w:rPr>
                <w:sz w:val="20"/>
                <w:lang w:val="en-US"/>
              </w:rPr>
            </w:pPr>
            <w:r w:rsidRPr="009309E3">
              <w:rPr>
                <w:sz w:val="20"/>
                <w:lang w:val="en-US"/>
              </w:rPr>
              <w:t>Parliamentary Commission on Human Rights</w:t>
            </w:r>
          </w:p>
          <w:p w:rsidR="009309E3" w:rsidRPr="009309E3" w:rsidRDefault="009309E3" w:rsidP="009309E3">
            <w:pPr>
              <w:spacing w:before="60" w:after="60"/>
              <w:jc w:val="both"/>
              <w:rPr>
                <w:sz w:val="20"/>
                <w:lang w:val="en-US"/>
              </w:rPr>
            </w:pPr>
            <w:r w:rsidRPr="009309E3">
              <w:rPr>
                <w:sz w:val="20"/>
                <w:lang w:val="en-US"/>
              </w:rPr>
              <w:t>National Disability Council</w:t>
            </w:r>
          </w:p>
          <w:p w:rsidR="009309E3" w:rsidRPr="009309E3" w:rsidRDefault="009309E3" w:rsidP="009309E3">
            <w:pPr>
              <w:spacing w:before="60" w:after="60"/>
              <w:jc w:val="both"/>
              <w:rPr>
                <w:sz w:val="20"/>
                <w:lang w:val="en-US"/>
              </w:rPr>
            </w:pPr>
            <w:r w:rsidRPr="009309E3">
              <w:rPr>
                <w:sz w:val="20"/>
                <w:lang w:val="en-US"/>
              </w:rPr>
              <w:t>State Chancellery</w:t>
            </w:r>
          </w:p>
        </w:tc>
      </w:tr>
      <w:tr w:rsidR="009309E3" w:rsidRPr="009309E3" w:rsidTr="009309E3">
        <w:trPr>
          <w:trHeight w:val="3761"/>
        </w:trPr>
        <w:tc>
          <w:tcPr>
            <w:tcW w:w="3593" w:type="dxa"/>
            <w:tcBorders>
              <w:left w:val="double" w:sz="4" w:space="0" w:color="auto"/>
            </w:tcBorders>
          </w:tcPr>
          <w:p w:rsidR="009309E3" w:rsidRPr="009309E3" w:rsidRDefault="009309E3" w:rsidP="00DC36B7">
            <w:pPr>
              <w:spacing w:before="60" w:after="60"/>
              <w:jc w:val="both"/>
              <w:rPr>
                <w:sz w:val="20"/>
                <w:lang w:val="en-US"/>
              </w:rPr>
            </w:pPr>
            <w:r w:rsidRPr="009309E3">
              <w:rPr>
                <w:b/>
                <w:bCs/>
                <w:sz w:val="20"/>
                <w:lang w:val="en-US"/>
              </w:rPr>
              <w:t xml:space="preserve">People with intellectual or </w:t>
            </w:r>
            <w:r w:rsidR="00DC36B7">
              <w:rPr>
                <w:b/>
                <w:bCs/>
                <w:sz w:val="20"/>
                <w:lang w:val="en-US"/>
              </w:rPr>
              <w:t xml:space="preserve">mental </w:t>
            </w:r>
            <w:r w:rsidRPr="00DC36B7">
              <w:rPr>
                <w:b/>
                <w:bCs/>
                <w:sz w:val="20"/>
                <w:lang w:val="en-US"/>
              </w:rPr>
              <w:t>impairments</w:t>
            </w:r>
            <w:r w:rsidRPr="009309E3">
              <w:rPr>
                <w:b/>
                <w:bCs/>
                <w:sz w:val="20"/>
                <w:lang w:val="en-US"/>
              </w:rPr>
              <w:t xml:space="preserve"> have access to and receive necessary support to decide independently in conformity with Article 12 CRPD</w:t>
            </w:r>
          </w:p>
        </w:tc>
        <w:tc>
          <w:tcPr>
            <w:tcW w:w="1357" w:type="dxa"/>
          </w:tcPr>
          <w:p w:rsidR="009309E3" w:rsidRPr="009309E3" w:rsidRDefault="009309E3" w:rsidP="009309E3">
            <w:pPr>
              <w:spacing w:before="60" w:after="60"/>
              <w:jc w:val="both"/>
              <w:rPr>
                <w:sz w:val="20"/>
                <w:lang w:val="en-US"/>
              </w:rPr>
            </w:pPr>
            <w:r w:rsidRPr="009309E3">
              <w:rPr>
                <w:sz w:val="20"/>
                <w:lang w:val="en-US"/>
              </w:rPr>
              <w:t>OHCHR</w:t>
            </w:r>
          </w:p>
        </w:tc>
        <w:tc>
          <w:tcPr>
            <w:tcW w:w="1440" w:type="dxa"/>
            <w:tcBorders>
              <w:right w:val="single" w:sz="4" w:space="0" w:color="auto"/>
            </w:tcBorders>
          </w:tcPr>
          <w:p w:rsidR="009309E3" w:rsidRPr="009309E3" w:rsidRDefault="009309E3" w:rsidP="009309E3">
            <w:pPr>
              <w:spacing w:before="60" w:after="60"/>
              <w:jc w:val="both"/>
              <w:rPr>
                <w:sz w:val="20"/>
                <w:lang w:val="en-US"/>
              </w:rPr>
            </w:pPr>
            <w:r w:rsidRPr="009309E3">
              <w:rPr>
                <w:sz w:val="20"/>
                <w:lang w:val="en-US"/>
              </w:rPr>
              <w:t>UNDP</w:t>
            </w:r>
          </w:p>
          <w:p w:rsidR="009309E3" w:rsidRPr="009309E3" w:rsidRDefault="009309E3" w:rsidP="009309E3">
            <w:pPr>
              <w:spacing w:before="60" w:after="60"/>
              <w:jc w:val="both"/>
              <w:rPr>
                <w:sz w:val="20"/>
                <w:lang w:val="en-US"/>
              </w:rPr>
            </w:pPr>
            <w:r w:rsidRPr="009309E3">
              <w:rPr>
                <w:sz w:val="20"/>
                <w:lang w:val="en-US"/>
              </w:rPr>
              <w:t>OHCHR</w:t>
            </w:r>
          </w:p>
          <w:p w:rsidR="009309E3" w:rsidRPr="009309E3" w:rsidRDefault="009309E3" w:rsidP="009309E3">
            <w:pPr>
              <w:spacing w:before="60" w:after="60"/>
              <w:jc w:val="both"/>
              <w:rPr>
                <w:sz w:val="20"/>
                <w:lang w:val="en-US"/>
              </w:rPr>
            </w:pPr>
            <w:r w:rsidRPr="009309E3">
              <w:rPr>
                <w:sz w:val="20"/>
                <w:lang w:val="en-US"/>
              </w:rPr>
              <w:t>WHO</w:t>
            </w:r>
          </w:p>
        </w:tc>
        <w:tc>
          <w:tcPr>
            <w:tcW w:w="3258" w:type="dxa"/>
            <w:tcBorders>
              <w:left w:val="single" w:sz="4" w:space="0" w:color="auto"/>
              <w:right w:val="double" w:sz="4" w:space="0" w:color="auto"/>
            </w:tcBorders>
          </w:tcPr>
          <w:p w:rsidR="009309E3" w:rsidRPr="009309E3" w:rsidRDefault="009309E3" w:rsidP="009309E3">
            <w:pPr>
              <w:spacing w:before="60" w:after="60"/>
              <w:jc w:val="both"/>
              <w:rPr>
                <w:sz w:val="20"/>
                <w:lang w:val="en-US"/>
              </w:rPr>
            </w:pPr>
            <w:r w:rsidRPr="009309E3">
              <w:rPr>
                <w:sz w:val="20"/>
                <w:lang w:val="en-US"/>
              </w:rPr>
              <w:t>Ministry of Justice</w:t>
            </w:r>
          </w:p>
          <w:p w:rsidR="009309E3" w:rsidRPr="009309E3" w:rsidRDefault="009309E3" w:rsidP="009309E3">
            <w:pPr>
              <w:spacing w:before="60" w:after="60"/>
              <w:rPr>
                <w:sz w:val="20"/>
                <w:lang w:val="en-US"/>
              </w:rPr>
            </w:pPr>
            <w:r w:rsidRPr="009309E3">
              <w:rPr>
                <w:sz w:val="20"/>
                <w:lang w:val="en-US"/>
              </w:rPr>
              <w:t>Ministry of Labour Social Protection and Family</w:t>
            </w:r>
          </w:p>
          <w:p w:rsidR="009309E3" w:rsidRPr="009309E3" w:rsidRDefault="009309E3" w:rsidP="009309E3">
            <w:pPr>
              <w:spacing w:before="60" w:after="60"/>
              <w:jc w:val="both"/>
              <w:rPr>
                <w:sz w:val="20"/>
                <w:lang w:val="en-US"/>
              </w:rPr>
            </w:pPr>
            <w:r w:rsidRPr="009309E3">
              <w:rPr>
                <w:sz w:val="20"/>
                <w:lang w:val="en-US"/>
              </w:rPr>
              <w:t>Ministry of Finance</w:t>
            </w:r>
          </w:p>
          <w:p w:rsidR="009309E3" w:rsidRPr="009309E3" w:rsidRDefault="009309E3" w:rsidP="009309E3">
            <w:pPr>
              <w:spacing w:before="60" w:after="60"/>
              <w:jc w:val="both"/>
              <w:rPr>
                <w:sz w:val="20"/>
                <w:lang w:val="en-US"/>
              </w:rPr>
            </w:pPr>
            <w:r w:rsidRPr="009309E3">
              <w:rPr>
                <w:sz w:val="20"/>
                <w:lang w:val="en-US"/>
              </w:rPr>
              <w:t>Legal Capacity reform group</w:t>
            </w:r>
          </w:p>
          <w:p w:rsidR="009309E3" w:rsidRPr="009309E3" w:rsidRDefault="009309E3" w:rsidP="009309E3">
            <w:pPr>
              <w:spacing w:before="60" w:after="60"/>
              <w:jc w:val="both"/>
              <w:rPr>
                <w:sz w:val="20"/>
                <w:lang w:val="en-US"/>
              </w:rPr>
            </w:pPr>
            <w:r w:rsidRPr="009309E3">
              <w:rPr>
                <w:sz w:val="20"/>
                <w:lang w:val="en-US"/>
              </w:rPr>
              <w:t>National Council for Human Rights</w:t>
            </w:r>
          </w:p>
          <w:p w:rsidR="009309E3" w:rsidRPr="009309E3" w:rsidRDefault="009309E3" w:rsidP="009309E3">
            <w:pPr>
              <w:spacing w:before="60" w:after="60"/>
              <w:rPr>
                <w:sz w:val="20"/>
                <w:lang w:val="en-US"/>
              </w:rPr>
            </w:pPr>
            <w:r w:rsidRPr="009309E3">
              <w:rPr>
                <w:sz w:val="20"/>
                <w:lang w:val="en-US"/>
              </w:rPr>
              <w:t>Parliamentary Human Rights Commission</w:t>
            </w:r>
          </w:p>
          <w:p w:rsidR="009309E3" w:rsidRPr="009309E3" w:rsidRDefault="009309E3" w:rsidP="009309E3">
            <w:pPr>
              <w:spacing w:before="60" w:after="60"/>
              <w:rPr>
                <w:sz w:val="20"/>
                <w:lang w:val="en-US"/>
              </w:rPr>
            </w:pPr>
            <w:r w:rsidRPr="009309E3">
              <w:rPr>
                <w:sz w:val="20"/>
                <w:lang w:val="en-US"/>
              </w:rPr>
              <w:t>NHRI</w:t>
            </w:r>
          </w:p>
          <w:p w:rsidR="009309E3" w:rsidRPr="009309E3" w:rsidRDefault="009309E3" w:rsidP="009309E3">
            <w:pPr>
              <w:spacing w:before="60" w:after="60"/>
              <w:rPr>
                <w:sz w:val="20"/>
                <w:lang w:val="en-US"/>
              </w:rPr>
            </w:pPr>
            <w:r w:rsidRPr="009309E3">
              <w:rPr>
                <w:sz w:val="20"/>
                <w:lang w:val="en-US"/>
              </w:rPr>
              <w:t>Mental Disability Advocacy Centre</w:t>
            </w:r>
          </w:p>
          <w:p w:rsidR="009309E3" w:rsidRPr="009309E3" w:rsidRDefault="009309E3" w:rsidP="009309E3">
            <w:pPr>
              <w:spacing w:before="60" w:after="60"/>
              <w:rPr>
                <w:sz w:val="20"/>
                <w:lang w:val="en-US"/>
              </w:rPr>
            </w:pPr>
            <w:r w:rsidRPr="009309E3">
              <w:rPr>
                <w:sz w:val="20"/>
                <w:lang w:val="en-US"/>
              </w:rPr>
              <w:t>Organization for Promotion and Protection of the Rights of Persons with Psychosocial Disabilities</w:t>
            </w:r>
          </w:p>
          <w:p w:rsidR="009309E3" w:rsidRPr="009309E3" w:rsidRDefault="009309E3" w:rsidP="009309E3">
            <w:pPr>
              <w:spacing w:before="60" w:after="60"/>
              <w:rPr>
                <w:sz w:val="20"/>
                <w:lang w:val="en-US"/>
              </w:rPr>
            </w:pPr>
          </w:p>
        </w:tc>
      </w:tr>
      <w:tr w:rsidR="009309E3" w:rsidRPr="009309E3" w:rsidTr="009309E3">
        <w:trPr>
          <w:trHeight w:val="413"/>
        </w:trPr>
        <w:tc>
          <w:tcPr>
            <w:tcW w:w="3593" w:type="dxa"/>
            <w:tcBorders>
              <w:left w:val="double" w:sz="4" w:space="0" w:color="auto"/>
            </w:tcBorders>
          </w:tcPr>
          <w:p w:rsidR="009309E3" w:rsidRPr="009309E3" w:rsidRDefault="009309E3" w:rsidP="009309E3">
            <w:pPr>
              <w:spacing w:before="60" w:after="60"/>
              <w:rPr>
                <w:sz w:val="20"/>
                <w:lang w:val="en-US"/>
              </w:rPr>
            </w:pPr>
            <w:r w:rsidRPr="009309E3">
              <w:rPr>
                <w:b/>
                <w:bCs/>
                <w:sz w:val="20"/>
                <w:lang w:val="en-US"/>
              </w:rPr>
              <w:t>Education sector makes measurable progress in bringing children with disabilities into mainstream environments, with appropriate support</w:t>
            </w:r>
          </w:p>
        </w:tc>
        <w:tc>
          <w:tcPr>
            <w:tcW w:w="1357" w:type="dxa"/>
          </w:tcPr>
          <w:p w:rsidR="009309E3" w:rsidRPr="009309E3" w:rsidRDefault="009309E3" w:rsidP="009309E3">
            <w:pPr>
              <w:spacing w:before="60" w:after="60"/>
              <w:jc w:val="both"/>
              <w:rPr>
                <w:sz w:val="20"/>
                <w:lang w:val="en-US"/>
              </w:rPr>
            </w:pPr>
            <w:r w:rsidRPr="009309E3">
              <w:rPr>
                <w:sz w:val="20"/>
                <w:lang w:val="en-US"/>
              </w:rPr>
              <w:t>UNICEF</w:t>
            </w:r>
          </w:p>
        </w:tc>
        <w:tc>
          <w:tcPr>
            <w:tcW w:w="1440" w:type="dxa"/>
            <w:tcBorders>
              <w:right w:val="single" w:sz="4" w:space="0" w:color="auto"/>
            </w:tcBorders>
          </w:tcPr>
          <w:p w:rsidR="009309E3" w:rsidRPr="009309E3" w:rsidRDefault="009309E3" w:rsidP="009309E3">
            <w:pPr>
              <w:spacing w:before="60" w:after="60"/>
              <w:jc w:val="both"/>
              <w:rPr>
                <w:sz w:val="20"/>
                <w:lang w:val="en-US"/>
              </w:rPr>
            </w:pPr>
            <w:r w:rsidRPr="009309E3">
              <w:rPr>
                <w:sz w:val="20"/>
                <w:lang w:val="en-US"/>
              </w:rPr>
              <w:t>UNICEF</w:t>
            </w:r>
          </w:p>
          <w:p w:rsidR="009309E3" w:rsidRPr="009309E3" w:rsidRDefault="009309E3" w:rsidP="009309E3">
            <w:pPr>
              <w:spacing w:before="60" w:after="60"/>
              <w:jc w:val="both"/>
              <w:rPr>
                <w:sz w:val="20"/>
                <w:lang w:val="en-US"/>
              </w:rPr>
            </w:pPr>
            <w:r w:rsidRPr="009309E3">
              <w:rPr>
                <w:sz w:val="20"/>
                <w:lang w:val="en-US"/>
              </w:rPr>
              <w:t>OHCHR</w:t>
            </w:r>
          </w:p>
        </w:tc>
        <w:tc>
          <w:tcPr>
            <w:tcW w:w="3258" w:type="dxa"/>
            <w:tcBorders>
              <w:left w:val="single" w:sz="4" w:space="0" w:color="auto"/>
              <w:right w:val="double" w:sz="4" w:space="0" w:color="auto"/>
            </w:tcBorders>
          </w:tcPr>
          <w:p w:rsidR="009309E3" w:rsidRPr="009309E3" w:rsidRDefault="009309E3" w:rsidP="009309E3">
            <w:pPr>
              <w:spacing w:before="60" w:after="60"/>
              <w:jc w:val="both"/>
              <w:rPr>
                <w:sz w:val="20"/>
                <w:lang w:val="en-US"/>
              </w:rPr>
            </w:pPr>
            <w:r w:rsidRPr="009309E3">
              <w:rPr>
                <w:sz w:val="20"/>
                <w:lang w:val="en-US"/>
              </w:rPr>
              <w:t>Ministry of Education</w:t>
            </w:r>
          </w:p>
          <w:p w:rsidR="009309E3" w:rsidRPr="009309E3" w:rsidRDefault="009309E3" w:rsidP="009309E3">
            <w:pPr>
              <w:spacing w:before="60" w:after="60"/>
              <w:rPr>
                <w:sz w:val="20"/>
                <w:lang w:val="en-US"/>
              </w:rPr>
            </w:pPr>
            <w:r w:rsidRPr="009309E3">
              <w:rPr>
                <w:sz w:val="20"/>
                <w:lang w:val="en-US"/>
              </w:rPr>
              <w:t>National Council on Deinstitutionalization and Inclusive Education</w:t>
            </w:r>
          </w:p>
          <w:p w:rsidR="009309E3" w:rsidRPr="009309E3" w:rsidRDefault="009309E3" w:rsidP="009309E3">
            <w:pPr>
              <w:spacing w:before="60" w:after="60"/>
              <w:rPr>
                <w:sz w:val="20"/>
                <w:lang w:val="en-US"/>
              </w:rPr>
            </w:pPr>
            <w:r w:rsidRPr="009309E3">
              <w:rPr>
                <w:sz w:val="20"/>
                <w:lang w:val="en-US"/>
              </w:rPr>
              <w:t>Network of Parents and Children for Inclusive Education</w:t>
            </w:r>
          </w:p>
          <w:p w:rsidR="009309E3" w:rsidRPr="009309E3" w:rsidRDefault="009309E3" w:rsidP="009309E3">
            <w:pPr>
              <w:spacing w:before="60" w:after="60"/>
              <w:jc w:val="both"/>
              <w:rPr>
                <w:sz w:val="20"/>
                <w:lang w:val="en-US"/>
              </w:rPr>
            </w:pPr>
          </w:p>
        </w:tc>
      </w:tr>
      <w:tr w:rsidR="009309E3" w:rsidRPr="009309E3" w:rsidTr="009309E3">
        <w:trPr>
          <w:trHeight w:val="413"/>
        </w:trPr>
        <w:tc>
          <w:tcPr>
            <w:tcW w:w="3593" w:type="dxa"/>
            <w:tcBorders>
              <w:left w:val="double" w:sz="4" w:space="0" w:color="auto"/>
              <w:bottom w:val="double" w:sz="4" w:space="0" w:color="auto"/>
            </w:tcBorders>
          </w:tcPr>
          <w:p w:rsidR="009309E3" w:rsidRPr="009309E3" w:rsidRDefault="009309E3" w:rsidP="009309E3">
            <w:pPr>
              <w:spacing w:before="60" w:after="60"/>
              <w:jc w:val="both"/>
              <w:rPr>
                <w:sz w:val="20"/>
                <w:lang w:val="en-US"/>
              </w:rPr>
            </w:pPr>
            <w:r w:rsidRPr="009309E3">
              <w:rPr>
                <w:b/>
                <w:bCs/>
                <w:sz w:val="20"/>
                <w:lang w:val="en-US"/>
              </w:rPr>
              <w:t>Organizations of people with disabilities hold state institutions accountable for their commitments under legal capacity, deinstitutionalization and inclusive education reforms and access justice when their rights are infringed.</w:t>
            </w:r>
          </w:p>
        </w:tc>
        <w:tc>
          <w:tcPr>
            <w:tcW w:w="1357" w:type="dxa"/>
            <w:tcBorders>
              <w:bottom w:val="double" w:sz="4" w:space="0" w:color="auto"/>
            </w:tcBorders>
          </w:tcPr>
          <w:p w:rsidR="009309E3" w:rsidRPr="009309E3" w:rsidRDefault="009309E3" w:rsidP="009309E3">
            <w:pPr>
              <w:spacing w:before="60" w:after="60"/>
              <w:jc w:val="both"/>
              <w:rPr>
                <w:sz w:val="20"/>
                <w:lang w:val="en-US"/>
              </w:rPr>
            </w:pPr>
            <w:r w:rsidRPr="009309E3">
              <w:rPr>
                <w:sz w:val="20"/>
                <w:lang w:val="en-US"/>
              </w:rPr>
              <w:t>UNDP</w:t>
            </w:r>
          </w:p>
        </w:tc>
        <w:tc>
          <w:tcPr>
            <w:tcW w:w="1440" w:type="dxa"/>
            <w:tcBorders>
              <w:bottom w:val="double" w:sz="4" w:space="0" w:color="auto"/>
              <w:right w:val="single" w:sz="4" w:space="0" w:color="auto"/>
            </w:tcBorders>
          </w:tcPr>
          <w:p w:rsidR="009309E3" w:rsidRPr="009309E3" w:rsidRDefault="009309E3" w:rsidP="009309E3">
            <w:pPr>
              <w:spacing w:before="60" w:after="60"/>
              <w:jc w:val="both"/>
              <w:rPr>
                <w:sz w:val="20"/>
                <w:lang w:val="en-US"/>
              </w:rPr>
            </w:pPr>
            <w:r w:rsidRPr="009309E3">
              <w:rPr>
                <w:sz w:val="20"/>
                <w:lang w:val="en-US"/>
              </w:rPr>
              <w:t>OHCHR</w:t>
            </w:r>
          </w:p>
          <w:p w:rsidR="009309E3" w:rsidRPr="009309E3" w:rsidRDefault="009309E3" w:rsidP="009309E3">
            <w:pPr>
              <w:spacing w:before="60" w:after="60"/>
              <w:jc w:val="both"/>
              <w:rPr>
                <w:sz w:val="20"/>
                <w:lang w:val="en-US"/>
              </w:rPr>
            </w:pPr>
            <w:r w:rsidRPr="009309E3">
              <w:rPr>
                <w:sz w:val="20"/>
                <w:lang w:val="en-US"/>
              </w:rPr>
              <w:t>UNDP</w:t>
            </w:r>
          </w:p>
        </w:tc>
        <w:tc>
          <w:tcPr>
            <w:tcW w:w="3258" w:type="dxa"/>
            <w:tcBorders>
              <w:left w:val="single" w:sz="4" w:space="0" w:color="auto"/>
              <w:bottom w:val="double" w:sz="4" w:space="0" w:color="auto"/>
              <w:right w:val="double" w:sz="4" w:space="0" w:color="auto"/>
            </w:tcBorders>
          </w:tcPr>
          <w:p w:rsidR="009309E3" w:rsidRPr="009309E3" w:rsidRDefault="009309E3" w:rsidP="009309E3">
            <w:pPr>
              <w:spacing w:before="60" w:after="60"/>
              <w:rPr>
                <w:sz w:val="20"/>
                <w:lang w:val="en-US"/>
              </w:rPr>
            </w:pPr>
            <w:r w:rsidRPr="009309E3">
              <w:rPr>
                <w:sz w:val="20"/>
                <w:lang w:val="en-US"/>
              </w:rPr>
              <w:t>National Council for Combating Discrimination and Ensuring Equality</w:t>
            </w:r>
          </w:p>
          <w:p w:rsidR="009309E3" w:rsidRPr="009309E3" w:rsidRDefault="009309E3" w:rsidP="009309E3">
            <w:pPr>
              <w:spacing w:before="60" w:after="60"/>
              <w:jc w:val="both"/>
              <w:rPr>
                <w:sz w:val="20"/>
                <w:lang w:val="en-US"/>
              </w:rPr>
            </w:pPr>
            <w:r w:rsidRPr="009309E3">
              <w:rPr>
                <w:sz w:val="20"/>
                <w:lang w:val="en-US"/>
              </w:rPr>
              <w:t>NHRI</w:t>
            </w:r>
          </w:p>
          <w:p w:rsidR="009309E3" w:rsidRPr="009309E3" w:rsidRDefault="009309E3" w:rsidP="009309E3">
            <w:pPr>
              <w:spacing w:before="60" w:after="60"/>
              <w:rPr>
                <w:sz w:val="20"/>
                <w:lang w:val="en-US"/>
              </w:rPr>
            </w:pPr>
            <w:r w:rsidRPr="009309E3">
              <w:rPr>
                <w:sz w:val="20"/>
                <w:lang w:val="en-US"/>
              </w:rPr>
              <w:t>Ombudsperson for Psychiatry</w:t>
            </w:r>
          </w:p>
          <w:p w:rsidR="009309E3" w:rsidRPr="009309E3" w:rsidRDefault="009309E3" w:rsidP="009309E3">
            <w:pPr>
              <w:spacing w:before="60" w:after="60"/>
              <w:jc w:val="both"/>
              <w:rPr>
                <w:sz w:val="20"/>
                <w:lang w:val="en-US"/>
              </w:rPr>
            </w:pPr>
            <w:r w:rsidRPr="009309E3">
              <w:rPr>
                <w:sz w:val="20"/>
                <w:lang w:val="en-US"/>
              </w:rPr>
              <w:t>National Institute of Justice</w:t>
            </w:r>
          </w:p>
          <w:p w:rsidR="009309E3" w:rsidRPr="009309E3" w:rsidRDefault="009309E3" w:rsidP="009309E3">
            <w:pPr>
              <w:spacing w:before="60" w:after="60"/>
              <w:jc w:val="both"/>
              <w:rPr>
                <w:sz w:val="20"/>
                <w:lang w:val="en-US"/>
              </w:rPr>
            </w:pPr>
            <w:r w:rsidRPr="009309E3">
              <w:rPr>
                <w:sz w:val="20"/>
                <w:lang w:val="en-US"/>
              </w:rPr>
              <w:t>Supreme Court of Justice</w:t>
            </w:r>
          </w:p>
          <w:p w:rsidR="009309E3" w:rsidRPr="009309E3" w:rsidRDefault="009309E3" w:rsidP="009309E3">
            <w:pPr>
              <w:spacing w:before="60" w:after="60"/>
              <w:jc w:val="both"/>
              <w:rPr>
                <w:sz w:val="20"/>
                <w:lang w:val="en-US"/>
              </w:rPr>
            </w:pPr>
            <w:r w:rsidRPr="009309E3">
              <w:rPr>
                <w:sz w:val="20"/>
                <w:lang w:val="en-US"/>
              </w:rPr>
              <w:t>Organizations of Persons with Disabilities Alliance for the establishment of the Independent Monitoring Mechanism</w:t>
            </w:r>
          </w:p>
          <w:p w:rsidR="009309E3" w:rsidRPr="009309E3" w:rsidRDefault="009309E3" w:rsidP="009309E3">
            <w:pPr>
              <w:spacing w:before="60" w:after="60"/>
              <w:rPr>
                <w:sz w:val="20"/>
                <w:lang w:val="en-US"/>
              </w:rPr>
            </w:pPr>
          </w:p>
        </w:tc>
      </w:tr>
    </w:tbl>
    <w:p w:rsidR="009309E3" w:rsidRPr="009309E3" w:rsidRDefault="009309E3" w:rsidP="009309E3">
      <w:pPr>
        <w:spacing w:before="100" w:beforeAutospacing="1" w:after="60"/>
        <w:ind w:left="360"/>
        <w:jc w:val="both"/>
        <w:rPr>
          <w:b/>
          <w:sz w:val="24"/>
          <w:lang w:val="en-US"/>
        </w:rPr>
      </w:pPr>
    </w:p>
    <w:p w:rsidR="009309E3" w:rsidRPr="009309E3" w:rsidRDefault="009309E3" w:rsidP="009309E3">
      <w:pPr>
        <w:numPr>
          <w:ilvl w:val="0"/>
          <w:numId w:val="1"/>
        </w:numPr>
        <w:spacing w:before="100" w:beforeAutospacing="1" w:after="60"/>
        <w:ind w:left="360"/>
        <w:jc w:val="both"/>
        <w:rPr>
          <w:b/>
          <w:sz w:val="24"/>
          <w:lang w:val="en-US"/>
        </w:rPr>
      </w:pPr>
      <w:r w:rsidRPr="009309E3">
        <w:rPr>
          <w:b/>
          <w:sz w:val="24"/>
          <w:lang w:val="en-US"/>
        </w:rPr>
        <w:t xml:space="preserve">National ownership, participation and partnership-building </w:t>
      </w:r>
    </w:p>
    <w:p w:rsidR="009309E3" w:rsidRPr="009309E3" w:rsidRDefault="009309E3" w:rsidP="009309E3">
      <w:pPr>
        <w:spacing w:before="100" w:beforeAutospacing="1" w:after="240"/>
        <w:jc w:val="both"/>
        <w:rPr>
          <w:sz w:val="20"/>
        </w:rPr>
      </w:pPr>
      <w:r w:rsidRPr="009309E3">
        <w:rPr>
          <w:sz w:val="20"/>
        </w:rPr>
        <w:t>The project is a targeted elaboration on the</w:t>
      </w:r>
      <w:r w:rsidRPr="009309E3">
        <w:rPr>
          <w:sz w:val="20"/>
          <w:lang w:val="en-US"/>
        </w:rPr>
        <w:t xml:space="preserve"> broader outcomes related to Human Rights, Education and Social Protection under the first and second pillars of the United Nations-Republic of Moldova Partnership Framework (UNPF) 2013–2017</w:t>
      </w:r>
      <w:r w:rsidRPr="009309E3">
        <w:rPr>
          <w:sz w:val="20"/>
        </w:rPr>
        <w:t xml:space="preserve">, thus securing full alignment with the national priorities. </w:t>
      </w:r>
    </w:p>
    <w:p w:rsidR="009309E3" w:rsidRPr="009309E3" w:rsidRDefault="009309E3" w:rsidP="009309E3">
      <w:pPr>
        <w:rPr>
          <w:iCs/>
          <w:sz w:val="20"/>
        </w:rPr>
      </w:pPr>
      <w:r w:rsidRPr="009309E3">
        <w:rPr>
          <w:iCs/>
          <w:sz w:val="20"/>
        </w:rPr>
        <w:t xml:space="preserve">The exceling expertise on advancing implementation the rights of persons with disabilities, provided by the four engaged UN agencies during the first phase of the UNPRPD project in Moldova, secured the national partners’ full trust, thus enabling the UN team to exert the unique power to mobilize and facilitate interaction with a range of national and international partners.  </w:t>
      </w:r>
    </w:p>
    <w:p w:rsidR="009309E3" w:rsidRPr="009309E3" w:rsidRDefault="009309E3" w:rsidP="009309E3">
      <w:pPr>
        <w:jc w:val="both"/>
        <w:rPr>
          <w:iCs/>
          <w:sz w:val="20"/>
        </w:rPr>
      </w:pPr>
      <w:r w:rsidRPr="009309E3">
        <w:rPr>
          <w:iCs/>
          <w:sz w:val="20"/>
        </w:rPr>
        <w:t xml:space="preserve">UN agencies engaged in the implementation are speaking to the government with </w:t>
      </w:r>
      <w:r w:rsidRPr="009309E3">
        <w:rPr>
          <w:i/>
          <w:iCs/>
          <w:sz w:val="20"/>
        </w:rPr>
        <w:t>one</w:t>
      </w:r>
      <w:r w:rsidRPr="009309E3">
        <w:rPr>
          <w:iCs/>
          <w:sz w:val="20"/>
        </w:rPr>
        <w:t xml:space="preserve"> strong voice</w:t>
      </w:r>
      <w:r w:rsidRPr="009309E3">
        <w:rPr>
          <w:sz w:val="20"/>
        </w:rPr>
        <w:t xml:space="preserve"> </w:t>
      </w:r>
      <w:r w:rsidRPr="009309E3">
        <w:rPr>
          <w:iCs/>
          <w:sz w:val="20"/>
        </w:rPr>
        <w:t xml:space="preserve">to help shape national policies on social inclusion of persons with psychosocial and intellectual </w:t>
      </w:r>
      <w:r w:rsidRPr="009309E3">
        <w:rPr>
          <w:sz w:val="20"/>
          <w:lang w:val="en-US"/>
        </w:rPr>
        <w:t>impairments</w:t>
      </w:r>
      <w:r w:rsidRPr="009309E3">
        <w:rPr>
          <w:iCs/>
          <w:sz w:val="20"/>
        </w:rPr>
        <w:t xml:space="preserve"> to reflect governments’ commitments under CRPD articles 12, 13, 19 and 24. Within the limited UNPRPD resources, the UN agencies will channel efforts towards influencing policy discussions and enhancing government capacity through impartial policy advice, based on international experience, technical expertise and good practices.</w:t>
      </w:r>
    </w:p>
    <w:p w:rsidR="009309E3" w:rsidRPr="009309E3" w:rsidRDefault="009309E3" w:rsidP="009309E3">
      <w:pPr>
        <w:jc w:val="both"/>
        <w:rPr>
          <w:bCs/>
          <w:iCs/>
          <w:sz w:val="20"/>
        </w:rPr>
      </w:pPr>
      <w:r w:rsidRPr="009309E3">
        <w:rPr>
          <w:bCs/>
          <w:iCs/>
          <w:sz w:val="20"/>
        </w:rPr>
        <w:t>The intervention gives the same importance to process as it does to results. The key human rights principles of participation, inclusion, equality, non-discrimination and accountability are the underlying principles which will ensure sustainability of results.</w:t>
      </w:r>
      <w:r w:rsidRPr="009309E3">
        <w:rPr>
          <w:rFonts w:ascii="Book Antiqua" w:eastAsia="Times New Roman" w:hAnsi="Book Antiqua" w:cs="Times New Roman"/>
          <w:iCs/>
          <w:sz w:val="24"/>
          <w:szCs w:val="24"/>
        </w:rPr>
        <w:t xml:space="preserve"> </w:t>
      </w:r>
      <w:r w:rsidRPr="009309E3">
        <w:rPr>
          <w:bCs/>
          <w:iCs/>
          <w:sz w:val="20"/>
        </w:rPr>
        <w:t>Both rights holders and duty bearers, women and men, are active participants in planning, implementation, and monitoring of progress towards the fulfilment of rights.</w:t>
      </w:r>
    </w:p>
    <w:p w:rsidR="009309E3" w:rsidRPr="009309E3" w:rsidRDefault="009309E3" w:rsidP="009309E3">
      <w:pPr>
        <w:jc w:val="both"/>
        <w:rPr>
          <w:b/>
          <w:sz w:val="20"/>
          <w:lang w:val="en-US"/>
        </w:rPr>
      </w:pPr>
    </w:p>
    <w:p w:rsidR="009309E3" w:rsidRPr="009309E3" w:rsidRDefault="009309E3" w:rsidP="009309E3">
      <w:pPr>
        <w:spacing w:before="100" w:beforeAutospacing="1" w:after="240"/>
        <w:ind w:left="360"/>
        <w:jc w:val="both"/>
        <w:rPr>
          <w:i/>
          <w:sz w:val="20"/>
          <w:lang w:val="en-US"/>
        </w:rPr>
      </w:pPr>
      <w:r w:rsidRPr="009309E3">
        <w:rPr>
          <w:b/>
          <w:sz w:val="20"/>
          <w:lang w:val="en-US"/>
        </w:rPr>
        <w:t>Table 5. Meaningful participation of persons with disabilities</w:t>
      </w:r>
    </w:p>
    <w:tbl>
      <w:tblPr>
        <w:tblStyle w:val="TableGrid1"/>
        <w:tblW w:w="0" w:type="auto"/>
        <w:tblInd w:w="108" w:type="dxa"/>
        <w:tblLook w:val="04A0" w:firstRow="1" w:lastRow="0" w:firstColumn="1" w:lastColumn="0" w:noHBand="0" w:noVBand="1"/>
      </w:tblPr>
      <w:tblGrid>
        <w:gridCol w:w="2790"/>
        <w:gridCol w:w="2377"/>
        <w:gridCol w:w="2573"/>
        <w:gridCol w:w="1728"/>
      </w:tblGrid>
      <w:tr w:rsidR="009309E3" w:rsidRPr="009309E3" w:rsidTr="00F4255C">
        <w:tc>
          <w:tcPr>
            <w:tcW w:w="9468" w:type="dxa"/>
            <w:gridSpan w:val="4"/>
            <w:tcBorders>
              <w:top w:val="double" w:sz="4" w:space="0" w:color="auto"/>
              <w:left w:val="double" w:sz="4" w:space="0" w:color="auto"/>
              <w:right w:val="double" w:sz="4" w:space="0" w:color="auto"/>
            </w:tcBorders>
            <w:shd w:val="clear" w:color="auto" w:fill="A6A6A6" w:themeFill="background1" w:themeFillShade="A6"/>
          </w:tcPr>
          <w:p w:rsidR="009309E3" w:rsidRPr="009309E3" w:rsidRDefault="009309E3" w:rsidP="009309E3">
            <w:pPr>
              <w:spacing w:before="60" w:after="60"/>
              <w:jc w:val="both"/>
              <w:rPr>
                <w:b/>
                <w:color w:val="FFFFFF" w:themeColor="background1"/>
                <w:sz w:val="20"/>
                <w:lang w:val="en-US"/>
              </w:rPr>
            </w:pPr>
            <w:r w:rsidRPr="009309E3">
              <w:rPr>
                <w:b/>
                <w:sz w:val="20"/>
                <w:lang w:val="en-US"/>
              </w:rPr>
              <w:t xml:space="preserve"> </w:t>
            </w:r>
            <w:r w:rsidRPr="009309E3">
              <w:rPr>
                <w:b/>
                <w:color w:val="FFFFFF" w:themeColor="background1"/>
                <w:lang w:val="en-US"/>
              </w:rPr>
              <w:t>Meaningful participation objective</w:t>
            </w:r>
          </w:p>
        </w:tc>
      </w:tr>
      <w:tr w:rsidR="009309E3" w:rsidRPr="009309E3" w:rsidTr="00F4255C">
        <w:tc>
          <w:tcPr>
            <w:tcW w:w="9468" w:type="dxa"/>
            <w:gridSpan w:val="4"/>
            <w:tcBorders>
              <w:left w:val="double" w:sz="4" w:space="0" w:color="auto"/>
              <w:bottom w:val="double" w:sz="4" w:space="0" w:color="auto"/>
              <w:right w:val="double" w:sz="4" w:space="0" w:color="auto"/>
            </w:tcBorders>
          </w:tcPr>
          <w:p w:rsidR="009309E3" w:rsidRPr="001E1CCD" w:rsidRDefault="009309E3" w:rsidP="009309E3">
            <w:pPr>
              <w:spacing w:before="60" w:after="60"/>
              <w:rPr>
                <w:sz w:val="20"/>
                <w:lang w:val="en-US"/>
              </w:rPr>
            </w:pPr>
            <w:r w:rsidRPr="009309E3">
              <w:rPr>
                <w:sz w:val="20"/>
                <w:lang w:val="en-US"/>
              </w:rPr>
              <w:t>O</w:t>
            </w:r>
            <w:r w:rsidRPr="009309E3">
              <w:rPr>
                <w:sz w:val="20"/>
              </w:rPr>
              <w:t xml:space="preserve">rganizations of Persons with Disabilities (OPDs) become key players in all matters concerning them </w:t>
            </w:r>
            <w:r w:rsidRPr="009309E3">
              <w:rPr>
                <w:bCs/>
                <w:sz w:val="20"/>
              </w:rPr>
              <w:t>in the process of forming policies and programmes</w:t>
            </w:r>
            <w:r w:rsidRPr="009309E3">
              <w:rPr>
                <w:sz w:val="20"/>
              </w:rPr>
              <w:t xml:space="preserve"> by the state and other development partners, including UN agencies;</w:t>
            </w:r>
          </w:p>
        </w:tc>
      </w:tr>
      <w:tr w:rsidR="009309E3" w:rsidRPr="009309E3" w:rsidTr="00F4255C">
        <w:tc>
          <w:tcPr>
            <w:tcW w:w="9468" w:type="dxa"/>
            <w:gridSpan w:val="4"/>
            <w:tcBorders>
              <w:top w:val="double" w:sz="4" w:space="0" w:color="auto"/>
              <w:left w:val="double" w:sz="4" w:space="0" w:color="auto"/>
              <w:right w:val="double" w:sz="4" w:space="0" w:color="auto"/>
            </w:tcBorders>
            <w:shd w:val="clear" w:color="auto" w:fill="A6A6A6" w:themeFill="background1" w:themeFillShade="A6"/>
          </w:tcPr>
          <w:p w:rsidR="009309E3" w:rsidRPr="009309E3" w:rsidRDefault="009309E3" w:rsidP="009309E3">
            <w:pPr>
              <w:spacing w:before="60" w:after="60"/>
              <w:jc w:val="both"/>
              <w:rPr>
                <w:b/>
                <w:color w:val="FFFFFF" w:themeColor="background1"/>
                <w:lang w:val="en-US"/>
              </w:rPr>
            </w:pPr>
            <w:r w:rsidRPr="009309E3">
              <w:rPr>
                <w:b/>
                <w:color w:val="FFFFFF" w:themeColor="background1"/>
                <w:lang w:val="en-US"/>
              </w:rPr>
              <w:t>Indicators</w:t>
            </w:r>
          </w:p>
        </w:tc>
      </w:tr>
      <w:tr w:rsidR="009309E3" w:rsidRPr="009309E3" w:rsidTr="00F4255C">
        <w:trPr>
          <w:trHeight w:val="413"/>
        </w:trPr>
        <w:tc>
          <w:tcPr>
            <w:tcW w:w="2790" w:type="dxa"/>
            <w:tcBorders>
              <w:left w:val="double" w:sz="4" w:space="0" w:color="auto"/>
            </w:tcBorders>
            <w:shd w:val="clear" w:color="auto" w:fill="F2F2F2" w:themeFill="background1" w:themeFillShade="F2"/>
          </w:tcPr>
          <w:p w:rsidR="009309E3" w:rsidRPr="009309E3" w:rsidRDefault="009309E3" w:rsidP="009309E3">
            <w:pPr>
              <w:spacing w:before="60" w:after="60"/>
              <w:jc w:val="both"/>
              <w:rPr>
                <w:b/>
                <w:sz w:val="20"/>
                <w:lang w:val="en-US"/>
              </w:rPr>
            </w:pPr>
            <w:r w:rsidRPr="009309E3">
              <w:rPr>
                <w:b/>
                <w:sz w:val="20"/>
                <w:lang w:val="en-US"/>
              </w:rPr>
              <w:t>Indicator</w:t>
            </w:r>
          </w:p>
        </w:tc>
        <w:tc>
          <w:tcPr>
            <w:tcW w:w="2377" w:type="dxa"/>
            <w:shd w:val="clear" w:color="auto" w:fill="F2F2F2" w:themeFill="background1" w:themeFillShade="F2"/>
          </w:tcPr>
          <w:p w:rsidR="009309E3" w:rsidRPr="009309E3" w:rsidRDefault="009309E3" w:rsidP="009309E3">
            <w:pPr>
              <w:spacing w:before="60" w:after="60"/>
              <w:jc w:val="both"/>
              <w:rPr>
                <w:b/>
                <w:sz w:val="20"/>
                <w:lang w:val="en-US"/>
              </w:rPr>
            </w:pPr>
            <w:r w:rsidRPr="009309E3">
              <w:rPr>
                <w:b/>
                <w:sz w:val="20"/>
                <w:lang w:val="en-US"/>
              </w:rPr>
              <w:t>Baseline</w:t>
            </w:r>
          </w:p>
        </w:tc>
        <w:tc>
          <w:tcPr>
            <w:tcW w:w="2573" w:type="dxa"/>
            <w:shd w:val="clear" w:color="auto" w:fill="F2F2F2" w:themeFill="background1" w:themeFillShade="F2"/>
          </w:tcPr>
          <w:p w:rsidR="009309E3" w:rsidRPr="009309E3" w:rsidRDefault="009309E3" w:rsidP="009309E3">
            <w:pPr>
              <w:spacing w:before="60" w:after="60"/>
              <w:jc w:val="both"/>
              <w:rPr>
                <w:b/>
                <w:sz w:val="20"/>
                <w:lang w:val="en-US"/>
              </w:rPr>
            </w:pPr>
            <w:r w:rsidRPr="009309E3">
              <w:rPr>
                <w:b/>
                <w:sz w:val="20"/>
                <w:lang w:val="en-US"/>
              </w:rPr>
              <w:t>Goal</w:t>
            </w:r>
          </w:p>
        </w:tc>
        <w:tc>
          <w:tcPr>
            <w:tcW w:w="1728" w:type="dxa"/>
            <w:tcBorders>
              <w:right w:val="double" w:sz="4" w:space="0" w:color="auto"/>
            </w:tcBorders>
            <w:shd w:val="clear" w:color="auto" w:fill="F2F2F2" w:themeFill="background1" w:themeFillShade="F2"/>
          </w:tcPr>
          <w:p w:rsidR="009309E3" w:rsidRPr="009309E3" w:rsidRDefault="009309E3" w:rsidP="009309E3">
            <w:pPr>
              <w:spacing w:before="60" w:after="60"/>
              <w:jc w:val="both"/>
              <w:rPr>
                <w:b/>
                <w:sz w:val="20"/>
                <w:lang w:val="en-US"/>
              </w:rPr>
            </w:pPr>
            <w:r w:rsidRPr="009309E3">
              <w:rPr>
                <w:b/>
                <w:sz w:val="20"/>
                <w:lang w:val="en-US"/>
              </w:rPr>
              <w:t>Means of verification</w:t>
            </w:r>
          </w:p>
        </w:tc>
      </w:tr>
      <w:tr w:rsidR="009309E3" w:rsidRPr="009309E3" w:rsidTr="00F4255C">
        <w:trPr>
          <w:trHeight w:val="413"/>
        </w:trPr>
        <w:tc>
          <w:tcPr>
            <w:tcW w:w="2790" w:type="dxa"/>
            <w:tcBorders>
              <w:left w:val="double" w:sz="4" w:space="0" w:color="auto"/>
            </w:tcBorders>
          </w:tcPr>
          <w:p w:rsidR="009309E3" w:rsidRPr="009309E3" w:rsidRDefault="009309E3" w:rsidP="009309E3">
            <w:pPr>
              <w:spacing w:before="60" w:after="60"/>
              <w:jc w:val="both"/>
              <w:rPr>
                <w:sz w:val="20"/>
                <w:lang w:val="en-US"/>
              </w:rPr>
            </w:pPr>
            <w:r w:rsidRPr="009309E3">
              <w:rPr>
                <w:sz w:val="20"/>
                <w:lang w:val="en-US"/>
              </w:rPr>
              <w:t>Informed participation of persons with disabilities at all levels—community, national and international—in the decision making process related to the disability rights</w:t>
            </w:r>
          </w:p>
        </w:tc>
        <w:tc>
          <w:tcPr>
            <w:tcW w:w="2377" w:type="dxa"/>
          </w:tcPr>
          <w:p w:rsidR="009309E3" w:rsidRPr="009309E3" w:rsidRDefault="009309E3" w:rsidP="009309E3">
            <w:pPr>
              <w:spacing w:before="60" w:after="60"/>
              <w:rPr>
                <w:sz w:val="20"/>
                <w:lang w:val="en-US"/>
              </w:rPr>
            </w:pPr>
            <w:r w:rsidRPr="009309E3">
              <w:rPr>
                <w:sz w:val="20"/>
                <w:lang w:val="en-US"/>
              </w:rPr>
              <w:t xml:space="preserve">Organizations of Persons with Disabilities from rural areas have limited participation in the decision making process </w:t>
            </w:r>
          </w:p>
        </w:tc>
        <w:tc>
          <w:tcPr>
            <w:tcW w:w="2573" w:type="dxa"/>
          </w:tcPr>
          <w:p w:rsidR="009309E3" w:rsidRPr="009309E3" w:rsidRDefault="009309E3" w:rsidP="009309E3">
            <w:pPr>
              <w:spacing w:before="60" w:after="60"/>
              <w:rPr>
                <w:sz w:val="20"/>
                <w:lang w:val="en-US"/>
              </w:rPr>
            </w:pPr>
            <w:r w:rsidRPr="009309E3">
              <w:rPr>
                <w:sz w:val="20"/>
                <w:lang w:val="en-US"/>
              </w:rPr>
              <w:t>Capacity building efforts and targeted funds reach out to organizations of persons with disabilities, including persons with psychosocial and intellectual impairments (self-advocates) in rural areas</w:t>
            </w:r>
          </w:p>
        </w:tc>
        <w:tc>
          <w:tcPr>
            <w:tcW w:w="1728" w:type="dxa"/>
            <w:tcBorders>
              <w:right w:val="double" w:sz="4" w:space="0" w:color="auto"/>
            </w:tcBorders>
          </w:tcPr>
          <w:p w:rsidR="009309E3" w:rsidRPr="009309E3" w:rsidRDefault="009309E3" w:rsidP="009309E3">
            <w:pPr>
              <w:spacing w:before="60" w:after="60"/>
              <w:jc w:val="both"/>
              <w:rPr>
                <w:sz w:val="20"/>
                <w:lang w:val="en-US"/>
              </w:rPr>
            </w:pPr>
            <w:r w:rsidRPr="009309E3">
              <w:rPr>
                <w:sz w:val="20"/>
                <w:lang w:val="en-US"/>
              </w:rPr>
              <w:t xml:space="preserve">Objective verification </w:t>
            </w:r>
          </w:p>
        </w:tc>
      </w:tr>
      <w:tr w:rsidR="009309E3" w:rsidRPr="009309E3" w:rsidTr="00F4255C">
        <w:trPr>
          <w:trHeight w:val="413"/>
        </w:trPr>
        <w:tc>
          <w:tcPr>
            <w:tcW w:w="2790" w:type="dxa"/>
            <w:tcBorders>
              <w:left w:val="double" w:sz="4" w:space="0" w:color="auto"/>
            </w:tcBorders>
          </w:tcPr>
          <w:p w:rsidR="009309E3" w:rsidRPr="009309E3" w:rsidRDefault="009309E3" w:rsidP="00135ABE">
            <w:pPr>
              <w:spacing w:before="60" w:after="60"/>
              <w:jc w:val="both"/>
              <w:rPr>
                <w:sz w:val="20"/>
                <w:lang w:val="en-US"/>
              </w:rPr>
            </w:pPr>
            <w:r w:rsidRPr="009309E3">
              <w:rPr>
                <w:sz w:val="20"/>
                <w:lang w:val="en-US"/>
              </w:rPr>
              <w:t>Accountability mechanisms</w:t>
            </w:r>
            <w:r w:rsidR="00135ABE">
              <w:rPr>
                <w:sz w:val="20"/>
                <w:lang w:val="en-US"/>
              </w:rPr>
              <w:t xml:space="preserve"> available</w:t>
            </w:r>
            <w:r w:rsidRPr="009309E3">
              <w:rPr>
                <w:sz w:val="20"/>
                <w:lang w:val="en-US"/>
              </w:rPr>
              <w:t xml:space="preserve"> to persons with disabilities</w:t>
            </w:r>
            <w:r w:rsidR="00135ABE">
              <w:rPr>
                <w:sz w:val="20"/>
                <w:lang w:val="en-US"/>
              </w:rPr>
              <w:t xml:space="preserve"> to monitor</w:t>
            </w:r>
            <w:r w:rsidRPr="009309E3">
              <w:rPr>
                <w:sz w:val="20"/>
                <w:lang w:val="en-US"/>
              </w:rPr>
              <w:t xml:space="preserve"> progress </w:t>
            </w:r>
            <w:r w:rsidRPr="009309E3">
              <w:rPr>
                <w:sz w:val="20"/>
                <w:lang w:val="en-US"/>
              </w:rPr>
              <w:lastRenderedPageBreak/>
              <w:t>and results</w:t>
            </w:r>
          </w:p>
        </w:tc>
        <w:tc>
          <w:tcPr>
            <w:tcW w:w="2377" w:type="dxa"/>
          </w:tcPr>
          <w:p w:rsidR="009309E3" w:rsidRPr="009309E3" w:rsidRDefault="009309E3" w:rsidP="009309E3">
            <w:pPr>
              <w:spacing w:before="60" w:after="60"/>
              <w:rPr>
                <w:sz w:val="20"/>
                <w:lang w:val="en-US"/>
              </w:rPr>
            </w:pPr>
            <w:r w:rsidRPr="009309E3">
              <w:rPr>
                <w:sz w:val="20"/>
                <w:lang w:val="en-US"/>
              </w:rPr>
              <w:lastRenderedPageBreak/>
              <w:t>OPDs</w:t>
            </w:r>
            <w:r w:rsidR="00135ABE">
              <w:rPr>
                <w:sz w:val="20"/>
                <w:lang w:val="en-US"/>
              </w:rPr>
              <w:t>’</w:t>
            </w:r>
            <w:r w:rsidRPr="009309E3">
              <w:rPr>
                <w:sz w:val="20"/>
                <w:lang w:val="en-US"/>
              </w:rPr>
              <w:t xml:space="preserve"> alliance for the creation of an Independent Monitoring </w:t>
            </w:r>
            <w:r w:rsidRPr="009309E3">
              <w:rPr>
                <w:sz w:val="20"/>
                <w:lang w:val="en-US"/>
              </w:rPr>
              <w:lastRenderedPageBreak/>
              <w:t xml:space="preserve">Mechanism; </w:t>
            </w:r>
          </w:p>
          <w:p w:rsidR="009309E3" w:rsidRPr="009309E3" w:rsidRDefault="009309E3" w:rsidP="009309E3">
            <w:pPr>
              <w:spacing w:after="60"/>
              <w:contextualSpacing/>
              <w:rPr>
                <w:sz w:val="20"/>
              </w:rPr>
            </w:pPr>
            <w:r w:rsidRPr="009309E3">
              <w:rPr>
                <w:bCs/>
                <w:sz w:val="20"/>
              </w:rPr>
              <w:t>Adopted Monitoring Action Plan; and Indicators for Monitoring Compliance and Adherence to the CRPD provisions.</w:t>
            </w:r>
          </w:p>
          <w:p w:rsidR="009309E3" w:rsidRPr="009309E3" w:rsidRDefault="009309E3" w:rsidP="009309E3">
            <w:pPr>
              <w:spacing w:before="60" w:after="60"/>
              <w:rPr>
                <w:sz w:val="20"/>
              </w:rPr>
            </w:pPr>
          </w:p>
        </w:tc>
        <w:tc>
          <w:tcPr>
            <w:tcW w:w="2573" w:type="dxa"/>
          </w:tcPr>
          <w:p w:rsidR="009309E3" w:rsidRPr="009309E3" w:rsidRDefault="009309E3" w:rsidP="009309E3">
            <w:pPr>
              <w:ind w:left="18"/>
              <w:contextualSpacing/>
              <w:rPr>
                <w:sz w:val="20"/>
                <w:lang w:val="en-US"/>
              </w:rPr>
            </w:pPr>
            <w:r w:rsidRPr="009309E3">
              <w:rPr>
                <w:sz w:val="20"/>
                <w:lang w:val="en-US"/>
              </w:rPr>
              <w:lastRenderedPageBreak/>
              <w:t xml:space="preserve">Formalized Independent Monitoring Mechanism </w:t>
            </w:r>
          </w:p>
          <w:p w:rsidR="009309E3" w:rsidRPr="009309E3" w:rsidRDefault="009309E3" w:rsidP="009309E3">
            <w:pPr>
              <w:spacing w:before="60" w:after="60"/>
              <w:jc w:val="both"/>
              <w:rPr>
                <w:sz w:val="20"/>
                <w:lang w:val="en-US"/>
              </w:rPr>
            </w:pPr>
          </w:p>
        </w:tc>
        <w:tc>
          <w:tcPr>
            <w:tcW w:w="1728" w:type="dxa"/>
            <w:tcBorders>
              <w:right w:val="double" w:sz="4" w:space="0" w:color="auto"/>
            </w:tcBorders>
          </w:tcPr>
          <w:p w:rsidR="009309E3" w:rsidRPr="009309E3" w:rsidRDefault="009309E3" w:rsidP="009309E3">
            <w:pPr>
              <w:spacing w:before="60" w:after="60"/>
              <w:jc w:val="both"/>
              <w:rPr>
                <w:sz w:val="20"/>
                <w:lang w:val="en-US"/>
              </w:rPr>
            </w:pPr>
            <w:r w:rsidRPr="009309E3">
              <w:rPr>
                <w:sz w:val="20"/>
                <w:lang w:val="en-US"/>
              </w:rPr>
              <w:t>Submissions to the UN human rights bodies</w:t>
            </w:r>
          </w:p>
        </w:tc>
      </w:tr>
      <w:tr w:rsidR="009309E3" w:rsidRPr="009309E3" w:rsidTr="00F4255C">
        <w:trPr>
          <w:trHeight w:val="413"/>
        </w:trPr>
        <w:tc>
          <w:tcPr>
            <w:tcW w:w="2790" w:type="dxa"/>
            <w:tcBorders>
              <w:left w:val="double" w:sz="4" w:space="0" w:color="auto"/>
              <w:bottom w:val="double" w:sz="4" w:space="0" w:color="auto"/>
            </w:tcBorders>
          </w:tcPr>
          <w:p w:rsidR="009309E3" w:rsidRPr="009309E3" w:rsidRDefault="009309E3" w:rsidP="00F4255C">
            <w:pPr>
              <w:spacing w:before="60" w:after="60"/>
              <w:rPr>
                <w:sz w:val="20"/>
                <w:lang w:val="en-US"/>
              </w:rPr>
            </w:pPr>
            <w:r w:rsidRPr="009309E3">
              <w:rPr>
                <w:sz w:val="20"/>
                <w:lang w:val="en-US"/>
              </w:rPr>
              <w:lastRenderedPageBreak/>
              <w:t>Targeted services and measures to make sure that persons with disabilities can meaningfully participate equally with others</w:t>
            </w:r>
          </w:p>
        </w:tc>
        <w:tc>
          <w:tcPr>
            <w:tcW w:w="2377" w:type="dxa"/>
            <w:tcBorders>
              <w:bottom w:val="double" w:sz="4" w:space="0" w:color="auto"/>
            </w:tcBorders>
          </w:tcPr>
          <w:p w:rsidR="009309E3" w:rsidRPr="009309E3" w:rsidRDefault="009309E3" w:rsidP="00F4255C">
            <w:pPr>
              <w:spacing w:before="60" w:after="60"/>
              <w:rPr>
                <w:sz w:val="20"/>
                <w:lang w:val="en-US"/>
              </w:rPr>
            </w:pPr>
            <w:r w:rsidRPr="009309E3">
              <w:rPr>
                <w:sz w:val="20"/>
                <w:lang w:val="en-US"/>
              </w:rPr>
              <w:t>Informal patronaj agreements;</w:t>
            </w:r>
          </w:p>
          <w:p w:rsidR="009309E3" w:rsidRPr="009309E3" w:rsidRDefault="009309E3" w:rsidP="00F4255C">
            <w:pPr>
              <w:spacing w:before="60" w:after="60"/>
              <w:rPr>
                <w:sz w:val="20"/>
                <w:lang w:val="en-US"/>
              </w:rPr>
            </w:pPr>
            <w:r w:rsidRPr="009309E3">
              <w:rPr>
                <w:sz w:val="20"/>
                <w:lang w:val="en-US"/>
              </w:rPr>
              <w:t>Services for deinstitutionalization provided on a pilot/project basis</w:t>
            </w:r>
          </w:p>
        </w:tc>
        <w:tc>
          <w:tcPr>
            <w:tcW w:w="2573" w:type="dxa"/>
            <w:tcBorders>
              <w:bottom w:val="double" w:sz="4" w:space="0" w:color="auto"/>
            </w:tcBorders>
          </w:tcPr>
          <w:p w:rsidR="009309E3" w:rsidRPr="009309E3" w:rsidRDefault="009309E3" w:rsidP="009309E3">
            <w:pPr>
              <w:spacing w:before="60" w:after="60"/>
              <w:rPr>
                <w:sz w:val="20"/>
                <w:lang w:val="en-US"/>
              </w:rPr>
            </w:pPr>
            <w:r w:rsidRPr="009309E3">
              <w:rPr>
                <w:sz w:val="20"/>
                <w:lang w:val="en-US"/>
              </w:rPr>
              <w:t>Legally recognized supported decision making services;</w:t>
            </w:r>
          </w:p>
          <w:p w:rsidR="009309E3" w:rsidRPr="009309E3" w:rsidRDefault="009309E3" w:rsidP="009309E3">
            <w:pPr>
              <w:spacing w:before="60" w:after="60"/>
              <w:rPr>
                <w:sz w:val="20"/>
                <w:lang w:val="en-US"/>
              </w:rPr>
            </w:pPr>
            <w:r w:rsidRPr="009309E3">
              <w:rPr>
                <w:sz w:val="20"/>
                <w:lang w:val="en-US"/>
              </w:rPr>
              <w:t xml:space="preserve">Integrated services to ensure that the process of deinstitutionalization is carried out in a way that respects the rights of the user groups, minimizes risk of harm and ensures positive outcomes for all individuals involved. </w:t>
            </w:r>
          </w:p>
        </w:tc>
        <w:tc>
          <w:tcPr>
            <w:tcW w:w="1728" w:type="dxa"/>
            <w:tcBorders>
              <w:bottom w:val="double" w:sz="4" w:space="0" w:color="auto"/>
              <w:right w:val="double" w:sz="4" w:space="0" w:color="auto"/>
            </w:tcBorders>
          </w:tcPr>
          <w:p w:rsidR="009309E3" w:rsidRPr="009309E3" w:rsidRDefault="009309E3" w:rsidP="009309E3">
            <w:pPr>
              <w:spacing w:before="60" w:after="60"/>
              <w:jc w:val="both"/>
              <w:rPr>
                <w:sz w:val="20"/>
                <w:lang w:val="en-US"/>
              </w:rPr>
            </w:pPr>
          </w:p>
        </w:tc>
      </w:tr>
    </w:tbl>
    <w:p w:rsidR="009309E3" w:rsidRPr="009309E3" w:rsidRDefault="009309E3" w:rsidP="009309E3">
      <w:pPr>
        <w:spacing w:before="100" w:beforeAutospacing="1" w:after="240"/>
        <w:jc w:val="both"/>
        <w:rPr>
          <w:i/>
          <w:sz w:val="20"/>
          <w:lang w:val="en-US"/>
        </w:rPr>
      </w:pPr>
      <w:r w:rsidRPr="009309E3">
        <w:rPr>
          <w:b/>
          <w:sz w:val="20"/>
          <w:lang w:val="en-US"/>
        </w:rPr>
        <w:t xml:space="preserve">     Table 6. Long-term UN engagement in the area of disability rights</w:t>
      </w:r>
    </w:p>
    <w:tbl>
      <w:tblPr>
        <w:tblStyle w:val="TableGrid1"/>
        <w:tblW w:w="0" w:type="auto"/>
        <w:tblInd w:w="108" w:type="dxa"/>
        <w:tblLook w:val="04A0" w:firstRow="1" w:lastRow="0" w:firstColumn="1" w:lastColumn="0" w:noHBand="0" w:noVBand="1"/>
      </w:tblPr>
      <w:tblGrid>
        <w:gridCol w:w="3535"/>
        <w:gridCol w:w="1865"/>
        <w:gridCol w:w="1764"/>
        <w:gridCol w:w="2304"/>
      </w:tblGrid>
      <w:tr w:rsidR="009309E3" w:rsidRPr="009309E3" w:rsidTr="00F4255C">
        <w:tc>
          <w:tcPr>
            <w:tcW w:w="9468" w:type="dxa"/>
            <w:gridSpan w:val="4"/>
            <w:tcBorders>
              <w:top w:val="double" w:sz="4" w:space="0" w:color="auto"/>
              <w:left w:val="double" w:sz="4" w:space="0" w:color="auto"/>
              <w:right w:val="double" w:sz="4" w:space="0" w:color="auto"/>
            </w:tcBorders>
            <w:shd w:val="clear" w:color="auto" w:fill="A6A6A6" w:themeFill="background1" w:themeFillShade="A6"/>
          </w:tcPr>
          <w:p w:rsidR="009309E3" w:rsidRPr="009309E3" w:rsidRDefault="009309E3" w:rsidP="009309E3">
            <w:pPr>
              <w:spacing w:before="60" w:after="60"/>
              <w:jc w:val="both"/>
              <w:rPr>
                <w:b/>
                <w:color w:val="FFFFFF" w:themeColor="background1"/>
                <w:sz w:val="20"/>
                <w:lang w:val="en-US"/>
              </w:rPr>
            </w:pPr>
            <w:r w:rsidRPr="009309E3">
              <w:rPr>
                <w:b/>
                <w:sz w:val="20"/>
                <w:lang w:val="en-US"/>
              </w:rPr>
              <w:t xml:space="preserve"> </w:t>
            </w:r>
            <w:r w:rsidRPr="009309E3">
              <w:rPr>
                <w:b/>
                <w:color w:val="FFFFFF" w:themeColor="background1"/>
                <w:lang w:val="en-US"/>
              </w:rPr>
              <w:t>UN engagement objective</w:t>
            </w:r>
          </w:p>
        </w:tc>
      </w:tr>
      <w:tr w:rsidR="009309E3" w:rsidRPr="009309E3" w:rsidTr="00F4255C">
        <w:tc>
          <w:tcPr>
            <w:tcW w:w="9468" w:type="dxa"/>
            <w:gridSpan w:val="4"/>
            <w:tcBorders>
              <w:left w:val="double" w:sz="4" w:space="0" w:color="auto"/>
              <w:bottom w:val="double" w:sz="4" w:space="0" w:color="auto"/>
              <w:right w:val="double" w:sz="4" w:space="0" w:color="auto"/>
            </w:tcBorders>
          </w:tcPr>
          <w:p w:rsidR="009309E3" w:rsidRPr="009309E3" w:rsidRDefault="009309E3" w:rsidP="009309E3">
            <w:pPr>
              <w:spacing w:before="60" w:after="60"/>
              <w:jc w:val="both"/>
              <w:rPr>
                <w:sz w:val="20"/>
                <w:lang w:val="en-US"/>
              </w:rPr>
            </w:pPr>
            <w:r w:rsidRPr="009309E3">
              <w:rPr>
                <w:sz w:val="20"/>
                <w:lang w:val="en-US"/>
              </w:rPr>
              <w:t>UN agencies are better able to mainstream disability in their broader poverty reduction and development strategies work and develop targeted programmes for reaching out to persons with psychosocial and intellectual impairments as a target for eliminating discrimination and exclusion.</w:t>
            </w:r>
            <w:r w:rsidRPr="009309E3">
              <w:rPr>
                <w:sz w:val="20"/>
                <w:vertAlign w:val="superscript"/>
                <w:lang w:val="en-US"/>
              </w:rPr>
              <w:footnoteReference w:id="1"/>
            </w:r>
          </w:p>
        </w:tc>
      </w:tr>
      <w:tr w:rsidR="009309E3" w:rsidRPr="009309E3" w:rsidTr="00F4255C">
        <w:tc>
          <w:tcPr>
            <w:tcW w:w="9468" w:type="dxa"/>
            <w:gridSpan w:val="4"/>
            <w:tcBorders>
              <w:top w:val="double" w:sz="4" w:space="0" w:color="auto"/>
              <w:left w:val="double" w:sz="4" w:space="0" w:color="auto"/>
              <w:right w:val="double" w:sz="4" w:space="0" w:color="auto"/>
            </w:tcBorders>
            <w:shd w:val="clear" w:color="auto" w:fill="A6A6A6" w:themeFill="background1" w:themeFillShade="A6"/>
          </w:tcPr>
          <w:p w:rsidR="009309E3" w:rsidRPr="009309E3" w:rsidRDefault="009309E3" w:rsidP="009309E3">
            <w:pPr>
              <w:spacing w:before="60" w:after="60"/>
              <w:jc w:val="both"/>
              <w:rPr>
                <w:b/>
                <w:color w:val="FFFFFF" w:themeColor="background1"/>
                <w:lang w:val="en-US"/>
              </w:rPr>
            </w:pPr>
            <w:r w:rsidRPr="009309E3">
              <w:rPr>
                <w:b/>
                <w:color w:val="FFFFFF" w:themeColor="background1"/>
                <w:lang w:val="en-US"/>
              </w:rPr>
              <w:t>Indicators</w:t>
            </w:r>
          </w:p>
        </w:tc>
      </w:tr>
      <w:tr w:rsidR="009309E3" w:rsidRPr="009309E3" w:rsidTr="00F4255C">
        <w:trPr>
          <w:trHeight w:val="413"/>
        </w:trPr>
        <w:tc>
          <w:tcPr>
            <w:tcW w:w="3535" w:type="dxa"/>
            <w:tcBorders>
              <w:left w:val="double" w:sz="4" w:space="0" w:color="auto"/>
            </w:tcBorders>
            <w:shd w:val="clear" w:color="auto" w:fill="F2F2F2" w:themeFill="background1" w:themeFillShade="F2"/>
          </w:tcPr>
          <w:p w:rsidR="009309E3" w:rsidRPr="009309E3" w:rsidRDefault="009309E3" w:rsidP="009309E3">
            <w:pPr>
              <w:spacing w:before="60" w:after="60"/>
              <w:jc w:val="both"/>
              <w:rPr>
                <w:b/>
                <w:sz w:val="20"/>
                <w:lang w:val="en-US"/>
              </w:rPr>
            </w:pPr>
            <w:r w:rsidRPr="009309E3">
              <w:rPr>
                <w:b/>
                <w:sz w:val="20"/>
                <w:lang w:val="en-US"/>
              </w:rPr>
              <w:t>Indicator</w:t>
            </w:r>
          </w:p>
        </w:tc>
        <w:tc>
          <w:tcPr>
            <w:tcW w:w="1865" w:type="dxa"/>
            <w:shd w:val="clear" w:color="auto" w:fill="F2F2F2" w:themeFill="background1" w:themeFillShade="F2"/>
          </w:tcPr>
          <w:p w:rsidR="009309E3" w:rsidRPr="009309E3" w:rsidRDefault="009309E3" w:rsidP="009309E3">
            <w:pPr>
              <w:spacing w:before="60" w:after="60"/>
              <w:jc w:val="both"/>
              <w:rPr>
                <w:b/>
                <w:sz w:val="20"/>
                <w:lang w:val="en-US"/>
              </w:rPr>
            </w:pPr>
            <w:r w:rsidRPr="009309E3">
              <w:rPr>
                <w:b/>
                <w:sz w:val="20"/>
                <w:lang w:val="en-US"/>
              </w:rPr>
              <w:t>Baseline</w:t>
            </w:r>
          </w:p>
        </w:tc>
        <w:tc>
          <w:tcPr>
            <w:tcW w:w="1764" w:type="dxa"/>
            <w:shd w:val="clear" w:color="auto" w:fill="F2F2F2" w:themeFill="background1" w:themeFillShade="F2"/>
          </w:tcPr>
          <w:p w:rsidR="009309E3" w:rsidRPr="009309E3" w:rsidRDefault="009309E3" w:rsidP="009309E3">
            <w:pPr>
              <w:spacing w:before="60" w:after="60"/>
              <w:jc w:val="both"/>
              <w:rPr>
                <w:b/>
                <w:sz w:val="20"/>
                <w:lang w:val="en-US"/>
              </w:rPr>
            </w:pPr>
            <w:r w:rsidRPr="009309E3">
              <w:rPr>
                <w:b/>
                <w:sz w:val="20"/>
                <w:lang w:val="en-US"/>
              </w:rPr>
              <w:t>Goal</w:t>
            </w:r>
          </w:p>
        </w:tc>
        <w:tc>
          <w:tcPr>
            <w:tcW w:w="2304" w:type="dxa"/>
            <w:tcBorders>
              <w:right w:val="double" w:sz="4" w:space="0" w:color="auto"/>
            </w:tcBorders>
            <w:shd w:val="clear" w:color="auto" w:fill="F2F2F2" w:themeFill="background1" w:themeFillShade="F2"/>
          </w:tcPr>
          <w:p w:rsidR="009309E3" w:rsidRPr="009309E3" w:rsidRDefault="009309E3" w:rsidP="009309E3">
            <w:pPr>
              <w:spacing w:before="60" w:after="60"/>
              <w:jc w:val="both"/>
              <w:rPr>
                <w:b/>
                <w:sz w:val="20"/>
                <w:lang w:val="en-US"/>
              </w:rPr>
            </w:pPr>
            <w:r w:rsidRPr="009309E3">
              <w:rPr>
                <w:b/>
                <w:sz w:val="20"/>
                <w:lang w:val="en-US"/>
              </w:rPr>
              <w:t>Means of verification</w:t>
            </w:r>
          </w:p>
        </w:tc>
      </w:tr>
      <w:tr w:rsidR="009309E3" w:rsidRPr="009309E3" w:rsidTr="00F4255C">
        <w:trPr>
          <w:trHeight w:val="413"/>
        </w:trPr>
        <w:tc>
          <w:tcPr>
            <w:tcW w:w="3535" w:type="dxa"/>
            <w:tcBorders>
              <w:left w:val="double" w:sz="4" w:space="0" w:color="auto"/>
            </w:tcBorders>
          </w:tcPr>
          <w:p w:rsidR="009309E3" w:rsidRPr="009309E3" w:rsidRDefault="009309E3" w:rsidP="009309E3">
            <w:pPr>
              <w:spacing w:before="60" w:after="60"/>
              <w:jc w:val="both"/>
              <w:rPr>
                <w:sz w:val="20"/>
                <w:lang w:val="en-US"/>
              </w:rPr>
            </w:pPr>
            <w:r w:rsidRPr="009309E3">
              <w:rPr>
                <w:sz w:val="20"/>
                <w:lang w:val="en-US"/>
              </w:rPr>
              <w:t>Disability rights incorporated in the midterm revision of the UNPF.</w:t>
            </w:r>
          </w:p>
        </w:tc>
        <w:tc>
          <w:tcPr>
            <w:tcW w:w="1865" w:type="dxa"/>
          </w:tcPr>
          <w:p w:rsidR="009309E3" w:rsidRPr="009309E3" w:rsidRDefault="009309E3" w:rsidP="009309E3">
            <w:pPr>
              <w:spacing w:before="60" w:after="60"/>
              <w:jc w:val="both"/>
              <w:rPr>
                <w:sz w:val="20"/>
                <w:lang w:val="en-US"/>
              </w:rPr>
            </w:pPr>
            <w:r w:rsidRPr="009309E3">
              <w:rPr>
                <w:sz w:val="20"/>
                <w:lang w:val="en-US"/>
              </w:rPr>
              <w:t xml:space="preserve">No expressed mention of disability </w:t>
            </w:r>
          </w:p>
        </w:tc>
        <w:tc>
          <w:tcPr>
            <w:tcW w:w="1764" w:type="dxa"/>
          </w:tcPr>
          <w:p w:rsidR="009309E3" w:rsidRPr="009309E3" w:rsidRDefault="009309E3" w:rsidP="009309E3">
            <w:pPr>
              <w:spacing w:before="60" w:after="60"/>
              <w:jc w:val="both"/>
              <w:rPr>
                <w:sz w:val="20"/>
                <w:lang w:val="en-US"/>
              </w:rPr>
            </w:pPr>
            <w:r w:rsidRPr="009309E3">
              <w:rPr>
                <w:sz w:val="20"/>
                <w:lang w:val="en-US"/>
              </w:rPr>
              <w:t>Mainstreamed disability and human rights-related indicators and disability-related policy measures and actions in the UNPF</w:t>
            </w:r>
          </w:p>
        </w:tc>
        <w:tc>
          <w:tcPr>
            <w:tcW w:w="2304" w:type="dxa"/>
            <w:tcBorders>
              <w:right w:val="double" w:sz="4" w:space="0" w:color="auto"/>
            </w:tcBorders>
          </w:tcPr>
          <w:p w:rsidR="009309E3" w:rsidRPr="009309E3" w:rsidRDefault="009309E3" w:rsidP="009309E3">
            <w:pPr>
              <w:spacing w:before="60" w:after="60"/>
              <w:jc w:val="both"/>
              <w:rPr>
                <w:sz w:val="20"/>
                <w:lang w:val="en-US"/>
              </w:rPr>
            </w:pPr>
            <w:r w:rsidRPr="009309E3">
              <w:rPr>
                <w:sz w:val="20"/>
                <w:lang w:val="en-US"/>
              </w:rPr>
              <w:t xml:space="preserve">Objective verification of the document </w:t>
            </w:r>
          </w:p>
        </w:tc>
      </w:tr>
      <w:tr w:rsidR="009309E3" w:rsidRPr="009309E3" w:rsidTr="00F4255C">
        <w:trPr>
          <w:trHeight w:val="413"/>
        </w:trPr>
        <w:tc>
          <w:tcPr>
            <w:tcW w:w="3535" w:type="dxa"/>
            <w:tcBorders>
              <w:left w:val="double" w:sz="4" w:space="0" w:color="auto"/>
            </w:tcBorders>
          </w:tcPr>
          <w:p w:rsidR="009309E3" w:rsidRPr="009309E3" w:rsidRDefault="009309E3" w:rsidP="009309E3">
            <w:pPr>
              <w:spacing w:before="60" w:after="60"/>
              <w:jc w:val="both"/>
              <w:rPr>
                <w:sz w:val="20"/>
                <w:lang w:val="en-US"/>
              </w:rPr>
            </w:pPr>
            <w:r w:rsidRPr="009309E3">
              <w:rPr>
                <w:sz w:val="20"/>
                <w:lang w:val="en-US"/>
              </w:rPr>
              <w:t>Human rights protection mechanism using the UN Convention on the Rights of Persons with Disabilities.</w:t>
            </w:r>
          </w:p>
        </w:tc>
        <w:tc>
          <w:tcPr>
            <w:tcW w:w="1865" w:type="dxa"/>
          </w:tcPr>
          <w:p w:rsidR="009309E3" w:rsidRPr="009309E3" w:rsidRDefault="009309E3" w:rsidP="009309E3">
            <w:pPr>
              <w:spacing w:before="60" w:after="60"/>
              <w:jc w:val="both"/>
              <w:rPr>
                <w:sz w:val="20"/>
                <w:lang w:val="en-US"/>
              </w:rPr>
            </w:pPr>
            <w:r w:rsidRPr="009309E3">
              <w:rPr>
                <w:sz w:val="20"/>
                <w:lang w:val="en-US"/>
              </w:rPr>
              <w:t>UN SR on Extreme Poverty and Human Rights;</w:t>
            </w:r>
          </w:p>
          <w:p w:rsidR="009309E3" w:rsidRPr="009309E3" w:rsidRDefault="009309E3" w:rsidP="009309E3">
            <w:pPr>
              <w:spacing w:before="60" w:after="60"/>
              <w:jc w:val="both"/>
              <w:rPr>
                <w:sz w:val="20"/>
                <w:lang w:val="en-US"/>
              </w:rPr>
            </w:pPr>
            <w:r w:rsidRPr="009309E3">
              <w:rPr>
                <w:sz w:val="20"/>
                <w:lang w:val="en-US"/>
              </w:rPr>
              <w:t>UN SR on Torture;</w:t>
            </w:r>
          </w:p>
          <w:p w:rsidR="009309E3" w:rsidRPr="009309E3" w:rsidRDefault="009309E3" w:rsidP="009309E3">
            <w:pPr>
              <w:spacing w:before="60" w:after="60"/>
              <w:jc w:val="both"/>
              <w:rPr>
                <w:sz w:val="20"/>
                <w:lang w:val="en-US"/>
              </w:rPr>
            </w:pPr>
            <w:r w:rsidRPr="009309E3">
              <w:rPr>
                <w:sz w:val="20"/>
                <w:lang w:val="en-US"/>
              </w:rPr>
              <w:lastRenderedPageBreak/>
              <w:t>CEDAW Committee;</w:t>
            </w:r>
          </w:p>
          <w:p w:rsidR="009309E3" w:rsidRPr="009309E3" w:rsidRDefault="009309E3" w:rsidP="009309E3">
            <w:pPr>
              <w:spacing w:before="60" w:after="60"/>
              <w:jc w:val="both"/>
              <w:rPr>
                <w:sz w:val="20"/>
                <w:lang w:val="en-US"/>
              </w:rPr>
            </w:pPr>
          </w:p>
        </w:tc>
        <w:tc>
          <w:tcPr>
            <w:tcW w:w="1764" w:type="dxa"/>
          </w:tcPr>
          <w:p w:rsidR="009309E3" w:rsidRPr="009309E3" w:rsidRDefault="009309E3" w:rsidP="009309E3">
            <w:pPr>
              <w:spacing w:before="60" w:after="60"/>
              <w:jc w:val="both"/>
              <w:rPr>
                <w:sz w:val="20"/>
                <w:lang w:val="en-US"/>
              </w:rPr>
            </w:pPr>
            <w:r w:rsidRPr="009309E3">
              <w:rPr>
                <w:sz w:val="20"/>
                <w:lang w:val="en-US"/>
              </w:rPr>
              <w:lastRenderedPageBreak/>
              <w:t xml:space="preserve">UPR; CRC Committee; DRPD Committee;  upcoming reviews </w:t>
            </w:r>
            <w:r w:rsidRPr="009309E3">
              <w:rPr>
                <w:sz w:val="20"/>
                <w:lang w:val="en-US"/>
              </w:rPr>
              <w:lastRenderedPageBreak/>
              <w:t xml:space="preserve">of Moldova under UN treaty bodies and special procedures; </w:t>
            </w:r>
          </w:p>
        </w:tc>
        <w:tc>
          <w:tcPr>
            <w:tcW w:w="2304" w:type="dxa"/>
            <w:tcBorders>
              <w:right w:val="double" w:sz="4" w:space="0" w:color="auto"/>
            </w:tcBorders>
          </w:tcPr>
          <w:p w:rsidR="009309E3" w:rsidRPr="009309E3" w:rsidRDefault="009309E3" w:rsidP="009309E3">
            <w:pPr>
              <w:spacing w:before="60" w:after="60"/>
              <w:jc w:val="both"/>
              <w:rPr>
                <w:sz w:val="20"/>
                <w:lang w:val="en-US"/>
              </w:rPr>
            </w:pPr>
            <w:r w:rsidRPr="009309E3">
              <w:rPr>
                <w:sz w:val="20"/>
                <w:lang w:val="en-US"/>
              </w:rPr>
              <w:lastRenderedPageBreak/>
              <w:t xml:space="preserve">Concluding Observations and recommendations to the country </w:t>
            </w:r>
          </w:p>
        </w:tc>
      </w:tr>
      <w:tr w:rsidR="009309E3" w:rsidRPr="009309E3" w:rsidTr="00F4255C">
        <w:trPr>
          <w:trHeight w:val="413"/>
        </w:trPr>
        <w:tc>
          <w:tcPr>
            <w:tcW w:w="3535" w:type="dxa"/>
            <w:tcBorders>
              <w:left w:val="double" w:sz="4" w:space="0" w:color="auto"/>
            </w:tcBorders>
          </w:tcPr>
          <w:p w:rsidR="009309E3" w:rsidRPr="009309E3" w:rsidRDefault="009309E3" w:rsidP="009309E3">
            <w:pPr>
              <w:spacing w:before="60" w:after="60"/>
              <w:jc w:val="both"/>
              <w:rPr>
                <w:sz w:val="20"/>
                <w:lang w:val="en-US"/>
              </w:rPr>
            </w:pPr>
            <w:r w:rsidRPr="009309E3">
              <w:rPr>
                <w:sz w:val="20"/>
                <w:lang w:val="en-US"/>
              </w:rPr>
              <w:lastRenderedPageBreak/>
              <w:t>Investments in capacity building of civil society groups for people with psychosocial and intellectual impairments.</w:t>
            </w:r>
          </w:p>
        </w:tc>
        <w:tc>
          <w:tcPr>
            <w:tcW w:w="1865" w:type="dxa"/>
          </w:tcPr>
          <w:p w:rsidR="009309E3" w:rsidRPr="009309E3" w:rsidRDefault="009309E3" w:rsidP="009309E3">
            <w:pPr>
              <w:spacing w:before="60" w:after="60"/>
              <w:rPr>
                <w:sz w:val="20"/>
                <w:lang w:val="en-US"/>
              </w:rPr>
            </w:pPr>
            <w:r w:rsidRPr="009309E3">
              <w:rPr>
                <w:sz w:val="20"/>
                <w:lang w:val="en-US"/>
              </w:rPr>
              <w:t xml:space="preserve">Organization for Promotion and Protection of the Rights of Persons with Disabilities </w:t>
            </w:r>
          </w:p>
        </w:tc>
        <w:tc>
          <w:tcPr>
            <w:tcW w:w="1764" w:type="dxa"/>
          </w:tcPr>
          <w:p w:rsidR="009309E3" w:rsidRPr="009309E3" w:rsidRDefault="009309E3" w:rsidP="009309E3">
            <w:pPr>
              <w:spacing w:before="60" w:after="60"/>
              <w:jc w:val="both"/>
              <w:rPr>
                <w:sz w:val="20"/>
                <w:lang w:val="en-US"/>
              </w:rPr>
            </w:pPr>
            <w:r w:rsidRPr="009309E3">
              <w:rPr>
                <w:sz w:val="20"/>
                <w:lang w:val="en-US"/>
              </w:rPr>
              <w:t>Independent Monitoring Mechanism  created and efficiently functioning</w:t>
            </w:r>
          </w:p>
        </w:tc>
        <w:tc>
          <w:tcPr>
            <w:tcW w:w="2304" w:type="dxa"/>
            <w:tcBorders>
              <w:right w:val="double" w:sz="4" w:space="0" w:color="auto"/>
            </w:tcBorders>
          </w:tcPr>
          <w:p w:rsidR="009309E3" w:rsidRPr="009309E3" w:rsidRDefault="009309E3" w:rsidP="009309E3">
            <w:pPr>
              <w:spacing w:before="60" w:after="60"/>
              <w:jc w:val="both"/>
              <w:rPr>
                <w:sz w:val="20"/>
                <w:lang w:val="en-US"/>
              </w:rPr>
            </w:pPr>
            <w:r w:rsidRPr="009309E3">
              <w:rPr>
                <w:sz w:val="20"/>
                <w:lang w:val="en-US"/>
              </w:rPr>
              <w:t>Official reports presented to UN human rights monitoring bodies;</w:t>
            </w:r>
          </w:p>
          <w:p w:rsidR="009309E3" w:rsidRPr="009309E3" w:rsidRDefault="009309E3" w:rsidP="009309E3">
            <w:pPr>
              <w:spacing w:before="60" w:after="60"/>
              <w:jc w:val="both"/>
              <w:rPr>
                <w:sz w:val="20"/>
                <w:lang w:val="en-US"/>
              </w:rPr>
            </w:pPr>
            <w:r w:rsidRPr="009309E3">
              <w:rPr>
                <w:sz w:val="20"/>
                <w:lang w:val="en-US"/>
              </w:rPr>
              <w:t xml:space="preserve">Shadow reports presented to the UN human rights monitoring bodies;  </w:t>
            </w:r>
          </w:p>
        </w:tc>
      </w:tr>
      <w:tr w:rsidR="009309E3" w:rsidRPr="009309E3" w:rsidTr="00F4255C">
        <w:trPr>
          <w:trHeight w:val="413"/>
        </w:trPr>
        <w:tc>
          <w:tcPr>
            <w:tcW w:w="3535" w:type="dxa"/>
            <w:tcBorders>
              <w:left w:val="double" w:sz="4" w:space="0" w:color="auto"/>
            </w:tcBorders>
          </w:tcPr>
          <w:p w:rsidR="009309E3" w:rsidRPr="009309E3" w:rsidRDefault="009309E3" w:rsidP="009309E3">
            <w:pPr>
              <w:spacing w:before="60" w:after="60"/>
              <w:jc w:val="both"/>
              <w:rPr>
                <w:sz w:val="20"/>
                <w:lang w:val="en-US"/>
              </w:rPr>
            </w:pPr>
            <w:r w:rsidRPr="009309E3">
              <w:rPr>
                <w:sz w:val="20"/>
                <w:lang w:val="en-US"/>
              </w:rPr>
              <w:t xml:space="preserve">CRPD advocacy programmes and support for people with </w:t>
            </w:r>
            <w:r w:rsidRPr="009309E3">
              <w:rPr>
                <w:sz w:val="20"/>
              </w:rPr>
              <w:t>psychosocial and intellectual impairments</w:t>
            </w:r>
            <w:r w:rsidRPr="009309E3">
              <w:rPr>
                <w:sz w:val="20"/>
                <w:lang w:val="en-US"/>
              </w:rPr>
              <w:t xml:space="preserve"> to access the resources they need for greater social inclusion.  </w:t>
            </w:r>
          </w:p>
        </w:tc>
        <w:tc>
          <w:tcPr>
            <w:tcW w:w="1865" w:type="dxa"/>
          </w:tcPr>
          <w:p w:rsidR="009309E3" w:rsidRPr="009309E3" w:rsidRDefault="009309E3" w:rsidP="009309E3">
            <w:pPr>
              <w:spacing w:before="60" w:after="60"/>
              <w:jc w:val="both"/>
              <w:rPr>
                <w:sz w:val="20"/>
                <w:lang w:val="en-US"/>
              </w:rPr>
            </w:pPr>
            <w:r w:rsidRPr="009309E3">
              <w:rPr>
                <w:sz w:val="20"/>
                <w:lang w:val="en-US"/>
              </w:rPr>
              <w:t>UNPRPD project implemented by four UN agencies in Moldova;</w:t>
            </w:r>
          </w:p>
          <w:p w:rsidR="009309E3" w:rsidRPr="009309E3" w:rsidRDefault="009309E3" w:rsidP="009309E3">
            <w:pPr>
              <w:spacing w:before="60" w:after="60"/>
              <w:jc w:val="both"/>
              <w:rPr>
                <w:sz w:val="20"/>
                <w:lang w:val="en-US"/>
              </w:rPr>
            </w:pPr>
            <w:r w:rsidRPr="009309E3">
              <w:rPr>
                <w:sz w:val="20"/>
                <w:lang w:val="en-US"/>
              </w:rPr>
              <w:t xml:space="preserve">OHCHR Country Note Moldova 2014-2017; </w:t>
            </w:r>
          </w:p>
        </w:tc>
        <w:tc>
          <w:tcPr>
            <w:tcW w:w="1764" w:type="dxa"/>
          </w:tcPr>
          <w:p w:rsidR="009309E3" w:rsidRPr="009309E3" w:rsidRDefault="009309E3" w:rsidP="009309E3">
            <w:pPr>
              <w:spacing w:before="60" w:after="60"/>
              <w:jc w:val="both"/>
              <w:rPr>
                <w:sz w:val="20"/>
                <w:lang w:val="en-US"/>
              </w:rPr>
            </w:pPr>
            <w:r w:rsidRPr="009309E3">
              <w:rPr>
                <w:sz w:val="20"/>
                <w:lang w:val="en-US"/>
              </w:rPr>
              <w:t xml:space="preserve">Work on disability rights mainstreamed in the strategies and activity plans of the UN agencies; </w:t>
            </w:r>
          </w:p>
          <w:p w:rsidR="009309E3" w:rsidRPr="009309E3" w:rsidRDefault="009309E3" w:rsidP="009309E3">
            <w:pPr>
              <w:spacing w:before="60" w:after="60"/>
              <w:jc w:val="both"/>
              <w:rPr>
                <w:sz w:val="20"/>
                <w:lang w:val="en-US"/>
              </w:rPr>
            </w:pPr>
          </w:p>
        </w:tc>
        <w:tc>
          <w:tcPr>
            <w:tcW w:w="2304" w:type="dxa"/>
            <w:tcBorders>
              <w:right w:val="double" w:sz="4" w:space="0" w:color="auto"/>
            </w:tcBorders>
          </w:tcPr>
          <w:p w:rsidR="009309E3" w:rsidRPr="009309E3" w:rsidRDefault="009309E3" w:rsidP="009309E3">
            <w:pPr>
              <w:spacing w:before="60" w:after="60"/>
              <w:jc w:val="both"/>
              <w:rPr>
                <w:sz w:val="20"/>
                <w:lang w:val="en-US"/>
              </w:rPr>
            </w:pPr>
            <w:r w:rsidRPr="009309E3">
              <w:rPr>
                <w:sz w:val="20"/>
                <w:lang w:val="en-US"/>
              </w:rPr>
              <w:t>Objective verification</w:t>
            </w:r>
          </w:p>
        </w:tc>
      </w:tr>
      <w:tr w:rsidR="009309E3" w:rsidRPr="009309E3" w:rsidTr="00F4255C">
        <w:trPr>
          <w:trHeight w:val="413"/>
        </w:trPr>
        <w:tc>
          <w:tcPr>
            <w:tcW w:w="3535" w:type="dxa"/>
            <w:tcBorders>
              <w:left w:val="double" w:sz="4" w:space="0" w:color="auto"/>
            </w:tcBorders>
          </w:tcPr>
          <w:p w:rsidR="009309E3" w:rsidRPr="009309E3" w:rsidRDefault="009309E3" w:rsidP="009309E3">
            <w:pPr>
              <w:spacing w:before="60" w:after="60"/>
              <w:jc w:val="both"/>
              <w:rPr>
                <w:sz w:val="20"/>
                <w:lang w:val="en-US"/>
              </w:rPr>
            </w:pPr>
            <w:r w:rsidRPr="009309E3">
              <w:rPr>
                <w:sz w:val="20"/>
                <w:lang w:val="en-US"/>
              </w:rPr>
              <w:t>Capacity development interventions targeted at policy makers, planners and service providers from different sectors such as health, education and the judiciary in the area of rights of persons with disabilities. </w:t>
            </w:r>
          </w:p>
        </w:tc>
        <w:tc>
          <w:tcPr>
            <w:tcW w:w="1865" w:type="dxa"/>
          </w:tcPr>
          <w:p w:rsidR="009309E3" w:rsidRPr="009309E3" w:rsidRDefault="009309E3" w:rsidP="009309E3">
            <w:pPr>
              <w:spacing w:before="60" w:after="60"/>
              <w:jc w:val="both"/>
              <w:rPr>
                <w:sz w:val="20"/>
                <w:lang w:val="en-US"/>
              </w:rPr>
            </w:pPr>
            <w:r w:rsidRPr="009309E3">
              <w:rPr>
                <w:sz w:val="20"/>
                <w:lang w:val="en-US"/>
              </w:rPr>
              <w:t>OHCHR, UNICEF, UNDP and WHO programmatic work on promoting rights of persons with disabilities;</w:t>
            </w:r>
          </w:p>
        </w:tc>
        <w:tc>
          <w:tcPr>
            <w:tcW w:w="1764" w:type="dxa"/>
          </w:tcPr>
          <w:p w:rsidR="009309E3" w:rsidRPr="009309E3" w:rsidRDefault="009309E3" w:rsidP="009309E3">
            <w:pPr>
              <w:spacing w:before="60" w:after="60"/>
              <w:jc w:val="both"/>
              <w:rPr>
                <w:sz w:val="20"/>
                <w:lang w:val="en-US"/>
              </w:rPr>
            </w:pPr>
          </w:p>
        </w:tc>
        <w:tc>
          <w:tcPr>
            <w:tcW w:w="2304" w:type="dxa"/>
            <w:tcBorders>
              <w:right w:val="double" w:sz="4" w:space="0" w:color="auto"/>
            </w:tcBorders>
          </w:tcPr>
          <w:p w:rsidR="009309E3" w:rsidRPr="009309E3" w:rsidRDefault="009309E3" w:rsidP="009309E3">
            <w:pPr>
              <w:spacing w:before="60" w:after="60"/>
              <w:jc w:val="both"/>
              <w:rPr>
                <w:sz w:val="20"/>
                <w:lang w:val="en-US"/>
              </w:rPr>
            </w:pPr>
          </w:p>
        </w:tc>
      </w:tr>
    </w:tbl>
    <w:p w:rsidR="009309E3" w:rsidRPr="009309E3" w:rsidRDefault="009309E3" w:rsidP="009309E3">
      <w:pPr>
        <w:numPr>
          <w:ilvl w:val="0"/>
          <w:numId w:val="1"/>
        </w:numPr>
        <w:spacing w:before="100" w:beforeAutospacing="1" w:after="60"/>
        <w:ind w:left="360"/>
        <w:jc w:val="both"/>
        <w:rPr>
          <w:b/>
          <w:sz w:val="24"/>
          <w:lang w:val="en-US"/>
        </w:rPr>
      </w:pPr>
      <w:r w:rsidRPr="009309E3">
        <w:rPr>
          <w:b/>
          <w:sz w:val="24"/>
          <w:lang w:val="en-US"/>
        </w:rPr>
        <w:t>Knowledge generation and potential for replication</w:t>
      </w:r>
    </w:p>
    <w:p w:rsidR="009309E3" w:rsidRDefault="009309E3" w:rsidP="009309E3">
      <w:pPr>
        <w:jc w:val="both"/>
        <w:rPr>
          <w:iCs/>
          <w:sz w:val="20"/>
        </w:rPr>
      </w:pPr>
      <w:r w:rsidRPr="009309E3">
        <w:rPr>
          <w:iCs/>
          <w:sz w:val="20"/>
        </w:rPr>
        <w:t xml:space="preserve">The project took a </w:t>
      </w:r>
      <w:r w:rsidR="00423E4B" w:rsidRPr="009309E3">
        <w:rPr>
          <w:iCs/>
          <w:sz w:val="20"/>
        </w:rPr>
        <w:t>ground-breaking</w:t>
      </w:r>
      <w:r w:rsidRPr="009309E3">
        <w:rPr>
          <w:iCs/>
          <w:sz w:val="20"/>
        </w:rPr>
        <w:t xml:space="preserve"> approach towards supporting Moldova, as a state party to the UN Convention on the Rights of Persons with Disabilities (CRPD), become a </w:t>
      </w:r>
      <w:r w:rsidR="00D63343">
        <w:rPr>
          <w:iCs/>
          <w:sz w:val="20"/>
        </w:rPr>
        <w:t xml:space="preserve"> good model </w:t>
      </w:r>
      <w:r w:rsidRPr="009309E3">
        <w:rPr>
          <w:iCs/>
          <w:sz w:val="20"/>
        </w:rPr>
        <w:t xml:space="preserve">in achieving tangible results related to the implementation of Articles 12, 19 and 24 of the </w:t>
      </w:r>
      <w:r w:rsidR="00047083">
        <w:rPr>
          <w:iCs/>
          <w:sz w:val="20"/>
        </w:rPr>
        <w:t>C</w:t>
      </w:r>
      <w:r w:rsidRPr="009309E3">
        <w:rPr>
          <w:iCs/>
          <w:sz w:val="20"/>
        </w:rPr>
        <w:t xml:space="preserve">onvention. </w:t>
      </w:r>
    </w:p>
    <w:p w:rsidR="00EC6C38" w:rsidRDefault="00CC5869" w:rsidP="009309E3">
      <w:pPr>
        <w:jc w:val="both"/>
        <w:rPr>
          <w:iCs/>
          <w:sz w:val="20"/>
        </w:rPr>
      </w:pPr>
      <w:r>
        <w:rPr>
          <w:iCs/>
          <w:sz w:val="20"/>
        </w:rPr>
        <w:t>In the</w:t>
      </w:r>
      <w:r w:rsidR="00D63343">
        <w:rPr>
          <w:iCs/>
          <w:sz w:val="20"/>
        </w:rPr>
        <w:t xml:space="preserve"> preliminary statement </w:t>
      </w:r>
      <w:r w:rsidR="0066797A">
        <w:rPr>
          <w:iCs/>
          <w:sz w:val="20"/>
        </w:rPr>
        <w:t xml:space="preserve">on </w:t>
      </w:r>
      <w:r w:rsidR="00D63343">
        <w:rPr>
          <w:iCs/>
          <w:sz w:val="20"/>
        </w:rPr>
        <w:t xml:space="preserve">her first ever country mission, </w:t>
      </w:r>
      <w:r w:rsidR="0066797A">
        <w:rPr>
          <w:iCs/>
          <w:sz w:val="20"/>
        </w:rPr>
        <w:t xml:space="preserve">which happened to be at the conclusion of the Phase I of the UNPRPD, </w:t>
      </w:r>
      <w:r w:rsidR="00D63343">
        <w:rPr>
          <w:iCs/>
          <w:sz w:val="20"/>
        </w:rPr>
        <w:t xml:space="preserve">the Special Rapporteur on the Rights of Persons with Disabilities has noted that </w:t>
      </w:r>
      <w:r w:rsidR="00D63343" w:rsidRPr="00D63343">
        <w:rPr>
          <w:iCs/>
          <w:sz w:val="20"/>
        </w:rPr>
        <w:t>Republic of Moldova’s commitments to advance the realization of the right</w:t>
      </w:r>
      <w:r w:rsidR="00EC6C38">
        <w:rPr>
          <w:iCs/>
          <w:sz w:val="20"/>
        </w:rPr>
        <w:t xml:space="preserve">s of persons with disabilities had led to </w:t>
      </w:r>
      <w:r w:rsidR="00D63343" w:rsidRPr="00D63343">
        <w:rPr>
          <w:iCs/>
          <w:sz w:val="20"/>
        </w:rPr>
        <w:t>many interesting efforts</w:t>
      </w:r>
      <w:r w:rsidR="00EC6C38">
        <w:rPr>
          <w:iCs/>
          <w:sz w:val="20"/>
        </w:rPr>
        <w:t xml:space="preserve"> with a good scaling up potential</w:t>
      </w:r>
      <w:r w:rsidR="00D63343" w:rsidRPr="00D63343">
        <w:rPr>
          <w:iCs/>
          <w:sz w:val="20"/>
        </w:rPr>
        <w:t xml:space="preserve">, despite limited resources. </w:t>
      </w:r>
      <w:r w:rsidR="00EC6C38">
        <w:rPr>
          <w:iCs/>
          <w:sz w:val="20"/>
        </w:rPr>
        <w:t xml:space="preserve">More specifically, the Special Rapporteur </w:t>
      </w:r>
      <w:r w:rsidR="00EC6C38" w:rsidRPr="00EC6C38">
        <w:rPr>
          <w:iCs/>
          <w:sz w:val="20"/>
        </w:rPr>
        <w:t>commend</w:t>
      </w:r>
      <w:r w:rsidR="00EC6C38">
        <w:rPr>
          <w:iCs/>
          <w:sz w:val="20"/>
        </w:rPr>
        <w:t>ed</w:t>
      </w:r>
      <w:r w:rsidR="00EC6C38" w:rsidRPr="00EC6C38">
        <w:rPr>
          <w:iCs/>
          <w:sz w:val="20"/>
        </w:rPr>
        <w:t xml:space="preserve"> the Government for its progressive work to ensure inclusive education</w:t>
      </w:r>
      <w:r w:rsidR="00EC6C38">
        <w:rPr>
          <w:iCs/>
          <w:sz w:val="20"/>
        </w:rPr>
        <w:t xml:space="preserve"> for children with disabilities; </w:t>
      </w:r>
      <w:r w:rsidR="00EC6C38" w:rsidRPr="00EC6C38">
        <w:rPr>
          <w:iCs/>
          <w:sz w:val="20"/>
        </w:rPr>
        <w:t>the efforts undertaken to review the outdated system on guardianship and introduce systems of support for</w:t>
      </w:r>
      <w:r w:rsidR="00EC6C38">
        <w:rPr>
          <w:iCs/>
          <w:sz w:val="20"/>
        </w:rPr>
        <w:t xml:space="preserve"> the exercise of legal capacity; </w:t>
      </w:r>
      <w:r w:rsidR="00EC6C38" w:rsidRPr="00EC6C38">
        <w:rPr>
          <w:iCs/>
          <w:sz w:val="20"/>
        </w:rPr>
        <w:t>the establishment in 2014 of the institutional ombudsman of ps</w:t>
      </w:r>
      <w:r w:rsidR="00703B25">
        <w:rPr>
          <w:iCs/>
          <w:sz w:val="20"/>
        </w:rPr>
        <w:t>ychiatric hospitals; and initiatives of transferring the psychiatric care into communities.</w:t>
      </w:r>
    </w:p>
    <w:p w:rsidR="00EC6C38" w:rsidRDefault="00202306" w:rsidP="009309E3">
      <w:pPr>
        <w:jc w:val="both"/>
        <w:rPr>
          <w:iCs/>
          <w:sz w:val="20"/>
        </w:rPr>
      </w:pPr>
      <w:r>
        <w:rPr>
          <w:iCs/>
          <w:sz w:val="20"/>
        </w:rPr>
        <w:t xml:space="preserve">While the first Phase helped Moldova </w:t>
      </w:r>
      <w:r w:rsidR="00124C6F">
        <w:rPr>
          <w:iCs/>
          <w:sz w:val="20"/>
        </w:rPr>
        <w:t xml:space="preserve">started to work on </w:t>
      </w:r>
      <w:r>
        <w:rPr>
          <w:iCs/>
          <w:sz w:val="20"/>
        </w:rPr>
        <w:t xml:space="preserve">transforming the outdated and non-compliant human rights systems, additional support and work is required in order to ensure that the reforms are in harmony with the UN CRPD and that all the sustainability elements are in place. </w:t>
      </w:r>
    </w:p>
    <w:p w:rsidR="009309E3" w:rsidRPr="009309E3" w:rsidRDefault="009309E3" w:rsidP="009309E3">
      <w:pPr>
        <w:jc w:val="both"/>
        <w:rPr>
          <w:iCs/>
          <w:sz w:val="20"/>
        </w:rPr>
      </w:pPr>
      <w:r w:rsidRPr="009309E3">
        <w:rPr>
          <w:iCs/>
          <w:sz w:val="20"/>
        </w:rPr>
        <w:t>Moldova’s steps to move away from substitute</w:t>
      </w:r>
      <w:r w:rsidR="00047083">
        <w:rPr>
          <w:iCs/>
          <w:sz w:val="20"/>
        </w:rPr>
        <w:t>d</w:t>
      </w:r>
      <w:r w:rsidRPr="009309E3">
        <w:rPr>
          <w:iCs/>
          <w:sz w:val="20"/>
        </w:rPr>
        <w:t xml:space="preserve"> decision-making mechanisms in the form of adult guardianship and ‘best interests’ decision making, toward a support-oriented framework for the exercise of legal capacity offer</w:t>
      </w:r>
      <w:r w:rsidR="00047083">
        <w:rPr>
          <w:iCs/>
          <w:sz w:val="20"/>
        </w:rPr>
        <w:t>s</w:t>
      </w:r>
      <w:r w:rsidRPr="009309E3">
        <w:rPr>
          <w:iCs/>
          <w:sz w:val="20"/>
        </w:rPr>
        <w:t xml:space="preserve"> a learning space for states concerned with the legal capacity reform in light of the Article 12 requirements.</w:t>
      </w:r>
      <w:r w:rsidR="00202306" w:rsidRPr="00202306">
        <w:rPr>
          <w:rFonts w:ascii="Verdana" w:hAnsi="Verdana"/>
          <w:color w:val="000000"/>
          <w:sz w:val="17"/>
          <w:szCs w:val="17"/>
          <w:shd w:val="clear" w:color="auto" w:fill="FFFFFF"/>
        </w:rPr>
        <w:t xml:space="preserve"> </w:t>
      </w:r>
      <w:r w:rsidR="00202306">
        <w:rPr>
          <w:rFonts w:ascii="Verdana" w:hAnsi="Verdana"/>
          <w:color w:val="000000"/>
          <w:sz w:val="17"/>
          <w:szCs w:val="17"/>
          <w:shd w:val="clear" w:color="auto" w:fill="FFFFFF"/>
        </w:rPr>
        <w:t xml:space="preserve">The first Phase mobilised the key state institutions </w:t>
      </w:r>
      <w:r w:rsidR="00921EF3">
        <w:rPr>
          <w:rFonts w:ascii="Verdana" w:hAnsi="Verdana"/>
          <w:color w:val="000000"/>
          <w:sz w:val="17"/>
          <w:szCs w:val="17"/>
          <w:shd w:val="clear" w:color="auto" w:fill="FFFFFF"/>
        </w:rPr>
        <w:t xml:space="preserve">to work in cooperation with the disability right organisations </w:t>
      </w:r>
      <w:r w:rsidR="00921EF3">
        <w:rPr>
          <w:rFonts w:ascii="Verdana" w:hAnsi="Verdana"/>
          <w:color w:val="000000"/>
          <w:sz w:val="17"/>
          <w:szCs w:val="17"/>
          <w:shd w:val="clear" w:color="auto" w:fill="FFFFFF"/>
        </w:rPr>
        <w:lastRenderedPageBreak/>
        <w:t>and c</w:t>
      </w:r>
      <w:r w:rsidR="00202306">
        <w:rPr>
          <w:rFonts w:ascii="Verdana" w:hAnsi="Verdana"/>
          <w:color w:val="000000"/>
          <w:sz w:val="17"/>
          <w:szCs w:val="17"/>
          <w:shd w:val="clear" w:color="auto" w:fill="FFFFFF"/>
        </w:rPr>
        <w:t xml:space="preserve">ome with a </w:t>
      </w:r>
      <w:r w:rsidR="00202306" w:rsidRPr="00202306">
        <w:rPr>
          <w:iCs/>
          <w:sz w:val="20"/>
        </w:rPr>
        <w:t>draft law on amending the Civil Code</w:t>
      </w:r>
      <w:r w:rsidR="00202306">
        <w:rPr>
          <w:iCs/>
          <w:sz w:val="20"/>
        </w:rPr>
        <w:t xml:space="preserve">, however, further attention and resources need to be invested to ensure that the legal capacity reform is not made in a rush and that it will indeed </w:t>
      </w:r>
      <w:r w:rsidR="00202306" w:rsidRPr="00202306">
        <w:rPr>
          <w:iCs/>
          <w:sz w:val="20"/>
        </w:rPr>
        <w:t>align the national legal framework with article 12 of the Convention on the Rights of Persons with Disabilities</w:t>
      </w:r>
      <w:r w:rsidR="00202306">
        <w:rPr>
          <w:iCs/>
          <w:sz w:val="20"/>
        </w:rPr>
        <w:t xml:space="preserve">. As a second Phase, the UNPRPD project will </w:t>
      </w:r>
      <w:r w:rsidR="00921EF3">
        <w:rPr>
          <w:iCs/>
          <w:sz w:val="20"/>
        </w:rPr>
        <w:t>be more focused on finalizing the legislative reform</w:t>
      </w:r>
      <w:r w:rsidR="00921EF3" w:rsidRPr="00921EF3">
        <w:rPr>
          <w:iCs/>
          <w:sz w:val="20"/>
        </w:rPr>
        <w:t>, but with much caution to get all the elements right in this area where a pe</w:t>
      </w:r>
      <w:r w:rsidR="0097320F">
        <w:rPr>
          <w:iCs/>
          <w:sz w:val="20"/>
        </w:rPr>
        <w:t xml:space="preserve">rfect model is yet to be found. At </w:t>
      </w:r>
      <w:r w:rsidR="005C4CBD">
        <w:rPr>
          <w:iCs/>
          <w:sz w:val="20"/>
        </w:rPr>
        <w:t xml:space="preserve">the same </w:t>
      </w:r>
      <w:r w:rsidR="005C4CBD" w:rsidRPr="005C4CBD">
        <w:rPr>
          <w:iCs/>
          <w:sz w:val="20"/>
        </w:rPr>
        <w:t>a series of measures of immediate effect, such as halting the process of legal incapacitation; putting an end to practices requesting incapacitation for certain administrative procedures such as receiving a disability certificate or receiving a pension; and establishing expedited ways of restoring legal capacity for those deprived of it</w:t>
      </w:r>
      <w:r w:rsidR="0097320F">
        <w:rPr>
          <w:iCs/>
          <w:sz w:val="20"/>
        </w:rPr>
        <w:t>, will be undertaken</w:t>
      </w:r>
      <w:r w:rsidR="005C4CBD">
        <w:rPr>
          <w:iCs/>
          <w:sz w:val="20"/>
        </w:rPr>
        <w:t xml:space="preserve">. </w:t>
      </w:r>
    </w:p>
    <w:p w:rsidR="008808D7" w:rsidRDefault="009309E3" w:rsidP="009309E3">
      <w:pPr>
        <w:jc w:val="both"/>
        <w:rPr>
          <w:iCs/>
          <w:sz w:val="20"/>
        </w:rPr>
      </w:pPr>
      <w:r w:rsidRPr="009309E3">
        <w:rPr>
          <w:iCs/>
          <w:sz w:val="20"/>
        </w:rPr>
        <w:t xml:space="preserve">The Article 19 CRPD-oriented adult deinstitutionalization reform process initiated in Moldova with the support of the UNPRPD project provides a useful learning and sharing opportunity of advocacy strategies and practicalities of planning a transition process from institutions to community based services in circumstances of economic constraint. </w:t>
      </w:r>
      <w:r w:rsidR="005C4CBD">
        <w:rPr>
          <w:iCs/>
          <w:sz w:val="20"/>
        </w:rPr>
        <w:t xml:space="preserve">While the Phase I was very successful in moving forward the process of decentralisation of the psychiatric </w:t>
      </w:r>
      <w:r w:rsidR="008808D7">
        <w:rPr>
          <w:iCs/>
          <w:sz w:val="20"/>
        </w:rPr>
        <w:t xml:space="preserve">hospitals </w:t>
      </w:r>
      <w:r w:rsidR="005C4CBD">
        <w:rPr>
          <w:iCs/>
          <w:sz w:val="20"/>
        </w:rPr>
        <w:t xml:space="preserve">and incorporating mental health </w:t>
      </w:r>
      <w:r w:rsidR="008808D7">
        <w:rPr>
          <w:iCs/>
          <w:sz w:val="20"/>
        </w:rPr>
        <w:t xml:space="preserve">services </w:t>
      </w:r>
      <w:r w:rsidR="005C4CBD">
        <w:rPr>
          <w:iCs/>
          <w:sz w:val="20"/>
        </w:rPr>
        <w:t>in</w:t>
      </w:r>
      <w:r w:rsidR="008808D7">
        <w:rPr>
          <w:iCs/>
          <w:sz w:val="20"/>
        </w:rPr>
        <w:t>to</w:t>
      </w:r>
      <w:r w:rsidR="005C4CBD">
        <w:rPr>
          <w:iCs/>
          <w:sz w:val="20"/>
        </w:rPr>
        <w:t xml:space="preserve"> primary care </w:t>
      </w:r>
      <w:r w:rsidR="008808D7">
        <w:rPr>
          <w:iCs/>
          <w:sz w:val="20"/>
        </w:rPr>
        <w:t xml:space="preserve">and community mental health services, the Phase II will </w:t>
      </w:r>
      <w:r w:rsidR="005C4CBD" w:rsidRPr="005C4CBD">
        <w:rPr>
          <w:iCs/>
          <w:sz w:val="20"/>
        </w:rPr>
        <w:t xml:space="preserve">put special attention to the </w:t>
      </w:r>
      <w:r w:rsidR="008808D7">
        <w:rPr>
          <w:iCs/>
          <w:sz w:val="20"/>
        </w:rPr>
        <w:t>deinstitutionalisation</w:t>
      </w:r>
      <w:r w:rsidR="005C4CBD" w:rsidRPr="005C4CBD">
        <w:rPr>
          <w:iCs/>
          <w:sz w:val="20"/>
        </w:rPr>
        <w:t xml:space="preserve"> </w:t>
      </w:r>
      <w:r w:rsidR="008808D7">
        <w:rPr>
          <w:iCs/>
          <w:sz w:val="20"/>
        </w:rPr>
        <w:t xml:space="preserve">of persons with disabilities currently placed in </w:t>
      </w:r>
      <w:r w:rsidR="005C4CBD" w:rsidRPr="005C4CBD">
        <w:rPr>
          <w:iCs/>
          <w:sz w:val="20"/>
        </w:rPr>
        <w:t>psycho-neurological residential institutions (internat</w:t>
      </w:r>
      <w:r w:rsidR="008808D7">
        <w:rPr>
          <w:iCs/>
          <w:sz w:val="20"/>
        </w:rPr>
        <w:t xml:space="preserve">s) under the Ministry of Labour Social Protection and Family.  </w:t>
      </w:r>
      <w:r w:rsidR="008808D7" w:rsidRPr="008808D7">
        <w:rPr>
          <w:iCs/>
          <w:sz w:val="20"/>
        </w:rPr>
        <w:t xml:space="preserve">Regarding the </w:t>
      </w:r>
      <w:r w:rsidR="008808D7">
        <w:rPr>
          <w:iCs/>
          <w:sz w:val="20"/>
        </w:rPr>
        <w:t xml:space="preserve">situation of women with disabilities in these institutions, the project aims at facilitating the </w:t>
      </w:r>
      <w:r w:rsidR="0033502D">
        <w:rPr>
          <w:iCs/>
          <w:sz w:val="20"/>
        </w:rPr>
        <w:t>access to justice at national and international levels for</w:t>
      </w:r>
      <w:r w:rsidR="008808D7">
        <w:rPr>
          <w:iCs/>
          <w:sz w:val="20"/>
        </w:rPr>
        <w:t xml:space="preserve"> women victims of gender based abuses</w:t>
      </w:r>
      <w:r w:rsidR="008808D7" w:rsidRPr="008808D7">
        <w:rPr>
          <w:iCs/>
          <w:sz w:val="20"/>
        </w:rPr>
        <w:t xml:space="preserve">, including sexual violence, forced contraception, forced abortions and deprivation of reproductive rights, </w:t>
      </w:r>
      <w:r w:rsidR="0033502D">
        <w:rPr>
          <w:iCs/>
          <w:sz w:val="20"/>
        </w:rPr>
        <w:t xml:space="preserve">which </w:t>
      </w:r>
      <w:r w:rsidR="008808D7" w:rsidRPr="008808D7">
        <w:rPr>
          <w:iCs/>
          <w:sz w:val="20"/>
        </w:rPr>
        <w:t xml:space="preserve">have been perpetuated with impunity. </w:t>
      </w:r>
    </w:p>
    <w:p w:rsidR="008808D7" w:rsidRPr="00CA20AF" w:rsidRDefault="0033502D" w:rsidP="009309E3">
      <w:pPr>
        <w:jc w:val="both"/>
        <w:rPr>
          <w:iCs/>
          <w:sz w:val="20"/>
          <w:lang w:val="en-US"/>
        </w:rPr>
      </w:pPr>
      <w:r>
        <w:rPr>
          <w:iCs/>
          <w:sz w:val="20"/>
        </w:rPr>
        <w:t xml:space="preserve">Additionally, </w:t>
      </w:r>
      <w:r w:rsidR="002004A7">
        <w:rPr>
          <w:iCs/>
          <w:sz w:val="20"/>
        </w:rPr>
        <w:t xml:space="preserve">building on the successes of the Ombudsperson for Psychiatry, </w:t>
      </w:r>
      <w:r>
        <w:rPr>
          <w:iCs/>
          <w:sz w:val="20"/>
        </w:rPr>
        <w:t xml:space="preserve">the second Phase will </w:t>
      </w:r>
      <w:r w:rsidR="00353054">
        <w:rPr>
          <w:iCs/>
          <w:sz w:val="20"/>
        </w:rPr>
        <w:t xml:space="preserve">work with a range of stakeholders on taking </w:t>
      </w:r>
      <w:r>
        <w:rPr>
          <w:iCs/>
          <w:sz w:val="20"/>
        </w:rPr>
        <w:t xml:space="preserve">on step further </w:t>
      </w:r>
      <w:r w:rsidR="00353054">
        <w:rPr>
          <w:iCs/>
          <w:sz w:val="20"/>
        </w:rPr>
        <w:t xml:space="preserve">and harmonize </w:t>
      </w:r>
      <w:r>
        <w:rPr>
          <w:iCs/>
          <w:sz w:val="20"/>
        </w:rPr>
        <w:t xml:space="preserve">the national legislation </w:t>
      </w:r>
      <w:r w:rsidR="00353054">
        <w:rPr>
          <w:iCs/>
          <w:sz w:val="20"/>
        </w:rPr>
        <w:t xml:space="preserve">to the CRPD </w:t>
      </w:r>
      <w:r>
        <w:rPr>
          <w:iCs/>
          <w:sz w:val="20"/>
        </w:rPr>
        <w:t xml:space="preserve">so that mental health law provisions on </w:t>
      </w:r>
      <w:r w:rsidRPr="0033502D">
        <w:rPr>
          <w:bCs/>
          <w:iCs/>
          <w:sz w:val="20"/>
          <w:lang w:val="en-US"/>
        </w:rPr>
        <w:t xml:space="preserve">forced </w:t>
      </w:r>
      <w:r>
        <w:rPr>
          <w:bCs/>
          <w:iCs/>
          <w:sz w:val="20"/>
          <w:lang w:val="en-US"/>
        </w:rPr>
        <w:t xml:space="preserve">detention, involuntary </w:t>
      </w:r>
      <w:r w:rsidRPr="0033502D">
        <w:rPr>
          <w:bCs/>
          <w:iCs/>
          <w:sz w:val="20"/>
          <w:lang w:val="en-US"/>
        </w:rPr>
        <w:t>medical interventions and other psychiatric interventions wit</w:t>
      </w:r>
      <w:r>
        <w:rPr>
          <w:bCs/>
          <w:iCs/>
          <w:sz w:val="20"/>
          <w:lang w:val="en-US"/>
        </w:rPr>
        <w:t xml:space="preserve">hout free and informed consent are abolished. </w:t>
      </w:r>
    </w:p>
    <w:p w:rsidR="009309E3" w:rsidRPr="009309E3" w:rsidRDefault="009309E3" w:rsidP="009309E3">
      <w:pPr>
        <w:jc w:val="both"/>
        <w:rPr>
          <w:iCs/>
          <w:sz w:val="20"/>
        </w:rPr>
      </w:pPr>
      <w:r w:rsidRPr="009309E3">
        <w:rPr>
          <w:iCs/>
          <w:sz w:val="20"/>
        </w:rPr>
        <w:t xml:space="preserve">The inclusive education reform process </w:t>
      </w:r>
      <w:r w:rsidR="00CA20AF">
        <w:rPr>
          <w:iCs/>
          <w:sz w:val="20"/>
        </w:rPr>
        <w:t xml:space="preserve">carried out in Phase I </w:t>
      </w:r>
      <w:r w:rsidRPr="009309E3">
        <w:rPr>
          <w:iCs/>
          <w:sz w:val="20"/>
        </w:rPr>
        <w:t>provides valuable knowledge on crafting CRPD Article 24 related legislation and more insight into the innovative ways of translating legislative provisions into practice.</w:t>
      </w:r>
      <w:r w:rsidR="00CA20AF">
        <w:rPr>
          <w:iCs/>
          <w:sz w:val="20"/>
        </w:rPr>
        <w:t xml:space="preserve"> The Phase II f</w:t>
      </w:r>
      <w:r w:rsidR="00CA20AF" w:rsidRPr="00CA20AF">
        <w:rPr>
          <w:iCs/>
          <w:sz w:val="20"/>
        </w:rPr>
        <w:t xml:space="preserve">ocus </w:t>
      </w:r>
      <w:r w:rsidR="00CA20AF">
        <w:rPr>
          <w:iCs/>
          <w:sz w:val="20"/>
        </w:rPr>
        <w:t xml:space="preserve">will </w:t>
      </w:r>
      <w:r w:rsidR="00CA20AF" w:rsidRPr="00CA20AF">
        <w:rPr>
          <w:iCs/>
          <w:sz w:val="20"/>
        </w:rPr>
        <w:t xml:space="preserve">now be on ensuring access to quality inclusive education for all children with disabilities, </w:t>
      </w:r>
      <w:r w:rsidR="00CA20AF">
        <w:rPr>
          <w:iCs/>
          <w:sz w:val="20"/>
        </w:rPr>
        <w:t>and ensuring a meaningful dialog between the parents and children with disabilities and the central and local public administrations responsible for the adoption and implementation of relevant policies, the allocation of corresponding action plans and budges, and combating discrimination in the system.</w:t>
      </w:r>
    </w:p>
    <w:p w:rsidR="009309E3" w:rsidRPr="009309E3" w:rsidRDefault="009309E3" w:rsidP="009309E3">
      <w:pPr>
        <w:jc w:val="both"/>
        <w:rPr>
          <w:iCs/>
          <w:sz w:val="20"/>
        </w:rPr>
      </w:pPr>
      <w:r w:rsidRPr="009309E3">
        <w:rPr>
          <w:iCs/>
          <w:sz w:val="20"/>
        </w:rPr>
        <w:t xml:space="preserve">This generated body of knowledge will serve as a good starting point for other specialists and countries engaging in the legislation and application of the CPRD, enabling experts to reflect together on the issues that need to be addressed in order to overcome challenges. Moreover, the project will acquire particularly useful information on successful practices for including persons with disabilities in monitoring CRPD implementation at national level. </w:t>
      </w:r>
    </w:p>
    <w:p w:rsidR="009309E3" w:rsidRPr="009309E3" w:rsidRDefault="009309E3" w:rsidP="009309E3">
      <w:pPr>
        <w:jc w:val="both"/>
        <w:rPr>
          <w:iCs/>
          <w:sz w:val="20"/>
        </w:rPr>
      </w:pPr>
      <w:r w:rsidRPr="009309E3">
        <w:rPr>
          <w:iCs/>
          <w:sz w:val="20"/>
        </w:rPr>
        <w:t xml:space="preserve">For the UNPRPD Phase 2 intervention, the implementing team has taken a commitment to enhance knowledge sharing within and outside the United Nations through transposing accumulated experiential and tacit knowledge into explicitly documented lessons learned and good practices. More attention and coordinated efforts will be put into developing a systematic transfer of knowledge accumulated at the field level, especially first-hand knowledge held by the organisations of persons with disabilities, into institutional knowledge.  </w:t>
      </w:r>
    </w:p>
    <w:p w:rsidR="009309E3" w:rsidRPr="009309E3" w:rsidRDefault="009309E3" w:rsidP="009309E3">
      <w:pPr>
        <w:jc w:val="both"/>
        <w:rPr>
          <w:sz w:val="24"/>
        </w:rPr>
      </w:pPr>
    </w:p>
    <w:p w:rsidR="009309E3" w:rsidRPr="009309E3" w:rsidRDefault="009309E3" w:rsidP="009309E3">
      <w:pPr>
        <w:jc w:val="both"/>
        <w:rPr>
          <w:sz w:val="24"/>
          <w:lang w:val="en-US"/>
        </w:rPr>
      </w:pPr>
      <w:r w:rsidRPr="009309E3">
        <w:rPr>
          <w:sz w:val="24"/>
          <w:lang w:val="en-US"/>
        </w:rPr>
        <w:br w:type="page"/>
      </w:r>
    </w:p>
    <w:p w:rsidR="009309E3" w:rsidRPr="009309E3" w:rsidRDefault="009309E3" w:rsidP="009309E3">
      <w:pPr>
        <w:numPr>
          <w:ilvl w:val="0"/>
          <w:numId w:val="1"/>
        </w:numPr>
        <w:spacing w:before="100" w:beforeAutospacing="1" w:after="60"/>
        <w:ind w:left="360"/>
        <w:jc w:val="both"/>
        <w:rPr>
          <w:b/>
          <w:sz w:val="24"/>
          <w:lang w:val="en-US"/>
        </w:rPr>
      </w:pPr>
      <w:r w:rsidRPr="009309E3">
        <w:rPr>
          <w:b/>
          <w:sz w:val="24"/>
          <w:lang w:val="en-US"/>
        </w:rPr>
        <w:lastRenderedPageBreak/>
        <w:t>Budget</w:t>
      </w:r>
    </w:p>
    <w:p w:rsidR="009309E3" w:rsidRDefault="009309E3" w:rsidP="009309E3">
      <w:pPr>
        <w:spacing w:before="100" w:beforeAutospacing="1" w:after="240"/>
        <w:ind w:left="360"/>
        <w:jc w:val="both"/>
        <w:rPr>
          <w:i/>
          <w:sz w:val="20"/>
          <w:lang w:val="en-US"/>
        </w:rPr>
      </w:pPr>
      <w:r w:rsidRPr="009309E3">
        <w:rPr>
          <w:i/>
          <w:sz w:val="20"/>
          <w:lang w:val="en-US"/>
        </w:rPr>
        <w:t>Please use the template below, based on the format approved by the UNDG Financial Policy Working Group, to provide overall budget information. Please also utilize the attached Excel spreadsheet to provide a budget breakdown by fund recipient (Sheet 1) and by outcome (Sheet 2).</w:t>
      </w:r>
    </w:p>
    <w:p w:rsidR="00220D78" w:rsidRPr="00220D78" w:rsidRDefault="00220D78" w:rsidP="00220D78">
      <w:pPr>
        <w:spacing w:before="100" w:beforeAutospacing="1" w:after="240"/>
        <w:ind w:right="-990"/>
        <w:jc w:val="both"/>
        <w:rPr>
          <w:sz w:val="20"/>
          <w:lang w:val="en-US"/>
        </w:rPr>
      </w:pPr>
      <w:r w:rsidRPr="00220D78">
        <w:rPr>
          <w:sz w:val="20"/>
          <w:lang w:val="en-US"/>
        </w:rPr>
        <w:t>The total budget includes the costs for accessibility and reasonable accommodations provisions. The personnel line includes additional access or support costs for professionals with disabilities. The training of counterparts line incorporates spending related to making the necessary adjustments to enable the effective participation of DPO members throughout the project and to ensure that the key information is shared in accessible formats.</w:t>
      </w:r>
    </w:p>
    <w:tbl>
      <w:tblPr>
        <w:tblW w:w="10340" w:type="dxa"/>
        <w:tblInd w:w="85" w:type="dxa"/>
        <w:tblLook w:val="04A0" w:firstRow="1" w:lastRow="0" w:firstColumn="1" w:lastColumn="0" w:noHBand="0" w:noVBand="1"/>
      </w:tblPr>
      <w:tblGrid>
        <w:gridCol w:w="2031"/>
        <w:gridCol w:w="2496"/>
        <w:gridCol w:w="957"/>
        <w:gridCol w:w="948"/>
        <w:gridCol w:w="1036"/>
        <w:gridCol w:w="956"/>
        <w:gridCol w:w="960"/>
        <w:gridCol w:w="956"/>
      </w:tblGrid>
      <w:tr w:rsidR="00B21C41" w:rsidRPr="00B21C41" w:rsidTr="00B21C41">
        <w:trPr>
          <w:trHeight w:val="1050"/>
        </w:trPr>
        <w:tc>
          <w:tcPr>
            <w:tcW w:w="2060" w:type="dxa"/>
            <w:tcBorders>
              <w:top w:val="double" w:sz="6" w:space="0" w:color="auto"/>
              <w:left w:val="double" w:sz="6" w:space="0" w:color="auto"/>
              <w:bottom w:val="double" w:sz="6" w:space="0" w:color="auto"/>
              <w:right w:val="single" w:sz="8" w:space="0" w:color="auto"/>
            </w:tcBorders>
            <w:shd w:val="clear" w:color="000000" w:fill="D9D9D9"/>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Category</w:t>
            </w:r>
          </w:p>
        </w:tc>
        <w:tc>
          <w:tcPr>
            <w:tcW w:w="2520" w:type="dxa"/>
            <w:tcBorders>
              <w:top w:val="double" w:sz="6" w:space="0" w:color="auto"/>
              <w:left w:val="nil"/>
              <w:bottom w:val="double" w:sz="6" w:space="0" w:color="auto"/>
              <w:right w:val="double" w:sz="6" w:space="0" w:color="auto"/>
            </w:tcBorders>
            <w:shd w:val="clear" w:color="000000" w:fill="D9D9D9"/>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Item</w:t>
            </w:r>
          </w:p>
        </w:tc>
        <w:tc>
          <w:tcPr>
            <w:tcW w:w="960" w:type="dxa"/>
            <w:tcBorders>
              <w:top w:val="double" w:sz="6" w:space="0" w:color="auto"/>
              <w:left w:val="nil"/>
              <w:bottom w:val="double" w:sz="6" w:space="0" w:color="auto"/>
              <w:right w:val="single" w:sz="8" w:space="0" w:color="auto"/>
            </w:tcBorders>
            <w:shd w:val="clear" w:color="000000" w:fill="D9D9D9"/>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Unit cost</w:t>
            </w:r>
          </w:p>
        </w:tc>
        <w:tc>
          <w:tcPr>
            <w:tcW w:w="960" w:type="dxa"/>
            <w:tcBorders>
              <w:top w:val="double" w:sz="6" w:space="0" w:color="auto"/>
              <w:left w:val="nil"/>
              <w:bottom w:val="double" w:sz="6" w:space="0" w:color="auto"/>
              <w:right w:val="single" w:sz="8" w:space="0" w:color="auto"/>
            </w:tcBorders>
            <w:shd w:val="clear" w:color="000000" w:fill="D9D9D9"/>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No. units</w:t>
            </w:r>
          </w:p>
        </w:tc>
        <w:tc>
          <w:tcPr>
            <w:tcW w:w="960" w:type="dxa"/>
            <w:tcBorders>
              <w:top w:val="double" w:sz="6" w:space="0" w:color="auto"/>
              <w:left w:val="nil"/>
              <w:bottom w:val="double" w:sz="6" w:space="0" w:color="auto"/>
              <w:right w:val="double" w:sz="6" w:space="0" w:color="auto"/>
            </w:tcBorders>
            <w:shd w:val="clear" w:color="000000" w:fill="D9D9D9"/>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Total cost</w:t>
            </w:r>
          </w:p>
        </w:tc>
        <w:tc>
          <w:tcPr>
            <w:tcW w:w="960" w:type="dxa"/>
            <w:tcBorders>
              <w:top w:val="double" w:sz="6" w:space="0" w:color="auto"/>
              <w:left w:val="nil"/>
              <w:bottom w:val="double" w:sz="6" w:space="0" w:color="auto"/>
              <w:right w:val="single" w:sz="8" w:space="0" w:color="auto"/>
            </w:tcBorders>
            <w:shd w:val="clear" w:color="000000" w:fill="D9D9D9"/>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Request from UNPRPD Fund</w:t>
            </w:r>
          </w:p>
        </w:tc>
        <w:tc>
          <w:tcPr>
            <w:tcW w:w="960" w:type="dxa"/>
            <w:tcBorders>
              <w:top w:val="double" w:sz="6" w:space="0" w:color="auto"/>
              <w:left w:val="nil"/>
              <w:bottom w:val="double" w:sz="6" w:space="0" w:color="auto"/>
              <w:right w:val="single" w:sz="8" w:space="0" w:color="auto"/>
            </w:tcBorders>
            <w:shd w:val="clear" w:color="000000" w:fill="D9D9D9"/>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UNDPRPD POs cost-sharing</w:t>
            </w:r>
          </w:p>
        </w:tc>
        <w:tc>
          <w:tcPr>
            <w:tcW w:w="960" w:type="dxa"/>
            <w:tcBorders>
              <w:top w:val="double" w:sz="6" w:space="0" w:color="auto"/>
              <w:left w:val="nil"/>
              <w:bottom w:val="double" w:sz="6" w:space="0" w:color="auto"/>
              <w:right w:val="double" w:sz="6" w:space="0" w:color="auto"/>
            </w:tcBorders>
            <w:shd w:val="clear" w:color="000000" w:fill="D9D9D9"/>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Other partners cost-sharing</w:t>
            </w:r>
          </w:p>
        </w:tc>
      </w:tr>
      <w:tr w:rsidR="00B21C41" w:rsidRPr="00B21C41" w:rsidTr="00B21C41">
        <w:trPr>
          <w:trHeight w:val="330"/>
        </w:trPr>
        <w:tc>
          <w:tcPr>
            <w:tcW w:w="10340" w:type="dxa"/>
            <w:gridSpan w:val="8"/>
            <w:tcBorders>
              <w:top w:val="double" w:sz="6" w:space="0" w:color="auto"/>
              <w:left w:val="double" w:sz="6" w:space="0" w:color="auto"/>
              <w:bottom w:val="single" w:sz="8" w:space="0" w:color="auto"/>
              <w:right w:val="double" w:sz="6" w:space="0" w:color="000000"/>
            </w:tcBorders>
            <w:shd w:val="clear" w:color="000000" w:fill="A6A6A6"/>
            <w:vAlign w:val="center"/>
            <w:hideMark/>
          </w:tcPr>
          <w:p w:rsidR="00B21C41" w:rsidRPr="00B21C41" w:rsidRDefault="00B21C41" w:rsidP="00B21C41">
            <w:pPr>
              <w:spacing w:after="0" w:line="240" w:lineRule="auto"/>
              <w:rPr>
                <w:rFonts w:ascii="Calibri" w:eastAsia="Times New Roman" w:hAnsi="Calibri" w:cs="Times New Roman"/>
                <w:b/>
                <w:bCs/>
                <w:color w:val="FFFFFF"/>
                <w:sz w:val="20"/>
                <w:szCs w:val="20"/>
                <w:lang w:val="en-US"/>
              </w:rPr>
            </w:pPr>
            <w:r w:rsidRPr="00B21C41">
              <w:rPr>
                <w:rFonts w:ascii="Calibri" w:eastAsia="Times New Roman" w:hAnsi="Calibri" w:cs="Times New Roman"/>
                <w:b/>
                <w:bCs/>
                <w:color w:val="FFFFFF" w:themeColor="background1"/>
                <w:sz w:val="20"/>
                <w:lang w:val="en-US"/>
              </w:rPr>
              <w:t>Overall budget</w:t>
            </w:r>
          </w:p>
        </w:tc>
      </w:tr>
      <w:tr w:rsidR="00B21C41" w:rsidRPr="00B21C41" w:rsidTr="00B21C41">
        <w:trPr>
          <w:trHeight w:val="510"/>
        </w:trPr>
        <w:tc>
          <w:tcPr>
            <w:tcW w:w="2060" w:type="dxa"/>
            <w:vMerge w:val="restart"/>
            <w:tcBorders>
              <w:top w:val="double" w:sz="6" w:space="0" w:color="auto"/>
              <w:left w:val="double" w:sz="6" w:space="0" w:color="auto"/>
              <w:bottom w:val="double" w:sz="6" w:space="0" w:color="000000"/>
              <w:right w:val="single" w:sz="8" w:space="0" w:color="auto"/>
            </w:tcBorders>
            <w:shd w:val="clear" w:color="auto" w:fill="auto"/>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Supplies, commodities, equipment and transport</w:t>
            </w:r>
          </w:p>
        </w:tc>
        <w:tc>
          <w:tcPr>
            <w:tcW w:w="2520" w:type="dxa"/>
            <w:tcBorders>
              <w:top w:val="nil"/>
              <w:left w:val="nil"/>
              <w:bottom w:val="single" w:sz="8" w:space="0" w:color="auto"/>
              <w:right w:val="double" w:sz="6" w:space="0" w:color="auto"/>
            </w:tcBorders>
            <w:shd w:val="clear" w:color="000000" w:fill="CCC0D9"/>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Printed material</w:t>
            </w:r>
          </w:p>
        </w:tc>
        <w:tc>
          <w:tcPr>
            <w:tcW w:w="960" w:type="dxa"/>
            <w:tcBorders>
              <w:top w:val="nil"/>
              <w:left w:val="nil"/>
              <w:bottom w:val="single" w:sz="8" w:space="0" w:color="auto"/>
              <w:right w:val="single" w:sz="8" w:space="0" w:color="auto"/>
            </w:tcBorders>
            <w:shd w:val="clear" w:color="000000" w:fill="CCC0D9"/>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10</w:t>
            </w:r>
          </w:p>
        </w:tc>
        <w:tc>
          <w:tcPr>
            <w:tcW w:w="960" w:type="dxa"/>
            <w:tcBorders>
              <w:top w:val="nil"/>
              <w:left w:val="nil"/>
              <w:bottom w:val="single" w:sz="8" w:space="0" w:color="auto"/>
              <w:right w:val="single" w:sz="8" w:space="0" w:color="auto"/>
            </w:tcBorders>
            <w:shd w:val="clear" w:color="000000" w:fill="CCC0D9"/>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200</w:t>
            </w:r>
          </w:p>
        </w:tc>
        <w:tc>
          <w:tcPr>
            <w:tcW w:w="960" w:type="dxa"/>
            <w:tcBorders>
              <w:top w:val="nil"/>
              <w:left w:val="nil"/>
              <w:bottom w:val="single" w:sz="8" w:space="0" w:color="auto"/>
              <w:right w:val="double" w:sz="6" w:space="0" w:color="auto"/>
            </w:tcBorders>
            <w:shd w:val="clear" w:color="000000" w:fill="CCC0D9"/>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2,000</w:t>
            </w:r>
          </w:p>
        </w:tc>
        <w:tc>
          <w:tcPr>
            <w:tcW w:w="960" w:type="dxa"/>
            <w:tcBorders>
              <w:top w:val="nil"/>
              <w:left w:val="nil"/>
              <w:bottom w:val="single" w:sz="8" w:space="0" w:color="auto"/>
              <w:right w:val="single" w:sz="8" w:space="0" w:color="auto"/>
            </w:tcBorders>
            <w:shd w:val="clear" w:color="000000" w:fill="CCC0D9"/>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2,000</w:t>
            </w:r>
          </w:p>
        </w:tc>
        <w:tc>
          <w:tcPr>
            <w:tcW w:w="960" w:type="dxa"/>
            <w:tcBorders>
              <w:top w:val="nil"/>
              <w:left w:val="nil"/>
              <w:bottom w:val="single" w:sz="8" w:space="0" w:color="auto"/>
              <w:right w:val="single" w:sz="8" w:space="0" w:color="auto"/>
            </w:tcBorders>
            <w:shd w:val="clear" w:color="000000" w:fill="CCC0D9"/>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w:t>
            </w:r>
          </w:p>
        </w:tc>
        <w:tc>
          <w:tcPr>
            <w:tcW w:w="960" w:type="dxa"/>
            <w:tcBorders>
              <w:top w:val="nil"/>
              <w:left w:val="nil"/>
              <w:bottom w:val="single" w:sz="8" w:space="0" w:color="auto"/>
              <w:right w:val="double" w:sz="6" w:space="0" w:color="auto"/>
            </w:tcBorders>
            <w:shd w:val="clear" w:color="auto" w:fill="auto"/>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 </w:t>
            </w:r>
          </w:p>
        </w:tc>
      </w:tr>
      <w:tr w:rsidR="00B21C41" w:rsidRPr="00B21C41" w:rsidTr="00B21C41">
        <w:trPr>
          <w:trHeight w:val="510"/>
        </w:trPr>
        <w:tc>
          <w:tcPr>
            <w:tcW w:w="2060" w:type="dxa"/>
            <w:vMerge/>
            <w:tcBorders>
              <w:top w:val="double" w:sz="6" w:space="0" w:color="auto"/>
              <w:left w:val="double" w:sz="6" w:space="0" w:color="auto"/>
              <w:bottom w:val="double" w:sz="6" w:space="0" w:color="000000"/>
              <w:right w:val="single" w:sz="8" w:space="0" w:color="auto"/>
            </w:tcBorders>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p>
        </w:tc>
        <w:tc>
          <w:tcPr>
            <w:tcW w:w="2520" w:type="dxa"/>
            <w:tcBorders>
              <w:top w:val="nil"/>
              <w:left w:val="nil"/>
              <w:bottom w:val="double" w:sz="6" w:space="0" w:color="auto"/>
              <w:right w:val="double" w:sz="6" w:space="0" w:color="auto"/>
            </w:tcBorders>
            <w:shd w:val="clear" w:color="000000" w:fill="B6DDE8"/>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Supplies</w:t>
            </w:r>
          </w:p>
        </w:tc>
        <w:tc>
          <w:tcPr>
            <w:tcW w:w="960" w:type="dxa"/>
            <w:tcBorders>
              <w:top w:val="nil"/>
              <w:left w:val="nil"/>
              <w:bottom w:val="double" w:sz="6" w:space="0" w:color="auto"/>
              <w:right w:val="single" w:sz="8" w:space="0" w:color="auto"/>
            </w:tcBorders>
            <w:shd w:val="clear" w:color="000000" w:fill="B6DDE8"/>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200</w:t>
            </w:r>
          </w:p>
        </w:tc>
        <w:tc>
          <w:tcPr>
            <w:tcW w:w="960" w:type="dxa"/>
            <w:tcBorders>
              <w:top w:val="nil"/>
              <w:left w:val="nil"/>
              <w:bottom w:val="double" w:sz="6" w:space="0" w:color="auto"/>
              <w:right w:val="single" w:sz="8" w:space="0" w:color="auto"/>
            </w:tcBorders>
            <w:shd w:val="clear" w:color="000000" w:fill="B6DDE8"/>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15</w:t>
            </w:r>
          </w:p>
        </w:tc>
        <w:tc>
          <w:tcPr>
            <w:tcW w:w="960" w:type="dxa"/>
            <w:tcBorders>
              <w:top w:val="nil"/>
              <w:left w:val="nil"/>
              <w:bottom w:val="double" w:sz="6" w:space="0" w:color="auto"/>
              <w:right w:val="double" w:sz="6" w:space="0" w:color="auto"/>
            </w:tcBorders>
            <w:shd w:val="clear" w:color="000000" w:fill="B6DDE8"/>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3,000</w:t>
            </w:r>
          </w:p>
        </w:tc>
        <w:tc>
          <w:tcPr>
            <w:tcW w:w="960" w:type="dxa"/>
            <w:tcBorders>
              <w:top w:val="nil"/>
              <w:left w:val="nil"/>
              <w:bottom w:val="double" w:sz="6" w:space="0" w:color="auto"/>
              <w:right w:val="single" w:sz="8" w:space="0" w:color="auto"/>
            </w:tcBorders>
            <w:shd w:val="clear" w:color="000000" w:fill="B6DDE8"/>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3,000</w:t>
            </w:r>
          </w:p>
        </w:tc>
        <w:tc>
          <w:tcPr>
            <w:tcW w:w="960" w:type="dxa"/>
            <w:tcBorders>
              <w:top w:val="nil"/>
              <w:left w:val="nil"/>
              <w:bottom w:val="double" w:sz="6" w:space="0" w:color="auto"/>
              <w:right w:val="single" w:sz="8" w:space="0" w:color="auto"/>
            </w:tcBorders>
            <w:shd w:val="clear" w:color="000000" w:fill="B6DDE8"/>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w:t>
            </w:r>
          </w:p>
        </w:tc>
        <w:tc>
          <w:tcPr>
            <w:tcW w:w="960" w:type="dxa"/>
            <w:tcBorders>
              <w:top w:val="nil"/>
              <w:left w:val="nil"/>
              <w:bottom w:val="double" w:sz="6" w:space="0" w:color="auto"/>
              <w:right w:val="double" w:sz="6" w:space="0" w:color="auto"/>
            </w:tcBorders>
            <w:shd w:val="clear" w:color="auto" w:fill="auto"/>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 </w:t>
            </w:r>
          </w:p>
        </w:tc>
      </w:tr>
      <w:tr w:rsidR="00B21C41" w:rsidRPr="00B21C41" w:rsidTr="00B21C41">
        <w:trPr>
          <w:trHeight w:val="510"/>
        </w:trPr>
        <w:tc>
          <w:tcPr>
            <w:tcW w:w="2060" w:type="dxa"/>
            <w:vMerge w:val="restart"/>
            <w:tcBorders>
              <w:top w:val="nil"/>
              <w:left w:val="double" w:sz="6" w:space="0" w:color="auto"/>
              <w:bottom w:val="single" w:sz="8" w:space="0" w:color="000000"/>
              <w:right w:val="single" w:sz="8" w:space="0" w:color="auto"/>
            </w:tcBorders>
            <w:shd w:val="clear" w:color="auto" w:fill="auto"/>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Personnel (staff, consultants, travel and training)</w:t>
            </w:r>
          </w:p>
        </w:tc>
        <w:tc>
          <w:tcPr>
            <w:tcW w:w="2520" w:type="dxa"/>
            <w:tcBorders>
              <w:top w:val="nil"/>
              <w:left w:val="nil"/>
              <w:bottom w:val="single" w:sz="8" w:space="0" w:color="auto"/>
              <w:right w:val="double" w:sz="6" w:space="0" w:color="auto"/>
            </w:tcBorders>
            <w:shd w:val="clear" w:color="000000" w:fill="E5B8B7"/>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Education Specialist</w:t>
            </w:r>
          </w:p>
        </w:tc>
        <w:tc>
          <w:tcPr>
            <w:tcW w:w="960" w:type="dxa"/>
            <w:tcBorders>
              <w:top w:val="nil"/>
              <w:left w:val="nil"/>
              <w:bottom w:val="single" w:sz="8" w:space="0" w:color="auto"/>
              <w:right w:val="single" w:sz="8" w:space="0" w:color="auto"/>
            </w:tcBorders>
            <w:shd w:val="clear" w:color="000000" w:fill="E5B8B7"/>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800</w:t>
            </w:r>
          </w:p>
        </w:tc>
        <w:tc>
          <w:tcPr>
            <w:tcW w:w="960" w:type="dxa"/>
            <w:tcBorders>
              <w:top w:val="nil"/>
              <w:left w:val="nil"/>
              <w:bottom w:val="single" w:sz="8" w:space="0" w:color="auto"/>
              <w:right w:val="single" w:sz="8" w:space="0" w:color="auto"/>
            </w:tcBorders>
            <w:shd w:val="clear" w:color="000000" w:fill="E5B8B7"/>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18</w:t>
            </w:r>
          </w:p>
        </w:tc>
        <w:tc>
          <w:tcPr>
            <w:tcW w:w="960" w:type="dxa"/>
            <w:tcBorders>
              <w:top w:val="nil"/>
              <w:left w:val="nil"/>
              <w:bottom w:val="single" w:sz="8" w:space="0" w:color="auto"/>
              <w:right w:val="double" w:sz="6" w:space="0" w:color="auto"/>
            </w:tcBorders>
            <w:shd w:val="clear" w:color="000000" w:fill="E5B8B7"/>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14,400</w:t>
            </w:r>
          </w:p>
        </w:tc>
        <w:tc>
          <w:tcPr>
            <w:tcW w:w="960" w:type="dxa"/>
            <w:tcBorders>
              <w:top w:val="nil"/>
              <w:left w:val="nil"/>
              <w:bottom w:val="single" w:sz="8" w:space="0" w:color="auto"/>
              <w:right w:val="single" w:sz="8" w:space="0" w:color="auto"/>
            </w:tcBorders>
            <w:shd w:val="clear" w:color="000000" w:fill="E5B8B7"/>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6,000</w:t>
            </w:r>
          </w:p>
        </w:tc>
        <w:tc>
          <w:tcPr>
            <w:tcW w:w="960" w:type="dxa"/>
            <w:tcBorders>
              <w:top w:val="nil"/>
              <w:left w:val="nil"/>
              <w:bottom w:val="single" w:sz="8" w:space="0" w:color="auto"/>
              <w:right w:val="single" w:sz="8" w:space="0" w:color="auto"/>
            </w:tcBorders>
            <w:shd w:val="clear" w:color="000000" w:fill="E5B8B7"/>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8,400</w:t>
            </w:r>
          </w:p>
        </w:tc>
        <w:tc>
          <w:tcPr>
            <w:tcW w:w="960" w:type="dxa"/>
            <w:tcBorders>
              <w:top w:val="nil"/>
              <w:left w:val="nil"/>
              <w:bottom w:val="single" w:sz="8" w:space="0" w:color="auto"/>
              <w:right w:val="double" w:sz="6" w:space="0" w:color="auto"/>
            </w:tcBorders>
            <w:shd w:val="clear" w:color="auto" w:fill="auto"/>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 </w:t>
            </w:r>
          </w:p>
        </w:tc>
      </w:tr>
      <w:tr w:rsidR="00B21C41" w:rsidRPr="00B21C41" w:rsidTr="00B21C41">
        <w:trPr>
          <w:trHeight w:val="525"/>
        </w:trPr>
        <w:tc>
          <w:tcPr>
            <w:tcW w:w="2060" w:type="dxa"/>
            <w:vMerge/>
            <w:tcBorders>
              <w:top w:val="nil"/>
              <w:left w:val="double" w:sz="6" w:space="0" w:color="auto"/>
              <w:bottom w:val="single" w:sz="8" w:space="0" w:color="000000"/>
              <w:right w:val="single" w:sz="8" w:space="0" w:color="auto"/>
            </w:tcBorders>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p>
        </w:tc>
        <w:tc>
          <w:tcPr>
            <w:tcW w:w="2520" w:type="dxa"/>
            <w:tcBorders>
              <w:top w:val="nil"/>
              <w:left w:val="nil"/>
              <w:bottom w:val="single" w:sz="8" w:space="0" w:color="auto"/>
              <w:right w:val="double" w:sz="6" w:space="0" w:color="auto"/>
            </w:tcBorders>
            <w:shd w:val="clear" w:color="000000" w:fill="E5B8B7"/>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Programme Assistant</w:t>
            </w:r>
          </w:p>
        </w:tc>
        <w:tc>
          <w:tcPr>
            <w:tcW w:w="960" w:type="dxa"/>
            <w:tcBorders>
              <w:top w:val="nil"/>
              <w:left w:val="nil"/>
              <w:bottom w:val="single" w:sz="8" w:space="0" w:color="auto"/>
              <w:right w:val="single" w:sz="8" w:space="0" w:color="auto"/>
            </w:tcBorders>
            <w:shd w:val="clear" w:color="000000" w:fill="E5B8B7"/>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230</w:t>
            </w:r>
          </w:p>
        </w:tc>
        <w:tc>
          <w:tcPr>
            <w:tcW w:w="960" w:type="dxa"/>
            <w:tcBorders>
              <w:top w:val="nil"/>
              <w:left w:val="nil"/>
              <w:bottom w:val="single" w:sz="8" w:space="0" w:color="auto"/>
              <w:right w:val="single" w:sz="8" w:space="0" w:color="auto"/>
            </w:tcBorders>
            <w:shd w:val="clear" w:color="000000" w:fill="E5B8B7"/>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18</w:t>
            </w:r>
          </w:p>
        </w:tc>
        <w:tc>
          <w:tcPr>
            <w:tcW w:w="960" w:type="dxa"/>
            <w:tcBorders>
              <w:top w:val="nil"/>
              <w:left w:val="nil"/>
              <w:bottom w:val="single" w:sz="8" w:space="0" w:color="auto"/>
              <w:right w:val="double" w:sz="6" w:space="0" w:color="auto"/>
            </w:tcBorders>
            <w:shd w:val="clear" w:color="000000" w:fill="E5B8B7"/>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4,140</w:t>
            </w:r>
          </w:p>
        </w:tc>
        <w:tc>
          <w:tcPr>
            <w:tcW w:w="960" w:type="dxa"/>
            <w:tcBorders>
              <w:top w:val="nil"/>
              <w:left w:val="nil"/>
              <w:bottom w:val="single" w:sz="8" w:space="0" w:color="auto"/>
              <w:right w:val="single" w:sz="8" w:space="0" w:color="auto"/>
            </w:tcBorders>
            <w:shd w:val="clear" w:color="000000" w:fill="E5B8B7"/>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3,000</w:t>
            </w:r>
          </w:p>
        </w:tc>
        <w:tc>
          <w:tcPr>
            <w:tcW w:w="960" w:type="dxa"/>
            <w:tcBorders>
              <w:top w:val="nil"/>
              <w:left w:val="nil"/>
              <w:bottom w:val="single" w:sz="8" w:space="0" w:color="auto"/>
              <w:right w:val="single" w:sz="8" w:space="0" w:color="auto"/>
            </w:tcBorders>
            <w:shd w:val="clear" w:color="000000" w:fill="E5B8B7"/>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1,140</w:t>
            </w:r>
          </w:p>
        </w:tc>
        <w:tc>
          <w:tcPr>
            <w:tcW w:w="960" w:type="dxa"/>
            <w:tcBorders>
              <w:top w:val="nil"/>
              <w:left w:val="nil"/>
              <w:bottom w:val="single" w:sz="8" w:space="0" w:color="auto"/>
              <w:right w:val="double" w:sz="6" w:space="0" w:color="auto"/>
            </w:tcBorders>
            <w:shd w:val="clear" w:color="auto" w:fill="auto"/>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 </w:t>
            </w:r>
          </w:p>
        </w:tc>
      </w:tr>
      <w:tr w:rsidR="00B21C41" w:rsidRPr="00B21C41" w:rsidTr="00B21C41">
        <w:trPr>
          <w:trHeight w:val="435"/>
        </w:trPr>
        <w:tc>
          <w:tcPr>
            <w:tcW w:w="2060" w:type="dxa"/>
            <w:vMerge/>
            <w:tcBorders>
              <w:top w:val="nil"/>
              <w:left w:val="double" w:sz="6" w:space="0" w:color="auto"/>
              <w:bottom w:val="single" w:sz="8" w:space="0" w:color="000000"/>
              <w:right w:val="single" w:sz="8" w:space="0" w:color="auto"/>
            </w:tcBorders>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p>
        </w:tc>
        <w:tc>
          <w:tcPr>
            <w:tcW w:w="2520" w:type="dxa"/>
            <w:tcBorders>
              <w:top w:val="nil"/>
              <w:left w:val="nil"/>
              <w:bottom w:val="single" w:sz="8" w:space="0" w:color="auto"/>
              <w:right w:val="double" w:sz="6" w:space="0" w:color="auto"/>
            </w:tcBorders>
            <w:shd w:val="clear" w:color="000000" w:fill="E5B8B7"/>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Deputy Representative</w:t>
            </w:r>
          </w:p>
        </w:tc>
        <w:tc>
          <w:tcPr>
            <w:tcW w:w="960" w:type="dxa"/>
            <w:tcBorders>
              <w:top w:val="nil"/>
              <w:left w:val="nil"/>
              <w:bottom w:val="single" w:sz="8" w:space="0" w:color="auto"/>
              <w:right w:val="single" w:sz="8" w:space="0" w:color="auto"/>
            </w:tcBorders>
            <w:shd w:val="clear" w:color="000000" w:fill="E5B8B7"/>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380</w:t>
            </w:r>
          </w:p>
        </w:tc>
        <w:tc>
          <w:tcPr>
            <w:tcW w:w="960" w:type="dxa"/>
            <w:tcBorders>
              <w:top w:val="nil"/>
              <w:left w:val="nil"/>
              <w:bottom w:val="single" w:sz="8" w:space="0" w:color="auto"/>
              <w:right w:val="single" w:sz="8" w:space="0" w:color="auto"/>
            </w:tcBorders>
            <w:shd w:val="clear" w:color="000000" w:fill="E5B8B7"/>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18</w:t>
            </w:r>
          </w:p>
        </w:tc>
        <w:tc>
          <w:tcPr>
            <w:tcW w:w="960" w:type="dxa"/>
            <w:tcBorders>
              <w:top w:val="nil"/>
              <w:left w:val="nil"/>
              <w:bottom w:val="single" w:sz="8" w:space="0" w:color="auto"/>
              <w:right w:val="double" w:sz="6" w:space="0" w:color="auto"/>
            </w:tcBorders>
            <w:shd w:val="clear" w:color="000000" w:fill="E5B8B7"/>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6,840</w:t>
            </w:r>
          </w:p>
        </w:tc>
        <w:tc>
          <w:tcPr>
            <w:tcW w:w="960" w:type="dxa"/>
            <w:tcBorders>
              <w:top w:val="nil"/>
              <w:left w:val="nil"/>
              <w:bottom w:val="single" w:sz="8" w:space="0" w:color="auto"/>
              <w:right w:val="single" w:sz="8" w:space="0" w:color="auto"/>
            </w:tcBorders>
            <w:shd w:val="clear" w:color="000000" w:fill="E5B8B7"/>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w:t>
            </w:r>
          </w:p>
        </w:tc>
        <w:tc>
          <w:tcPr>
            <w:tcW w:w="960" w:type="dxa"/>
            <w:tcBorders>
              <w:top w:val="nil"/>
              <w:left w:val="nil"/>
              <w:bottom w:val="single" w:sz="8" w:space="0" w:color="auto"/>
              <w:right w:val="single" w:sz="8" w:space="0" w:color="auto"/>
            </w:tcBorders>
            <w:shd w:val="clear" w:color="000000" w:fill="E5B8B7"/>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6,840</w:t>
            </w:r>
          </w:p>
        </w:tc>
        <w:tc>
          <w:tcPr>
            <w:tcW w:w="960" w:type="dxa"/>
            <w:tcBorders>
              <w:top w:val="nil"/>
              <w:left w:val="nil"/>
              <w:bottom w:val="single" w:sz="8" w:space="0" w:color="auto"/>
              <w:right w:val="double" w:sz="6" w:space="0" w:color="auto"/>
            </w:tcBorders>
            <w:shd w:val="clear" w:color="auto" w:fill="auto"/>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 </w:t>
            </w:r>
          </w:p>
        </w:tc>
      </w:tr>
      <w:tr w:rsidR="00B21C41" w:rsidRPr="00B21C41" w:rsidTr="00B21C41">
        <w:trPr>
          <w:trHeight w:val="435"/>
        </w:trPr>
        <w:tc>
          <w:tcPr>
            <w:tcW w:w="2060" w:type="dxa"/>
            <w:vMerge/>
            <w:tcBorders>
              <w:top w:val="nil"/>
              <w:left w:val="double" w:sz="6" w:space="0" w:color="auto"/>
              <w:bottom w:val="single" w:sz="8" w:space="0" w:color="000000"/>
              <w:right w:val="single" w:sz="8" w:space="0" w:color="auto"/>
            </w:tcBorders>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p>
        </w:tc>
        <w:tc>
          <w:tcPr>
            <w:tcW w:w="2520" w:type="dxa"/>
            <w:tcBorders>
              <w:top w:val="nil"/>
              <w:left w:val="nil"/>
              <w:bottom w:val="single" w:sz="8" w:space="0" w:color="auto"/>
              <w:right w:val="double" w:sz="6" w:space="0" w:color="auto"/>
            </w:tcBorders>
            <w:shd w:val="clear" w:color="000000" w:fill="D6E3BC"/>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Human Rights</w:t>
            </w:r>
            <w:r w:rsidR="001E208F">
              <w:rPr>
                <w:rFonts w:ascii="Calibri" w:eastAsia="Times New Roman" w:hAnsi="Calibri" w:cs="Times New Roman"/>
                <w:color w:val="000000"/>
                <w:sz w:val="18"/>
                <w:lang w:val="en-US"/>
              </w:rPr>
              <w:t xml:space="preserve"> Consultancy</w:t>
            </w:r>
          </w:p>
        </w:tc>
        <w:tc>
          <w:tcPr>
            <w:tcW w:w="960" w:type="dxa"/>
            <w:tcBorders>
              <w:top w:val="nil"/>
              <w:left w:val="nil"/>
              <w:bottom w:val="single" w:sz="8" w:space="0" w:color="auto"/>
              <w:right w:val="single" w:sz="8" w:space="0" w:color="auto"/>
            </w:tcBorders>
            <w:shd w:val="clear" w:color="000000" w:fill="D6E3BC"/>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1</w:t>
            </w:r>
            <w:r w:rsidR="007556F5">
              <w:rPr>
                <w:rFonts w:ascii="Calibri" w:eastAsia="Times New Roman" w:hAnsi="Calibri" w:cs="Times New Roman"/>
                <w:color w:val="000000"/>
                <w:sz w:val="18"/>
                <w:lang w:val="en-US"/>
              </w:rPr>
              <w:t>33</w:t>
            </w:r>
            <w:r w:rsidRPr="00B21C41">
              <w:rPr>
                <w:rFonts w:ascii="Calibri" w:eastAsia="Times New Roman" w:hAnsi="Calibri" w:cs="Times New Roman"/>
                <w:color w:val="000000"/>
                <w:sz w:val="18"/>
                <w:lang w:val="en-US"/>
              </w:rPr>
              <w:t>5</w:t>
            </w:r>
          </w:p>
        </w:tc>
        <w:tc>
          <w:tcPr>
            <w:tcW w:w="960" w:type="dxa"/>
            <w:tcBorders>
              <w:top w:val="nil"/>
              <w:left w:val="nil"/>
              <w:bottom w:val="single" w:sz="8" w:space="0" w:color="auto"/>
              <w:right w:val="single" w:sz="8" w:space="0" w:color="auto"/>
            </w:tcBorders>
            <w:shd w:val="clear" w:color="000000" w:fill="D6E3BC"/>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1</w:t>
            </w:r>
            <w:r w:rsidR="007556F5">
              <w:rPr>
                <w:rFonts w:ascii="Calibri" w:eastAsia="Times New Roman" w:hAnsi="Calibri" w:cs="Times New Roman"/>
                <w:color w:val="000000"/>
                <w:sz w:val="18"/>
                <w:lang w:val="en-US"/>
              </w:rPr>
              <w:t>2</w:t>
            </w:r>
          </w:p>
        </w:tc>
        <w:tc>
          <w:tcPr>
            <w:tcW w:w="960" w:type="dxa"/>
            <w:tcBorders>
              <w:top w:val="nil"/>
              <w:left w:val="nil"/>
              <w:bottom w:val="single" w:sz="8" w:space="0" w:color="auto"/>
              <w:right w:val="double" w:sz="6" w:space="0" w:color="auto"/>
            </w:tcBorders>
            <w:shd w:val="clear" w:color="000000" w:fill="D6E3BC"/>
            <w:vAlign w:val="center"/>
            <w:hideMark/>
          </w:tcPr>
          <w:p w:rsidR="00B21C41" w:rsidRPr="00B21C41" w:rsidRDefault="007556F5" w:rsidP="00B21C41">
            <w:pPr>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lang w:val="en-US"/>
              </w:rPr>
              <w:t>16,020</w:t>
            </w:r>
            <w:r w:rsidR="00B21C41" w:rsidRPr="00B21C41">
              <w:rPr>
                <w:rFonts w:ascii="Calibri" w:eastAsia="Times New Roman" w:hAnsi="Calibri" w:cs="Times New Roman"/>
                <w:color w:val="000000"/>
                <w:sz w:val="18"/>
                <w:lang w:val="en-US"/>
              </w:rPr>
              <w:t>,700</w:t>
            </w:r>
          </w:p>
        </w:tc>
        <w:tc>
          <w:tcPr>
            <w:tcW w:w="960" w:type="dxa"/>
            <w:tcBorders>
              <w:top w:val="nil"/>
              <w:left w:val="nil"/>
              <w:bottom w:val="single" w:sz="8" w:space="0" w:color="auto"/>
              <w:right w:val="single" w:sz="8" w:space="0" w:color="auto"/>
            </w:tcBorders>
            <w:shd w:val="clear" w:color="000000" w:fill="D6E3BC"/>
            <w:vAlign w:val="center"/>
            <w:hideMark/>
          </w:tcPr>
          <w:p w:rsidR="00B21C41" w:rsidRPr="00B21C41" w:rsidRDefault="007556F5" w:rsidP="00B21C41">
            <w:pPr>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16,020</w:t>
            </w:r>
          </w:p>
        </w:tc>
        <w:tc>
          <w:tcPr>
            <w:tcW w:w="960" w:type="dxa"/>
            <w:tcBorders>
              <w:top w:val="nil"/>
              <w:left w:val="nil"/>
              <w:bottom w:val="single" w:sz="8" w:space="0" w:color="auto"/>
              <w:right w:val="single" w:sz="8" w:space="0" w:color="auto"/>
            </w:tcBorders>
            <w:shd w:val="clear" w:color="000000" w:fill="D6E3BC"/>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p>
        </w:tc>
        <w:tc>
          <w:tcPr>
            <w:tcW w:w="960" w:type="dxa"/>
            <w:tcBorders>
              <w:top w:val="nil"/>
              <w:left w:val="nil"/>
              <w:bottom w:val="single" w:sz="8" w:space="0" w:color="auto"/>
              <w:right w:val="double" w:sz="6" w:space="0" w:color="auto"/>
            </w:tcBorders>
            <w:shd w:val="clear" w:color="auto" w:fill="auto"/>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 </w:t>
            </w:r>
          </w:p>
        </w:tc>
      </w:tr>
      <w:tr w:rsidR="007556F5" w:rsidRPr="00B21C41" w:rsidTr="00B21C41">
        <w:trPr>
          <w:trHeight w:val="435"/>
        </w:trPr>
        <w:tc>
          <w:tcPr>
            <w:tcW w:w="2060" w:type="dxa"/>
            <w:vMerge/>
            <w:tcBorders>
              <w:top w:val="nil"/>
              <w:left w:val="double" w:sz="6" w:space="0" w:color="auto"/>
              <w:bottom w:val="single" w:sz="8" w:space="0" w:color="000000"/>
              <w:right w:val="single" w:sz="8" w:space="0" w:color="auto"/>
            </w:tcBorders>
            <w:vAlign w:val="center"/>
          </w:tcPr>
          <w:p w:rsidR="007556F5" w:rsidRPr="00B21C41" w:rsidRDefault="007556F5" w:rsidP="00B21C41">
            <w:pPr>
              <w:spacing w:after="0" w:line="240" w:lineRule="auto"/>
              <w:rPr>
                <w:rFonts w:ascii="Calibri" w:eastAsia="Times New Roman" w:hAnsi="Calibri" w:cs="Times New Roman"/>
                <w:color w:val="000000"/>
                <w:sz w:val="18"/>
                <w:szCs w:val="18"/>
                <w:lang w:val="en-US"/>
              </w:rPr>
            </w:pPr>
          </w:p>
        </w:tc>
        <w:tc>
          <w:tcPr>
            <w:tcW w:w="2520" w:type="dxa"/>
            <w:tcBorders>
              <w:top w:val="nil"/>
              <w:left w:val="nil"/>
              <w:bottom w:val="single" w:sz="8" w:space="0" w:color="auto"/>
              <w:right w:val="double" w:sz="6" w:space="0" w:color="auto"/>
            </w:tcBorders>
            <w:shd w:val="clear" w:color="000000" w:fill="D6E3BC"/>
            <w:vAlign w:val="center"/>
          </w:tcPr>
          <w:p w:rsidR="007556F5" w:rsidRPr="00B21C41" w:rsidRDefault="007556F5" w:rsidP="00B21C41">
            <w:pPr>
              <w:spacing w:after="0" w:line="240" w:lineRule="auto"/>
              <w:rPr>
                <w:rFonts w:ascii="Calibri" w:eastAsia="Times New Roman" w:hAnsi="Calibri" w:cs="Times New Roman"/>
                <w:color w:val="000000"/>
                <w:sz w:val="18"/>
                <w:lang w:val="en-US"/>
              </w:rPr>
            </w:pPr>
            <w:r w:rsidRPr="00B21C41">
              <w:rPr>
                <w:rFonts w:ascii="Calibri" w:eastAsia="Times New Roman" w:hAnsi="Calibri" w:cs="Times New Roman"/>
                <w:color w:val="000000"/>
                <w:sz w:val="18"/>
                <w:lang w:val="en-US"/>
              </w:rPr>
              <w:t xml:space="preserve">Human Rights </w:t>
            </w:r>
            <w:r w:rsidR="001E208F">
              <w:rPr>
                <w:rFonts w:ascii="Calibri" w:eastAsia="Times New Roman" w:hAnsi="Calibri" w:cs="Times New Roman"/>
                <w:color w:val="000000"/>
                <w:sz w:val="18"/>
                <w:lang w:val="en-US"/>
              </w:rPr>
              <w:t xml:space="preserve">Consultancy </w:t>
            </w:r>
          </w:p>
        </w:tc>
        <w:tc>
          <w:tcPr>
            <w:tcW w:w="960" w:type="dxa"/>
            <w:tcBorders>
              <w:top w:val="nil"/>
              <w:left w:val="nil"/>
              <w:bottom w:val="single" w:sz="8" w:space="0" w:color="auto"/>
              <w:right w:val="single" w:sz="8" w:space="0" w:color="auto"/>
            </w:tcBorders>
            <w:shd w:val="clear" w:color="000000" w:fill="D6E3BC"/>
            <w:vAlign w:val="center"/>
          </w:tcPr>
          <w:p w:rsidR="007556F5" w:rsidRPr="00B21C41" w:rsidRDefault="007556F5" w:rsidP="00B21C41">
            <w:pPr>
              <w:spacing w:after="0" w:line="240" w:lineRule="auto"/>
              <w:jc w:val="right"/>
              <w:rPr>
                <w:rFonts w:ascii="Calibri" w:eastAsia="Times New Roman" w:hAnsi="Calibri" w:cs="Times New Roman"/>
                <w:color w:val="000000"/>
                <w:sz w:val="18"/>
                <w:lang w:val="en-US"/>
              </w:rPr>
            </w:pPr>
            <w:r>
              <w:rPr>
                <w:rFonts w:ascii="Calibri" w:eastAsia="Times New Roman" w:hAnsi="Calibri" w:cs="Times New Roman"/>
                <w:color w:val="000000"/>
                <w:sz w:val="18"/>
                <w:lang w:val="en-US"/>
              </w:rPr>
              <w:t>1550</w:t>
            </w:r>
          </w:p>
        </w:tc>
        <w:tc>
          <w:tcPr>
            <w:tcW w:w="960" w:type="dxa"/>
            <w:tcBorders>
              <w:top w:val="nil"/>
              <w:left w:val="nil"/>
              <w:bottom w:val="single" w:sz="8" w:space="0" w:color="auto"/>
              <w:right w:val="single" w:sz="8" w:space="0" w:color="auto"/>
            </w:tcBorders>
            <w:shd w:val="clear" w:color="000000" w:fill="D6E3BC"/>
            <w:vAlign w:val="center"/>
          </w:tcPr>
          <w:p w:rsidR="007556F5" w:rsidRPr="00B21C41" w:rsidRDefault="007556F5" w:rsidP="00B21C41">
            <w:pPr>
              <w:spacing w:after="0" w:line="240" w:lineRule="auto"/>
              <w:jc w:val="right"/>
              <w:rPr>
                <w:rFonts w:ascii="Calibri" w:eastAsia="Times New Roman" w:hAnsi="Calibri" w:cs="Times New Roman"/>
                <w:color w:val="000000"/>
                <w:sz w:val="18"/>
                <w:lang w:val="en-US"/>
              </w:rPr>
            </w:pPr>
            <w:r>
              <w:rPr>
                <w:rFonts w:ascii="Calibri" w:eastAsia="Times New Roman" w:hAnsi="Calibri" w:cs="Times New Roman"/>
                <w:color w:val="000000"/>
                <w:sz w:val="18"/>
                <w:lang w:val="en-US"/>
              </w:rPr>
              <w:t>6</w:t>
            </w:r>
          </w:p>
        </w:tc>
        <w:tc>
          <w:tcPr>
            <w:tcW w:w="960" w:type="dxa"/>
            <w:tcBorders>
              <w:top w:val="nil"/>
              <w:left w:val="nil"/>
              <w:bottom w:val="single" w:sz="8" w:space="0" w:color="auto"/>
              <w:right w:val="double" w:sz="6" w:space="0" w:color="auto"/>
            </w:tcBorders>
            <w:shd w:val="clear" w:color="000000" w:fill="D6E3BC"/>
            <w:vAlign w:val="center"/>
          </w:tcPr>
          <w:p w:rsidR="007556F5" w:rsidRDefault="007556F5" w:rsidP="00B21C41">
            <w:pPr>
              <w:spacing w:after="0" w:line="240" w:lineRule="auto"/>
              <w:jc w:val="right"/>
              <w:rPr>
                <w:rFonts w:ascii="Calibri" w:eastAsia="Times New Roman" w:hAnsi="Calibri" w:cs="Times New Roman"/>
                <w:color w:val="000000"/>
                <w:sz w:val="18"/>
                <w:lang w:val="en-US"/>
              </w:rPr>
            </w:pPr>
            <w:r>
              <w:rPr>
                <w:rFonts w:ascii="Calibri" w:eastAsia="Times New Roman" w:hAnsi="Calibri" w:cs="Times New Roman"/>
                <w:color w:val="000000"/>
                <w:sz w:val="18"/>
                <w:lang w:val="en-US"/>
              </w:rPr>
              <w:t>9,300</w:t>
            </w:r>
          </w:p>
        </w:tc>
        <w:tc>
          <w:tcPr>
            <w:tcW w:w="960" w:type="dxa"/>
            <w:tcBorders>
              <w:top w:val="nil"/>
              <w:left w:val="nil"/>
              <w:bottom w:val="single" w:sz="8" w:space="0" w:color="auto"/>
              <w:right w:val="single" w:sz="8" w:space="0" w:color="auto"/>
            </w:tcBorders>
            <w:shd w:val="clear" w:color="000000" w:fill="D6E3BC"/>
            <w:vAlign w:val="center"/>
          </w:tcPr>
          <w:p w:rsidR="007556F5" w:rsidRDefault="007556F5" w:rsidP="00B21C41">
            <w:pPr>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9,300</w:t>
            </w:r>
          </w:p>
        </w:tc>
        <w:tc>
          <w:tcPr>
            <w:tcW w:w="960" w:type="dxa"/>
            <w:tcBorders>
              <w:top w:val="nil"/>
              <w:left w:val="nil"/>
              <w:bottom w:val="single" w:sz="8" w:space="0" w:color="auto"/>
              <w:right w:val="single" w:sz="8" w:space="0" w:color="auto"/>
            </w:tcBorders>
            <w:shd w:val="clear" w:color="000000" w:fill="D6E3BC"/>
            <w:vAlign w:val="center"/>
          </w:tcPr>
          <w:p w:rsidR="007556F5" w:rsidRPr="00B21C41" w:rsidDel="007556F5" w:rsidRDefault="007556F5" w:rsidP="00B21C41">
            <w:pPr>
              <w:spacing w:after="0" w:line="240" w:lineRule="auto"/>
              <w:jc w:val="right"/>
              <w:rPr>
                <w:rFonts w:ascii="Calibri" w:eastAsia="Times New Roman" w:hAnsi="Calibri" w:cs="Times New Roman"/>
                <w:color w:val="000000"/>
                <w:sz w:val="18"/>
                <w:lang w:val="en-US"/>
              </w:rPr>
            </w:pPr>
          </w:p>
        </w:tc>
        <w:tc>
          <w:tcPr>
            <w:tcW w:w="960" w:type="dxa"/>
            <w:tcBorders>
              <w:top w:val="nil"/>
              <w:left w:val="nil"/>
              <w:bottom w:val="single" w:sz="8" w:space="0" w:color="auto"/>
              <w:right w:val="double" w:sz="6" w:space="0" w:color="auto"/>
            </w:tcBorders>
            <w:shd w:val="clear" w:color="auto" w:fill="auto"/>
            <w:vAlign w:val="center"/>
          </w:tcPr>
          <w:p w:rsidR="007556F5" w:rsidRPr="00B21C41" w:rsidRDefault="007556F5" w:rsidP="00B21C41">
            <w:pPr>
              <w:spacing w:after="0" w:line="240" w:lineRule="auto"/>
              <w:rPr>
                <w:rFonts w:ascii="Calibri" w:eastAsia="Times New Roman" w:hAnsi="Calibri" w:cs="Times New Roman"/>
                <w:color w:val="000000"/>
                <w:sz w:val="18"/>
                <w:lang w:val="en-US"/>
              </w:rPr>
            </w:pPr>
          </w:p>
        </w:tc>
      </w:tr>
      <w:tr w:rsidR="00B21C41" w:rsidRPr="00B21C41" w:rsidTr="00B21C41">
        <w:trPr>
          <w:trHeight w:val="450"/>
        </w:trPr>
        <w:tc>
          <w:tcPr>
            <w:tcW w:w="2060" w:type="dxa"/>
            <w:vMerge/>
            <w:tcBorders>
              <w:top w:val="nil"/>
              <w:left w:val="double" w:sz="6" w:space="0" w:color="auto"/>
              <w:bottom w:val="single" w:sz="8" w:space="0" w:color="000000"/>
              <w:right w:val="single" w:sz="8" w:space="0" w:color="auto"/>
            </w:tcBorders>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p>
        </w:tc>
        <w:tc>
          <w:tcPr>
            <w:tcW w:w="2520" w:type="dxa"/>
            <w:tcBorders>
              <w:top w:val="nil"/>
              <w:left w:val="nil"/>
              <w:bottom w:val="single" w:sz="8" w:space="0" w:color="auto"/>
              <w:right w:val="double" w:sz="6" w:space="0" w:color="auto"/>
            </w:tcBorders>
            <w:shd w:val="clear" w:color="000000" w:fill="D6E3BC"/>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Consultancy on legal capacity</w:t>
            </w:r>
          </w:p>
        </w:tc>
        <w:tc>
          <w:tcPr>
            <w:tcW w:w="960" w:type="dxa"/>
            <w:tcBorders>
              <w:top w:val="nil"/>
              <w:left w:val="nil"/>
              <w:bottom w:val="single" w:sz="8" w:space="0" w:color="auto"/>
              <w:right w:val="single" w:sz="8" w:space="0" w:color="auto"/>
            </w:tcBorders>
            <w:shd w:val="clear" w:color="000000" w:fill="D6E3BC"/>
            <w:vAlign w:val="center"/>
            <w:hideMark/>
          </w:tcPr>
          <w:p w:rsidR="00B21C41" w:rsidRPr="00B21C41" w:rsidRDefault="007556F5" w:rsidP="00B21C41">
            <w:pPr>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lang w:val="en-US"/>
              </w:rPr>
              <w:t>1145</w:t>
            </w:r>
          </w:p>
        </w:tc>
        <w:tc>
          <w:tcPr>
            <w:tcW w:w="960" w:type="dxa"/>
            <w:tcBorders>
              <w:top w:val="nil"/>
              <w:left w:val="nil"/>
              <w:bottom w:val="single" w:sz="8" w:space="0" w:color="auto"/>
              <w:right w:val="single" w:sz="8" w:space="0" w:color="auto"/>
            </w:tcBorders>
            <w:shd w:val="clear" w:color="000000" w:fill="D6E3BC"/>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12</w:t>
            </w:r>
          </w:p>
        </w:tc>
        <w:tc>
          <w:tcPr>
            <w:tcW w:w="960" w:type="dxa"/>
            <w:tcBorders>
              <w:top w:val="nil"/>
              <w:left w:val="nil"/>
              <w:bottom w:val="single" w:sz="8" w:space="0" w:color="auto"/>
              <w:right w:val="double" w:sz="6" w:space="0" w:color="auto"/>
            </w:tcBorders>
            <w:shd w:val="clear" w:color="000000" w:fill="D6E3BC"/>
            <w:vAlign w:val="center"/>
            <w:hideMark/>
          </w:tcPr>
          <w:p w:rsidR="00B21C41" w:rsidRPr="00B21C41" w:rsidRDefault="007556F5" w:rsidP="00B21C41">
            <w:pPr>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lang w:val="en-US"/>
              </w:rPr>
              <w:t>13740</w:t>
            </w:r>
          </w:p>
        </w:tc>
        <w:tc>
          <w:tcPr>
            <w:tcW w:w="960" w:type="dxa"/>
            <w:tcBorders>
              <w:top w:val="nil"/>
              <w:left w:val="nil"/>
              <w:bottom w:val="single" w:sz="8" w:space="0" w:color="auto"/>
              <w:right w:val="single" w:sz="8" w:space="0" w:color="auto"/>
            </w:tcBorders>
            <w:shd w:val="clear" w:color="000000" w:fill="D6E3BC"/>
            <w:vAlign w:val="center"/>
            <w:hideMark/>
          </w:tcPr>
          <w:p w:rsidR="00B21C41" w:rsidRPr="00B21C41" w:rsidRDefault="007556F5" w:rsidP="00B21C41">
            <w:pPr>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lang w:val="en-US"/>
              </w:rPr>
              <w:t>13740</w:t>
            </w:r>
          </w:p>
        </w:tc>
        <w:tc>
          <w:tcPr>
            <w:tcW w:w="960" w:type="dxa"/>
            <w:tcBorders>
              <w:top w:val="nil"/>
              <w:left w:val="nil"/>
              <w:bottom w:val="single" w:sz="8" w:space="0" w:color="auto"/>
              <w:right w:val="single" w:sz="8" w:space="0" w:color="auto"/>
            </w:tcBorders>
            <w:shd w:val="clear" w:color="000000" w:fill="D6E3BC"/>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w:t>
            </w:r>
          </w:p>
        </w:tc>
        <w:tc>
          <w:tcPr>
            <w:tcW w:w="960" w:type="dxa"/>
            <w:tcBorders>
              <w:top w:val="nil"/>
              <w:left w:val="nil"/>
              <w:bottom w:val="single" w:sz="8" w:space="0" w:color="auto"/>
              <w:right w:val="double" w:sz="6" w:space="0" w:color="auto"/>
            </w:tcBorders>
            <w:shd w:val="clear" w:color="auto" w:fill="auto"/>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 </w:t>
            </w:r>
          </w:p>
        </w:tc>
      </w:tr>
      <w:tr w:rsidR="00B21C41" w:rsidRPr="00B21C41" w:rsidTr="00B21C41">
        <w:trPr>
          <w:trHeight w:val="645"/>
        </w:trPr>
        <w:tc>
          <w:tcPr>
            <w:tcW w:w="2060" w:type="dxa"/>
            <w:vMerge/>
            <w:tcBorders>
              <w:top w:val="nil"/>
              <w:left w:val="double" w:sz="6" w:space="0" w:color="auto"/>
              <w:bottom w:val="single" w:sz="8" w:space="0" w:color="000000"/>
              <w:right w:val="single" w:sz="8" w:space="0" w:color="auto"/>
            </w:tcBorders>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p>
        </w:tc>
        <w:tc>
          <w:tcPr>
            <w:tcW w:w="2520" w:type="dxa"/>
            <w:tcBorders>
              <w:top w:val="nil"/>
              <w:left w:val="nil"/>
              <w:bottom w:val="single" w:sz="8" w:space="0" w:color="auto"/>
              <w:right w:val="double" w:sz="6" w:space="0" w:color="auto"/>
            </w:tcBorders>
            <w:shd w:val="clear" w:color="000000" w:fill="D6E3BC"/>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Consultancy for outreach and diversity</w:t>
            </w:r>
          </w:p>
        </w:tc>
        <w:tc>
          <w:tcPr>
            <w:tcW w:w="960" w:type="dxa"/>
            <w:tcBorders>
              <w:top w:val="nil"/>
              <w:left w:val="nil"/>
              <w:bottom w:val="single" w:sz="8" w:space="0" w:color="auto"/>
              <w:right w:val="single" w:sz="8" w:space="0" w:color="auto"/>
            </w:tcBorders>
            <w:shd w:val="clear" w:color="000000" w:fill="D6E3BC"/>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800</w:t>
            </w:r>
          </w:p>
        </w:tc>
        <w:tc>
          <w:tcPr>
            <w:tcW w:w="960" w:type="dxa"/>
            <w:tcBorders>
              <w:top w:val="nil"/>
              <w:left w:val="nil"/>
              <w:bottom w:val="single" w:sz="8" w:space="0" w:color="auto"/>
              <w:right w:val="single" w:sz="8" w:space="0" w:color="auto"/>
            </w:tcBorders>
            <w:shd w:val="clear" w:color="000000" w:fill="D6E3BC"/>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12</w:t>
            </w:r>
          </w:p>
        </w:tc>
        <w:tc>
          <w:tcPr>
            <w:tcW w:w="960" w:type="dxa"/>
            <w:tcBorders>
              <w:top w:val="nil"/>
              <w:left w:val="nil"/>
              <w:bottom w:val="single" w:sz="8" w:space="0" w:color="auto"/>
              <w:right w:val="double" w:sz="6" w:space="0" w:color="auto"/>
            </w:tcBorders>
            <w:shd w:val="clear" w:color="000000" w:fill="D6E3BC"/>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9,600</w:t>
            </w:r>
          </w:p>
        </w:tc>
        <w:tc>
          <w:tcPr>
            <w:tcW w:w="960" w:type="dxa"/>
            <w:tcBorders>
              <w:top w:val="nil"/>
              <w:left w:val="nil"/>
              <w:bottom w:val="single" w:sz="8" w:space="0" w:color="auto"/>
              <w:right w:val="single" w:sz="8" w:space="0" w:color="auto"/>
            </w:tcBorders>
            <w:shd w:val="clear" w:color="000000" w:fill="D6E3BC"/>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9,600</w:t>
            </w:r>
          </w:p>
        </w:tc>
        <w:tc>
          <w:tcPr>
            <w:tcW w:w="960" w:type="dxa"/>
            <w:tcBorders>
              <w:top w:val="nil"/>
              <w:left w:val="nil"/>
              <w:bottom w:val="single" w:sz="8" w:space="0" w:color="auto"/>
              <w:right w:val="single" w:sz="8" w:space="0" w:color="auto"/>
            </w:tcBorders>
            <w:shd w:val="clear" w:color="000000" w:fill="D6E3BC"/>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w:t>
            </w:r>
          </w:p>
        </w:tc>
        <w:tc>
          <w:tcPr>
            <w:tcW w:w="960" w:type="dxa"/>
            <w:tcBorders>
              <w:top w:val="nil"/>
              <w:left w:val="nil"/>
              <w:bottom w:val="single" w:sz="8" w:space="0" w:color="auto"/>
              <w:right w:val="double" w:sz="6" w:space="0" w:color="auto"/>
            </w:tcBorders>
            <w:shd w:val="clear" w:color="auto" w:fill="auto"/>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 </w:t>
            </w:r>
          </w:p>
        </w:tc>
      </w:tr>
      <w:tr w:rsidR="00B21C41" w:rsidRPr="00B21C41" w:rsidTr="00B21C41">
        <w:trPr>
          <w:trHeight w:val="705"/>
        </w:trPr>
        <w:tc>
          <w:tcPr>
            <w:tcW w:w="2060" w:type="dxa"/>
            <w:vMerge/>
            <w:tcBorders>
              <w:top w:val="nil"/>
              <w:left w:val="double" w:sz="6" w:space="0" w:color="auto"/>
              <w:bottom w:val="single" w:sz="8" w:space="0" w:color="000000"/>
              <w:right w:val="single" w:sz="8" w:space="0" w:color="auto"/>
            </w:tcBorders>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p>
        </w:tc>
        <w:tc>
          <w:tcPr>
            <w:tcW w:w="2520" w:type="dxa"/>
            <w:tcBorders>
              <w:top w:val="nil"/>
              <w:left w:val="nil"/>
              <w:bottom w:val="single" w:sz="8" w:space="0" w:color="auto"/>
              <w:right w:val="double" w:sz="6" w:space="0" w:color="auto"/>
            </w:tcBorders>
            <w:shd w:val="clear" w:color="000000" w:fill="D6E3BC"/>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szCs w:val="18"/>
                <w:lang w:val="en-US"/>
              </w:rPr>
              <w:t>Travel and DSA for CRPD review</w:t>
            </w:r>
          </w:p>
        </w:tc>
        <w:tc>
          <w:tcPr>
            <w:tcW w:w="960" w:type="dxa"/>
            <w:tcBorders>
              <w:top w:val="nil"/>
              <w:left w:val="nil"/>
              <w:bottom w:val="single" w:sz="8" w:space="0" w:color="auto"/>
              <w:right w:val="single" w:sz="8" w:space="0" w:color="auto"/>
            </w:tcBorders>
            <w:shd w:val="clear" w:color="000000" w:fill="D6E3BC"/>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szCs w:val="18"/>
                <w:lang w:val="en-US"/>
              </w:rPr>
              <w:t>1500</w:t>
            </w:r>
          </w:p>
        </w:tc>
        <w:tc>
          <w:tcPr>
            <w:tcW w:w="960" w:type="dxa"/>
            <w:tcBorders>
              <w:top w:val="nil"/>
              <w:left w:val="nil"/>
              <w:bottom w:val="single" w:sz="8" w:space="0" w:color="auto"/>
              <w:right w:val="single" w:sz="8" w:space="0" w:color="auto"/>
            </w:tcBorders>
            <w:shd w:val="clear" w:color="000000" w:fill="D6E3BC"/>
            <w:vAlign w:val="center"/>
            <w:hideMark/>
          </w:tcPr>
          <w:p w:rsidR="00B21C41" w:rsidRPr="00B21C41" w:rsidRDefault="005F008C" w:rsidP="00B21C41">
            <w:pPr>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2</w:t>
            </w:r>
          </w:p>
        </w:tc>
        <w:tc>
          <w:tcPr>
            <w:tcW w:w="960" w:type="dxa"/>
            <w:tcBorders>
              <w:top w:val="nil"/>
              <w:left w:val="nil"/>
              <w:bottom w:val="single" w:sz="8" w:space="0" w:color="auto"/>
              <w:right w:val="double" w:sz="6" w:space="0" w:color="auto"/>
            </w:tcBorders>
            <w:shd w:val="clear" w:color="000000" w:fill="D6E3BC"/>
            <w:vAlign w:val="center"/>
            <w:hideMark/>
          </w:tcPr>
          <w:p w:rsidR="00B21C41" w:rsidRPr="00B21C41" w:rsidRDefault="005F008C" w:rsidP="00B21C41">
            <w:pPr>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3</w:t>
            </w:r>
            <w:r w:rsidR="00B21C41" w:rsidRPr="00B21C41">
              <w:rPr>
                <w:rFonts w:ascii="Calibri" w:eastAsia="Times New Roman" w:hAnsi="Calibri" w:cs="Times New Roman"/>
                <w:color w:val="000000"/>
                <w:sz w:val="18"/>
                <w:szCs w:val="18"/>
                <w:lang w:val="en-US"/>
              </w:rPr>
              <w:t>,000</w:t>
            </w:r>
          </w:p>
        </w:tc>
        <w:tc>
          <w:tcPr>
            <w:tcW w:w="960" w:type="dxa"/>
            <w:tcBorders>
              <w:top w:val="nil"/>
              <w:left w:val="nil"/>
              <w:bottom w:val="single" w:sz="8" w:space="0" w:color="auto"/>
              <w:right w:val="single" w:sz="8" w:space="0" w:color="auto"/>
            </w:tcBorders>
            <w:shd w:val="clear" w:color="000000" w:fill="D6E3BC"/>
            <w:vAlign w:val="center"/>
            <w:hideMark/>
          </w:tcPr>
          <w:p w:rsidR="00B21C41" w:rsidRPr="00B21C41" w:rsidRDefault="005F008C" w:rsidP="00B21C41">
            <w:pPr>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3</w:t>
            </w:r>
            <w:r w:rsidR="00B21C41" w:rsidRPr="00B21C41">
              <w:rPr>
                <w:rFonts w:ascii="Calibri" w:eastAsia="Times New Roman" w:hAnsi="Calibri" w:cs="Times New Roman"/>
                <w:color w:val="000000"/>
                <w:sz w:val="18"/>
                <w:szCs w:val="18"/>
                <w:lang w:val="en-US"/>
              </w:rPr>
              <w:t>,000</w:t>
            </w:r>
          </w:p>
        </w:tc>
        <w:tc>
          <w:tcPr>
            <w:tcW w:w="960" w:type="dxa"/>
            <w:tcBorders>
              <w:top w:val="nil"/>
              <w:left w:val="nil"/>
              <w:bottom w:val="single" w:sz="8" w:space="0" w:color="auto"/>
              <w:right w:val="single" w:sz="8" w:space="0" w:color="auto"/>
            </w:tcBorders>
            <w:shd w:val="clear" w:color="000000" w:fill="D6E3BC"/>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szCs w:val="18"/>
                <w:lang w:val="en-US"/>
              </w:rPr>
              <w:t> </w:t>
            </w:r>
          </w:p>
        </w:tc>
        <w:tc>
          <w:tcPr>
            <w:tcW w:w="960" w:type="dxa"/>
            <w:tcBorders>
              <w:top w:val="nil"/>
              <w:left w:val="nil"/>
              <w:bottom w:val="single" w:sz="8" w:space="0" w:color="auto"/>
              <w:right w:val="double" w:sz="6" w:space="0" w:color="auto"/>
            </w:tcBorders>
            <w:shd w:val="clear" w:color="auto" w:fill="auto"/>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szCs w:val="18"/>
                <w:lang w:val="en-US"/>
              </w:rPr>
              <w:t> </w:t>
            </w:r>
          </w:p>
        </w:tc>
      </w:tr>
      <w:tr w:rsidR="00B21C41" w:rsidRPr="00B21C41" w:rsidTr="00B21C41">
        <w:trPr>
          <w:trHeight w:val="705"/>
        </w:trPr>
        <w:tc>
          <w:tcPr>
            <w:tcW w:w="2060" w:type="dxa"/>
            <w:vMerge/>
            <w:tcBorders>
              <w:top w:val="nil"/>
              <w:left w:val="double" w:sz="6" w:space="0" w:color="auto"/>
              <w:bottom w:val="single" w:sz="8" w:space="0" w:color="000000"/>
              <w:right w:val="single" w:sz="8" w:space="0" w:color="auto"/>
            </w:tcBorders>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p>
        </w:tc>
        <w:tc>
          <w:tcPr>
            <w:tcW w:w="2520" w:type="dxa"/>
            <w:tcBorders>
              <w:top w:val="nil"/>
              <w:left w:val="nil"/>
              <w:bottom w:val="single" w:sz="8" w:space="0" w:color="auto"/>
              <w:right w:val="double" w:sz="6" w:space="0" w:color="auto"/>
            </w:tcBorders>
            <w:shd w:val="clear" w:color="000000" w:fill="D6E3BC"/>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szCs w:val="18"/>
                <w:lang w:val="en-US"/>
              </w:rPr>
              <w:t>Consultancy on strategic litigation</w:t>
            </w:r>
          </w:p>
        </w:tc>
        <w:tc>
          <w:tcPr>
            <w:tcW w:w="960" w:type="dxa"/>
            <w:tcBorders>
              <w:top w:val="nil"/>
              <w:left w:val="nil"/>
              <w:bottom w:val="single" w:sz="8" w:space="0" w:color="auto"/>
              <w:right w:val="single" w:sz="8" w:space="0" w:color="auto"/>
            </w:tcBorders>
            <w:shd w:val="clear" w:color="000000" w:fill="D6E3BC"/>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szCs w:val="18"/>
                <w:lang w:val="en-US"/>
              </w:rPr>
              <w:t>500</w:t>
            </w:r>
          </w:p>
        </w:tc>
        <w:tc>
          <w:tcPr>
            <w:tcW w:w="960" w:type="dxa"/>
            <w:tcBorders>
              <w:top w:val="nil"/>
              <w:left w:val="nil"/>
              <w:bottom w:val="single" w:sz="8" w:space="0" w:color="auto"/>
              <w:right w:val="single" w:sz="8" w:space="0" w:color="auto"/>
            </w:tcBorders>
            <w:shd w:val="clear" w:color="000000" w:fill="D6E3BC"/>
            <w:vAlign w:val="center"/>
            <w:hideMark/>
          </w:tcPr>
          <w:p w:rsidR="00B21C41" w:rsidRPr="00B21C41" w:rsidRDefault="00782D39" w:rsidP="00B21C41">
            <w:pPr>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2</w:t>
            </w:r>
          </w:p>
        </w:tc>
        <w:tc>
          <w:tcPr>
            <w:tcW w:w="960" w:type="dxa"/>
            <w:tcBorders>
              <w:top w:val="nil"/>
              <w:left w:val="nil"/>
              <w:bottom w:val="single" w:sz="8" w:space="0" w:color="auto"/>
              <w:right w:val="double" w:sz="6" w:space="0" w:color="auto"/>
            </w:tcBorders>
            <w:shd w:val="clear" w:color="000000" w:fill="D6E3BC"/>
            <w:vAlign w:val="center"/>
            <w:hideMark/>
          </w:tcPr>
          <w:p w:rsidR="00B21C41" w:rsidRPr="00B21C41" w:rsidRDefault="00782D39" w:rsidP="00B21C41">
            <w:pPr>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r w:rsidR="00B21C41" w:rsidRPr="00B21C41">
              <w:rPr>
                <w:rFonts w:ascii="Calibri" w:eastAsia="Times New Roman" w:hAnsi="Calibri" w:cs="Times New Roman"/>
                <w:color w:val="000000"/>
                <w:sz w:val="18"/>
                <w:szCs w:val="18"/>
                <w:lang w:val="en-US"/>
              </w:rPr>
              <w:t>,000</w:t>
            </w:r>
          </w:p>
        </w:tc>
        <w:tc>
          <w:tcPr>
            <w:tcW w:w="960" w:type="dxa"/>
            <w:tcBorders>
              <w:top w:val="nil"/>
              <w:left w:val="nil"/>
              <w:bottom w:val="single" w:sz="8" w:space="0" w:color="auto"/>
              <w:right w:val="single" w:sz="8" w:space="0" w:color="auto"/>
            </w:tcBorders>
            <w:shd w:val="clear" w:color="000000" w:fill="D6E3BC"/>
            <w:vAlign w:val="center"/>
            <w:hideMark/>
          </w:tcPr>
          <w:p w:rsidR="00B21C41" w:rsidRPr="00B21C41" w:rsidRDefault="00782D39" w:rsidP="00B21C41">
            <w:pPr>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r w:rsidR="00B21C41" w:rsidRPr="00B21C41">
              <w:rPr>
                <w:rFonts w:ascii="Calibri" w:eastAsia="Times New Roman" w:hAnsi="Calibri" w:cs="Times New Roman"/>
                <w:color w:val="000000"/>
                <w:sz w:val="18"/>
                <w:szCs w:val="18"/>
                <w:lang w:val="en-US"/>
              </w:rPr>
              <w:t>,000</w:t>
            </w:r>
          </w:p>
        </w:tc>
        <w:tc>
          <w:tcPr>
            <w:tcW w:w="960" w:type="dxa"/>
            <w:tcBorders>
              <w:top w:val="nil"/>
              <w:left w:val="nil"/>
              <w:bottom w:val="single" w:sz="8" w:space="0" w:color="auto"/>
              <w:right w:val="single" w:sz="8" w:space="0" w:color="auto"/>
            </w:tcBorders>
            <w:shd w:val="clear" w:color="000000" w:fill="D6E3BC"/>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szCs w:val="18"/>
                <w:lang w:val="en-US"/>
              </w:rPr>
              <w:t> </w:t>
            </w:r>
          </w:p>
        </w:tc>
        <w:tc>
          <w:tcPr>
            <w:tcW w:w="960" w:type="dxa"/>
            <w:tcBorders>
              <w:top w:val="nil"/>
              <w:left w:val="nil"/>
              <w:bottom w:val="single" w:sz="8" w:space="0" w:color="auto"/>
              <w:right w:val="double" w:sz="6" w:space="0" w:color="auto"/>
            </w:tcBorders>
            <w:shd w:val="clear" w:color="auto" w:fill="auto"/>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szCs w:val="18"/>
                <w:lang w:val="en-US"/>
              </w:rPr>
              <w:t> </w:t>
            </w:r>
          </w:p>
        </w:tc>
      </w:tr>
      <w:tr w:rsidR="00B21C41" w:rsidRPr="00B21C41" w:rsidTr="00B21C41">
        <w:trPr>
          <w:trHeight w:val="780"/>
        </w:trPr>
        <w:tc>
          <w:tcPr>
            <w:tcW w:w="2060" w:type="dxa"/>
            <w:vMerge/>
            <w:tcBorders>
              <w:top w:val="nil"/>
              <w:left w:val="double" w:sz="6" w:space="0" w:color="auto"/>
              <w:bottom w:val="single" w:sz="8" w:space="0" w:color="000000"/>
              <w:right w:val="single" w:sz="8" w:space="0" w:color="auto"/>
            </w:tcBorders>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p>
        </w:tc>
        <w:tc>
          <w:tcPr>
            <w:tcW w:w="2520" w:type="dxa"/>
            <w:tcBorders>
              <w:top w:val="nil"/>
              <w:left w:val="nil"/>
              <w:bottom w:val="single" w:sz="8" w:space="0" w:color="auto"/>
              <w:right w:val="double" w:sz="6" w:space="0" w:color="auto"/>
            </w:tcBorders>
            <w:shd w:val="clear" w:color="000000" w:fill="CCC0D9"/>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Consultancy -Ombudsperson for psychiatry and the Free Legal Aid Council</w:t>
            </w:r>
          </w:p>
        </w:tc>
        <w:tc>
          <w:tcPr>
            <w:tcW w:w="960" w:type="dxa"/>
            <w:tcBorders>
              <w:top w:val="nil"/>
              <w:left w:val="nil"/>
              <w:bottom w:val="single" w:sz="8" w:space="0" w:color="auto"/>
              <w:right w:val="single" w:sz="8" w:space="0" w:color="auto"/>
            </w:tcBorders>
            <w:shd w:val="clear" w:color="000000" w:fill="CCC0D9"/>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1400</w:t>
            </w:r>
          </w:p>
        </w:tc>
        <w:tc>
          <w:tcPr>
            <w:tcW w:w="960" w:type="dxa"/>
            <w:tcBorders>
              <w:top w:val="nil"/>
              <w:left w:val="nil"/>
              <w:bottom w:val="single" w:sz="8" w:space="0" w:color="auto"/>
              <w:right w:val="single" w:sz="8" w:space="0" w:color="auto"/>
            </w:tcBorders>
            <w:shd w:val="clear" w:color="000000" w:fill="CCC0D9"/>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5</w:t>
            </w:r>
          </w:p>
        </w:tc>
        <w:tc>
          <w:tcPr>
            <w:tcW w:w="960" w:type="dxa"/>
            <w:tcBorders>
              <w:top w:val="nil"/>
              <w:left w:val="nil"/>
              <w:bottom w:val="single" w:sz="8" w:space="0" w:color="auto"/>
              <w:right w:val="double" w:sz="6" w:space="0" w:color="auto"/>
            </w:tcBorders>
            <w:shd w:val="clear" w:color="000000" w:fill="CCC0D9"/>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7,000</w:t>
            </w:r>
          </w:p>
        </w:tc>
        <w:tc>
          <w:tcPr>
            <w:tcW w:w="960" w:type="dxa"/>
            <w:tcBorders>
              <w:top w:val="nil"/>
              <w:left w:val="nil"/>
              <w:bottom w:val="single" w:sz="8" w:space="0" w:color="auto"/>
              <w:right w:val="single" w:sz="8" w:space="0" w:color="auto"/>
            </w:tcBorders>
            <w:shd w:val="clear" w:color="000000" w:fill="CCC0D9"/>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7,000</w:t>
            </w:r>
          </w:p>
        </w:tc>
        <w:tc>
          <w:tcPr>
            <w:tcW w:w="960" w:type="dxa"/>
            <w:tcBorders>
              <w:top w:val="nil"/>
              <w:left w:val="nil"/>
              <w:bottom w:val="single" w:sz="8" w:space="0" w:color="auto"/>
              <w:right w:val="single" w:sz="8" w:space="0" w:color="auto"/>
            </w:tcBorders>
            <w:shd w:val="clear" w:color="000000" w:fill="CCC0D9"/>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w:t>
            </w:r>
          </w:p>
        </w:tc>
        <w:tc>
          <w:tcPr>
            <w:tcW w:w="960" w:type="dxa"/>
            <w:tcBorders>
              <w:top w:val="nil"/>
              <w:left w:val="nil"/>
              <w:bottom w:val="single" w:sz="8" w:space="0" w:color="auto"/>
              <w:right w:val="double" w:sz="6" w:space="0" w:color="auto"/>
            </w:tcBorders>
            <w:shd w:val="clear" w:color="auto" w:fill="auto"/>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 </w:t>
            </w:r>
          </w:p>
        </w:tc>
      </w:tr>
      <w:tr w:rsidR="00B21C41" w:rsidRPr="00B21C41" w:rsidTr="00B21C41">
        <w:trPr>
          <w:trHeight w:val="1515"/>
        </w:trPr>
        <w:tc>
          <w:tcPr>
            <w:tcW w:w="2060" w:type="dxa"/>
            <w:vMerge/>
            <w:tcBorders>
              <w:top w:val="nil"/>
              <w:left w:val="double" w:sz="6" w:space="0" w:color="auto"/>
              <w:bottom w:val="single" w:sz="8" w:space="0" w:color="000000"/>
              <w:right w:val="single" w:sz="8" w:space="0" w:color="auto"/>
            </w:tcBorders>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p>
        </w:tc>
        <w:tc>
          <w:tcPr>
            <w:tcW w:w="2520" w:type="dxa"/>
            <w:tcBorders>
              <w:top w:val="nil"/>
              <w:left w:val="nil"/>
              <w:bottom w:val="single" w:sz="8" w:space="0" w:color="auto"/>
              <w:right w:val="double" w:sz="6" w:space="0" w:color="auto"/>
            </w:tcBorders>
            <w:shd w:val="clear" w:color="000000" w:fill="CCC0D9"/>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Expert to revise domestic legislation allowing forced medical interventions and other psychiatric interventions without free and informed consent</w:t>
            </w:r>
          </w:p>
        </w:tc>
        <w:tc>
          <w:tcPr>
            <w:tcW w:w="960" w:type="dxa"/>
            <w:tcBorders>
              <w:top w:val="nil"/>
              <w:left w:val="nil"/>
              <w:bottom w:val="single" w:sz="8" w:space="0" w:color="auto"/>
              <w:right w:val="single" w:sz="8" w:space="0" w:color="auto"/>
            </w:tcBorders>
            <w:shd w:val="clear" w:color="000000" w:fill="CCC0D9"/>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3040</w:t>
            </w:r>
          </w:p>
        </w:tc>
        <w:tc>
          <w:tcPr>
            <w:tcW w:w="960" w:type="dxa"/>
            <w:tcBorders>
              <w:top w:val="nil"/>
              <w:left w:val="nil"/>
              <w:bottom w:val="single" w:sz="8" w:space="0" w:color="auto"/>
              <w:right w:val="single" w:sz="8" w:space="0" w:color="auto"/>
            </w:tcBorders>
            <w:shd w:val="clear" w:color="000000" w:fill="CCC0D9"/>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1</w:t>
            </w:r>
          </w:p>
        </w:tc>
        <w:tc>
          <w:tcPr>
            <w:tcW w:w="960" w:type="dxa"/>
            <w:tcBorders>
              <w:top w:val="nil"/>
              <w:left w:val="nil"/>
              <w:bottom w:val="single" w:sz="8" w:space="0" w:color="auto"/>
              <w:right w:val="double" w:sz="6" w:space="0" w:color="auto"/>
            </w:tcBorders>
            <w:shd w:val="clear" w:color="000000" w:fill="CCC0D9"/>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3,040</w:t>
            </w:r>
          </w:p>
        </w:tc>
        <w:tc>
          <w:tcPr>
            <w:tcW w:w="960" w:type="dxa"/>
            <w:tcBorders>
              <w:top w:val="nil"/>
              <w:left w:val="nil"/>
              <w:bottom w:val="single" w:sz="8" w:space="0" w:color="auto"/>
              <w:right w:val="single" w:sz="8" w:space="0" w:color="auto"/>
            </w:tcBorders>
            <w:shd w:val="clear" w:color="000000" w:fill="CCC0D9"/>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3,040</w:t>
            </w:r>
          </w:p>
        </w:tc>
        <w:tc>
          <w:tcPr>
            <w:tcW w:w="960" w:type="dxa"/>
            <w:tcBorders>
              <w:top w:val="nil"/>
              <w:left w:val="nil"/>
              <w:bottom w:val="single" w:sz="8" w:space="0" w:color="auto"/>
              <w:right w:val="single" w:sz="8" w:space="0" w:color="auto"/>
            </w:tcBorders>
            <w:shd w:val="clear" w:color="000000" w:fill="CCC0D9"/>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w:t>
            </w:r>
          </w:p>
        </w:tc>
        <w:tc>
          <w:tcPr>
            <w:tcW w:w="960" w:type="dxa"/>
            <w:tcBorders>
              <w:top w:val="nil"/>
              <w:left w:val="nil"/>
              <w:bottom w:val="single" w:sz="8" w:space="0" w:color="auto"/>
              <w:right w:val="double" w:sz="6" w:space="0" w:color="auto"/>
            </w:tcBorders>
            <w:shd w:val="clear" w:color="auto" w:fill="auto"/>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 </w:t>
            </w:r>
          </w:p>
        </w:tc>
      </w:tr>
      <w:tr w:rsidR="00B21C41" w:rsidRPr="00B21C41" w:rsidTr="00B21C41">
        <w:trPr>
          <w:trHeight w:val="315"/>
        </w:trPr>
        <w:tc>
          <w:tcPr>
            <w:tcW w:w="2060" w:type="dxa"/>
            <w:vMerge/>
            <w:tcBorders>
              <w:top w:val="nil"/>
              <w:left w:val="double" w:sz="6" w:space="0" w:color="auto"/>
              <w:bottom w:val="single" w:sz="8" w:space="0" w:color="000000"/>
              <w:right w:val="single" w:sz="8" w:space="0" w:color="auto"/>
            </w:tcBorders>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p>
        </w:tc>
        <w:tc>
          <w:tcPr>
            <w:tcW w:w="2520" w:type="dxa"/>
            <w:tcBorders>
              <w:top w:val="nil"/>
              <w:left w:val="nil"/>
              <w:bottom w:val="single" w:sz="8" w:space="0" w:color="auto"/>
              <w:right w:val="double" w:sz="6" w:space="0" w:color="auto"/>
            </w:tcBorders>
            <w:shd w:val="clear" w:color="000000" w:fill="CCC0D9"/>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Development Officer</w:t>
            </w:r>
          </w:p>
        </w:tc>
        <w:tc>
          <w:tcPr>
            <w:tcW w:w="960" w:type="dxa"/>
            <w:tcBorders>
              <w:top w:val="nil"/>
              <w:left w:val="nil"/>
              <w:bottom w:val="single" w:sz="8" w:space="0" w:color="auto"/>
              <w:right w:val="single" w:sz="8" w:space="0" w:color="auto"/>
            </w:tcBorders>
            <w:shd w:val="clear" w:color="000000" w:fill="CCC0D9"/>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750</w:t>
            </w:r>
          </w:p>
        </w:tc>
        <w:tc>
          <w:tcPr>
            <w:tcW w:w="960" w:type="dxa"/>
            <w:tcBorders>
              <w:top w:val="nil"/>
              <w:left w:val="nil"/>
              <w:bottom w:val="single" w:sz="8" w:space="0" w:color="auto"/>
              <w:right w:val="single" w:sz="8" w:space="0" w:color="auto"/>
            </w:tcBorders>
            <w:shd w:val="clear" w:color="000000" w:fill="CCC0D9"/>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6</w:t>
            </w:r>
          </w:p>
        </w:tc>
        <w:tc>
          <w:tcPr>
            <w:tcW w:w="960" w:type="dxa"/>
            <w:tcBorders>
              <w:top w:val="nil"/>
              <w:left w:val="nil"/>
              <w:bottom w:val="single" w:sz="8" w:space="0" w:color="auto"/>
              <w:right w:val="double" w:sz="6" w:space="0" w:color="auto"/>
            </w:tcBorders>
            <w:shd w:val="clear" w:color="000000" w:fill="CCC0D9"/>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4,500</w:t>
            </w:r>
          </w:p>
        </w:tc>
        <w:tc>
          <w:tcPr>
            <w:tcW w:w="960" w:type="dxa"/>
            <w:tcBorders>
              <w:top w:val="nil"/>
              <w:left w:val="nil"/>
              <w:bottom w:val="single" w:sz="8" w:space="0" w:color="auto"/>
              <w:right w:val="single" w:sz="8" w:space="0" w:color="auto"/>
            </w:tcBorders>
            <w:shd w:val="clear" w:color="000000" w:fill="CCC0D9"/>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4,500</w:t>
            </w:r>
          </w:p>
        </w:tc>
        <w:tc>
          <w:tcPr>
            <w:tcW w:w="960" w:type="dxa"/>
            <w:tcBorders>
              <w:top w:val="nil"/>
              <w:left w:val="nil"/>
              <w:bottom w:val="single" w:sz="8" w:space="0" w:color="auto"/>
              <w:right w:val="single" w:sz="8" w:space="0" w:color="auto"/>
            </w:tcBorders>
            <w:shd w:val="clear" w:color="000000" w:fill="CCC0D9"/>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w:t>
            </w:r>
          </w:p>
        </w:tc>
        <w:tc>
          <w:tcPr>
            <w:tcW w:w="960" w:type="dxa"/>
            <w:tcBorders>
              <w:top w:val="nil"/>
              <w:left w:val="nil"/>
              <w:bottom w:val="single" w:sz="8" w:space="0" w:color="auto"/>
              <w:right w:val="double" w:sz="6" w:space="0" w:color="auto"/>
            </w:tcBorders>
            <w:shd w:val="clear" w:color="auto" w:fill="auto"/>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 </w:t>
            </w:r>
          </w:p>
        </w:tc>
      </w:tr>
      <w:tr w:rsidR="00B21C41" w:rsidRPr="00B21C41" w:rsidTr="00B21C41">
        <w:trPr>
          <w:trHeight w:val="315"/>
        </w:trPr>
        <w:tc>
          <w:tcPr>
            <w:tcW w:w="2060" w:type="dxa"/>
            <w:vMerge/>
            <w:tcBorders>
              <w:top w:val="nil"/>
              <w:left w:val="double" w:sz="6" w:space="0" w:color="auto"/>
              <w:bottom w:val="single" w:sz="8" w:space="0" w:color="000000"/>
              <w:right w:val="single" w:sz="8" w:space="0" w:color="auto"/>
            </w:tcBorders>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p>
        </w:tc>
        <w:tc>
          <w:tcPr>
            <w:tcW w:w="2520" w:type="dxa"/>
            <w:tcBorders>
              <w:top w:val="nil"/>
              <w:left w:val="nil"/>
              <w:bottom w:val="single" w:sz="8" w:space="0" w:color="auto"/>
              <w:right w:val="double" w:sz="6" w:space="0" w:color="auto"/>
            </w:tcBorders>
            <w:shd w:val="clear" w:color="000000" w:fill="CCC0D9"/>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szCs w:val="18"/>
                <w:lang w:val="en-US"/>
              </w:rPr>
              <w:t>Consultancy N</w:t>
            </w:r>
            <w:r w:rsidR="00604270">
              <w:rPr>
                <w:rFonts w:ascii="Calibri" w:eastAsia="Times New Roman" w:hAnsi="Calibri" w:cs="Times New Roman"/>
                <w:color w:val="000000"/>
                <w:sz w:val="18"/>
                <w:szCs w:val="18"/>
                <w:lang w:val="en-US"/>
              </w:rPr>
              <w:t xml:space="preserve">ational </w:t>
            </w:r>
            <w:r w:rsidR="00604270" w:rsidRPr="00B21C41">
              <w:rPr>
                <w:rFonts w:ascii="Calibri" w:eastAsia="Times New Roman" w:hAnsi="Calibri" w:cs="Times New Roman"/>
                <w:color w:val="000000"/>
                <w:sz w:val="18"/>
                <w:szCs w:val="18"/>
                <w:lang w:val="en-US"/>
              </w:rPr>
              <w:t>I</w:t>
            </w:r>
            <w:r w:rsidR="00604270">
              <w:rPr>
                <w:rFonts w:ascii="Calibri" w:eastAsia="Times New Roman" w:hAnsi="Calibri" w:cs="Times New Roman"/>
                <w:color w:val="000000"/>
                <w:sz w:val="18"/>
                <w:szCs w:val="18"/>
                <w:lang w:val="en-US"/>
              </w:rPr>
              <w:t xml:space="preserve">nstitute of  </w:t>
            </w:r>
            <w:r w:rsidRPr="00B21C41">
              <w:rPr>
                <w:rFonts w:ascii="Calibri" w:eastAsia="Times New Roman" w:hAnsi="Calibri" w:cs="Times New Roman"/>
                <w:color w:val="000000"/>
                <w:sz w:val="18"/>
                <w:szCs w:val="18"/>
                <w:lang w:val="en-US"/>
              </w:rPr>
              <w:t>J</w:t>
            </w:r>
            <w:r w:rsidR="00604270">
              <w:rPr>
                <w:rFonts w:ascii="Calibri" w:eastAsia="Times New Roman" w:hAnsi="Calibri" w:cs="Times New Roman"/>
                <w:color w:val="000000"/>
                <w:sz w:val="18"/>
                <w:szCs w:val="18"/>
                <w:lang w:val="en-US"/>
              </w:rPr>
              <w:t>ustice</w:t>
            </w:r>
            <w:r w:rsidRPr="00B21C41">
              <w:rPr>
                <w:rFonts w:ascii="Calibri" w:eastAsia="Times New Roman" w:hAnsi="Calibri" w:cs="Times New Roman"/>
                <w:color w:val="000000"/>
                <w:sz w:val="18"/>
                <w:szCs w:val="18"/>
                <w:lang w:val="en-US"/>
              </w:rPr>
              <w:t xml:space="preserve"> and S</w:t>
            </w:r>
            <w:r w:rsidR="00604270">
              <w:rPr>
                <w:rFonts w:ascii="Calibri" w:eastAsia="Times New Roman" w:hAnsi="Calibri" w:cs="Times New Roman"/>
                <w:color w:val="000000"/>
                <w:sz w:val="18"/>
                <w:szCs w:val="18"/>
                <w:lang w:val="en-US"/>
              </w:rPr>
              <w:t xml:space="preserve">upreme </w:t>
            </w:r>
            <w:r w:rsidRPr="00B21C41">
              <w:rPr>
                <w:rFonts w:ascii="Calibri" w:eastAsia="Times New Roman" w:hAnsi="Calibri" w:cs="Times New Roman"/>
                <w:color w:val="000000"/>
                <w:sz w:val="18"/>
                <w:szCs w:val="18"/>
                <w:lang w:val="en-US"/>
              </w:rPr>
              <w:t>C</w:t>
            </w:r>
            <w:r w:rsidR="00604270">
              <w:rPr>
                <w:rFonts w:ascii="Calibri" w:eastAsia="Times New Roman" w:hAnsi="Calibri" w:cs="Times New Roman"/>
                <w:color w:val="000000"/>
                <w:sz w:val="18"/>
                <w:szCs w:val="18"/>
                <w:lang w:val="en-US"/>
              </w:rPr>
              <w:t xml:space="preserve">ourt of </w:t>
            </w:r>
            <w:r w:rsidRPr="00B21C41">
              <w:rPr>
                <w:rFonts w:ascii="Calibri" w:eastAsia="Times New Roman" w:hAnsi="Calibri" w:cs="Times New Roman"/>
                <w:color w:val="000000"/>
                <w:sz w:val="18"/>
                <w:szCs w:val="18"/>
                <w:lang w:val="en-US"/>
              </w:rPr>
              <w:t>J</w:t>
            </w:r>
            <w:r w:rsidR="00604270">
              <w:rPr>
                <w:rFonts w:ascii="Calibri" w:eastAsia="Times New Roman" w:hAnsi="Calibri" w:cs="Times New Roman"/>
                <w:color w:val="000000"/>
                <w:sz w:val="18"/>
                <w:szCs w:val="18"/>
                <w:lang w:val="en-US"/>
              </w:rPr>
              <w:t>ustice</w:t>
            </w:r>
          </w:p>
        </w:tc>
        <w:tc>
          <w:tcPr>
            <w:tcW w:w="960" w:type="dxa"/>
            <w:tcBorders>
              <w:top w:val="nil"/>
              <w:left w:val="nil"/>
              <w:bottom w:val="single" w:sz="8" w:space="0" w:color="auto"/>
              <w:right w:val="single" w:sz="8" w:space="0" w:color="auto"/>
            </w:tcBorders>
            <w:shd w:val="clear" w:color="000000" w:fill="CCC0D9"/>
            <w:vAlign w:val="center"/>
            <w:hideMark/>
          </w:tcPr>
          <w:p w:rsidR="00B21C41" w:rsidRPr="00B21C41" w:rsidRDefault="00F2672A" w:rsidP="00B21C41">
            <w:pPr>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175</w:t>
            </w:r>
            <w:r w:rsidR="00B21C41" w:rsidRPr="00B21C41">
              <w:rPr>
                <w:rFonts w:ascii="Calibri" w:eastAsia="Times New Roman" w:hAnsi="Calibri" w:cs="Times New Roman"/>
                <w:color w:val="000000"/>
                <w:sz w:val="18"/>
                <w:szCs w:val="18"/>
                <w:lang w:val="en-US"/>
              </w:rPr>
              <w:t>0</w:t>
            </w:r>
          </w:p>
        </w:tc>
        <w:tc>
          <w:tcPr>
            <w:tcW w:w="960" w:type="dxa"/>
            <w:tcBorders>
              <w:top w:val="nil"/>
              <w:left w:val="nil"/>
              <w:bottom w:val="single" w:sz="8" w:space="0" w:color="auto"/>
              <w:right w:val="single" w:sz="8" w:space="0" w:color="auto"/>
            </w:tcBorders>
            <w:shd w:val="clear" w:color="000000" w:fill="CCC0D9"/>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szCs w:val="18"/>
                <w:lang w:val="en-US"/>
              </w:rPr>
              <w:t>2</w:t>
            </w:r>
          </w:p>
        </w:tc>
        <w:tc>
          <w:tcPr>
            <w:tcW w:w="960" w:type="dxa"/>
            <w:tcBorders>
              <w:top w:val="nil"/>
              <w:left w:val="nil"/>
              <w:bottom w:val="single" w:sz="8" w:space="0" w:color="auto"/>
              <w:right w:val="double" w:sz="6" w:space="0" w:color="auto"/>
            </w:tcBorders>
            <w:shd w:val="clear" w:color="000000" w:fill="CCC0D9"/>
            <w:vAlign w:val="center"/>
            <w:hideMark/>
          </w:tcPr>
          <w:p w:rsidR="00B21C41" w:rsidRPr="00B21C41" w:rsidRDefault="00B21C41" w:rsidP="00F2672A">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3,</w:t>
            </w:r>
            <w:r w:rsidR="00F2672A">
              <w:rPr>
                <w:rFonts w:ascii="Calibri" w:eastAsia="Times New Roman" w:hAnsi="Calibri" w:cs="Times New Roman"/>
                <w:color w:val="000000"/>
                <w:sz w:val="18"/>
                <w:lang w:val="en-US"/>
              </w:rPr>
              <w:t>5</w:t>
            </w:r>
            <w:r w:rsidRPr="00B21C41">
              <w:rPr>
                <w:rFonts w:ascii="Calibri" w:eastAsia="Times New Roman" w:hAnsi="Calibri" w:cs="Times New Roman"/>
                <w:color w:val="000000"/>
                <w:sz w:val="18"/>
                <w:lang w:val="en-US"/>
              </w:rPr>
              <w:t>00</w:t>
            </w:r>
          </w:p>
        </w:tc>
        <w:tc>
          <w:tcPr>
            <w:tcW w:w="960" w:type="dxa"/>
            <w:tcBorders>
              <w:top w:val="nil"/>
              <w:left w:val="nil"/>
              <w:bottom w:val="single" w:sz="8" w:space="0" w:color="auto"/>
              <w:right w:val="single" w:sz="8" w:space="0" w:color="auto"/>
            </w:tcBorders>
            <w:shd w:val="clear" w:color="000000" w:fill="CCC0D9"/>
            <w:vAlign w:val="center"/>
            <w:hideMark/>
          </w:tcPr>
          <w:p w:rsidR="00B21C41" w:rsidRPr="00B21C41" w:rsidRDefault="00F2672A" w:rsidP="00B21C41">
            <w:pPr>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3,5</w:t>
            </w:r>
            <w:r w:rsidR="00B21C41" w:rsidRPr="00B21C41">
              <w:rPr>
                <w:rFonts w:ascii="Calibri" w:eastAsia="Times New Roman" w:hAnsi="Calibri" w:cs="Times New Roman"/>
                <w:color w:val="000000"/>
                <w:sz w:val="18"/>
                <w:szCs w:val="18"/>
                <w:lang w:val="en-US"/>
              </w:rPr>
              <w:t>00</w:t>
            </w:r>
          </w:p>
        </w:tc>
        <w:tc>
          <w:tcPr>
            <w:tcW w:w="960" w:type="dxa"/>
            <w:tcBorders>
              <w:top w:val="nil"/>
              <w:left w:val="nil"/>
              <w:bottom w:val="single" w:sz="8" w:space="0" w:color="auto"/>
              <w:right w:val="single" w:sz="8" w:space="0" w:color="auto"/>
            </w:tcBorders>
            <w:shd w:val="clear" w:color="000000" w:fill="CCC0D9"/>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szCs w:val="18"/>
                <w:lang w:val="en-US"/>
              </w:rPr>
              <w:t> </w:t>
            </w:r>
          </w:p>
        </w:tc>
        <w:tc>
          <w:tcPr>
            <w:tcW w:w="960" w:type="dxa"/>
            <w:tcBorders>
              <w:top w:val="nil"/>
              <w:left w:val="nil"/>
              <w:bottom w:val="single" w:sz="8" w:space="0" w:color="auto"/>
              <w:right w:val="double" w:sz="6" w:space="0" w:color="auto"/>
            </w:tcBorders>
            <w:shd w:val="clear" w:color="auto" w:fill="auto"/>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szCs w:val="18"/>
                <w:lang w:val="en-US"/>
              </w:rPr>
              <w:t> </w:t>
            </w:r>
          </w:p>
        </w:tc>
      </w:tr>
      <w:tr w:rsidR="00B21C41" w:rsidRPr="00B21C41" w:rsidTr="00B21C41">
        <w:trPr>
          <w:trHeight w:val="315"/>
        </w:trPr>
        <w:tc>
          <w:tcPr>
            <w:tcW w:w="2060" w:type="dxa"/>
            <w:vMerge/>
            <w:tcBorders>
              <w:top w:val="nil"/>
              <w:left w:val="double" w:sz="6" w:space="0" w:color="auto"/>
              <w:bottom w:val="single" w:sz="8" w:space="0" w:color="000000"/>
              <w:right w:val="single" w:sz="8" w:space="0" w:color="auto"/>
            </w:tcBorders>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p>
        </w:tc>
        <w:tc>
          <w:tcPr>
            <w:tcW w:w="2520" w:type="dxa"/>
            <w:tcBorders>
              <w:top w:val="nil"/>
              <w:left w:val="nil"/>
              <w:bottom w:val="single" w:sz="8" w:space="0" w:color="auto"/>
              <w:right w:val="double" w:sz="6" w:space="0" w:color="auto"/>
            </w:tcBorders>
            <w:shd w:val="clear" w:color="000000" w:fill="CCC0D9"/>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szCs w:val="18"/>
                <w:lang w:val="en-US"/>
              </w:rPr>
              <w:t> </w:t>
            </w:r>
          </w:p>
        </w:tc>
        <w:tc>
          <w:tcPr>
            <w:tcW w:w="960" w:type="dxa"/>
            <w:tcBorders>
              <w:top w:val="nil"/>
              <w:left w:val="nil"/>
              <w:bottom w:val="single" w:sz="8" w:space="0" w:color="auto"/>
              <w:right w:val="single" w:sz="8" w:space="0" w:color="auto"/>
            </w:tcBorders>
            <w:shd w:val="clear" w:color="000000" w:fill="CCC0D9"/>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szCs w:val="18"/>
                <w:lang w:val="en-US"/>
              </w:rPr>
              <w:t> </w:t>
            </w:r>
          </w:p>
        </w:tc>
        <w:tc>
          <w:tcPr>
            <w:tcW w:w="960" w:type="dxa"/>
            <w:tcBorders>
              <w:top w:val="nil"/>
              <w:left w:val="nil"/>
              <w:bottom w:val="single" w:sz="8" w:space="0" w:color="auto"/>
              <w:right w:val="single" w:sz="8" w:space="0" w:color="auto"/>
            </w:tcBorders>
            <w:shd w:val="clear" w:color="000000" w:fill="CCC0D9"/>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szCs w:val="18"/>
                <w:lang w:val="en-US"/>
              </w:rPr>
              <w:t> </w:t>
            </w:r>
          </w:p>
        </w:tc>
        <w:tc>
          <w:tcPr>
            <w:tcW w:w="960" w:type="dxa"/>
            <w:tcBorders>
              <w:top w:val="nil"/>
              <w:left w:val="nil"/>
              <w:bottom w:val="single" w:sz="8" w:space="0" w:color="auto"/>
              <w:right w:val="double" w:sz="6" w:space="0" w:color="auto"/>
            </w:tcBorders>
            <w:shd w:val="clear" w:color="000000" w:fill="CCC0D9"/>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szCs w:val="18"/>
                <w:lang w:val="en-US"/>
              </w:rPr>
              <w:t> </w:t>
            </w:r>
          </w:p>
        </w:tc>
        <w:tc>
          <w:tcPr>
            <w:tcW w:w="960" w:type="dxa"/>
            <w:tcBorders>
              <w:top w:val="nil"/>
              <w:left w:val="nil"/>
              <w:bottom w:val="single" w:sz="8" w:space="0" w:color="auto"/>
              <w:right w:val="single" w:sz="8" w:space="0" w:color="auto"/>
            </w:tcBorders>
            <w:shd w:val="clear" w:color="000000" w:fill="CCC0D9"/>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szCs w:val="18"/>
                <w:lang w:val="en-US"/>
              </w:rPr>
              <w:t> </w:t>
            </w:r>
          </w:p>
        </w:tc>
        <w:tc>
          <w:tcPr>
            <w:tcW w:w="960" w:type="dxa"/>
            <w:tcBorders>
              <w:top w:val="nil"/>
              <w:left w:val="nil"/>
              <w:bottom w:val="single" w:sz="8" w:space="0" w:color="auto"/>
              <w:right w:val="single" w:sz="8" w:space="0" w:color="auto"/>
            </w:tcBorders>
            <w:shd w:val="clear" w:color="000000" w:fill="CCC0D9"/>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szCs w:val="18"/>
                <w:lang w:val="en-US"/>
              </w:rPr>
              <w:t> </w:t>
            </w:r>
          </w:p>
        </w:tc>
        <w:tc>
          <w:tcPr>
            <w:tcW w:w="960" w:type="dxa"/>
            <w:tcBorders>
              <w:top w:val="nil"/>
              <w:left w:val="nil"/>
              <w:bottom w:val="single" w:sz="8" w:space="0" w:color="auto"/>
              <w:right w:val="double" w:sz="6" w:space="0" w:color="auto"/>
            </w:tcBorders>
            <w:shd w:val="clear" w:color="auto" w:fill="auto"/>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szCs w:val="18"/>
                <w:lang w:val="en-US"/>
              </w:rPr>
              <w:t> </w:t>
            </w:r>
          </w:p>
        </w:tc>
      </w:tr>
      <w:tr w:rsidR="00B21C41" w:rsidRPr="00B21C41" w:rsidTr="00B21C41">
        <w:trPr>
          <w:trHeight w:val="495"/>
        </w:trPr>
        <w:tc>
          <w:tcPr>
            <w:tcW w:w="2060" w:type="dxa"/>
            <w:vMerge/>
            <w:tcBorders>
              <w:top w:val="nil"/>
              <w:left w:val="double" w:sz="6" w:space="0" w:color="auto"/>
              <w:bottom w:val="single" w:sz="8" w:space="0" w:color="000000"/>
              <w:right w:val="single" w:sz="8" w:space="0" w:color="auto"/>
            </w:tcBorders>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p>
        </w:tc>
        <w:tc>
          <w:tcPr>
            <w:tcW w:w="2520" w:type="dxa"/>
            <w:tcBorders>
              <w:top w:val="nil"/>
              <w:left w:val="nil"/>
              <w:bottom w:val="single" w:sz="8" w:space="0" w:color="auto"/>
              <w:right w:val="double" w:sz="6" w:space="0" w:color="auto"/>
            </w:tcBorders>
            <w:shd w:val="clear" w:color="000000" w:fill="B6DDE8"/>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Health Officer</w:t>
            </w:r>
          </w:p>
        </w:tc>
        <w:tc>
          <w:tcPr>
            <w:tcW w:w="960" w:type="dxa"/>
            <w:tcBorders>
              <w:top w:val="nil"/>
              <w:left w:val="nil"/>
              <w:bottom w:val="single" w:sz="8" w:space="0" w:color="auto"/>
              <w:right w:val="single" w:sz="8" w:space="0" w:color="auto"/>
            </w:tcBorders>
            <w:shd w:val="clear" w:color="000000" w:fill="B6DDE8"/>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12,200</w:t>
            </w:r>
          </w:p>
        </w:tc>
        <w:tc>
          <w:tcPr>
            <w:tcW w:w="960" w:type="dxa"/>
            <w:tcBorders>
              <w:top w:val="nil"/>
              <w:left w:val="nil"/>
              <w:bottom w:val="single" w:sz="8" w:space="0" w:color="auto"/>
              <w:right w:val="single" w:sz="8" w:space="0" w:color="auto"/>
            </w:tcBorders>
            <w:shd w:val="clear" w:color="000000" w:fill="B6DDE8"/>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1</w:t>
            </w:r>
          </w:p>
        </w:tc>
        <w:tc>
          <w:tcPr>
            <w:tcW w:w="960" w:type="dxa"/>
            <w:tcBorders>
              <w:top w:val="nil"/>
              <w:left w:val="nil"/>
              <w:bottom w:val="single" w:sz="8" w:space="0" w:color="auto"/>
              <w:right w:val="double" w:sz="6" w:space="0" w:color="auto"/>
            </w:tcBorders>
            <w:shd w:val="clear" w:color="000000" w:fill="B6DDE8"/>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12,200</w:t>
            </w:r>
          </w:p>
        </w:tc>
        <w:tc>
          <w:tcPr>
            <w:tcW w:w="960" w:type="dxa"/>
            <w:tcBorders>
              <w:top w:val="nil"/>
              <w:left w:val="nil"/>
              <w:bottom w:val="single" w:sz="8" w:space="0" w:color="auto"/>
              <w:right w:val="single" w:sz="8" w:space="0" w:color="auto"/>
            </w:tcBorders>
            <w:shd w:val="clear" w:color="000000" w:fill="B6DDE8"/>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12,200</w:t>
            </w:r>
          </w:p>
        </w:tc>
        <w:tc>
          <w:tcPr>
            <w:tcW w:w="960" w:type="dxa"/>
            <w:tcBorders>
              <w:top w:val="nil"/>
              <w:left w:val="nil"/>
              <w:bottom w:val="single" w:sz="8" w:space="0" w:color="auto"/>
              <w:right w:val="single" w:sz="8" w:space="0" w:color="auto"/>
            </w:tcBorders>
            <w:shd w:val="clear" w:color="000000" w:fill="B6DDE8"/>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w:t>
            </w:r>
          </w:p>
        </w:tc>
        <w:tc>
          <w:tcPr>
            <w:tcW w:w="960" w:type="dxa"/>
            <w:tcBorders>
              <w:top w:val="nil"/>
              <w:left w:val="nil"/>
              <w:bottom w:val="single" w:sz="8" w:space="0" w:color="auto"/>
              <w:right w:val="double" w:sz="6" w:space="0" w:color="auto"/>
            </w:tcBorders>
            <w:shd w:val="clear" w:color="auto" w:fill="auto"/>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 </w:t>
            </w:r>
          </w:p>
        </w:tc>
      </w:tr>
      <w:tr w:rsidR="00B21C41" w:rsidRPr="00B21C41" w:rsidTr="00B21C41">
        <w:trPr>
          <w:trHeight w:val="930"/>
        </w:trPr>
        <w:tc>
          <w:tcPr>
            <w:tcW w:w="2060" w:type="dxa"/>
            <w:vMerge w:val="restart"/>
            <w:tcBorders>
              <w:top w:val="nil"/>
              <w:left w:val="double" w:sz="6" w:space="0" w:color="auto"/>
              <w:bottom w:val="single" w:sz="8" w:space="0" w:color="000000"/>
              <w:right w:val="single" w:sz="8" w:space="0" w:color="auto"/>
            </w:tcBorders>
            <w:shd w:val="clear" w:color="auto" w:fill="auto"/>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Training of counterparts</w:t>
            </w:r>
          </w:p>
        </w:tc>
        <w:tc>
          <w:tcPr>
            <w:tcW w:w="2520" w:type="dxa"/>
            <w:tcBorders>
              <w:top w:val="nil"/>
              <w:left w:val="nil"/>
              <w:bottom w:val="single" w:sz="8" w:space="0" w:color="auto"/>
              <w:right w:val="double" w:sz="6" w:space="0" w:color="auto"/>
            </w:tcBorders>
            <w:shd w:val="clear" w:color="000000" w:fill="E5B8B7"/>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bCs/>
                <w:color w:val="000000"/>
                <w:sz w:val="18"/>
                <w:lang w:val="en-US"/>
              </w:rPr>
              <w:t>Capacity development activities on inclusive education</w:t>
            </w:r>
          </w:p>
        </w:tc>
        <w:tc>
          <w:tcPr>
            <w:tcW w:w="960" w:type="dxa"/>
            <w:tcBorders>
              <w:top w:val="nil"/>
              <w:left w:val="nil"/>
              <w:bottom w:val="single" w:sz="8" w:space="0" w:color="auto"/>
              <w:right w:val="single" w:sz="8" w:space="0" w:color="auto"/>
            </w:tcBorders>
            <w:shd w:val="clear" w:color="000000" w:fill="E5B8B7"/>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60,000</w:t>
            </w:r>
          </w:p>
        </w:tc>
        <w:tc>
          <w:tcPr>
            <w:tcW w:w="960" w:type="dxa"/>
            <w:tcBorders>
              <w:top w:val="nil"/>
              <w:left w:val="nil"/>
              <w:bottom w:val="single" w:sz="8" w:space="0" w:color="auto"/>
              <w:right w:val="single" w:sz="8" w:space="0" w:color="auto"/>
            </w:tcBorders>
            <w:shd w:val="clear" w:color="000000" w:fill="E5B8B7"/>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1</w:t>
            </w:r>
          </w:p>
        </w:tc>
        <w:tc>
          <w:tcPr>
            <w:tcW w:w="960" w:type="dxa"/>
            <w:tcBorders>
              <w:top w:val="nil"/>
              <w:left w:val="nil"/>
              <w:bottom w:val="single" w:sz="8" w:space="0" w:color="auto"/>
              <w:right w:val="double" w:sz="6" w:space="0" w:color="auto"/>
            </w:tcBorders>
            <w:shd w:val="clear" w:color="000000" w:fill="E5B8B7"/>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60,000</w:t>
            </w:r>
          </w:p>
        </w:tc>
        <w:tc>
          <w:tcPr>
            <w:tcW w:w="960" w:type="dxa"/>
            <w:tcBorders>
              <w:top w:val="nil"/>
              <w:left w:val="nil"/>
              <w:bottom w:val="single" w:sz="8" w:space="0" w:color="auto"/>
              <w:right w:val="single" w:sz="8" w:space="0" w:color="auto"/>
            </w:tcBorders>
            <w:shd w:val="clear" w:color="000000" w:fill="E5B8B7"/>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27,729</w:t>
            </w:r>
          </w:p>
        </w:tc>
        <w:tc>
          <w:tcPr>
            <w:tcW w:w="960" w:type="dxa"/>
            <w:tcBorders>
              <w:top w:val="nil"/>
              <w:left w:val="nil"/>
              <w:bottom w:val="single" w:sz="8" w:space="0" w:color="auto"/>
              <w:right w:val="single" w:sz="8" w:space="0" w:color="auto"/>
            </w:tcBorders>
            <w:shd w:val="clear" w:color="000000" w:fill="E5B8B7"/>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22,271</w:t>
            </w:r>
          </w:p>
        </w:tc>
        <w:tc>
          <w:tcPr>
            <w:tcW w:w="960" w:type="dxa"/>
            <w:tcBorders>
              <w:top w:val="nil"/>
              <w:left w:val="nil"/>
              <w:bottom w:val="single" w:sz="8" w:space="0" w:color="auto"/>
              <w:right w:val="double" w:sz="6" w:space="0" w:color="auto"/>
            </w:tcBorders>
            <w:shd w:val="clear" w:color="auto" w:fill="auto"/>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 </w:t>
            </w:r>
          </w:p>
        </w:tc>
      </w:tr>
      <w:tr w:rsidR="00B21C41" w:rsidRPr="00B21C41" w:rsidTr="00B21C41">
        <w:trPr>
          <w:trHeight w:val="495"/>
        </w:trPr>
        <w:tc>
          <w:tcPr>
            <w:tcW w:w="2060" w:type="dxa"/>
            <w:vMerge/>
            <w:tcBorders>
              <w:top w:val="nil"/>
              <w:left w:val="double" w:sz="6" w:space="0" w:color="auto"/>
              <w:bottom w:val="single" w:sz="8" w:space="0" w:color="000000"/>
              <w:right w:val="single" w:sz="8" w:space="0" w:color="auto"/>
            </w:tcBorders>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p>
        </w:tc>
        <w:tc>
          <w:tcPr>
            <w:tcW w:w="2520" w:type="dxa"/>
            <w:tcBorders>
              <w:top w:val="nil"/>
              <w:left w:val="nil"/>
              <w:bottom w:val="single" w:sz="8" w:space="0" w:color="auto"/>
              <w:right w:val="double" w:sz="6" w:space="0" w:color="auto"/>
            </w:tcBorders>
            <w:shd w:val="clear" w:color="000000" w:fill="D6E3BC"/>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Trainings and seminar costs</w:t>
            </w:r>
          </w:p>
        </w:tc>
        <w:tc>
          <w:tcPr>
            <w:tcW w:w="960" w:type="dxa"/>
            <w:tcBorders>
              <w:top w:val="nil"/>
              <w:left w:val="nil"/>
              <w:bottom w:val="single" w:sz="8" w:space="0" w:color="auto"/>
              <w:right w:val="single" w:sz="8" w:space="0" w:color="auto"/>
            </w:tcBorders>
            <w:shd w:val="clear" w:color="000000" w:fill="D6E3BC"/>
            <w:vAlign w:val="center"/>
            <w:hideMark/>
          </w:tcPr>
          <w:p w:rsidR="00B21C41" w:rsidRPr="00B21C41" w:rsidRDefault="005F008C" w:rsidP="00B21C41">
            <w:pPr>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lang w:val="en-US"/>
              </w:rPr>
              <w:t>6</w:t>
            </w:r>
            <w:r w:rsidR="00B21C41" w:rsidRPr="00B21C41">
              <w:rPr>
                <w:rFonts w:ascii="Calibri" w:eastAsia="Times New Roman" w:hAnsi="Calibri" w:cs="Times New Roman"/>
                <w:color w:val="000000"/>
                <w:sz w:val="18"/>
                <w:lang w:val="en-US"/>
              </w:rPr>
              <w:t>50</w:t>
            </w:r>
          </w:p>
        </w:tc>
        <w:tc>
          <w:tcPr>
            <w:tcW w:w="960" w:type="dxa"/>
            <w:tcBorders>
              <w:top w:val="nil"/>
              <w:left w:val="nil"/>
              <w:bottom w:val="single" w:sz="8" w:space="0" w:color="auto"/>
              <w:right w:val="single" w:sz="8" w:space="0" w:color="auto"/>
            </w:tcBorders>
            <w:shd w:val="clear" w:color="000000" w:fill="D6E3BC"/>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12</w:t>
            </w:r>
          </w:p>
        </w:tc>
        <w:tc>
          <w:tcPr>
            <w:tcW w:w="960" w:type="dxa"/>
            <w:tcBorders>
              <w:top w:val="nil"/>
              <w:left w:val="nil"/>
              <w:bottom w:val="single" w:sz="8" w:space="0" w:color="auto"/>
              <w:right w:val="double" w:sz="6" w:space="0" w:color="auto"/>
            </w:tcBorders>
            <w:shd w:val="clear" w:color="000000" w:fill="D6E3BC"/>
            <w:vAlign w:val="center"/>
            <w:hideMark/>
          </w:tcPr>
          <w:p w:rsidR="00B21C41" w:rsidRPr="00B21C41" w:rsidRDefault="005F008C" w:rsidP="00B21C41">
            <w:pPr>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lang w:val="en-US"/>
              </w:rPr>
              <w:t>7,8</w:t>
            </w:r>
            <w:r w:rsidR="00B21C41" w:rsidRPr="00B21C41">
              <w:rPr>
                <w:rFonts w:ascii="Calibri" w:eastAsia="Times New Roman" w:hAnsi="Calibri" w:cs="Times New Roman"/>
                <w:color w:val="000000"/>
                <w:sz w:val="18"/>
                <w:lang w:val="en-US"/>
              </w:rPr>
              <w:t>00</w:t>
            </w:r>
          </w:p>
        </w:tc>
        <w:tc>
          <w:tcPr>
            <w:tcW w:w="960" w:type="dxa"/>
            <w:tcBorders>
              <w:top w:val="nil"/>
              <w:left w:val="nil"/>
              <w:bottom w:val="single" w:sz="8" w:space="0" w:color="auto"/>
              <w:right w:val="single" w:sz="8" w:space="0" w:color="auto"/>
            </w:tcBorders>
            <w:shd w:val="clear" w:color="000000" w:fill="D6E3BC"/>
            <w:vAlign w:val="center"/>
            <w:hideMark/>
          </w:tcPr>
          <w:p w:rsidR="00B21C41" w:rsidRPr="00B21C41" w:rsidRDefault="00471A66" w:rsidP="00B21C41">
            <w:pPr>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lang w:val="en-US"/>
              </w:rPr>
              <w:t>7,80</w:t>
            </w:r>
            <w:r w:rsidR="00B21C41" w:rsidRPr="00B21C41">
              <w:rPr>
                <w:rFonts w:ascii="Calibri" w:eastAsia="Times New Roman" w:hAnsi="Calibri" w:cs="Times New Roman"/>
                <w:color w:val="000000"/>
                <w:sz w:val="18"/>
                <w:lang w:val="en-US"/>
              </w:rPr>
              <w:t>0</w:t>
            </w:r>
          </w:p>
        </w:tc>
        <w:tc>
          <w:tcPr>
            <w:tcW w:w="960" w:type="dxa"/>
            <w:tcBorders>
              <w:top w:val="nil"/>
              <w:left w:val="nil"/>
              <w:bottom w:val="single" w:sz="8" w:space="0" w:color="auto"/>
              <w:right w:val="single" w:sz="8" w:space="0" w:color="auto"/>
            </w:tcBorders>
            <w:shd w:val="clear" w:color="000000" w:fill="D6E3BC"/>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250</w:t>
            </w:r>
          </w:p>
        </w:tc>
        <w:tc>
          <w:tcPr>
            <w:tcW w:w="960" w:type="dxa"/>
            <w:tcBorders>
              <w:top w:val="nil"/>
              <w:left w:val="nil"/>
              <w:bottom w:val="single" w:sz="8" w:space="0" w:color="auto"/>
              <w:right w:val="double" w:sz="6" w:space="0" w:color="auto"/>
            </w:tcBorders>
            <w:shd w:val="clear" w:color="auto" w:fill="auto"/>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 </w:t>
            </w:r>
          </w:p>
        </w:tc>
      </w:tr>
      <w:tr w:rsidR="00B21C41" w:rsidRPr="00B21C41" w:rsidTr="00B21C41">
        <w:trPr>
          <w:trHeight w:val="315"/>
        </w:trPr>
        <w:tc>
          <w:tcPr>
            <w:tcW w:w="2060" w:type="dxa"/>
            <w:vMerge/>
            <w:tcBorders>
              <w:top w:val="nil"/>
              <w:left w:val="double" w:sz="6" w:space="0" w:color="auto"/>
              <w:bottom w:val="single" w:sz="8" w:space="0" w:color="000000"/>
              <w:right w:val="single" w:sz="8" w:space="0" w:color="auto"/>
            </w:tcBorders>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p>
        </w:tc>
        <w:tc>
          <w:tcPr>
            <w:tcW w:w="2520" w:type="dxa"/>
            <w:tcBorders>
              <w:top w:val="nil"/>
              <w:left w:val="nil"/>
              <w:bottom w:val="single" w:sz="8" w:space="0" w:color="auto"/>
              <w:right w:val="double" w:sz="6" w:space="0" w:color="auto"/>
            </w:tcBorders>
            <w:shd w:val="clear" w:color="000000" w:fill="D6E3BC"/>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 xml:space="preserve">Roundtables  </w:t>
            </w:r>
          </w:p>
        </w:tc>
        <w:tc>
          <w:tcPr>
            <w:tcW w:w="960" w:type="dxa"/>
            <w:tcBorders>
              <w:top w:val="nil"/>
              <w:left w:val="nil"/>
              <w:bottom w:val="single" w:sz="8" w:space="0" w:color="auto"/>
              <w:right w:val="single" w:sz="8" w:space="0" w:color="auto"/>
            </w:tcBorders>
            <w:shd w:val="clear" w:color="000000" w:fill="D6E3BC"/>
            <w:vAlign w:val="center"/>
            <w:hideMark/>
          </w:tcPr>
          <w:p w:rsidR="00B21C41" w:rsidRPr="00B21C41" w:rsidRDefault="00471A66" w:rsidP="00471A66">
            <w:pPr>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lang w:val="en-US"/>
              </w:rPr>
              <w:t>737.50</w:t>
            </w:r>
          </w:p>
        </w:tc>
        <w:tc>
          <w:tcPr>
            <w:tcW w:w="960" w:type="dxa"/>
            <w:tcBorders>
              <w:top w:val="nil"/>
              <w:left w:val="nil"/>
              <w:bottom w:val="single" w:sz="8" w:space="0" w:color="auto"/>
              <w:right w:val="single" w:sz="8" w:space="0" w:color="auto"/>
            </w:tcBorders>
            <w:shd w:val="clear" w:color="000000" w:fill="D6E3BC"/>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4</w:t>
            </w:r>
          </w:p>
        </w:tc>
        <w:tc>
          <w:tcPr>
            <w:tcW w:w="960" w:type="dxa"/>
            <w:tcBorders>
              <w:top w:val="nil"/>
              <w:left w:val="nil"/>
              <w:bottom w:val="single" w:sz="8" w:space="0" w:color="auto"/>
              <w:right w:val="double" w:sz="6" w:space="0" w:color="auto"/>
            </w:tcBorders>
            <w:shd w:val="clear" w:color="000000" w:fill="D6E3BC"/>
            <w:vAlign w:val="center"/>
            <w:hideMark/>
          </w:tcPr>
          <w:p w:rsidR="00B21C41" w:rsidRPr="00B21C41" w:rsidRDefault="0073209F" w:rsidP="00B21C41">
            <w:pPr>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lang w:val="en-US"/>
              </w:rPr>
              <w:t>295</w:t>
            </w:r>
            <w:r w:rsidR="00B21C41" w:rsidRPr="00B21C41">
              <w:rPr>
                <w:rFonts w:ascii="Calibri" w:eastAsia="Times New Roman" w:hAnsi="Calibri" w:cs="Times New Roman"/>
                <w:color w:val="000000"/>
                <w:sz w:val="18"/>
                <w:lang w:val="en-US"/>
              </w:rPr>
              <w:t>0</w:t>
            </w:r>
          </w:p>
        </w:tc>
        <w:tc>
          <w:tcPr>
            <w:tcW w:w="960" w:type="dxa"/>
            <w:tcBorders>
              <w:top w:val="nil"/>
              <w:left w:val="nil"/>
              <w:bottom w:val="single" w:sz="8" w:space="0" w:color="auto"/>
              <w:right w:val="single" w:sz="8" w:space="0" w:color="auto"/>
            </w:tcBorders>
            <w:shd w:val="clear" w:color="000000" w:fill="D6E3BC"/>
            <w:vAlign w:val="center"/>
            <w:hideMark/>
          </w:tcPr>
          <w:p w:rsidR="00B21C41" w:rsidRPr="00B21C41" w:rsidRDefault="0073209F" w:rsidP="00B21C41">
            <w:pPr>
              <w:spacing w:after="0" w:line="240" w:lineRule="auto"/>
              <w:jc w:val="right"/>
              <w:rPr>
                <w:rFonts w:ascii="Calibri" w:eastAsia="Times New Roman" w:hAnsi="Calibri" w:cs="Times New Roman"/>
                <w:color w:val="000000"/>
                <w:sz w:val="18"/>
                <w:szCs w:val="18"/>
                <w:lang w:val="en-US"/>
              </w:rPr>
            </w:pPr>
            <w:r w:rsidRPr="0073209F">
              <w:rPr>
                <w:rFonts w:ascii="Calibri" w:eastAsia="Times New Roman" w:hAnsi="Calibri" w:cs="Times New Roman"/>
                <w:color w:val="000000"/>
                <w:sz w:val="18"/>
                <w:lang w:val="en-US"/>
              </w:rPr>
              <w:t>2950</w:t>
            </w:r>
          </w:p>
        </w:tc>
        <w:tc>
          <w:tcPr>
            <w:tcW w:w="960" w:type="dxa"/>
            <w:tcBorders>
              <w:top w:val="nil"/>
              <w:left w:val="nil"/>
              <w:bottom w:val="single" w:sz="8" w:space="0" w:color="auto"/>
              <w:right w:val="single" w:sz="8" w:space="0" w:color="auto"/>
            </w:tcBorders>
            <w:shd w:val="clear" w:color="000000" w:fill="D6E3BC"/>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w:t>
            </w:r>
          </w:p>
        </w:tc>
        <w:tc>
          <w:tcPr>
            <w:tcW w:w="960" w:type="dxa"/>
            <w:tcBorders>
              <w:top w:val="nil"/>
              <w:left w:val="nil"/>
              <w:bottom w:val="single" w:sz="8" w:space="0" w:color="auto"/>
              <w:right w:val="double" w:sz="6" w:space="0" w:color="auto"/>
            </w:tcBorders>
            <w:shd w:val="clear" w:color="auto" w:fill="auto"/>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 </w:t>
            </w:r>
          </w:p>
        </w:tc>
      </w:tr>
      <w:tr w:rsidR="00B21C41" w:rsidRPr="00B21C41" w:rsidTr="00B21C41">
        <w:trPr>
          <w:trHeight w:val="660"/>
        </w:trPr>
        <w:tc>
          <w:tcPr>
            <w:tcW w:w="2060" w:type="dxa"/>
            <w:vMerge/>
            <w:tcBorders>
              <w:top w:val="nil"/>
              <w:left w:val="double" w:sz="6" w:space="0" w:color="auto"/>
              <w:bottom w:val="single" w:sz="8" w:space="0" w:color="000000"/>
              <w:right w:val="single" w:sz="8" w:space="0" w:color="auto"/>
            </w:tcBorders>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p>
        </w:tc>
        <w:tc>
          <w:tcPr>
            <w:tcW w:w="2520" w:type="dxa"/>
            <w:tcBorders>
              <w:top w:val="nil"/>
              <w:left w:val="nil"/>
              <w:bottom w:val="single" w:sz="8" w:space="0" w:color="auto"/>
              <w:right w:val="double" w:sz="6" w:space="0" w:color="auto"/>
            </w:tcBorders>
            <w:shd w:val="clear" w:color="000000" w:fill="CCC0D9"/>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 xml:space="preserve">Roundtables with the law faculties </w:t>
            </w:r>
          </w:p>
        </w:tc>
        <w:tc>
          <w:tcPr>
            <w:tcW w:w="960" w:type="dxa"/>
            <w:tcBorders>
              <w:top w:val="nil"/>
              <w:left w:val="nil"/>
              <w:bottom w:val="single" w:sz="8" w:space="0" w:color="auto"/>
              <w:right w:val="single" w:sz="8" w:space="0" w:color="auto"/>
            </w:tcBorders>
            <w:shd w:val="clear" w:color="000000" w:fill="CCC0D9"/>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750</w:t>
            </w:r>
          </w:p>
        </w:tc>
        <w:tc>
          <w:tcPr>
            <w:tcW w:w="960" w:type="dxa"/>
            <w:tcBorders>
              <w:top w:val="nil"/>
              <w:left w:val="nil"/>
              <w:bottom w:val="single" w:sz="8" w:space="0" w:color="auto"/>
              <w:right w:val="single" w:sz="8" w:space="0" w:color="auto"/>
            </w:tcBorders>
            <w:shd w:val="clear" w:color="000000" w:fill="CCC0D9"/>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4</w:t>
            </w:r>
          </w:p>
        </w:tc>
        <w:tc>
          <w:tcPr>
            <w:tcW w:w="960" w:type="dxa"/>
            <w:tcBorders>
              <w:top w:val="nil"/>
              <w:left w:val="nil"/>
              <w:bottom w:val="single" w:sz="8" w:space="0" w:color="auto"/>
              <w:right w:val="double" w:sz="6" w:space="0" w:color="auto"/>
            </w:tcBorders>
            <w:shd w:val="clear" w:color="000000" w:fill="CCC0D9"/>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3,000</w:t>
            </w:r>
          </w:p>
        </w:tc>
        <w:tc>
          <w:tcPr>
            <w:tcW w:w="960" w:type="dxa"/>
            <w:tcBorders>
              <w:top w:val="nil"/>
              <w:left w:val="nil"/>
              <w:bottom w:val="single" w:sz="8" w:space="0" w:color="auto"/>
              <w:right w:val="single" w:sz="8" w:space="0" w:color="auto"/>
            </w:tcBorders>
            <w:shd w:val="clear" w:color="000000" w:fill="CCC0D9"/>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3,000</w:t>
            </w:r>
          </w:p>
        </w:tc>
        <w:tc>
          <w:tcPr>
            <w:tcW w:w="960" w:type="dxa"/>
            <w:tcBorders>
              <w:top w:val="nil"/>
              <w:left w:val="nil"/>
              <w:bottom w:val="single" w:sz="8" w:space="0" w:color="auto"/>
              <w:right w:val="single" w:sz="8" w:space="0" w:color="auto"/>
            </w:tcBorders>
            <w:shd w:val="clear" w:color="000000" w:fill="CCC0D9"/>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w:t>
            </w:r>
          </w:p>
        </w:tc>
        <w:tc>
          <w:tcPr>
            <w:tcW w:w="960" w:type="dxa"/>
            <w:tcBorders>
              <w:top w:val="nil"/>
              <w:left w:val="nil"/>
              <w:bottom w:val="single" w:sz="8" w:space="0" w:color="auto"/>
              <w:right w:val="double" w:sz="6" w:space="0" w:color="auto"/>
            </w:tcBorders>
            <w:shd w:val="clear" w:color="auto" w:fill="auto"/>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 </w:t>
            </w:r>
          </w:p>
        </w:tc>
      </w:tr>
      <w:tr w:rsidR="00B21C41" w:rsidRPr="00B21C41" w:rsidTr="00B21C41">
        <w:trPr>
          <w:trHeight w:val="930"/>
        </w:trPr>
        <w:tc>
          <w:tcPr>
            <w:tcW w:w="2060" w:type="dxa"/>
            <w:vMerge/>
            <w:tcBorders>
              <w:top w:val="nil"/>
              <w:left w:val="double" w:sz="6" w:space="0" w:color="auto"/>
              <w:bottom w:val="single" w:sz="8" w:space="0" w:color="000000"/>
              <w:right w:val="single" w:sz="8" w:space="0" w:color="auto"/>
            </w:tcBorders>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p>
        </w:tc>
        <w:tc>
          <w:tcPr>
            <w:tcW w:w="2520" w:type="dxa"/>
            <w:tcBorders>
              <w:top w:val="nil"/>
              <w:left w:val="nil"/>
              <w:bottom w:val="single" w:sz="8" w:space="0" w:color="auto"/>
              <w:right w:val="double" w:sz="6" w:space="0" w:color="auto"/>
            </w:tcBorders>
            <w:shd w:val="clear" w:color="000000" w:fill="CCC0D9"/>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CRPD trainings for the judiciary and law enforcement</w:t>
            </w:r>
          </w:p>
        </w:tc>
        <w:tc>
          <w:tcPr>
            <w:tcW w:w="960" w:type="dxa"/>
            <w:tcBorders>
              <w:top w:val="nil"/>
              <w:left w:val="nil"/>
              <w:bottom w:val="single" w:sz="8" w:space="0" w:color="auto"/>
              <w:right w:val="single" w:sz="8" w:space="0" w:color="auto"/>
            </w:tcBorders>
            <w:shd w:val="clear" w:color="000000" w:fill="CCC0D9"/>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1000</w:t>
            </w:r>
          </w:p>
        </w:tc>
        <w:tc>
          <w:tcPr>
            <w:tcW w:w="960" w:type="dxa"/>
            <w:tcBorders>
              <w:top w:val="nil"/>
              <w:left w:val="nil"/>
              <w:bottom w:val="single" w:sz="8" w:space="0" w:color="auto"/>
              <w:right w:val="single" w:sz="8" w:space="0" w:color="auto"/>
            </w:tcBorders>
            <w:shd w:val="clear" w:color="000000" w:fill="CCC0D9"/>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5</w:t>
            </w:r>
          </w:p>
        </w:tc>
        <w:tc>
          <w:tcPr>
            <w:tcW w:w="960" w:type="dxa"/>
            <w:tcBorders>
              <w:top w:val="nil"/>
              <w:left w:val="nil"/>
              <w:bottom w:val="single" w:sz="8" w:space="0" w:color="auto"/>
              <w:right w:val="double" w:sz="6" w:space="0" w:color="auto"/>
            </w:tcBorders>
            <w:shd w:val="clear" w:color="000000" w:fill="CCC0D9"/>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5,000</w:t>
            </w:r>
          </w:p>
        </w:tc>
        <w:tc>
          <w:tcPr>
            <w:tcW w:w="960" w:type="dxa"/>
            <w:tcBorders>
              <w:top w:val="nil"/>
              <w:left w:val="nil"/>
              <w:bottom w:val="single" w:sz="8" w:space="0" w:color="auto"/>
              <w:right w:val="single" w:sz="8" w:space="0" w:color="auto"/>
            </w:tcBorders>
            <w:shd w:val="clear" w:color="000000" w:fill="CCC0D9"/>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5,000</w:t>
            </w:r>
          </w:p>
        </w:tc>
        <w:tc>
          <w:tcPr>
            <w:tcW w:w="960" w:type="dxa"/>
            <w:tcBorders>
              <w:top w:val="nil"/>
              <w:left w:val="nil"/>
              <w:bottom w:val="single" w:sz="8" w:space="0" w:color="auto"/>
              <w:right w:val="single" w:sz="8" w:space="0" w:color="auto"/>
            </w:tcBorders>
            <w:shd w:val="clear" w:color="000000" w:fill="CCC0D9"/>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w:t>
            </w:r>
          </w:p>
        </w:tc>
        <w:tc>
          <w:tcPr>
            <w:tcW w:w="960" w:type="dxa"/>
            <w:tcBorders>
              <w:top w:val="nil"/>
              <w:left w:val="nil"/>
              <w:bottom w:val="single" w:sz="8" w:space="0" w:color="auto"/>
              <w:right w:val="double" w:sz="6" w:space="0" w:color="auto"/>
            </w:tcBorders>
            <w:shd w:val="clear" w:color="auto" w:fill="auto"/>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 </w:t>
            </w:r>
          </w:p>
        </w:tc>
      </w:tr>
      <w:tr w:rsidR="00B21C41" w:rsidRPr="00B21C41" w:rsidTr="00B21C41">
        <w:trPr>
          <w:trHeight w:val="765"/>
        </w:trPr>
        <w:tc>
          <w:tcPr>
            <w:tcW w:w="2060" w:type="dxa"/>
            <w:vMerge/>
            <w:tcBorders>
              <w:top w:val="nil"/>
              <w:left w:val="double" w:sz="6" w:space="0" w:color="auto"/>
              <w:bottom w:val="single" w:sz="8" w:space="0" w:color="000000"/>
              <w:right w:val="single" w:sz="8" w:space="0" w:color="auto"/>
            </w:tcBorders>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p>
        </w:tc>
        <w:tc>
          <w:tcPr>
            <w:tcW w:w="2520" w:type="dxa"/>
            <w:tcBorders>
              <w:top w:val="nil"/>
              <w:left w:val="nil"/>
              <w:bottom w:val="single" w:sz="8" w:space="0" w:color="auto"/>
              <w:right w:val="double" w:sz="6" w:space="0" w:color="auto"/>
            </w:tcBorders>
            <w:shd w:val="clear" w:color="000000" w:fill="B6DDE8"/>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 xml:space="preserve">Trainings on deinstitutionalization </w:t>
            </w:r>
          </w:p>
        </w:tc>
        <w:tc>
          <w:tcPr>
            <w:tcW w:w="960" w:type="dxa"/>
            <w:tcBorders>
              <w:top w:val="nil"/>
              <w:left w:val="nil"/>
              <w:bottom w:val="single" w:sz="8" w:space="0" w:color="auto"/>
              <w:right w:val="single" w:sz="8" w:space="0" w:color="auto"/>
            </w:tcBorders>
            <w:shd w:val="clear" w:color="000000" w:fill="B6DDE8"/>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1,266.40</w:t>
            </w:r>
          </w:p>
        </w:tc>
        <w:tc>
          <w:tcPr>
            <w:tcW w:w="960" w:type="dxa"/>
            <w:tcBorders>
              <w:top w:val="nil"/>
              <w:left w:val="nil"/>
              <w:bottom w:val="single" w:sz="8" w:space="0" w:color="auto"/>
              <w:right w:val="single" w:sz="8" w:space="0" w:color="auto"/>
            </w:tcBorders>
            <w:shd w:val="clear" w:color="000000" w:fill="B6DDE8"/>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17</w:t>
            </w:r>
          </w:p>
        </w:tc>
        <w:tc>
          <w:tcPr>
            <w:tcW w:w="960" w:type="dxa"/>
            <w:tcBorders>
              <w:top w:val="nil"/>
              <w:left w:val="nil"/>
              <w:bottom w:val="single" w:sz="8" w:space="0" w:color="auto"/>
              <w:right w:val="double" w:sz="6" w:space="0" w:color="auto"/>
            </w:tcBorders>
            <w:shd w:val="clear" w:color="000000" w:fill="B6DDE8"/>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21,529</w:t>
            </w:r>
          </w:p>
        </w:tc>
        <w:tc>
          <w:tcPr>
            <w:tcW w:w="960" w:type="dxa"/>
            <w:tcBorders>
              <w:top w:val="nil"/>
              <w:left w:val="nil"/>
              <w:bottom w:val="single" w:sz="8" w:space="0" w:color="auto"/>
              <w:right w:val="single" w:sz="8" w:space="0" w:color="auto"/>
            </w:tcBorders>
            <w:shd w:val="clear" w:color="000000" w:fill="B6DDE8"/>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szCs w:val="18"/>
                <w:lang w:val="en-US"/>
              </w:rPr>
              <w:t>21,529</w:t>
            </w:r>
          </w:p>
        </w:tc>
        <w:tc>
          <w:tcPr>
            <w:tcW w:w="960" w:type="dxa"/>
            <w:tcBorders>
              <w:top w:val="nil"/>
              <w:left w:val="nil"/>
              <w:bottom w:val="single" w:sz="8" w:space="0" w:color="auto"/>
              <w:right w:val="single" w:sz="8" w:space="0" w:color="auto"/>
            </w:tcBorders>
            <w:shd w:val="clear" w:color="000000" w:fill="B6DDE8"/>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w:t>
            </w:r>
          </w:p>
        </w:tc>
        <w:tc>
          <w:tcPr>
            <w:tcW w:w="960" w:type="dxa"/>
            <w:tcBorders>
              <w:top w:val="nil"/>
              <w:left w:val="nil"/>
              <w:bottom w:val="single" w:sz="8" w:space="0" w:color="auto"/>
              <w:right w:val="double" w:sz="6" w:space="0" w:color="auto"/>
            </w:tcBorders>
            <w:shd w:val="clear" w:color="auto" w:fill="auto"/>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 </w:t>
            </w:r>
          </w:p>
        </w:tc>
      </w:tr>
      <w:tr w:rsidR="00B21C41" w:rsidRPr="00B21C41" w:rsidTr="00B21C41">
        <w:trPr>
          <w:trHeight w:val="795"/>
        </w:trPr>
        <w:tc>
          <w:tcPr>
            <w:tcW w:w="2060" w:type="dxa"/>
            <w:tcBorders>
              <w:top w:val="nil"/>
              <w:left w:val="double" w:sz="6" w:space="0" w:color="auto"/>
              <w:bottom w:val="nil"/>
              <w:right w:val="single" w:sz="8" w:space="0" w:color="auto"/>
            </w:tcBorders>
            <w:shd w:val="clear" w:color="auto" w:fill="auto"/>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Contracts</w:t>
            </w:r>
          </w:p>
        </w:tc>
        <w:tc>
          <w:tcPr>
            <w:tcW w:w="2520" w:type="dxa"/>
            <w:tcBorders>
              <w:top w:val="nil"/>
              <w:left w:val="nil"/>
              <w:bottom w:val="single" w:sz="8" w:space="0" w:color="auto"/>
              <w:right w:val="double" w:sz="6" w:space="0" w:color="auto"/>
            </w:tcBorders>
            <w:shd w:val="clear" w:color="000000" w:fill="B6DDE8"/>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 xml:space="preserve">Contracts related to deinstitutionalization </w:t>
            </w:r>
          </w:p>
        </w:tc>
        <w:tc>
          <w:tcPr>
            <w:tcW w:w="960" w:type="dxa"/>
            <w:tcBorders>
              <w:top w:val="nil"/>
              <w:left w:val="nil"/>
              <w:bottom w:val="single" w:sz="8" w:space="0" w:color="auto"/>
              <w:right w:val="single" w:sz="8" w:space="0" w:color="auto"/>
            </w:tcBorders>
            <w:shd w:val="clear" w:color="000000" w:fill="B6DDE8"/>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10,000</w:t>
            </w:r>
          </w:p>
        </w:tc>
        <w:tc>
          <w:tcPr>
            <w:tcW w:w="960" w:type="dxa"/>
            <w:tcBorders>
              <w:top w:val="nil"/>
              <w:left w:val="nil"/>
              <w:bottom w:val="single" w:sz="8" w:space="0" w:color="auto"/>
              <w:right w:val="single" w:sz="8" w:space="0" w:color="auto"/>
            </w:tcBorders>
            <w:shd w:val="clear" w:color="000000" w:fill="B6DDE8"/>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1</w:t>
            </w:r>
          </w:p>
        </w:tc>
        <w:tc>
          <w:tcPr>
            <w:tcW w:w="960" w:type="dxa"/>
            <w:tcBorders>
              <w:top w:val="nil"/>
              <w:left w:val="nil"/>
              <w:bottom w:val="single" w:sz="8" w:space="0" w:color="auto"/>
              <w:right w:val="double" w:sz="6" w:space="0" w:color="auto"/>
            </w:tcBorders>
            <w:shd w:val="clear" w:color="000000" w:fill="B6DDE8"/>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10,000</w:t>
            </w:r>
          </w:p>
        </w:tc>
        <w:tc>
          <w:tcPr>
            <w:tcW w:w="960" w:type="dxa"/>
            <w:tcBorders>
              <w:top w:val="nil"/>
              <w:left w:val="nil"/>
              <w:bottom w:val="single" w:sz="8" w:space="0" w:color="auto"/>
              <w:right w:val="single" w:sz="8" w:space="0" w:color="auto"/>
            </w:tcBorders>
            <w:shd w:val="clear" w:color="000000" w:fill="B6DDE8"/>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10,000</w:t>
            </w:r>
          </w:p>
        </w:tc>
        <w:tc>
          <w:tcPr>
            <w:tcW w:w="960" w:type="dxa"/>
            <w:tcBorders>
              <w:top w:val="nil"/>
              <w:left w:val="nil"/>
              <w:bottom w:val="single" w:sz="8" w:space="0" w:color="auto"/>
              <w:right w:val="single" w:sz="8" w:space="0" w:color="auto"/>
            </w:tcBorders>
            <w:shd w:val="clear" w:color="000000" w:fill="B6DDE8"/>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w:t>
            </w:r>
          </w:p>
        </w:tc>
        <w:tc>
          <w:tcPr>
            <w:tcW w:w="960" w:type="dxa"/>
            <w:tcBorders>
              <w:top w:val="nil"/>
              <w:left w:val="nil"/>
              <w:bottom w:val="single" w:sz="8" w:space="0" w:color="auto"/>
              <w:right w:val="double" w:sz="6" w:space="0" w:color="auto"/>
            </w:tcBorders>
            <w:shd w:val="clear" w:color="auto" w:fill="auto"/>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 </w:t>
            </w:r>
          </w:p>
        </w:tc>
      </w:tr>
      <w:tr w:rsidR="007556F5" w:rsidRPr="00B21C41" w:rsidTr="00B21C41">
        <w:trPr>
          <w:trHeight w:val="795"/>
        </w:trPr>
        <w:tc>
          <w:tcPr>
            <w:tcW w:w="2060" w:type="dxa"/>
            <w:tcBorders>
              <w:top w:val="nil"/>
              <w:left w:val="double" w:sz="6" w:space="0" w:color="auto"/>
              <w:bottom w:val="nil"/>
              <w:right w:val="single" w:sz="8" w:space="0" w:color="auto"/>
            </w:tcBorders>
            <w:shd w:val="clear" w:color="auto" w:fill="auto"/>
            <w:vAlign w:val="center"/>
          </w:tcPr>
          <w:p w:rsidR="007556F5" w:rsidRPr="00B21C41" w:rsidRDefault="007556F5" w:rsidP="00B21C41">
            <w:pPr>
              <w:spacing w:after="0" w:line="240" w:lineRule="auto"/>
              <w:rPr>
                <w:rFonts w:ascii="Calibri" w:eastAsia="Times New Roman" w:hAnsi="Calibri" w:cs="Times New Roman"/>
                <w:color w:val="000000"/>
                <w:sz w:val="18"/>
                <w:lang w:val="en-US"/>
              </w:rPr>
            </w:pPr>
          </w:p>
        </w:tc>
        <w:tc>
          <w:tcPr>
            <w:tcW w:w="2520" w:type="dxa"/>
            <w:tcBorders>
              <w:top w:val="nil"/>
              <w:left w:val="nil"/>
              <w:bottom w:val="single" w:sz="8" w:space="0" w:color="auto"/>
              <w:right w:val="double" w:sz="6" w:space="0" w:color="auto"/>
            </w:tcBorders>
            <w:shd w:val="clear" w:color="000000" w:fill="B6DDE8"/>
            <w:vAlign w:val="center"/>
          </w:tcPr>
          <w:p w:rsidR="007556F5" w:rsidRPr="00B21C41" w:rsidRDefault="007556F5" w:rsidP="00B21C41">
            <w:pPr>
              <w:spacing w:after="0" w:line="240" w:lineRule="auto"/>
              <w:rPr>
                <w:rFonts w:ascii="Calibri" w:eastAsia="Times New Roman" w:hAnsi="Calibri" w:cs="Times New Roman"/>
                <w:color w:val="000000"/>
                <w:sz w:val="18"/>
                <w:lang w:val="en-US"/>
              </w:rPr>
            </w:pPr>
            <w:r>
              <w:rPr>
                <w:rFonts w:ascii="Calibri" w:eastAsia="Times New Roman" w:hAnsi="Calibri" w:cs="Times New Roman"/>
                <w:color w:val="000000"/>
                <w:sz w:val="18"/>
                <w:lang w:val="en-US"/>
              </w:rPr>
              <w:t>Rental of premises</w:t>
            </w:r>
          </w:p>
        </w:tc>
        <w:tc>
          <w:tcPr>
            <w:tcW w:w="960" w:type="dxa"/>
            <w:tcBorders>
              <w:top w:val="nil"/>
              <w:left w:val="nil"/>
              <w:bottom w:val="single" w:sz="8" w:space="0" w:color="auto"/>
              <w:right w:val="single" w:sz="8" w:space="0" w:color="auto"/>
            </w:tcBorders>
            <w:shd w:val="clear" w:color="000000" w:fill="B6DDE8"/>
            <w:vAlign w:val="center"/>
          </w:tcPr>
          <w:p w:rsidR="007556F5" w:rsidRPr="00B21C41" w:rsidRDefault="007556F5" w:rsidP="00B21C41">
            <w:pPr>
              <w:spacing w:after="0" w:line="240" w:lineRule="auto"/>
              <w:jc w:val="right"/>
              <w:rPr>
                <w:rFonts w:ascii="Calibri" w:eastAsia="Times New Roman" w:hAnsi="Calibri" w:cs="Times New Roman"/>
                <w:color w:val="000000"/>
                <w:sz w:val="18"/>
                <w:lang w:val="en-US"/>
              </w:rPr>
            </w:pPr>
            <w:r>
              <w:rPr>
                <w:rFonts w:ascii="Calibri" w:eastAsia="Times New Roman" w:hAnsi="Calibri" w:cs="Times New Roman"/>
                <w:color w:val="000000"/>
                <w:sz w:val="18"/>
                <w:lang w:val="en-US"/>
              </w:rPr>
              <w:t>167</w:t>
            </w:r>
          </w:p>
        </w:tc>
        <w:tc>
          <w:tcPr>
            <w:tcW w:w="960" w:type="dxa"/>
            <w:tcBorders>
              <w:top w:val="nil"/>
              <w:left w:val="nil"/>
              <w:bottom w:val="single" w:sz="8" w:space="0" w:color="auto"/>
              <w:right w:val="single" w:sz="8" w:space="0" w:color="auto"/>
            </w:tcBorders>
            <w:shd w:val="clear" w:color="000000" w:fill="B6DDE8"/>
            <w:vAlign w:val="center"/>
          </w:tcPr>
          <w:p w:rsidR="007556F5" w:rsidRPr="00B21C41" w:rsidRDefault="007556F5" w:rsidP="00B21C41">
            <w:pPr>
              <w:spacing w:after="0" w:line="240" w:lineRule="auto"/>
              <w:jc w:val="right"/>
              <w:rPr>
                <w:rFonts w:ascii="Calibri" w:eastAsia="Times New Roman" w:hAnsi="Calibri" w:cs="Times New Roman"/>
                <w:color w:val="000000"/>
                <w:sz w:val="18"/>
                <w:lang w:val="en-US"/>
              </w:rPr>
            </w:pPr>
            <w:r>
              <w:rPr>
                <w:rFonts w:ascii="Calibri" w:eastAsia="Times New Roman" w:hAnsi="Calibri" w:cs="Times New Roman"/>
                <w:color w:val="000000"/>
                <w:sz w:val="18"/>
                <w:lang w:val="en-US"/>
              </w:rPr>
              <w:t>12</w:t>
            </w:r>
          </w:p>
        </w:tc>
        <w:tc>
          <w:tcPr>
            <w:tcW w:w="960" w:type="dxa"/>
            <w:tcBorders>
              <w:top w:val="nil"/>
              <w:left w:val="nil"/>
              <w:bottom w:val="single" w:sz="8" w:space="0" w:color="auto"/>
              <w:right w:val="double" w:sz="6" w:space="0" w:color="auto"/>
            </w:tcBorders>
            <w:shd w:val="clear" w:color="000000" w:fill="B6DDE8"/>
            <w:vAlign w:val="center"/>
          </w:tcPr>
          <w:p w:rsidR="007556F5" w:rsidRPr="00B21C41" w:rsidRDefault="007556F5" w:rsidP="00B21C41">
            <w:pPr>
              <w:spacing w:after="0" w:line="240" w:lineRule="auto"/>
              <w:jc w:val="right"/>
              <w:rPr>
                <w:rFonts w:ascii="Calibri" w:eastAsia="Times New Roman" w:hAnsi="Calibri" w:cs="Times New Roman"/>
                <w:color w:val="000000"/>
                <w:sz w:val="18"/>
                <w:lang w:val="en-US"/>
              </w:rPr>
            </w:pPr>
            <w:r>
              <w:rPr>
                <w:rFonts w:ascii="Calibri" w:eastAsia="Times New Roman" w:hAnsi="Calibri" w:cs="Times New Roman"/>
                <w:color w:val="000000"/>
                <w:sz w:val="18"/>
                <w:lang w:val="en-US"/>
              </w:rPr>
              <w:t>2,004</w:t>
            </w:r>
          </w:p>
        </w:tc>
        <w:tc>
          <w:tcPr>
            <w:tcW w:w="960" w:type="dxa"/>
            <w:tcBorders>
              <w:top w:val="nil"/>
              <w:left w:val="nil"/>
              <w:bottom w:val="single" w:sz="8" w:space="0" w:color="auto"/>
              <w:right w:val="single" w:sz="8" w:space="0" w:color="auto"/>
            </w:tcBorders>
            <w:shd w:val="clear" w:color="000000" w:fill="B6DDE8"/>
            <w:vAlign w:val="center"/>
          </w:tcPr>
          <w:p w:rsidR="007556F5" w:rsidRPr="00B21C41" w:rsidRDefault="007556F5" w:rsidP="00B21C41">
            <w:pPr>
              <w:spacing w:after="0" w:line="240" w:lineRule="auto"/>
              <w:jc w:val="right"/>
              <w:rPr>
                <w:rFonts w:ascii="Calibri" w:eastAsia="Times New Roman" w:hAnsi="Calibri" w:cs="Times New Roman"/>
                <w:color w:val="000000"/>
                <w:sz w:val="18"/>
                <w:lang w:val="en-US"/>
              </w:rPr>
            </w:pPr>
            <w:r>
              <w:rPr>
                <w:rFonts w:ascii="Calibri" w:eastAsia="Times New Roman" w:hAnsi="Calibri" w:cs="Times New Roman"/>
                <w:color w:val="000000"/>
                <w:sz w:val="18"/>
                <w:lang w:val="en-US"/>
              </w:rPr>
              <w:t>2,004</w:t>
            </w:r>
          </w:p>
        </w:tc>
        <w:tc>
          <w:tcPr>
            <w:tcW w:w="960" w:type="dxa"/>
            <w:tcBorders>
              <w:top w:val="nil"/>
              <w:left w:val="nil"/>
              <w:bottom w:val="single" w:sz="8" w:space="0" w:color="auto"/>
              <w:right w:val="single" w:sz="8" w:space="0" w:color="auto"/>
            </w:tcBorders>
            <w:shd w:val="clear" w:color="000000" w:fill="B6DDE8"/>
            <w:vAlign w:val="center"/>
          </w:tcPr>
          <w:p w:rsidR="007556F5" w:rsidRPr="00B21C41" w:rsidRDefault="007556F5" w:rsidP="00B21C41">
            <w:pPr>
              <w:spacing w:after="0" w:line="240" w:lineRule="auto"/>
              <w:rPr>
                <w:rFonts w:ascii="Calibri" w:eastAsia="Times New Roman" w:hAnsi="Calibri" w:cs="Times New Roman"/>
                <w:color w:val="000000"/>
                <w:sz w:val="18"/>
                <w:lang w:val="en-US"/>
              </w:rPr>
            </w:pPr>
          </w:p>
        </w:tc>
        <w:tc>
          <w:tcPr>
            <w:tcW w:w="960" w:type="dxa"/>
            <w:tcBorders>
              <w:top w:val="nil"/>
              <w:left w:val="nil"/>
              <w:bottom w:val="single" w:sz="8" w:space="0" w:color="auto"/>
              <w:right w:val="double" w:sz="6" w:space="0" w:color="auto"/>
            </w:tcBorders>
            <w:shd w:val="clear" w:color="auto" w:fill="auto"/>
            <w:vAlign w:val="center"/>
          </w:tcPr>
          <w:p w:rsidR="007556F5" w:rsidRPr="00B21C41" w:rsidRDefault="007556F5" w:rsidP="00B21C41">
            <w:pPr>
              <w:spacing w:after="0" w:line="240" w:lineRule="auto"/>
              <w:rPr>
                <w:rFonts w:ascii="Calibri" w:eastAsia="Times New Roman" w:hAnsi="Calibri" w:cs="Times New Roman"/>
                <w:color w:val="000000"/>
                <w:sz w:val="18"/>
                <w:lang w:val="en-US"/>
              </w:rPr>
            </w:pPr>
          </w:p>
        </w:tc>
      </w:tr>
      <w:tr w:rsidR="00B21C41" w:rsidRPr="00B21C41" w:rsidTr="00B21C41">
        <w:trPr>
          <w:trHeight w:val="525"/>
        </w:trPr>
        <w:tc>
          <w:tcPr>
            <w:tcW w:w="2060" w:type="dxa"/>
            <w:tcBorders>
              <w:top w:val="single" w:sz="8" w:space="0" w:color="auto"/>
              <w:left w:val="double" w:sz="6" w:space="0" w:color="auto"/>
              <w:bottom w:val="nil"/>
              <w:right w:val="single" w:sz="8" w:space="0" w:color="auto"/>
            </w:tcBorders>
            <w:shd w:val="clear" w:color="auto" w:fill="auto"/>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Other direct costs</w:t>
            </w:r>
          </w:p>
        </w:tc>
        <w:tc>
          <w:tcPr>
            <w:tcW w:w="2520" w:type="dxa"/>
            <w:tcBorders>
              <w:top w:val="nil"/>
              <w:left w:val="nil"/>
              <w:bottom w:val="single" w:sz="8" w:space="0" w:color="auto"/>
              <w:right w:val="double" w:sz="6" w:space="0" w:color="auto"/>
            </w:tcBorders>
            <w:shd w:val="clear" w:color="000000" w:fill="E5B8B7"/>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 xml:space="preserve">Inclusive education </w:t>
            </w:r>
          </w:p>
        </w:tc>
        <w:tc>
          <w:tcPr>
            <w:tcW w:w="960" w:type="dxa"/>
            <w:tcBorders>
              <w:top w:val="nil"/>
              <w:left w:val="nil"/>
              <w:bottom w:val="single" w:sz="8" w:space="0" w:color="auto"/>
              <w:right w:val="single" w:sz="8" w:space="0" w:color="auto"/>
            </w:tcBorders>
            <w:shd w:val="clear" w:color="000000" w:fill="E5B8B7"/>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15,000</w:t>
            </w:r>
          </w:p>
        </w:tc>
        <w:tc>
          <w:tcPr>
            <w:tcW w:w="960" w:type="dxa"/>
            <w:tcBorders>
              <w:top w:val="nil"/>
              <w:left w:val="nil"/>
              <w:bottom w:val="single" w:sz="8" w:space="0" w:color="auto"/>
              <w:right w:val="single" w:sz="8" w:space="0" w:color="auto"/>
            </w:tcBorders>
            <w:shd w:val="clear" w:color="000000" w:fill="E5B8B7"/>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1</w:t>
            </w:r>
          </w:p>
        </w:tc>
        <w:tc>
          <w:tcPr>
            <w:tcW w:w="960" w:type="dxa"/>
            <w:tcBorders>
              <w:top w:val="nil"/>
              <w:left w:val="nil"/>
              <w:bottom w:val="single" w:sz="8" w:space="0" w:color="auto"/>
              <w:right w:val="double" w:sz="6" w:space="0" w:color="auto"/>
            </w:tcBorders>
            <w:shd w:val="clear" w:color="000000" w:fill="E5B8B7"/>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15,000</w:t>
            </w:r>
          </w:p>
        </w:tc>
        <w:tc>
          <w:tcPr>
            <w:tcW w:w="960" w:type="dxa"/>
            <w:tcBorders>
              <w:top w:val="nil"/>
              <w:left w:val="nil"/>
              <w:bottom w:val="single" w:sz="8" w:space="0" w:color="auto"/>
              <w:right w:val="single" w:sz="8" w:space="0" w:color="auto"/>
            </w:tcBorders>
            <w:shd w:val="clear" w:color="000000" w:fill="E5B8B7"/>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10,000</w:t>
            </w:r>
          </w:p>
        </w:tc>
        <w:tc>
          <w:tcPr>
            <w:tcW w:w="960" w:type="dxa"/>
            <w:tcBorders>
              <w:top w:val="nil"/>
              <w:left w:val="nil"/>
              <w:bottom w:val="single" w:sz="8" w:space="0" w:color="auto"/>
              <w:right w:val="single" w:sz="8" w:space="0" w:color="auto"/>
            </w:tcBorders>
            <w:shd w:val="clear" w:color="000000" w:fill="E5B8B7"/>
            <w:vAlign w:val="center"/>
            <w:hideMark/>
          </w:tcPr>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5,000</w:t>
            </w:r>
          </w:p>
        </w:tc>
        <w:tc>
          <w:tcPr>
            <w:tcW w:w="960" w:type="dxa"/>
            <w:tcBorders>
              <w:top w:val="nil"/>
              <w:left w:val="nil"/>
              <w:bottom w:val="single" w:sz="8" w:space="0" w:color="auto"/>
              <w:right w:val="double" w:sz="6" w:space="0" w:color="auto"/>
            </w:tcBorders>
            <w:shd w:val="clear" w:color="auto" w:fill="auto"/>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 </w:t>
            </w:r>
          </w:p>
        </w:tc>
      </w:tr>
      <w:tr w:rsidR="00B21C41" w:rsidRPr="00B21C41" w:rsidTr="00B21C41">
        <w:trPr>
          <w:trHeight w:val="315"/>
        </w:trPr>
        <w:tc>
          <w:tcPr>
            <w:tcW w:w="2060" w:type="dxa"/>
            <w:tcBorders>
              <w:top w:val="nil"/>
              <w:left w:val="double" w:sz="6" w:space="0" w:color="auto"/>
              <w:bottom w:val="double" w:sz="6" w:space="0" w:color="auto"/>
              <w:right w:val="single" w:sz="8" w:space="0" w:color="auto"/>
            </w:tcBorders>
            <w:shd w:val="clear" w:color="000000" w:fill="D9D9D9"/>
            <w:vAlign w:val="center"/>
            <w:hideMark/>
          </w:tcPr>
          <w:p w:rsidR="00B21C41" w:rsidRPr="00B21C41" w:rsidRDefault="00B21C41" w:rsidP="00B21C41">
            <w:pPr>
              <w:spacing w:after="0" w:line="240" w:lineRule="auto"/>
              <w:rPr>
                <w:rFonts w:ascii="Calibri" w:eastAsia="Times New Roman" w:hAnsi="Calibri" w:cs="Times New Roman"/>
                <w:b/>
                <w:bCs/>
                <w:color w:val="000000"/>
                <w:sz w:val="18"/>
                <w:szCs w:val="18"/>
                <w:lang w:val="en-US"/>
              </w:rPr>
            </w:pPr>
            <w:r w:rsidRPr="00B21C41">
              <w:rPr>
                <w:rFonts w:ascii="Calibri" w:eastAsia="Times New Roman" w:hAnsi="Calibri" w:cs="Times New Roman"/>
                <w:b/>
                <w:bCs/>
                <w:color w:val="000000"/>
                <w:sz w:val="18"/>
                <w:lang w:val="en-US"/>
              </w:rPr>
              <w:t>Subtotal</w:t>
            </w:r>
          </w:p>
        </w:tc>
        <w:tc>
          <w:tcPr>
            <w:tcW w:w="2520" w:type="dxa"/>
            <w:tcBorders>
              <w:top w:val="nil"/>
              <w:left w:val="nil"/>
              <w:bottom w:val="double" w:sz="6" w:space="0" w:color="auto"/>
              <w:right w:val="double" w:sz="6" w:space="0" w:color="auto"/>
            </w:tcBorders>
            <w:shd w:val="clear" w:color="000000" w:fill="D9D9D9"/>
            <w:vAlign w:val="center"/>
            <w:hideMark/>
          </w:tcPr>
          <w:p w:rsidR="00B21C41" w:rsidRPr="00B21C41" w:rsidRDefault="00B21C41" w:rsidP="00B21C41">
            <w:pPr>
              <w:spacing w:after="0" w:line="240" w:lineRule="auto"/>
              <w:rPr>
                <w:rFonts w:ascii="Calibri" w:eastAsia="Times New Roman" w:hAnsi="Calibri" w:cs="Times New Roman"/>
                <w:b/>
                <w:bCs/>
                <w:color w:val="000000"/>
                <w:sz w:val="18"/>
                <w:szCs w:val="18"/>
                <w:lang w:val="en-US"/>
              </w:rPr>
            </w:pPr>
            <w:r w:rsidRPr="00B21C41">
              <w:rPr>
                <w:rFonts w:ascii="Calibri" w:eastAsia="Times New Roman" w:hAnsi="Calibri" w:cs="Times New Roman"/>
                <w:b/>
                <w:bCs/>
                <w:color w:val="000000"/>
                <w:sz w:val="18"/>
                <w:lang w:val="en-US"/>
              </w:rPr>
              <w:t> </w:t>
            </w:r>
          </w:p>
        </w:tc>
        <w:tc>
          <w:tcPr>
            <w:tcW w:w="960" w:type="dxa"/>
            <w:tcBorders>
              <w:top w:val="nil"/>
              <w:left w:val="nil"/>
              <w:bottom w:val="double" w:sz="6" w:space="0" w:color="auto"/>
              <w:right w:val="single" w:sz="8" w:space="0" w:color="auto"/>
            </w:tcBorders>
            <w:shd w:val="clear" w:color="000000" w:fill="D9D9D9"/>
            <w:vAlign w:val="center"/>
            <w:hideMark/>
          </w:tcPr>
          <w:p w:rsidR="00B21C41" w:rsidRPr="00B21C41" w:rsidRDefault="00B21C41" w:rsidP="00B21C41">
            <w:pPr>
              <w:spacing w:after="0" w:line="240" w:lineRule="auto"/>
              <w:rPr>
                <w:rFonts w:ascii="Calibri" w:eastAsia="Times New Roman" w:hAnsi="Calibri" w:cs="Times New Roman"/>
                <w:b/>
                <w:bCs/>
                <w:color w:val="000000"/>
                <w:sz w:val="18"/>
                <w:szCs w:val="18"/>
                <w:lang w:val="en-US"/>
              </w:rPr>
            </w:pPr>
            <w:r w:rsidRPr="00B21C41">
              <w:rPr>
                <w:rFonts w:ascii="Calibri" w:eastAsia="Times New Roman" w:hAnsi="Calibri" w:cs="Times New Roman"/>
                <w:b/>
                <w:bCs/>
                <w:color w:val="000000"/>
                <w:sz w:val="18"/>
                <w:lang w:val="en-US"/>
              </w:rPr>
              <w:t> </w:t>
            </w:r>
          </w:p>
        </w:tc>
        <w:tc>
          <w:tcPr>
            <w:tcW w:w="960" w:type="dxa"/>
            <w:tcBorders>
              <w:top w:val="nil"/>
              <w:left w:val="nil"/>
              <w:bottom w:val="double" w:sz="6" w:space="0" w:color="auto"/>
              <w:right w:val="single" w:sz="8" w:space="0" w:color="auto"/>
            </w:tcBorders>
            <w:shd w:val="clear" w:color="000000" w:fill="D9D9D9"/>
            <w:vAlign w:val="center"/>
            <w:hideMark/>
          </w:tcPr>
          <w:p w:rsidR="00B21C41" w:rsidRPr="00B21C41" w:rsidRDefault="00B21C41" w:rsidP="00B21C41">
            <w:pPr>
              <w:spacing w:after="0" w:line="240" w:lineRule="auto"/>
              <w:rPr>
                <w:rFonts w:ascii="Calibri" w:eastAsia="Times New Roman" w:hAnsi="Calibri" w:cs="Times New Roman"/>
                <w:b/>
                <w:bCs/>
                <w:color w:val="000000"/>
                <w:sz w:val="18"/>
                <w:szCs w:val="18"/>
                <w:lang w:val="en-US"/>
              </w:rPr>
            </w:pPr>
            <w:r w:rsidRPr="00B21C41">
              <w:rPr>
                <w:rFonts w:ascii="Calibri" w:eastAsia="Times New Roman" w:hAnsi="Calibri" w:cs="Times New Roman"/>
                <w:b/>
                <w:bCs/>
                <w:color w:val="000000"/>
                <w:sz w:val="18"/>
                <w:lang w:val="en-US"/>
              </w:rPr>
              <w:t> </w:t>
            </w:r>
          </w:p>
        </w:tc>
        <w:tc>
          <w:tcPr>
            <w:tcW w:w="960" w:type="dxa"/>
            <w:tcBorders>
              <w:top w:val="nil"/>
              <w:left w:val="nil"/>
              <w:bottom w:val="double" w:sz="6" w:space="0" w:color="auto"/>
              <w:right w:val="double" w:sz="6" w:space="0" w:color="auto"/>
            </w:tcBorders>
            <w:shd w:val="clear" w:color="000000" w:fill="D9D9D9"/>
            <w:vAlign w:val="center"/>
            <w:hideMark/>
          </w:tcPr>
          <w:p w:rsidR="00B21C41" w:rsidRPr="00B21C41" w:rsidRDefault="00B21C41" w:rsidP="00B21C41">
            <w:pPr>
              <w:spacing w:after="0" w:line="240" w:lineRule="auto"/>
              <w:rPr>
                <w:rFonts w:ascii="Calibri" w:eastAsia="Times New Roman" w:hAnsi="Calibri" w:cs="Times New Roman"/>
                <w:b/>
                <w:bCs/>
                <w:color w:val="000000"/>
                <w:sz w:val="18"/>
                <w:szCs w:val="18"/>
                <w:lang w:val="en-US"/>
              </w:rPr>
            </w:pPr>
            <w:r w:rsidRPr="00B21C41">
              <w:rPr>
                <w:rFonts w:ascii="Calibri" w:eastAsia="Times New Roman" w:hAnsi="Calibri" w:cs="Times New Roman"/>
                <w:b/>
                <w:bCs/>
                <w:color w:val="000000"/>
                <w:sz w:val="18"/>
                <w:lang w:val="en-US"/>
              </w:rPr>
              <w:t> </w:t>
            </w:r>
          </w:p>
        </w:tc>
        <w:tc>
          <w:tcPr>
            <w:tcW w:w="960" w:type="dxa"/>
            <w:tcBorders>
              <w:top w:val="nil"/>
              <w:left w:val="nil"/>
              <w:bottom w:val="double" w:sz="6" w:space="0" w:color="auto"/>
              <w:right w:val="single" w:sz="8" w:space="0" w:color="auto"/>
            </w:tcBorders>
            <w:shd w:val="clear" w:color="000000" w:fill="D9D9D9"/>
            <w:vAlign w:val="center"/>
            <w:hideMark/>
          </w:tcPr>
          <w:p w:rsidR="00DD0314" w:rsidRPr="00DD0314" w:rsidRDefault="00DD0314" w:rsidP="00DD0314">
            <w:pPr>
              <w:spacing w:after="0" w:line="240" w:lineRule="auto"/>
              <w:jc w:val="right"/>
              <w:rPr>
                <w:rFonts w:ascii="Calibri" w:eastAsia="Times New Roman" w:hAnsi="Calibri" w:cs="Times New Roman"/>
                <w:b/>
                <w:bCs/>
                <w:color w:val="000000"/>
                <w:sz w:val="18"/>
                <w:szCs w:val="18"/>
              </w:rPr>
            </w:pPr>
            <w:r w:rsidRPr="00DD0314">
              <w:rPr>
                <w:rFonts w:ascii="Calibri" w:eastAsia="Times New Roman" w:hAnsi="Calibri" w:cs="Times New Roman"/>
                <w:b/>
                <w:bCs/>
                <w:color w:val="000000"/>
                <w:sz w:val="18"/>
                <w:szCs w:val="18"/>
              </w:rPr>
              <w:t>186,918</w:t>
            </w:r>
          </w:p>
          <w:p w:rsidR="00B21C41" w:rsidRPr="00B21C41" w:rsidRDefault="00B21C41" w:rsidP="00B21C41">
            <w:pPr>
              <w:spacing w:after="0" w:line="240" w:lineRule="auto"/>
              <w:jc w:val="right"/>
              <w:rPr>
                <w:rFonts w:ascii="Calibri" w:eastAsia="Times New Roman" w:hAnsi="Calibri" w:cs="Times New Roman"/>
                <w:b/>
                <w:bCs/>
                <w:color w:val="000000"/>
                <w:sz w:val="18"/>
                <w:szCs w:val="18"/>
                <w:lang w:val="en-US"/>
              </w:rPr>
            </w:pPr>
          </w:p>
        </w:tc>
        <w:tc>
          <w:tcPr>
            <w:tcW w:w="960" w:type="dxa"/>
            <w:tcBorders>
              <w:top w:val="nil"/>
              <w:left w:val="nil"/>
              <w:bottom w:val="double" w:sz="6" w:space="0" w:color="auto"/>
              <w:right w:val="single" w:sz="8" w:space="0" w:color="auto"/>
            </w:tcBorders>
            <w:shd w:val="clear" w:color="000000" w:fill="D9D9D9"/>
            <w:vAlign w:val="center"/>
            <w:hideMark/>
          </w:tcPr>
          <w:p w:rsidR="00B21C41" w:rsidRPr="00B21C41" w:rsidRDefault="00B21C41" w:rsidP="00B21C41">
            <w:pPr>
              <w:spacing w:after="0" w:line="240" w:lineRule="auto"/>
              <w:rPr>
                <w:rFonts w:ascii="Calibri" w:eastAsia="Times New Roman" w:hAnsi="Calibri" w:cs="Times New Roman"/>
                <w:b/>
                <w:bCs/>
                <w:color w:val="000000"/>
                <w:sz w:val="18"/>
                <w:szCs w:val="18"/>
                <w:lang w:val="en-US"/>
              </w:rPr>
            </w:pPr>
            <w:r w:rsidRPr="00B21C41">
              <w:rPr>
                <w:rFonts w:ascii="Calibri" w:eastAsia="Times New Roman" w:hAnsi="Calibri" w:cs="Times New Roman"/>
                <w:b/>
                <w:bCs/>
                <w:color w:val="000000"/>
                <w:sz w:val="18"/>
                <w:lang w:val="en-US"/>
              </w:rPr>
              <w:t> </w:t>
            </w:r>
          </w:p>
        </w:tc>
        <w:tc>
          <w:tcPr>
            <w:tcW w:w="960" w:type="dxa"/>
            <w:tcBorders>
              <w:top w:val="nil"/>
              <w:left w:val="nil"/>
              <w:bottom w:val="double" w:sz="6" w:space="0" w:color="auto"/>
              <w:right w:val="double" w:sz="6" w:space="0" w:color="auto"/>
            </w:tcBorders>
            <w:shd w:val="clear" w:color="000000" w:fill="D9D9D9"/>
            <w:vAlign w:val="center"/>
            <w:hideMark/>
          </w:tcPr>
          <w:p w:rsidR="00B21C41" w:rsidRPr="00B21C41" w:rsidRDefault="00B21C41" w:rsidP="00B21C41">
            <w:pPr>
              <w:spacing w:after="0" w:line="240" w:lineRule="auto"/>
              <w:rPr>
                <w:rFonts w:ascii="Calibri" w:eastAsia="Times New Roman" w:hAnsi="Calibri" w:cs="Times New Roman"/>
                <w:b/>
                <w:bCs/>
                <w:color w:val="000000"/>
                <w:sz w:val="18"/>
                <w:szCs w:val="18"/>
                <w:lang w:val="en-US"/>
              </w:rPr>
            </w:pPr>
            <w:r w:rsidRPr="00B21C41">
              <w:rPr>
                <w:rFonts w:ascii="Calibri" w:eastAsia="Times New Roman" w:hAnsi="Calibri" w:cs="Times New Roman"/>
                <w:b/>
                <w:bCs/>
                <w:color w:val="000000"/>
                <w:sz w:val="18"/>
                <w:lang w:val="en-US"/>
              </w:rPr>
              <w:t> </w:t>
            </w:r>
          </w:p>
        </w:tc>
      </w:tr>
      <w:tr w:rsidR="00B21C41" w:rsidRPr="00B21C41" w:rsidTr="00B21C41">
        <w:trPr>
          <w:trHeight w:val="510"/>
        </w:trPr>
        <w:tc>
          <w:tcPr>
            <w:tcW w:w="2060" w:type="dxa"/>
            <w:tcBorders>
              <w:top w:val="nil"/>
              <w:left w:val="double" w:sz="6" w:space="0" w:color="auto"/>
              <w:bottom w:val="double" w:sz="6" w:space="0" w:color="auto"/>
              <w:right w:val="single" w:sz="8" w:space="0" w:color="auto"/>
            </w:tcBorders>
            <w:shd w:val="clear" w:color="auto" w:fill="auto"/>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Indirect costs (7%)</w:t>
            </w:r>
          </w:p>
        </w:tc>
        <w:tc>
          <w:tcPr>
            <w:tcW w:w="2520" w:type="dxa"/>
            <w:tcBorders>
              <w:top w:val="nil"/>
              <w:left w:val="nil"/>
              <w:bottom w:val="double" w:sz="6" w:space="0" w:color="auto"/>
              <w:right w:val="double" w:sz="6" w:space="0" w:color="auto"/>
            </w:tcBorders>
            <w:shd w:val="clear" w:color="auto" w:fill="auto"/>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 </w:t>
            </w:r>
          </w:p>
        </w:tc>
        <w:tc>
          <w:tcPr>
            <w:tcW w:w="960" w:type="dxa"/>
            <w:tcBorders>
              <w:top w:val="nil"/>
              <w:left w:val="nil"/>
              <w:bottom w:val="double" w:sz="6" w:space="0" w:color="auto"/>
              <w:right w:val="single" w:sz="8" w:space="0" w:color="auto"/>
            </w:tcBorders>
            <w:shd w:val="clear" w:color="auto" w:fill="auto"/>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 </w:t>
            </w:r>
          </w:p>
        </w:tc>
        <w:tc>
          <w:tcPr>
            <w:tcW w:w="960" w:type="dxa"/>
            <w:tcBorders>
              <w:top w:val="nil"/>
              <w:left w:val="nil"/>
              <w:bottom w:val="double" w:sz="6" w:space="0" w:color="auto"/>
              <w:right w:val="single" w:sz="8" w:space="0" w:color="auto"/>
            </w:tcBorders>
            <w:shd w:val="clear" w:color="auto" w:fill="auto"/>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 </w:t>
            </w:r>
          </w:p>
        </w:tc>
        <w:tc>
          <w:tcPr>
            <w:tcW w:w="960" w:type="dxa"/>
            <w:tcBorders>
              <w:top w:val="nil"/>
              <w:left w:val="nil"/>
              <w:bottom w:val="double" w:sz="6" w:space="0" w:color="auto"/>
              <w:right w:val="double" w:sz="6" w:space="0" w:color="auto"/>
            </w:tcBorders>
            <w:shd w:val="clear" w:color="auto" w:fill="auto"/>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 </w:t>
            </w:r>
          </w:p>
        </w:tc>
        <w:tc>
          <w:tcPr>
            <w:tcW w:w="960" w:type="dxa"/>
            <w:tcBorders>
              <w:top w:val="nil"/>
              <w:left w:val="nil"/>
              <w:bottom w:val="double" w:sz="6" w:space="0" w:color="auto"/>
              <w:right w:val="single" w:sz="8" w:space="0" w:color="auto"/>
            </w:tcBorders>
            <w:shd w:val="clear" w:color="auto" w:fill="auto"/>
            <w:vAlign w:val="center"/>
            <w:hideMark/>
          </w:tcPr>
          <w:p w:rsidR="00DD0314" w:rsidRPr="00DD0314" w:rsidRDefault="00DD0314" w:rsidP="00DD0314">
            <w:pPr>
              <w:spacing w:after="0" w:line="240" w:lineRule="auto"/>
              <w:jc w:val="right"/>
              <w:rPr>
                <w:rFonts w:ascii="Calibri" w:eastAsia="Times New Roman" w:hAnsi="Calibri" w:cs="Times New Roman"/>
                <w:color w:val="000000"/>
                <w:sz w:val="18"/>
              </w:rPr>
            </w:pPr>
            <w:r w:rsidRPr="00DD0314">
              <w:rPr>
                <w:rFonts w:ascii="Calibri" w:eastAsia="Times New Roman" w:hAnsi="Calibri" w:cs="Times New Roman"/>
                <w:color w:val="000000"/>
                <w:sz w:val="18"/>
              </w:rPr>
              <w:t>13,084</w:t>
            </w:r>
          </w:p>
          <w:p w:rsidR="00B21C41" w:rsidRPr="00B21C41" w:rsidRDefault="00B21C41" w:rsidP="00B21C41">
            <w:pPr>
              <w:spacing w:after="0" w:line="240" w:lineRule="auto"/>
              <w:jc w:val="right"/>
              <w:rPr>
                <w:rFonts w:ascii="Calibri" w:eastAsia="Times New Roman" w:hAnsi="Calibri" w:cs="Times New Roman"/>
                <w:color w:val="000000"/>
                <w:sz w:val="18"/>
                <w:szCs w:val="18"/>
                <w:lang w:val="en-US"/>
              </w:rPr>
            </w:pPr>
          </w:p>
        </w:tc>
        <w:tc>
          <w:tcPr>
            <w:tcW w:w="960" w:type="dxa"/>
            <w:tcBorders>
              <w:top w:val="nil"/>
              <w:left w:val="nil"/>
              <w:bottom w:val="double" w:sz="6" w:space="0" w:color="auto"/>
              <w:right w:val="single" w:sz="8" w:space="0" w:color="auto"/>
            </w:tcBorders>
            <w:shd w:val="clear" w:color="auto" w:fill="auto"/>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 </w:t>
            </w:r>
          </w:p>
        </w:tc>
        <w:tc>
          <w:tcPr>
            <w:tcW w:w="960" w:type="dxa"/>
            <w:tcBorders>
              <w:top w:val="nil"/>
              <w:left w:val="nil"/>
              <w:bottom w:val="double" w:sz="6" w:space="0" w:color="auto"/>
              <w:right w:val="double" w:sz="6" w:space="0" w:color="auto"/>
            </w:tcBorders>
            <w:shd w:val="clear" w:color="auto" w:fill="auto"/>
            <w:vAlign w:val="center"/>
            <w:hideMark/>
          </w:tcPr>
          <w:p w:rsidR="00B21C41" w:rsidRPr="00B21C41" w:rsidRDefault="00B21C41" w:rsidP="00B21C41">
            <w:pPr>
              <w:spacing w:after="0" w:line="240" w:lineRule="auto"/>
              <w:rPr>
                <w:rFonts w:ascii="Calibri" w:eastAsia="Times New Roman" w:hAnsi="Calibri" w:cs="Times New Roman"/>
                <w:color w:val="000000"/>
                <w:sz w:val="18"/>
                <w:szCs w:val="18"/>
                <w:lang w:val="en-US"/>
              </w:rPr>
            </w:pPr>
            <w:r w:rsidRPr="00B21C41">
              <w:rPr>
                <w:rFonts w:ascii="Calibri" w:eastAsia="Times New Roman" w:hAnsi="Calibri" w:cs="Times New Roman"/>
                <w:color w:val="000000"/>
                <w:sz w:val="18"/>
                <w:lang w:val="en-US"/>
              </w:rPr>
              <w:t> </w:t>
            </w:r>
          </w:p>
        </w:tc>
      </w:tr>
      <w:tr w:rsidR="00B21C41" w:rsidRPr="00B21C41" w:rsidTr="00B21C41">
        <w:trPr>
          <w:trHeight w:val="330"/>
        </w:trPr>
        <w:tc>
          <w:tcPr>
            <w:tcW w:w="2060" w:type="dxa"/>
            <w:tcBorders>
              <w:top w:val="nil"/>
              <w:left w:val="double" w:sz="6" w:space="0" w:color="auto"/>
              <w:bottom w:val="double" w:sz="6" w:space="0" w:color="auto"/>
              <w:right w:val="single" w:sz="8" w:space="0" w:color="auto"/>
            </w:tcBorders>
            <w:shd w:val="clear" w:color="000000" w:fill="D9D9D9"/>
            <w:vAlign w:val="center"/>
            <w:hideMark/>
          </w:tcPr>
          <w:p w:rsidR="00B21C41" w:rsidRPr="00B21C41" w:rsidRDefault="00B21C41" w:rsidP="00B21C41">
            <w:pPr>
              <w:spacing w:after="0" w:line="240" w:lineRule="auto"/>
              <w:rPr>
                <w:rFonts w:ascii="Calibri" w:eastAsia="Times New Roman" w:hAnsi="Calibri" w:cs="Times New Roman"/>
                <w:b/>
                <w:bCs/>
                <w:color w:val="000000"/>
                <w:sz w:val="18"/>
                <w:szCs w:val="18"/>
                <w:lang w:val="en-US"/>
              </w:rPr>
            </w:pPr>
            <w:r w:rsidRPr="00B21C41">
              <w:rPr>
                <w:rFonts w:ascii="Calibri" w:eastAsia="Times New Roman" w:hAnsi="Calibri" w:cs="Times New Roman"/>
                <w:b/>
                <w:bCs/>
                <w:color w:val="000000"/>
                <w:sz w:val="18"/>
                <w:lang w:val="en-US"/>
              </w:rPr>
              <w:t>Total</w:t>
            </w:r>
          </w:p>
        </w:tc>
        <w:tc>
          <w:tcPr>
            <w:tcW w:w="2520" w:type="dxa"/>
            <w:tcBorders>
              <w:top w:val="nil"/>
              <w:left w:val="nil"/>
              <w:bottom w:val="double" w:sz="6" w:space="0" w:color="auto"/>
              <w:right w:val="double" w:sz="6" w:space="0" w:color="auto"/>
            </w:tcBorders>
            <w:shd w:val="clear" w:color="000000" w:fill="D9D9D9"/>
            <w:vAlign w:val="center"/>
            <w:hideMark/>
          </w:tcPr>
          <w:p w:rsidR="00B21C41" w:rsidRPr="00B21C41" w:rsidRDefault="00B21C41" w:rsidP="00B21C41">
            <w:pPr>
              <w:spacing w:after="0" w:line="240" w:lineRule="auto"/>
              <w:rPr>
                <w:rFonts w:ascii="Calibri" w:eastAsia="Times New Roman" w:hAnsi="Calibri" w:cs="Times New Roman"/>
                <w:b/>
                <w:bCs/>
                <w:color w:val="000000"/>
                <w:sz w:val="18"/>
                <w:szCs w:val="18"/>
                <w:lang w:val="en-US"/>
              </w:rPr>
            </w:pPr>
            <w:r w:rsidRPr="00B21C41">
              <w:rPr>
                <w:rFonts w:ascii="Calibri" w:eastAsia="Times New Roman" w:hAnsi="Calibri" w:cs="Times New Roman"/>
                <w:b/>
                <w:bCs/>
                <w:color w:val="000000"/>
                <w:sz w:val="18"/>
                <w:lang w:val="en-US"/>
              </w:rPr>
              <w:t> </w:t>
            </w:r>
          </w:p>
        </w:tc>
        <w:tc>
          <w:tcPr>
            <w:tcW w:w="960" w:type="dxa"/>
            <w:tcBorders>
              <w:top w:val="nil"/>
              <w:left w:val="nil"/>
              <w:bottom w:val="double" w:sz="6" w:space="0" w:color="auto"/>
              <w:right w:val="single" w:sz="8" w:space="0" w:color="auto"/>
            </w:tcBorders>
            <w:shd w:val="clear" w:color="000000" w:fill="D9D9D9"/>
            <w:vAlign w:val="center"/>
            <w:hideMark/>
          </w:tcPr>
          <w:p w:rsidR="00B21C41" w:rsidRPr="00B21C41" w:rsidRDefault="00B21C41" w:rsidP="00B21C41">
            <w:pPr>
              <w:spacing w:after="0" w:line="240" w:lineRule="auto"/>
              <w:rPr>
                <w:rFonts w:ascii="Calibri" w:eastAsia="Times New Roman" w:hAnsi="Calibri" w:cs="Times New Roman"/>
                <w:b/>
                <w:bCs/>
                <w:color w:val="000000"/>
                <w:sz w:val="18"/>
                <w:szCs w:val="18"/>
                <w:lang w:val="en-US"/>
              </w:rPr>
            </w:pPr>
            <w:r w:rsidRPr="00B21C41">
              <w:rPr>
                <w:rFonts w:ascii="Calibri" w:eastAsia="Times New Roman" w:hAnsi="Calibri" w:cs="Times New Roman"/>
                <w:b/>
                <w:bCs/>
                <w:color w:val="000000"/>
                <w:sz w:val="18"/>
                <w:lang w:val="en-US"/>
              </w:rPr>
              <w:t> </w:t>
            </w:r>
          </w:p>
        </w:tc>
        <w:tc>
          <w:tcPr>
            <w:tcW w:w="960" w:type="dxa"/>
            <w:tcBorders>
              <w:top w:val="nil"/>
              <w:left w:val="nil"/>
              <w:bottom w:val="double" w:sz="6" w:space="0" w:color="auto"/>
              <w:right w:val="single" w:sz="8" w:space="0" w:color="auto"/>
            </w:tcBorders>
            <w:shd w:val="clear" w:color="000000" w:fill="D9D9D9"/>
            <w:vAlign w:val="center"/>
            <w:hideMark/>
          </w:tcPr>
          <w:p w:rsidR="00B21C41" w:rsidRPr="00B21C41" w:rsidRDefault="00B21C41" w:rsidP="00B21C41">
            <w:pPr>
              <w:spacing w:after="0" w:line="240" w:lineRule="auto"/>
              <w:rPr>
                <w:rFonts w:ascii="Calibri" w:eastAsia="Times New Roman" w:hAnsi="Calibri" w:cs="Times New Roman"/>
                <w:b/>
                <w:bCs/>
                <w:color w:val="000000"/>
                <w:sz w:val="18"/>
                <w:szCs w:val="18"/>
                <w:lang w:val="en-US"/>
              </w:rPr>
            </w:pPr>
            <w:r w:rsidRPr="00B21C41">
              <w:rPr>
                <w:rFonts w:ascii="Calibri" w:eastAsia="Times New Roman" w:hAnsi="Calibri" w:cs="Times New Roman"/>
                <w:b/>
                <w:bCs/>
                <w:color w:val="000000"/>
                <w:sz w:val="18"/>
                <w:lang w:val="en-US"/>
              </w:rPr>
              <w:t> </w:t>
            </w:r>
          </w:p>
        </w:tc>
        <w:tc>
          <w:tcPr>
            <w:tcW w:w="960" w:type="dxa"/>
            <w:tcBorders>
              <w:top w:val="nil"/>
              <w:left w:val="nil"/>
              <w:bottom w:val="double" w:sz="6" w:space="0" w:color="auto"/>
              <w:right w:val="double" w:sz="6" w:space="0" w:color="auto"/>
            </w:tcBorders>
            <w:shd w:val="clear" w:color="000000" w:fill="D9D9D9"/>
            <w:vAlign w:val="center"/>
            <w:hideMark/>
          </w:tcPr>
          <w:p w:rsidR="00B21C41" w:rsidRPr="00B21C41" w:rsidRDefault="00B21C41" w:rsidP="00B21C41">
            <w:pPr>
              <w:spacing w:after="0" w:line="240" w:lineRule="auto"/>
              <w:rPr>
                <w:rFonts w:ascii="Calibri" w:eastAsia="Times New Roman" w:hAnsi="Calibri" w:cs="Times New Roman"/>
                <w:b/>
                <w:bCs/>
                <w:color w:val="000000"/>
                <w:sz w:val="18"/>
                <w:szCs w:val="18"/>
                <w:lang w:val="en-US"/>
              </w:rPr>
            </w:pPr>
            <w:r w:rsidRPr="00B21C41">
              <w:rPr>
                <w:rFonts w:ascii="Calibri" w:eastAsia="Times New Roman" w:hAnsi="Calibri" w:cs="Times New Roman"/>
                <w:b/>
                <w:bCs/>
                <w:color w:val="000000"/>
                <w:sz w:val="18"/>
                <w:lang w:val="en-US"/>
              </w:rPr>
              <w:t> </w:t>
            </w:r>
          </w:p>
        </w:tc>
        <w:tc>
          <w:tcPr>
            <w:tcW w:w="960" w:type="dxa"/>
            <w:tcBorders>
              <w:top w:val="nil"/>
              <w:left w:val="nil"/>
              <w:bottom w:val="double" w:sz="6" w:space="0" w:color="auto"/>
              <w:right w:val="single" w:sz="8" w:space="0" w:color="auto"/>
            </w:tcBorders>
            <w:shd w:val="clear" w:color="000000" w:fill="D9D9D9"/>
            <w:vAlign w:val="center"/>
            <w:hideMark/>
          </w:tcPr>
          <w:p w:rsidR="00B21C41" w:rsidRPr="005F008C" w:rsidRDefault="00DD0314" w:rsidP="00DD0314">
            <w:pPr>
              <w:spacing w:after="0" w:line="240" w:lineRule="auto"/>
              <w:jc w:val="right"/>
              <w:rPr>
                <w:rFonts w:ascii="Calibri" w:eastAsia="Times New Roman" w:hAnsi="Calibri" w:cs="Times New Roman"/>
                <w:b/>
                <w:bCs/>
                <w:color w:val="000000"/>
                <w:sz w:val="18"/>
                <w:szCs w:val="18"/>
              </w:rPr>
            </w:pPr>
            <w:r w:rsidRPr="00DD0314">
              <w:rPr>
                <w:rFonts w:ascii="Calibri" w:eastAsia="Times New Roman" w:hAnsi="Calibri" w:cs="Times New Roman"/>
                <w:b/>
                <w:bCs/>
                <w:color w:val="000000"/>
                <w:sz w:val="18"/>
                <w:szCs w:val="18"/>
              </w:rPr>
              <w:t>200,002</w:t>
            </w:r>
          </w:p>
        </w:tc>
        <w:tc>
          <w:tcPr>
            <w:tcW w:w="960" w:type="dxa"/>
            <w:tcBorders>
              <w:top w:val="nil"/>
              <w:left w:val="nil"/>
              <w:bottom w:val="double" w:sz="6" w:space="0" w:color="auto"/>
              <w:right w:val="single" w:sz="8" w:space="0" w:color="auto"/>
            </w:tcBorders>
            <w:shd w:val="clear" w:color="000000" w:fill="D9D9D9"/>
            <w:vAlign w:val="center"/>
            <w:hideMark/>
          </w:tcPr>
          <w:p w:rsidR="00B21C41" w:rsidRPr="00B21C41" w:rsidRDefault="00B21C41" w:rsidP="00B21C41">
            <w:pPr>
              <w:spacing w:after="0" w:line="240" w:lineRule="auto"/>
              <w:rPr>
                <w:rFonts w:ascii="Calibri" w:eastAsia="Times New Roman" w:hAnsi="Calibri" w:cs="Times New Roman"/>
                <w:b/>
                <w:bCs/>
                <w:color w:val="000000"/>
                <w:sz w:val="18"/>
                <w:szCs w:val="18"/>
                <w:lang w:val="en-US"/>
              </w:rPr>
            </w:pPr>
            <w:r w:rsidRPr="00B21C41">
              <w:rPr>
                <w:rFonts w:ascii="Calibri" w:eastAsia="Times New Roman" w:hAnsi="Calibri" w:cs="Times New Roman"/>
                <w:b/>
                <w:bCs/>
                <w:color w:val="000000"/>
                <w:sz w:val="18"/>
                <w:lang w:val="en-US"/>
              </w:rPr>
              <w:t> </w:t>
            </w:r>
          </w:p>
        </w:tc>
        <w:tc>
          <w:tcPr>
            <w:tcW w:w="960" w:type="dxa"/>
            <w:tcBorders>
              <w:top w:val="nil"/>
              <w:left w:val="nil"/>
              <w:bottom w:val="double" w:sz="6" w:space="0" w:color="auto"/>
              <w:right w:val="double" w:sz="6" w:space="0" w:color="auto"/>
            </w:tcBorders>
            <w:shd w:val="clear" w:color="000000" w:fill="D9D9D9"/>
            <w:vAlign w:val="center"/>
            <w:hideMark/>
          </w:tcPr>
          <w:p w:rsidR="00B21C41" w:rsidRPr="00B21C41" w:rsidRDefault="00B21C41" w:rsidP="00B21C41">
            <w:pPr>
              <w:spacing w:after="0" w:line="240" w:lineRule="auto"/>
              <w:rPr>
                <w:rFonts w:ascii="Calibri" w:eastAsia="Times New Roman" w:hAnsi="Calibri" w:cs="Times New Roman"/>
                <w:b/>
                <w:bCs/>
                <w:color w:val="000000"/>
                <w:sz w:val="18"/>
                <w:szCs w:val="18"/>
                <w:lang w:val="en-US"/>
              </w:rPr>
            </w:pPr>
            <w:r w:rsidRPr="00B21C41">
              <w:rPr>
                <w:rFonts w:ascii="Calibri" w:eastAsia="Times New Roman" w:hAnsi="Calibri" w:cs="Times New Roman"/>
                <w:b/>
                <w:bCs/>
                <w:color w:val="000000"/>
                <w:sz w:val="18"/>
                <w:lang w:val="en-US"/>
              </w:rPr>
              <w:t> </w:t>
            </w:r>
          </w:p>
        </w:tc>
      </w:tr>
    </w:tbl>
    <w:p w:rsidR="009309E3" w:rsidRDefault="009309E3" w:rsidP="009309E3">
      <w:pPr>
        <w:spacing w:before="100" w:beforeAutospacing="1" w:after="60"/>
        <w:ind w:left="360"/>
        <w:contextualSpacing/>
        <w:jc w:val="both"/>
        <w:rPr>
          <w:sz w:val="20"/>
          <w:lang w:val="en-US"/>
        </w:rPr>
      </w:pPr>
    </w:p>
    <w:p w:rsidR="00220D78" w:rsidRPr="009309E3" w:rsidRDefault="00220D78" w:rsidP="009309E3">
      <w:pPr>
        <w:spacing w:before="100" w:beforeAutospacing="1" w:after="60"/>
        <w:ind w:left="360"/>
        <w:contextualSpacing/>
        <w:jc w:val="both"/>
        <w:rPr>
          <w:sz w:val="20"/>
          <w:lang w:val="en-US"/>
        </w:rPr>
      </w:pPr>
    </w:p>
    <w:p w:rsidR="009309E3" w:rsidRPr="009309E3" w:rsidRDefault="009309E3" w:rsidP="009309E3">
      <w:pPr>
        <w:spacing w:before="100" w:beforeAutospacing="1" w:after="60"/>
        <w:ind w:left="360"/>
        <w:jc w:val="both"/>
        <w:rPr>
          <w:i/>
          <w:sz w:val="20"/>
          <w:lang w:val="en-US"/>
        </w:rPr>
      </w:pPr>
    </w:p>
    <w:tbl>
      <w:tblPr>
        <w:tblW w:w="7900" w:type="dxa"/>
        <w:tblInd w:w="85" w:type="dxa"/>
        <w:tblLook w:val="04A0" w:firstRow="1" w:lastRow="0" w:firstColumn="1" w:lastColumn="0" w:noHBand="0" w:noVBand="1"/>
      </w:tblPr>
      <w:tblGrid>
        <w:gridCol w:w="1340"/>
        <w:gridCol w:w="1120"/>
        <w:gridCol w:w="1580"/>
        <w:gridCol w:w="3860"/>
      </w:tblGrid>
      <w:tr w:rsidR="001E208F" w:rsidRPr="00B21C41" w:rsidTr="00220D78">
        <w:trPr>
          <w:trHeight w:val="1050"/>
        </w:trPr>
        <w:tc>
          <w:tcPr>
            <w:tcW w:w="1340" w:type="dxa"/>
            <w:tcBorders>
              <w:top w:val="double" w:sz="6" w:space="0" w:color="auto"/>
              <w:left w:val="double" w:sz="6" w:space="0" w:color="auto"/>
              <w:bottom w:val="double" w:sz="6" w:space="0" w:color="auto"/>
              <w:right w:val="single" w:sz="8" w:space="0" w:color="auto"/>
            </w:tcBorders>
            <w:shd w:val="clear" w:color="000000" w:fill="A6A6A6"/>
            <w:vAlign w:val="center"/>
            <w:hideMark/>
          </w:tcPr>
          <w:p w:rsidR="001E208F" w:rsidRPr="00B21C41" w:rsidRDefault="001E208F" w:rsidP="00B21C41">
            <w:pPr>
              <w:spacing w:after="0" w:line="240" w:lineRule="auto"/>
              <w:jc w:val="both"/>
              <w:rPr>
                <w:rFonts w:ascii="Calibri" w:eastAsia="Times New Roman" w:hAnsi="Calibri" w:cs="Times New Roman"/>
                <w:b/>
                <w:bCs/>
                <w:color w:val="000000"/>
                <w:sz w:val="20"/>
                <w:szCs w:val="20"/>
                <w:lang w:val="en-US"/>
              </w:rPr>
            </w:pPr>
            <w:r w:rsidRPr="00B21C41">
              <w:rPr>
                <w:rFonts w:ascii="Calibri" w:eastAsia="Times New Roman" w:hAnsi="Calibri" w:cs="Times New Roman"/>
                <w:b/>
                <w:bCs/>
                <w:color w:val="000000"/>
                <w:sz w:val="20"/>
                <w:lang w:val="en-US"/>
              </w:rPr>
              <w:lastRenderedPageBreak/>
              <w:t>UN organization</w:t>
            </w:r>
          </w:p>
        </w:tc>
        <w:tc>
          <w:tcPr>
            <w:tcW w:w="1120" w:type="dxa"/>
            <w:tcBorders>
              <w:top w:val="double" w:sz="6" w:space="0" w:color="auto"/>
              <w:left w:val="nil"/>
              <w:bottom w:val="double" w:sz="6" w:space="0" w:color="auto"/>
              <w:right w:val="single" w:sz="8" w:space="0" w:color="auto"/>
            </w:tcBorders>
            <w:shd w:val="clear" w:color="000000" w:fill="A6A6A6"/>
            <w:vAlign w:val="center"/>
            <w:hideMark/>
          </w:tcPr>
          <w:p w:rsidR="001E208F" w:rsidRPr="00B21C41" w:rsidRDefault="001E208F" w:rsidP="00B21C41">
            <w:pPr>
              <w:spacing w:after="0" w:line="240" w:lineRule="auto"/>
              <w:jc w:val="both"/>
              <w:rPr>
                <w:rFonts w:ascii="Calibri" w:eastAsia="Times New Roman" w:hAnsi="Calibri" w:cs="Times New Roman"/>
                <w:b/>
                <w:bCs/>
                <w:color w:val="000000"/>
                <w:sz w:val="20"/>
                <w:szCs w:val="20"/>
                <w:lang w:val="en-US"/>
              </w:rPr>
            </w:pPr>
            <w:r w:rsidRPr="00B21C41">
              <w:rPr>
                <w:rFonts w:ascii="Calibri" w:eastAsia="Times New Roman" w:hAnsi="Calibri" w:cs="Times New Roman"/>
                <w:b/>
                <w:bCs/>
                <w:color w:val="000000"/>
                <w:sz w:val="20"/>
                <w:lang w:val="en-US"/>
              </w:rPr>
              <w:t xml:space="preserve">UNPRPD funds requested </w:t>
            </w:r>
          </w:p>
        </w:tc>
        <w:tc>
          <w:tcPr>
            <w:tcW w:w="5440" w:type="dxa"/>
            <w:gridSpan w:val="2"/>
            <w:tcBorders>
              <w:top w:val="double" w:sz="6" w:space="0" w:color="auto"/>
              <w:left w:val="nil"/>
              <w:bottom w:val="double" w:sz="6" w:space="0" w:color="auto"/>
              <w:right w:val="double" w:sz="6" w:space="0" w:color="auto"/>
            </w:tcBorders>
            <w:shd w:val="clear" w:color="000000" w:fill="A6A6A6"/>
            <w:vAlign w:val="center"/>
            <w:hideMark/>
          </w:tcPr>
          <w:p w:rsidR="001E208F" w:rsidRPr="00B21C41" w:rsidRDefault="001E208F" w:rsidP="001E208F">
            <w:pPr>
              <w:spacing w:after="0" w:line="240" w:lineRule="auto"/>
              <w:jc w:val="both"/>
              <w:rPr>
                <w:rFonts w:ascii="Calibri" w:eastAsia="Times New Roman" w:hAnsi="Calibri" w:cs="Times New Roman"/>
                <w:b/>
                <w:bCs/>
                <w:color w:val="000000"/>
                <w:sz w:val="20"/>
                <w:szCs w:val="20"/>
                <w:lang w:val="en-US"/>
              </w:rPr>
            </w:pPr>
          </w:p>
          <w:p w:rsidR="001E208F" w:rsidRPr="00B21C41" w:rsidRDefault="001E208F" w:rsidP="00B21C41">
            <w:pPr>
              <w:spacing w:after="0" w:line="240" w:lineRule="auto"/>
              <w:jc w:val="both"/>
              <w:rPr>
                <w:rFonts w:ascii="Calibri" w:eastAsia="Times New Roman" w:hAnsi="Calibri" w:cs="Times New Roman"/>
                <w:b/>
                <w:bCs/>
                <w:color w:val="000000"/>
                <w:sz w:val="20"/>
                <w:szCs w:val="20"/>
                <w:lang w:val="en-US"/>
              </w:rPr>
            </w:pPr>
            <w:r w:rsidRPr="00B21C41">
              <w:rPr>
                <w:rFonts w:ascii="Calibri" w:eastAsia="Times New Roman" w:hAnsi="Calibri" w:cs="Times New Roman"/>
                <w:b/>
                <w:bCs/>
                <w:color w:val="000000"/>
                <w:sz w:val="20"/>
                <w:lang w:val="en-US"/>
              </w:rPr>
              <w:t>UN staff time valuation**</w:t>
            </w:r>
          </w:p>
        </w:tc>
      </w:tr>
      <w:tr w:rsidR="00B21C41" w:rsidRPr="00B21C41" w:rsidTr="00B21C41">
        <w:trPr>
          <w:trHeight w:val="330"/>
        </w:trPr>
        <w:tc>
          <w:tcPr>
            <w:tcW w:w="1340" w:type="dxa"/>
            <w:vMerge w:val="restart"/>
            <w:tcBorders>
              <w:top w:val="nil"/>
              <w:left w:val="double" w:sz="6" w:space="0" w:color="auto"/>
              <w:bottom w:val="single" w:sz="8" w:space="0" w:color="000000"/>
              <w:right w:val="single" w:sz="8" w:space="0" w:color="auto"/>
            </w:tcBorders>
            <w:shd w:val="clear" w:color="000000" w:fill="D6E3BC"/>
            <w:vAlign w:val="center"/>
            <w:hideMark/>
          </w:tcPr>
          <w:p w:rsidR="00B21C41" w:rsidRPr="00B21C41" w:rsidRDefault="00B21C41" w:rsidP="00B21C41">
            <w:pPr>
              <w:spacing w:after="0" w:line="240" w:lineRule="auto"/>
              <w:jc w:val="both"/>
              <w:rPr>
                <w:rFonts w:ascii="Calibri" w:eastAsia="Times New Roman" w:hAnsi="Calibri" w:cs="Times New Roman"/>
                <w:color w:val="000000"/>
                <w:sz w:val="20"/>
                <w:szCs w:val="20"/>
                <w:lang w:val="en-US"/>
              </w:rPr>
            </w:pPr>
            <w:r w:rsidRPr="00B21C41">
              <w:rPr>
                <w:rFonts w:ascii="Calibri" w:eastAsia="Times New Roman" w:hAnsi="Calibri" w:cs="Times New Roman"/>
                <w:color w:val="000000"/>
                <w:sz w:val="20"/>
                <w:lang w:val="en-US"/>
              </w:rPr>
              <w:t>OHCHR</w:t>
            </w:r>
          </w:p>
        </w:tc>
        <w:tc>
          <w:tcPr>
            <w:tcW w:w="1120" w:type="dxa"/>
            <w:vMerge w:val="restart"/>
            <w:tcBorders>
              <w:top w:val="nil"/>
              <w:left w:val="single" w:sz="8" w:space="0" w:color="auto"/>
              <w:bottom w:val="single" w:sz="8" w:space="0" w:color="000000"/>
              <w:right w:val="single" w:sz="8" w:space="0" w:color="auto"/>
            </w:tcBorders>
            <w:shd w:val="clear" w:color="000000" w:fill="D6E3BC"/>
            <w:vAlign w:val="center"/>
            <w:hideMark/>
          </w:tcPr>
          <w:p w:rsidR="00F2672A" w:rsidRPr="00F2672A" w:rsidRDefault="0073209F" w:rsidP="00F2672A">
            <w:pPr>
              <w:spacing w:after="0" w:line="240" w:lineRule="auto"/>
              <w:jc w:val="both"/>
              <w:rPr>
                <w:rFonts w:ascii="Calibri" w:eastAsia="Times New Roman" w:hAnsi="Calibri" w:cs="Times New Roman"/>
                <w:color w:val="000000"/>
                <w:sz w:val="20"/>
                <w:szCs w:val="20"/>
              </w:rPr>
            </w:pPr>
            <w:r>
              <w:rPr>
                <w:rFonts w:ascii="Calibri" w:eastAsia="Times New Roman" w:hAnsi="Calibri" w:cs="Times New Roman"/>
                <w:color w:val="000000"/>
                <w:sz w:val="20"/>
                <w:szCs w:val="20"/>
              </w:rPr>
              <w:t>70,00</w:t>
            </w:r>
          </w:p>
          <w:p w:rsidR="00B21C41" w:rsidRPr="00B21C41" w:rsidRDefault="00B21C41" w:rsidP="00B21C41">
            <w:pPr>
              <w:spacing w:after="0" w:line="240" w:lineRule="auto"/>
              <w:jc w:val="both"/>
              <w:rPr>
                <w:rFonts w:ascii="Calibri" w:eastAsia="Times New Roman" w:hAnsi="Calibri" w:cs="Times New Roman"/>
                <w:color w:val="000000"/>
                <w:sz w:val="20"/>
                <w:szCs w:val="20"/>
                <w:lang w:val="en-US"/>
              </w:rPr>
            </w:pPr>
          </w:p>
        </w:tc>
        <w:tc>
          <w:tcPr>
            <w:tcW w:w="1580" w:type="dxa"/>
            <w:vMerge w:val="restart"/>
            <w:tcBorders>
              <w:top w:val="nil"/>
              <w:left w:val="single" w:sz="8" w:space="0" w:color="auto"/>
              <w:bottom w:val="single" w:sz="8" w:space="0" w:color="000000"/>
              <w:right w:val="single" w:sz="8" w:space="0" w:color="auto"/>
            </w:tcBorders>
            <w:shd w:val="clear" w:color="000000" w:fill="D6E3BC"/>
            <w:vAlign w:val="center"/>
            <w:hideMark/>
          </w:tcPr>
          <w:p w:rsidR="00B21C41" w:rsidRPr="00B21C41" w:rsidRDefault="00E516B7" w:rsidP="00B21C41">
            <w:pPr>
              <w:spacing w:after="0" w:line="240" w:lineRule="auto"/>
              <w:jc w:val="both"/>
              <w:rPr>
                <w:rFonts w:ascii="Calibri" w:eastAsia="Times New Roman" w:hAnsi="Calibri" w:cs="Times New Roman"/>
                <w:color w:val="000000"/>
                <w:sz w:val="20"/>
                <w:szCs w:val="20"/>
                <w:lang w:val="en-US"/>
              </w:rPr>
            </w:pPr>
            <w:r>
              <w:rPr>
                <w:rFonts w:ascii="Calibri" w:eastAsia="Times New Roman" w:hAnsi="Calibri" w:cs="Times New Roman"/>
                <w:color w:val="000000"/>
                <w:sz w:val="20"/>
                <w:lang w:val="en-US"/>
              </w:rPr>
              <w:t>19,780</w:t>
            </w:r>
          </w:p>
        </w:tc>
        <w:tc>
          <w:tcPr>
            <w:tcW w:w="3860" w:type="dxa"/>
            <w:tcBorders>
              <w:top w:val="nil"/>
              <w:left w:val="nil"/>
              <w:bottom w:val="nil"/>
              <w:right w:val="double" w:sz="6" w:space="0" w:color="auto"/>
            </w:tcBorders>
            <w:shd w:val="clear" w:color="000000" w:fill="D6E3BC"/>
            <w:vAlign w:val="center"/>
            <w:hideMark/>
          </w:tcPr>
          <w:p w:rsidR="00B21C41" w:rsidRPr="00B21C41" w:rsidRDefault="00B21C41" w:rsidP="00B21C41">
            <w:pPr>
              <w:spacing w:after="0" w:line="240" w:lineRule="auto"/>
              <w:jc w:val="both"/>
              <w:rPr>
                <w:rFonts w:ascii="Calibri" w:eastAsia="Times New Roman" w:hAnsi="Calibri" w:cs="Times New Roman"/>
                <w:color w:val="000000"/>
                <w:sz w:val="20"/>
                <w:szCs w:val="20"/>
                <w:lang w:val="en-US"/>
              </w:rPr>
            </w:pPr>
            <w:r w:rsidRPr="00B21C41">
              <w:rPr>
                <w:rFonts w:ascii="Calibri" w:eastAsia="Times New Roman" w:hAnsi="Calibri" w:cs="Times New Roman"/>
                <w:color w:val="000000"/>
                <w:sz w:val="20"/>
                <w:lang w:val="en-US"/>
              </w:rPr>
              <w:t xml:space="preserve">OHCHR </w:t>
            </w:r>
            <w:r w:rsidR="001E208F">
              <w:rPr>
                <w:rFonts w:ascii="Calibri" w:eastAsia="Times New Roman" w:hAnsi="Calibri" w:cs="Times New Roman"/>
                <w:color w:val="000000"/>
                <w:sz w:val="20"/>
                <w:lang w:val="en-US"/>
              </w:rPr>
              <w:t xml:space="preserve">National </w:t>
            </w:r>
            <w:r w:rsidRPr="00B21C41">
              <w:rPr>
                <w:rFonts w:ascii="Calibri" w:eastAsia="Times New Roman" w:hAnsi="Calibri" w:cs="Times New Roman"/>
                <w:color w:val="000000"/>
                <w:sz w:val="20"/>
                <w:lang w:val="en-US"/>
              </w:rPr>
              <w:t xml:space="preserve">Human Rights </w:t>
            </w:r>
            <w:r w:rsidR="001E208F">
              <w:rPr>
                <w:rFonts w:ascii="Calibri" w:eastAsia="Times New Roman" w:hAnsi="Calibri" w:cs="Times New Roman"/>
                <w:color w:val="000000"/>
                <w:sz w:val="20"/>
                <w:lang w:val="en-US"/>
              </w:rPr>
              <w:t>Coordinator</w:t>
            </w:r>
            <w:r w:rsidR="00E55E98">
              <w:rPr>
                <w:rFonts w:ascii="Calibri" w:eastAsia="Times New Roman" w:hAnsi="Calibri" w:cs="Times New Roman"/>
                <w:color w:val="000000"/>
                <w:sz w:val="20"/>
                <w:lang w:val="en-US"/>
              </w:rPr>
              <w:t xml:space="preserve"> NOB</w:t>
            </w:r>
          </w:p>
        </w:tc>
      </w:tr>
      <w:tr w:rsidR="00B21C41" w:rsidRPr="00B21C41" w:rsidTr="00B21C41">
        <w:trPr>
          <w:trHeight w:val="70"/>
        </w:trPr>
        <w:tc>
          <w:tcPr>
            <w:tcW w:w="1340" w:type="dxa"/>
            <w:vMerge/>
            <w:tcBorders>
              <w:top w:val="nil"/>
              <w:left w:val="double" w:sz="6" w:space="0" w:color="auto"/>
              <w:bottom w:val="single" w:sz="8" w:space="0" w:color="000000"/>
              <w:right w:val="single" w:sz="8" w:space="0" w:color="auto"/>
            </w:tcBorders>
            <w:vAlign w:val="center"/>
            <w:hideMark/>
          </w:tcPr>
          <w:p w:rsidR="00B21C41" w:rsidRPr="00B21C41" w:rsidRDefault="00B21C41" w:rsidP="00B21C41">
            <w:pPr>
              <w:spacing w:after="0" w:line="240" w:lineRule="auto"/>
              <w:rPr>
                <w:rFonts w:ascii="Calibri" w:eastAsia="Times New Roman" w:hAnsi="Calibri" w:cs="Times New Roman"/>
                <w:color w:val="000000"/>
                <w:sz w:val="20"/>
                <w:szCs w:val="20"/>
                <w:lang w:val="en-US"/>
              </w:rPr>
            </w:pPr>
          </w:p>
        </w:tc>
        <w:tc>
          <w:tcPr>
            <w:tcW w:w="1120" w:type="dxa"/>
            <w:vMerge/>
            <w:tcBorders>
              <w:top w:val="nil"/>
              <w:left w:val="single" w:sz="8" w:space="0" w:color="auto"/>
              <w:bottom w:val="single" w:sz="8" w:space="0" w:color="000000"/>
              <w:right w:val="single" w:sz="8" w:space="0" w:color="auto"/>
            </w:tcBorders>
            <w:vAlign w:val="center"/>
            <w:hideMark/>
          </w:tcPr>
          <w:p w:rsidR="00B21C41" w:rsidRPr="00B21C41" w:rsidRDefault="00B21C41" w:rsidP="00B21C41">
            <w:pPr>
              <w:spacing w:after="0" w:line="240" w:lineRule="auto"/>
              <w:rPr>
                <w:rFonts w:ascii="Calibri" w:eastAsia="Times New Roman" w:hAnsi="Calibri" w:cs="Times New Roman"/>
                <w:color w:val="000000"/>
                <w:sz w:val="20"/>
                <w:szCs w:val="20"/>
                <w:lang w:val="en-US"/>
              </w:rPr>
            </w:pPr>
          </w:p>
        </w:tc>
        <w:tc>
          <w:tcPr>
            <w:tcW w:w="1580" w:type="dxa"/>
            <w:vMerge/>
            <w:tcBorders>
              <w:top w:val="nil"/>
              <w:left w:val="single" w:sz="8" w:space="0" w:color="auto"/>
              <w:bottom w:val="single" w:sz="8" w:space="0" w:color="000000"/>
              <w:right w:val="single" w:sz="8" w:space="0" w:color="auto"/>
            </w:tcBorders>
            <w:vAlign w:val="center"/>
            <w:hideMark/>
          </w:tcPr>
          <w:p w:rsidR="00B21C41" w:rsidRPr="00B21C41" w:rsidRDefault="00B21C41" w:rsidP="00B21C41">
            <w:pPr>
              <w:spacing w:after="0" w:line="240" w:lineRule="auto"/>
              <w:rPr>
                <w:rFonts w:ascii="Calibri" w:eastAsia="Times New Roman" w:hAnsi="Calibri" w:cs="Times New Roman"/>
                <w:color w:val="000000"/>
                <w:sz w:val="20"/>
                <w:szCs w:val="20"/>
                <w:lang w:val="en-US"/>
              </w:rPr>
            </w:pPr>
          </w:p>
        </w:tc>
        <w:tc>
          <w:tcPr>
            <w:tcW w:w="3860" w:type="dxa"/>
            <w:tcBorders>
              <w:top w:val="nil"/>
              <w:left w:val="nil"/>
              <w:bottom w:val="nil"/>
              <w:right w:val="double" w:sz="6" w:space="0" w:color="auto"/>
            </w:tcBorders>
            <w:shd w:val="clear" w:color="000000" w:fill="D6E3BC"/>
            <w:vAlign w:val="center"/>
            <w:hideMark/>
          </w:tcPr>
          <w:p w:rsidR="00B21C41" w:rsidRPr="00B21C41" w:rsidRDefault="00B21C41" w:rsidP="00B21C41">
            <w:pPr>
              <w:spacing w:after="0" w:line="240" w:lineRule="auto"/>
              <w:jc w:val="both"/>
              <w:rPr>
                <w:rFonts w:ascii="Calibri" w:eastAsia="Times New Roman" w:hAnsi="Calibri" w:cs="Times New Roman"/>
                <w:color w:val="000000"/>
                <w:sz w:val="20"/>
                <w:szCs w:val="20"/>
                <w:lang w:val="en-US"/>
              </w:rPr>
            </w:pPr>
          </w:p>
        </w:tc>
      </w:tr>
      <w:tr w:rsidR="00B21C41" w:rsidRPr="00B21C41" w:rsidTr="00B21C41">
        <w:trPr>
          <w:trHeight w:val="268"/>
        </w:trPr>
        <w:tc>
          <w:tcPr>
            <w:tcW w:w="1340" w:type="dxa"/>
            <w:vMerge/>
            <w:tcBorders>
              <w:top w:val="nil"/>
              <w:left w:val="double" w:sz="6" w:space="0" w:color="auto"/>
              <w:bottom w:val="single" w:sz="8" w:space="0" w:color="000000"/>
              <w:right w:val="single" w:sz="8" w:space="0" w:color="auto"/>
            </w:tcBorders>
            <w:vAlign w:val="center"/>
            <w:hideMark/>
          </w:tcPr>
          <w:p w:rsidR="00B21C41" w:rsidRPr="00B21C41" w:rsidRDefault="00B21C41" w:rsidP="00B21C41">
            <w:pPr>
              <w:spacing w:after="0" w:line="240" w:lineRule="auto"/>
              <w:rPr>
                <w:rFonts w:ascii="Calibri" w:eastAsia="Times New Roman" w:hAnsi="Calibri" w:cs="Times New Roman"/>
                <w:color w:val="000000"/>
                <w:sz w:val="20"/>
                <w:szCs w:val="20"/>
                <w:lang w:val="en-US"/>
              </w:rPr>
            </w:pPr>
          </w:p>
        </w:tc>
        <w:tc>
          <w:tcPr>
            <w:tcW w:w="1120" w:type="dxa"/>
            <w:vMerge/>
            <w:tcBorders>
              <w:top w:val="nil"/>
              <w:left w:val="single" w:sz="8" w:space="0" w:color="auto"/>
              <w:bottom w:val="single" w:sz="8" w:space="0" w:color="000000"/>
              <w:right w:val="single" w:sz="8" w:space="0" w:color="auto"/>
            </w:tcBorders>
            <w:vAlign w:val="center"/>
            <w:hideMark/>
          </w:tcPr>
          <w:p w:rsidR="00B21C41" w:rsidRPr="00B21C41" w:rsidRDefault="00B21C41" w:rsidP="00B21C41">
            <w:pPr>
              <w:spacing w:after="0" w:line="240" w:lineRule="auto"/>
              <w:rPr>
                <w:rFonts w:ascii="Calibri" w:eastAsia="Times New Roman" w:hAnsi="Calibri" w:cs="Times New Roman"/>
                <w:color w:val="000000"/>
                <w:sz w:val="20"/>
                <w:szCs w:val="20"/>
                <w:lang w:val="en-US"/>
              </w:rPr>
            </w:pPr>
          </w:p>
        </w:tc>
        <w:tc>
          <w:tcPr>
            <w:tcW w:w="1580" w:type="dxa"/>
            <w:vMerge/>
            <w:tcBorders>
              <w:top w:val="nil"/>
              <w:left w:val="single" w:sz="8" w:space="0" w:color="auto"/>
              <w:bottom w:val="single" w:sz="8" w:space="0" w:color="000000"/>
              <w:right w:val="single" w:sz="8" w:space="0" w:color="auto"/>
            </w:tcBorders>
            <w:vAlign w:val="center"/>
            <w:hideMark/>
          </w:tcPr>
          <w:p w:rsidR="00B21C41" w:rsidRPr="00B21C41" w:rsidRDefault="00B21C41" w:rsidP="00B21C41">
            <w:pPr>
              <w:spacing w:after="0" w:line="240" w:lineRule="auto"/>
              <w:rPr>
                <w:rFonts w:ascii="Calibri" w:eastAsia="Times New Roman" w:hAnsi="Calibri" w:cs="Times New Roman"/>
                <w:color w:val="000000"/>
                <w:sz w:val="20"/>
                <w:szCs w:val="20"/>
                <w:lang w:val="en-US"/>
              </w:rPr>
            </w:pPr>
          </w:p>
        </w:tc>
        <w:tc>
          <w:tcPr>
            <w:tcW w:w="3860" w:type="dxa"/>
            <w:tcBorders>
              <w:top w:val="nil"/>
              <w:left w:val="nil"/>
              <w:bottom w:val="single" w:sz="8" w:space="0" w:color="auto"/>
              <w:right w:val="double" w:sz="6" w:space="0" w:color="auto"/>
            </w:tcBorders>
            <w:shd w:val="clear" w:color="000000" w:fill="D6E3BC"/>
            <w:vAlign w:val="center"/>
            <w:hideMark/>
          </w:tcPr>
          <w:p w:rsidR="00B21C41" w:rsidRPr="00B21C41" w:rsidRDefault="00B21C41" w:rsidP="00B21C41">
            <w:pPr>
              <w:spacing w:after="0" w:line="240" w:lineRule="auto"/>
              <w:jc w:val="both"/>
              <w:rPr>
                <w:rFonts w:ascii="Calibri" w:eastAsia="Times New Roman" w:hAnsi="Calibri" w:cs="Times New Roman"/>
                <w:color w:val="000000"/>
                <w:sz w:val="20"/>
                <w:szCs w:val="20"/>
                <w:lang w:val="en-US"/>
              </w:rPr>
            </w:pPr>
            <w:r w:rsidRPr="00B21C41">
              <w:rPr>
                <w:rFonts w:ascii="Calibri" w:eastAsia="Times New Roman" w:hAnsi="Calibri" w:cs="Times New Roman"/>
                <w:color w:val="000000"/>
                <w:sz w:val="20"/>
                <w:lang w:val="en-US"/>
              </w:rPr>
              <w:t>OHCHR Administrative Assistant GS6</w:t>
            </w:r>
          </w:p>
        </w:tc>
      </w:tr>
      <w:tr w:rsidR="00B21C41" w:rsidRPr="00B21C41" w:rsidTr="00B21C41">
        <w:trPr>
          <w:trHeight w:val="142"/>
        </w:trPr>
        <w:tc>
          <w:tcPr>
            <w:tcW w:w="1340" w:type="dxa"/>
            <w:vMerge w:val="restart"/>
            <w:tcBorders>
              <w:top w:val="nil"/>
              <w:left w:val="double" w:sz="6" w:space="0" w:color="auto"/>
              <w:bottom w:val="single" w:sz="8" w:space="0" w:color="000000"/>
              <w:right w:val="single" w:sz="8" w:space="0" w:color="auto"/>
            </w:tcBorders>
            <w:shd w:val="clear" w:color="000000" w:fill="CCC0D9"/>
            <w:vAlign w:val="center"/>
            <w:hideMark/>
          </w:tcPr>
          <w:p w:rsidR="00B21C41" w:rsidRPr="00B21C41" w:rsidRDefault="00B21C41" w:rsidP="00B21C41">
            <w:pPr>
              <w:spacing w:after="0" w:line="240" w:lineRule="auto"/>
              <w:jc w:val="both"/>
              <w:rPr>
                <w:rFonts w:ascii="Calibri" w:eastAsia="Times New Roman" w:hAnsi="Calibri" w:cs="Times New Roman"/>
                <w:color w:val="000000"/>
                <w:sz w:val="20"/>
                <w:szCs w:val="20"/>
                <w:lang w:val="en-US"/>
              </w:rPr>
            </w:pPr>
            <w:r w:rsidRPr="00B21C41">
              <w:rPr>
                <w:rFonts w:ascii="Calibri" w:eastAsia="Times New Roman" w:hAnsi="Calibri" w:cs="Times New Roman"/>
                <w:color w:val="000000"/>
                <w:sz w:val="20"/>
                <w:lang w:val="en-US"/>
              </w:rPr>
              <w:t>UNDP</w:t>
            </w:r>
          </w:p>
        </w:tc>
        <w:tc>
          <w:tcPr>
            <w:tcW w:w="1120" w:type="dxa"/>
            <w:vMerge w:val="restart"/>
            <w:tcBorders>
              <w:top w:val="nil"/>
              <w:left w:val="single" w:sz="8" w:space="0" w:color="auto"/>
              <w:bottom w:val="single" w:sz="8" w:space="0" w:color="000000"/>
              <w:right w:val="single" w:sz="8" w:space="0" w:color="auto"/>
            </w:tcBorders>
            <w:shd w:val="clear" w:color="000000" w:fill="CCC0D9"/>
            <w:vAlign w:val="center"/>
            <w:hideMark/>
          </w:tcPr>
          <w:p w:rsidR="00B21C41" w:rsidRPr="00B21C41" w:rsidRDefault="0073209F" w:rsidP="00B21C41">
            <w:pPr>
              <w:spacing w:after="0" w:line="240" w:lineRule="auto"/>
              <w:jc w:val="both"/>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30,000</w:t>
            </w:r>
          </w:p>
        </w:tc>
        <w:tc>
          <w:tcPr>
            <w:tcW w:w="1580" w:type="dxa"/>
            <w:vMerge w:val="restart"/>
            <w:tcBorders>
              <w:top w:val="nil"/>
              <w:left w:val="single" w:sz="8" w:space="0" w:color="auto"/>
              <w:bottom w:val="single" w:sz="8" w:space="0" w:color="000000"/>
              <w:right w:val="single" w:sz="8" w:space="0" w:color="auto"/>
            </w:tcBorders>
            <w:shd w:val="clear" w:color="000000" w:fill="CCC0D9"/>
            <w:vAlign w:val="center"/>
            <w:hideMark/>
          </w:tcPr>
          <w:p w:rsidR="00B21C41" w:rsidRPr="00B21C41" w:rsidRDefault="00B21C41" w:rsidP="00B21C41">
            <w:pPr>
              <w:spacing w:after="0" w:line="240" w:lineRule="auto"/>
              <w:jc w:val="both"/>
              <w:rPr>
                <w:rFonts w:ascii="Calibri" w:eastAsia="Times New Roman" w:hAnsi="Calibri" w:cs="Times New Roman"/>
                <w:color w:val="000000"/>
                <w:sz w:val="20"/>
                <w:szCs w:val="20"/>
                <w:lang w:val="en-US"/>
              </w:rPr>
            </w:pPr>
            <w:r w:rsidRPr="00B21C41">
              <w:rPr>
                <w:rFonts w:ascii="Calibri" w:eastAsia="Times New Roman" w:hAnsi="Calibri" w:cs="Times New Roman"/>
                <w:color w:val="000000"/>
                <w:sz w:val="20"/>
                <w:lang w:val="en-US"/>
              </w:rPr>
              <w:t>15,957</w:t>
            </w:r>
          </w:p>
        </w:tc>
        <w:tc>
          <w:tcPr>
            <w:tcW w:w="3860" w:type="dxa"/>
            <w:tcBorders>
              <w:top w:val="nil"/>
              <w:left w:val="nil"/>
              <w:bottom w:val="nil"/>
              <w:right w:val="double" w:sz="6" w:space="0" w:color="auto"/>
            </w:tcBorders>
            <w:shd w:val="clear" w:color="000000" w:fill="CCC0D9"/>
            <w:vAlign w:val="center"/>
            <w:hideMark/>
          </w:tcPr>
          <w:p w:rsidR="00B21C41" w:rsidRPr="00B21C41" w:rsidRDefault="00B21C41" w:rsidP="00B21C41">
            <w:pPr>
              <w:spacing w:after="0" w:line="240" w:lineRule="auto"/>
              <w:jc w:val="both"/>
              <w:rPr>
                <w:rFonts w:ascii="Calibri" w:eastAsia="Times New Roman" w:hAnsi="Calibri" w:cs="Times New Roman"/>
                <w:color w:val="000000"/>
                <w:sz w:val="20"/>
                <w:szCs w:val="20"/>
                <w:lang w:val="en-US"/>
              </w:rPr>
            </w:pPr>
            <w:r w:rsidRPr="00B21C41">
              <w:rPr>
                <w:rFonts w:ascii="Calibri" w:eastAsia="Times New Roman" w:hAnsi="Calibri" w:cs="Times New Roman"/>
                <w:color w:val="000000"/>
                <w:sz w:val="20"/>
                <w:lang w:val="en-US"/>
              </w:rPr>
              <w:t>UNDP Programme Analyst</w:t>
            </w:r>
          </w:p>
        </w:tc>
      </w:tr>
      <w:tr w:rsidR="00B21C41" w:rsidRPr="00B21C41" w:rsidTr="00B21C41">
        <w:trPr>
          <w:trHeight w:val="250"/>
        </w:trPr>
        <w:tc>
          <w:tcPr>
            <w:tcW w:w="1340" w:type="dxa"/>
            <w:vMerge/>
            <w:tcBorders>
              <w:top w:val="nil"/>
              <w:left w:val="double" w:sz="6" w:space="0" w:color="auto"/>
              <w:bottom w:val="single" w:sz="8" w:space="0" w:color="000000"/>
              <w:right w:val="single" w:sz="8" w:space="0" w:color="auto"/>
            </w:tcBorders>
            <w:vAlign w:val="center"/>
            <w:hideMark/>
          </w:tcPr>
          <w:p w:rsidR="00B21C41" w:rsidRPr="00B21C41" w:rsidRDefault="00B21C41" w:rsidP="00B21C41">
            <w:pPr>
              <w:spacing w:after="0" w:line="240" w:lineRule="auto"/>
              <w:rPr>
                <w:rFonts w:ascii="Calibri" w:eastAsia="Times New Roman" w:hAnsi="Calibri" w:cs="Times New Roman"/>
                <w:color w:val="000000"/>
                <w:sz w:val="20"/>
                <w:szCs w:val="20"/>
                <w:lang w:val="en-US"/>
              </w:rPr>
            </w:pPr>
          </w:p>
        </w:tc>
        <w:tc>
          <w:tcPr>
            <w:tcW w:w="1120" w:type="dxa"/>
            <w:vMerge/>
            <w:tcBorders>
              <w:top w:val="nil"/>
              <w:left w:val="single" w:sz="8" w:space="0" w:color="auto"/>
              <w:bottom w:val="single" w:sz="8" w:space="0" w:color="000000"/>
              <w:right w:val="single" w:sz="8" w:space="0" w:color="auto"/>
            </w:tcBorders>
            <w:vAlign w:val="center"/>
            <w:hideMark/>
          </w:tcPr>
          <w:p w:rsidR="00B21C41" w:rsidRPr="00B21C41" w:rsidRDefault="00B21C41" w:rsidP="00B21C41">
            <w:pPr>
              <w:spacing w:after="0" w:line="240" w:lineRule="auto"/>
              <w:rPr>
                <w:rFonts w:ascii="Calibri" w:eastAsia="Times New Roman" w:hAnsi="Calibri" w:cs="Times New Roman"/>
                <w:color w:val="000000"/>
                <w:sz w:val="20"/>
                <w:szCs w:val="20"/>
                <w:lang w:val="en-US"/>
              </w:rPr>
            </w:pPr>
          </w:p>
        </w:tc>
        <w:tc>
          <w:tcPr>
            <w:tcW w:w="1580" w:type="dxa"/>
            <w:vMerge/>
            <w:tcBorders>
              <w:top w:val="nil"/>
              <w:left w:val="single" w:sz="8" w:space="0" w:color="auto"/>
              <w:bottom w:val="single" w:sz="8" w:space="0" w:color="000000"/>
              <w:right w:val="single" w:sz="8" w:space="0" w:color="auto"/>
            </w:tcBorders>
            <w:vAlign w:val="center"/>
            <w:hideMark/>
          </w:tcPr>
          <w:p w:rsidR="00B21C41" w:rsidRPr="00B21C41" w:rsidRDefault="00B21C41" w:rsidP="00B21C41">
            <w:pPr>
              <w:spacing w:after="0" w:line="240" w:lineRule="auto"/>
              <w:rPr>
                <w:rFonts w:ascii="Calibri" w:eastAsia="Times New Roman" w:hAnsi="Calibri" w:cs="Times New Roman"/>
                <w:color w:val="000000"/>
                <w:sz w:val="20"/>
                <w:szCs w:val="20"/>
                <w:lang w:val="en-US"/>
              </w:rPr>
            </w:pPr>
          </w:p>
        </w:tc>
        <w:tc>
          <w:tcPr>
            <w:tcW w:w="3860" w:type="dxa"/>
            <w:tcBorders>
              <w:top w:val="nil"/>
              <w:left w:val="nil"/>
              <w:bottom w:val="nil"/>
              <w:right w:val="double" w:sz="6" w:space="0" w:color="auto"/>
            </w:tcBorders>
            <w:shd w:val="clear" w:color="000000" w:fill="CCC0D9"/>
            <w:vAlign w:val="center"/>
            <w:hideMark/>
          </w:tcPr>
          <w:p w:rsidR="00B21C41" w:rsidRPr="00B21C41" w:rsidRDefault="00B21C41" w:rsidP="00B21C41">
            <w:pPr>
              <w:spacing w:after="0" w:line="240" w:lineRule="auto"/>
              <w:jc w:val="both"/>
              <w:rPr>
                <w:rFonts w:ascii="Calibri" w:eastAsia="Times New Roman" w:hAnsi="Calibri" w:cs="Times New Roman"/>
                <w:color w:val="000000"/>
                <w:sz w:val="20"/>
                <w:szCs w:val="20"/>
                <w:lang w:val="en-US"/>
              </w:rPr>
            </w:pPr>
            <w:r w:rsidRPr="00B21C41">
              <w:rPr>
                <w:rFonts w:ascii="Calibri" w:eastAsia="Times New Roman" w:hAnsi="Calibri" w:cs="Times New Roman"/>
                <w:color w:val="000000"/>
                <w:sz w:val="20"/>
                <w:lang w:val="en-US"/>
              </w:rPr>
              <w:t>UNDP Project Officer</w:t>
            </w:r>
          </w:p>
        </w:tc>
      </w:tr>
      <w:tr w:rsidR="00B21C41" w:rsidRPr="00B21C41" w:rsidTr="00B21C41">
        <w:trPr>
          <w:trHeight w:val="250"/>
        </w:trPr>
        <w:tc>
          <w:tcPr>
            <w:tcW w:w="1340" w:type="dxa"/>
            <w:vMerge/>
            <w:tcBorders>
              <w:top w:val="nil"/>
              <w:left w:val="double" w:sz="6" w:space="0" w:color="auto"/>
              <w:bottom w:val="single" w:sz="8" w:space="0" w:color="000000"/>
              <w:right w:val="single" w:sz="8" w:space="0" w:color="auto"/>
            </w:tcBorders>
            <w:vAlign w:val="center"/>
            <w:hideMark/>
          </w:tcPr>
          <w:p w:rsidR="00B21C41" w:rsidRPr="00B21C41" w:rsidRDefault="00B21C41" w:rsidP="00B21C41">
            <w:pPr>
              <w:spacing w:after="0" w:line="240" w:lineRule="auto"/>
              <w:rPr>
                <w:rFonts w:ascii="Calibri" w:eastAsia="Times New Roman" w:hAnsi="Calibri" w:cs="Times New Roman"/>
                <w:color w:val="000000"/>
                <w:sz w:val="20"/>
                <w:szCs w:val="20"/>
                <w:lang w:val="en-US"/>
              </w:rPr>
            </w:pPr>
          </w:p>
        </w:tc>
        <w:tc>
          <w:tcPr>
            <w:tcW w:w="1120" w:type="dxa"/>
            <w:vMerge/>
            <w:tcBorders>
              <w:top w:val="nil"/>
              <w:left w:val="single" w:sz="8" w:space="0" w:color="auto"/>
              <w:bottom w:val="single" w:sz="8" w:space="0" w:color="000000"/>
              <w:right w:val="single" w:sz="8" w:space="0" w:color="auto"/>
            </w:tcBorders>
            <w:vAlign w:val="center"/>
            <w:hideMark/>
          </w:tcPr>
          <w:p w:rsidR="00B21C41" w:rsidRPr="00B21C41" w:rsidRDefault="00B21C41" w:rsidP="00B21C41">
            <w:pPr>
              <w:spacing w:after="0" w:line="240" w:lineRule="auto"/>
              <w:rPr>
                <w:rFonts w:ascii="Calibri" w:eastAsia="Times New Roman" w:hAnsi="Calibri" w:cs="Times New Roman"/>
                <w:color w:val="000000"/>
                <w:sz w:val="20"/>
                <w:szCs w:val="20"/>
                <w:lang w:val="en-US"/>
              </w:rPr>
            </w:pPr>
          </w:p>
        </w:tc>
        <w:tc>
          <w:tcPr>
            <w:tcW w:w="1580" w:type="dxa"/>
            <w:vMerge/>
            <w:tcBorders>
              <w:top w:val="nil"/>
              <w:left w:val="single" w:sz="8" w:space="0" w:color="auto"/>
              <w:bottom w:val="single" w:sz="8" w:space="0" w:color="000000"/>
              <w:right w:val="single" w:sz="8" w:space="0" w:color="auto"/>
            </w:tcBorders>
            <w:vAlign w:val="center"/>
            <w:hideMark/>
          </w:tcPr>
          <w:p w:rsidR="00B21C41" w:rsidRPr="00B21C41" w:rsidRDefault="00B21C41" w:rsidP="00B21C41">
            <w:pPr>
              <w:spacing w:after="0" w:line="240" w:lineRule="auto"/>
              <w:rPr>
                <w:rFonts w:ascii="Calibri" w:eastAsia="Times New Roman" w:hAnsi="Calibri" w:cs="Times New Roman"/>
                <w:color w:val="000000"/>
                <w:sz w:val="20"/>
                <w:szCs w:val="20"/>
                <w:lang w:val="en-US"/>
              </w:rPr>
            </w:pPr>
          </w:p>
        </w:tc>
        <w:tc>
          <w:tcPr>
            <w:tcW w:w="3860" w:type="dxa"/>
            <w:tcBorders>
              <w:top w:val="nil"/>
              <w:left w:val="nil"/>
              <w:bottom w:val="single" w:sz="8" w:space="0" w:color="auto"/>
              <w:right w:val="double" w:sz="6" w:space="0" w:color="auto"/>
            </w:tcBorders>
            <w:shd w:val="clear" w:color="000000" w:fill="CCC0D9"/>
            <w:vAlign w:val="center"/>
            <w:hideMark/>
          </w:tcPr>
          <w:p w:rsidR="00B21C41" w:rsidRPr="00B21C41" w:rsidRDefault="00B21C41" w:rsidP="00B21C41">
            <w:pPr>
              <w:spacing w:after="0" w:line="240" w:lineRule="auto"/>
              <w:jc w:val="both"/>
              <w:rPr>
                <w:rFonts w:ascii="Calibri" w:eastAsia="Times New Roman" w:hAnsi="Calibri" w:cs="Times New Roman"/>
                <w:color w:val="000000"/>
                <w:sz w:val="20"/>
                <w:szCs w:val="20"/>
                <w:lang w:val="en-US"/>
              </w:rPr>
            </w:pPr>
            <w:r w:rsidRPr="00B21C41">
              <w:rPr>
                <w:rFonts w:ascii="Calibri" w:eastAsia="Times New Roman" w:hAnsi="Calibri" w:cs="Times New Roman"/>
                <w:color w:val="000000"/>
                <w:sz w:val="20"/>
                <w:lang w:val="en-US"/>
              </w:rPr>
              <w:t>UNDP Driver</w:t>
            </w:r>
          </w:p>
        </w:tc>
      </w:tr>
      <w:tr w:rsidR="00B21C41" w:rsidRPr="00B21C41" w:rsidTr="00B21C41">
        <w:trPr>
          <w:trHeight w:val="435"/>
        </w:trPr>
        <w:tc>
          <w:tcPr>
            <w:tcW w:w="1340" w:type="dxa"/>
            <w:tcBorders>
              <w:top w:val="nil"/>
              <w:left w:val="double" w:sz="6" w:space="0" w:color="auto"/>
              <w:bottom w:val="single" w:sz="8" w:space="0" w:color="auto"/>
              <w:right w:val="single" w:sz="8" w:space="0" w:color="auto"/>
            </w:tcBorders>
            <w:shd w:val="clear" w:color="000000" w:fill="B6DDE8"/>
            <w:vAlign w:val="center"/>
            <w:hideMark/>
          </w:tcPr>
          <w:p w:rsidR="00B21C41" w:rsidRPr="00B21C41" w:rsidRDefault="00B21C41" w:rsidP="00B21C41">
            <w:pPr>
              <w:spacing w:after="0" w:line="240" w:lineRule="auto"/>
              <w:jc w:val="both"/>
              <w:rPr>
                <w:rFonts w:ascii="Calibri" w:eastAsia="Times New Roman" w:hAnsi="Calibri" w:cs="Times New Roman"/>
                <w:color w:val="000000"/>
                <w:sz w:val="20"/>
                <w:szCs w:val="20"/>
                <w:lang w:val="en-US"/>
              </w:rPr>
            </w:pPr>
            <w:r w:rsidRPr="00B21C41">
              <w:rPr>
                <w:rFonts w:ascii="Calibri" w:eastAsia="Times New Roman" w:hAnsi="Calibri" w:cs="Times New Roman"/>
                <w:color w:val="000000"/>
                <w:sz w:val="20"/>
                <w:lang w:val="en-US"/>
              </w:rPr>
              <w:t>WHO</w:t>
            </w:r>
          </w:p>
        </w:tc>
        <w:tc>
          <w:tcPr>
            <w:tcW w:w="1120" w:type="dxa"/>
            <w:tcBorders>
              <w:top w:val="nil"/>
              <w:left w:val="nil"/>
              <w:bottom w:val="single" w:sz="8" w:space="0" w:color="auto"/>
              <w:right w:val="single" w:sz="8" w:space="0" w:color="auto"/>
            </w:tcBorders>
            <w:shd w:val="clear" w:color="000000" w:fill="B6DDE8"/>
            <w:vAlign w:val="center"/>
            <w:hideMark/>
          </w:tcPr>
          <w:p w:rsidR="00B21C41" w:rsidRPr="00B21C41" w:rsidRDefault="00B21C41" w:rsidP="00B21C41">
            <w:pPr>
              <w:spacing w:after="0" w:line="240" w:lineRule="auto"/>
              <w:jc w:val="both"/>
              <w:rPr>
                <w:rFonts w:ascii="Calibri" w:eastAsia="Times New Roman" w:hAnsi="Calibri" w:cs="Times New Roman"/>
                <w:color w:val="000000"/>
                <w:sz w:val="20"/>
                <w:szCs w:val="20"/>
                <w:lang w:val="en-US"/>
              </w:rPr>
            </w:pPr>
            <w:r w:rsidRPr="00B21C41">
              <w:rPr>
                <w:rFonts w:ascii="Calibri" w:eastAsia="Times New Roman" w:hAnsi="Calibri" w:cs="Times New Roman"/>
                <w:color w:val="000000"/>
                <w:sz w:val="20"/>
                <w:szCs w:val="20"/>
                <w:lang w:val="en-US"/>
              </w:rPr>
              <w:t>50,000</w:t>
            </w:r>
          </w:p>
        </w:tc>
        <w:tc>
          <w:tcPr>
            <w:tcW w:w="1580" w:type="dxa"/>
            <w:tcBorders>
              <w:top w:val="nil"/>
              <w:left w:val="nil"/>
              <w:bottom w:val="single" w:sz="8" w:space="0" w:color="auto"/>
              <w:right w:val="single" w:sz="8" w:space="0" w:color="auto"/>
            </w:tcBorders>
            <w:shd w:val="clear" w:color="000000" w:fill="B6DDE8"/>
            <w:vAlign w:val="center"/>
            <w:hideMark/>
          </w:tcPr>
          <w:p w:rsidR="00B21C41" w:rsidRPr="00B21C41" w:rsidRDefault="00B21C41" w:rsidP="00B21C41">
            <w:pPr>
              <w:spacing w:after="0" w:line="240" w:lineRule="auto"/>
              <w:jc w:val="both"/>
              <w:rPr>
                <w:rFonts w:ascii="Calibri" w:eastAsia="Times New Roman" w:hAnsi="Calibri" w:cs="Times New Roman"/>
                <w:color w:val="000000"/>
                <w:sz w:val="20"/>
                <w:szCs w:val="20"/>
                <w:lang w:val="en-US"/>
              </w:rPr>
            </w:pPr>
            <w:r w:rsidRPr="00B21C41">
              <w:rPr>
                <w:rFonts w:ascii="Calibri" w:eastAsia="Times New Roman" w:hAnsi="Calibri" w:cs="Times New Roman"/>
                <w:bCs/>
                <w:color w:val="000000"/>
                <w:sz w:val="20"/>
                <w:lang w:val="en-US"/>
              </w:rPr>
              <w:t>31,499</w:t>
            </w:r>
          </w:p>
        </w:tc>
        <w:tc>
          <w:tcPr>
            <w:tcW w:w="3860" w:type="dxa"/>
            <w:tcBorders>
              <w:top w:val="nil"/>
              <w:left w:val="nil"/>
              <w:bottom w:val="single" w:sz="8" w:space="0" w:color="auto"/>
              <w:right w:val="double" w:sz="6" w:space="0" w:color="auto"/>
            </w:tcBorders>
            <w:shd w:val="clear" w:color="000000" w:fill="B6DDE8"/>
            <w:vAlign w:val="center"/>
            <w:hideMark/>
          </w:tcPr>
          <w:p w:rsidR="00B21C41" w:rsidRPr="00B21C41" w:rsidRDefault="00B21C41" w:rsidP="00B21C41">
            <w:pPr>
              <w:spacing w:after="0" w:line="240" w:lineRule="auto"/>
              <w:jc w:val="both"/>
              <w:rPr>
                <w:rFonts w:ascii="Calibri" w:eastAsia="Times New Roman" w:hAnsi="Calibri" w:cs="Times New Roman"/>
                <w:color w:val="000000"/>
                <w:sz w:val="20"/>
                <w:szCs w:val="20"/>
                <w:lang w:val="en-US"/>
              </w:rPr>
            </w:pPr>
            <w:r w:rsidRPr="00B21C41">
              <w:rPr>
                <w:rFonts w:ascii="Calibri" w:eastAsia="Times New Roman" w:hAnsi="Calibri" w:cs="Times New Roman"/>
                <w:color w:val="000000"/>
                <w:sz w:val="20"/>
                <w:lang w:val="en-US"/>
              </w:rPr>
              <w:t>WHO health professional involved in implementation</w:t>
            </w:r>
          </w:p>
        </w:tc>
      </w:tr>
      <w:tr w:rsidR="00B21C41" w:rsidRPr="00B21C41" w:rsidTr="00B21C41">
        <w:trPr>
          <w:trHeight w:val="277"/>
        </w:trPr>
        <w:tc>
          <w:tcPr>
            <w:tcW w:w="1340" w:type="dxa"/>
            <w:vMerge w:val="restart"/>
            <w:tcBorders>
              <w:top w:val="nil"/>
              <w:left w:val="double" w:sz="6" w:space="0" w:color="auto"/>
              <w:bottom w:val="double" w:sz="6" w:space="0" w:color="000000"/>
              <w:right w:val="single" w:sz="8" w:space="0" w:color="auto"/>
            </w:tcBorders>
            <w:shd w:val="clear" w:color="000000" w:fill="E5B8B7"/>
            <w:vAlign w:val="center"/>
            <w:hideMark/>
          </w:tcPr>
          <w:p w:rsidR="00B21C41" w:rsidRPr="00B21C41" w:rsidRDefault="00B21C41" w:rsidP="00B21C41">
            <w:pPr>
              <w:spacing w:after="0" w:line="240" w:lineRule="auto"/>
              <w:jc w:val="both"/>
              <w:rPr>
                <w:rFonts w:ascii="Calibri" w:eastAsia="Times New Roman" w:hAnsi="Calibri" w:cs="Times New Roman"/>
                <w:color w:val="000000"/>
                <w:sz w:val="20"/>
                <w:szCs w:val="20"/>
                <w:lang w:val="en-US"/>
              </w:rPr>
            </w:pPr>
            <w:r w:rsidRPr="00B21C41">
              <w:rPr>
                <w:rFonts w:ascii="Calibri" w:eastAsia="Times New Roman" w:hAnsi="Calibri" w:cs="Times New Roman"/>
                <w:color w:val="000000"/>
                <w:sz w:val="20"/>
                <w:lang w:val="en-US"/>
              </w:rPr>
              <w:t>UNICEF</w:t>
            </w:r>
          </w:p>
        </w:tc>
        <w:tc>
          <w:tcPr>
            <w:tcW w:w="1120" w:type="dxa"/>
            <w:vMerge w:val="restart"/>
            <w:tcBorders>
              <w:top w:val="nil"/>
              <w:left w:val="single" w:sz="8" w:space="0" w:color="auto"/>
              <w:bottom w:val="double" w:sz="6" w:space="0" w:color="000000"/>
              <w:right w:val="single" w:sz="8" w:space="0" w:color="auto"/>
            </w:tcBorders>
            <w:shd w:val="clear" w:color="000000" w:fill="E5B8B7"/>
            <w:vAlign w:val="center"/>
            <w:hideMark/>
          </w:tcPr>
          <w:p w:rsidR="00B21C41" w:rsidRPr="00B21C41" w:rsidRDefault="00B21C41" w:rsidP="00B21C41">
            <w:pPr>
              <w:spacing w:after="0" w:line="240" w:lineRule="auto"/>
              <w:jc w:val="both"/>
              <w:rPr>
                <w:rFonts w:ascii="Calibri" w:eastAsia="Times New Roman" w:hAnsi="Calibri" w:cs="Times New Roman"/>
                <w:color w:val="000000"/>
                <w:sz w:val="20"/>
                <w:szCs w:val="20"/>
                <w:lang w:val="en-US"/>
              </w:rPr>
            </w:pPr>
            <w:r w:rsidRPr="00B21C41">
              <w:rPr>
                <w:rFonts w:ascii="Calibri" w:eastAsia="Times New Roman" w:hAnsi="Calibri" w:cs="Times New Roman"/>
                <w:color w:val="000000"/>
                <w:sz w:val="20"/>
                <w:lang w:val="en-US"/>
              </w:rPr>
              <w:t>50,000</w:t>
            </w:r>
          </w:p>
        </w:tc>
        <w:tc>
          <w:tcPr>
            <w:tcW w:w="1580" w:type="dxa"/>
            <w:vMerge w:val="restart"/>
            <w:tcBorders>
              <w:top w:val="nil"/>
              <w:left w:val="single" w:sz="8" w:space="0" w:color="auto"/>
              <w:bottom w:val="double" w:sz="6" w:space="0" w:color="000000"/>
              <w:right w:val="single" w:sz="8" w:space="0" w:color="auto"/>
            </w:tcBorders>
            <w:shd w:val="clear" w:color="000000" w:fill="E5B8B7"/>
            <w:vAlign w:val="center"/>
            <w:hideMark/>
          </w:tcPr>
          <w:p w:rsidR="00B21C41" w:rsidRPr="00B21C41" w:rsidRDefault="00B21C41" w:rsidP="00B21C41">
            <w:pPr>
              <w:spacing w:after="0" w:line="240" w:lineRule="auto"/>
              <w:jc w:val="both"/>
              <w:rPr>
                <w:rFonts w:ascii="Calibri" w:eastAsia="Times New Roman" w:hAnsi="Calibri" w:cs="Times New Roman"/>
                <w:color w:val="000000"/>
                <w:sz w:val="20"/>
                <w:szCs w:val="20"/>
                <w:lang w:val="en-US"/>
              </w:rPr>
            </w:pPr>
            <w:r w:rsidRPr="00B21C41">
              <w:rPr>
                <w:rFonts w:ascii="Calibri" w:eastAsia="Times New Roman" w:hAnsi="Calibri" w:cs="Times New Roman"/>
                <w:color w:val="000000"/>
                <w:sz w:val="20"/>
                <w:lang w:val="en-US"/>
              </w:rPr>
              <w:t>43,651</w:t>
            </w:r>
          </w:p>
        </w:tc>
        <w:tc>
          <w:tcPr>
            <w:tcW w:w="3860" w:type="dxa"/>
            <w:tcBorders>
              <w:top w:val="nil"/>
              <w:left w:val="nil"/>
              <w:bottom w:val="nil"/>
              <w:right w:val="double" w:sz="6" w:space="0" w:color="auto"/>
            </w:tcBorders>
            <w:shd w:val="clear" w:color="000000" w:fill="E5B8B7"/>
            <w:vAlign w:val="center"/>
            <w:hideMark/>
          </w:tcPr>
          <w:p w:rsidR="00B21C41" w:rsidRPr="00B21C41" w:rsidRDefault="00B21C41" w:rsidP="00B21C41">
            <w:pPr>
              <w:spacing w:after="0" w:line="240" w:lineRule="auto"/>
              <w:jc w:val="both"/>
              <w:rPr>
                <w:rFonts w:ascii="Calibri" w:eastAsia="Times New Roman" w:hAnsi="Calibri" w:cs="Times New Roman"/>
                <w:color w:val="000000"/>
                <w:sz w:val="20"/>
                <w:szCs w:val="20"/>
                <w:lang w:val="en-US"/>
              </w:rPr>
            </w:pPr>
            <w:r w:rsidRPr="00B21C41">
              <w:rPr>
                <w:rFonts w:ascii="Calibri" w:eastAsia="Times New Roman" w:hAnsi="Calibri" w:cs="Times New Roman"/>
                <w:color w:val="000000"/>
                <w:sz w:val="20"/>
                <w:lang w:val="en-US"/>
              </w:rPr>
              <w:t>Education Specialist</w:t>
            </w:r>
          </w:p>
        </w:tc>
      </w:tr>
      <w:tr w:rsidR="00B21C41" w:rsidRPr="00B21C41" w:rsidTr="00B21C41">
        <w:trPr>
          <w:trHeight w:val="135"/>
        </w:trPr>
        <w:tc>
          <w:tcPr>
            <w:tcW w:w="1340" w:type="dxa"/>
            <w:vMerge/>
            <w:tcBorders>
              <w:top w:val="nil"/>
              <w:left w:val="double" w:sz="6" w:space="0" w:color="auto"/>
              <w:bottom w:val="double" w:sz="6" w:space="0" w:color="000000"/>
              <w:right w:val="single" w:sz="8" w:space="0" w:color="auto"/>
            </w:tcBorders>
            <w:vAlign w:val="center"/>
            <w:hideMark/>
          </w:tcPr>
          <w:p w:rsidR="00B21C41" w:rsidRPr="00B21C41" w:rsidRDefault="00B21C41" w:rsidP="00B21C41">
            <w:pPr>
              <w:spacing w:after="0" w:line="240" w:lineRule="auto"/>
              <w:rPr>
                <w:rFonts w:ascii="Calibri" w:eastAsia="Times New Roman" w:hAnsi="Calibri" w:cs="Times New Roman"/>
                <w:color w:val="000000"/>
                <w:sz w:val="20"/>
                <w:szCs w:val="20"/>
                <w:lang w:val="en-US"/>
              </w:rPr>
            </w:pPr>
          </w:p>
        </w:tc>
        <w:tc>
          <w:tcPr>
            <w:tcW w:w="1120" w:type="dxa"/>
            <w:vMerge/>
            <w:tcBorders>
              <w:top w:val="nil"/>
              <w:left w:val="single" w:sz="8" w:space="0" w:color="auto"/>
              <w:bottom w:val="double" w:sz="6" w:space="0" w:color="000000"/>
              <w:right w:val="single" w:sz="8" w:space="0" w:color="auto"/>
            </w:tcBorders>
            <w:vAlign w:val="center"/>
            <w:hideMark/>
          </w:tcPr>
          <w:p w:rsidR="00B21C41" w:rsidRPr="00B21C41" w:rsidRDefault="00B21C41" w:rsidP="00B21C41">
            <w:pPr>
              <w:spacing w:after="0" w:line="240" w:lineRule="auto"/>
              <w:rPr>
                <w:rFonts w:ascii="Calibri" w:eastAsia="Times New Roman" w:hAnsi="Calibri" w:cs="Times New Roman"/>
                <w:color w:val="000000"/>
                <w:sz w:val="20"/>
                <w:szCs w:val="20"/>
                <w:lang w:val="en-US"/>
              </w:rPr>
            </w:pPr>
          </w:p>
        </w:tc>
        <w:tc>
          <w:tcPr>
            <w:tcW w:w="1580" w:type="dxa"/>
            <w:vMerge/>
            <w:tcBorders>
              <w:top w:val="nil"/>
              <w:left w:val="single" w:sz="8" w:space="0" w:color="auto"/>
              <w:bottom w:val="double" w:sz="6" w:space="0" w:color="000000"/>
              <w:right w:val="single" w:sz="8" w:space="0" w:color="auto"/>
            </w:tcBorders>
            <w:vAlign w:val="center"/>
            <w:hideMark/>
          </w:tcPr>
          <w:p w:rsidR="00B21C41" w:rsidRPr="00B21C41" w:rsidRDefault="00B21C41" w:rsidP="00B21C41">
            <w:pPr>
              <w:spacing w:after="0" w:line="240" w:lineRule="auto"/>
              <w:rPr>
                <w:rFonts w:ascii="Calibri" w:eastAsia="Times New Roman" w:hAnsi="Calibri" w:cs="Times New Roman"/>
                <w:color w:val="000000"/>
                <w:sz w:val="20"/>
                <w:szCs w:val="20"/>
                <w:lang w:val="en-US"/>
              </w:rPr>
            </w:pPr>
          </w:p>
        </w:tc>
        <w:tc>
          <w:tcPr>
            <w:tcW w:w="3860" w:type="dxa"/>
            <w:tcBorders>
              <w:top w:val="nil"/>
              <w:left w:val="nil"/>
              <w:bottom w:val="nil"/>
              <w:right w:val="double" w:sz="6" w:space="0" w:color="auto"/>
            </w:tcBorders>
            <w:shd w:val="clear" w:color="000000" w:fill="E5B8B7"/>
            <w:vAlign w:val="center"/>
            <w:hideMark/>
          </w:tcPr>
          <w:p w:rsidR="00B21C41" w:rsidRPr="00B21C41" w:rsidRDefault="00B21C41" w:rsidP="00B21C41">
            <w:pPr>
              <w:spacing w:after="0" w:line="240" w:lineRule="auto"/>
              <w:jc w:val="both"/>
              <w:rPr>
                <w:rFonts w:ascii="Calibri" w:eastAsia="Times New Roman" w:hAnsi="Calibri" w:cs="Times New Roman"/>
                <w:color w:val="000000"/>
                <w:sz w:val="20"/>
                <w:szCs w:val="20"/>
                <w:lang w:val="en-US"/>
              </w:rPr>
            </w:pPr>
            <w:r w:rsidRPr="00B21C41">
              <w:rPr>
                <w:rFonts w:ascii="Calibri" w:eastAsia="Times New Roman" w:hAnsi="Calibri" w:cs="Times New Roman"/>
                <w:color w:val="000000"/>
                <w:sz w:val="20"/>
                <w:lang w:val="en-US"/>
              </w:rPr>
              <w:t xml:space="preserve">Programme Assistant </w:t>
            </w:r>
          </w:p>
        </w:tc>
      </w:tr>
      <w:tr w:rsidR="00B21C41" w:rsidRPr="00B21C41" w:rsidTr="00B21C41">
        <w:trPr>
          <w:trHeight w:val="207"/>
        </w:trPr>
        <w:tc>
          <w:tcPr>
            <w:tcW w:w="1340" w:type="dxa"/>
            <w:vMerge/>
            <w:tcBorders>
              <w:top w:val="nil"/>
              <w:left w:val="double" w:sz="6" w:space="0" w:color="auto"/>
              <w:bottom w:val="double" w:sz="6" w:space="0" w:color="000000"/>
              <w:right w:val="single" w:sz="8" w:space="0" w:color="auto"/>
            </w:tcBorders>
            <w:vAlign w:val="center"/>
            <w:hideMark/>
          </w:tcPr>
          <w:p w:rsidR="00B21C41" w:rsidRPr="00B21C41" w:rsidRDefault="00B21C41" w:rsidP="00B21C41">
            <w:pPr>
              <w:spacing w:after="0" w:line="240" w:lineRule="auto"/>
              <w:rPr>
                <w:rFonts w:ascii="Calibri" w:eastAsia="Times New Roman" w:hAnsi="Calibri" w:cs="Times New Roman"/>
                <w:color w:val="000000"/>
                <w:sz w:val="20"/>
                <w:szCs w:val="20"/>
                <w:lang w:val="en-US"/>
              </w:rPr>
            </w:pPr>
          </w:p>
        </w:tc>
        <w:tc>
          <w:tcPr>
            <w:tcW w:w="1120" w:type="dxa"/>
            <w:vMerge/>
            <w:tcBorders>
              <w:top w:val="nil"/>
              <w:left w:val="single" w:sz="8" w:space="0" w:color="auto"/>
              <w:bottom w:val="double" w:sz="6" w:space="0" w:color="000000"/>
              <w:right w:val="single" w:sz="8" w:space="0" w:color="auto"/>
            </w:tcBorders>
            <w:vAlign w:val="center"/>
            <w:hideMark/>
          </w:tcPr>
          <w:p w:rsidR="00B21C41" w:rsidRPr="00B21C41" w:rsidRDefault="00B21C41" w:rsidP="00B21C41">
            <w:pPr>
              <w:spacing w:after="0" w:line="240" w:lineRule="auto"/>
              <w:rPr>
                <w:rFonts w:ascii="Calibri" w:eastAsia="Times New Roman" w:hAnsi="Calibri" w:cs="Times New Roman"/>
                <w:color w:val="000000"/>
                <w:sz w:val="20"/>
                <w:szCs w:val="20"/>
                <w:lang w:val="en-US"/>
              </w:rPr>
            </w:pPr>
          </w:p>
        </w:tc>
        <w:tc>
          <w:tcPr>
            <w:tcW w:w="1580" w:type="dxa"/>
            <w:vMerge/>
            <w:tcBorders>
              <w:top w:val="nil"/>
              <w:left w:val="single" w:sz="8" w:space="0" w:color="auto"/>
              <w:bottom w:val="double" w:sz="6" w:space="0" w:color="000000"/>
              <w:right w:val="single" w:sz="8" w:space="0" w:color="auto"/>
            </w:tcBorders>
            <w:vAlign w:val="center"/>
            <w:hideMark/>
          </w:tcPr>
          <w:p w:rsidR="00B21C41" w:rsidRPr="00B21C41" w:rsidRDefault="00B21C41" w:rsidP="00B21C41">
            <w:pPr>
              <w:spacing w:after="0" w:line="240" w:lineRule="auto"/>
              <w:rPr>
                <w:rFonts w:ascii="Calibri" w:eastAsia="Times New Roman" w:hAnsi="Calibri" w:cs="Times New Roman"/>
                <w:color w:val="000000"/>
                <w:sz w:val="20"/>
                <w:szCs w:val="20"/>
                <w:lang w:val="en-US"/>
              </w:rPr>
            </w:pPr>
          </w:p>
        </w:tc>
        <w:tc>
          <w:tcPr>
            <w:tcW w:w="3860" w:type="dxa"/>
            <w:tcBorders>
              <w:top w:val="nil"/>
              <w:left w:val="nil"/>
              <w:bottom w:val="double" w:sz="6" w:space="0" w:color="auto"/>
              <w:right w:val="double" w:sz="6" w:space="0" w:color="auto"/>
            </w:tcBorders>
            <w:shd w:val="clear" w:color="000000" w:fill="E5B8B7"/>
            <w:vAlign w:val="center"/>
            <w:hideMark/>
          </w:tcPr>
          <w:p w:rsidR="00B21C41" w:rsidRPr="00B21C41" w:rsidRDefault="00B21C41" w:rsidP="00B21C41">
            <w:pPr>
              <w:spacing w:after="0" w:line="240" w:lineRule="auto"/>
              <w:jc w:val="both"/>
              <w:rPr>
                <w:rFonts w:ascii="Calibri" w:eastAsia="Times New Roman" w:hAnsi="Calibri" w:cs="Times New Roman"/>
                <w:color w:val="000000"/>
                <w:sz w:val="20"/>
                <w:szCs w:val="20"/>
                <w:lang w:val="en-US"/>
              </w:rPr>
            </w:pPr>
            <w:r w:rsidRPr="00B21C41">
              <w:rPr>
                <w:rFonts w:ascii="Calibri" w:eastAsia="Times New Roman" w:hAnsi="Calibri" w:cs="Times New Roman"/>
                <w:color w:val="000000"/>
                <w:sz w:val="20"/>
                <w:lang w:val="en-US"/>
              </w:rPr>
              <w:t>Deputy Representative</w:t>
            </w:r>
          </w:p>
        </w:tc>
      </w:tr>
    </w:tbl>
    <w:p w:rsidR="009309E3" w:rsidRPr="009309E3" w:rsidRDefault="009309E3" w:rsidP="009309E3">
      <w:pPr>
        <w:spacing w:before="100" w:beforeAutospacing="1" w:after="60"/>
        <w:ind w:left="360"/>
        <w:jc w:val="both"/>
        <w:rPr>
          <w:sz w:val="20"/>
          <w:lang w:val="en-US"/>
        </w:rPr>
      </w:pPr>
    </w:p>
    <w:p w:rsidR="009309E3" w:rsidRPr="009309E3" w:rsidRDefault="009309E3" w:rsidP="009309E3">
      <w:pPr>
        <w:spacing w:before="100" w:beforeAutospacing="1" w:after="60"/>
        <w:ind w:left="360"/>
        <w:jc w:val="both"/>
        <w:rPr>
          <w:sz w:val="20"/>
          <w:lang w:val="en-US"/>
        </w:rPr>
      </w:pPr>
    </w:p>
    <w:p w:rsidR="009309E3" w:rsidRPr="009309E3" w:rsidRDefault="009309E3" w:rsidP="009309E3">
      <w:pPr>
        <w:tabs>
          <w:tab w:val="left" w:pos="1335"/>
        </w:tabs>
        <w:rPr>
          <w:sz w:val="20"/>
          <w:lang w:val="en-US"/>
        </w:rPr>
      </w:pPr>
    </w:p>
    <w:p w:rsidR="00DA6011" w:rsidRPr="009309E3" w:rsidRDefault="00DA6011">
      <w:pPr>
        <w:rPr>
          <w:lang w:val="en-US"/>
        </w:rPr>
      </w:pPr>
    </w:p>
    <w:sectPr w:rsidR="00DA6011" w:rsidRPr="009309E3" w:rsidSect="009309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59E" w:rsidRDefault="00DF659E" w:rsidP="009309E3">
      <w:pPr>
        <w:spacing w:after="0" w:line="240" w:lineRule="auto"/>
      </w:pPr>
      <w:r>
        <w:separator/>
      </w:r>
    </w:p>
  </w:endnote>
  <w:endnote w:type="continuationSeparator" w:id="0">
    <w:p w:rsidR="00DF659E" w:rsidRDefault="00DF659E" w:rsidP="00930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59E" w:rsidRDefault="00DF659E" w:rsidP="009309E3">
      <w:pPr>
        <w:spacing w:after="0" w:line="240" w:lineRule="auto"/>
      </w:pPr>
      <w:r>
        <w:separator/>
      </w:r>
    </w:p>
  </w:footnote>
  <w:footnote w:type="continuationSeparator" w:id="0">
    <w:p w:rsidR="00DF659E" w:rsidRDefault="00DF659E" w:rsidP="009309E3">
      <w:pPr>
        <w:spacing w:after="0" w:line="240" w:lineRule="auto"/>
      </w:pPr>
      <w:r>
        <w:continuationSeparator/>
      </w:r>
    </w:p>
  </w:footnote>
  <w:footnote w:id="1">
    <w:p w:rsidR="00220D78" w:rsidRDefault="00220D78" w:rsidP="009309E3">
      <w:pPr>
        <w:pStyle w:val="FootnoteText"/>
      </w:pPr>
      <w:r>
        <w:rPr>
          <w:rStyle w:val="FootnoteReference"/>
        </w:rPr>
        <w:footnoteRef/>
      </w:r>
      <w:r>
        <w:t xml:space="preserve"> </w:t>
      </w:r>
      <w:r w:rsidRPr="00973843">
        <w:t>World Health Organisation (2010).    Mental health and development: Targeting people with mental health conditions as a vulnerable group.    WHO Press, Geneva.   http://www.who.int/mental_health/policy/development/en/index.html and http://www.psychiatry.uct.ac.za/mhapp/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C2BC9"/>
    <w:multiLevelType w:val="hybridMultilevel"/>
    <w:tmpl w:val="0A7EC184"/>
    <w:lvl w:ilvl="0" w:tplc="77BAAC7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92DBE"/>
    <w:multiLevelType w:val="multilevel"/>
    <w:tmpl w:val="3710C094"/>
    <w:lvl w:ilvl="0">
      <w:start w:val="1"/>
      <w:numFmt w:val="decimal"/>
      <w:lvlText w:val="%1."/>
      <w:lvlJc w:val="left"/>
      <w:pPr>
        <w:ind w:left="54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62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34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060" w:hanging="1440"/>
      </w:pPr>
      <w:rPr>
        <w:rFonts w:hint="default"/>
      </w:rPr>
    </w:lvl>
  </w:abstractNum>
  <w:abstractNum w:abstractNumId="2" w15:restartNumberingAfterBreak="0">
    <w:nsid w:val="200349D4"/>
    <w:multiLevelType w:val="hybridMultilevel"/>
    <w:tmpl w:val="34F6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16635"/>
    <w:multiLevelType w:val="hybridMultilevel"/>
    <w:tmpl w:val="A12C9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A153C"/>
    <w:multiLevelType w:val="hybridMultilevel"/>
    <w:tmpl w:val="3F3E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D6A19"/>
    <w:multiLevelType w:val="multilevel"/>
    <w:tmpl w:val="3AF658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EB07CB4"/>
    <w:multiLevelType w:val="hybridMultilevel"/>
    <w:tmpl w:val="AFD0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6A327E"/>
    <w:multiLevelType w:val="multilevel"/>
    <w:tmpl w:val="99A60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D612206"/>
    <w:multiLevelType w:val="hybridMultilevel"/>
    <w:tmpl w:val="F3EA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B8010F"/>
    <w:multiLevelType w:val="hybridMultilevel"/>
    <w:tmpl w:val="8D1C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75304C"/>
    <w:multiLevelType w:val="hybridMultilevel"/>
    <w:tmpl w:val="3A50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16B59"/>
    <w:multiLevelType w:val="hybridMultilevel"/>
    <w:tmpl w:val="0DAE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3"/>
  </w:num>
  <w:num w:numId="5">
    <w:abstractNumId w:val="10"/>
  </w:num>
  <w:num w:numId="6">
    <w:abstractNumId w:val="2"/>
  </w:num>
  <w:num w:numId="7">
    <w:abstractNumId w:val="5"/>
  </w:num>
  <w:num w:numId="8">
    <w:abstractNumId w:val="4"/>
  </w:num>
  <w:num w:numId="9">
    <w:abstractNumId w:val="11"/>
  </w:num>
  <w:num w:numId="10">
    <w:abstractNumId w:val="9"/>
  </w:num>
  <w:num w:numId="11">
    <w:abstractNumId w:val="6"/>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9E3"/>
    <w:rsid w:val="00031B3C"/>
    <w:rsid w:val="00047083"/>
    <w:rsid w:val="00055599"/>
    <w:rsid w:val="000611DD"/>
    <w:rsid w:val="0009058D"/>
    <w:rsid w:val="000E57E4"/>
    <w:rsid w:val="00124C6F"/>
    <w:rsid w:val="00135ABE"/>
    <w:rsid w:val="00164F97"/>
    <w:rsid w:val="00167C0D"/>
    <w:rsid w:val="00185233"/>
    <w:rsid w:val="001E1CCD"/>
    <w:rsid w:val="001E208F"/>
    <w:rsid w:val="001F10BB"/>
    <w:rsid w:val="002004A7"/>
    <w:rsid w:val="00202306"/>
    <w:rsid w:val="00220D78"/>
    <w:rsid w:val="0023341E"/>
    <w:rsid w:val="00241EF1"/>
    <w:rsid w:val="00254E36"/>
    <w:rsid w:val="0027757C"/>
    <w:rsid w:val="00282625"/>
    <w:rsid w:val="00290D8F"/>
    <w:rsid w:val="0033502D"/>
    <w:rsid w:val="00353054"/>
    <w:rsid w:val="00373D6B"/>
    <w:rsid w:val="003A71DE"/>
    <w:rsid w:val="003C1091"/>
    <w:rsid w:val="003D78F3"/>
    <w:rsid w:val="003E5CE5"/>
    <w:rsid w:val="00404D07"/>
    <w:rsid w:val="00406D9D"/>
    <w:rsid w:val="004155C2"/>
    <w:rsid w:val="00423E4B"/>
    <w:rsid w:val="0044285A"/>
    <w:rsid w:val="00471A66"/>
    <w:rsid w:val="004F03DA"/>
    <w:rsid w:val="005522B7"/>
    <w:rsid w:val="00555AF8"/>
    <w:rsid w:val="005A02E9"/>
    <w:rsid w:val="005A0E3C"/>
    <w:rsid w:val="005C4CBD"/>
    <w:rsid w:val="005F008C"/>
    <w:rsid w:val="00604270"/>
    <w:rsid w:val="00652B66"/>
    <w:rsid w:val="00662D2E"/>
    <w:rsid w:val="0066797A"/>
    <w:rsid w:val="006A7C22"/>
    <w:rsid w:val="006C78A5"/>
    <w:rsid w:val="00703B25"/>
    <w:rsid w:val="00713C0B"/>
    <w:rsid w:val="00721E47"/>
    <w:rsid w:val="0073209F"/>
    <w:rsid w:val="007556F5"/>
    <w:rsid w:val="0075706A"/>
    <w:rsid w:val="00781140"/>
    <w:rsid w:val="0078161A"/>
    <w:rsid w:val="00782D39"/>
    <w:rsid w:val="00791A06"/>
    <w:rsid w:val="007A3357"/>
    <w:rsid w:val="007C3771"/>
    <w:rsid w:val="00801EED"/>
    <w:rsid w:val="0086357D"/>
    <w:rsid w:val="008808D7"/>
    <w:rsid w:val="00887143"/>
    <w:rsid w:val="008A6EE2"/>
    <w:rsid w:val="008F7F3C"/>
    <w:rsid w:val="009050D8"/>
    <w:rsid w:val="00921EF3"/>
    <w:rsid w:val="009309E3"/>
    <w:rsid w:val="009676A4"/>
    <w:rsid w:val="0097320F"/>
    <w:rsid w:val="009732D9"/>
    <w:rsid w:val="009B00BD"/>
    <w:rsid w:val="009F57A1"/>
    <w:rsid w:val="00A006C5"/>
    <w:rsid w:val="00A37C59"/>
    <w:rsid w:val="00A85185"/>
    <w:rsid w:val="00AB355F"/>
    <w:rsid w:val="00AC2F67"/>
    <w:rsid w:val="00AE2289"/>
    <w:rsid w:val="00B21C41"/>
    <w:rsid w:val="00B43186"/>
    <w:rsid w:val="00B4527B"/>
    <w:rsid w:val="00B578AE"/>
    <w:rsid w:val="00B62293"/>
    <w:rsid w:val="00BC135E"/>
    <w:rsid w:val="00C433CB"/>
    <w:rsid w:val="00C555DD"/>
    <w:rsid w:val="00CA20AF"/>
    <w:rsid w:val="00CC19EB"/>
    <w:rsid w:val="00CC5869"/>
    <w:rsid w:val="00CE62FA"/>
    <w:rsid w:val="00D23705"/>
    <w:rsid w:val="00D63343"/>
    <w:rsid w:val="00D6780F"/>
    <w:rsid w:val="00D721D1"/>
    <w:rsid w:val="00D728CB"/>
    <w:rsid w:val="00D97E8A"/>
    <w:rsid w:val="00DA6011"/>
    <w:rsid w:val="00DC36B7"/>
    <w:rsid w:val="00DC7D84"/>
    <w:rsid w:val="00DD0314"/>
    <w:rsid w:val="00DD5017"/>
    <w:rsid w:val="00DF2E9C"/>
    <w:rsid w:val="00DF659E"/>
    <w:rsid w:val="00E23861"/>
    <w:rsid w:val="00E516B7"/>
    <w:rsid w:val="00E55E98"/>
    <w:rsid w:val="00E9211F"/>
    <w:rsid w:val="00EC6C38"/>
    <w:rsid w:val="00EE1380"/>
    <w:rsid w:val="00EF7D43"/>
    <w:rsid w:val="00F008A7"/>
    <w:rsid w:val="00F02EB8"/>
    <w:rsid w:val="00F0650E"/>
    <w:rsid w:val="00F1500E"/>
    <w:rsid w:val="00F23969"/>
    <w:rsid w:val="00F2672A"/>
    <w:rsid w:val="00F4255C"/>
    <w:rsid w:val="00F64EC9"/>
    <w:rsid w:val="00F8631B"/>
    <w:rsid w:val="00F93457"/>
    <w:rsid w:val="00FA569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F27C47-31B6-4ADE-AA38-ADC9DB7E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9E3"/>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9309E3"/>
    <w:rPr>
      <w:rFonts w:ascii="Tahoma" w:hAnsi="Tahoma" w:cs="Tahoma"/>
      <w:sz w:val="16"/>
      <w:szCs w:val="16"/>
    </w:rPr>
  </w:style>
  <w:style w:type="paragraph" w:styleId="ListParagraph">
    <w:name w:val="List Paragraph"/>
    <w:basedOn w:val="Normal"/>
    <w:uiPriority w:val="34"/>
    <w:qFormat/>
    <w:rsid w:val="009309E3"/>
    <w:pPr>
      <w:ind w:left="720"/>
      <w:contextualSpacing/>
    </w:pPr>
    <w:rPr>
      <w:lang w:val="en-US"/>
    </w:rPr>
  </w:style>
  <w:style w:type="character" w:customStyle="1" w:styleId="EndnoteTextChar">
    <w:name w:val="Endnote Text Char"/>
    <w:basedOn w:val="DefaultParagraphFont"/>
    <w:link w:val="EndnoteText"/>
    <w:uiPriority w:val="99"/>
    <w:semiHidden/>
    <w:rsid w:val="009309E3"/>
    <w:rPr>
      <w:sz w:val="20"/>
      <w:szCs w:val="20"/>
    </w:rPr>
  </w:style>
  <w:style w:type="paragraph" w:styleId="EndnoteText">
    <w:name w:val="endnote text"/>
    <w:basedOn w:val="Normal"/>
    <w:link w:val="EndnoteTextChar"/>
    <w:uiPriority w:val="99"/>
    <w:semiHidden/>
    <w:unhideWhenUsed/>
    <w:rsid w:val="009309E3"/>
    <w:pPr>
      <w:spacing w:after="0" w:line="240" w:lineRule="auto"/>
    </w:pPr>
    <w:rPr>
      <w:sz w:val="20"/>
      <w:szCs w:val="20"/>
      <w:lang w:val="en-US"/>
    </w:rPr>
  </w:style>
  <w:style w:type="paragraph" w:styleId="FootnoteText">
    <w:name w:val="footnote text"/>
    <w:basedOn w:val="Normal"/>
    <w:link w:val="FootnoteTextChar"/>
    <w:uiPriority w:val="99"/>
    <w:semiHidden/>
    <w:unhideWhenUsed/>
    <w:rsid w:val="009309E3"/>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9309E3"/>
    <w:rPr>
      <w:sz w:val="20"/>
      <w:szCs w:val="20"/>
    </w:rPr>
  </w:style>
  <w:style w:type="character" w:styleId="FootnoteReference">
    <w:name w:val="footnote reference"/>
    <w:basedOn w:val="DefaultParagraphFont"/>
    <w:uiPriority w:val="99"/>
    <w:semiHidden/>
    <w:unhideWhenUsed/>
    <w:rsid w:val="009309E3"/>
    <w:rPr>
      <w:vertAlign w:val="superscript"/>
    </w:rPr>
  </w:style>
  <w:style w:type="character" w:styleId="CommentReference">
    <w:name w:val="annotation reference"/>
    <w:basedOn w:val="DefaultParagraphFont"/>
    <w:uiPriority w:val="99"/>
    <w:semiHidden/>
    <w:unhideWhenUsed/>
    <w:rsid w:val="009309E3"/>
    <w:rPr>
      <w:sz w:val="16"/>
      <w:szCs w:val="16"/>
    </w:rPr>
  </w:style>
  <w:style w:type="paragraph" w:styleId="CommentText">
    <w:name w:val="annotation text"/>
    <w:basedOn w:val="Normal"/>
    <w:link w:val="CommentTextChar"/>
    <w:uiPriority w:val="99"/>
    <w:semiHidden/>
    <w:unhideWhenUsed/>
    <w:rsid w:val="009309E3"/>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9309E3"/>
    <w:rPr>
      <w:sz w:val="20"/>
      <w:szCs w:val="20"/>
    </w:rPr>
  </w:style>
  <w:style w:type="character" w:customStyle="1" w:styleId="CommentSubjectChar">
    <w:name w:val="Comment Subject Char"/>
    <w:basedOn w:val="CommentTextChar"/>
    <w:link w:val="CommentSubject"/>
    <w:uiPriority w:val="99"/>
    <w:semiHidden/>
    <w:rsid w:val="009309E3"/>
    <w:rPr>
      <w:b/>
      <w:bCs/>
      <w:sz w:val="20"/>
      <w:szCs w:val="20"/>
    </w:rPr>
  </w:style>
  <w:style w:type="paragraph" w:styleId="CommentSubject">
    <w:name w:val="annotation subject"/>
    <w:basedOn w:val="CommentText"/>
    <w:next w:val="CommentText"/>
    <w:link w:val="CommentSubjectChar"/>
    <w:uiPriority w:val="99"/>
    <w:semiHidden/>
    <w:unhideWhenUsed/>
    <w:rsid w:val="009309E3"/>
    <w:rPr>
      <w:b/>
      <w:bCs/>
    </w:rPr>
  </w:style>
  <w:style w:type="table" w:styleId="TableGrid">
    <w:name w:val="Table Grid"/>
    <w:basedOn w:val="TableNormal"/>
    <w:uiPriority w:val="59"/>
    <w:rsid w:val="00930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30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30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30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30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09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71150">
      <w:bodyDiv w:val="1"/>
      <w:marLeft w:val="0"/>
      <w:marRight w:val="0"/>
      <w:marTop w:val="0"/>
      <w:marBottom w:val="0"/>
      <w:divBdr>
        <w:top w:val="none" w:sz="0" w:space="0" w:color="auto"/>
        <w:left w:val="none" w:sz="0" w:space="0" w:color="auto"/>
        <w:bottom w:val="none" w:sz="0" w:space="0" w:color="auto"/>
        <w:right w:val="none" w:sz="0" w:space="0" w:color="auto"/>
      </w:divBdr>
    </w:div>
    <w:div w:id="424771126">
      <w:bodyDiv w:val="1"/>
      <w:marLeft w:val="0"/>
      <w:marRight w:val="0"/>
      <w:marTop w:val="0"/>
      <w:marBottom w:val="0"/>
      <w:divBdr>
        <w:top w:val="none" w:sz="0" w:space="0" w:color="auto"/>
        <w:left w:val="none" w:sz="0" w:space="0" w:color="auto"/>
        <w:bottom w:val="none" w:sz="0" w:space="0" w:color="auto"/>
        <w:right w:val="none" w:sz="0" w:space="0" w:color="auto"/>
      </w:divBdr>
    </w:div>
    <w:div w:id="554198416">
      <w:bodyDiv w:val="1"/>
      <w:marLeft w:val="0"/>
      <w:marRight w:val="0"/>
      <w:marTop w:val="0"/>
      <w:marBottom w:val="0"/>
      <w:divBdr>
        <w:top w:val="none" w:sz="0" w:space="0" w:color="auto"/>
        <w:left w:val="none" w:sz="0" w:space="0" w:color="auto"/>
        <w:bottom w:val="none" w:sz="0" w:space="0" w:color="auto"/>
        <w:right w:val="none" w:sz="0" w:space="0" w:color="auto"/>
      </w:divBdr>
    </w:div>
    <w:div w:id="619994893">
      <w:bodyDiv w:val="1"/>
      <w:marLeft w:val="0"/>
      <w:marRight w:val="0"/>
      <w:marTop w:val="0"/>
      <w:marBottom w:val="0"/>
      <w:divBdr>
        <w:top w:val="none" w:sz="0" w:space="0" w:color="auto"/>
        <w:left w:val="none" w:sz="0" w:space="0" w:color="auto"/>
        <w:bottom w:val="none" w:sz="0" w:space="0" w:color="auto"/>
        <w:right w:val="none" w:sz="0" w:space="0" w:color="auto"/>
      </w:divBdr>
    </w:div>
    <w:div w:id="793905758">
      <w:bodyDiv w:val="1"/>
      <w:marLeft w:val="0"/>
      <w:marRight w:val="0"/>
      <w:marTop w:val="0"/>
      <w:marBottom w:val="0"/>
      <w:divBdr>
        <w:top w:val="none" w:sz="0" w:space="0" w:color="auto"/>
        <w:left w:val="none" w:sz="0" w:space="0" w:color="auto"/>
        <w:bottom w:val="none" w:sz="0" w:space="0" w:color="auto"/>
        <w:right w:val="none" w:sz="0" w:space="0" w:color="auto"/>
      </w:divBdr>
    </w:div>
    <w:div w:id="796412997">
      <w:bodyDiv w:val="1"/>
      <w:marLeft w:val="0"/>
      <w:marRight w:val="0"/>
      <w:marTop w:val="0"/>
      <w:marBottom w:val="0"/>
      <w:divBdr>
        <w:top w:val="none" w:sz="0" w:space="0" w:color="auto"/>
        <w:left w:val="none" w:sz="0" w:space="0" w:color="auto"/>
        <w:bottom w:val="none" w:sz="0" w:space="0" w:color="auto"/>
        <w:right w:val="none" w:sz="0" w:space="0" w:color="auto"/>
      </w:divBdr>
    </w:div>
    <w:div w:id="893277653">
      <w:bodyDiv w:val="1"/>
      <w:marLeft w:val="0"/>
      <w:marRight w:val="0"/>
      <w:marTop w:val="0"/>
      <w:marBottom w:val="0"/>
      <w:divBdr>
        <w:top w:val="none" w:sz="0" w:space="0" w:color="auto"/>
        <w:left w:val="none" w:sz="0" w:space="0" w:color="auto"/>
        <w:bottom w:val="none" w:sz="0" w:space="0" w:color="auto"/>
        <w:right w:val="none" w:sz="0" w:space="0" w:color="auto"/>
      </w:divBdr>
    </w:div>
    <w:div w:id="983000653">
      <w:bodyDiv w:val="1"/>
      <w:marLeft w:val="0"/>
      <w:marRight w:val="0"/>
      <w:marTop w:val="0"/>
      <w:marBottom w:val="0"/>
      <w:divBdr>
        <w:top w:val="none" w:sz="0" w:space="0" w:color="auto"/>
        <w:left w:val="none" w:sz="0" w:space="0" w:color="auto"/>
        <w:bottom w:val="none" w:sz="0" w:space="0" w:color="auto"/>
        <w:right w:val="none" w:sz="0" w:space="0" w:color="auto"/>
      </w:divBdr>
    </w:div>
    <w:div w:id="1238249380">
      <w:bodyDiv w:val="1"/>
      <w:marLeft w:val="0"/>
      <w:marRight w:val="0"/>
      <w:marTop w:val="0"/>
      <w:marBottom w:val="0"/>
      <w:divBdr>
        <w:top w:val="none" w:sz="0" w:space="0" w:color="auto"/>
        <w:left w:val="none" w:sz="0" w:space="0" w:color="auto"/>
        <w:bottom w:val="none" w:sz="0" w:space="0" w:color="auto"/>
        <w:right w:val="none" w:sz="0" w:space="0" w:color="auto"/>
      </w:divBdr>
    </w:div>
    <w:div w:id="1711414600">
      <w:bodyDiv w:val="1"/>
      <w:marLeft w:val="0"/>
      <w:marRight w:val="0"/>
      <w:marTop w:val="0"/>
      <w:marBottom w:val="0"/>
      <w:divBdr>
        <w:top w:val="none" w:sz="0" w:space="0" w:color="auto"/>
        <w:left w:val="none" w:sz="0" w:space="0" w:color="auto"/>
        <w:bottom w:val="none" w:sz="0" w:space="0" w:color="auto"/>
        <w:right w:val="none" w:sz="0" w:space="0" w:color="auto"/>
      </w:divBdr>
    </w:div>
    <w:div w:id="1871843011">
      <w:bodyDiv w:val="1"/>
      <w:marLeft w:val="0"/>
      <w:marRight w:val="0"/>
      <w:marTop w:val="0"/>
      <w:marBottom w:val="0"/>
      <w:divBdr>
        <w:top w:val="none" w:sz="0" w:space="0" w:color="auto"/>
        <w:left w:val="none" w:sz="0" w:space="0" w:color="auto"/>
        <w:bottom w:val="none" w:sz="0" w:space="0" w:color="auto"/>
        <w:right w:val="none" w:sz="0" w:space="0" w:color="auto"/>
      </w:divBdr>
    </w:div>
    <w:div w:id="1943368251">
      <w:bodyDiv w:val="1"/>
      <w:marLeft w:val="0"/>
      <w:marRight w:val="0"/>
      <w:marTop w:val="0"/>
      <w:marBottom w:val="0"/>
      <w:divBdr>
        <w:top w:val="none" w:sz="0" w:space="0" w:color="auto"/>
        <w:left w:val="none" w:sz="0" w:space="0" w:color="auto"/>
        <w:bottom w:val="none" w:sz="0" w:space="0" w:color="auto"/>
        <w:right w:val="none" w:sz="0" w:space="0" w:color="auto"/>
      </w:divBdr>
    </w:div>
    <w:div w:id="20726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5292</Words>
  <Characters>30166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Sreerupa</cp:lastModifiedBy>
  <cp:revision>4</cp:revision>
  <cp:lastPrinted>2015-09-18T12:40:00Z</cp:lastPrinted>
  <dcterms:created xsi:type="dcterms:W3CDTF">2016-02-02T09:48:00Z</dcterms:created>
  <dcterms:modified xsi:type="dcterms:W3CDTF">2016-02-04T23:42:00Z</dcterms:modified>
</cp:coreProperties>
</file>