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2" w:rsidRPr="002B7BA5" w:rsidRDefault="00486122" w:rsidP="002B7BA5">
      <w:pPr>
        <w:tabs>
          <w:tab w:val="left" w:pos="1418"/>
        </w:tabs>
        <w:rPr>
          <w:color w:val="000000"/>
          <w:lang w:val="en-GB"/>
        </w:rPr>
      </w:pPr>
      <w:r w:rsidRPr="002B7BA5">
        <w:rPr>
          <w:b/>
          <w:bCs/>
          <w:noProof/>
          <w:color w:val="000000"/>
          <w:lang w:val="en-GB"/>
        </w:rPr>
        <w:tab/>
      </w:r>
      <w:r w:rsidRPr="002B7BA5">
        <w:rPr>
          <w:noProof/>
          <w:color w:val="000000"/>
          <w:lang w:val="en-GB"/>
        </w:rPr>
        <w:tab/>
      </w:r>
      <w:r w:rsidRPr="002B7BA5">
        <w:rPr>
          <w:noProof/>
          <w:color w:val="000000"/>
          <w:lang w:val="en-GB"/>
        </w:rPr>
        <w:tab/>
      </w:r>
      <w:r w:rsidRPr="002B7BA5">
        <w:rPr>
          <w:noProof/>
          <w:color w:val="000000"/>
          <w:lang w:val="en-GB"/>
        </w:rPr>
        <w:tab/>
      </w:r>
      <w:r w:rsidRPr="002B7BA5">
        <w:rPr>
          <w:noProof/>
          <w:color w:val="000000"/>
          <w:lang w:val="en-GB"/>
        </w:rPr>
        <w:tab/>
      </w:r>
      <w:r w:rsidR="00715D1F" w:rsidRPr="002B7BA5">
        <w:rPr>
          <w:noProof/>
          <w:color w:val="000000"/>
          <w:lang w:val="en-GB" w:eastAsia="zh-CN"/>
        </w:rPr>
        <w:drawing>
          <wp:inline distT="0" distB="0" distL="0" distR="0" wp14:anchorId="76C2BE85" wp14:editId="2813FC2A">
            <wp:extent cx="1876425" cy="495300"/>
            <wp:effectExtent l="0" t="0" r="9525" b="0"/>
            <wp:docPr id="1"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rsidR="00486122" w:rsidRPr="002B7BA5" w:rsidRDefault="00486122" w:rsidP="002B7BA5">
      <w:pPr>
        <w:tabs>
          <w:tab w:val="left" w:pos="1418"/>
        </w:tabs>
        <w:jc w:val="center"/>
        <w:rPr>
          <w:b/>
          <w:bCs/>
          <w:caps/>
          <w:color w:val="000000"/>
          <w:lang w:val="en-GB"/>
        </w:rPr>
      </w:pPr>
    </w:p>
    <w:p w:rsidR="00486122" w:rsidRPr="002B7BA5" w:rsidRDefault="00486122" w:rsidP="002B7BA5">
      <w:pPr>
        <w:tabs>
          <w:tab w:val="left" w:pos="1418"/>
        </w:tabs>
        <w:jc w:val="center"/>
        <w:rPr>
          <w:b/>
          <w:bCs/>
          <w:caps/>
          <w:color w:val="000000"/>
          <w:lang w:val="en-GB"/>
        </w:rPr>
      </w:pPr>
    </w:p>
    <w:p w:rsidR="00486122" w:rsidRPr="002B7BA5" w:rsidRDefault="00486122" w:rsidP="002B7BA5">
      <w:pPr>
        <w:tabs>
          <w:tab w:val="left" w:pos="1418"/>
        </w:tabs>
        <w:jc w:val="center"/>
        <w:rPr>
          <w:b/>
          <w:bCs/>
          <w:caps/>
          <w:color w:val="000000"/>
          <w:lang w:val="en-GB"/>
        </w:rPr>
      </w:pPr>
      <w:r w:rsidRPr="002B7BA5">
        <w:rPr>
          <w:b/>
          <w:bCs/>
          <w:caps/>
          <w:color w:val="000000"/>
          <w:lang w:val="en-GB"/>
        </w:rPr>
        <w:t>FINAL mdg-f JOINT PROGRAMME</w:t>
      </w:r>
    </w:p>
    <w:p w:rsidR="00486122" w:rsidRPr="002B7BA5" w:rsidRDefault="00486122" w:rsidP="002B7BA5">
      <w:pPr>
        <w:tabs>
          <w:tab w:val="left" w:pos="1418"/>
        </w:tabs>
        <w:jc w:val="center"/>
        <w:rPr>
          <w:b/>
          <w:bCs/>
          <w:caps/>
          <w:color w:val="000000"/>
          <w:lang w:val="en-GB"/>
        </w:rPr>
      </w:pPr>
      <w:r w:rsidRPr="002B7BA5">
        <w:rPr>
          <w:b/>
          <w:bCs/>
          <w:caps/>
          <w:color w:val="000000"/>
          <w:lang w:val="en-GB"/>
        </w:rPr>
        <w:t xml:space="preserve"> Narrative report</w:t>
      </w:r>
    </w:p>
    <w:p w:rsidR="00486122" w:rsidRPr="002B7BA5" w:rsidRDefault="00486122" w:rsidP="002B7BA5">
      <w:pPr>
        <w:tabs>
          <w:tab w:val="left" w:pos="1418"/>
        </w:tabs>
        <w:jc w:val="center"/>
        <w:rPr>
          <w:b/>
          <w:bCs/>
          <w:caps/>
          <w:color w:val="000000"/>
          <w:lang w:val="en-GB"/>
        </w:rPr>
      </w:pPr>
    </w:p>
    <w:p w:rsidR="00486122" w:rsidRPr="002B7BA5" w:rsidRDefault="00486122" w:rsidP="002B7BA5">
      <w:pPr>
        <w:tabs>
          <w:tab w:val="left" w:pos="1418"/>
        </w:tabs>
        <w:jc w:val="center"/>
        <w:rPr>
          <w:b/>
          <w:bCs/>
          <w:caps/>
          <w:color w:val="000000"/>
          <w:lang w:val="en-GB"/>
        </w:rPr>
      </w:pPr>
    </w:p>
    <w:p w:rsidR="00486122" w:rsidRPr="002B7BA5" w:rsidRDefault="00486122" w:rsidP="002B7BA5">
      <w:pPr>
        <w:tabs>
          <w:tab w:val="left" w:pos="1418"/>
        </w:tabs>
        <w:jc w:val="center"/>
        <w:rPr>
          <w:b/>
          <w:bCs/>
          <w:caps/>
          <w:color w:val="000000"/>
          <w:lang w:val="en-GB"/>
        </w:rPr>
      </w:pPr>
    </w:p>
    <w:tbl>
      <w:tblPr>
        <w:tblW w:w="10260" w:type="dxa"/>
        <w:jc w:val="center"/>
        <w:tblInd w:w="-106" w:type="dxa"/>
        <w:tblLayout w:type="fixed"/>
        <w:tblLook w:val="01E0" w:firstRow="1" w:lastRow="1" w:firstColumn="1" w:lastColumn="1" w:noHBand="0" w:noVBand="0"/>
      </w:tblPr>
      <w:tblGrid>
        <w:gridCol w:w="4860"/>
        <w:gridCol w:w="236"/>
        <w:gridCol w:w="5164"/>
      </w:tblGrid>
      <w:tr w:rsidR="00486122" w:rsidRPr="002B7BA5" w:rsidTr="000238CC">
        <w:trPr>
          <w:trHeight w:val="206"/>
          <w:jc w:val="center"/>
        </w:trPr>
        <w:tc>
          <w:tcPr>
            <w:tcW w:w="4860" w:type="dxa"/>
            <w:tcBorders>
              <w:top w:val="single" w:sz="4" w:space="0" w:color="auto"/>
              <w:left w:val="single" w:sz="4" w:space="0" w:color="auto"/>
              <w:right w:val="single" w:sz="4" w:space="0" w:color="auto"/>
            </w:tcBorders>
            <w:shd w:val="clear" w:color="auto" w:fill="F3F3F3"/>
          </w:tcPr>
          <w:p w:rsidR="00486122" w:rsidRPr="002B7BA5" w:rsidRDefault="00486122" w:rsidP="002C2C52">
            <w:pPr>
              <w:pStyle w:val="H1"/>
              <w:tabs>
                <w:tab w:val="left" w:pos="1418"/>
              </w:tabs>
              <w:spacing w:before="0" w:after="0"/>
              <w:jc w:val="center"/>
              <w:rPr>
                <w:color w:val="000000"/>
              </w:rPr>
            </w:pPr>
            <w:r w:rsidRPr="002B7BA5">
              <w:rPr>
                <w:color w:val="000000"/>
              </w:rPr>
              <w:t>Participating UN Organization(s)</w:t>
            </w:r>
          </w:p>
        </w:tc>
        <w:tc>
          <w:tcPr>
            <w:tcW w:w="236" w:type="dxa"/>
            <w:vMerge w:val="restart"/>
            <w:tcBorders>
              <w:left w:val="single" w:sz="4" w:space="0" w:color="auto"/>
              <w:right w:val="single" w:sz="4" w:space="0" w:color="auto"/>
            </w:tcBorders>
          </w:tcPr>
          <w:p w:rsidR="00486122" w:rsidRPr="002B7BA5" w:rsidRDefault="00486122" w:rsidP="002B7BA5">
            <w:pPr>
              <w:tabs>
                <w:tab w:val="left" w:pos="1418"/>
              </w:tabs>
              <w:rPr>
                <w:color w:val="000000"/>
                <w:lang w:val="en-GB"/>
              </w:rPr>
            </w:pPr>
          </w:p>
        </w:tc>
        <w:tc>
          <w:tcPr>
            <w:tcW w:w="5164" w:type="dxa"/>
            <w:tcBorders>
              <w:top w:val="single" w:sz="4" w:space="0" w:color="auto"/>
              <w:left w:val="single" w:sz="4" w:space="0" w:color="auto"/>
              <w:right w:val="single" w:sz="4" w:space="0" w:color="auto"/>
            </w:tcBorders>
            <w:shd w:val="clear" w:color="auto" w:fill="F3F3F3"/>
          </w:tcPr>
          <w:p w:rsidR="00486122" w:rsidRPr="002B7BA5" w:rsidRDefault="00486122" w:rsidP="002C2C52">
            <w:pPr>
              <w:pStyle w:val="H1"/>
              <w:tabs>
                <w:tab w:val="left" w:pos="1418"/>
              </w:tabs>
              <w:spacing w:before="0" w:after="0"/>
              <w:jc w:val="center"/>
              <w:rPr>
                <w:color w:val="000000"/>
                <w:sz w:val="20"/>
                <w:szCs w:val="20"/>
              </w:rPr>
            </w:pPr>
            <w:r w:rsidRPr="002B7BA5">
              <w:rPr>
                <w:color w:val="000000"/>
              </w:rPr>
              <w:t>Sector(s)/Area(s)/Theme(s)</w:t>
            </w:r>
          </w:p>
        </w:tc>
      </w:tr>
      <w:tr w:rsidR="00486122" w:rsidRPr="002B7BA5" w:rsidTr="000238CC">
        <w:trPr>
          <w:trHeight w:val="495"/>
          <w:jc w:val="center"/>
        </w:trPr>
        <w:tc>
          <w:tcPr>
            <w:tcW w:w="4860" w:type="dxa"/>
            <w:tcBorders>
              <w:left w:val="single" w:sz="4" w:space="0" w:color="auto"/>
              <w:bottom w:val="single" w:sz="4" w:space="0" w:color="auto"/>
              <w:right w:val="single" w:sz="4" w:space="0" w:color="auto"/>
            </w:tcBorders>
          </w:tcPr>
          <w:p w:rsidR="00486122" w:rsidRPr="002B7BA5" w:rsidRDefault="00486122" w:rsidP="002C2C52">
            <w:pPr>
              <w:pStyle w:val="BodyText"/>
              <w:tabs>
                <w:tab w:val="left" w:pos="1418"/>
              </w:tabs>
              <w:spacing w:before="0" w:after="0"/>
              <w:rPr>
                <w:rFonts w:ascii="Times New Roman" w:hAnsi="Times New Roman" w:cs="Times New Roman"/>
                <w:i/>
                <w:iCs/>
                <w:color w:val="000000"/>
                <w:sz w:val="20"/>
                <w:szCs w:val="20"/>
              </w:rPr>
            </w:pPr>
            <w:r w:rsidRPr="002B7BA5">
              <w:rPr>
                <w:rFonts w:ascii="Times New Roman" w:hAnsi="Times New Roman" w:cs="Times New Roman"/>
                <w:i/>
                <w:iCs/>
                <w:color w:val="000000"/>
                <w:sz w:val="20"/>
                <w:szCs w:val="20"/>
              </w:rPr>
              <w:t>( indicate the lead agency)</w:t>
            </w:r>
          </w:p>
          <w:p w:rsidR="00486122" w:rsidRPr="002B7BA5" w:rsidRDefault="00486122" w:rsidP="002C2C52">
            <w:pPr>
              <w:pStyle w:val="BodyText"/>
              <w:tabs>
                <w:tab w:val="left" w:pos="1418"/>
              </w:tabs>
              <w:spacing w:before="0" w:after="0"/>
              <w:rPr>
                <w:rFonts w:ascii="Times New Roman" w:hAnsi="Times New Roman" w:cs="Times New Roman"/>
                <w:color w:val="000000"/>
                <w:sz w:val="24"/>
                <w:szCs w:val="24"/>
              </w:rPr>
            </w:pPr>
            <w:r w:rsidRPr="002B7BA5">
              <w:rPr>
                <w:rFonts w:ascii="Times New Roman" w:hAnsi="Times New Roman" w:cs="Times New Roman"/>
                <w:color w:val="000000"/>
                <w:sz w:val="24"/>
                <w:szCs w:val="24"/>
              </w:rPr>
              <w:t>FAO, ILO, UNDP, UNESCO, UNICEF, UNIDO, WFP, WHO (lead)</w:t>
            </w:r>
          </w:p>
          <w:p w:rsidR="00486122" w:rsidRPr="002B7BA5" w:rsidRDefault="00486122" w:rsidP="002C2C52">
            <w:pPr>
              <w:pStyle w:val="BodyText"/>
              <w:tabs>
                <w:tab w:val="left" w:pos="1418"/>
              </w:tabs>
              <w:spacing w:before="0" w:after="0"/>
              <w:rPr>
                <w:rFonts w:ascii="Times New Roman" w:hAnsi="Times New Roman" w:cs="Times New Roman"/>
                <w:i/>
                <w:iCs/>
                <w:color w:val="000000"/>
                <w:sz w:val="20"/>
                <w:szCs w:val="20"/>
              </w:rPr>
            </w:pPr>
          </w:p>
          <w:p w:rsidR="00486122" w:rsidRPr="002B7BA5" w:rsidRDefault="00486122" w:rsidP="002C2C52">
            <w:pPr>
              <w:pStyle w:val="BodyText"/>
              <w:tabs>
                <w:tab w:val="left" w:pos="1418"/>
              </w:tabs>
              <w:spacing w:before="0" w:after="0"/>
              <w:rPr>
                <w:rFonts w:ascii="Times New Roman" w:hAnsi="Times New Roman" w:cs="Times New Roman"/>
                <w:i/>
                <w:iCs/>
                <w:color w:val="000000"/>
                <w:sz w:val="20"/>
                <w:szCs w:val="20"/>
              </w:rPr>
            </w:pPr>
          </w:p>
          <w:p w:rsidR="00486122" w:rsidRPr="002B7BA5" w:rsidRDefault="00486122" w:rsidP="002C2C52">
            <w:pPr>
              <w:pStyle w:val="BodyText"/>
              <w:tabs>
                <w:tab w:val="left" w:pos="1418"/>
              </w:tabs>
              <w:spacing w:before="0" w:after="0"/>
              <w:rPr>
                <w:rFonts w:ascii="Times New Roman" w:hAnsi="Times New Roman" w:cs="Times New Roman"/>
                <w:i/>
                <w:iCs/>
                <w:color w:val="000000"/>
                <w:sz w:val="24"/>
                <w:szCs w:val="24"/>
              </w:rPr>
            </w:pPr>
          </w:p>
        </w:tc>
        <w:tc>
          <w:tcPr>
            <w:tcW w:w="236" w:type="dxa"/>
            <w:vMerge/>
            <w:tcBorders>
              <w:left w:val="single" w:sz="4" w:space="0" w:color="auto"/>
              <w:right w:val="single" w:sz="4" w:space="0" w:color="auto"/>
            </w:tcBorders>
          </w:tcPr>
          <w:p w:rsidR="00486122" w:rsidRPr="002B7BA5" w:rsidRDefault="00486122" w:rsidP="002C2C52">
            <w:pPr>
              <w:pStyle w:val="BodyText"/>
              <w:tabs>
                <w:tab w:val="left" w:pos="1418"/>
              </w:tabs>
              <w:spacing w:before="0" w:after="0"/>
              <w:rPr>
                <w:rFonts w:ascii="Times New Roman" w:hAnsi="Times New Roman" w:cs="Times New Roman"/>
                <w:color w:val="000000"/>
                <w:sz w:val="20"/>
                <w:szCs w:val="20"/>
              </w:rPr>
            </w:pPr>
          </w:p>
        </w:tc>
        <w:tc>
          <w:tcPr>
            <w:tcW w:w="5164" w:type="dxa"/>
            <w:tcBorders>
              <w:left w:val="single" w:sz="4" w:space="0" w:color="auto"/>
              <w:bottom w:val="single" w:sz="4" w:space="0" w:color="auto"/>
              <w:right w:val="single" w:sz="4" w:space="0" w:color="auto"/>
            </w:tcBorders>
          </w:tcPr>
          <w:p w:rsidR="00486122" w:rsidRPr="002B7BA5" w:rsidRDefault="00486122" w:rsidP="002C2C52">
            <w:pPr>
              <w:pStyle w:val="BodyText"/>
              <w:tabs>
                <w:tab w:val="left" w:pos="1418"/>
              </w:tabs>
              <w:spacing w:before="0" w:after="0"/>
              <w:rPr>
                <w:rFonts w:ascii="Times New Roman" w:hAnsi="Times New Roman" w:cs="Times New Roman"/>
                <w:color w:val="000000"/>
                <w:sz w:val="24"/>
                <w:szCs w:val="24"/>
              </w:rPr>
            </w:pPr>
            <w:r w:rsidRPr="002B7BA5">
              <w:rPr>
                <w:rFonts w:ascii="Times New Roman" w:hAnsi="Times New Roman" w:cs="Times New Roman"/>
                <w:color w:val="000000"/>
                <w:sz w:val="24"/>
                <w:szCs w:val="24"/>
              </w:rPr>
              <w:t>Please indicate Thematic window and other relevant sub thematic areas</w:t>
            </w:r>
          </w:p>
          <w:p w:rsidR="00486122" w:rsidRPr="002B7BA5" w:rsidRDefault="00486122" w:rsidP="002C2C52">
            <w:pPr>
              <w:pStyle w:val="BodyText"/>
              <w:tabs>
                <w:tab w:val="left" w:pos="1418"/>
              </w:tabs>
              <w:spacing w:before="0" w:after="0"/>
              <w:rPr>
                <w:rFonts w:ascii="Times New Roman" w:hAnsi="Times New Roman" w:cs="Times New Roman"/>
                <w:color w:val="000000"/>
                <w:sz w:val="24"/>
                <w:szCs w:val="24"/>
              </w:rPr>
            </w:pPr>
            <w:r w:rsidRPr="002B7BA5">
              <w:rPr>
                <w:rFonts w:ascii="Times New Roman" w:hAnsi="Times New Roman" w:cs="Times New Roman"/>
                <w:color w:val="000000"/>
                <w:sz w:val="24"/>
                <w:szCs w:val="24"/>
              </w:rPr>
              <w:t>Children, Food Security and Nutrition</w:t>
            </w:r>
          </w:p>
        </w:tc>
      </w:tr>
    </w:tbl>
    <w:p w:rsidR="00486122" w:rsidRPr="002B7BA5" w:rsidRDefault="00486122" w:rsidP="002B7BA5">
      <w:pPr>
        <w:tabs>
          <w:tab w:val="left" w:pos="1418"/>
        </w:tabs>
        <w:rPr>
          <w:color w:val="000000"/>
          <w:lang w:val="en-GB"/>
        </w:rPr>
      </w:pPr>
    </w:p>
    <w:tbl>
      <w:tblPr>
        <w:tblW w:w="10260" w:type="dxa"/>
        <w:tblInd w:w="-106" w:type="dxa"/>
        <w:tblLayout w:type="fixed"/>
        <w:tblLook w:val="01E0" w:firstRow="1" w:lastRow="1" w:firstColumn="1" w:lastColumn="1" w:noHBand="0" w:noVBand="0"/>
      </w:tblPr>
      <w:tblGrid>
        <w:gridCol w:w="4860"/>
        <w:gridCol w:w="236"/>
        <w:gridCol w:w="5164"/>
      </w:tblGrid>
      <w:tr w:rsidR="00486122" w:rsidRPr="002B7BA5">
        <w:trPr>
          <w:trHeight w:val="315"/>
        </w:trPr>
        <w:tc>
          <w:tcPr>
            <w:tcW w:w="4860" w:type="dxa"/>
            <w:tcBorders>
              <w:top w:val="single" w:sz="4" w:space="0" w:color="auto"/>
              <w:left w:val="single" w:sz="4" w:space="0" w:color="auto"/>
              <w:right w:val="single" w:sz="4" w:space="0" w:color="auto"/>
            </w:tcBorders>
            <w:shd w:val="clear" w:color="auto" w:fill="F3F3F3"/>
          </w:tcPr>
          <w:p w:rsidR="00486122" w:rsidRPr="002B7BA5" w:rsidRDefault="00486122" w:rsidP="002C2C52">
            <w:pPr>
              <w:pStyle w:val="H1"/>
              <w:tabs>
                <w:tab w:val="left" w:pos="1418"/>
              </w:tabs>
              <w:spacing w:before="0" w:after="0"/>
              <w:jc w:val="center"/>
              <w:rPr>
                <w:color w:val="000000"/>
                <w:sz w:val="20"/>
                <w:szCs w:val="20"/>
              </w:rPr>
            </w:pPr>
            <w:r w:rsidRPr="002B7BA5">
              <w:rPr>
                <w:color w:val="000000"/>
              </w:rPr>
              <w:t>Joint Programme Title</w:t>
            </w:r>
          </w:p>
        </w:tc>
        <w:tc>
          <w:tcPr>
            <w:tcW w:w="236" w:type="dxa"/>
            <w:vMerge w:val="restart"/>
            <w:tcBorders>
              <w:left w:val="single" w:sz="4" w:space="0" w:color="auto"/>
              <w:right w:val="single" w:sz="4" w:space="0" w:color="auto"/>
            </w:tcBorders>
          </w:tcPr>
          <w:p w:rsidR="00486122" w:rsidRPr="002B7BA5" w:rsidRDefault="00486122" w:rsidP="002B7BA5">
            <w:pPr>
              <w:tabs>
                <w:tab w:val="left" w:pos="1418"/>
              </w:tabs>
              <w:jc w:val="center"/>
              <w:rPr>
                <w:color w:val="000000"/>
                <w:lang w:val="en-GB"/>
              </w:rPr>
            </w:pPr>
          </w:p>
        </w:tc>
        <w:tc>
          <w:tcPr>
            <w:tcW w:w="5164" w:type="dxa"/>
            <w:tcBorders>
              <w:top w:val="single" w:sz="4" w:space="0" w:color="auto"/>
              <w:left w:val="single" w:sz="4" w:space="0" w:color="auto"/>
              <w:right w:val="single" w:sz="4" w:space="0" w:color="auto"/>
            </w:tcBorders>
            <w:shd w:val="clear" w:color="auto" w:fill="F3F3F3"/>
          </w:tcPr>
          <w:p w:rsidR="00486122" w:rsidRPr="002B7BA5" w:rsidRDefault="00486122" w:rsidP="002C2C52">
            <w:pPr>
              <w:pStyle w:val="H1"/>
              <w:tabs>
                <w:tab w:val="left" w:pos="1418"/>
              </w:tabs>
              <w:spacing w:before="0" w:after="0"/>
              <w:jc w:val="center"/>
              <w:rPr>
                <w:color w:val="000000"/>
              </w:rPr>
            </w:pPr>
            <w:r w:rsidRPr="002B7BA5">
              <w:rPr>
                <w:color w:val="000000"/>
              </w:rPr>
              <w:t>Joint Programme Number</w:t>
            </w:r>
          </w:p>
        </w:tc>
      </w:tr>
      <w:tr w:rsidR="00486122" w:rsidRPr="002B7BA5">
        <w:trPr>
          <w:trHeight w:val="386"/>
        </w:trPr>
        <w:tc>
          <w:tcPr>
            <w:tcW w:w="4860" w:type="dxa"/>
            <w:tcBorders>
              <w:left w:val="single" w:sz="4" w:space="0" w:color="auto"/>
              <w:bottom w:val="single" w:sz="4" w:space="0" w:color="auto"/>
              <w:right w:val="single" w:sz="4" w:space="0" w:color="auto"/>
            </w:tcBorders>
          </w:tcPr>
          <w:p w:rsidR="00486122" w:rsidRPr="002B7BA5" w:rsidRDefault="00486122" w:rsidP="002B7BA5">
            <w:pPr>
              <w:tabs>
                <w:tab w:val="left" w:pos="1418"/>
              </w:tabs>
              <w:rPr>
                <w:color w:val="000000"/>
                <w:lang w:val="en-GB" w:eastAsia="zh-CN"/>
              </w:rPr>
            </w:pPr>
            <w:r w:rsidRPr="002B7BA5">
              <w:rPr>
                <w:color w:val="000000"/>
                <w:lang w:val="en-GB"/>
              </w:rPr>
              <w:t>Improving Nutrition, Food Safety and Food Security for China’s Most Vulnerable Women and Children</w:t>
            </w:r>
            <w:r w:rsidR="00E7100A" w:rsidRPr="002B7BA5">
              <w:rPr>
                <w:color w:val="000000"/>
                <w:lang w:val="en-GB" w:eastAsia="zh-CN"/>
              </w:rPr>
              <w:t xml:space="preserve"> (CFSN)</w:t>
            </w:r>
          </w:p>
        </w:tc>
        <w:tc>
          <w:tcPr>
            <w:tcW w:w="236" w:type="dxa"/>
            <w:vMerge/>
            <w:tcBorders>
              <w:left w:val="single" w:sz="4" w:space="0" w:color="auto"/>
              <w:right w:val="single" w:sz="4" w:space="0" w:color="auto"/>
            </w:tcBorders>
          </w:tcPr>
          <w:p w:rsidR="00486122" w:rsidRPr="002B7BA5" w:rsidRDefault="00486122" w:rsidP="002C2C52">
            <w:pPr>
              <w:pStyle w:val="BodyText"/>
              <w:tabs>
                <w:tab w:val="left" w:pos="1418"/>
              </w:tabs>
              <w:spacing w:before="0" w:after="0"/>
              <w:jc w:val="center"/>
              <w:rPr>
                <w:rFonts w:ascii="Times New Roman" w:hAnsi="Times New Roman" w:cs="Times New Roman"/>
                <w:color w:val="000000"/>
                <w:sz w:val="20"/>
                <w:szCs w:val="20"/>
              </w:rPr>
            </w:pPr>
          </w:p>
        </w:tc>
        <w:tc>
          <w:tcPr>
            <w:tcW w:w="5164" w:type="dxa"/>
            <w:tcBorders>
              <w:left w:val="single" w:sz="4" w:space="0" w:color="auto"/>
              <w:bottom w:val="single" w:sz="4" w:space="0" w:color="auto"/>
              <w:right w:val="single" w:sz="4" w:space="0" w:color="auto"/>
            </w:tcBorders>
          </w:tcPr>
          <w:p w:rsidR="00486122" w:rsidRPr="002B7BA5" w:rsidRDefault="00486122" w:rsidP="002C2C52">
            <w:pPr>
              <w:pStyle w:val="BodyText"/>
              <w:tabs>
                <w:tab w:val="left" w:pos="1418"/>
              </w:tabs>
              <w:spacing w:before="0" w:after="0"/>
              <w:jc w:val="center"/>
              <w:rPr>
                <w:rFonts w:ascii="Times New Roman" w:hAnsi="Times New Roman" w:cs="Times New Roman"/>
                <w:b/>
                <w:bCs/>
                <w:color w:val="000000"/>
                <w:sz w:val="24"/>
                <w:szCs w:val="24"/>
              </w:rPr>
            </w:pPr>
            <w:r w:rsidRPr="002B7BA5">
              <w:rPr>
                <w:rFonts w:ascii="Times New Roman" w:hAnsi="Times New Roman" w:cs="Times New Roman"/>
                <w:color w:val="000000"/>
                <w:sz w:val="24"/>
                <w:szCs w:val="24"/>
              </w:rPr>
              <w:t>MDGF-1991</w:t>
            </w:r>
          </w:p>
        </w:tc>
      </w:tr>
    </w:tbl>
    <w:p w:rsidR="00486122" w:rsidRPr="002B7BA5" w:rsidRDefault="00486122" w:rsidP="002B7BA5">
      <w:pPr>
        <w:tabs>
          <w:tab w:val="left" w:pos="1418"/>
        </w:tabs>
        <w:rPr>
          <w:color w:val="000000"/>
          <w:lang w:val="en-GB"/>
        </w:rPr>
      </w:pPr>
    </w:p>
    <w:tbl>
      <w:tblPr>
        <w:tblW w:w="102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800"/>
      </w:tblGrid>
      <w:tr w:rsidR="00486122" w:rsidRPr="002B7BA5">
        <w:trPr>
          <w:trHeight w:val="440"/>
        </w:trPr>
        <w:tc>
          <w:tcPr>
            <w:tcW w:w="4860" w:type="dxa"/>
            <w:gridSpan w:val="2"/>
            <w:tcBorders>
              <w:bottom w:val="nil"/>
            </w:tcBorders>
            <w:shd w:val="clear" w:color="auto" w:fill="D9D9D9"/>
          </w:tcPr>
          <w:p w:rsidR="00486122" w:rsidRPr="002B7BA5" w:rsidRDefault="00486122" w:rsidP="002C2C52">
            <w:pPr>
              <w:pStyle w:val="H1"/>
              <w:tabs>
                <w:tab w:val="left" w:pos="1418"/>
              </w:tabs>
              <w:spacing w:before="0" w:after="0"/>
              <w:jc w:val="center"/>
              <w:rPr>
                <w:color w:val="000000"/>
              </w:rPr>
            </w:pPr>
            <w:r w:rsidRPr="002B7BA5">
              <w:rPr>
                <w:color w:val="000000"/>
              </w:rPr>
              <w:t xml:space="preserve">Joint Programme Cost </w:t>
            </w:r>
          </w:p>
          <w:p w:rsidR="00486122" w:rsidRPr="002B7BA5" w:rsidRDefault="00486122" w:rsidP="002C2C52">
            <w:pPr>
              <w:pStyle w:val="H1"/>
              <w:tabs>
                <w:tab w:val="left" w:pos="1418"/>
              </w:tabs>
              <w:spacing w:before="0" w:after="0"/>
              <w:jc w:val="center"/>
              <w:rPr>
                <w:color w:val="000000"/>
              </w:rPr>
            </w:pPr>
            <w:r w:rsidRPr="002B7BA5">
              <w:rPr>
                <w:color w:val="000000"/>
              </w:rPr>
              <w:t>[Sharing - if applicable]</w:t>
            </w:r>
          </w:p>
        </w:tc>
        <w:tc>
          <w:tcPr>
            <w:tcW w:w="270" w:type="dxa"/>
            <w:tcBorders>
              <w:bottom w:val="nil"/>
            </w:tcBorders>
            <w:shd w:val="clear" w:color="auto" w:fill="D9D9D9"/>
          </w:tcPr>
          <w:p w:rsidR="00486122" w:rsidRPr="002B7BA5" w:rsidRDefault="00486122" w:rsidP="002C2C52">
            <w:pPr>
              <w:pStyle w:val="H1"/>
              <w:tabs>
                <w:tab w:val="left" w:pos="1418"/>
              </w:tabs>
              <w:spacing w:before="0" w:after="0"/>
              <w:jc w:val="center"/>
              <w:rPr>
                <w:color w:val="000000"/>
              </w:rPr>
            </w:pPr>
          </w:p>
        </w:tc>
        <w:tc>
          <w:tcPr>
            <w:tcW w:w="5141" w:type="dxa"/>
            <w:gridSpan w:val="2"/>
            <w:tcBorders>
              <w:bottom w:val="nil"/>
            </w:tcBorders>
            <w:shd w:val="clear" w:color="auto" w:fill="D9D9D9"/>
          </w:tcPr>
          <w:p w:rsidR="00486122" w:rsidRPr="002B7BA5" w:rsidRDefault="00486122" w:rsidP="002C2C52">
            <w:pPr>
              <w:pStyle w:val="H1"/>
              <w:tabs>
                <w:tab w:val="left" w:pos="1418"/>
              </w:tabs>
              <w:spacing w:before="0" w:after="0"/>
              <w:jc w:val="center"/>
              <w:rPr>
                <w:color w:val="000000"/>
              </w:rPr>
            </w:pPr>
            <w:r w:rsidRPr="002B7BA5">
              <w:rPr>
                <w:color w:val="000000"/>
              </w:rPr>
              <w:t>Joint Programme [Location]</w:t>
            </w:r>
          </w:p>
        </w:tc>
      </w:tr>
      <w:tr w:rsidR="00486122" w:rsidRPr="002B7BA5">
        <w:trPr>
          <w:trHeight w:val="215"/>
        </w:trPr>
        <w:tc>
          <w:tcPr>
            <w:tcW w:w="2970" w:type="dxa"/>
            <w:tcBorders>
              <w:top w:val="nil"/>
              <w:bottom w:val="nil"/>
              <w:right w:val="nil"/>
            </w:tcBorders>
            <w:shd w:val="clear" w:color="auto" w:fill="D9D9D9"/>
          </w:tcPr>
          <w:p w:rsidR="00486122" w:rsidRPr="002B7BA5" w:rsidRDefault="00486122" w:rsidP="002C2C52">
            <w:pPr>
              <w:pStyle w:val="H2"/>
              <w:tabs>
                <w:tab w:val="left" w:pos="1418"/>
              </w:tabs>
              <w:rPr>
                <w:color w:val="000000"/>
              </w:rPr>
            </w:pPr>
            <w:r w:rsidRPr="002B7BA5">
              <w:rPr>
                <w:color w:val="000000"/>
              </w:rPr>
              <w:t xml:space="preserve">[Fund Contribution):  </w:t>
            </w:r>
          </w:p>
        </w:tc>
        <w:tc>
          <w:tcPr>
            <w:tcW w:w="1890" w:type="dxa"/>
            <w:tcBorders>
              <w:top w:val="nil"/>
              <w:left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r w:rsidRPr="002B7BA5">
              <w:rPr>
                <w:rFonts w:ascii="Times New Roman" w:hAnsi="Times New Roman" w:cs="Times New Roman"/>
                <w:color w:val="000000"/>
              </w:rPr>
              <w:t xml:space="preserve">USD </w:t>
            </w:r>
            <w:r w:rsidRPr="002B7BA5">
              <w:rPr>
                <w:rFonts w:ascii="Times New Roman" w:hAnsi="Times New Roman" w:cs="Times New Roman"/>
                <w:color w:val="000000"/>
                <w:sz w:val="24"/>
                <w:szCs w:val="24"/>
              </w:rPr>
              <w:t>6 000 000</w:t>
            </w:r>
          </w:p>
        </w:tc>
        <w:tc>
          <w:tcPr>
            <w:tcW w:w="270" w:type="dxa"/>
            <w:tcBorders>
              <w:top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341" w:type="dxa"/>
            <w:tcBorders>
              <w:top w:val="nil"/>
              <w:bottom w:val="nil"/>
              <w:right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b/>
                <w:bCs/>
                <w:color w:val="000000"/>
              </w:rPr>
            </w:pPr>
            <w:r w:rsidRPr="002B7BA5">
              <w:rPr>
                <w:rFonts w:ascii="Times New Roman" w:hAnsi="Times New Roman" w:cs="Times New Roman"/>
                <w:b/>
                <w:bCs/>
                <w:color w:val="000000"/>
              </w:rPr>
              <w:t>Region (s):</w:t>
            </w:r>
          </w:p>
          <w:p w:rsidR="00486122" w:rsidRPr="002B7BA5" w:rsidRDefault="00486122" w:rsidP="002C2C52">
            <w:pPr>
              <w:pStyle w:val="BodyText"/>
              <w:tabs>
                <w:tab w:val="left" w:pos="1418"/>
              </w:tabs>
              <w:spacing w:before="0" w:after="0"/>
              <w:rPr>
                <w:rFonts w:ascii="Times New Roman" w:hAnsi="Times New Roman" w:cs="Times New Roman"/>
                <w:b/>
                <w:bCs/>
                <w:color w:val="000000"/>
              </w:rPr>
            </w:pPr>
          </w:p>
        </w:tc>
        <w:tc>
          <w:tcPr>
            <w:tcW w:w="2800" w:type="dxa"/>
            <w:tcBorders>
              <w:top w:val="nil"/>
              <w:left w:val="nil"/>
              <w:bottom w:val="nil"/>
            </w:tcBorders>
            <w:shd w:val="clear" w:color="auto" w:fill="D9D9D9"/>
          </w:tcPr>
          <w:p w:rsidR="00486122" w:rsidRPr="002B7BA5" w:rsidRDefault="00954368" w:rsidP="002C2C52">
            <w:pPr>
              <w:pStyle w:val="BodyText"/>
              <w:widowControl w:val="0"/>
              <w:tabs>
                <w:tab w:val="left" w:pos="1418"/>
              </w:tabs>
              <w:spacing w:before="0" w:after="0"/>
              <w:rPr>
                <w:rFonts w:ascii="Times New Roman" w:hAnsi="Times New Roman" w:cs="Times New Roman"/>
                <w:color w:val="000000"/>
              </w:rPr>
            </w:pPr>
            <w:r w:rsidRPr="002B7BA5">
              <w:rPr>
                <w:rFonts w:ascii="Times New Roman" w:hAnsi="Times New Roman" w:cs="Times New Roman"/>
                <w:b/>
                <w:bCs/>
                <w:color w:val="000000"/>
                <w:sz w:val="24"/>
                <w:szCs w:val="24"/>
              </w:rPr>
              <w:t>China, Asia</w:t>
            </w:r>
          </w:p>
        </w:tc>
      </w:tr>
      <w:tr w:rsidR="00486122" w:rsidRPr="002B7BA5">
        <w:trPr>
          <w:trHeight w:val="350"/>
        </w:trPr>
        <w:tc>
          <w:tcPr>
            <w:tcW w:w="2970" w:type="dxa"/>
            <w:tcBorders>
              <w:top w:val="nil"/>
              <w:bottom w:val="nil"/>
              <w:right w:val="nil"/>
            </w:tcBorders>
            <w:shd w:val="clear" w:color="auto" w:fill="D9D9D9"/>
          </w:tcPr>
          <w:p w:rsidR="00486122" w:rsidRPr="002B7BA5" w:rsidRDefault="00486122" w:rsidP="002C2C52">
            <w:pPr>
              <w:pStyle w:val="H2"/>
              <w:tabs>
                <w:tab w:val="left" w:pos="1418"/>
              </w:tabs>
              <w:rPr>
                <w:color w:val="000000"/>
              </w:rPr>
            </w:pPr>
            <w:r w:rsidRPr="002B7BA5">
              <w:rPr>
                <w:color w:val="000000"/>
              </w:rPr>
              <w:t xml:space="preserve">Govt. Contribution:  </w:t>
            </w:r>
          </w:p>
        </w:tc>
        <w:tc>
          <w:tcPr>
            <w:tcW w:w="1890" w:type="dxa"/>
            <w:tcBorders>
              <w:top w:val="nil"/>
              <w:left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r w:rsidRPr="002B7BA5">
              <w:rPr>
                <w:rFonts w:ascii="Times New Roman" w:hAnsi="Times New Roman" w:cs="Times New Roman"/>
                <w:color w:val="000000"/>
              </w:rPr>
              <w:t xml:space="preserve">USD </w:t>
            </w:r>
            <w:r w:rsidRPr="002B7BA5">
              <w:rPr>
                <w:rFonts w:ascii="Times New Roman" w:hAnsi="Times New Roman" w:cs="Times New Roman"/>
                <w:color w:val="000000"/>
                <w:sz w:val="24"/>
                <w:szCs w:val="24"/>
              </w:rPr>
              <w:t>1 000 000</w:t>
            </w:r>
            <w:r w:rsidRPr="002B7BA5">
              <w:rPr>
                <w:rFonts w:ascii="Times New Roman" w:hAnsi="Times New Roman" w:cs="Times New Roman"/>
                <w:color w:val="000000"/>
              </w:rPr>
              <w:t xml:space="preserve"> </w:t>
            </w:r>
          </w:p>
        </w:tc>
        <w:tc>
          <w:tcPr>
            <w:tcW w:w="270" w:type="dxa"/>
            <w:tcBorders>
              <w:top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341" w:type="dxa"/>
            <w:tcBorders>
              <w:top w:val="nil"/>
              <w:bottom w:val="nil"/>
              <w:right w:val="nil"/>
            </w:tcBorders>
            <w:shd w:val="clear" w:color="auto" w:fill="D9D9D9"/>
          </w:tcPr>
          <w:p w:rsidR="00486122" w:rsidRPr="002B7BA5" w:rsidRDefault="00486122" w:rsidP="002C2C52">
            <w:pPr>
              <w:pStyle w:val="BodyText"/>
              <w:widowControl w:val="0"/>
              <w:tabs>
                <w:tab w:val="left" w:pos="1418"/>
              </w:tabs>
              <w:spacing w:before="0" w:after="0"/>
              <w:rPr>
                <w:rFonts w:ascii="Times New Roman" w:hAnsi="Times New Roman" w:cs="Times New Roman"/>
                <w:b/>
                <w:bCs/>
                <w:color w:val="000000"/>
              </w:rPr>
            </w:pPr>
            <w:r w:rsidRPr="002B7BA5">
              <w:rPr>
                <w:rFonts w:ascii="Times New Roman" w:hAnsi="Times New Roman" w:cs="Times New Roman"/>
                <w:b/>
                <w:bCs/>
                <w:color w:val="000000"/>
              </w:rPr>
              <w:t>Governorate(s):</w:t>
            </w:r>
          </w:p>
          <w:p w:rsidR="00486122" w:rsidRPr="002B7BA5" w:rsidRDefault="00486122" w:rsidP="002C2C52">
            <w:pPr>
              <w:pStyle w:val="BodyText"/>
              <w:widowControl w:val="0"/>
              <w:tabs>
                <w:tab w:val="left" w:pos="1418"/>
              </w:tabs>
              <w:spacing w:before="0" w:after="0"/>
              <w:rPr>
                <w:rFonts w:ascii="Times New Roman" w:hAnsi="Times New Roman" w:cs="Times New Roman"/>
                <w:b/>
                <w:bCs/>
                <w:color w:val="000000"/>
              </w:rPr>
            </w:pPr>
          </w:p>
        </w:tc>
        <w:tc>
          <w:tcPr>
            <w:tcW w:w="2800" w:type="dxa"/>
            <w:tcBorders>
              <w:top w:val="nil"/>
              <w:left w:val="nil"/>
              <w:bottom w:val="nil"/>
            </w:tcBorders>
            <w:shd w:val="clear" w:color="auto" w:fill="D9D9D9"/>
          </w:tcPr>
          <w:p w:rsidR="00486122" w:rsidRPr="002B7BA5" w:rsidRDefault="00954368" w:rsidP="002C2C52">
            <w:pPr>
              <w:pStyle w:val="BodyText"/>
              <w:tabs>
                <w:tab w:val="left" w:pos="1418"/>
              </w:tabs>
              <w:spacing w:before="0" w:after="0"/>
              <w:rPr>
                <w:rFonts w:ascii="Times New Roman" w:hAnsi="Times New Roman" w:cs="Times New Roman"/>
                <w:color w:val="000000"/>
              </w:rPr>
            </w:pPr>
            <w:proofErr w:type="spellStart"/>
            <w:r w:rsidRPr="002B7BA5">
              <w:rPr>
                <w:rFonts w:ascii="Times New Roman" w:hAnsi="Times New Roman" w:cs="Times New Roman"/>
                <w:b/>
                <w:bCs/>
                <w:color w:val="000000"/>
              </w:rPr>
              <w:t>Guizhou</w:t>
            </w:r>
            <w:proofErr w:type="spellEnd"/>
            <w:r w:rsidRPr="002B7BA5">
              <w:rPr>
                <w:rFonts w:ascii="Times New Roman" w:hAnsi="Times New Roman" w:cs="Times New Roman"/>
                <w:b/>
                <w:bCs/>
                <w:color w:val="000000"/>
              </w:rPr>
              <w:t>, Yunnan, Shaanxi</w:t>
            </w:r>
          </w:p>
        </w:tc>
      </w:tr>
      <w:tr w:rsidR="00486122" w:rsidRPr="002B7BA5">
        <w:trPr>
          <w:trHeight w:val="350"/>
        </w:trPr>
        <w:tc>
          <w:tcPr>
            <w:tcW w:w="2970" w:type="dxa"/>
            <w:tcBorders>
              <w:top w:val="nil"/>
              <w:bottom w:val="nil"/>
              <w:right w:val="nil"/>
            </w:tcBorders>
            <w:shd w:val="clear" w:color="auto" w:fill="D9D9D9"/>
          </w:tcPr>
          <w:p w:rsidR="00486122" w:rsidRPr="002B7BA5" w:rsidRDefault="00486122" w:rsidP="002B7BA5">
            <w:pPr>
              <w:pStyle w:val="H2"/>
              <w:tabs>
                <w:tab w:val="left" w:pos="1418"/>
              </w:tabs>
              <w:rPr>
                <w:color w:val="000000"/>
              </w:rPr>
            </w:pPr>
            <w:r w:rsidRPr="002B7BA5">
              <w:rPr>
                <w:color w:val="000000"/>
              </w:rPr>
              <w:t>Agency Core Contribution:</w:t>
            </w:r>
          </w:p>
        </w:tc>
        <w:tc>
          <w:tcPr>
            <w:tcW w:w="1890" w:type="dxa"/>
            <w:tcBorders>
              <w:top w:val="nil"/>
              <w:left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70" w:type="dxa"/>
            <w:tcBorders>
              <w:top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341" w:type="dxa"/>
            <w:tcBorders>
              <w:top w:val="nil"/>
              <w:bottom w:val="nil"/>
              <w:right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b/>
                <w:bCs/>
                <w:color w:val="000000"/>
              </w:rPr>
            </w:pPr>
          </w:p>
        </w:tc>
        <w:tc>
          <w:tcPr>
            <w:tcW w:w="2800" w:type="dxa"/>
            <w:tcBorders>
              <w:top w:val="nil"/>
              <w:left w:val="nil"/>
              <w:bottom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r>
      <w:tr w:rsidR="00954368" w:rsidRPr="002B7BA5" w:rsidTr="00954368">
        <w:trPr>
          <w:trHeight w:val="350"/>
        </w:trPr>
        <w:tc>
          <w:tcPr>
            <w:tcW w:w="2970" w:type="dxa"/>
            <w:tcBorders>
              <w:top w:val="nil"/>
              <w:bottom w:val="nil"/>
              <w:right w:val="nil"/>
            </w:tcBorders>
            <w:shd w:val="clear" w:color="auto" w:fill="D9D9D9"/>
          </w:tcPr>
          <w:p w:rsidR="00954368" w:rsidRPr="002B7BA5" w:rsidRDefault="00954368" w:rsidP="002B7BA5">
            <w:pPr>
              <w:pStyle w:val="H2"/>
              <w:tabs>
                <w:tab w:val="left" w:pos="1418"/>
              </w:tabs>
              <w:rPr>
                <w:color w:val="000000"/>
              </w:rPr>
            </w:pPr>
            <w:r w:rsidRPr="002B7BA5">
              <w:rPr>
                <w:color w:val="000000"/>
              </w:rPr>
              <w:t>Other:</w:t>
            </w:r>
          </w:p>
        </w:tc>
        <w:tc>
          <w:tcPr>
            <w:tcW w:w="1890" w:type="dxa"/>
            <w:tcBorders>
              <w:top w:val="nil"/>
              <w:left w:val="nil"/>
              <w:bottom w:val="nil"/>
            </w:tcBorders>
            <w:shd w:val="clear" w:color="auto" w:fill="D9D9D9"/>
          </w:tcPr>
          <w:p w:rsidR="00954368" w:rsidRPr="002B7BA5" w:rsidRDefault="00954368" w:rsidP="002C2C52">
            <w:pPr>
              <w:pStyle w:val="BodyText"/>
              <w:tabs>
                <w:tab w:val="left" w:pos="1418"/>
              </w:tabs>
              <w:spacing w:before="0" w:after="0"/>
              <w:rPr>
                <w:rFonts w:ascii="Times New Roman" w:hAnsi="Times New Roman" w:cs="Times New Roman"/>
                <w:color w:val="000000"/>
              </w:rPr>
            </w:pPr>
          </w:p>
        </w:tc>
        <w:tc>
          <w:tcPr>
            <w:tcW w:w="270" w:type="dxa"/>
            <w:tcBorders>
              <w:top w:val="nil"/>
              <w:bottom w:val="nil"/>
            </w:tcBorders>
            <w:shd w:val="clear" w:color="auto" w:fill="D9D9D9"/>
          </w:tcPr>
          <w:p w:rsidR="00954368" w:rsidRPr="002B7BA5" w:rsidRDefault="00954368" w:rsidP="002C2C52">
            <w:pPr>
              <w:pStyle w:val="BodyText"/>
              <w:tabs>
                <w:tab w:val="left" w:pos="1418"/>
              </w:tabs>
              <w:spacing w:before="0" w:after="0"/>
              <w:rPr>
                <w:rFonts w:ascii="Times New Roman" w:hAnsi="Times New Roman" w:cs="Times New Roman"/>
                <w:color w:val="000000"/>
              </w:rPr>
            </w:pPr>
          </w:p>
        </w:tc>
        <w:tc>
          <w:tcPr>
            <w:tcW w:w="5141" w:type="dxa"/>
            <w:gridSpan w:val="2"/>
            <w:tcBorders>
              <w:top w:val="nil"/>
              <w:bottom w:val="nil"/>
            </w:tcBorders>
            <w:shd w:val="clear" w:color="auto" w:fill="D9D9D9"/>
          </w:tcPr>
          <w:p w:rsidR="00954368" w:rsidRPr="002B7BA5" w:rsidRDefault="00954368" w:rsidP="002C2C52">
            <w:pPr>
              <w:pStyle w:val="BodyText"/>
              <w:tabs>
                <w:tab w:val="left" w:pos="1418"/>
              </w:tabs>
              <w:spacing w:before="0" w:after="0"/>
              <w:rPr>
                <w:rFonts w:ascii="Times New Roman" w:hAnsi="Times New Roman" w:cs="Times New Roman"/>
                <w:b/>
                <w:bCs/>
                <w:color w:val="000000"/>
              </w:rPr>
            </w:pPr>
            <w:r w:rsidRPr="002B7BA5">
              <w:rPr>
                <w:rFonts w:ascii="Times New Roman" w:hAnsi="Times New Roman" w:cs="Times New Roman"/>
                <w:b/>
                <w:bCs/>
                <w:color w:val="000000"/>
              </w:rPr>
              <w:t>District(s)</w:t>
            </w:r>
          </w:p>
          <w:p w:rsidR="00954368" w:rsidRPr="002B7BA5" w:rsidRDefault="00954368" w:rsidP="002C2C52">
            <w:pPr>
              <w:pStyle w:val="BodyText"/>
              <w:tabs>
                <w:tab w:val="left" w:pos="1418"/>
              </w:tabs>
              <w:spacing w:before="0" w:after="0"/>
              <w:rPr>
                <w:rFonts w:ascii="Times New Roman" w:hAnsi="Times New Roman" w:cs="Times New Roman"/>
                <w:b/>
                <w:bCs/>
                <w:color w:val="000000"/>
              </w:rPr>
            </w:pPr>
            <w:r w:rsidRPr="002B7BA5">
              <w:rPr>
                <w:rFonts w:ascii="Times New Roman" w:hAnsi="Times New Roman" w:cs="Times New Roman"/>
                <w:b/>
                <w:bCs/>
                <w:color w:val="000000"/>
              </w:rPr>
              <w:t xml:space="preserve">Pan County and </w:t>
            </w:r>
            <w:proofErr w:type="spellStart"/>
            <w:r w:rsidRPr="002B7BA5">
              <w:rPr>
                <w:rFonts w:ascii="Times New Roman" w:hAnsi="Times New Roman" w:cs="Times New Roman"/>
                <w:b/>
                <w:bCs/>
                <w:color w:val="000000"/>
              </w:rPr>
              <w:t>Zheng’an</w:t>
            </w:r>
            <w:proofErr w:type="spellEnd"/>
            <w:r w:rsidRPr="002B7BA5">
              <w:rPr>
                <w:rFonts w:ascii="Times New Roman" w:hAnsi="Times New Roman" w:cs="Times New Roman"/>
                <w:b/>
                <w:bCs/>
                <w:color w:val="000000"/>
              </w:rPr>
              <w:t xml:space="preserve"> County, </w:t>
            </w:r>
            <w:proofErr w:type="spellStart"/>
            <w:r w:rsidRPr="002B7BA5">
              <w:rPr>
                <w:rFonts w:ascii="Times New Roman" w:hAnsi="Times New Roman" w:cs="Times New Roman"/>
                <w:b/>
                <w:bCs/>
                <w:color w:val="000000"/>
              </w:rPr>
              <w:t>Guizhou</w:t>
            </w:r>
            <w:proofErr w:type="spellEnd"/>
            <w:r w:rsidRPr="002B7BA5">
              <w:rPr>
                <w:rFonts w:ascii="Times New Roman" w:hAnsi="Times New Roman" w:cs="Times New Roman"/>
                <w:b/>
                <w:bCs/>
                <w:color w:val="000000"/>
              </w:rPr>
              <w:t xml:space="preserve"> Province; </w:t>
            </w:r>
          </w:p>
          <w:p w:rsidR="00954368" w:rsidRPr="002B7BA5" w:rsidRDefault="00954368" w:rsidP="002C2C52">
            <w:pPr>
              <w:pStyle w:val="BodyText"/>
              <w:tabs>
                <w:tab w:val="left" w:pos="1418"/>
              </w:tabs>
              <w:spacing w:before="0" w:after="0"/>
              <w:rPr>
                <w:rFonts w:ascii="Times New Roman" w:hAnsi="Times New Roman" w:cs="Times New Roman"/>
                <w:b/>
                <w:bCs/>
                <w:color w:val="000000"/>
              </w:rPr>
            </w:pPr>
            <w:proofErr w:type="spellStart"/>
            <w:r w:rsidRPr="002B7BA5">
              <w:rPr>
                <w:rFonts w:ascii="Times New Roman" w:hAnsi="Times New Roman" w:cs="Times New Roman"/>
                <w:b/>
                <w:bCs/>
                <w:color w:val="000000"/>
              </w:rPr>
              <w:t>Huize</w:t>
            </w:r>
            <w:proofErr w:type="spellEnd"/>
            <w:r w:rsidRPr="002B7BA5">
              <w:rPr>
                <w:rFonts w:ascii="Times New Roman" w:hAnsi="Times New Roman" w:cs="Times New Roman"/>
                <w:b/>
                <w:bCs/>
                <w:color w:val="000000"/>
              </w:rPr>
              <w:t xml:space="preserve"> County and </w:t>
            </w:r>
            <w:proofErr w:type="spellStart"/>
            <w:r w:rsidRPr="002B7BA5">
              <w:rPr>
                <w:rFonts w:ascii="Times New Roman" w:hAnsi="Times New Roman" w:cs="Times New Roman"/>
                <w:b/>
                <w:bCs/>
                <w:color w:val="000000"/>
              </w:rPr>
              <w:t>Wuding</w:t>
            </w:r>
            <w:proofErr w:type="spellEnd"/>
            <w:r w:rsidRPr="002B7BA5">
              <w:rPr>
                <w:rFonts w:ascii="Times New Roman" w:hAnsi="Times New Roman" w:cs="Times New Roman"/>
                <w:b/>
                <w:bCs/>
                <w:color w:val="000000"/>
              </w:rPr>
              <w:t xml:space="preserve"> County, Yunnan Province; </w:t>
            </w:r>
          </w:p>
          <w:p w:rsidR="00954368" w:rsidRPr="002B7BA5" w:rsidRDefault="00954368" w:rsidP="002C2C52">
            <w:pPr>
              <w:pStyle w:val="BodyText"/>
              <w:tabs>
                <w:tab w:val="left" w:pos="1418"/>
              </w:tabs>
              <w:spacing w:before="0" w:after="0"/>
              <w:rPr>
                <w:rFonts w:ascii="Times New Roman" w:hAnsi="Times New Roman" w:cs="Times New Roman"/>
                <w:color w:val="000000"/>
              </w:rPr>
            </w:pPr>
            <w:proofErr w:type="spellStart"/>
            <w:r w:rsidRPr="002B7BA5">
              <w:rPr>
                <w:rFonts w:ascii="Times New Roman" w:hAnsi="Times New Roman" w:cs="Times New Roman"/>
                <w:b/>
                <w:bCs/>
                <w:color w:val="000000"/>
              </w:rPr>
              <w:t>Luonan</w:t>
            </w:r>
            <w:proofErr w:type="spellEnd"/>
            <w:r w:rsidRPr="002B7BA5">
              <w:rPr>
                <w:rFonts w:ascii="Times New Roman" w:hAnsi="Times New Roman" w:cs="Times New Roman"/>
                <w:b/>
                <w:bCs/>
                <w:color w:val="000000"/>
              </w:rPr>
              <w:t xml:space="preserve"> County and </w:t>
            </w:r>
            <w:proofErr w:type="spellStart"/>
            <w:r w:rsidRPr="002B7BA5">
              <w:rPr>
                <w:rFonts w:ascii="Times New Roman" w:hAnsi="Times New Roman" w:cs="Times New Roman"/>
                <w:b/>
                <w:bCs/>
                <w:color w:val="000000"/>
              </w:rPr>
              <w:t>Zhen’an</w:t>
            </w:r>
            <w:proofErr w:type="spellEnd"/>
            <w:r w:rsidRPr="002B7BA5">
              <w:rPr>
                <w:rFonts w:ascii="Times New Roman" w:hAnsi="Times New Roman" w:cs="Times New Roman"/>
                <w:b/>
                <w:bCs/>
                <w:color w:val="000000"/>
              </w:rPr>
              <w:t xml:space="preserve"> County, Shaanxi Province</w:t>
            </w:r>
          </w:p>
        </w:tc>
      </w:tr>
      <w:tr w:rsidR="00486122" w:rsidRPr="002B7BA5">
        <w:trPr>
          <w:trHeight w:val="350"/>
        </w:trPr>
        <w:tc>
          <w:tcPr>
            <w:tcW w:w="2970" w:type="dxa"/>
            <w:tcBorders>
              <w:top w:val="nil"/>
              <w:right w:val="nil"/>
            </w:tcBorders>
            <w:shd w:val="clear" w:color="auto" w:fill="D9D9D9"/>
          </w:tcPr>
          <w:p w:rsidR="00486122" w:rsidRPr="002B7BA5" w:rsidRDefault="00486122" w:rsidP="002B7BA5">
            <w:pPr>
              <w:pStyle w:val="H2"/>
              <w:tabs>
                <w:tab w:val="left" w:pos="1418"/>
              </w:tabs>
              <w:rPr>
                <w:color w:val="000000"/>
              </w:rPr>
            </w:pPr>
            <w:r w:rsidRPr="002B7BA5">
              <w:rPr>
                <w:color w:val="000000"/>
              </w:rPr>
              <w:t>TOTAL:</w:t>
            </w:r>
          </w:p>
        </w:tc>
        <w:tc>
          <w:tcPr>
            <w:tcW w:w="1890" w:type="dxa"/>
            <w:tcBorders>
              <w:top w:val="nil"/>
              <w:left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r w:rsidRPr="002B7BA5">
              <w:rPr>
                <w:rFonts w:ascii="Times New Roman" w:hAnsi="Times New Roman" w:cs="Times New Roman"/>
                <w:color w:val="000000"/>
              </w:rPr>
              <w:t xml:space="preserve">USD </w:t>
            </w:r>
            <w:r w:rsidRPr="002B7BA5">
              <w:rPr>
                <w:rFonts w:ascii="Times New Roman" w:hAnsi="Times New Roman" w:cs="Times New Roman"/>
                <w:color w:val="000000"/>
                <w:sz w:val="24"/>
                <w:szCs w:val="24"/>
              </w:rPr>
              <w:t>7 000 000</w:t>
            </w:r>
          </w:p>
        </w:tc>
        <w:tc>
          <w:tcPr>
            <w:tcW w:w="270" w:type="dxa"/>
            <w:tcBorders>
              <w:top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341" w:type="dxa"/>
            <w:tcBorders>
              <w:top w:val="nil"/>
              <w:right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c>
          <w:tcPr>
            <w:tcW w:w="2800" w:type="dxa"/>
            <w:tcBorders>
              <w:top w:val="nil"/>
              <w:left w:val="nil"/>
            </w:tcBorders>
            <w:shd w:val="clear" w:color="auto" w:fill="D9D9D9"/>
          </w:tcPr>
          <w:p w:rsidR="00486122" w:rsidRPr="002B7BA5" w:rsidRDefault="00486122" w:rsidP="002C2C52">
            <w:pPr>
              <w:pStyle w:val="BodyText"/>
              <w:tabs>
                <w:tab w:val="left" w:pos="1418"/>
              </w:tabs>
              <w:spacing w:before="0" w:after="0"/>
              <w:rPr>
                <w:rFonts w:ascii="Times New Roman" w:hAnsi="Times New Roman" w:cs="Times New Roman"/>
                <w:color w:val="000000"/>
              </w:rPr>
            </w:pPr>
          </w:p>
        </w:tc>
      </w:tr>
    </w:tbl>
    <w:p w:rsidR="00486122" w:rsidRPr="002B7BA5" w:rsidRDefault="00486122" w:rsidP="002B7BA5">
      <w:pPr>
        <w:tabs>
          <w:tab w:val="left" w:pos="1418"/>
        </w:tabs>
        <w:rPr>
          <w:color w:val="000000"/>
          <w:lang w:val="en-GB"/>
        </w:rPr>
      </w:pPr>
    </w:p>
    <w:p w:rsidR="00486122" w:rsidRPr="002B7BA5" w:rsidRDefault="00486122" w:rsidP="002C2C52">
      <w:pPr>
        <w:tabs>
          <w:tab w:val="left" w:pos="1418"/>
        </w:tabs>
        <w:rPr>
          <w:color w:val="000000"/>
          <w:lang w:val="en-GB"/>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486122" w:rsidRPr="002B7BA5">
        <w:trPr>
          <w:trHeight w:val="476"/>
        </w:trPr>
        <w:tc>
          <w:tcPr>
            <w:tcW w:w="4860" w:type="dxa"/>
            <w:tcBorders>
              <w:bottom w:val="nil"/>
            </w:tcBorders>
            <w:shd w:val="clear" w:color="auto" w:fill="F3F3F3"/>
          </w:tcPr>
          <w:p w:rsidR="00486122" w:rsidRPr="002B7BA5" w:rsidRDefault="00486122" w:rsidP="002C2C52">
            <w:pPr>
              <w:pStyle w:val="H1"/>
              <w:tabs>
                <w:tab w:val="left" w:pos="1418"/>
              </w:tabs>
              <w:spacing w:before="0" w:after="0"/>
              <w:jc w:val="center"/>
              <w:rPr>
                <w:color w:val="000000"/>
              </w:rPr>
            </w:pPr>
            <w:r w:rsidRPr="002B7BA5">
              <w:rPr>
                <w:color w:val="000000"/>
              </w:rPr>
              <w:t>Final Joint Programme Evaluation</w:t>
            </w:r>
          </w:p>
        </w:tc>
        <w:tc>
          <w:tcPr>
            <w:tcW w:w="236" w:type="dxa"/>
            <w:vMerge w:val="restart"/>
            <w:tcBorders>
              <w:top w:val="nil"/>
              <w:bottom w:val="nil"/>
            </w:tcBorders>
          </w:tcPr>
          <w:p w:rsidR="00486122" w:rsidRPr="002B7BA5" w:rsidRDefault="00486122" w:rsidP="002B7BA5">
            <w:pPr>
              <w:tabs>
                <w:tab w:val="left" w:pos="1418"/>
              </w:tabs>
              <w:jc w:val="center"/>
              <w:rPr>
                <w:color w:val="000000"/>
                <w:lang w:val="en-GB"/>
              </w:rPr>
            </w:pPr>
          </w:p>
        </w:tc>
        <w:tc>
          <w:tcPr>
            <w:tcW w:w="5164" w:type="dxa"/>
            <w:tcBorders>
              <w:bottom w:val="nil"/>
            </w:tcBorders>
            <w:shd w:val="clear" w:color="auto" w:fill="F3F3F3"/>
          </w:tcPr>
          <w:p w:rsidR="00486122" w:rsidRPr="002B7BA5" w:rsidRDefault="00486122" w:rsidP="002C2C52">
            <w:pPr>
              <w:pStyle w:val="H1"/>
              <w:tabs>
                <w:tab w:val="left" w:pos="1418"/>
              </w:tabs>
              <w:spacing w:before="0" w:after="0"/>
              <w:jc w:val="center"/>
              <w:rPr>
                <w:color w:val="000000"/>
              </w:rPr>
            </w:pPr>
            <w:r w:rsidRPr="002B7BA5">
              <w:rPr>
                <w:color w:val="000000"/>
              </w:rPr>
              <w:t>Joint Programme Timeline</w:t>
            </w:r>
          </w:p>
        </w:tc>
      </w:tr>
      <w:tr w:rsidR="00486122" w:rsidRPr="002B7BA5">
        <w:trPr>
          <w:trHeight w:val="548"/>
        </w:trPr>
        <w:tc>
          <w:tcPr>
            <w:tcW w:w="4860" w:type="dxa"/>
            <w:tcBorders>
              <w:top w:val="nil"/>
            </w:tcBorders>
          </w:tcPr>
          <w:p w:rsidR="00486122" w:rsidRPr="002B7BA5" w:rsidRDefault="00486122" w:rsidP="002C2C52">
            <w:pPr>
              <w:pStyle w:val="BodyText"/>
              <w:tabs>
                <w:tab w:val="left" w:pos="1418"/>
              </w:tabs>
              <w:spacing w:before="0" w:after="0"/>
              <w:rPr>
                <w:rFonts w:ascii="Times New Roman" w:hAnsi="Times New Roman" w:cs="Times New Roman"/>
                <w:i/>
                <w:iCs/>
                <w:color w:val="000000"/>
              </w:rPr>
            </w:pPr>
          </w:p>
          <w:p w:rsidR="00486122" w:rsidRPr="002B7BA5" w:rsidRDefault="00715D1F" w:rsidP="002C2C52">
            <w:pPr>
              <w:pStyle w:val="BodyText"/>
              <w:tabs>
                <w:tab w:val="left" w:pos="1418"/>
              </w:tabs>
              <w:spacing w:before="0" w:after="0"/>
              <w:rPr>
                <w:rFonts w:ascii="Times New Roman" w:hAnsi="Times New Roman" w:cs="Times New Roman"/>
                <w:color w:val="000000"/>
              </w:rPr>
            </w:pPr>
            <w:r w:rsidRPr="002B7BA5">
              <w:rPr>
                <w:noProof/>
                <w:color w:val="000000"/>
                <w:lang w:eastAsia="zh-CN"/>
              </w:rPr>
              <mc:AlternateContent>
                <mc:Choice Requires="wps">
                  <w:drawing>
                    <wp:anchor distT="0" distB="0" distL="114300" distR="114300" simplePos="0" relativeHeight="251653632" behindDoc="0" locked="0" layoutInCell="1" allowOverlap="1" wp14:anchorId="21BDADCD" wp14:editId="04C16373">
                      <wp:simplePos x="0" y="0"/>
                      <wp:positionH relativeFrom="column">
                        <wp:posOffset>2005330</wp:posOffset>
                      </wp:positionH>
                      <wp:positionV relativeFrom="paragraph">
                        <wp:posOffset>20320</wp:posOffset>
                      </wp:positionV>
                      <wp:extent cx="90805" cy="90805"/>
                      <wp:effectExtent l="23495" t="20955" r="38100" b="501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9pt;margin-top:1.6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" fillcolor="black" strokecolor="#f2f2f2" strokeweight="3pt">
                      <v:shadow on="t" color="#7f7f7f" opacity=".5" offset="1pt"/>
                    </v:rect>
                  </w:pict>
                </mc:Fallback>
              </mc:AlternateContent>
            </w:r>
            <w:r w:rsidRPr="002B7BA5">
              <w:rPr>
                <w:noProof/>
                <w:color w:val="000000"/>
                <w:lang w:eastAsia="zh-CN"/>
              </w:rPr>
              <mc:AlternateContent>
                <mc:Choice Requires="wps">
                  <w:drawing>
                    <wp:anchor distT="0" distB="0" distL="114300" distR="114300" simplePos="0" relativeHeight="251654656" behindDoc="0" locked="0" layoutInCell="1" allowOverlap="1" wp14:anchorId="0A10DB51" wp14:editId="43BA702B">
                      <wp:simplePos x="0" y="0"/>
                      <wp:positionH relativeFrom="column">
                        <wp:posOffset>2586355</wp:posOffset>
                      </wp:positionH>
                      <wp:positionV relativeFrom="paragraph">
                        <wp:posOffset>20320</wp:posOffset>
                      </wp:positionV>
                      <wp:extent cx="90805" cy="90805"/>
                      <wp:effectExtent l="13970" t="11430" r="9525"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3.65pt;margin-top:1.6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10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"/>
                  </w:pict>
                </mc:Fallback>
              </mc:AlternateContent>
            </w:r>
            <w:r w:rsidR="00486122" w:rsidRPr="002B7BA5">
              <w:rPr>
                <w:rFonts w:ascii="Times New Roman" w:hAnsi="Times New Roman" w:cs="Times New Roman"/>
                <w:b/>
                <w:bCs/>
                <w:color w:val="000000"/>
              </w:rPr>
              <w:t>Final Evaluation Done</w:t>
            </w:r>
            <w:r w:rsidR="00486122" w:rsidRPr="002B7BA5">
              <w:rPr>
                <w:rFonts w:ascii="Times New Roman" w:hAnsi="Times New Roman" w:cs="Times New Roman"/>
                <w:color w:val="000000"/>
              </w:rPr>
              <w:t xml:space="preserve">         Yes          No</w:t>
            </w:r>
          </w:p>
          <w:p w:rsidR="00486122" w:rsidRPr="002B7BA5" w:rsidRDefault="00715D1F" w:rsidP="002C2C52">
            <w:pPr>
              <w:pStyle w:val="BodyText"/>
              <w:tabs>
                <w:tab w:val="left" w:pos="1418"/>
              </w:tabs>
              <w:spacing w:before="0" w:after="0"/>
              <w:rPr>
                <w:rFonts w:ascii="Times New Roman" w:hAnsi="Times New Roman" w:cs="Times New Roman"/>
                <w:color w:val="000000"/>
              </w:rPr>
            </w:pPr>
            <w:r w:rsidRPr="002B7BA5">
              <w:rPr>
                <w:noProof/>
                <w:color w:val="000000"/>
                <w:lang w:eastAsia="zh-CN"/>
              </w:rPr>
              <mc:AlternateContent>
                <mc:Choice Requires="wps">
                  <w:drawing>
                    <wp:anchor distT="0" distB="0" distL="114300" distR="114300" simplePos="0" relativeHeight="251655680" behindDoc="0" locked="0" layoutInCell="1" allowOverlap="1" wp14:anchorId="626DEEDF" wp14:editId="2E71C544">
                      <wp:simplePos x="0" y="0"/>
                      <wp:positionH relativeFrom="column">
                        <wp:posOffset>2586355</wp:posOffset>
                      </wp:positionH>
                      <wp:positionV relativeFrom="paragraph">
                        <wp:posOffset>21590</wp:posOffset>
                      </wp:positionV>
                      <wp:extent cx="90805" cy="90805"/>
                      <wp:effectExtent l="13970" t="8890" r="9525"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3.65pt;margin-top:1.7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ciGw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"/>
                  </w:pict>
                </mc:Fallback>
              </mc:AlternateContent>
            </w:r>
            <w:r w:rsidRPr="002B7BA5">
              <w:rPr>
                <w:noProof/>
                <w:color w:val="000000"/>
                <w:lang w:eastAsia="zh-CN"/>
              </w:rPr>
              <mc:AlternateContent>
                <mc:Choice Requires="wps">
                  <w:drawing>
                    <wp:anchor distT="0" distB="0" distL="114300" distR="114300" simplePos="0" relativeHeight="251662848" behindDoc="0" locked="0" layoutInCell="1" allowOverlap="1" wp14:anchorId="5DA99CE4" wp14:editId="4EF4B2D7">
                      <wp:simplePos x="0" y="0"/>
                      <wp:positionH relativeFrom="column">
                        <wp:posOffset>2181225</wp:posOffset>
                      </wp:positionH>
                      <wp:positionV relativeFrom="paragraph">
                        <wp:posOffset>21590</wp:posOffset>
                      </wp:positionV>
                      <wp:extent cx="90805" cy="90805"/>
                      <wp:effectExtent l="27940" t="27940" r="33655" b="527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1.75pt;margin-top:1.7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" fillcolor="black" strokecolor="#f2f2f2" strokeweight="3pt">
                      <v:shadow on="t" color="#7f7f7f" opacity=".5" offset="1pt"/>
                    </v:rect>
                  </w:pict>
                </mc:Fallback>
              </mc:AlternateContent>
            </w:r>
            <w:r w:rsidR="00486122" w:rsidRPr="002B7BA5">
              <w:rPr>
                <w:rFonts w:ascii="Times New Roman" w:hAnsi="Times New Roman" w:cs="Times New Roman"/>
                <w:b/>
                <w:bCs/>
                <w:color w:val="000000"/>
              </w:rPr>
              <w:t xml:space="preserve">Evaluation Report Attached       </w:t>
            </w:r>
            <w:r w:rsidR="00486122" w:rsidRPr="002B7BA5">
              <w:rPr>
                <w:rFonts w:ascii="Times New Roman" w:hAnsi="Times New Roman" w:cs="Times New Roman"/>
                <w:color w:val="000000"/>
              </w:rPr>
              <w:t>Yes       No</w:t>
            </w:r>
          </w:p>
          <w:p w:rsidR="00486122" w:rsidRPr="002B7BA5" w:rsidRDefault="00486122" w:rsidP="002C2C52">
            <w:pPr>
              <w:pStyle w:val="BodyText"/>
              <w:tabs>
                <w:tab w:val="left" w:pos="1418"/>
              </w:tabs>
              <w:spacing w:before="0" w:after="0"/>
              <w:rPr>
                <w:rFonts w:ascii="Times New Roman" w:hAnsi="Times New Roman" w:cs="Times New Roman"/>
                <w:i/>
                <w:iCs/>
                <w:color w:val="000000"/>
              </w:rPr>
            </w:pPr>
            <w:r w:rsidRPr="002B7BA5">
              <w:rPr>
                <w:rFonts w:ascii="Times New Roman" w:hAnsi="Times New Roman" w:cs="Times New Roman"/>
                <w:b/>
                <w:bCs/>
                <w:color w:val="000000"/>
              </w:rPr>
              <w:t>Date of delivery of final report</w:t>
            </w:r>
          </w:p>
        </w:tc>
        <w:tc>
          <w:tcPr>
            <w:tcW w:w="236" w:type="dxa"/>
            <w:vMerge/>
            <w:tcBorders>
              <w:bottom w:val="nil"/>
            </w:tcBorders>
          </w:tcPr>
          <w:p w:rsidR="00486122" w:rsidRPr="002B7BA5" w:rsidRDefault="00486122" w:rsidP="002C2C52">
            <w:pPr>
              <w:tabs>
                <w:tab w:val="left" w:pos="1418"/>
              </w:tabs>
              <w:rPr>
                <w:color w:val="000000"/>
                <w:sz w:val="20"/>
                <w:szCs w:val="20"/>
                <w:lang w:val="en-GB"/>
              </w:rPr>
            </w:pPr>
          </w:p>
        </w:tc>
        <w:tc>
          <w:tcPr>
            <w:tcW w:w="5164" w:type="dxa"/>
            <w:tcBorders>
              <w:top w:val="nil"/>
            </w:tcBorders>
          </w:tcPr>
          <w:p w:rsidR="00486122" w:rsidRPr="002B7BA5" w:rsidRDefault="00486122" w:rsidP="002C2C52">
            <w:pPr>
              <w:pStyle w:val="BodyText"/>
              <w:tabs>
                <w:tab w:val="left" w:pos="1418"/>
              </w:tabs>
              <w:spacing w:before="0" w:after="0"/>
              <w:jc w:val="left"/>
              <w:rPr>
                <w:rFonts w:ascii="Times New Roman" w:hAnsi="Times New Roman" w:cs="Times New Roman"/>
                <w:b/>
                <w:bCs/>
                <w:color w:val="000000"/>
              </w:rPr>
            </w:pPr>
            <w:r w:rsidRPr="002B7BA5">
              <w:rPr>
                <w:rFonts w:ascii="Times New Roman" w:hAnsi="Times New Roman" w:cs="Times New Roman"/>
                <w:b/>
                <w:bCs/>
                <w:color w:val="000000"/>
              </w:rPr>
              <w:t xml:space="preserve">Original start date </w:t>
            </w:r>
          </w:p>
          <w:p w:rsidR="00486122" w:rsidRPr="002B7BA5" w:rsidRDefault="00486122" w:rsidP="002C2C52">
            <w:pPr>
              <w:pStyle w:val="BodyText"/>
              <w:tabs>
                <w:tab w:val="left" w:pos="1418"/>
              </w:tabs>
              <w:spacing w:before="0" w:after="0"/>
              <w:rPr>
                <w:rFonts w:ascii="Times New Roman" w:hAnsi="Times New Roman" w:cs="Times New Roman"/>
                <w:color w:val="000000"/>
                <w:sz w:val="24"/>
                <w:szCs w:val="24"/>
              </w:rPr>
            </w:pPr>
            <w:r w:rsidRPr="002B7BA5">
              <w:rPr>
                <w:rFonts w:ascii="Times New Roman" w:hAnsi="Times New Roman" w:cs="Times New Roman"/>
                <w:color w:val="000000"/>
                <w:sz w:val="24"/>
                <w:szCs w:val="24"/>
              </w:rPr>
              <w:t xml:space="preserve">4 December 2009 </w:t>
            </w:r>
          </w:p>
          <w:p w:rsidR="00486122" w:rsidRPr="002B7BA5" w:rsidRDefault="00486122" w:rsidP="002C2C52">
            <w:pPr>
              <w:pStyle w:val="BodyText"/>
              <w:tabs>
                <w:tab w:val="left" w:pos="1418"/>
              </w:tabs>
              <w:spacing w:before="0" w:after="0"/>
              <w:rPr>
                <w:rFonts w:ascii="Times New Roman" w:hAnsi="Times New Roman" w:cs="Times New Roman"/>
                <w:b/>
                <w:bCs/>
                <w:color w:val="000000"/>
              </w:rPr>
            </w:pPr>
            <w:r w:rsidRPr="002B7BA5">
              <w:rPr>
                <w:rFonts w:ascii="Times New Roman" w:hAnsi="Times New Roman" w:cs="Times New Roman"/>
                <w:b/>
                <w:bCs/>
                <w:color w:val="000000"/>
              </w:rPr>
              <w:t xml:space="preserve">Final end date </w:t>
            </w:r>
          </w:p>
          <w:p w:rsidR="00486122" w:rsidRPr="002B7BA5" w:rsidRDefault="00486122" w:rsidP="002C2C52">
            <w:pPr>
              <w:pStyle w:val="BodyText"/>
              <w:tabs>
                <w:tab w:val="left" w:pos="1418"/>
              </w:tabs>
              <w:spacing w:before="0" w:after="0"/>
              <w:rPr>
                <w:rFonts w:ascii="Times New Roman" w:hAnsi="Times New Roman" w:cs="Times New Roman"/>
                <w:b/>
                <w:bCs/>
                <w:color w:val="000000"/>
                <w:sz w:val="24"/>
                <w:szCs w:val="24"/>
              </w:rPr>
            </w:pPr>
            <w:r w:rsidRPr="002B7BA5">
              <w:rPr>
                <w:rFonts w:ascii="Times New Roman" w:hAnsi="Times New Roman" w:cs="Times New Roman"/>
                <w:color w:val="000000"/>
                <w:sz w:val="24"/>
                <w:szCs w:val="24"/>
              </w:rPr>
              <w:t>30 April 2013</w:t>
            </w:r>
          </w:p>
          <w:p w:rsidR="00486122" w:rsidRPr="002B7BA5" w:rsidRDefault="00486122" w:rsidP="002C2C52">
            <w:pPr>
              <w:pStyle w:val="BodyText"/>
              <w:tabs>
                <w:tab w:val="left" w:pos="1418"/>
              </w:tabs>
              <w:spacing w:before="0" w:after="0"/>
              <w:rPr>
                <w:rFonts w:ascii="Times New Roman" w:hAnsi="Times New Roman" w:cs="Times New Roman"/>
                <w:i/>
                <w:iCs/>
                <w:color w:val="000000"/>
              </w:rPr>
            </w:pPr>
          </w:p>
        </w:tc>
      </w:tr>
    </w:tbl>
    <w:p w:rsidR="00486122" w:rsidRPr="002B7BA5" w:rsidRDefault="00486122" w:rsidP="002B7BA5">
      <w:pPr>
        <w:tabs>
          <w:tab w:val="left" w:pos="1418"/>
        </w:tabs>
        <w:rPr>
          <w:color w:val="000000"/>
          <w:lang w:val="en-GB"/>
        </w:rPr>
      </w:pPr>
    </w:p>
    <w:p w:rsidR="00486122" w:rsidRPr="002B7BA5" w:rsidRDefault="00486122" w:rsidP="002C2C52">
      <w:pPr>
        <w:tabs>
          <w:tab w:val="left" w:pos="1418"/>
        </w:tabs>
        <w:rPr>
          <w:color w:val="000000"/>
          <w:lang w:val="en-GB"/>
        </w:rPr>
      </w:pPr>
    </w:p>
    <w:p w:rsidR="00486122" w:rsidRPr="002B7BA5" w:rsidRDefault="00486122" w:rsidP="002C2C52">
      <w:pPr>
        <w:tabs>
          <w:tab w:val="left" w:pos="1418"/>
        </w:tabs>
        <w:rPr>
          <w:color w:val="000000"/>
          <w:lang w:val="en-GB"/>
        </w:rPr>
      </w:pPr>
    </w:p>
    <w:p w:rsidR="00486122" w:rsidRPr="002B7BA5" w:rsidRDefault="00486122" w:rsidP="002C2C52">
      <w:pPr>
        <w:tabs>
          <w:tab w:val="left" w:pos="1418"/>
        </w:tabs>
        <w:rPr>
          <w:color w:val="000000"/>
          <w:lang w:val="en-GB"/>
        </w:rPr>
      </w:pPr>
    </w:p>
    <w:tbl>
      <w:tblPr>
        <w:tblStyle w:val="TableGrid"/>
        <w:tblW w:w="0" w:type="auto"/>
        <w:tblLook w:val="04A0" w:firstRow="1" w:lastRow="0" w:firstColumn="1" w:lastColumn="0" w:noHBand="0" w:noVBand="1"/>
      </w:tblPr>
      <w:tblGrid>
        <w:gridCol w:w="9963"/>
      </w:tblGrid>
      <w:tr w:rsidR="0062725E" w:rsidTr="0062725E">
        <w:tc>
          <w:tcPr>
            <w:tcW w:w="9963" w:type="dxa"/>
          </w:tcPr>
          <w:p w:rsidR="0062725E" w:rsidRDefault="0062725E" w:rsidP="0062725E">
            <w:pPr>
              <w:shd w:val="clear" w:color="auto" w:fill="F2F2F2"/>
              <w:jc w:val="center"/>
              <w:rPr>
                <w:b/>
                <w:bCs/>
                <w:snapToGrid w:val="0"/>
                <w:kern w:val="32"/>
                <w:lang w:val="en-GB"/>
              </w:rPr>
            </w:pPr>
            <w:r>
              <w:rPr>
                <w:b/>
                <w:bCs/>
                <w:snapToGrid w:val="0"/>
                <w:kern w:val="32"/>
                <w:lang w:val="en-GB"/>
              </w:rPr>
              <w:lastRenderedPageBreak/>
              <w:t xml:space="preserve">Participating Implementing Line Ministries </w:t>
            </w:r>
          </w:p>
          <w:p w:rsidR="0062725E" w:rsidRPr="0043370E" w:rsidRDefault="0062725E" w:rsidP="0043370E">
            <w:pPr>
              <w:shd w:val="clear" w:color="auto" w:fill="F2F2F2"/>
              <w:jc w:val="center"/>
              <w:rPr>
                <w:b/>
                <w:bCs/>
                <w:snapToGrid w:val="0"/>
                <w:kern w:val="32"/>
                <w:lang w:val="en-GB"/>
              </w:rPr>
            </w:pPr>
            <w:proofErr w:type="gramStart"/>
            <w:r>
              <w:rPr>
                <w:b/>
                <w:bCs/>
                <w:snapToGrid w:val="0"/>
                <w:kern w:val="32"/>
                <w:lang w:val="en-GB"/>
              </w:rPr>
              <w:t>and/or</w:t>
            </w:r>
            <w:proofErr w:type="gramEnd"/>
            <w:r>
              <w:rPr>
                <w:b/>
                <w:bCs/>
                <w:snapToGrid w:val="0"/>
                <w:kern w:val="32"/>
                <w:lang w:val="en-GB"/>
              </w:rPr>
              <w:t xml:space="preserve"> other organisations (CSO, etc.) (in Alphabetical Order)</w:t>
            </w:r>
          </w:p>
        </w:tc>
      </w:tr>
      <w:tr w:rsidR="0062725E" w:rsidTr="0062725E">
        <w:tc>
          <w:tcPr>
            <w:tcW w:w="9963" w:type="dxa"/>
          </w:tcPr>
          <w:p w:rsidR="0043370E" w:rsidRDefault="0043370E" w:rsidP="0062725E">
            <w:pPr>
              <w:spacing w:after="120"/>
              <w:ind w:left="1440" w:hanging="1440"/>
              <w:rPr>
                <w:color w:val="000000"/>
                <w:sz w:val="22"/>
                <w:szCs w:val="22"/>
              </w:rPr>
            </w:pPr>
          </w:p>
          <w:p w:rsidR="0062725E" w:rsidRPr="005B2E95" w:rsidRDefault="0062725E" w:rsidP="0062725E">
            <w:pPr>
              <w:spacing w:after="120"/>
              <w:ind w:left="1440" w:hanging="1440"/>
              <w:rPr>
                <w:color w:val="000000"/>
                <w:sz w:val="22"/>
                <w:szCs w:val="22"/>
              </w:rPr>
            </w:pPr>
            <w:r w:rsidRPr="005B2E95">
              <w:rPr>
                <w:color w:val="000000"/>
                <w:sz w:val="22"/>
                <w:szCs w:val="22"/>
              </w:rPr>
              <w:t>All-China Federation of Trade Unions (ACFTU)</w:t>
            </w:r>
          </w:p>
          <w:p w:rsidR="0062725E" w:rsidRPr="005B2E95" w:rsidRDefault="0062725E" w:rsidP="0062725E">
            <w:pPr>
              <w:spacing w:after="120"/>
              <w:rPr>
                <w:color w:val="000000"/>
                <w:sz w:val="22"/>
                <w:szCs w:val="22"/>
              </w:rPr>
            </w:pPr>
            <w:r w:rsidRPr="005B2E95">
              <w:rPr>
                <w:color w:val="000000"/>
                <w:sz w:val="22"/>
                <w:szCs w:val="22"/>
              </w:rPr>
              <w:t>All-China Women’s Federation (ACWF)</w:t>
            </w:r>
          </w:p>
          <w:p w:rsidR="0062725E" w:rsidRPr="005B2E95" w:rsidRDefault="0062725E" w:rsidP="0062725E">
            <w:pPr>
              <w:spacing w:after="120"/>
              <w:rPr>
                <w:color w:val="000000"/>
                <w:sz w:val="22"/>
                <w:szCs w:val="22"/>
              </w:rPr>
            </w:pPr>
            <w:r w:rsidRPr="005B2E95">
              <w:rPr>
                <w:color w:val="000000"/>
                <w:sz w:val="22"/>
                <w:szCs w:val="22"/>
              </w:rPr>
              <w:t>Capital Institute for Pediatrics (CIP)</w:t>
            </w:r>
          </w:p>
          <w:p w:rsidR="0062725E" w:rsidRPr="005B2E95" w:rsidRDefault="0062725E" w:rsidP="0062725E">
            <w:pPr>
              <w:spacing w:after="120"/>
              <w:rPr>
                <w:color w:val="000000"/>
                <w:sz w:val="22"/>
                <w:szCs w:val="22"/>
              </w:rPr>
            </w:pPr>
            <w:r w:rsidRPr="005B2E95">
              <w:rPr>
                <w:color w:val="000000"/>
                <w:sz w:val="22"/>
                <w:szCs w:val="22"/>
              </w:rPr>
              <w:t>Central South University School of Public Health (SPHCSU)</w:t>
            </w:r>
          </w:p>
          <w:p w:rsidR="0062725E" w:rsidRPr="005B2E95" w:rsidRDefault="0062725E" w:rsidP="0062725E">
            <w:pPr>
              <w:spacing w:after="120"/>
              <w:rPr>
                <w:color w:val="000000"/>
                <w:sz w:val="22"/>
                <w:szCs w:val="22"/>
              </w:rPr>
            </w:pPr>
            <w:r w:rsidRPr="005B2E95">
              <w:rPr>
                <w:color w:val="000000"/>
                <w:sz w:val="22"/>
                <w:szCs w:val="22"/>
              </w:rPr>
              <w:t>Chinese Center for Disease Control and Prevention (China CDC)</w:t>
            </w:r>
          </w:p>
          <w:p w:rsidR="0062725E" w:rsidRPr="005B2E95" w:rsidRDefault="0062725E" w:rsidP="0062725E">
            <w:pPr>
              <w:pStyle w:val="BodyText3"/>
              <w:rPr>
                <w:color w:val="000000"/>
                <w:sz w:val="22"/>
                <w:szCs w:val="22"/>
              </w:rPr>
            </w:pPr>
            <w:r w:rsidRPr="005B2E95">
              <w:rPr>
                <w:color w:val="000000"/>
                <w:sz w:val="22"/>
                <w:szCs w:val="22"/>
              </w:rPr>
              <w:t>China International Center for Economic and Technical Exchanges (CICETE)</w:t>
            </w:r>
          </w:p>
          <w:p w:rsidR="0062725E" w:rsidRPr="005B2E95" w:rsidRDefault="0062725E" w:rsidP="0062725E">
            <w:pPr>
              <w:spacing w:after="120"/>
              <w:rPr>
                <w:color w:val="000000"/>
                <w:sz w:val="22"/>
                <w:szCs w:val="22"/>
              </w:rPr>
            </w:pPr>
            <w:r w:rsidRPr="005B2E95">
              <w:rPr>
                <w:color w:val="000000"/>
                <w:sz w:val="22"/>
                <w:szCs w:val="22"/>
              </w:rPr>
              <w:t>China Law Society (CLS)</w:t>
            </w:r>
          </w:p>
          <w:p w:rsidR="0062725E" w:rsidRPr="005B2E95" w:rsidRDefault="0062725E" w:rsidP="003E7422">
            <w:pPr>
              <w:spacing w:after="120"/>
              <w:rPr>
                <w:color w:val="000000"/>
                <w:sz w:val="22"/>
                <w:szCs w:val="22"/>
              </w:rPr>
            </w:pPr>
            <w:r w:rsidRPr="005B2E95">
              <w:rPr>
                <w:color w:val="000000"/>
                <w:sz w:val="22"/>
                <w:szCs w:val="22"/>
              </w:rPr>
              <w:t>China National Institute of Standardization</w:t>
            </w:r>
            <w:r w:rsidR="003E7422">
              <w:rPr>
                <w:color w:val="000000"/>
                <w:sz w:val="22"/>
                <w:szCs w:val="22"/>
              </w:rPr>
              <w:t xml:space="preserve"> (</w:t>
            </w:r>
            <w:r w:rsidRPr="005B2E95">
              <w:rPr>
                <w:color w:val="000000"/>
                <w:sz w:val="22"/>
                <w:szCs w:val="22"/>
              </w:rPr>
              <w:t>CNIS</w:t>
            </w:r>
            <w:r w:rsidR="003E7422">
              <w:rPr>
                <w:color w:val="000000"/>
                <w:sz w:val="22"/>
                <w:szCs w:val="22"/>
              </w:rPr>
              <w:t>)</w:t>
            </w:r>
          </w:p>
          <w:p w:rsidR="0062725E" w:rsidRPr="005B2E95" w:rsidRDefault="0062725E" w:rsidP="0062725E">
            <w:pPr>
              <w:spacing w:after="120"/>
              <w:rPr>
                <w:color w:val="000000"/>
                <w:sz w:val="22"/>
                <w:szCs w:val="22"/>
              </w:rPr>
            </w:pPr>
            <w:r w:rsidRPr="005B2E95">
              <w:rPr>
                <w:color w:val="000000"/>
                <w:sz w:val="22"/>
                <w:szCs w:val="22"/>
              </w:rPr>
              <w:t>Chinese Academy of Agricultural Sciences (CAAS)</w:t>
            </w:r>
          </w:p>
          <w:p w:rsidR="0062725E" w:rsidRPr="005B2E95" w:rsidRDefault="0062725E" w:rsidP="0062725E">
            <w:pPr>
              <w:spacing w:after="120"/>
              <w:rPr>
                <w:color w:val="000000"/>
                <w:sz w:val="22"/>
                <w:szCs w:val="22"/>
              </w:rPr>
            </w:pPr>
            <w:r w:rsidRPr="005B2E95">
              <w:rPr>
                <w:color w:val="000000"/>
                <w:sz w:val="22"/>
                <w:szCs w:val="22"/>
              </w:rPr>
              <w:t>Foreign Economic Cooperation Center, Ministry of Agriculture (FECC)</w:t>
            </w:r>
          </w:p>
          <w:p w:rsidR="0062725E" w:rsidRPr="005B2E95" w:rsidRDefault="0062725E" w:rsidP="0062725E">
            <w:pPr>
              <w:spacing w:after="120"/>
              <w:rPr>
                <w:color w:val="000000"/>
                <w:sz w:val="22"/>
                <w:szCs w:val="22"/>
              </w:rPr>
            </w:pPr>
            <w:r w:rsidRPr="005B2E95">
              <w:rPr>
                <w:color w:val="000000"/>
                <w:sz w:val="22"/>
                <w:szCs w:val="22"/>
              </w:rPr>
              <w:t>General Administration of Quality Supervision, Inspection and Quarantine (AQSIQ)</w:t>
            </w:r>
          </w:p>
          <w:p w:rsidR="0062725E" w:rsidRPr="005B2E95" w:rsidRDefault="0062725E" w:rsidP="0062725E">
            <w:pPr>
              <w:spacing w:after="120"/>
              <w:rPr>
                <w:color w:val="000000"/>
                <w:sz w:val="22"/>
                <w:szCs w:val="22"/>
              </w:rPr>
            </w:pPr>
            <w:r w:rsidRPr="005B2E95">
              <w:rPr>
                <w:color w:val="000000"/>
                <w:sz w:val="22"/>
                <w:szCs w:val="22"/>
              </w:rPr>
              <w:t>Ministry of Agriculture (MOA)</w:t>
            </w:r>
          </w:p>
          <w:p w:rsidR="0062725E" w:rsidRPr="005B2E95" w:rsidRDefault="0062725E" w:rsidP="0062725E">
            <w:pPr>
              <w:spacing w:after="120"/>
              <w:rPr>
                <w:color w:val="000000"/>
                <w:sz w:val="22"/>
                <w:szCs w:val="22"/>
              </w:rPr>
            </w:pPr>
            <w:r w:rsidRPr="005B2E95">
              <w:rPr>
                <w:color w:val="000000"/>
                <w:sz w:val="22"/>
                <w:szCs w:val="22"/>
              </w:rPr>
              <w:t>Ministry of Commerce (MOFCOM)</w:t>
            </w:r>
          </w:p>
          <w:p w:rsidR="0062725E" w:rsidRPr="005B2E95" w:rsidRDefault="0062725E" w:rsidP="0062725E">
            <w:pPr>
              <w:spacing w:after="120"/>
              <w:rPr>
                <w:color w:val="000000"/>
                <w:sz w:val="22"/>
                <w:szCs w:val="22"/>
              </w:rPr>
            </w:pPr>
            <w:r w:rsidRPr="005B2E95">
              <w:rPr>
                <w:color w:val="000000"/>
                <w:sz w:val="22"/>
                <w:szCs w:val="22"/>
              </w:rPr>
              <w:t>Ministry of Education (MOE)</w:t>
            </w:r>
          </w:p>
          <w:p w:rsidR="0062725E" w:rsidRPr="005B2E95" w:rsidRDefault="0062725E" w:rsidP="0062725E">
            <w:pPr>
              <w:pStyle w:val="PlainText"/>
              <w:spacing w:after="120"/>
              <w:rPr>
                <w:rFonts w:ascii="Times New Roman" w:hAnsi="Times New Roman" w:cs="Times New Roman"/>
                <w:color w:val="000000"/>
                <w:lang w:eastAsia="en-US"/>
              </w:rPr>
            </w:pPr>
            <w:r w:rsidRPr="005B2E95">
              <w:rPr>
                <w:rFonts w:ascii="Times New Roman" w:hAnsi="Times New Roman" w:cs="Times New Roman"/>
                <w:color w:val="000000"/>
                <w:lang w:eastAsia="en-US"/>
              </w:rPr>
              <w:t>Ministry of Health (MOH)</w:t>
            </w:r>
          </w:p>
          <w:p w:rsidR="0062725E" w:rsidRPr="005B2E95" w:rsidRDefault="0062725E" w:rsidP="0062725E">
            <w:pPr>
              <w:spacing w:after="120"/>
              <w:rPr>
                <w:color w:val="000000"/>
                <w:sz w:val="22"/>
                <w:szCs w:val="22"/>
              </w:rPr>
            </w:pPr>
            <w:r w:rsidRPr="005B2E95">
              <w:rPr>
                <w:color w:val="000000"/>
                <w:sz w:val="22"/>
                <w:szCs w:val="22"/>
              </w:rPr>
              <w:t>National Bureau of Statistics (NBS)</w:t>
            </w:r>
          </w:p>
          <w:p w:rsidR="0062725E" w:rsidRPr="005B2E95" w:rsidRDefault="0062725E" w:rsidP="0062725E">
            <w:pPr>
              <w:spacing w:after="120"/>
              <w:rPr>
                <w:color w:val="000000"/>
                <w:sz w:val="22"/>
                <w:szCs w:val="22"/>
              </w:rPr>
            </w:pPr>
            <w:r w:rsidRPr="005B2E95">
              <w:rPr>
                <w:color w:val="000000"/>
                <w:sz w:val="22"/>
                <w:szCs w:val="22"/>
              </w:rPr>
              <w:t>National Center for Health Inspection and Supervision (NCHIS)</w:t>
            </w:r>
          </w:p>
          <w:p w:rsidR="0062725E" w:rsidRPr="005B2E95" w:rsidRDefault="0062725E" w:rsidP="0062725E">
            <w:pPr>
              <w:spacing w:after="120"/>
              <w:rPr>
                <w:color w:val="000000"/>
                <w:sz w:val="22"/>
                <w:szCs w:val="22"/>
              </w:rPr>
            </w:pPr>
            <w:r w:rsidRPr="005B2E95">
              <w:rPr>
                <w:color w:val="000000"/>
                <w:sz w:val="22"/>
                <w:szCs w:val="22"/>
              </w:rPr>
              <w:t>National Center for International Cooperation in Work Safety (NCICS)</w:t>
            </w:r>
          </w:p>
          <w:p w:rsidR="0062725E" w:rsidRPr="005B2E95" w:rsidRDefault="0062725E" w:rsidP="0062725E">
            <w:pPr>
              <w:spacing w:after="120"/>
              <w:rPr>
                <w:color w:val="000000"/>
                <w:sz w:val="22"/>
                <w:szCs w:val="22"/>
              </w:rPr>
            </w:pPr>
            <w:r w:rsidRPr="005B2E95">
              <w:rPr>
                <w:color w:val="000000"/>
                <w:sz w:val="22"/>
                <w:szCs w:val="22"/>
              </w:rPr>
              <w:t>National Institute for Nutrition and Food Safety, China CDC (NINFS)</w:t>
            </w:r>
          </w:p>
          <w:p w:rsidR="0062725E" w:rsidRPr="005B2E95" w:rsidRDefault="0062725E" w:rsidP="0062725E">
            <w:pPr>
              <w:spacing w:after="120"/>
              <w:rPr>
                <w:color w:val="000000"/>
                <w:sz w:val="22"/>
                <w:szCs w:val="22"/>
              </w:rPr>
            </w:pPr>
            <w:r w:rsidRPr="005B2E95">
              <w:rPr>
                <w:color w:val="000000"/>
                <w:sz w:val="22"/>
                <w:szCs w:val="22"/>
              </w:rPr>
              <w:t>State Administration of Radio, Film and Television (SARFT)</w:t>
            </w:r>
          </w:p>
          <w:p w:rsidR="0062725E" w:rsidRPr="005B2E95" w:rsidRDefault="0062725E" w:rsidP="0062725E">
            <w:pPr>
              <w:spacing w:after="120"/>
              <w:rPr>
                <w:color w:val="000000"/>
                <w:sz w:val="22"/>
                <w:szCs w:val="22"/>
              </w:rPr>
            </w:pPr>
            <w:r w:rsidRPr="005B2E95">
              <w:rPr>
                <w:color w:val="000000"/>
                <w:sz w:val="22"/>
                <w:szCs w:val="22"/>
              </w:rPr>
              <w:t>State Administration of Work Safety (SAWS)</w:t>
            </w:r>
          </w:p>
          <w:p w:rsidR="0062725E" w:rsidRPr="005B2E95" w:rsidRDefault="0062725E" w:rsidP="0062725E">
            <w:pPr>
              <w:spacing w:after="120"/>
              <w:rPr>
                <w:color w:val="000000"/>
                <w:sz w:val="22"/>
                <w:szCs w:val="22"/>
              </w:rPr>
            </w:pPr>
            <w:r w:rsidRPr="005B2E95">
              <w:rPr>
                <w:color w:val="000000"/>
                <w:sz w:val="22"/>
                <w:szCs w:val="22"/>
              </w:rPr>
              <w:t>Training Center, State Administration of Radio, Film and Television (TC-SARFT)</w:t>
            </w:r>
          </w:p>
          <w:p w:rsidR="0062725E" w:rsidRPr="0043370E" w:rsidRDefault="0062725E" w:rsidP="002C2C52">
            <w:pPr>
              <w:tabs>
                <w:tab w:val="left" w:pos="1418"/>
              </w:tabs>
              <w:rPr>
                <w:color w:val="000000"/>
                <w:lang w:val="en-GB"/>
              </w:rPr>
            </w:pPr>
          </w:p>
        </w:tc>
      </w:tr>
    </w:tbl>
    <w:p w:rsidR="00EF4396" w:rsidRPr="002B7BA5" w:rsidRDefault="00EF4396" w:rsidP="002C2C52">
      <w:pPr>
        <w:tabs>
          <w:tab w:val="left" w:pos="1418"/>
        </w:tabs>
        <w:rPr>
          <w:color w:val="000000"/>
          <w:lang w:val="en-GB"/>
        </w:rPr>
      </w:pPr>
    </w:p>
    <w:p w:rsidR="002C2C52" w:rsidRDefault="002C2C52">
      <w:pPr>
        <w:rPr>
          <w:color w:val="000000"/>
          <w:sz w:val="22"/>
          <w:szCs w:val="22"/>
          <w:lang w:val="en-GB"/>
        </w:rPr>
      </w:pPr>
      <w:r>
        <w:rPr>
          <w:color w:val="000000"/>
          <w:sz w:val="22"/>
          <w:szCs w:val="22"/>
          <w:lang w:val="en-GB"/>
        </w:rPr>
        <w:br w:type="page"/>
      </w:r>
    </w:p>
    <w:p w:rsidR="00486122" w:rsidRPr="002C2C52" w:rsidRDefault="002C2C52" w:rsidP="002C2C52">
      <w:pPr>
        <w:pStyle w:val="BodyText"/>
        <w:numPr>
          <w:ilvl w:val="0"/>
          <w:numId w:val="47"/>
        </w:numPr>
        <w:tabs>
          <w:tab w:val="left" w:pos="1418"/>
        </w:tabs>
        <w:spacing w:before="0" w:after="0"/>
        <w:ind w:left="432" w:right="720" w:hanging="432"/>
        <w:rPr>
          <w:rFonts w:ascii="Times New Roman" w:hAnsi="Times New Roman" w:cs="Times New Roman"/>
          <w:b/>
          <w:color w:val="000000"/>
          <w:sz w:val="24"/>
          <w:szCs w:val="24"/>
        </w:rPr>
      </w:pPr>
      <w:r w:rsidRPr="002C2C52">
        <w:rPr>
          <w:rFonts w:ascii="Times New Roman" w:hAnsi="Times New Roman" w:cs="Times New Roman"/>
          <w:b/>
          <w:color w:val="000000"/>
          <w:sz w:val="24"/>
          <w:szCs w:val="24"/>
        </w:rPr>
        <w:lastRenderedPageBreak/>
        <w:t>PURPOSE</w:t>
      </w:r>
    </w:p>
    <w:p w:rsidR="002C2C52" w:rsidRPr="002C2C52" w:rsidRDefault="002C2C52" w:rsidP="002C2C52">
      <w:pPr>
        <w:pStyle w:val="BodyText"/>
        <w:tabs>
          <w:tab w:val="left" w:pos="1418"/>
        </w:tabs>
        <w:spacing w:before="0" w:after="0"/>
        <w:rPr>
          <w:rFonts w:ascii="Times New Roman" w:hAnsi="Times New Roman" w:cs="Times New Roman"/>
          <w:color w:val="000000"/>
          <w:sz w:val="24"/>
          <w:szCs w:val="24"/>
        </w:rPr>
      </w:pPr>
    </w:p>
    <w:p w:rsidR="00486122" w:rsidRPr="00FA0119" w:rsidRDefault="00486122" w:rsidP="002C2C52">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FA0119">
        <w:rPr>
          <w:rFonts w:ascii="Times New Roman" w:hAnsi="Times New Roman" w:cs="Times New Roman"/>
          <w:i/>
          <w:color w:val="000000"/>
          <w:sz w:val="24"/>
          <w:szCs w:val="24"/>
        </w:rPr>
        <w:t>Provide a brief introduction on the socio economical context and the development problems addressed by the programme.</w:t>
      </w:r>
    </w:p>
    <w:p w:rsidR="00486122" w:rsidRPr="002C2C52" w:rsidRDefault="00486122" w:rsidP="0043370E">
      <w:pPr>
        <w:pStyle w:val="BodyText"/>
        <w:tabs>
          <w:tab w:val="left" w:pos="1418"/>
        </w:tabs>
        <w:spacing w:before="0" w:after="0"/>
        <w:rPr>
          <w:rFonts w:ascii="Times New Roman" w:hAnsi="Times New Roman" w:cs="Times New Roman"/>
          <w:color w:val="000000"/>
          <w:sz w:val="24"/>
          <w:szCs w:val="24"/>
          <w:lang w:eastAsia="zh-CN"/>
        </w:rPr>
      </w:pPr>
    </w:p>
    <w:p w:rsidR="00F14B7E" w:rsidRPr="002C2C52" w:rsidRDefault="00F14B7E" w:rsidP="00FA0119">
      <w:pPr>
        <w:pStyle w:val="BodyText"/>
        <w:tabs>
          <w:tab w:val="left" w:pos="1418"/>
        </w:tabs>
        <w:spacing w:before="0" w:after="0"/>
        <w:rPr>
          <w:rFonts w:ascii="Times New Roman" w:hAnsi="Times New Roman" w:cs="Times New Roman"/>
          <w:color w:val="000000"/>
          <w:sz w:val="24"/>
          <w:szCs w:val="24"/>
          <w:lang w:eastAsia="zh-CN"/>
        </w:rPr>
      </w:pPr>
      <w:r w:rsidRPr="00837B6F">
        <w:rPr>
          <w:rFonts w:ascii="Times New Roman" w:hAnsi="Times New Roman" w:cs="Times New Roman"/>
          <w:color w:val="000000"/>
          <w:sz w:val="24"/>
          <w:szCs w:val="24"/>
          <w:lang w:eastAsia="zh-CN"/>
        </w:rPr>
        <w:t>Chi</w:t>
      </w:r>
      <w:r w:rsidRPr="00113EC2">
        <w:rPr>
          <w:rFonts w:ascii="Times New Roman" w:hAnsi="Times New Roman" w:cs="Times New Roman"/>
          <w:color w:val="000000"/>
          <w:sz w:val="24"/>
          <w:szCs w:val="24"/>
          <w:lang w:eastAsia="zh-CN"/>
        </w:rPr>
        <w:t xml:space="preserve">na’s reform and opening up policy has brought about </w:t>
      </w:r>
      <w:r w:rsidR="005B56E2" w:rsidRPr="00113EC2">
        <w:rPr>
          <w:rFonts w:ascii="Times New Roman" w:hAnsi="Times New Roman" w:cs="Times New Roman"/>
          <w:color w:val="000000"/>
          <w:sz w:val="24"/>
          <w:szCs w:val="24"/>
          <w:lang w:eastAsia="zh-CN"/>
        </w:rPr>
        <w:t xml:space="preserve">rapid </w:t>
      </w:r>
      <w:r w:rsidRPr="00113EC2">
        <w:rPr>
          <w:rFonts w:ascii="Times New Roman" w:hAnsi="Times New Roman" w:cs="Times New Roman"/>
          <w:color w:val="000000"/>
          <w:sz w:val="24"/>
          <w:szCs w:val="24"/>
          <w:lang w:eastAsia="zh-CN"/>
        </w:rPr>
        <w:t xml:space="preserve">economic development since late </w:t>
      </w:r>
      <w:r w:rsidR="005B56E2" w:rsidRPr="00837B6F">
        <w:rPr>
          <w:rFonts w:ascii="Times New Roman" w:hAnsi="Times New Roman" w:cs="Times New Roman"/>
          <w:color w:val="000000"/>
          <w:sz w:val="24"/>
          <w:szCs w:val="24"/>
          <w:lang w:eastAsia="zh-CN"/>
        </w:rPr>
        <w:t>19</w:t>
      </w:r>
      <w:r w:rsidRPr="00837B6F">
        <w:rPr>
          <w:rFonts w:ascii="Times New Roman" w:hAnsi="Times New Roman" w:cs="Times New Roman"/>
          <w:color w:val="000000"/>
          <w:sz w:val="24"/>
          <w:szCs w:val="24"/>
          <w:lang w:eastAsia="zh-CN"/>
        </w:rPr>
        <w:t>70s. Th</w:t>
      </w:r>
      <w:r w:rsidR="005B56E2" w:rsidRPr="00837B6F">
        <w:rPr>
          <w:rFonts w:ascii="Times New Roman" w:hAnsi="Times New Roman" w:cs="Times New Roman"/>
          <w:color w:val="000000"/>
          <w:sz w:val="24"/>
          <w:szCs w:val="24"/>
          <w:lang w:eastAsia="zh-CN"/>
        </w:rPr>
        <w:t>is</w:t>
      </w:r>
      <w:r w:rsidRPr="00837B6F">
        <w:rPr>
          <w:rFonts w:ascii="Times New Roman" w:hAnsi="Times New Roman" w:cs="Times New Roman"/>
          <w:color w:val="000000"/>
          <w:sz w:val="24"/>
          <w:szCs w:val="24"/>
          <w:lang w:eastAsia="zh-CN"/>
        </w:rPr>
        <w:t xml:space="preserve"> economic development has facilitated social change – poverty </w:t>
      </w:r>
      <w:r w:rsidR="005B56E2" w:rsidRPr="00837B6F">
        <w:rPr>
          <w:rFonts w:ascii="Times New Roman" w:hAnsi="Times New Roman" w:cs="Times New Roman"/>
          <w:color w:val="000000"/>
          <w:sz w:val="24"/>
          <w:szCs w:val="24"/>
          <w:lang w:eastAsia="zh-CN"/>
        </w:rPr>
        <w:t xml:space="preserve">has been substantially </w:t>
      </w:r>
      <w:r w:rsidRPr="00837B6F">
        <w:rPr>
          <w:rFonts w:ascii="Times New Roman" w:hAnsi="Times New Roman" w:cs="Times New Roman"/>
          <w:color w:val="000000"/>
          <w:sz w:val="24"/>
          <w:szCs w:val="24"/>
          <w:lang w:eastAsia="zh-CN"/>
        </w:rPr>
        <w:t xml:space="preserve">alleviated, </w:t>
      </w:r>
      <w:r w:rsidR="005B56E2" w:rsidRPr="00837B6F">
        <w:rPr>
          <w:rFonts w:ascii="Times New Roman" w:hAnsi="Times New Roman" w:cs="Times New Roman"/>
          <w:color w:val="000000"/>
          <w:sz w:val="24"/>
          <w:szCs w:val="24"/>
          <w:lang w:eastAsia="zh-CN"/>
        </w:rPr>
        <w:t xml:space="preserve">the </w:t>
      </w:r>
      <w:r w:rsidRPr="00837B6F">
        <w:rPr>
          <w:rFonts w:ascii="Times New Roman" w:hAnsi="Times New Roman" w:cs="Times New Roman"/>
          <w:color w:val="000000"/>
          <w:sz w:val="24"/>
          <w:szCs w:val="24"/>
          <w:lang w:eastAsia="zh-CN"/>
        </w:rPr>
        <w:t xml:space="preserve">problem of basic food </w:t>
      </w:r>
      <w:r w:rsidR="005B56E2" w:rsidRPr="00837B6F">
        <w:rPr>
          <w:rFonts w:ascii="Times New Roman" w:hAnsi="Times New Roman" w:cs="Times New Roman"/>
          <w:color w:val="000000"/>
          <w:sz w:val="24"/>
          <w:szCs w:val="24"/>
          <w:lang w:eastAsia="zh-CN"/>
        </w:rPr>
        <w:t xml:space="preserve">availability has been </w:t>
      </w:r>
      <w:r w:rsidRPr="00837B6F">
        <w:rPr>
          <w:rFonts w:ascii="Times New Roman" w:hAnsi="Times New Roman" w:cs="Times New Roman"/>
          <w:color w:val="000000"/>
          <w:sz w:val="24"/>
          <w:szCs w:val="24"/>
          <w:lang w:eastAsia="zh-CN"/>
        </w:rPr>
        <w:t xml:space="preserve">solved, people’s standard of living </w:t>
      </w:r>
      <w:r w:rsidR="005B56E2" w:rsidRPr="00837B6F">
        <w:rPr>
          <w:rFonts w:ascii="Times New Roman" w:hAnsi="Times New Roman" w:cs="Times New Roman"/>
          <w:color w:val="000000"/>
          <w:sz w:val="24"/>
          <w:szCs w:val="24"/>
          <w:lang w:eastAsia="zh-CN"/>
        </w:rPr>
        <w:t xml:space="preserve">has </w:t>
      </w:r>
      <w:r w:rsidRPr="00837B6F">
        <w:rPr>
          <w:rFonts w:ascii="Times New Roman" w:hAnsi="Times New Roman" w:cs="Times New Roman"/>
          <w:color w:val="000000"/>
          <w:sz w:val="24"/>
          <w:szCs w:val="24"/>
          <w:lang w:eastAsia="zh-CN"/>
        </w:rPr>
        <w:t xml:space="preserve">improved. With the economic and social development, food production and consumption </w:t>
      </w:r>
      <w:r w:rsidR="005B56E2" w:rsidRPr="00812D90">
        <w:rPr>
          <w:rFonts w:ascii="Times New Roman" w:hAnsi="Times New Roman" w:cs="Times New Roman"/>
          <w:color w:val="000000"/>
          <w:sz w:val="24"/>
          <w:szCs w:val="24"/>
          <w:lang w:eastAsia="zh-CN"/>
        </w:rPr>
        <w:t xml:space="preserve">have </w:t>
      </w:r>
      <w:r w:rsidRPr="00F30658">
        <w:rPr>
          <w:rFonts w:ascii="Times New Roman" w:hAnsi="Times New Roman" w:cs="Times New Roman"/>
          <w:color w:val="000000"/>
          <w:sz w:val="24"/>
          <w:szCs w:val="24"/>
          <w:lang w:eastAsia="zh-CN"/>
        </w:rPr>
        <w:t>develop</w:t>
      </w:r>
      <w:r w:rsidR="005B56E2" w:rsidRPr="00F30658">
        <w:rPr>
          <w:rFonts w:ascii="Times New Roman" w:hAnsi="Times New Roman" w:cs="Times New Roman"/>
          <w:color w:val="000000"/>
          <w:sz w:val="24"/>
          <w:szCs w:val="24"/>
          <w:lang w:eastAsia="zh-CN"/>
        </w:rPr>
        <w:t>ed</w:t>
      </w:r>
      <w:r w:rsidRPr="00F30658">
        <w:rPr>
          <w:rFonts w:ascii="Times New Roman" w:hAnsi="Times New Roman" w:cs="Times New Roman"/>
          <w:color w:val="000000"/>
          <w:sz w:val="24"/>
          <w:szCs w:val="24"/>
          <w:lang w:eastAsia="zh-CN"/>
        </w:rPr>
        <w:t xml:space="preserve"> quickly</w:t>
      </w:r>
      <w:r w:rsidR="005B56E2" w:rsidRPr="00F30658">
        <w:rPr>
          <w:rFonts w:ascii="Times New Roman" w:hAnsi="Times New Roman" w:cs="Times New Roman"/>
          <w:color w:val="000000"/>
          <w:sz w:val="24"/>
          <w:szCs w:val="24"/>
          <w:lang w:eastAsia="zh-CN"/>
        </w:rPr>
        <w:t>,</w:t>
      </w:r>
      <w:r w:rsidRPr="00F30658">
        <w:rPr>
          <w:rFonts w:ascii="Times New Roman" w:hAnsi="Times New Roman" w:cs="Times New Roman"/>
          <w:color w:val="000000"/>
          <w:sz w:val="24"/>
          <w:szCs w:val="24"/>
          <w:lang w:eastAsia="zh-CN"/>
        </w:rPr>
        <w:t xml:space="preserve"> and </w:t>
      </w:r>
      <w:r w:rsidR="005B56E2" w:rsidRPr="00F30658">
        <w:rPr>
          <w:rFonts w:ascii="Times New Roman" w:hAnsi="Times New Roman" w:cs="Times New Roman"/>
          <w:color w:val="000000"/>
          <w:sz w:val="24"/>
          <w:szCs w:val="24"/>
          <w:lang w:eastAsia="zh-CN"/>
        </w:rPr>
        <w:t xml:space="preserve">this is </w:t>
      </w:r>
      <w:r w:rsidRPr="00F30658">
        <w:rPr>
          <w:rFonts w:ascii="Times New Roman" w:hAnsi="Times New Roman" w:cs="Times New Roman"/>
          <w:color w:val="000000"/>
          <w:sz w:val="24"/>
          <w:szCs w:val="24"/>
          <w:lang w:eastAsia="zh-CN"/>
        </w:rPr>
        <w:t xml:space="preserve">well reflected </w:t>
      </w:r>
      <w:r w:rsidR="005B56E2" w:rsidRPr="00F30658">
        <w:rPr>
          <w:rFonts w:ascii="Times New Roman" w:hAnsi="Times New Roman" w:cs="Times New Roman"/>
          <w:color w:val="000000"/>
          <w:sz w:val="24"/>
          <w:szCs w:val="24"/>
          <w:lang w:eastAsia="zh-CN"/>
        </w:rPr>
        <w:t xml:space="preserve">in the </w:t>
      </w:r>
      <w:r w:rsidRPr="00F30658">
        <w:rPr>
          <w:rFonts w:ascii="Times New Roman" w:hAnsi="Times New Roman" w:cs="Times New Roman"/>
          <w:color w:val="000000"/>
          <w:sz w:val="24"/>
          <w:szCs w:val="24"/>
          <w:lang w:eastAsia="zh-CN"/>
        </w:rPr>
        <w:t>improve</w:t>
      </w:r>
      <w:r w:rsidR="005B56E2" w:rsidRPr="00F30658">
        <w:rPr>
          <w:rFonts w:ascii="Times New Roman" w:hAnsi="Times New Roman" w:cs="Times New Roman"/>
          <w:color w:val="000000"/>
          <w:sz w:val="24"/>
          <w:szCs w:val="24"/>
          <w:lang w:eastAsia="zh-CN"/>
        </w:rPr>
        <w:t>ment of</w:t>
      </w:r>
      <w:r w:rsidRPr="00F30658">
        <w:rPr>
          <w:rFonts w:ascii="Times New Roman" w:hAnsi="Times New Roman" w:cs="Times New Roman"/>
          <w:color w:val="000000"/>
          <w:sz w:val="24"/>
          <w:szCs w:val="24"/>
          <w:lang w:eastAsia="zh-CN"/>
        </w:rPr>
        <w:t xml:space="preserve"> people’s lives</w:t>
      </w:r>
      <w:r w:rsidRPr="002C2C52">
        <w:rPr>
          <w:rFonts w:ascii="Times New Roman" w:hAnsi="Times New Roman" w:cs="Times New Roman"/>
          <w:color w:val="000000"/>
          <w:sz w:val="24"/>
          <w:szCs w:val="24"/>
          <w:lang w:eastAsia="zh-CN"/>
        </w:rPr>
        <w:t>.</w:t>
      </w: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lang w:eastAsia="zh-CN"/>
        </w:rPr>
      </w:pPr>
    </w:p>
    <w:p w:rsidR="00F14B7E" w:rsidRPr="002C2C52" w:rsidRDefault="00F14B7E" w:rsidP="00FA0119">
      <w:pPr>
        <w:rPr>
          <w:color w:val="000000"/>
        </w:rPr>
      </w:pPr>
      <w:r w:rsidRPr="002C2C52">
        <w:rPr>
          <w:color w:val="000000"/>
        </w:rPr>
        <w:t>However</w:t>
      </w:r>
      <w:r w:rsidR="005B56E2">
        <w:rPr>
          <w:color w:val="000000"/>
        </w:rPr>
        <w:t>,</w:t>
      </w:r>
      <w:r w:rsidRPr="002C2C52">
        <w:rPr>
          <w:color w:val="000000"/>
        </w:rPr>
        <w:t xml:space="preserve"> challenges remain</w:t>
      </w:r>
      <w:r w:rsidRPr="002C2C52">
        <w:rPr>
          <w:color w:val="000000"/>
          <w:lang w:eastAsia="zh-CN"/>
        </w:rPr>
        <w:t xml:space="preserve"> in the areas of food</w:t>
      </w:r>
      <w:r w:rsidR="008274A7" w:rsidRPr="002C2C52">
        <w:rPr>
          <w:color w:val="000000"/>
          <w:lang w:eastAsia="zh-CN"/>
        </w:rPr>
        <w:t xml:space="preserve"> security,</w:t>
      </w:r>
      <w:r w:rsidRPr="002C2C52">
        <w:rPr>
          <w:color w:val="000000"/>
          <w:lang w:eastAsia="zh-CN"/>
        </w:rPr>
        <w:t xml:space="preserve"> nutrition</w:t>
      </w:r>
      <w:r w:rsidR="008274A7" w:rsidRPr="002C2C52">
        <w:rPr>
          <w:color w:val="000000"/>
          <w:lang w:eastAsia="zh-CN"/>
        </w:rPr>
        <w:t xml:space="preserve"> and food safety</w:t>
      </w:r>
      <w:r w:rsidRPr="002C2C52">
        <w:rPr>
          <w:color w:val="000000"/>
          <w:lang w:eastAsia="zh-CN"/>
        </w:rPr>
        <w:t xml:space="preserve">, especially related to women and children </w:t>
      </w:r>
      <w:r w:rsidR="005B56E2">
        <w:rPr>
          <w:color w:val="000000"/>
          <w:lang w:eastAsia="zh-CN"/>
        </w:rPr>
        <w:t xml:space="preserve">living </w:t>
      </w:r>
      <w:r w:rsidRPr="002C2C52">
        <w:rPr>
          <w:color w:val="000000"/>
          <w:lang w:eastAsia="zh-CN"/>
        </w:rPr>
        <w:t xml:space="preserve">in the </w:t>
      </w:r>
      <w:r w:rsidR="005B56E2">
        <w:rPr>
          <w:color w:val="000000"/>
          <w:lang w:eastAsia="zh-CN"/>
        </w:rPr>
        <w:t xml:space="preserve">country’s </w:t>
      </w:r>
      <w:r w:rsidRPr="002C2C52">
        <w:rPr>
          <w:color w:val="000000"/>
          <w:lang w:eastAsia="zh-CN"/>
        </w:rPr>
        <w:t>poor</w:t>
      </w:r>
      <w:r w:rsidR="005B56E2">
        <w:rPr>
          <w:color w:val="000000"/>
          <w:lang w:eastAsia="zh-CN"/>
        </w:rPr>
        <w:t>er</w:t>
      </w:r>
      <w:r w:rsidRPr="002C2C52">
        <w:rPr>
          <w:color w:val="000000"/>
          <w:lang w:eastAsia="zh-CN"/>
        </w:rPr>
        <w:t xml:space="preserve"> areas</w:t>
      </w:r>
      <w:r w:rsidRPr="002C2C52">
        <w:rPr>
          <w:color w:val="000000"/>
        </w:rPr>
        <w:t xml:space="preserve">. </w:t>
      </w:r>
      <w:r w:rsidR="00CC6093">
        <w:rPr>
          <w:color w:val="000000"/>
        </w:rPr>
        <w:t>B</w:t>
      </w:r>
      <w:r w:rsidR="00CC6093" w:rsidRPr="002C2C52">
        <w:rPr>
          <w:color w:val="000000"/>
        </w:rPr>
        <w:t xml:space="preserve">ased on </w:t>
      </w:r>
      <w:r w:rsidR="00CC6093">
        <w:rPr>
          <w:color w:val="000000"/>
        </w:rPr>
        <w:t xml:space="preserve">data from the </w:t>
      </w:r>
      <w:r w:rsidR="00CC6093" w:rsidRPr="002C2C52">
        <w:rPr>
          <w:color w:val="000000"/>
        </w:rPr>
        <w:t>National Bureau of Statistics</w:t>
      </w:r>
      <w:r w:rsidR="00CC6093">
        <w:rPr>
          <w:color w:val="000000"/>
        </w:rPr>
        <w:t>,</w:t>
      </w:r>
      <w:r w:rsidR="00CC6093" w:rsidRPr="002C2C52">
        <w:rPr>
          <w:color w:val="000000"/>
        </w:rPr>
        <w:t xml:space="preserve"> </w:t>
      </w:r>
      <w:r w:rsidR="00CC6093">
        <w:rPr>
          <w:color w:val="000000"/>
        </w:rPr>
        <w:t>as of 2009 t</w:t>
      </w:r>
      <w:r w:rsidRPr="002C2C52">
        <w:rPr>
          <w:color w:val="000000"/>
        </w:rPr>
        <w:t xml:space="preserve">here </w:t>
      </w:r>
      <w:r w:rsidR="00CC6093">
        <w:rPr>
          <w:color w:val="000000"/>
        </w:rPr>
        <w:t>we</w:t>
      </w:r>
      <w:r w:rsidRPr="002C2C52">
        <w:rPr>
          <w:color w:val="000000"/>
        </w:rPr>
        <w:t xml:space="preserve">re still more than 100 million people </w:t>
      </w:r>
      <w:r w:rsidR="00CC6093">
        <w:rPr>
          <w:color w:val="000000"/>
        </w:rPr>
        <w:t xml:space="preserve">under the </w:t>
      </w:r>
      <w:r w:rsidRPr="002C2C52">
        <w:rPr>
          <w:color w:val="000000"/>
        </w:rPr>
        <w:t xml:space="preserve">international poverty line. </w:t>
      </w:r>
      <w:r w:rsidR="00CC6093">
        <w:rPr>
          <w:color w:val="000000"/>
        </w:rPr>
        <w:t xml:space="preserve">For its part, </w:t>
      </w:r>
      <w:r w:rsidRPr="002C2C52">
        <w:rPr>
          <w:color w:val="000000"/>
        </w:rPr>
        <w:t xml:space="preserve">FAO estimates that </w:t>
      </w:r>
      <w:r w:rsidR="00CC6093" w:rsidRPr="002C2C52">
        <w:rPr>
          <w:color w:val="000000"/>
          <w:lang w:eastAsia="zh-CN"/>
        </w:rPr>
        <w:t xml:space="preserve">during </w:t>
      </w:r>
      <w:r w:rsidR="00CC6093">
        <w:rPr>
          <w:color w:val="000000"/>
          <w:lang w:eastAsia="zh-CN"/>
        </w:rPr>
        <w:t xml:space="preserve">the period </w:t>
      </w:r>
      <w:r w:rsidR="00CC6093" w:rsidRPr="002C2C52">
        <w:rPr>
          <w:color w:val="000000"/>
          <w:lang w:eastAsia="zh-CN"/>
        </w:rPr>
        <w:t>2003-2005</w:t>
      </w:r>
      <w:r w:rsidR="00CC6093">
        <w:rPr>
          <w:color w:val="000000"/>
          <w:lang w:eastAsia="zh-CN"/>
        </w:rPr>
        <w:t xml:space="preserve"> </w:t>
      </w:r>
      <w:r w:rsidRPr="002C2C52">
        <w:rPr>
          <w:color w:val="000000"/>
        </w:rPr>
        <w:t xml:space="preserve">there </w:t>
      </w:r>
      <w:r w:rsidR="00CC6093">
        <w:rPr>
          <w:color w:val="000000"/>
        </w:rPr>
        <w:t>we</w:t>
      </w:r>
      <w:r w:rsidRPr="002C2C52">
        <w:rPr>
          <w:color w:val="000000"/>
        </w:rPr>
        <w:t xml:space="preserve">re approximately 120 million Chinese </w:t>
      </w:r>
      <w:r w:rsidR="00CC6093">
        <w:rPr>
          <w:color w:val="000000"/>
        </w:rPr>
        <w:t xml:space="preserve">who were </w:t>
      </w:r>
      <w:r w:rsidRPr="002C2C52">
        <w:rPr>
          <w:color w:val="000000"/>
        </w:rPr>
        <w:t>undernourished.</w:t>
      </w:r>
      <w:r w:rsidRPr="002C2C52">
        <w:rPr>
          <w:color w:val="000000"/>
          <w:lang w:eastAsia="zh-CN"/>
        </w:rPr>
        <w:t xml:space="preserve"> </w:t>
      </w:r>
      <w:r w:rsidR="00F30658">
        <w:rPr>
          <w:color w:val="000000"/>
          <w:lang w:eastAsia="zh-CN"/>
        </w:rPr>
        <w:t>For the population as a whole</w:t>
      </w:r>
      <w:r w:rsidR="00FE5725">
        <w:rPr>
          <w:color w:val="000000"/>
          <w:lang w:eastAsia="zh-CN"/>
        </w:rPr>
        <w:t>,</w:t>
      </w:r>
      <w:r w:rsidR="00F30658">
        <w:rPr>
          <w:color w:val="000000"/>
          <w:lang w:eastAsia="zh-CN"/>
        </w:rPr>
        <w:t xml:space="preserve"> a</w:t>
      </w:r>
      <w:r w:rsidR="00812D90">
        <w:t xml:space="preserve">n unhealthy diet is one of the major risk factors for </w:t>
      </w:r>
      <w:r w:rsidR="00F30658">
        <w:t>the country’s largest disease burden</w:t>
      </w:r>
      <w:r w:rsidR="00812D90">
        <w:t>, including cardiovascular diseases, cancer, diabetes and other conditions linked to obesity</w:t>
      </w:r>
      <w:r w:rsidR="00FA0119">
        <w:t xml:space="preserve">. </w:t>
      </w:r>
      <w:r w:rsidRPr="002C2C52">
        <w:rPr>
          <w:color w:val="000000"/>
          <w:lang w:eastAsia="zh-CN"/>
        </w:rPr>
        <w:t xml:space="preserve">UNICEF reports that 7.2 million of the world’s stunted children </w:t>
      </w:r>
      <w:r w:rsidR="00CC6093">
        <w:rPr>
          <w:color w:val="000000"/>
          <w:lang w:eastAsia="zh-CN"/>
        </w:rPr>
        <w:t xml:space="preserve">live </w:t>
      </w:r>
      <w:r w:rsidRPr="002C2C52">
        <w:rPr>
          <w:color w:val="000000"/>
          <w:lang w:eastAsia="zh-CN"/>
        </w:rPr>
        <w:t xml:space="preserve">in China, which ranks </w:t>
      </w:r>
      <w:r w:rsidR="00CC6093">
        <w:rPr>
          <w:color w:val="000000"/>
          <w:lang w:eastAsia="zh-CN"/>
        </w:rPr>
        <w:t xml:space="preserve">it </w:t>
      </w:r>
      <w:r w:rsidRPr="002C2C52">
        <w:rPr>
          <w:color w:val="000000"/>
          <w:lang w:eastAsia="zh-CN"/>
        </w:rPr>
        <w:t xml:space="preserve">the second in the world in terms of </w:t>
      </w:r>
      <w:r w:rsidR="00CC6093">
        <w:rPr>
          <w:color w:val="000000"/>
          <w:lang w:eastAsia="zh-CN"/>
        </w:rPr>
        <w:t xml:space="preserve">absolute </w:t>
      </w:r>
      <w:r w:rsidRPr="002C2C52">
        <w:rPr>
          <w:color w:val="000000"/>
          <w:lang w:eastAsia="zh-CN"/>
        </w:rPr>
        <w:t>number.</w:t>
      </w:r>
      <w:r w:rsidR="00D87246" w:rsidRPr="002C2C52">
        <w:rPr>
          <w:color w:val="000000"/>
          <w:lang w:eastAsia="zh-CN"/>
        </w:rPr>
        <w:t xml:space="preserve"> ILO project surveys demonstrated that maternity related employment discrimination exist</w:t>
      </w:r>
      <w:r w:rsidR="00CC6093">
        <w:rPr>
          <w:color w:val="000000"/>
          <w:lang w:eastAsia="zh-CN"/>
        </w:rPr>
        <w:t>s</w:t>
      </w:r>
      <w:r w:rsidR="00D87246" w:rsidRPr="002C2C52">
        <w:rPr>
          <w:color w:val="000000"/>
          <w:lang w:eastAsia="zh-CN"/>
        </w:rPr>
        <w:t xml:space="preserve"> in all types of enterprises, </w:t>
      </w:r>
      <w:r w:rsidR="00CC6093">
        <w:rPr>
          <w:color w:val="000000"/>
          <w:lang w:eastAsia="zh-CN"/>
        </w:rPr>
        <w:t xml:space="preserve">with </w:t>
      </w:r>
      <w:r w:rsidR="00D87246" w:rsidRPr="002C2C52">
        <w:rPr>
          <w:color w:val="000000"/>
          <w:lang w:eastAsia="zh-CN"/>
        </w:rPr>
        <w:t xml:space="preserve">lack of supportive rules and nursing facilities in enterprises </w:t>
      </w:r>
      <w:r w:rsidR="00CC6093">
        <w:rPr>
          <w:color w:val="000000"/>
          <w:lang w:eastAsia="zh-CN"/>
        </w:rPr>
        <w:t xml:space="preserve">being </w:t>
      </w:r>
      <w:r w:rsidR="00D87246" w:rsidRPr="002C2C52">
        <w:rPr>
          <w:color w:val="000000"/>
          <w:lang w:eastAsia="zh-CN"/>
        </w:rPr>
        <w:t xml:space="preserve">the main reasons </w:t>
      </w:r>
      <w:r w:rsidR="00CC6093">
        <w:rPr>
          <w:color w:val="000000"/>
          <w:lang w:eastAsia="zh-CN"/>
        </w:rPr>
        <w:t xml:space="preserve">why </w:t>
      </w:r>
      <w:r w:rsidR="00D87246" w:rsidRPr="002C2C52">
        <w:rPr>
          <w:color w:val="000000"/>
          <w:lang w:eastAsia="zh-CN"/>
        </w:rPr>
        <w:t xml:space="preserve">majority of female workers </w:t>
      </w:r>
      <w:r w:rsidR="00CC6093">
        <w:rPr>
          <w:color w:val="000000"/>
          <w:lang w:eastAsia="zh-CN"/>
        </w:rPr>
        <w:t xml:space="preserve">were </w:t>
      </w:r>
      <w:r w:rsidR="00D87246" w:rsidRPr="002C2C52">
        <w:rPr>
          <w:color w:val="000000"/>
          <w:lang w:eastAsia="zh-CN"/>
        </w:rPr>
        <w:t xml:space="preserve">not breastfeeding </w:t>
      </w:r>
      <w:r w:rsidR="00CC6093">
        <w:rPr>
          <w:color w:val="000000"/>
          <w:lang w:eastAsia="zh-CN"/>
        </w:rPr>
        <w:t xml:space="preserve">their </w:t>
      </w:r>
      <w:r w:rsidR="00D87246" w:rsidRPr="002C2C52">
        <w:rPr>
          <w:color w:val="000000"/>
          <w:lang w:eastAsia="zh-CN"/>
        </w:rPr>
        <w:t>children during working time.</w:t>
      </w: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rPr>
      </w:pPr>
    </w:p>
    <w:p w:rsidR="00DD0703" w:rsidRPr="002C2C52" w:rsidRDefault="00F14B7E" w:rsidP="002C2C52">
      <w:pPr>
        <w:pStyle w:val="BodyText"/>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 xml:space="preserve">Massive disparities across different </w:t>
      </w:r>
      <w:r w:rsidRPr="002C2C52">
        <w:rPr>
          <w:rFonts w:ascii="Times New Roman" w:hAnsi="Times New Roman" w:cs="Times New Roman"/>
          <w:color w:val="000000"/>
          <w:sz w:val="24"/>
          <w:szCs w:val="24"/>
        </w:rPr>
        <w:t xml:space="preserve">geographic areas exist. </w:t>
      </w:r>
      <w:r w:rsidRPr="002C2C52">
        <w:rPr>
          <w:rFonts w:ascii="Times New Roman" w:hAnsi="Times New Roman" w:cs="Times New Roman"/>
          <w:color w:val="000000"/>
          <w:sz w:val="24"/>
          <w:szCs w:val="24"/>
          <w:lang w:eastAsia="zh-CN"/>
        </w:rPr>
        <w:t>Maternal mortality rate</w:t>
      </w:r>
      <w:r w:rsidR="00CC6093">
        <w:rPr>
          <w:rFonts w:ascii="Times New Roman" w:hAnsi="Times New Roman" w:cs="Times New Roman"/>
          <w:color w:val="000000"/>
          <w:sz w:val="24"/>
          <w:szCs w:val="24"/>
          <w:lang w:eastAsia="zh-CN"/>
        </w:rPr>
        <w:t>s</w:t>
      </w:r>
      <w:r w:rsidRPr="002C2C52">
        <w:rPr>
          <w:rFonts w:ascii="Times New Roman" w:hAnsi="Times New Roman" w:cs="Times New Roman"/>
          <w:color w:val="000000"/>
          <w:sz w:val="24"/>
          <w:szCs w:val="24"/>
          <w:lang w:eastAsia="zh-CN"/>
        </w:rPr>
        <w:t xml:space="preserve"> </w:t>
      </w:r>
      <w:r w:rsidR="00CC6093">
        <w:rPr>
          <w:rFonts w:ascii="Times New Roman" w:hAnsi="Times New Roman" w:cs="Times New Roman"/>
          <w:color w:val="000000"/>
          <w:sz w:val="24"/>
          <w:szCs w:val="24"/>
          <w:lang w:eastAsia="zh-CN"/>
        </w:rPr>
        <w:t xml:space="preserve">as well as </w:t>
      </w:r>
      <w:r w:rsidRPr="002C2C52">
        <w:rPr>
          <w:rFonts w:ascii="Times New Roman" w:hAnsi="Times New Roman" w:cs="Times New Roman"/>
          <w:color w:val="000000"/>
          <w:sz w:val="24"/>
          <w:szCs w:val="24"/>
          <w:lang w:eastAsia="zh-CN"/>
        </w:rPr>
        <w:t>infant and under-five mortality rates are higher in western China compared with coastal areas. The prevalence of stunting and low weight for children under 5 years old in rural areas w</w:t>
      </w:r>
      <w:r w:rsidR="008274A7" w:rsidRPr="002C2C52">
        <w:rPr>
          <w:rFonts w:ascii="Times New Roman" w:hAnsi="Times New Roman" w:cs="Times New Roman"/>
          <w:color w:val="000000"/>
          <w:sz w:val="24"/>
          <w:szCs w:val="24"/>
          <w:lang w:eastAsia="zh-CN"/>
        </w:rPr>
        <w:t>as</w:t>
      </w:r>
      <w:r w:rsidRPr="002C2C52">
        <w:rPr>
          <w:rFonts w:ascii="Times New Roman" w:hAnsi="Times New Roman" w:cs="Times New Roman"/>
          <w:color w:val="000000"/>
          <w:sz w:val="24"/>
          <w:szCs w:val="24"/>
          <w:lang w:eastAsia="zh-CN"/>
        </w:rPr>
        <w:t xml:space="preserve"> 3 to 4 times higher than in urban areas during </w:t>
      </w:r>
      <w:r w:rsidR="00CC6093">
        <w:rPr>
          <w:rFonts w:ascii="Times New Roman" w:hAnsi="Times New Roman" w:cs="Times New Roman"/>
          <w:color w:val="000000"/>
          <w:sz w:val="24"/>
          <w:szCs w:val="24"/>
          <w:lang w:eastAsia="zh-CN"/>
        </w:rPr>
        <w:t xml:space="preserve">the period </w:t>
      </w:r>
      <w:r w:rsidRPr="002C2C52">
        <w:rPr>
          <w:rFonts w:ascii="Times New Roman" w:hAnsi="Times New Roman" w:cs="Times New Roman"/>
          <w:color w:val="000000"/>
          <w:sz w:val="24"/>
          <w:szCs w:val="24"/>
          <w:lang w:eastAsia="zh-CN"/>
        </w:rPr>
        <w:t>1990</w:t>
      </w:r>
      <w:r w:rsidR="00CC6093">
        <w:rPr>
          <w:rFonts w:ascii="Times New Roman" w:hAnsi="Times New Roman" w:cs="Times New Roman"/>
          <w:color w:val="000000"/>
          <w:sz w:val="24"/>
          <w:szCs w:val="24"/>
          <w:lang w:eastAsia="zh-CN"/>
        </w:rPr>
        <w:t>-</w:t>
      </w:r>
      <w:r w:rsidRPr="002C2C52">
        <w:rPr>
          <w:rFonts w:ascii="Times New Roman" w:hAnsi="Times New Roman" w:cs="Times New Roman"/>
          <w:color w:val="000000"/>
          <w:sz w:val="24"/>
          <w:szCs w:val="24"/>
          <w:lang w:eastAsia="zh-CN"/>
        </w:rPr>
        <w:t xml:space="preserve">2010. </w:t>
      </w:r>
      <w:r w:rsidR="003477B6" w:rsidRPr="002C2C52">
        <w:rPr>
          <w:rFonts w:ascii="Times New Roman" w:hAnsi="Times New Roman" w:cs="Times New Roman"/>
          <w:color w:val="000000"/>
          <w:sz w:val="24"/>
          <w:szCs w:val="24"/>
          <w:lang w:eastAsia="zh-CN"/>
        </w:rPr>
        <w:t xml:space="preserve">UNICEF surveys revealed that less than 50% of children between 6 and 23 months </w:t>
      </w:r>
      <w:r w:rsidR="00CC6093" w:rsidRPr="002C2C52">
        <w:rPr>
          <w:rFonts w:ascii="Times New Roman" w:hAnsi="Times New Roman" w:cs="Times New Roman"/>
          <w:color w:val="000000"/>
          <w:sz w:val="24"/>
          <w:szCs w:val="24"/>
          <w:lang w:eastAsia="zh-CN"/>
        </w:rPr>
        <w:t xml:space="preserve">in poor rural China </w:t>
      </w:r>
      <w:r w:rsidR="003477B6" w:rsidRPr="002C2C52">
        <w:rPr>
          <w:rFonts w:ascii="Times New Roman" w:hAnsi="Times New Roman" w:cs="Times New Roman"/>
          <w:color w:val="000000"/>
          <w:sz w:val="24"/>
          <w:szCs w:val="24"/>
          <w:lang w:eastAsia="zh-CN"/>
        </w:rPr>
        <w:t>receive the minimum acceptable diet</w:t>
      </w:r>
      <w:r w:rsidR="00CC6093">
        <w:rPr>
          <w:rFonts w:ascii="Times New Roman" w:hAnsi="Times New Roman" w:cs="Times New Roman"/>
          <w:color w:val="000000"/>
          <w:sz w:val="24"/>
          <w:szCs w:val="24"/>
          <w:lang w:eastAsia="zh-CN"/>
        </w:rPr>
        <w:t>.</w:t>
      </w:r>
    </w:p>
    <w:p w:rsidR="00DD0703" w:rsidRPr="002C2C52" w:rsidRDefault="00DD0703" w:rsidP="002C2C52">
      <w:pPr>
        <w:pStyle w:val="BodyText"/>
        <w:tabs>
          <w:tab w:val="left" w:pos="1418"/>
        </w:tabs>
        <w:spacing w:before="0" w:after="0"/>
        <w:rPr>
          <w:rFonts w:ascii="Times New Roman" w:hAnsi="Times New Roman" w:cs="Times New Roman"/>
          <w:color w:val="000000"/>
          <w:sz w:val="24"/>
          <w:szCs w:val="24"/>
          <w:lang w:eastAsia="zh-CN"/>
        </w:rPr>
      </w:pP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rPr>
      </w:pPr>
      <w:r w:rsidRPr="002C2C52">
        <w:rPr>
          <w:rFonts w:ascii="Times New Roman" w:hAnsi="Times New Roman" w:cs="Times New Roman"/>
          <w:color w:val="000000"/>
          <w:sz w:val="24"/>
          <w:szCs w:val="24"/>
          <w:lang w:eastAsia="zh-CN"/>
        </w:rPr>
        <w:t xml:space="preserve">In 2010 the anaemia rate for rural children </w:t>
      </w:r>
      <w:r w:rsidR="00CC6093">
        <w:rPr>
          <w:rFonts w:ascii="Times New Roman" w:hAnsi="Times New Roman" w:cs="Times New Roman"/>
          <w:color w:val="000000"/>
          <w:sz w:val="24"/>
          <w:szCs w:val="24"/>
          <w:lang w:eastAsia="zh-CN"/>
        </w:rPr>
        <w:t xml:space="preserve">aged </w:t>
      </w:r>
      <w:r w:rsidR="00CC6093" w:rsidRPr="002C2C52">
        <w:rPr>
          <w:rFonts w:ascii="Times New Roman" w:hAnsi="Times New Roman" w:cs="Times New Roman"/>
          <w:color w:val="000000"/>
          <w:sz w:val="24"/>
          <w:szCs w:val="24"/>
          <w:lang w:eastAsia="zh-CN"/>
        </w:rPr>
        <w:t>6-12 month</w:t>
      </w:r>
      <w:r w:rsidR="00CC6093">
        <w:rPr>
          <w:rFonts w:ascii="Times New Roman" w:hAnsi="Times New Roman" w:cs="Times New Roman"/>
          <w:color w:val="000000"/>
          <w:sz w:val="24"/>
          <w:szCs w:val="24"/>
          <w:lang w:eastAsia="zh-CN"/>
        </w:rPr>
        <w:t>s</w:t>
      </w:r>
      <w:r w:rsidR="00CC6093" w:rsidRPr="002C2C52">
        <w:rPr>
          <w:rFonts w:ascii="Times New Roman" w:hAnsi="Times New Roman" w:cs="Times New Roman"/>
          <w:color w:val="000000"/>
          <w:sz w:val="24"/>
          <w:szCs w:val="24"/>
          <w:lang w:eastAsia="zh-CN"/>
        </w:rPr>
        <w:t xml:space="preserve"> was 28.2% </w:t>
      </w:r>
      <w:r w:rsidR="00CC6093">
        <w:rPr>
          <w:rFonts w:ascii="Times New Roman" w:hAnsi="Times New Roman" w:cs="Times New Roman"/>
          <w:color w:val="000000"/>
          <w:sz w:val="24"/>
          <w:szCs w:val="24"/>
          <w:lang w:eastAsia="zh-CN"/>
        </w:rPr>
        <w:t xml:space="preserve">while it was </w:t>
      </w:r>
      <w:r w:rsidRPr="002C2C52">
        <w:rPr>
          <w:rFonts w:ascii="Times New Roman" w:hAnsi="Times New Roman" w:cs="Times New Roman"/>
          <w:color w:val="000000"/>
          <w:sz w:val="24"/>
          <w:szCs w:val="24"/>
          <w:lang w:eastAsia="zh-CN"/>
        </w:rPr>
        <w:t xml:space="preserve">20.5% for </w:t>
      </w:r>
      <w:r w:rsidR="00CC6093">
        <w:rPr>
          <w:rFonts w:ascii="Times New Roman" w:hAnsi="Times New Roman" w:cs="Times New Roman"/>
          <w:color w:val="000000"/>
          <w:sz w:val="24"/>
          <w:szCs w:val="24"/>
          <w:lang w:eastAsia="zh-CN"/>
        </w:rPr>
        <w:t xml:space="preserve">those aged </w:t>
      </w:r>
      <w:r w:rsidRPr="002C2C52">
        <w:rPr>
          <w:rFonts w:ascii="Times New Roman" w:hAnsi="Times New Roman" w:cs="Times New Roman"/>
          <w:color w:val="000000"/>
          <w:sz w:val="24"/>
          <w:szCs w:val="24"/>
          <w:lang w:eastAsia="zh-CN"/>
        </w:rPr>
        <w:t>13-24 month</w:t>
      </w:r>
      <w:r w:rsidR="00CC6093">
        <w:rPr>
          <w:rFonts w:ascii="Times New Roman" w:hAnsi="Times New Roman" w:cs="Times New Roman"/>
          <w:color w:val="000000"/>
          <w:sz w:val="24"/>
          <w:szCs w:val="24"/>
          <w:lang w:eastAsia="zh-CN"/>
        </w:rPr>
        <w:t>s</w:t>
      </w:r>
      <w:r w:rsidR="003E7422">
        <w:rPr>
          <w:rStyle w:val="FootnoteReference"/>
          <w:rFonts w:ascii="Times New Roman" w:hAnsi="Times New Roman" w:cs="Times New Roman"/>
          <w:color w:val="000000"/>
          <w:sz w:val="24"/>
          <w:szCs w:val="24"/>
          <w:lang w:eastAsia="zh-CN"/>
        </w:rPr>
        <w:footnoteReference w:id="1"/>
      </w:r>
      <w:r w:rsidRPr="002C2C52">
        <w:rPr>
          <w:rFonts w:ascii="Times New Roman" w:hAnsi="Times New Roman" w:cs="Times New Roman"/>
          <w:color w:val="000000"/>
          <w:sz w:val="24"/>
          <w:szCs w:val="24"/>
          <w:lang w:eastAsia="zh-CN"/>
        </w:rPr>
        <w:t>.</w:t>
      </w:r>
      <w:r w:rsidR="008274A7" w:rsidRPr="002C2C52">
        <w:rPr>
          <w:rFonts w:ascii="Times New Roman" w:hAnsi="Times New Roman" w:cs="Times New Roman"/>
          <w:color w:val="000000"/>
          <w:sz w:val="24"/>
          <w:szCs w:val="24"/>
          <w:lang w:eastAsia="zh-CN"/>
        </w:rPr>
        <w:t xml:space="preserve"> The baseline nutrition survey conducted in the joint programm</w:t>
      </w:r>
      <w:r w:rsidR="002A6751" w:rsidRPr="002C2C52">
        <w:rPr>
          <w:rFonts w:ascii="Times New Roman" w:hAnsi="Times New Roman" w:cs="Times New Roman"/>
          <w:color w:val="000000"/>
          <w:sz w:val="24"/>
          <w:szCs w:val="24"/>
          <w:lang w:eastAsia="zh-CN"/>
        </w:rPr>
        <w:t>e</w:t>
      </w:r>
      <w:r w:rsidR="008274A7" w:rsidRPr="002C2C52">
        <w:rPr>
          <w:rFonts w:ascii="Times New Roman" w:hAnsi="Times New Roman" w:cs="Times New Roman"/>
          <w:color w:val="000000"/>
          <w:sz w:val="24"/>
          <w:szCs w:val="24"/>
          <w:lang w:eastAsia="zh-CN"/>
        </w:rPr>
        <w:t xml:space="preserve"> pilot areas showed serious nutr</w:t>
      </w:r>
      <w:r w:rsidR="002A6751" w:rsidRPr="002C2C52">
        <w:rPr>
          <w:rFonts w:ascii="Times New Roman" w:hAnsi="Times New Roman" w:cs="Times New Roman"/>
          <w:color w:val="000000"/>
          <w:sz w:val="24"/>
          <w:szCs w:val="24"/>
          <w:lang w:eastAsia="zh-CN"/>
        </w:rPr>
        <w:t>i</w:t>
      </w:r>
      <w:r w:rsidR="008274A7" w:rsidRPr="002C2C52">
        <w:rPr>
          <w:rFonts w:ascii="Times New Roman" w:hAnsi="Times New Roman" w:cs="Times New Roman"/>
          <w:color w:val="000000"/>
          <w:sz w:val="24"/>
          <w:szCs w:val="24"/>
          <w:lang w:eastAsia="zh-CN"/>
        </w:rPr>
        <w:t xml:space="preserve">tion problems for women and children. For example, </w:t>
      </w:r>
      <w:r w:rsidR="002A6751" w:rsidRPr="002C2C52">
        <w:rPr>
          <w:rFonts w:ascii="Times New Roman" w:hAnsi="Times New Roman" w:cs="Times New Roman"/>
          <w:color w:val="000000"/>
          <w:sz w:val="24"/>
          <w:szCs w:val="24"/>
          <w:lang w:eastAsia="zh-CN"/>
        </w:rPr>
        <w:t xml:space="preserve">for </w:t>
      </w:r>
      <w:r w:rsidR="00CC6093">
        <w:rPr>
          <w:rFonts w:ascii="Times New Roman" w:hAnsi="Times New Roman" w:cs="Times New Roman"/>
          <w:color w:val="000000"/>
          <w:sz w:val="24"/>
          <w:szCs w:val="24"/>
          <w:lang w:eastAsia="zh-CN"/>
        </w:rPr>
        <w:t xml:space="preserve">children under </w:t>
      </w:r>
      <w:r w:rsidR="002A6751" w:rsidRPr="002C2C52">
        <w:rPr>
          <w:rFonts w:ascii="Times New Roman" w:hAnsi="Times New Roman" w:cs="Times New Roman"/>
          <w:color w:val="000000"/>
          <w:sz w:val="24"/>
          <w:szCs w:val="24"/>
          <w:lang w:eastAsia="zh-CN"/>
        </w:rPr>
        <w:t xml:space="preserve">3 </w:t>
      </w:r>
      <w:r w:rsidR="00CC6093">
        <w:rPr>
          <w:rFonts w:ascii="Times New Roman" w:hAnsi="Times New Roman" w:cs="Times New Roman"/>
          <w:color w:val="000000"/>
          <w:sz w:val="24"/>
          <w:szCs w:val="24"/>
          <w:lang w:eastAsia="zh-CN"/>
        </w:rPr>
        <w:t>years of age</w:t>
      </w:r>
      <w:r w:rsidR="002A6751" w:rsidRPr="002C2C52">
        <w:rPr>
          <w:rFonts w:ascii="Times New Roman" w:hAnsi="Times New Roman" w:cs="Times New Roman"/>
          <w:color w:val="000000"/>
          <w:sz w:val="24"/>
          <w:szCs w:val="24"/>
          <w:lang w:eastAsia="zh-CN"/>
        </w:rPr>
        <w:t xml:space="preserve">, </w:t>
      </w:r>
      <w:r w:rsidR="008274A7" w:rsidRPr="002C2C52">
        <w:rPr>
          <w:rFonts w:ascii="Times New Roman" w:hAnsi="Times New Roman" w:cs="Times New Roman"/>
          <w:color w:val="000000"/>
          <w:sz w:val="24"/>
          <w:szCs w:val="24"/>
          <w:lang w:eastAsia="zh-CN"/>
        </w:rPr>
        <w:t>the an</w:t>
      </w:r>
      <w:r w:rsidR="002A6751" w:rsidRPr="002C2C52">
        <w:rPr>
          <w:rFonts w:ascii="Times New Roman" w:hAnsi="Times New Roman" w:cs="Times New Roman"/>
          <w:color w:val="000000"/>
          <w:sz w:val="24"/>
          <w:szCs w:val="24"/>
          <w:lang w:eastAsia="zh-CN"/>
        </w:rPr>
        <w:t>a</w:t>
      </w:r>
      <w:r w:rsidR="008274A7" w:rsidRPr="002C2C52">
        <w:rPr>
          <w:rFonts w:ascii="Times New Roman" w:hAnsi="Times New Roman" w:cs="Times New Roman"/>
          <w:color w:val="000000"/>
          <w:sz w:val="24"/>
          <w:szCs w:val="24"/>
          <w:lang w:eastAsia="zh-CN"/>
        </w:rPr>
        <w:t xml:space="preserve">emia prevalence </w:t>
      </w:r>
      <w:r w:rsidR="000A3042">
        <w:rPr>
          <w:rFonts w:ascii="Times New Roman" w:hAnsi="Times New Roman" w:cs="Times New Roman"/>
          <w:color w:val="000000"/>
          <w:sz w:val="24"/>
          <w:szCs w:val="24"/>
          <w:lang w:eastAsia="zh-CN"/>
        </w:rPr>
        <w:t xml:space="preserve">was found to be </w:t>
      </w:r>
      <w:r w:rsidR="008274A7" w:rsidRPr="002C2C52">
        <w:rPr>
          <w:rFonts w:ascii="Times New Roman" w:hAnsi="Times New Roman" w:cs="Times New Roman"/>
          <w:color w:val="000000"/>
          <w:sz w:val="24"/>
          <w:szCs w:val="24"/>
          <w:lang w:eastAsia="zh-CN"/>
        </w:rPr>
        <w:t>2</w:t>
      </w:r>
      <w:r w:rsidR="002A6751" w:rsidRPr="002C2C52">
        <w:rPr>
          <w:rFonts w:ascii="Times New Roman" w:hAnsi="Times New Roman" w:cs="Times New Roman"/>
          <w:color w:val="000000"/>
          <w:sz w:val="24"/>
          <w:szCs w:val="24"/>
          <w:lang w:eastAsia="zh-CN"/>
        </w:rPr>
        <w:t>5</w:t>
      </w:r>
      <w:r w:rsidR="008274A7" w:rsidRPr="002C2C52">
        <w:rPr>
          <w:rFonts w:ascii="Times New Roman" w:hAnsi="Times New Roman" w:cs="Times New Roman"/>
          <w:color w:val="000000"/>
          <w:sz w:val="24"/>
          <w:szCs w:val="24"/>
          <w:lang w:eastAsia="zh-CN"/>
        </w:rPr>
        <w:t>.</w:t>
      </w:r>
      <w:r w:rsidR="002A6751" w:rsidRPr="002C2C52">
        <w:rPr>
          <w:rFonts w:ascii="Times New Roman" w:hAnsi="Times New Roman" w:cs="Times New Roman"/>
          <w:color w:val="000000"/>
          <w:sz w:val="24"/>
          <w:szCs w:val="24"/>
          <w:lang w:eastAsia="zh-CN"/>
        </w:rPr>
        <w:t>6</w:t>
      </w:r>
      <w:r w:rsidR="008274A7" w:rsidRPr="002C2C52">
        <w:rPr>
          <w:rFonts w:ascii="Times New Roman" w:hAnsi="Times New Roman" w:cs="Times New Roman"/>
          <w:color w:val="000000"/>
          <w:sz w:val="24"/>
          <w:szCs w:val="24"/>
          <w:lang w:eastAsia="zh-CN"/>
        </w:rPr>
        <w:t>%</w:t>
      </w:r>
      <w:r w:rsidR="002A6751" w:rsidRPr="002C2C52">
        <w:rPr>
          <w:rFonts w:ascii="Times New Roman" w:hAnsi="Times New Roman" w:cs="Times New Roman"/>
          <w:color w:val="000000"/>
          <w:sz w:val="24"/>
          <w:szCs w:val="24"/>
          <w:lang w:eastAsia="zh-CN"/>
        </w:rPr>
        <w:t>,</w:t>
      </w:r>
      <w:r w:rsidR="008274A7" w:rsidRPr="002C2C52">
        <w:rPr>
          <w:rFonts w:ascii="Times New Roman" w:hAnsi="Times New Roman" w:cs="Times New Roman"/>
          <w:color w:val="000000"/>
          <w:sz w:val="24"/>
          <w:szCs w:val="24"/>
          <w:lang w:eastAsia="zh-CN"/>
        </w:rPr>
        <w:t xml:space="preserve"> iron deficiency 2</w:t>
      </w:r>
      <w:r w:rsidR="002A6751" w:rsidRPr="002C2C52">
        <w:rPr>
          <w:rFonts w:ascii="Times New Roman" w:hAnsi="Times New Roman" w:cs="Times New Roman"/>
          <w:color w:val="000000"/>
          <w:sz w:val="24"/>
          <w:szCs w:val="24"/>
          <w:lang w:eastAsia="zh-CN"/>
        </w:rPr>
        <w:t>6.4</w:t>
      </w:r>
      <w:r w:rsidR="008274A7" w:rsidRPr="002C2C52">
        <w:rPr>
          <w:rFonts w:ascii="Times New Roman" w:hAnsi="Times New Roman" w:cs="Times New Roman"/>
          <w:color w:val="000000"/>
          <w:sz w:val="24"/>
          <w:szCs w:val="24"/>
          <w:lang w:eastAsia="zh-CN"/>
        </w:rPr>
        <w:t>%</w:t>
      </w:r>
      <w:r w:rsidR="002A6751" w:rsidRPr="002C2C52">
        <w:rPr>
          <w:rFonts w:ascii="Times New Roman" w:hAnsi="Times New Roman" w:cs="Times New Roman"/>
          <w:color w:val="000000"/>
          <w:sz w:val="24"/>
          <w:szCs w:val="24"/>
          <w:lang w:eastAsia="zh-CN"/>
        </w:rPr>
        <w:t>, Vitamin A deficiency and insufficiency</w:t>
      </w:r>
      <w:r w:rsidR="008274A7" w:rsidRPr="002C2C52">
        <w:rPr>
          <w:rFonts w:ascii="Times New Roman" w:hAnsi="Times New Roman" w:cs="Times New Roman"/>
          <w:color w:val="000000"/>
          <w:sz w:val="24"/>
          <w:szCs w:val="24"/>
          <w:lang w:eastAsia="zh-CN"/>
        </w:rPr>
        <w:t xml:space="preserve"> </w:t>
      </w:r>
      <w:r w:rsidR="002A6751" w:rsidRPr="002C2C52">
        <w:rPr>
          <w:rFonts w:ascii="Times New Roman" w:hAnsi="Times New Roman" w:cs="Times New Roman"/>
          <w:color w:val="000000"/>
          <w:sz w:val="24"/>
          <w:szCs w:val="24"/>
          <w:lang w:eastAsia="zh-CN"/>
        </w:rPr>
        <w:t>54.2%</w:t>
      </w:r>
      <w:r w:rsidR="000A3042">
        <w:rPr>
          <w:rFonts w:ascii="Times New Roman" w:hAnsi="Times New Roman" w:cs="Times New Roman"/>
          <w:color w:val="000000"/>
          <w:sz w:val="24"/>
          <w:szCs w:val="24"/>
          <w:lang w:eastAsia="zh-CN"/>
        </w:rPr>
        <w:t>,</w:t>
      </w:r>
      <w:r w:rsidR="002A6751" w:rsidRPr="002C2C52">
        <w:rPr>
          <w:rFonts w:ascii="Times New Roman" w:hAnsi="Times New Roman" w:cs="Times New Roman"/>
          <w:color w:val="000000"/>
          <w:sz w:val="24"/>
          <w:szCs w:val="24"/>
          <w:lang w:eastAsia="zh-CN"/>
        </w:rPr>
        <w:t xml:space="preserve"> and stunting 17.5%.</w:t>
      </w:r>
      <w:r w:rsidR="00B70202" w:rsidRPr="002C2C52">
        <w:rPr>
          <w:rFonts w:ascii="Times New Roman" w:hAnsi="Times New Roman" w:cs="Times New Roman"/>
          <w:color w:val="000000"/>
          <w:sz w:val="24"/>
          <w:szCs w:val="24"/>
          <w:lang w:eastAsia="zh-CN"/>
        </w:rPr>
        <w:t xml:space="preserve"> The </w:t>
      </w:r>
      <w:r w:rsidR="00923040" w:rsidRPr="002C2C52">
        <w:rPr>
          <w:rFonts w:ascii="Times New Roman" w:hAnsi="Times New Roman" w:cs="Times New Roman"/>
          <w:color w:val="000000"/>
          <w:sz w:val="24"/>
          <w:szCs w:val="24"/>
          <w:lang w:eastAsia="zh-CN"/>
        </w:rPr>
        <w:t xml:space="preserve">lowest </w:t>
      </w:r>
      <w:r w:rsidR="00B70202" w:rsidRPr="002C2C52">
        <w:rPr>
          <w:rFonts w:ascii="Times New Roman" w:hAnsi="Times New Roman" w:cs="Times New Roman"/>
          <w:color w:val="000000"/>
          <w:sz w:val="24"/>
          <w:szCs w:val="24"/>
          <w:lang w:eastAsia="zh-CN"/>
        </w:rPr>
        <w:t xml:space="preserve">exclusive breastfeeding rate </w:t>
      </w:r>
      <w:r w:rsidR="000A3042">
        <w:rPr>
          <w:rFonts w:ascii="Times New Roman" w:hAnsi="Times New Roman" w:cs="Times New Roman"/>
          <w:color w:val="000000"/>
          <w:sz w:val="24"/>
          <w:szCs w:val="24"/>
          <w:lang w:eastAsia="zh-CN"/>
        </w:rPr>
        <w:t xml:space="preserve">was </w:t>
      </w:r>
      <w:r w:rsidR="00B70202" w:rsidRPr="002C2C52">
        <w:rPr>
          <w:rFonts w:ascii="Times New Roman" w:hAnsi="Times New Roman" w:cs="Times New Roman"/>
          <w:color w:val="000000"/>
          <w:sz w:val="24"/>
          <w:szCs w:val="24"/>
          <w:lang w:eastAsia="zh-CN"/>
        </w:rPr>
        <w:t>10% in the pilot count</w:t>
      </w:r>
      <w:r w:rsidR="000A3042">
        <w:rPr>
          <w:rFonts w:ascii="Times New Roman" w:hAnsi="Times New Roman" w:cs="Times New Roman"/>
          <w:color w:val="000000"/>
          <w:sz w:val="24"/>
          <w:szCs w:val="24"/>
          <w:lang w:eastAsia="zh-CN"/>
        </w:rPr>
        <w:t>ies</w:t>
      </w:r>
      <w:r w:rsidR="00B70202" w:rsidRPr="002C2C52">
        <w:rPr>
          <w:rFonts w:ascii="Times New Roman" w:hAnsi="Times New Roman" w:cs="Times New Roman"/>
          <w:color w:val="000000"/>
          <w:sz w:val="24"/>
          <w:szCs w:val="24"/>
          <w:lang w:eastAsia="zh-CN"/>
        </w:rPr>
        <w:t>.</w:t>
      </w:r>
      <w:r w:rsidR="00E970D4" w:rsidRPr="002C2C52">
        <w:rPr>
          <w:rFonts w:ascii="Times New Roman" w:hAnsi="Times New Roman" w:cs="Times New Roman"/>
          <w:color w:val="000000"/>
          <w:sz w:val="24"/>
          <w:szCs w:val="24"/>
          <w:lang w:eastAsia="zh-CN"/>
        </w:rPr>
        <w:t xml:space="preserve"> The pilot count</w:t>
      </w:r>
      <w:r w:rsidR="000A3042">
        <w:rPr>
          <w:rFonts w:ascii="Times New Roman" w:hAnsi="Times New Roman" w:cs="Times New Roman"/>
          <w:color w:val="000000"/>
          <w:sz w:val="24"/>
          <w:szCs w:val="24"/>
          <w:lang w:eastAsia="zh-CN"/>
        </w:rPr>
        <w:t>ie</w:t>
      </w:r>
      <w:r w:rsidR="00E970D4" w:rsidRPr="002C2C52">
        <w:rPr>
          <w:rFonts w:ascii="Times New Roman" w:hAnsi="Times New Roman" w:cs="Times New Roman"/>
          <w:color w:val="000000"/>
          <w:sz w:val="24"/>
          <w:szCs w:val="24"/>
          <w:lang w:eastAsia="zh-CN"/>
        </w:rPr>
        <w:t>s</w:t>
      </w:r>
      <w:r w:rsidR="000A3042">
        <w:rPr>
          <w:rFonts w:ascii="Times New Roman" w:hAnsi="Times New Roman" w:cs="Times New Roman"/>
          <w:color w:val="000000"/>
          <w:sz w:val="24"/>
          <w:szCs w:val="24"/>
          <w:lang w:eastAsia="zh-CN"/>
        </w:rPr>
        <w:t>’</w:t>
      </w:r>
      <w:r w:rsidR="00E970D4" w:rsidRPr="002C2C52">
        <w:rPr>
          <w:rFonts w:ascii="Times New Roman" w:hAnsi="Times New Roman" w:cs="Times New Roman"/>
          <w:color w:val="000000"/>
          <w:sz w:val="24"/>
          <w:szCs w:val="24"/>
          <w:lang w:eastAsia="zh-CN"/>
        </w:rPr>
        <w:t xml:space="preserve"> </w:t>
      </w:r>
      <w:r w:rsidR="00923040" w:rsidRPr="002C2C52">
        <w:rPr>
          <w:rFonts w:ascii="Times New Roman" w:hAnsi="Times New Roman" w:cs="Times New Roman"/>
          <w:color w:val="000000"/>
          <w:sz w:val="24"/>
          <w:szCs w:val="24"/>
          <w:lang w:eastAsia="zh-CN"/>
        </w:rPr>
        <w:t xml:space="preserve">lowest </w:t>
      </w:r>
      <w:r w:rsidR="00E970D4" w:rsidRPr="002C2C52">
        <w:rPr>
          <w:rFonts w:ascii="Times New Roman" w:hAnsi="Times New Roman" w:cs="Times New Roman"/>
          <w:color w:val="000000"/>
          <w:sz w:val="24"/>
          <w:szCs w:val="24"/>
          <w:lang w:eastAsia="zh-CN"/>
        </w:rPr>
        <w:t xml:space="preserve">food insecurity rate at the household level </w:t>
      </w:r>
      <w:r w:rsidR="000A3042">
        <w:rPr>
          <w:rFonts w:ascii="Times New Roman" w:hAnsi="Times New Roman" w:cs="Times New Roman"/>
          <w:color w:val="000000"/>
          <w:sz w:val="24"/>
          <w:szCs w:val="24"/>
          <w:lang w:eastAsia="zh-CN"/>
        </w:rPr>
        <w:t xml:space="preserve">was </w:t>
      </w:r>
      <w:r w:rsidR="00E970D4" w:rsidRPr="002C2C52">
        <w:rPr>
          <w:rFonts w:ascii="Times New Roman" w:hAnsi="Times New Roman" w:cs="Times New Roman"/>
          <w:color w:val="000000"/>
          <w:sz w:val="24"/>
          <w:szCs w:val="24"/>
          <w:lang w:eastAsia="zh-CN"/>
        </w:rPr>
        <w:t>35.1%.</w:t>
      </w: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rPr>
      </w:pP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 xml:space="preserve">Rapid economic and social development </w:t>
      </w:r>
      <w:r w:rsidR="000A3042">
        <w:rPr>
          <w:rFonts w:ascii="Times New Roman" w:hAnsi="Times New Roman" w:cs="Times New Roman"/>
          <w:color w:val="000000"/>
          <w:sz w:val="24"/>
          <w:szCs w:val="24"/>
          <w:lang w:eastAsia="zh-CN"/>
        </w:rPr>
        <w:t xml:space="preserve">has </w:t>
      </w:r>
      <w:r w:rsidR="002A6751" w:rsidRPr="002C2C52">
        <w:rPr>
          <w:rFonts w:ascii="Times New Roman" w:hAnsi="Times New Roman" w:cs="Times New Roman"/>
          <w:color w:val="000000"/>
          <w:sz w:val="24"/>
          <w:szCs w:val="24"/>
          <w:lang w:eastAsia="zh-CN"/>
        </w:rPr>
        <w:t xml:space="preserve">also </w:t>
      </w:r>
      <w:r w:rsidRPr="002C2C52">
        <w:rPr>
          <w:rFonts w:ascii="Times New Roman" w:hAnsi="Times New Roman" w:cs="Times New Roman"/>
          <w:color w:val="000000"/>
          <w:sz w:val="24"/>
          <w:szCs w:val="24"/>
          <w:lang w:eastAsia="zh-CN"/>
        </w:rPr>
        <w:t>br</w:t>
      </w:r>
      <w:r w:rsidR="000A3042">
        <w:rPr>
          <w:rFonts w:ascii="Times New Roman" w:hAnsi="Times New Roman" w:cs="Times New Roman"/>
          <w:color w:val="000000"/>
          <w:sz w:val="24"/>
          <w:szCs w:val="24"/>
          <w:lang w:eastAsia="zh-CN"/>
        </w:rPr>
        <w:t>ought</w:t>
      </w:r>
      <w:r w:rsidRPr="002C2C52">
        <w:rPr>
          <w:rFonts w:ascii="Times New Roman" w:hAnsi="Times New Roman" w:cs="Times New Roman"/>
          <w:color w:val="000000"/>
          <w:sz w:val="24"/>
          <w:szCs w:val="24"/>
          <w:lang w:eastAsia="zh-CN"/>
        </w:rPr>
        <w:t xml:space="preserve"> food safety challenge</w:t>
      </w:r>
      <w:r w:rsidR="000A3042">
        <w:rPr>
          <w:rFonts w:ascii="Times New Roman" w:hAnsi="Times New Roman" w:cs="Times New Roman"/>
          <w:color w:val="000000"/>
          <w:sz w:val="24"/>
          <w:szCs w:val="24"/>
          <w:lang w:eastAsia="zh-CN"/>
        </w:rPr>
        <w:t>s</w:t>
      </w:r>
      <w:r w:rsidRPr="002C2C52">
        <w:rPr>
          <w:rFonts w:ascii="Times New Roman" w:hAnsi="Times New Roman" w:cs="Times New Roman"/>
          <w:color w:val="000000"/>
          <w:sz w:val="24"/>
          <w:szCs w:val="24"/>
          <w:lang w:eastAsia="zh-CN"/>
        </w:rPr>
        <w:t>. F</w:t>
      </w:r>
      <w:r w:rsidRPr="002C2C52">
        <w:rPr>
          <w:rFonts w:ascii="Times New Roman" w:hAnsi="Times New Roman" w:cs="Times New Roman"/>
          <w:color w:val="000000"/>
          <w:sz w:val="24"/>
          <w:szCs w:val="24"/>
        </w:rPr>
        <w:t>raud</w:t>
      </w:r>
      <w:r w:rsidRPr="002C2C52">
        <w:rPr>
          <w:rFonts w:ascii="Times New Roman" w:hAnsi="Times New Roman" w:cs="Times New Roman"/>
          <w:color w:val="000000"/>
          <w:sz w:val="24"/>
          <w:szCs w:val="24"/>
          <w:lang w:eastAsia="zh-CN"/>
        </w:rPr>
        <w:t xml:space="preserve"> and</w:t>
      </w:r>
      <w:r w:rsidRPr="002C2C52">
        <w:rPr>
          <w:rFonts w:ascii="Times New Roman" w:hAnsi="Times New Roman" w:cs="Times New Roman"/>
          <w:color w:val="000000"/>
          <w:sz w:val="24"/>
          <w:szCs w:val="24"/>
        </w:rPr>
        <w:t xml:space="preserve"> illegal addition of or misuse of chemical substances </w:t>
      </w:r>
      <w:r w:rsidR="002B7BA5" w:rsidRPr="002C2C52">
        <w:rPr>
          <w:rFonts w:ascii="Times New Roman" w:hAnsi="Times New Roman" w:cs="Times New Roman"/>
          <w:color w:val="000000"/>
          <w:sz w:val="24"/>
          <w:szCs w:val="24"/>
        </w:rPr>
        <w:t xml:space="preserve">both </w:t>
      </w:r>
      <w:r w:rsidRPr="002C2C52">
        <w:rPr>
          <w:rFonts w:ascii="Times New Roman" w:hAnsi="Times New Roman" w:cs="Times New Roman"/>
          <w:color w:val="000000"/>
          <w:sz w:val="24"/>
          <w:szCs w:val="24"/>
        </w:rPr>
        <w:t>contribute substantially to the burden of foodborne diseases</w:t>
      </w:r>
      <w:r w:rsidRPr="002C2C52">
        <w:rPr>
          <w:rFonts w:ascii="Times New Roman" w:hAnsi="Times New Roman" w:cs="Times New Roman"/>
          <w:color w:val="000000"/>
          <w:sz w:val="24"/>
          <w:szCs w:val="24"/>
          <w:lang w:eastAsia="zh-CN"/>
        </w:rPr>
        <w:t xml:space="preserve">, especially </w:t>
      </w:r>
      <w:r w:rsidR="000A3042">
        <w:rPr>
          <w:rFonts w:ascii="Times New Roman" w:hAnsi="Times New Roman" w:cs="Times New Roman"/>
          <w:color w:val="000000"/>
          <w:sz w:val="24"/>
          <w:szCs w:val="24"/>
          <w:lang w:eastAsia="zh-CN"/>
        </w:rPr>
        <w:t xml:space="preserve">in </w:t>
      </w:r>
      <w:r w:rsidRPr="002C2C52">
        <w:rPr>
          <w:rFonts w:ascii="Times New Roman" w:hAnsi="Times New Roman" w:cs="Times New Roman"/>
          <w:color w:val="000000"/>
          <w:sz w:val="24"/>
          <w:szCs w:val="24"/>
          <w:lang w:eastAsia="zh-CN"/>
        </w:rPr>
        <w:t xml:space="preserve">children. </w:t>
      </w:r>
      <w:r w:rsidR="000A3042">
        <w:rPr>
          <w:rFonts w:ascii="Times New Roman" w:hAnsi="Times New Roman" w:cs="Times New Roman"/>
          <w:color w:val="000000"/>
          <w:sz w:val="24"/>
          <w:szCs w:val="24"/>
          <w:lang w:eastAsia="zh-CN"/>
        </w:rPr>
        <w:t>For instance, m</w:t>
      </w:r>
      <w:r w:rsidRPr="002C2C52">
        <w:rPr>
          <w:rFonts w:ascii="Times New Roman" w:hAnsi="Times New Roman" w:cs="Times New Roman"/>
          <w:color w:val="000000"/>
          <w:sz w:val="24"/>
          <w:szCs w:val="24"/>
          <w:lang w:eastAsia="zh-CN"/>
        </w:rPr>
        <w:t>ore than 50</w:t>
      </w:r>
      <w:r w:rsidR="000A3042">
        <w:rPr>
          <w:rFonts w:ascii="Times New Roman" w:hAnsi="Times New Roman" w:cs="Times New Roman"/>
          <w:color w:val="000000"/>
          <w:sz w:val="24"/>
          <w:szCs w:val="24"/>
          <w:lang w:eastAsia="zh-CN"/>
        </w:rPr>
        <w:t>,</w:t>
      </w:r>
      <w:r w:rsidRPr="002C2C52">
        <w:rPr>
          <w:rFonts w:ascii="Times New Roman" w:hAnsi="Times New Roman" w:cs="Times New Roman"/>
          <w:color w:val="000000"/>
          <w:sz w:val="24"/>
          <w:szCs w:val="24"/>
          <w:lang w:eastAsia="zh-CN"/>
        </w:rPr>
        <w:t>000 children were hospitalized and almost 300</w:t>
      </w:r>
      <w:r w:rsidR="000A3042">
        <w:rPr>
          <w:rFonts w:ascii="Times New Roman" w:hAnsi="Times New Roman" w:cs="Times New Roman"/>
          <w:color w:val="000000"/>
          <w:sz w:val="24"/>
          <w:szCs w:val="24"/>
          <w:lang w:eastAsia="zh-CN"/>
        </w:rPr>
        <w:t>,</w:t>
      </w:r>
      <w:r w:rsidRPr="002C2C52">
        <w:rPr>
          <w:rFonts w:ascii="Times New Roman" w:hAnsi="Times New Roman" w:cs="Times New Roman"/>
          <w:color w:val="000000"/>
          <w:sz w:val="24"/>
          <w:szCs w:val="24"/>
          <w:lang w:eastAsia="zh-CN"/>
        </w:rPr>
        <w:t>000 suffered adverse health consequences following the scandal in which infant formula was contaminated</w:t>
      </w:r>
      <w:r w:rsidR="000A3042">
        <w:rPr>
          <w:rFonts w:ascii="Times New Roman" w:hAnsi="Times New Roman" w:cs="Times New Roman"/>
          <w:color w:val="000000"/>
          <w:sz w:val="24"/>
          <w:szCs w:val="24"/>
          <w:lang w:eastAsia="zh-CN"/>
        </w:rPr>
        <w:t xml:space="preserve"> with the chemical melamine</w:t>
      </w:r>
      <w:r w:rsidRPr="002C2C52">
        <w:rPr>
          <w:rFonts w:ascii="Times New Roman" w:hAnsi="Times New Roman" w:cs="Times New Roman"/>
          <w:color w:val="000000"/>
          <w:sz w:val="24"/>
          <w:szCs w:val="24"/>
          <w:lang w:eastAsia="zh-CN"/>
        </w:rPr>
        <w:t xml:space="preserve">. </w:t>
      </w:r>
    </w:p>
    <w:p w:rsidR="00F14B7E" w:rsidRPr="002C2C52" w:rsidRDefault="00F14B7E" w:rsidP="002C2C52">
      <w:pPr>
        <w:pStyle w:val="BodyText"/>
        <w:tabs>
          <w:tab w:val="left" w:pos="1418"/>
        </w:tabs>
        <w:spacing w:before="0" w:after="0"/>
        <w:rPr>
          <w:rFonts w:ascii="Times New Roman" w:hAnsi="Times New Roman" w:cs="Times New Roman"/>
          <w:color w:val="000000"/>
          <w:sz w:val="24"/>
          <w:szCs w:val="24"/>
          <w:lang w:eastAsia="zh-CN"/>
        </w:rPr>
      </w:pPr>
    </w:p>
    <w:p w:rsidR="00486122" w:rsidRPr="002C2C52" w:rsidRDefault="00E7100A" w:rsidP="002C2C52">
      <w:pPr>
        <w:pStyle w:val="BodyText"/>
        <w:tabs>
          <w:tab w:val="left" w:pos="1418"/>
        </w:tabs>
        <w:spacing w:before="0" w:after="0"/>
        <w:rPr>
          <w:rFonts w:ascii="Times New Roman" w:hAnsi="Times New Roman" w:cs="Times New Roman"/>
          <w:color w:val="000000"/>
          <w:sz w:val="24"/>
          <w:szCs w:val="24"/>
        </w:rPr>
      </w:pPr>
      <w:r w:rsidRPr="002C2C52">
        <w:rPr>
          <w:rFonts w:ascii="Times New Roman" w:hAnsi="Times New Roman" w:cs="Times New Roman"/>
          <w:color w:val="000000"/>
          <w:sz w:val="24"/>
          <w:szCs w:val="24"/>
          <w:lang w:eastAsia="zh-CN"/>
        </w:rPr>
        <w:t>The Joint Programme on Improving Nutrition, Food Safety and Food Security for China’s Most Vulnera</w:t>
      </w:r>
      <w:r w:rsidR="00354AFA" w:rsidRPr="002C2C52">
        <w:rPr>
          <w:rFonts w:ascii="Times New Roman" w:hAnsi="Times New Roman" w:cs="Times New Roman"/>
          <w:color w:val="000000"/>
          <w:sz w:val="24"/>
          <w:szCs w:val="24"/>
          <w:lang w:eastAsia="zh-CN"/>
        </w:rPr>
        <w:t>b</w:t>
      </w:r>
      <w:r w:rsidRPr="002C2C52">
        <w:rPr>
          <w:rFonts w:ascii="Times New Roman" w:hAnsi="Times New Roman" w:cs="Times New Roman"/>
          <w:color w:val="000000"/>
          <w:sz w:val="24"/>
          <w:szCs w:val="24"/>
          <w:lang w:eastAsia="zh-CN"/>
        </w:rPr>
        <w:t>l</w:t>
      </w:r>
      <w:r w:rsidR="00354AFA" w:rsidRPr="002C2C52">
        <w:rPr>
          <w:rFonts w:ascii="Times New Roman" w:hAnsi="Times New Roman" w:cs="Times New Roman"/>
          <w:color w:val="000000"/>
          <w:sz w:val="24"/>
          <w:szCs w:val="24"/>
          <w:lang w:eastAsia="zh-CN"/>
        </w:rPr>
        <w:t>e Women and Children (CFSN)</w:t>
      </w:r>
      <w:r w:rsidRPr="002C2C52">
        <w:rPr>
          <w:rFonts w:ascii="Times New Roman" w:hAnsi="Times New Roman" w:cs="Times New Roman"/>
          <w:color w:val="000000"/>
          <w:sz w:val="24"/>
          <w:szCs w:val="24"/>
          <w:lang w:eastAsia="zh-CN"/>
        </w:rPr>
        <w:t xml:space="preserve"> </w:t>
      </w:r>
      <w:r w:rsidR="00F14B7E" w:rsidRPr="002C2C52">
        <w:rPr>
          <w:rFonts w:ascii="Times New Roman" w:hAnsi="Times New Roman" w:cs="Times New Roman"/>
          <w:color w:val="000000"/>
          <w:sz w:val="24"/>
          <w:szCs w:val="24"/>
          <w:lang w:eastAsia="zh-CN"/>
        </w:rPr>
        <w:t>aim</w:t>
      </w:r>
      <w:r w:rsidR="000A3042">
        <w:rPr>
          <w:rFonts w:ascii="Times New Roman" w:hAnsi="Times New Roman" w:cs="Times New Roman"/>
          <w:color w:val="000000"/>
          <w:sz w:val="24"/>
          <w:szCs w:val="24"/>
          <w:lang w:eastAsia="zh-CN"/>
        </w:rPr>
        <w:t>ed</w:t>
      </w:r>
      <w:r w:rsidR="00F14B7E" w:rsidRPr="002C2C52">
        <w:rPr>
          <w:rFonts w:ascii="Times New Roman" w:hAnsi="Times New Roman" w:cs="Times New Roman"/>
          <w:color w:val="000000"/>
          <w:sz w:val="24"/>
          <w:szCs w:val="24"/>
          <w:lang w:eastAsia="zh-CN"/>
        </w:rPr>
        <w:t xml:space="preserve"> to improve food security, nutrition and food safety for women and children in six of the poorest counties in </w:t>
      </w:r>
      <w:r w:rsidR="000A3042">
        <w:rPr>
          <w:rFonts w:ascii="Times New Roman" w:hAnsi="Times New Roman" w:cs="Times New Roman"/>
          <w:color w:val="000000"/>
          <w:sz w:val="24"/>
          <w:szCs w:val="24"/>
          <w:lang w:eastAsia="zh-CN"/>
        </w:rPr>
        <w:t xml:space="preserve">the </w:t>
      </w:r>
      <w:r w:rsidR="00F14B7E" w:rsidRPr="002C2C52">
        <w:rPr>
          <w:rFonts w:ascii="Times New Roman" w:hAnsi="Times New Roman" w:cs="Times New Roman"/>
          <w:color w:val="000000"/>
          <w:sz w:val="24"/>
          <w:szCs w:val="24"/>
          <w:lang w:eastAsia="zh-CN"/>
        </w:rPr>
        <w:t xml:space="preserve">three western provinces </w:t>
      </w:r>
      <w:r w:rsidR="000A3042">
        <w:rPr>
          <w:rFonts w:ascii="Times New Roman" w:hAnsi="Times New Roman" w:cs="Times New Roman"/>
          <w:color w:val="000000"/>
          <w:sz w:val="24"/>
          <w:szCs w:val="24"/>
          <w:lang w:eastAsia="zh-CN"/>
        </w:rPr>
        <w:t xml:space="preserve">of </w:t>
      </w:r>
      <w:r w:rsidR="00F14B7E" w:rsidRPr="002C2C52">
        <w:rPr>
          <w:rFonts w:ascii="Times New Roman" w:hAnsi="Times New Roman" w:cs="Times New Roman"/>
          <w:color w:val="000000"/>
          <w:sz w:val="24"/>
          <w:szCs w:val="24"/>
          <w:lang w:eastAsia="zh-CN"/>
        </w:rPr>
        <w:t xml:space="preserve">Yunnan, </w:t>
      </w:r>
      <w:proofErr w:type="spellStart"/>
      <w:r w:rsidR="00F14B7E" w:rsidRPr="002C2C52">
        <w:rPr>
          <w:rFonts w:ascii="Times New Roman" w:hAnsi="Times New Roman" w:cs="Times New Roman"/>
          <w:color w:val="000000"/>
          <w:sz w:val="24"/>
          <w:szCs w:val="24"/>
          <w:lang w:eastAsia="zh-CN"/>
        </w:rPr>
        <w:lastRenderedPageBreak/>
        <w:t>Guizhou</w:t>
      </w:r>
      <w:proofErr w:type="spellEnd"/>
      <w:r w:rsidR="00F14B7E" w:rsidRPr="002C2C52">
        <w:rPr>
          <w:rFonts w:ascii="Times New Roman" w:hAnsi="Times New Roman" w:cs="Times New Roman"/>
          <w:color w:val="000000"/>
          <w:sz w:val="24"/>
          <w:szCs w:val="24"/>
          <w:lang w:eastAsia="zh-CN"/>
        </w:rPr>
        <w:t xml:space="preserve"> and Shaanxi</w:t>
      </w:r>
      <w:r w:rsidR="000A3042">
        <w:rPr>
          <w:rFonts w:ascii="Times New Roman" w:hAnsi="Times New Roman" w:cs="Times New Roman"/>
          <w:color w:val="000000"/>
          <w:sz w:val="24"/>
          <w:szCs w:val="24"/>
          <w:lang w:eastAsia="zh-CN"/>
        </w:rPr>
        <w:t>,</w:t>
      </w:r>
      <w:r w:rsidR="00F14B7E" w:rsidRPr="002C2C52">
        <w:rPr>
          <w:rFonts w:ascii="Times New Roman" w:hAnsi="Times New Roman" w:cs="Times New Roman"/>
          <w:color w:val="000000"/>
          <w:sz w:val="24"/>
          <w:szCs w:val="24"/>
        </w:rPr>
        <w:t xml:space="preserve"> </w:t>
      </w:r>
      <w:r w:rsidR="000A3042">
        <w:rPr>
          <w:rFonts w:ascii="Times New Roman" w:hAnsi="Times New Roman" w:cs="Times New Roman"/>
          <w:color w:val="000000"/>
          <w:sz w:val="24"/>
          <w:szCs w:val="24"/>
        </w:rPr>
        <w:t xml:space="preserve">by </w:t>
      </w:r>
      <w:r w:rsidR="00F14B7E" w:rsidRPr="002C2C52">
        <w:rPr>
          <w:rFonts w:ascii="Times New Roman" w:hAnsi="Times New Roman" w:cs="Times New Roman"/>
          <w:color w:val="000000"/>
          <w:sz w:val="24"/>
          <w:szCs w:val="24"/>
        </w:rPr>
        <w:t>address</w:t>
      </w:r>
      <w:r w:rsidR="00F14B7E" w:rsidRPr="002C2C52">
        <w:rPr>
          <w:rFonts w:ascii="Times New Roman" w:hAnsi="Times New Roman" w:cs="Times New Roman"/>
          <w:color w:val="000000"/>
          <w:sz w:val="24"/>
          <w:szCs w:val="24"/>
          <w:lang w:eastAsia="zh-CN"/>
        </w:rPr>
        <w:t>ing</w:t>
      </w:r>
      <w:r w:rsidR="00F14B7E" w:rsidRPr="002C2C52">
        <w:rPr>
          <w:rFonts w:ascii="Times New Roman" w:hAnsi="Times New Roman" w:cs="Times New Roman"/>
          <w:color w:val="000000"/>
          <w:sz w:val="24"/>
          <w:szCs w:val="24"/>
        </w:rPr>
        <w:t xml:space="preserve"> information gaps</w:t>
      </w:r>
      <w:r w:rsidR="000A3042">
        <w:rPr>
          <w:rFonts w:ascii="Times New Roman" w:hAnsi="Times New Roman" w:cs="Times New Roman"/>
          <w:color w:val="000000"/>
          <w:sz w:val="24"/>
          <w:szCs w:val="24"/>
        </w:rPr>
        <w:t>;</w:t>
      </w:r>
      <w:r w:rsidR="00F14B7E" w:rsidRPr="002C2C52">
        <w:rPr>
          <w:rFonts w:ascii="Times New Roman" w:hAnsi="Times New Roman" w:cs="Times New Roman"/>
          <w:color w:val="000000"/>
          <w:sz w:val="24"/>
          <w:szCs w:val="24"/>
        </w:rPr>
        <w:t xml:space="preserve"> </w:t>
      </w:r>
      <w:r w:rsidR="000A3042">
        <w:rPr>
          <w:rFonts w:ascii="Times New Roman" w:hAnsi="Times New Roman" w:cs="Times New Roman"/>
          <w:color w:val="000000"/>
          <w:sz w:val="24"/>
          <w:szCs w:val="24"/>
        </w:rPr>
        <w:t xml:space="preserve">implementing </w:t>
      </w:r>
      <w:r w:rsidR="00F14B7E" w:rsidRPr="002C2C52">
        <w:rPr>
          <w:rFonts w:ascii="Times New Roman" w:hAnsi="Times New Roman" w:cs="Times New Roman"/>
          <w:color w:val="000000"/>
          <w:sz w:val="24"/>
          <w:szCs w:val="24"/>
        </w:rPr>
        <w:t>targeted interventions</w:t>
      </w:r>
      <w:r w:rsidR="00F14B7E" w:rsidRPr="002C2C52">
        <w:rPr>
          <w:rFonts w:ascii="Times New Roman" w:hAnsi="Times New Roman" w:cs="Times New Roman"/>
          <w:color w:val="000000"/>
          <w:sz w:val="24"/>
          <w:szCs w:val="24"/>
          <w:lang w:eastAsia="zh-CN"/>
        </w:rPr>
        <w:t xml:space="preserve"> to improve breastfeeding and complementary feeding</w:t>
      </w:r>
      <w:r w:rsidR="00F14B7E" w:rsidRPr="002C2C52">
        <w:rPr>
          <w:rFonts w:ascii="Times New Roman" w:hAnsi="Times New Roman" w:cs="Times New Roman"/>
          <w:color w:val="000000"/>
          <w:sz w:val="24"/>
          <w:szCs w:val="24"/>
        </w:rPr>
        <w:t xml:space="preserve">, </w:t>
      </w:r>
      <w:r w:rsidR="00B32601" w:rsidRPr="002C2C52">
        <w:rPr>
          <w:rFonts w:ascii="Times New Roman" w:hAnsi="Times New Roman" w:cs="Times New Roman"/>
          <w:color w:val="000000"/>
          <w:sz w:val="24"/>
          <w:szCs w:val="24"/>
        </w:rPr>
        <w:t xml:space="preserve">safe </w:t>
      </w:r>
      <w:r w:rsidR="00B32601" w:rsidRPr="002C2C52">
        <w:rPr>
          <w:rFonts w:ascii="Times New Roman" w:hAnsi="Times New Roman" w:cs="Times New Roman"/>
          <w:color w:val="000000"/>
          <w:sz w:val="24"/>
          <w:szCs w:val="24"/>
          <w:lang w:eastAsia="zh-CN"/>
        </w:rPr>
        <w:t>and nutrition</w:t>
      </w:r>
      <w:r w:rsidR="000A3042">
        <w:rPr>
          <w:rFonts w:ascii="Times New Roman" w:hAnsi="Times New Roman" w:cs="Times New Roman"/>
          <w:color w:val="000000"/>
          <w:sz w:val="24"/>
          <w:szCs w:val="24"/>
          <w:lang w:eastAsia="zh-CN"/>
        </w:rPr>
        <w:t>-</w:t>
      </w:r>
      <w:r w:rsidR="00B32601" w:rsidRPr="002C2C52">
        <w:rPr>
          <w:rFonts w:ascii="Times New Roman" w:hAnsi="Times New Roman" w:cs="Times New Roman"/>
          <w:color w:val="000000"/>
          <w:sz w:val="24"/>
          <w:szCs w:val="24"/>
          <w:lang w:eastAsia="zh-CN"/>
        </w:rPr>
        <w:t xml:space="preserve">sensitive </w:t>
      </w:r>
      <w:r w:rsidR="00B32601" w:rsidRPr="002C2C52">
        <w:rPr>
          <w:rFonts w:ascii="Times New Roman" w:hAnsi="Times New Roman" w:cs="Times New Roman"/>
          <w:color w:val="000000"/>
          <w:sz w:val="24"/>
          <w:szCs w:val="24"/>
        </w:rPr>
        <w:t xml:space="preserve">food production, </w:t>
      </w:r>
      <w:r w:rsidR="000A3042">
        <w:rPr>
          <w:rFonts w:ascii="Times New Roman" w:hAnsi="Times New Roman" w:cs="Times New Roman"/>
          <w:color w:val="000000"/>
          <w:sz w:val="24"/>
          <w:szCs w:val="24"/>
        </w:rPr>
        <w:t xml:space="preserve">as well as </w:t>
      </w:r>
      <w:r w:rsidR="00F14B7E" w:rsidRPr="002C2C52">
        <w:rPr>
          <w:rFonts w:ascii="Times New Roman" w:hAnsi="Times New Roman" w:cs="Times New Roman"/>
          <w:color w:val="000000"/>
          <w:sz w:val="24"/>
          <w:szCs w:val="24"/>
          <w:lang w:eastAsia="zh-CN"/>
        </w:rPr>
        <w:t xml:space="preserve">balanced diet intake; </w:t>
      </w:r>
      <w:r w:rsidR="00F14B7E" w:rsidRPr="002C2C52">
        <w:rPr>
          <w:rFonts w:ascii="Times New Roman" w:hAnsi="Times New Roman" w:cs="Times New Roman"/>
          <w:color w:val="000000"/>
          <w:sz w:val="24"/>
          <w:szCs w:val="24"/>
        </w:rPr>
        <w:t xml:space="preserve">and </w:t>
      </w:r>
      <w:r w:rsidR="000A3042">
        <w:rPr>
          <w:rFonts w:ascii="Times New Roman" w:hAnsi="Times New Roman" w:cs="Times New Roman"/>
          <w:color w:val="000000"/>
          <w:sz w:val="24"/>
          <w:szCs w:val="24"/>
        </w:rPr>
        <w:t xml:space="preserve">finally supporting </w:t>
      </w:r>
      <w:r w:rsidR="00F14B7E" w:rsidRPr="002C2C52">
        <w:rPr>
          <w:rFonts w:ascii="Times New Roman" w:hAnsi="Times New Roman" w:cs="Times New Roman"/>
          <w:color w:val="000000"/>
          <w:sz w:val="24"/>
          <w:szCs w:val="24"/>
        </w:rPr>
        <w:t>policy development</w:t>
      </w:r>
      <w:r w:rsidR="00B32601" w:rsidRPr="002C2C52">
        <w:rPr>
          <w:rFonts w:ascii="Times New Roman" w:hAnsi="Times New Roman" w:cs="Times New Roman"/>
          <w:color w:val="000000"/>
          <w:sz w:val="24"/>
          <w:szCs w:val="24"/>
        </w:rPr>
        <w:t xml:space="preserve"> in relation to food security, nutrition and food safety</w:t>
      </w:r>
      <w:r w:rsidR="00F14B7E" w:rsidRPr="002C2C52">
        <w:rPr>
          <w:rFonts w:ascii="Times New Roman" w:hAnsi="Times New Roman" w:cs="Times New Roman"/>
          <w:color w:val="000000"/>
          <w:sz w:val="24"/>
          <w:szCs w:val="24"/>
        </w:rPr>
        <w:t>.</w:t>
      </w:r>
    </w:p>
    <w:p w:rsidR="00486122" w:rsidRPr="002C2C52" w:rsidRDefault="00486122" w:rsidP="0043370E">
      <w:pPr>
        <w:pStyle w:val="BodyText"/>
        <w:tabs>
          <w:tab w:val="left" w:pos="1418"/>
        </w:tabs>
        <w:spacing w:before="0" w:after="0"/>
        <w:rPr>
          <w:rFonts w:ascii="Times New Roman" w:hAnsi="Times New Roman" w:cs="Times New Roman"/>
          <w:color w:val="000000"/>
          <w:sz w:val="24"/>
          <w:szCs w:val="24"/>
          <w:lang w:eastAsia="zh-CN"/>
        </w:rPr>
      </w:pPr>
    </w:p>
    <w:p w:rsidR="00486122" w:rsidRPr="009A3A85" w:rsidRDefault="00486122" w:rsidP="002C2C52">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FA0119">
        <w:rPr>
          <w:rFonts w:ascii="Times New Roman" w:hAnsi="Times New Roman" w:cs="Times New Roman"/>
          <w:i/>
          <w:color w:val="000000"/>
          <w:sz w:val="24"/>
          <w:szCs w:val="24"/>
        </w:rPr>
        <w:t xml:space="preserve">List joint programme outcomes and associated outputs as per the final approved version of </w:t>
      </w:r>
      <w:r w:rsidRPr="009A3A85">
        <w:rPr>
          <w:rFonts w:ascii="Times New Roman" w:hAnsi="Times New Roman" w:cs="Times New Roman"/>
          <w:i/>
          <w:color w:val="000000"/>
          <w:sz w:val="24"/>
          <w:szCs w:val="24"/>
        </w:rPr>
        <w:t>the joint programme Document or last agreed revision.</w:t>
      </w:r>
    </w:p>
    <w:p w:rsidR="00486122" w:rsidRPr="002C2C52" w:rsidRDefault="00486122" w:rsidP="002C2C52">
      <w:pPr>
        <w:tabs>
          <w:tab w:val="left" w:pos="1418"/>
        </w:tabs>
        <w:rPr>
          <w:b/>
          <w:bCs/>
          <w:color w:val="000000"/>
          <w:lang w:val="en-GB"/>
        </w:rPr>
      </w:pPr>
    </w:p>
    <w:p w:rsidR="00486122" w:rsidRPr="002C2C52" w:rsidRDefault="00486122" w:rsidP="0043370E">
      <w:pPr>
        <w:tabs>
          <w:tab w:val="left" w:pos="1418"/>
        </w:tabs>
        <w:rPr>
          <w:color w:val="000000"/>
          <w:lang w:val="en-GB"/>
        </w:rPr>
      </w:pPr>
      <w:r w:rsidRPr="002C2C52">
        <w:rPr>
          <w:color w:val="000000"/>
          <w:lang w:val="en-GB"/>
        </w:rPr>
        <w:t xml:space="preserve">The joint programme </w:t>
      </w:r>
      <w:r w:rsidR="000A3042">
        <w:rPr>
          <w:color w:val="000000"/>
          <w:lang w:val="en-GB"/>
        </w:rPr>
        <w:t xml:space="preserve">had four </w:t>
      </w:r>
      <w:r w:rsidRPr="002C2C52">
        <w:rPr>
          <w:color w:val="000000"/>
          <w:lang w:val="en-GB"/>
        </w:rPr>
        <w:t xml:space="preserve">outcomes: </w:t>
      </w:r>
    </w:p>
    <w:p w:rsidR="00486122" w:rsidRPr="002C2C52" w:rsidRDefault="00486122" w:rsidP="002C2C52">
      <w:pPr>
        <w:tabs>
          <w:tab w:val="left" w:pos="1418"/>
        </w:tabs>
        <w:rPr>
          <w:color w:val="000000"/>
          <w:lang w:val="en-GB"/>
        </w:rPr>
      </w:pPr>
    </w:p>
    <w:p w:rsidR="00486122" w:rsidRPr="002C2C52" w:rsidRDefault="00486122" w:rsidP="002C2C52">
      <w:pPr>
        <w:numPr>
          <w:ilvl w:val="0"/>
          <w:numId w:val="17"/>
        </w:numPr>
        <w:tabs>
          <w:tab w:val="left" w:pos="1418"/>
        </w:tabs>
        <w:rPr>
          <w:color w:val="000000"/>
          <w:lang w:val="en-GB"/>
        </w:rPr>
      </w:pPr>
      <w:r w:rsidRPr="002C2C52">
        <w:rPr>
          <w:color w:val="000000"/>
          <w:lang w:val="en-GB"/>
        </w:rPr>
        <w:t xml:space="preserve">Policy decisions and targeting are informed by reliable and up-to-date evidence on the magnitude, distribution, types and causes of </w:t>
      </w:r>
      <w:proofErr w:type="spellStart"/>
      <w:r w:rsidRPr="002C2C52">
        <w:rPr>
          <w:color w:val="000000"/>
          <w:lang w:val="en-GB"/>
        </w:rPr>
        <w:t>undernutrition</w:t>
      </w:r>
      <w:proofErr w:type="spellEnd"/>
      <w:r w:rsidRPr="002C2C52">
        <w:rPr>
          <w:color w:val="000000"/>
          <w:lang w:val="en-GB"/>
        </w:rPr>
        <w:t xml:space="preserve"> in China;</w:t>
      </w:r>
    </w:p>
    <w:p w:rsidR="00486122" w:rsidRPr="002C2C52" w:rsidRDefault="00486122" w:rsidP="002C2C52">
      <w:pPr>
        <w:numPr>
          <w:ilvl w:val="0"/>
          <w:numId w:val="17"/>
        </w:numPr>
        <w:tabs>
          <w:tab w:val="left" w:pos="1418"/>
        </w:tabs>
        <w:rPr>
          <w:color w:val="000000"/>
          <w:lang w:val="en-GB"/>
        </w:rPr>
      </w:pPr>
      <w:proofErr w:type="spellStart"/>
      <w:r w:rsidRPr="002C2C52">
        <w:rPr>
          <w:color w:val="000000"/>
          <w:lang w:val="en-GB"/>
        </w:rPr>
        <w:t>Undernutrition</w:t>
      </w:r>
      <w:proofErr w:type="spellEnd"/>
      <w:r w:rsidRPr="002C2C52">
        <w:rPr>
          <w:color w:val="000000"/>
          <w:lang w:val="en-GB"/>
        </w:rPr>
        <w:t xml:space="preserve"> and micronutrient deficiencies reduced among poor women and children in selected demonstration counties;</w:t>
      </w:r>
    </w:p>
    <w:p w:rsidR="00486122" w:rsidRPr="002C2C52" w:rsidRDefault="00486122" w:rsidP="002C2C52">
      <w:pPr>
        <w:numPr>
          <w:ilvl w:val="0"/>
          <w:numId w:val="17"/>
        </w:numPr>
        <w:tabs>
          <w:tab w:val="left" w:pos="1418"/>
        </w:tabs>
        <w:rPr>
          <w:color w:val="000000"/>
          <w:lang w:val="en-GB"/>
        </w:rPr>
      </w:pPr>
      <w:r w:rsidRPr="002C2C52">
        <w:rPr>
          <w:color w:val="000000"/>
          <w:lang w:val="en-GB"/>
        </w:rPr>
        <w:t xml:space="preserve">Food-related illnesses reduced through safer food production and preparation for children; </w:t>
      </w:r>
    </w:p>
    <w:p w:rsidR="00486122" w:rsidRPr="002C2C52" w:rsidRDefault="00486122" w:rsidP="002C2C52">
      <w:pPr>
        <w:numPr>
          <w:ilvl w:val="0"/>
          <w:numId w:val="17"/>
        </w:numPr>
        <w:tabs>
          <w:tab w:val="left" w:pos="1418"/>
        </w:tabs>
        <w:rPr>
          <w:color w:val="000000"/>
          <w:lang w:val="en-GB"/>
        </w:rPr>
      </w:pPr>
      <w:r w:rsidRPr="002C2C52">
        <w:rPr>
          <w:color w:val="000000"/>
          <w:lang w:val="en-GB"/>
        </w:rPr>
        <w:t>National child nutrition and food safety policies, guidelines, regulations and standards are revised according to results of the pilots, and lessons are scaled up nationwide.</w:t>
      </w:r>
    </w:p>
    <w:p w:rsidR="00486122" w:rsidRPr="002C2C52" w:rsidRDefault="00486122" w:rsidP="0043370E">
      <w:pPr>
        <w:tabs>
          <w:tab w:val="left" w:pos="1418"/>
        </w:tabs>
        <w:rPr>
          <w:color w:val="000000"/>
          <w:lang w:val="en-GB"/>
        </w:rPr>
      </w:pPr>
    </w:p>
    <w:p w:rsidR="00486122" w:rsidRPr="002C2C52" w:rsidRDefault="00486122" w:rsidP="0043370E">
      <w:pPr>
        <w:tabs>
          <w:tab w:val="left" w:pos="1418"/>
        </w:tabs>
        <w:rPr>
          <w:color w:val="000000"/>
          <w:lang w:val="en-GB"/>
        </w:rPr>
      </w:pPr>
      <w:r w:rsidRPr="002C2C52">
        <w:rPr>
          <w:color w:val="000000"/>
          <w:lang w:val="en-GB"/>
        </w:rPr>
        <w:t xml:space="preserve">The ten outputs </w:t>
      </w:r>
      <w:r w:rsidR="000A3042">
        <w:rPr>
          <w:color w:val="000000"/>
          <w:lang w:val="en-GB"/>
        </w:rPr>
        <w:t xml:space="preserve">associated with these outcomes </w:t>
      </w:r>
      <w:r w:rsidRPr="002C2C52">
        <w:rPr>
          <w:color w:val="000000"/>
          <w:lang w:val="en-GB"/>
        </w:rPr>
        <w:t>are as follows:</w:t>
      </w:r>
    </w:p>
    <w:p w:rsidR="00486122" w:rsidRPr="002C2C52" w:rsidRDefault="00486122" w:rsidP="0043370E">
      <w:pPr>
        <w:tabs>
          <w:tab w:val="left" w:pos="1418"/>
        </w:tabs>
        <w:rPr>
          <w:color w:val="000000"/>
          <w:lang w:val="en-GB"/>
        </w:rPr>
      </w:pPr>
    </w:p>
    <w:tbl>
      <w:tblPr>
        <w:tblW w:w="0" w:type="auto"/>
        <w:tblLook w:val="04A0" w:firstRow="1" w:lastRow="0" w:firstColumn="1" w:lastColumn="0" w:noHBand="0" w:noVBand="1"/>
      </w:tblPr>
      <w:tblGrid>
        <w:gridCol w:w="1373"/>
        <w:gridCol w:w="8455"/>
      </w:tblGrid>
      <w:tr w:rsidR="00354AFA" w:rsidRPr="002C2C52" w:rsidTr="0043370E">
        <w:tc>
          <w:tcPr>
            <w:tcW w:w="1373"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Output 1.1</w:t>
            </w:r>
          </w:p>
        </w:tc>
        <w:tc>
          <w:tcPr>
            <w:tcW w:w="8455" w:type="dxa"/>
            <w:shd w:val="clear" w:color="auto" w:fill="auto"/>
          </w:tcPr>
          <w:p w:rsidR="00354AFA" w:rsidRPr="002C2C52" w:rsidRDefault="00354AFA" w:rsidP="002C2C52">
            <w:pPr>
              <w:tabs>
                <w:tab w:val="left" w:pos="1418"/>
              </w:tabs>
              <w:rPr>
                <w:color w:val="000000"/>
                <w:lang w:val="en-GB"/>
              </w:rPr>
            </w:pPr>
            <w:r w:rsidRPr="002C2C52">
              <w:rPr>
                <w:color w:val="000000"/>
                <w:lang w:val="en-GB"/>
              </w:rPr>
              <w:t>Food security and nutrition situation in pilot counties understood by policymakers</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1.2</w:t>
            </w:r>
          </w:p>
        </w:tc>
        <w:tc>
          <w:tcPr>
            <w:tcW w:w="8455"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Targeting and monitoring improved through availability of an improved national database on nutritional status of women and children</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2.1</w:t>
            </w:r>
          </w:p>
        </w:tc>
        <w:tc>
          <w:tcPr>
            <w:tcW w:w="8455" w:type="dxa"/>
            <w:shd w:val="clear" w:color="auto" w:fill="auto"/>
          </w:tcPr>
          <w:p w:rsidR="00354AFA" w:rsidRPr="002C2C52" w:rsidRDefault="00354AFA" w:rsidP="002C2C52">
            <w:pPr>
              <w:pStyle w:val="BodyText"/>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rPr>
              <w:t>Exclusive breastfeeding increased and improved quality of  complementary food with micronutrient supplements</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2.2</w:t>
            </w:r>
          </w:p>
        </w:tc>
        <w:tc>
          <w:tcPr>
            <w:tcW w:w="8455"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 xml:space="preserve">Household dietary intake of micronutrient-rich, locally-available food increased in </w:t>
            </w:r>
            <w:r w:rsidRPr="002C2C52">
              <w:rPr>
                <w:color w:val="000000"/>
                <w:lang w:val="en-GB" w:eastAsia="zh-CN"/>
              </w:rPr>
              <w:t>three</w:t>
            </w:r>
            <w:r w:rsidRPr="002C2C52">
              <w:rPr>
                <w:color w:val="000000"/>
                <w:lang w:val="en-GB"/>
              </w:rPr>
              <w:t xml:space="preserve"> pilot counties</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2.3</w:t>
            </w:r>
          </w:p>
        </w:tc>
        <w:tc>
          <w:tcPr>
            <w:tcW w:w="8455"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National plan for food fortification in place and implemented</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3.1</w:t>
            </w:r>
          </w:p>
        </w:tc>
        <w:tc>
          <w:tcPr>
            <w:tcW w:w="8455"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Food production for children made safer in pilot areas</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3.2</w:t>
            </w:r>
          </w:p>
        </w:tc>
        <w:tc>
          <w:tcPr>
            <w:tcW w:w="8455" w:type="dxa"/>
            <w:shd w:val="clear" w:color="auto" w:fill="auto"/>
          </w:tcPr>
          <w:p w:rsidR="00354AFA" w:rsidRPr="002C2C52" w:rsidRDefault="00354AFA" w:rsidP="002C2C52">
            <w:pPr>
              <w:pStyle w:val="Header"/>
              <w:tabs>
                <w:tab w:val="left" w:pos="720"/>
                <w:tab w:val="left" w:pos="1418"/>
              </w:tabs>
              <w:rPr>
                <w:color w:val="000000"/>
                <w:lang w:val="en-GB" w:eastAsia="zh-CN"/>
              </w:rPr>
            </w:pPr>
            <w:r w:rsidRPr="002C2C52">
              <w:rPr>
                <w:color w:val="000000"/>
                <w:lang w:val="en-GB"/>
              </w:rPr>
              <w:t>Handling and preparation of food for infants and children made safer</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eastAsia="zh-CN"/>
              </w:rPr>
            </w:pPr>
            <w:r w:rsidRPr="002C2C52">
              <w:rPr>
                <w:color w:val="000000"/>
                <w:lang w:val="en-GB"/>
              </w:rPr>
              <w:t>Output 3.3</w:t>
            </w:r>
          </w:p>
        </w:tc>
        <w:tc>
          <w:tcPr>
            <w:tcW w:w="8455" w:type="dxa"/>
            <w:shd w:val="clear" w:color="auto" w:fill="auto"/>
          </w:tcPr>
          <w:p w:rsidR="00354AFA" w:rsidRPr="002C2C52" w:rsidRDefault="00354AFA" w:rsidP="002C2C52">
            <w:pPr>
              <w:tabs>
                <w:tab w:val="left" w:pos="1418"/>
              </w:tabs>
              <w:rPr>
                <w:color w:val="000000"/>
                <w:lang w:val="en-GB" w:eastAsia="zh-CN"/>
              </w:rPr>
            </w:pPr>
            <w:r w:rsidRPr="002C2C52">
              <w:rPr>
                <w:color w:val="000000"/>
                <w:lang w:val="en-GB"/>
              </w:rPr>
              <w:t>New national food safety law successfully implemented</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rPr>
            </w:pPr>
            <w:r w:rsidRPr="002C2C52">
              <w:rPr>
                <w:color w:val="000000"/>
                <w:lang w:val="en-GB"/>
              </w:rPr>
              <w:t>Output 4.1</w:t>
            </w:r>
          </w:p>
        </w:tc>
        <w:tc>
          <w:tcPr>
            <w:tcW w:w="8455" w:type="dxa"/>
            <w:shd w:val="clear" w:color="auto" w:fill="auto"/>
          </w:tcPr>
          <w:p w:rsidR="00354AFA" w:rsidRPr="002C2C52" w:rsidRDefault="00354AFA" w:rsidP="002C2C52">
            <w:pPr>
              <w:tabs>
                <w:tab w:val="left" w:pos="1418"/>
              </w:tabs>
              <w:rPr>
                <w:color w:val="000000"/>
                <w:lang w:val="en-GB"/>
              </w:rPr>
            </w:pPr>
            <w:r w:rsidRPr="002C2C52">
              <w:rPr>
                <w:color w:val="000000"/>
                <w:lang w:val="en-GB"/>
              </w:rPr>
              <w:t>Advocacy package to convince of need to scale up to higher level</w:t>
            </w:r>
          </w:p>
        </w:tc>
      </w:tr>
      <w:tr w:rsidR="00354AFA" w:rsidRPr="002C2C52" w:rsidTr="0043370E">
        <w:tc>
          <w:tcPr>
            <w:tcW w:w="1373" w:type="dxa"/>
            <w:shd w:val="clear" w:color="auto" w:fill="auto"/>
          </w:tcPr>
          <w:p w:rsidR="00354AFA" w:rsidRPr="002C2C52" w:rsidRDefault="00354AFA" w:rsidP="002B7BA5">
            <w:pPr>
              <w:tabs>
                <w:tab w:val="left" w:pos="1418"/>
              </w:tabs>
              <w:rPr>
                <w:color w:val="000000"/>
                <w:lang w:val="en-GB"/>
              </w:rPr>
            </w:pPr>
            <w:r w:rsidRPr="002C2C52">
              <w:rPr>
                <w:color w:val="000000"/>
                <w:lang w:val="en-GB"/>
              </w:rPr>
              <w:t>Output 4.2</w:t>
            </w:r>
          </w:p>
        </w:tc>
        <w:tc>
          <w:tcPr>
            <w:tcW w:w="8455" w:type="dxa"/>
            <w:shd w:val="clear" w:color="auto" w:fill="auto"/>
          </w:tcPr>
          <w:p w:rsidR="00354AFA" w:rsidRPr="002C2C52" w:rsidRDefault="00354AFA" w:rsidP="002C2C52">
            <w:pPr>
              <w:tabs>
                <w:tab w:val="left" w:pos="1418"/>
              </w:tabs>
              <w:rPr>
                <w:color w:val="000000"/>
                <w:lang w:val="en-GB"/>
              </w:rPr>
            </w:pPr>
            <w:r w:rsidRPr="002C2C52">
              <w:rPr>
                <w:color w:val="000000"/>
                <w:lang w:val="en-GB"/>
              </w:rPr>
              <w:t>Training of media</w:t>
            </w:r>
          </w:p>
        </w:tc>
      </w:tr>
    </w:tbl>
    <w:p w:rsidR="00354AFA" w:rsidRPr="002C2C52" w:rsidRDefault="00354AFA" w:rsidP="0043370E">
      <w:pPr>
        <w:tabs>
          <w:tab w:val="left" w:pos="1418"/>
        </w:tabs>
        <w:rPr>
          <w:color w:val="000000"/>
          <w:lang w:val="en-GB" w:eastAsia="zh-CN"/>
        </w:rPr>
      </w:pPr>
    </w:p>
    <w:p w:rsidR="00486122" w:rsidRPr="002C2C52" w:rsidRDefault="00486122" w:rsidP="002C2C52">
      <w:pPr>
        <w:pStyle w:val="BodyText"/>
        <w:tabs>
          <w:tab w:val="left" w:pos="1418"/>
        </w:tabs>
        <w:spacing w:before="0" w:after="0"/>
        <w:rPr>
          <w:rFonts w:ascii="Times New Roman" w:hAnsi="Times New Roman" w:cs="Times New Roman"/>
          <w:color w:val="000000"/>
          <w:sz w:val="24"/>
          <w:szCs w:val="24"/>
        </w:rPr>
      </w:pPr>
    </w:p>
    <w:p w:rsidR="00486122" w:rsidRPr="00FA0119" w:rsidRDefault="00486122" w:rsidP="002C2C52">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FA0119">
        <w:rPr>
          <w:rFonts w:ascii="Times New Roman" w:hAnsi="Times New Roman" w:cs="Times New Roman"/>
          <w:i/>
          <w:color w:val="000000"/>
          <w:sz w:val="24"/>
          <w:szCs w:val="24"/>
        </w:rPr>
        <w:t>Explain the overall</w:t>
      </w:r>
      <w:r w:rsidR="003B5F01" w:rsidRPr="00FA0119">
        <w:rPr>
          <w:rFonts w:ascii="Times New Roman" w:hAnsi="Times New Roman" w:cs="Times New Roman"/>
          <w:i/>
          <w:color w:val="000000"/>
          <w:sz w:val="24"/>
          <w:szCs w:val="24"/>
        </w:rPr>
        <w:t xml:space="preserve"> contribution</w:t>
      </w:r>
      <w:r w:rsidRPr="00FA0119">
        <w:rPr>
          <w:rFonts w:ascii="Times New Roman" w:hAnsi="Times New Roman" w:cs="Times New Roman"/>
          <w:i/>
          <w:color w:val="000000"/>
          <w:sz w:val="24"/>
          <w:szCs w:val="24"/>
        </w:rPr>
        <w:t xml:space="preserve"> of the joint programme to National Plan</w:t>
      </w:r>
      <w:r w:rsidR="000A3042">
        <w:rPr>
          <w:rFonts w:ascii="Times New Roman" w:hAnsi="Times New Roman" w:cs="Times New Roman"/>
          <w:i/>
          <w:color w:val="000000"/>
          <w:sz w:val="24"/>
          <w:szCs w:val="24"/>
        </w:rPr>
        <w:t>s</w:t>
      </w:r>
      <w:r w:rsidRPr="00FA0119">
        <w:rPr>
          <w:rFonts w:ascii="Times New Roman" w:hAnsi="Times New Roman" w:cs="Times New Roman"/>
          <w:i/>
          <w:color w:val="000000"/>
          <w:sz w:val="24"/>
          <w:szCs w:val="24"/>
        </w:rPr>
        <w:t xml:space="preserve"> and Priorities</w:t>
      </w:r>
    </w:p>
    <w:p w:rsidR="0015136A" w:rsidRPr="002C2C52" w:rsidRDefault="0015136A" w:rsidP="002C2C52">
      <w:pPr>
        <w:pStyle w:val="BodyText"/>
        <w:tabs>
          <w:tab w:val="left" w:pos="1418"/>
        </w:tabs>
        <w:spacing w:before="0" w:after="0"/>
        <w:rPr>
          <w:rFonts w:ascii="Times New Roman" w:hAnsi="Times New Roman" w:cs="Times New Roman"/>
          <w:color w:val="000000"/>
          <w:sz w:val="24"/>
          <w:szCs w:val="24"/>
        </w:rPr>
      </w:pPr>
    </w:p>
    <w:p w:rsidR="0015136A" w:rsidRDefault="000A3042" w:rsidP="002C2C52">
      <w:pPr>
        <w:pStyle w:val="BodyText"/>
        <w:tabs>
          <w:tab w:val="left" w:pos="1418"/>
        </w:tabs>
        <w:spacing w:before="0"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The </w:t>
      </w:r>
      <w:r w:rsidR="0015136A" w:rsidRPr="002C2C52">
        <w:rPr>
          <w:rFonts w:ascii="Times New Roman" w:hAnsi="Times New Roman" w:cs="Times New Roman"/>
          <w:color w:val="000000"/>
          <w:sz w:val="24"/>
          <w:szCs w:val="24"/>
        </w:rPr>
        <w:t>Government of China pays high attention to food security, food safety and nutrition</w:t>
      </w:r>
      <w:r w:rsidR="0015136A" w:rsidRPr="002C2C52">
        <w:rPr>
          <w:rFonts w:ascii="Times New Roman" w:hAnsi="Times New Roman" w:cs="Times New Roman"/>
          <w:color w:val="000000"/>
          <w:sz w:val="24"/>
          <w:szCs w:val="24"/>
          <w:lang w:eastAsia="zh-CN"/>
        </w:rPr>
        <w:t>, women and children’s health</w:t>
      </w:r>
      <w:r w:rsidR="0015136A" w:rsidRPr="002C2C52">
        <w:rPr>
          <w:rFonts w:ascii="Times New Roman" w:hAnsi="Times New Roman" w:cs="Times New Roman"/>
          <w:color w:val="000000"/>
          <w:sz w:val="24"/>
          <w:szCs w:val="24"/>
        </w:rPr>
        <w:t xml:space="preserve">. </w:t>
      </w:r>
      <w:r w:rsidR="0015136A" w:rsidRPr="002C2C52">
        <w:rPr>
          <w:rFonts w:ascii="Times New Roman" w:hAnsi="Times New Roman" w:cs="Times New Roman"/>
          <w:color w:val="000000"/>
          <w:sz w:val="24"/>
          <w:szCs w:val="24"/>
          <w:lang w:eastAsia="zh-CN"/>
        </w:rPr>
        <w:t xml:space="preserve">Food insecurity, malnutrition, and food safety challenges are major factors that restrict the development of rural areas, especially </w:t>
      </w:r>
      <w:r>
        <w:rPr>
          <w:rFonts w:ascii="Times New Roman" w:hAnsi="Times New Roman" w:cs="Times New Roman"/>
          <w:color w:val="000000"/>
          <w:sz w:val="24"/>
          <w:szCs w:val="24"/>
          <w:lang w:eastAsia="zh-CN"/>
        </w:rPr>
        <w:t xml:space="preserve">the </w:t>
      </w:r>
      <w:r w:rsidR="0015136A" w:rsidRPr="002C2C52">
        <w:rPr>
          <w:rFonts w:ascii="Times New Roman" w:hAnsi="Times New Roman" w:cs="Times New Roman"/>
          <w:color w:val="000000"/>
          <w:sz w:val="24"/>
          <w:szCs w:val="24"/>
          <w:lang w:eastAsia="zh-CN"/>
        </w:rPr>
        <w:t>poor</w:t>
      </w:r>
      <w:r>
        <w:rPr>
          <w:rFonts w:ascii="Times New Roman" w:hAnsi="Times New Roman" w:cs="Times New Roman"/>
          <w:color w:val="000000"/>
          <w:sz w:val="24"/>
          <w:szCs w:val="24"/>
          <w:lang w:eastAsia="zh-CN"/>
        </w:rPr>
        <w:t>est</w:t>
      </w:r>
      <w:r w:rsidR="0015136A" w:rsidRPr="002C2C52">
        <w:rPr>
          <w:rFonts w:ascii="Times New Roman" w:hAnsi="Times New Roman" w:cs="Times New Roman"/>
          <w:color w:val="000000"/>
          <w:sz w:val="24"/>
          <w:szCs w:val="24"/>
          <w:lang w:eastAsia="zh-CN"/>
        </w:rPr>
        <w:t xml:space="preserve"> counties in China. CFSN is highly relevant to the following national plan</w:t>
      </w:r>
      <w:r>
        <w:rPr>
          <w:rFonts w:ascii="Times New Roman" w:hAnsi="Times New Roman" w:cs="Times New Roman"/>
          <w:color w:val="000000"/>
          <w:sz w:val="24"/>
          <w:szCs w:val="24"/>
          <w:lang w:eastAsia="zh-CN"/>
        </w:rPr>
        <w:t>s</w:t>
      </w:r>
      <w:r w:rsidR="0015136A" w:rsidRPr="002C2C52">
        <w:rPr>
          <w:rFonts w:ascii="Times New Roman" w:hAnsi="Times New Roman" w:cs="Times New Roman"/>
          <w:color w:val="000000"/>
          <w:sz w:val="24"/>
          <w:szCs w:val="24"/>
          <w:lang w:eastAsia="zh-CN"/>
        </w:rPr>
        <w:t xml:space="preserve"> and priorities</w:t>
      </w:r>
      <w:r>
        <w:rPr>
          <w:rFonts w:ascii="Times New Roman" w:hAnsi="Times New Roman" w:cs="Times New Roman"/>
          <w:color w:val="000000"/>
          <w:sz w:val="24"/>
          <w:szCs w:val="24"/>
          <w:lang w:eastAsia="zh-CN"/>
        </w:rPr>
        <w:t>,</w:t>
      </w:r>
      <w:r w:rsidR="0015136A" w:rsidRPr="002C2C52">
        <w:rPr>
          <w:rFonts w:ascii="Times New Roman" w:hAnsi="Times New Roman" w:cs="Times New Roman"/>
          <w:color w:val="000000"/>
          <w:sz w:val="24"/>
          <w:szCs w:val="24"/>
          <w:lang w:eastAsia="zh-CN"/>
        </w:rPr>
        <w:t xml:space="preserve"> contribut</w:t>
      </w:r>
      <w:r>
        <w:rPr>
          <w:rFonts w:ascii="Times New Roman" w:hAnsi="Times New Roman" w:cs="Times New Roman"/>
          <w:color w:val="000000"/>
          <w:sz w:val="24"/>
          <w:szCs w:val="24"/>
          <w:lang w:eastAsia="zh-CN"/>
        </w:rPr>
        <w:t>ing in particular</w:t>
      </w:r>
      <w:r w:rsidR="0015136A" w:rsidRPr="002C2C52">
        <w:rPr>
          <w:rFonts w:ascii="Times New Roman" w:hAnsi="Times New Roman" w:cs="Times New Roman"/>
          <w:color w:val="000000"/>
          <w:sz w:val="24"/>
          <w:szCs w:val="24"/>
          <w:lang w:eastAsia="zh-CN"/>
        </w:rPr>
        <w:t xml:space="preserve"> to maternal and child nutrition </w:t>
      </w:r>
      <w:r>
        <w:rPr>
          <w:rFonts w:ascii="Times New Roman" w:hAnsi="Times New Roman" w:cs="Times New Roman"/>
          <w:color w:val="000000"/>
          <w:sz w:val="24"/>
          <w:szCs w:val="24"/>
          <w:lang w:eastAsia="zh-CN"/>
        </w:rPr>
        <w:t xml:space="preserve">as well as </w:t>
      </w:r>
      <w:r w:rsidR="0015136A" w:rsidRPr="002C2C52">
        <w:rPr>
          <w:rFonts w:ascii="Times New Roman" w:hAnsi="Times New Roman" w:cs="Times New Roman"/>
          <w:color w:val="000000"/>
          <w:sz w:val="24"/>
          <w:szCs w:val="24"/>
          <w:lang w:eastAsia="zh-CN"/>
        </w:rPr>
        <w:t xml:space="preserve">food safety in the </w:t>
      </w:r>
      <w:r>
        <w:rPr>
          <w:rFonts w:ascii="Times New Roman" w:hAnsi="Times New Roman" w:cs="Times New Roman"/>
          <w:color w:val="000000"/>
          <w:sz w:val="24"/>
          <w:szCs w:val="24"/>
          <w:lang w:eastAsia="zh-CN"/>
        </w:rPr>
        <w:t xml:space="preserve">country’s </w:t>
      </w:r>
      <w:r w:rsidR="0015136A" w:rsidRPr="002C2C52">
        <w:rPr>
          <w:rFonts w:ascii="Times New Roman" w:hAnsi="Times New Roman" w:cs="Times New Roman"/>
          <w:color w:val="000000"/>
          <w:sz w:val="24"/>
          <w:szCs w:val="24"/>
          <w:lang w:eastAsia="zh-CN"/>
        </w:rPr>
        <w:t>poor</w:t>
      </w:r>
      <w:r>
        <w:rPr>
          <w:rFonts w:ascii="Times New Roman" w:hAnsi="Times New Roman" w:cs="Times New Roman"/>
          <w:color w:val="000000"/>
          <w:sz w:val="24"/>
          <w:szCs w:val="24"/>
          <w:lang w:eastAsia="zh-CN"/>
        </w:rPr>
        <w:t>est</w:t>
      </w:r>
      <w:r w:rsidR="0015136A" w:rsidRPr="002C2C52">
        <w:rPr>
          <w:rFonts w:ascii="Times New Roman" w:hAnsi="Times New Roman" w:cs="Times New Roman"/>
          <w:color w:val="000000"/>
          <w:sz w:val="24"/>
          <w:szCs w:val="24"/>
          <w:lang w:eastAsia="zh-CN"/>
        </w:rPr>
        <w:t xml:space="preserve"> areas.</w:t>
      </w:r>
    </w:p>
    <w:p w:rsidR="004011F2" w:rsidRPr="002C2C52" w:rsidRDefault="004011F2" w:rsidP="002C2C52">
      <w:pPr>
        <w:pStyle w:val="BodyText"/>
        <w:tabs>
          <w:tab w:val="left" w:pos="1418"/>
        </w:tabs>
        <w:spacing w:before="0" w:after="0"/>
        <w:rPr>
          <w:rFonts w:ascii="Times New Roman" w:hAnsi="Times New Roman" w:cs="Times New Roman"/>
          <w:color w:val="000000"/>
          <w:sz w:val="24"/>
          <w:szCs w:val="24"/>
          <w:lang w:eastAsia="zh-CN"/>
        </w:rPr>
      </w:pPr>
    </w:p>
    <w:p w:rsidR="0015136A" w:rsidRPr="002C2C52" w:rsidRDefault="0015136A" w:rsidP="002C2C52">
      <w:pPr>
        <w:pStyle w:val="BodyText"/>
        <w:numPr>
          <w:ilvl w:val="0"/>
          <w:numId w:val="29"/>
        </w:numPr>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National Food Security Medium- and Long-Term Plan (2008-2020)</w:t>
      </w:r>
    </w:p>
    <w:p w:rsidR="0015136A" w:rsidRPr="002C2C52" w:rsidRDefault="0015136A" w:rsidP="002C2C52">
      <w:pPr>
        <w:pStyle w:val="BodyText"/>
        <w:numPr>
          <w:ilvl w:val="0"/>
          <w:numId w:val="29"/>
        </w:numPr>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 xml:space="preserve">China Food and Nutrition Development Outline </w:t>
      </w:r>
      <w:r w:rsidR="0014580B" w:rsidRPr="002C2C52">
        <w:rPr>
          <w:rFonts w:ascii="Times New Roman" w:hAnsi="Times New Roman" w:cs="Times New Roman"/>
          <w:color w:val="000000"/>
          <w:sz w:val="24"/>
          <w:szCs w:val="24"/>
          <w:lang w:eastAsia="zh-CN"/>
        </w:rPr>
        <w:t>(</w:t>
      </w:r>
      <w:r w:rsidRPr="002C2C52">
        <w:rPr>
          <w:rFonts w:ascii="Times New Roman" w:hAnsi="Times New Roman" w:cs="Times New Roman"/>
          <w:color w:val="000000"/>
          <w:sz w:val="24"/>
          <w:szCs w:val="24"/>
          <w:lang w:eastAsia="zh-CN"/>
        </w:rPr>
        <w:t>2001-2010</w:t>
      </w:r>
      <w:r w:rsidR="0014580B" w:rsidRPr="002C2C52">
        <w:rPr>
          <w:rFonts w:ascii="Times New Roman" w:hAnsi="Times New Roman" w:cs="Times New Roman"/>
          <w:color w:val="000000"/>
          <w:sz w:val="24"/>
          <w:szCs w:val="24"/>
          <w:lang w:eastAsia="zh-CN"/>
        </w:rPr>
        <w:t>)</w:t>
      </w:r>
    </w:p>
    <w:p w:rsidR="0014580B" w:rsidRPr="002C2C52" w:rsidRDefault="0015136A" w:rsidP="002C2C52">
      <w:pPr>
        <w:pStyle w:val="BodyText"/>
        <w:numPr>
          <w:ilvl w:val="0"/>
          <w:numId w:val="29"/>
        </w:numPr>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Food Safety Law</w:t>
      </w:r>
    </w:p>
    <w:p w:rsidR="0015136A" w:rsidRPr="002C2C52" w:rsidRDefault="0014580B" w:rsidP="002C2C52">
      <w:pPr>
        <w:pStyle w:val="BodyText"/>
        <w:numPr>
          <w:ilvl w:val="0"/>
          <w:numId w:val="29"/>
        </w:numPr>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China Child Development Outline (2001-2010) &amp; (2011-2020)</w:t>
      </w:r>
    </w:p>
    <w:p w:rsidR="003B5F01" w:rsidRPr="002C2C52" w:rsidRDefault="003B5F01" w:rsidP="002C2C52">
      <w:pPr>
        <w:pStyle w:val="BodyText"/>
        <w:tabs>
          <w:tab w:val="left" w:pos="1418"/>
        </w:tabs>
        <w:spacing w:before="0" w:after="0"/>
        <w:rPr>
          <w:rFonts w:ascii="Times New Roman" w:hAnsi="Times New Roman" w:cs="Times New Roman"/>
          <w:color w:val="000000"/>
          <w:sz w:val="24"/>
          <w:szCs w:val="24"/>
        </w:rPr>
      </w:pPr>
    </w:p>
    <w:p w:rsidR="0015136A" w:rsidRPr="002C2C52" w:rsidRDefault="0015136A" w:rsidP="002C2C52">
      <w:pPr>
        <w:pStyle w:val="BodyText"/>
        <w:tabs>
          <w:tab w:val="left" w:pos="1418"/>
        </w:tabs>
        <w:spacing w:before="0" w:after="0"/>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In </w:t>
      </w:r>
      <w:r w:rsidR="00923040" w:rsidRPr="002C2C52">
        <w:rPr>
          <w:rFonts w:ascii="Times New Roman" w:hAnsi="Times New Roman" w:cs="Times New Roman"/>
          <w:color w:val="000000"/>
          <w:sz w:val="24"/>
          <w:szCs w:val="24"/>
        </w:rPr>
        <w:t>brief</w:t>
      </w:r>
      <w:r w:rsidR="000A3042">
        <w:rPr>
          <w:rFonts w:ascii="Times New Roman" w:hAnsi="Times New Roman" w:cs="Times New Roman"/>
          <w:color w:val="000000"/>
          <w:sz w:val="24"/>
          <w:szCs w:val="24"/>
        </w:rPr>
        <w:t>,</w:t>
      </w:r>
      <w:r w:rsidRPr="002C2C52">
        <w:rPr>
          <w:rFonts w:ascii="Times New Roman" w:hAnsi="Times New Roman" w:cs="Times New Roman"/>
          <w:color w:val="000000"/>
          <w:sz w:val="24"/>
          <w:szCs w:val="24"/>
        </w:rPr>
        <w:t xml:space="preserve"> </w:t>
      </w:r>
      <w:r w:rsidR="00923040" w:rsidRPr="002C2C52">
        <w:rPr>
          <w:rFonts w:ascii="Times New Roman" w:hAnsi="Times New Roman" w:cs="Times New Roman"/>
          <w:color w:val="000000"/>
          <w:sz w:val="24"/>
          <w:szCs w:val="24"/>
        </w:rPr>
        <w:t>CFSN</w:t>
      </w:r>
      <w:r w:rsidRPr="002C2C52">
        <w:rPr>
          <w:rFonts w:ascii="Times New Roman" w:hAnsi="Times New Roman" w:cs="Times New Roman"/>
          <w:color w:val="000000"/>
          <w:sz w:val="24"/>
          <w:szCs w:val="24"/>
        </w:rPr>
        <w:t xml:space="preserve"> </w:t>
      </w:r>
      <w:r w:rsidR="000A3042">
        <w:rPr>
          <w:rFonts w:ascii="Times New Roman" w:hAnsi="Times New Roman" w:cs="Times New Roman"/>
          <w:color w:val="000000"/>
          <w:sz w:val="24"/>
          <w:szCs w:val="24"/>
        </w:rPr>
        <w:t xml:space="preserve">achieved </w:t>
      </w:r>
      <w:r w:rsidRPr="002C2C52">
        <w:rPr>
          <w:rFonts w:ascii="Times New Roman" w:hAnsi="Times New Roman" w:cs="Times New Roman"/>
          <w:color w:val="000000"/>
          <w:sz w:val="24"/>
          <w:szCs w:val="24"/>
        </w:rPr>
        <w:t>the following:</w:t>
      </w:r>
    </w:p>
    <w:p w:rsidR="0015136A" w:rsidRPr="002C2C52" w:rsidRDefault="000A3042" w:rsidP="002C2C52">
      <w:pPr>
        <w:pStyle w:val="BodyText"/>
        <w:numPr>
          <w:ilvl w:val="0"/>
          <w:numId w:val="38"/>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 c</w:t>
      </w:r>
      <w:r w:rsidR="0015136A" w:rsidRPr="002C2C52">
        <w:rPr>
          <w:rFonts w:ascii="Times New Roman" w:hAnsi="Times New Roman" w:cs="Times New Roman"/>
          <w:color w:val="000000"/>
          <w:sz w:val="24"/>
          <w:szCs w:val="24"/>
        </w:rPr>
        <w:t xml:space="preserve">ontributed to the 8th Amendment to the Criminal Law that criminalizes acts endangering food safety.  </w:t>
      </w:r>
    </w:p>
    <w:p w:rsidR="00BB23F2" w:rsidRDefault="00BB23F2" w:rsidP="002C2C52">
      <w:pPr>
        <w:pStyle w:val="BodyText"/>
        <w:numPr>
          <w:ilvl w:val="0"/>
          <w:numId w:val="38"/>
        </w:numPr>
        <w:tabs>
          <w:tab w:val="left" w:pos="1418"/>
        </w:tabs>
        <w:spacing w:before="0" w:after="0"/>
        <w:rPr>
          <w:rFonts w:ascii="Times New Roman" w:hAnsi="Times New Roman" w:cs="Times New Roman"/>
          <w:color w:val="000000"/>
          <w:sz w:val="24"/>
          <w:szCs w:val="24"/>
        </w:rPr>
      </w:pPr>
      <w:r w:rsidRPr="00481F4B">
        <w:rPr>
          <w:rFonts w:ascii="Times New Roman" w:hAnsi="Times New Roman" w:cs="Times New Roman"/>
          <w:color w:val="000000"/>
          <w:sz w:val="24"/>
          <w:szCs w:val="24"/>
        </w:rPr>
        <w:t xml:space="preserve">It contributed to the revision of the State Council’s Special Provisions for the Protection of Female Employees that extended maternity leave from 90 to 98 days to </w:t>
      </w:r>
      <w:r w:rsidRPr="00481F4B">
        <w:rPr>
          <w:rFonts w:ascii="Times New Roman" w:hAnsi="Times New Roman" w:cs="Times New Roman" w:hint="eastAsia"/>
          <w:color w:val="000000"/>
          <w:sz w:val="24"/>
          <w:szCs w:val="24"/>
          <w:lang w:eastAsia="zh-CN"/>
        </w:rPr>
        <w:t>comply with international standards on maternity protection; and encourage enterprises to establish measures to support breastfeeding</w:t>
      </w:r>
      <w:r w:rsidRPr="00481F4B">
        <w:rPr>
          <w:rFonts w:ascii="Times New Roman" w:hAnsi="Times New Roman" w:cs="Times New Roman"/>
          <w:color w:val="000000"/>
          <w:sz w:val="24"/>
          <w:szCs w:val="24"/>
        </w:rPr>
        <w:t>.</w:t>
      </w:r>
    </w:p>
    <w:p w:rsidR="001355BD" w:rsidRPr="00FA0119" w:rsidRDefault="001355BD" w:rsidP="001355BD">
      <w:pPr>
        <w:pStyle w:val="BodyText"/>
        <w:numPr>
          <w:ilvl w:val="0"/>
          <w:numId w:val="38"/>
        </w:numPr>
        <w:tabs>
          <w:tab w:val="left" w:pos="1418"/>
        </w:tabs>
        <w:spacing w:before="0" w:after="0"/>
        <w:rPr>
          <w:rFonts w:asciiTheme="majorBidi" w:hAnsiTheme="majorBidi" w:cstheme="majorBidi"/>
          <w:color w:val="000000" w:themeColor="text1"/>
          <w:sz w:val="24"/>
          <w:szCs w:val="24"/>
        </w:rPr>
      </w:pPr>
      <w:r w:rsidRPr="00FA0119">
        <w:rPr>
          <w:rFonts w:asciiTheme="majorBidi" w:hAnsiTheme="majorBidi" w:cstheme="majorBidi"/>
          <w:color w:val="000000" w:themeColor="text1"/>
          <w:sz w:val="24"/>
          <w:szCs w:val="24"/>
          <w:lang w:val="en"/>
        </w:rPr>
        <w:t xml:space="preserve">It produced information on the key food security issues found in the six counties in terms of their geography, demography, economy, exposure to natural disasters and external shocks, agricultural productivity, accessibility, seasonal factors and the policies and </w:t>
      </w:r>
      <w:proofErr w:type="spellStart"/>
      <w:r w:rsidRPr="00FA0119">
        <w:rPr>
          <w:rFonts w:asciiTheme="majorBidi" w:hAnsiTheme="majorBidi" w:cstheme="majorBidi"/>
          <w:color w:val="000000" w:themeColor="text1"/>
          <w:sz w:val="24"/>
          <w:szCs w:val="24"/>
          <w:lang w:val="en"/>
        </w:rPr>
        <w:t>programmes</w:t>
      </w:r>
      <w:proofErr w:type="spellEnd"/>
      <w:r w:rsidRPr="00FA0119">
        <w:rPr>
          <w:rFonts w:asciiTheme="majorBidi" w:hAnsiTheme="majorBidi" w:cstheme="majorBidi"/>
          <w:color w:val="000000" w:themeColor="text1"/>
          <w:sz w:val="24"/>
          <w:szCs w:val="24"/>
          <w:lang w:val="en"/>
        </w:rPr>
        <w:t xml:space="preserve"> focused upon them</w:t>
      </w:r>
    </w:p>
    <w:p w:rsidR="00883ED7" w:rsidRPr="00FA0119" w:rsidRDefault="00883ED7" w:rsidP="001355BD">
      <w:pPr>
        <w:pStyle w:val="BodyText"/>
        <w:numPr>
          <w:ilvl w:val="0"/>
          <w:numId w:val="38"/>
        </w:numPr>
        <w:tabs>
          <w:tab w:val="left" w:pos="1418"/>
        </w:tabs>
        <w:spacing w:before="0" w:after="0"/>
        <w:rPr>
          <w:rFonts w:ascii="Times New Roman" w:hAnsi="Times New Roman" w:cs="Times New Roman"/>
          <w:color w:val="000000"/>
          <w:sz w:val="24"/>
          <w:szCs w:val="24"/>
        </w:rPr>
      </w:pPr>
      <w:r w:rsidRPr="00FA0119">
        <w:rPr>
          <w:rFonts w:ascii="Times New Roman" w:hAnsi="Times New Roman" w:cs="Times New Roman"/>
          <w:color w:val="000000"/>
          <w:sz w:val="24"/>
          <w:szCs w:val="24"/>
        </w:rPr>
        <w:t xml:space="preserve">It supported the Ministry of Health to publish </w:t>
      </w:r>
      <w:r w:rsidR="00FC6B40">
        <w:rPr>
          <w:rFonts w:ascii="Times New Roman" w:hAnsi="Times New Roman" w:cs="Times New Roman"/>
          <w:color w:val="000000"/>
          <w:sz w:val="24"/>
          <w:szCs w:val="24"/>
        </w:rPr>
        <w:t xml:space="preserve">the </w:t>
      </w:r>
      <w:r w:rsidRPr="00FA0119">
        <w:rPr>
          <w:rFonts w:ascii="Times New Roman" w:hAnsi="Times New Roman" w:cs="Times New Roman"/>
          <w:color w:val="000000"/>
          <w:sz w:val="24"/>
          <w:szCs w:val="24"/>
        </w:rPr>
        <w:t>2012 National Report on the Nutritional Status of Children aged 0-6 years. This is the first government report on child nutrition in China.</w:t>
      </w:r>
    </w:p>
    <w:p w:rsidR="0015136A" w:rsidRPr="002C2C52" w:rsidRDefault="000A3042" w:rsidP="002C2C52">
      <w:pPr>
        <w:pStyle w:val="BodyText"/>
        <w:numPr>
          <w:ilvl w:val="0"/>
          <w:numId w:val="38"/>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It p</w:t>
      </w:r>
      <w:r w:rsidR="0015136A" w:rsidRPr="002C2C52">
        <w:rPr>
          <w:rFonts w:ascii="Times New Roman" w:hAnsi="Times New Roman" w:cs="Times New Roman"/>
          <w:color w:val="000000"/>
          <w:sz w:val="24"/>
          <w:szCs w:val="24"/>
        </w:rPr>
        <w:t xml:space="preserve">iloted strategies on </w:t>
      </w:r>
      <w:r>
        <w:rPr>
          <w:rFonts w:ascii="Times New Roman" w:hAnsi="Times New Roman" w:cs="Times New Roman"/>
          <w:color w:val="000000"/>
          <w:sz w:val="24"/>
          <w:szCs w:val="24"/>
        </w:rPr>
        <w:t xml:space="preserve">the </w:t>
      </w:r>
      <w:r w:rsidR="0015136A" w:rsidRPr="002C2C52">
        <w:rPr>
          <w:rFonts w:ascii="Times New Roman" w:hAnsi="Times New Roman" w:cs="Times New Roman"/>
          <w:color w:val="000000"/>
          <w:sz w:val="24"/>
          <w:szCs w:val="24"/>
        </w:rPr>
        <w:t xml:space="preserve">production of a variety of micronutrient-rich foods and </w:t>
      </w:r>
      <w:r>
        <w:rPr>
          <w:rFonts w:ascii="Times New Roman" w:hAnsi="Times New Roman" w:cs="Times New Roman"/>
          <w:color w:val="000000"/>
          <w:sz w:val="24"/>
          <w:szCs w:val="24"/>
        </w:rPr>
        <w:t xml:space="preserve">the </w:t>
      </w:r>
      <w:r w:rsidR="0015136A" w:rsidRPr="002C2C52">
        <w:rPr>
          <w:rFonts w:ascii="Times New Roman" w:hAnsi="Times New Roman" w:cs="Times New Roman"/>
          <w:color w:val="000000"/>
          <w:sz w:val="24"/>
          <w:szCs w:val="24"/>
        </w:rPr>
        <w:t>consumption of a balanced diet promot</w:t>
      </w:r>
      <w:r>
        <w:rPr>
          <w:rFonts w:ascii="Times New Roman" w:hAnsi="Times New Roman" w:cs="Times New Roman"/>
          <w:color w:val="000000"/>
          <w:sz w:val="24"/>
          <w:szCs w:val="24"/>
        </w:rPr>
        <w:t>ing</w:t>
      </w:r>
      <w:r w:rsidR="0015136A" w:rsidRPr="002C2C52">
        <w:rPr>
          <w:rFonts w:ascii="Times New Roman" w:hAnsi="Times New Roman" w:cs="Times New Roman"/>
          <w:color w:val="000000"/>
          <w:sz w:val="24"/>
          <w:szCs w:val="24"/>
        </w:rPr>
        <w:t xml:space="preserve"> dietary diversification.</w:t>
      </w:r>
    </w:p>
    <w:p w:rsidR="0015136A" w:rsidRPr="002C2C52" w:rsidRDefault="0015136A" w:rsidP="002C2C52">
      <w:pPr>
        <w:pStyle w:val="BodyText"/>
        <w:numPr>
          <w:ilvl w:val="0"/>
          <w:numId w:val="38"/>
        </w:numPr>
        <w:tabs>
          <w:tab w:val="left" w:pos="1418"/>
        </w:tabs>
        <w:spacing w:before="0" w:after="0"/>
        <w:rPr>
          <w:rFonts w:ascii="Times New Roman" w:hAnsi="Times New Roman" w:cs="Times New Roman"/>
          <w:color w:val="000000"/>
          <w:sz w:val="24"/>
          <w:szCs w:val="24"/>
        </w:rPr>
      </w:pPr>
      <w:r w:rsidRPr="002C2C52">
        <w:rPr>
          <w:rFonts w:ascii="Times New Roman" w:hAnsi="Times New Roman" w:cs="Times New Roman"/>
          <w:color w:val="000000"/>
          <w:sz w:val="24"/>
          <w:szCs w:val="24"/>
        </w:rPr>
        <w:t>I</w:t>
      </w:r>
      <w:r w:rsidR="00D5776C">
        <w:rPr>
          <w:rFonts w:ascii="Times New Roman" w:hAnsi="Times New Roman" w:cs="Times New Roman"/>
          <w:color w:val="000000"/>
          <w:sz w:val="24"/>
          <w:szCs w:val="24"/>
        </w:rPr>
        <w:t>t supported the i</w:t>
      </w:r>
      <w:r w:rsidRPr="002C2C52">
        <w:rPr>
          <w:rFonts w:ascii="Times New Roman" w:hAnsi="Times New Roman" w:cs="Times New Roman"/>
          <w:color w:val="000000"/>
          <w:sz w:val="24"/>
          <w:szCs w:val="24"/>
        </w:rPr>
        <w:t>ntegration of global indicators</w:t>
      </w:r>
      <w:r w:rsidR="00DA70A2" w:rsidRPr="002C2C52">
        <w:rPr>
          <w:rFonts w:ascii="Times New Roman" w:hAnsi="Times New Roman" w:cs="Times New Roman"/>
          <w:color w:val="000000"/>
          <w:sz w:val="24"/>
          <w:szCs w:val="24"/>
        </w:rPr>
        <w:t xml:space="preserve"> on maternal and child nutrition</w:t>
      </w:r>
      <w:r w:rsidRPr="002C2C52">
        <w:rPr>
          <w:rFonts w:ascii="Times New Roman" w:hAnsi="Times New Roman" w:cs="Times New Roman"/>
          <w:color w:val="000000"/>
          <w:sz w:val="24"/>
          <w:szCs w:val="24"/>
        </w:rPr>
        <w:t xml:space="preserve"> in</w:t>
      </w:r>
      <w:r w:rsidR="00D5776C">
        <w:rPr>
          <w:rFonts w:ascii="Times New Roman" w:hAnsi="Times New Roman" w:cs="Times New Roman"/>
          <w:color w:val="000000"/>
          <w:sz w:val="24"/>
          <w:szCs w:val="24"/>
        </w:rPr>
        <w:t>to</w:t>
      </w:r>
      <w:r w:rsidRPr="002C2C52">
        <w:rPr>
          <w:rFonts w:ascii="Times New Roman" w:hAnsi="Times New Roman" w:cs="Times New Roman"/>
          <w:color w:val="000000"/>
          <w:sz w:val="24"/>
          <w:szCs w:val="24"/>
        </w:rPr>
        <w:t xml:space="preserve"> the national nutrition surveillance system.</w:t>
      </w:r>
    </w:p>
    <w:p w:rsidR="0015136A" w:rsidRPr="002C2C52" w:rsidRDefault="00D5776C" w:rsidP="002C2C52">
      <w:pPr>
        <w:pStyle w:val="BodyText"/>
        <w:numPr>
          <w:ilvl w:val="0"/>
          <w:numId w:val="39"/>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The evidence that m</w:t>
      </w:r>
      <w:r w:rsidR="0015136A" w:rsidRPr="002C2C52">
        <w:rPr>
          <w:rFonts w:ascii="Times New Roman" w:hAnsi="Times New Roman" w:cs="Times New Roman"/>
          <w:color w:val="000000"/>
          <w:sz w:val="24"/>
          <w:szCs w:val="24"/>
        </w:rPr>
        <w:t>icronutrients supplement</w:t>
      </w:r>
      <w:r>
        <w:rPr>
          <w:rFonts w:ascii="Times New Roman" w:hAnsi="Times New Roman" w:cs="Times New Roman"/>
          <w:color w:val="000000"/>
          <w:sz w:val="24"/>
          <w:szCs w:val="24"/>
        </w:rPr>
        <w:t>s</w:t>
      </w:r>
      <w:r w:rsidR="0015136A" w:rsidRPr="002C2C52">
        <w:rPr>
          <w:rFonts w:ascii="Times New Roman" w:hAnsi="Times New Roman" w:cs="Times New Roman"/>
          <w:color w:val="000000"/>
          <w:sz w:val="24"/>
          <w:szCs w:val="24"/>
        </w:rPr>
        <w:t xml:space="preserve"> for children </w:t>
      </w:r>
      <w:r>
        <w:rPr>
          <w:rFonts w:ascii="Times New Roman" w:hAnsi="Times New Roman" w:cs="Times New Roman"/>
          <w:color w:val="000000"/>
          <w:sz w:val="24"/>
          <w:szCs w:val="24"/>
        </w:rPr>
        <w:t xml:space="preserve">aged </w:t>
      </w:r>
      <w:r w:rsidR="0015136A" w:rsidRPr="002C2C52">
        <w:rPr>
          <w:rFonts w:ascii="Times New Roman" w:hAnsi="Times New Roman" w:cs="Times New Roman"/>
          <w:color w:val="000000"/>
          <w:sz w:val="24"/>
          <w:szCs w:val="24"/>
        </w:rPr>
        <w:t xml:space="preserve">6-23 months reduced children’s </w:t>
      </w:r>
      <w:proofErr w:type="spellStart"/>
      <w:r w:rsidR="0015136A" w:rsidRPr="002C2C52">
        <w:rPr>
          <w:rFonts w:ascii="Times New Roman" w:hAnsi="Times New Roman" w:cs="Times New Roman"/>
          <w:color w:val="000000"/>
          <w:sz w:val="24"/>
          <w:szCs w:val="24"/>
        </w:rPr>
        <w:t>undernutrition</w:t>
      </w:r>
      <w:proofErr w:type="spellEnd"/>
      <w:r w:rsidR="0015136A" w:rsidRPr="002C2C52">
        <w:rPr>
          <w:rFonts w:ascii="Times New Roman" w:hAnsi="Times New Roman" w:cs="Times New Roman"/>
          <w:color w:val="000000"/>
          <w:sz w:val="24"/>
          <w:szCs w:val="24"/>
        </w:rPr>
        <w:t xml:space="preserve"> stimulated government investment to sustain the intervention</w:t>
      </w:r>
      <w:r>
        <w:rPr>
          <w:rFonts w:ascii="Times New Roman" w:hAnsi="Times New Roman" w:cs="Times New Roman"/>
          <w:color w:val="000000"/>
          <w:sz w:val="24"/>
          <w:szCs w:val="24"/>
        </w:rPr>
        <w:t xml:space="preserve"> piloted by the programme</w:t>
      </w:r>
      <w:r w:rsidR="0015136A" w:rsidRPr="002C2C52">
        <w:rPr>
          <w:rFonts w:ascii="Times New Roman" w:hAnsi="Times New Roman" w:cs="Times New Roman"/>
          <w:color w:val="000000"/>
          <w:sz w:val="24"/>
          <w:szCs w:val="24"/>
        </w:rPr>
        <w:t xml:space="preserve">. </w:t>
      </w:r>
    </w:p>
    <w:p w:rsidR="0015136A" w:rsidRPr="002C2C52" w:rsidRDefault="00D5776C" w:rsidP="002C2C52">
      <w:pPr>
        <w:pStyle w:val="BodyText"/>
        <w:numPr>
          <w:ilvl w:val="0"/>
          <w:numId w:val="39"/>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It piloted s</w:t>
      </w:r>
      <w:r w:rsidR="0015136A" w:rsidRPr="002C2C52">
        <w:rPr>
          <w:rFonts w:ascii="Times New Roman" w:hAnsi="Times New Roman" w:cs="Times New Roman"/>
          <w:color w:val="000000"/>
          <w:sz w:val="24"/>
          <w:szCs w:val="24"/>
        </w:rPr>
        <w:t>chool</w:t>
      </w:r>
      <w:r>
        <w:rPr>
          <w:rFonts w:ascii="Times New Roman" w:hAnsi="Times New Roman" w:cs="Times New Roman"/>
          <w:color w:val="000000"/>
          <w:sz w:val="24"/>
          <w:szCs w:val="24"/>
        </w:rPr>
        <w:t>-</w:t>
      </w:r>
      <w:r w:rsidR="0015136A" w:rsidRPr="002C2C52">
        <w:rPr>
          <w:rFonts w:ascii="Times New Roman" w:hAnsi="Times New Roman" w:cs="Times New Roman"/>
          <w:color w:val="000000"/>
          <w:sz w:val="24"/>
          <w:szCs w:val="24"/>
        </w:rPr>
        <w:t xml:space="preserve">based education activities on nutrition and food safety </w:t>
      </w:r>
    </w:p>
    <w:p w:rsidR="0015136A" w:rsidRPr="002C2C52" w:rsidRDefault="00D5776C" w:rsidP="002C2C52">
      <w:pPr>
        <w:pStyle w:val="BodyText"/>
        <w:numPr>
          <w:ilvl w:val="0"/>
          <w:numId w:val="39"/>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led to improvements in the </w:t>
      </w:r>
      <w:r w:rsidR="0015136A" w:rsidRPr="002C2C52">
        <w:rPr>
          <w:rFonts w:ascii="Times New Roman" w:hAnsi="Times New Roman" w:cs="Times New Roman"/>
          <w:color w:val="000000"/>
          <w:sz w:val="24"/>
          <w:szCs w:val="24"/>
        </w:rPr>
        <w:t>manufactur</w:t>
      </w:r>
      <w:r>
        <w:rPr>
          <w:rFonts w:ascii="Times New Roman" w:hAnsi="Times New Roman" w:cs="Times New Roman"/>
          <w:color w:val="000000"/>
          <w:sz w:val="24"/>
          <w:szCs w:val="24"/>
        </w:rPr>
        <w:t>ing</w:t>
      </w:r>
      <w:r w:rsidR="0015136A" w:rsidRPr="002C2C52">
        <w:rPr>
          <w:rFonts w:ascii="Times New Roman" w:hAnsi="Times New Roman" w:cs="Times New Roman"/>
          <w:color w:val="000000"/>
          <w:sz w:val="24"/>
          <w:szCs w:val="24"/>
        </w:rPr>
        <w:t xml:space="preserve"> practices</w:t>
      </w:r>
      <w:r w:rsidRPr="00D577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f</w:t>
      </w:r>
      <w:r w:rsidRPr="002C2C52">
        <w:rPr>
          <w:rFonts w:ascii="Times New Roman" w:hAnsi="Times New Roman" w:cs="Times New Roman"/>
          <w:color w:val="000000"/>
          <w:sz w:val="24"/>
          <w:szCs w:val="24"/>
        </w:rPr>
        <w:t>ood</w:t>
      </w:r>
      <w:r>
        <w:rPr>
          <w:rFonts w:ascii="Times New Roman" w:hAnsi="Times New Roman" w:cs="Times New Roman"/>
          <w:color w:val="000000"/>
          <w:sz w:val="24"/>
          <w:szCs w:val="24"/>
        </w:rPr>
        <w:t>-processing</w:t>
      </w:r>
      <w:r w:rsidRPr="002C2C52">
        <w:rPr>
          <w:rFonts w:ascii="Times New Roman" w:hAnsi="Times New Roman" w:cs="Times New Roman"/>
          <w:color w:val="000000"/>
          <w:sz w:val="24"/>
          <w:szCs w:val="24"/>
        </w:rPr>
        <w:t xml:space="preserve"> enterprises</w:t>
      </w:r>
      <w:r w:rsidR="0015136A" w:rsidRPr="002C2C52">
        <w:rPr>
          <w:rFonts w:ascii="Times New Roman" w:hAnsi="Times New Roman" w:cs="Times New Roman"/>
          <w:color w:val="000000"/>
          <w:sz w:val="24"/>
          <w:szCs w:val="24"/>
        </w:rPr>
        <w:t xml:space="preserve">. </w:t>
      </w:r>
    </w:p>
    <w:p w:rsidR="0015136A" w:rsidRPr="002C2C52" w:rsidRDefault="00D5776C" w:rsidP="002C2C52">
      <w:pPr>
        <w:pStyle w:val="BodyText"/>
        <w:numPr>
          <w:ilvl w:val="0"/>
          <w:numId w:val="39"/>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conducted many </w:t>
      </w:r>
      <w:r w:rsidR="0015136A" w:rsidRPr="002C2C52">
        <w:rPr>
          <w:rFonts w:ascii="Times New Roman" w:hAnsi="Times New Roman" w:cs="Times New Roman"/>
          <w:color w:val="000000"/>
          <w:sz w:val="24"/>
          <w:szCs w:val="24"/>
        </w:rPr>
        <w:t>IEC (Information, Education and Communication) activities on food safety law and food safety knowledge</w:t>
      </w:r>
      <w:r>
        <w:rPr>
          <w:rFonts w:ascii="Times New Roman" w:hAnsi="Times New Roman" w:cs="Times New Roman"/>
          <w:color w:val="000000"/>
          <w:sz w:val="24"/>
          <w:szCs w:val="24"/>
        </w:rPr>
        <w:t>,</w:t>
      </w:r>
      <w:r w:rsidR="0015136A" w:rsidRPr="002C2C52">
        <w:rPr>
          <w:rFonts w:ascii="Times New Roman" w:hAnsi="Times New Roman" w:cs="Times New Roman"/>
          <w:color w:val="000000"/>
          <w:sz w:val="24"/>
          <w:szCs w:val="24"/>
        </w:rPr>
        <w:t xml:space="preserve"> for food safety inspectors, food producers, lawyers, judges, media, </w:t>
      </w:r>
      <w:r w:rsidR="00DA70A2" w:rsidRPr="002C2C52">
        <w:rPr>
          <w:rFonts w:ascii="Times New Roman" w:hAnsi="Times New Roman" w:cs="Times New Roman"/>
          <w:color w:val="000000"/>
          <w:sz w:val="24"/>
          <w:szCs w:val="24"/>
        </w:rPr>
        <w:t>women and children</w:t>
      </w:r>
      <w:r w:rsidR="0015136A" w:rsidRPr="002C2C52">
        <w:rPr>
          <w:rFonts w:ascii="Times New Roman" w:hAnsi="Times New Roman" w:cs="Times New Roman"/>
          <w:color w:val="000000"/>
          <w:sz w:val="24"/>
          <w:szCs w:val="24"/>
        </w:rPr>
        <w:t>.</w:t>
      </w:r>
    </w:p>
    <w:p w:rsidR="0082472A" w:rsidRPr="002C2C52" w:rsidRDefault="00D5776C" w:rsidP="002C2C52">
      <w:pPr>
        <w:pStyle w:val="BodyText"/>
        <w:numPr>
          <w:ilvl w:val="0"/>
          <w:numId w:val="39"/>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It identified </w:t>
      </w:r>
      <w:r w:rsidR="0082472A" w:rsidRPr="002C2C52">
        <w:rPr>
          <w:rFonts w:ascii="Times New Roman" w:hAnsi="Times New Roman" w:cs="Times New Roman"/>
          <w:color w:val="000000"/>
          <w:sz w:val="24"/>
          <w:szCs w:val="24"/>
        </w:rPr>
        <w:t>area</w:t>
      </w:r>
      <w:r>
        <w:rPr>
          <w:rFonts w:ascii="Times New Roman" w:hAnsi="Times New Roman" w:cs="Times New Roman"/>
          <w:color w:val="000000"/>
          <w:sz w:val="24"/>
          <w:szCs w:val="24"/>
        </w:rPr>
        <w:t>s</w:t>
      </w:r>
      <w:r w:rsidR="0082472A" w:rsidRPr="002C2C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w:t>
      </w:r>
      <w:r w:rsidR="0082472A" w:rsidRPr="002C2C52">
        <w:rPr>
          <w:rFonts w:ascii="Times New Roman" w:hAnsi="Times New Roman" w:cs="Times New Roman"/>
          <w:color w:val="000000"/>
          <w:sz w:val="24"/>
          <w:szCs w:val="24"/>
        </w:rPr>
        <w:t>improving food safety emergency response system</w:t>
      </w:r>
      <w:r>
        <w:rPr>
          <w:rFonts w:ascii="Times New Roman" w:hAnsi="Times New Roman" w:cs="Times New Roman"/>
          <w:color w:val="000000"/>
          <w:sz w:val="24"/>
          <w:szCs w:val="24"/>
        </w:rPr>
        <w:t>s</w:t>
      </w:r>
      <w:r w:rsidR="0082472A" w:rsidRPr="002C2C52">
        <w:rPr>
          <w:rFonts w:ascii="Times New Roman" w:hAnsi="Times New Roman" w:cs="Times New Roman"/>
          <w:color w:val="000000"/>
          <w:sz w:val="24"/>
          <w:szCs w:val="24"/>
        </w:rPr>
        <w:t xml:space="preserve"> and food complaints system</w:t>
      </w:r>
      <w:r>
        <w:rPr>
          <w:rFonts w:ascii="Times New Roman" w:hAnsi="Times New Roman" w:cs="Times New Roman"/>
          <w:color w:val="000000"/>
          <w:sz w:val="24"/>
          <w:szCs w:val="24"/>
        </w:rPr>
        <w:t>s</w:t>
      </w:r>
      <w:r w:rsidR="0082472A" w:rsidRPr="002C2C52">
        <w:rPr>
          <w:rFonts w:ascii="Times New Roman" w:hAnsi="Times New Roman" w:cs="Times New Roman"/>
          <w:color w:val="000000"/>
          <w:sz w:val="24"/>
          <w:szCs w:val="24"/>
        </w:rPr>
        <w:t xml:space="preserve"> at </w:t>
      </w:r>
      <w:r>
        <w:rPr>
          <w:rFonts w:ascii="Times New Roman" w:hAnsi="Times New Roman" w:cs="Times New Roman"/>
          <w:color w:val="000000"/>
          <w:sz w:val="24"/>
          <w:szCs w:val="24"/>
        </w:rPr>
        <w:t xml:space="preserve">the </w:t>
      </w:r>
      <w:r w:rsidR="0082472A" w:rsidRPr="002C2C52">
        <w:rPr>
          <w:rFonts w:ascii="Times New Roman" w:hAnsi="Times New Roman" w:cs="Times New Roman"/>
          <w:color w:val="000000"/>
          <w:sz w:val="24"/>
          <w:szCs w:val="24"/>
        </w:rPr>
        <w:t>local level</w:t>
      </w:r>
    </w:p>
    <w:p w:rsidR="0015136A" w:rsidRPr="002C2C52" w:rsidRDefault="0015136A" w:rsidP="002B7BA5">
      <w:pPr>
        <w:pStyle w:val="BodyText"/>
        <w:tabs>
          <w:tab w:val="left" w:pos="1418"/>
        </w:tabs>
        <w:spacing w:before="0" w:after="0"/>
        <w:rPr>
          <w:rFonts w:ascii="Times New Roman" w:hAnsi="Times New Roman" w:cs="Times New Roman"/>
          <w:color w:val="000000"/>
          <w:sz w:val="24"/>
          <w:szCs w:val="24"/>
        </w:rPr>
      </w:pPr>
    </w:p>
    <w:p w:rsidR="00697D3B" w:rsidRDefault="00D5776C" w:rsidP="002C2C52">
      <w:pPr>
        <w:tabs>
          <w:tab w:val="left" w:pos="1418"/>
        </w:tabs>
        <w:jc w:val="both"/>
        <w:rPr>
          <w:rFonts w:eastAsia="仿宋"/>
          <w:color w:val="000000"/>
          <w:lang w:val="en-GB" w:eastAsia="zh-CN"/>
        </w:rPr>
      </w:pPr>
      <w:r>
        <w:rPr>
          <w:color w:val="000000"/>
          <w:lang w:val="en-GB" w:eastAsia="zh-CN"/>
        </w:rPr>
        <w:t xml:space="preserve">The </w:t>
      </w:r>
      <w:r w:rsidR="00697D3B" w:rsidRPr="002C2C52">
        <w:rPr>
          <w:color w:val="000000"/>
          <w:lang w:val="en-GB" w:eastAsia="zh-CN"/>
        </w:rPr>
        <w:t>J</w:t>
      </w:r>
      <w:r>
        <w:rPr>
          <w:color w:val="000000"/>
          <w:lang w:val="en-GB" w:eastAsia="zh-CN"/>
        </w:rPr>
        <w:t xml:space="preserve">oint </w:t>
      </w:r>
      <w:r w:rsidR="00697D3B" w:rsidRPr="002C2C52">
        <w:rPr>
          <w:color w:val="000000"/>
          <w:lang w:val="en-GB" w:eastAsia="zh-CN"/>
        </w:rPr>
        <w:t>P</w:t>
      </w:r>
      <w:r>
        <w:rPr>
          <w:color w:val="000000"/>
          <w:lang w:val="en-GB" w:eastAsia="zh-CN"/>
        </w:rPr>
        <w:t>rogramme</w:t>
      </w:r>
      <w:r w:rsidR="00697D3B" w:rsidRPr="002C2C52">
        <w:rPr>
          <w:color w:val="000000"/>
          <w:lang w:val="en-GB" w:eastAsia="zh-CN"/>
        </w:rPr>
        <w:t xml:space="preserve"> has contributed </w:t>
      </w:r>
      <w:r w:rsidR="00697D3B" w:rsidRPr="002C2C52">
        <w:rPr>
          <w:color w:val="000000"/>
          <w:lang w:val="en-GB"/>
        </w:rPr>
        <w:t xml:space="preserve">to national priorities </w:t>
      </w:r>
      <w:r w:rsidR="00697D3B" w:rsidRPr="002C2C52">
        <w:rPr>
          <w:color w:val="000000"/>
          <w:lang w:val="en-GB" w:eastAsia="zh-CN"/>
        </w:rPr>
        <w:t>on food security. T</w:t>
      </w:r>
      <w:r w:rsidR="00697D3B" w:rsidRPr="002C2C52">
        <w:rPr>
          <w:color w:val="000000"/>
          <w:lang w:val="en-GB"/>
        </w:rPr>
        <w:t xml:space="preserve">he goal to ensure national food security and </w:t>
      </w:r>
      <w:r>
        <w:rPr>
          <w:color w:val="000000"/>
          <w:lang w:val="en-GB"/>
        </w:rPr>
        <w:t xml:space="preserve">supplies of </w:t>
      </w:r>
      <w:r w:rsidR="00697D3B" w:rsidRPr="002C2C52">
        <w:rPr>
          <w:color w:val="000000"/>
          <w:lang w:val="en-GB"/>
        </w:rPr>
        <w:t xml:space="preserve">main agricultural products was prescribed in the 2020 blueprint </w:t>
      </w:r>
      <w:r>
        <w:rPr>
          <w:color w:val="000000"/>
          <w:lang w:val="en-GB"/>
        </w:rPr>
        <w:t xml:space="preserve">for </w:t>
      </w:r>
      <w:r w:rsidR="00697D3B" w:rsidRPr="002C2C52">
        <w:rPr>
          <w:color w:val="000000"/>
          <w:lang w:val="en-GB"/>
        </w:rPr>
        <w:t xml:space="preserve">Chinese rural reform and development. It was further described in the “National Food Security mid- and long-term Plan (2008-2020)”. </w:t>
      </w:r>
      <w:r w:rsidR="00654D58" w:rsidRPr="002C2C52">
        <w:rPr>
          <w:color w:val="000000"/>
          <w:lang w:val="en-GB"/>
        </w:rPr>
        <w:t>CFSN</w:t>
      </w:r>
      <w:r w:rsidR="00697D3B" w:rsidRPr="002C2C52">
        <w:rPr>
          <w:color w:val="000000"/>
          <w:lang w:val="en-GB"/>
        </w:rPr>
        <w:t xml:space="preserve"> piloted strategies on nutrition</w:t>
      </w:r>
      <w:r>
        <w:rPr>
          <w:color w:val="000000"/>
          <w:lang w:val="en-GB"/>
        </w:rPr>
        <w:t>-</w:t>
      </w:r>
      <w:r w:rsidR="00697D3B" w:rsidRPr="002C2C52">
        <w:rPr>
          <w:color w:val="000000"/>
          <w:lang w:val="en-GB"/>
        </w:rPr>
        <w:t>sensitive agricultural production. The strategies include</w:t>
      </w:r>
      <w:r>
        <w:rPr>
          <w:color w:val="000000"/>
          <w:lang w:val="en-GB"/>
        </w:rPr>
        <w:t>d</w:t>
      </w:r>
      <w:r w:rsidR="00697D3B" w:rsidRPr="002C2C52">
        <w:rPr>
          <w:color w:val="000000"/>
          <w:lang w:val="en-GB"/>
        </w:rPr>
        <w:t xml:space="preserve"> support for </w:t>
      </w:r>
      <w:r>
        <w:rPr>
          <w:color w:val="000000"/>
          <w:lang w:val="en-GB"/>
        </w:rPr>
        <w:t xml:space="preserve">keeping </w:t>
      </w:r>
      <w:r w:rsidR="00697D3B" w:rsidRPr="002C2C52">
        <w:rPr>
          <w:color w:val="000000"/>
          <w:lang w:val="en-GB"/>
        </w:rPr>
        <w:t xml:space="preserve">home vegetable gardens, raising poultry and animals, </w:t>
      </w:r>
      <w:r>
        <w:rPr>
          <w:color w:val="000000"/>
          <w:lang w:val="en-GB"/>
        </w:rPr>
        <w:t xml:space="preserve">and </w:t>
      </w:r>
      <w:r w:rsidR="00697D3B" w:rsidRPr="002C2C52">
        <w:rPr>
          <w:color w:val="000000"/>
          <w:lang w:val="en-GB"/>
        </w:rPr>
        <w:t xml:space="preserve">nutrition education to achieve nutritional change at the household level. </w:t>
      </w:r>
      <w:r w:rsidR="00654D58" w:rsidRPr="002C2C52">
        <w:rPr>
          <w:rFonts w:eastAsia="仿宋"/>
          <w:color w:val="000000"/>
          <w:lang w:val="en-GB" w:eastAsia="zh-CN"/>
        </w:rPr>
        <w:t>CFSN also</w:t>
      </w:r>
      <w:r w:rsidR="00697D3B" w:rsidRPr="002C2C52">
        <w:rPr>
          <w:rFonts w:eastAsia="仿宋"/>
          <w:color w:val="000000"/>
          <w:lang w:val="en-GB" w:eastAsia="zh-CN"/>
        </w:rPr>
        <w:t xml:space="preserve"> worked on the </w:t>
      </w:r>
      <w:r>
        <w:rPr>
          <w:rFonts w:eastAsia="仿宋"/>
          <w:color w:val="000000"/>
          <w:lang w:val="en-GB" w:eastAsia="zh-CN"/>
        </w:rPr>
        <w:t xml:space="preserve">information related to </w:t>
      </w:r>
      <w:r w:rsidR="00697D3B" w:rsidRPr="002C2C52">
        <w:rPr>
          <w:rFonts w:eastAsia="仿宋"/>
          <w:color w:val="000000"/>
          <w:lang w:val="en-GB" w:eastAsia="zh-CN"/>
        </w:rPr>
        <w:t xml:space="preserve">food security and vulnerability </w:t>
      </w:r>
      <w:r>
        <w:rPr>
          <w:rFonts w:eastAsia="仿宋"/>
          <w:color w:val="000000"/>
          <w:lang w:val="en-GB" w:eastAsia="zh-CN"/>
        </w:rPr>
        <w:t xml:space="preserve">to allow </w:t>
      </w:r>
      <w:r w:rsidR="00697D3B" w:rsidRPr="002C2C52">
        <w:rPr>
          <w:rFonts w:eastAsia="仿宋"/>
          <w:color w:val="000000"/>
          <w:lang w:val="en-GB" w:eastAsia="zh-CN"/>
        </w:rPr>
        <w:t>evidence</w:t>
      </w:r>
      <w:r>
        <w:rPr>
          <w:rFonts w:eastAsia="仿宋"/>
          <w:color w:val="000000"/>
          <w:lang w:val="en-GB" w:eastAsia="zh-CN"/>
        </w:rPr>
        <w:t>-</w:t>
      </w:r>
      <w:r w:rsidR="00697D3B" w:rsidRPr="002C2C52">
        <w:rPr>
          <w:rFonts w:eastAsia="仿宋"/>
          <w:color w:val="000000"/>
          <w:lang w:val="en-GB" w:eastAsia="zh-CN"/>
        </w:rPr>
        <w:t xml:space="preserve">based policy decision in relation to food security. </w:t>
      </w:r>
    </w:p>
    <w:p w:rsidR="0043370E" w:rsidRPr="002C2C52" w:rsidRDefault="0043370E" w:rsidP="002C2C52">
      <w:pPr>
        <w:tabs>
          <w:tab w:val="left" w:pos="1418"/>
        </w:tabs>
        <w:jc w:val="both"/>
        <w:rPr>
          <w:color w:val="000000"/>
          <w:lang w:val="en-GB"/>
        </w:rPr>
      </w:pPr>
    </w:p>
    <w:p w:rsidR="00697D3B" w:rsidRPr="002C2C52" w:rsidRDefault="002B7BA5" w:rsidP="002C2C52">
      <w:pPr>
        <w:tabs>
          <w:tab w:val="left" w:pos="1418"/>
        </w:tabs>
        <w:jc w:val="both"/>
        <w:rPr>
          <w:color w:val="000000"/>
          <w:lang w:val="en-GB"/>
        </w:rPr>
      </w:pPr>
      <w:r w:rsidRPr="002C2C52">
        <w:rPr>
          <w:iCs/>
          <w:color w:val="000000"/>
          <w:lang w:val="en-GB" w:eastAsia="zh-CN"/>
        </w:rPr>
        <w:t xml:space="preserve">The </w:t>
      </w:r>
      <w:r w:rsidR="00697D3B" w:rsidRPr="002C2C52">
        <w:rPr>
          <w:i/>
          <w:iCs/>
          <w:color w:val="000000"/>
          <w:lang w:val="en-GB" w:eastAsia="zh-CN"/>
        </w:rPr>
        <w:t>China Food and Nutrition Development Outline 2001-2010</w:t>
      </w:r>
      <w:r w:rsidRPr="002C2C52">
        <w:rPr>
          <w:iCs/>
          <w:color w:val="000000"/>
          <w:lang w:val="en-GB" w:eastAsia="zh-CN"/>
        </w:rPr>
        <w:t>,</w:t>
      </w:r>
      <w:r w:rsidR="00697D3B" w:rsidRPr="002C2C52">
        <w:rPr>
          <w:color w:val="000000"/>
          <w:lang w:val="en-GB" w:eastAsia="zh-CN"/>
        </w:rPr>
        <w:t xml:space="preserve"> </w:t>
      </w:r>
      <w:r w:rsidR="00697D3B" w:rsidRPr="002C2C52">
        <w:rPr>
          <w:color w:val="000000"/>
          <w:lang w:val="en-GB"/>
        </w:rPr>
        <w:t xml:space="preserve">issued by the State Council in </w:t>
      </w:r>
      <w:r w:rsidR="00697D3B" w:rsidRPr="002C2C52">
        <w:rPr>
          <w:color w:val="000000"/>
          <w:lang w:val="en-GB" w:eastAsia="zh-CN"/>
        </w:rPr>
        <w:t>2001</w:t>
      </w:r>
      <w:r w:rsidRPr="002C2C52">
        <w:rPr>
          <w:color w:val="000000"/>
          <w:lang w:val="en-GB" w:eastAsia="zh-CN"/>
        </w:rPr>
        <w:t>,</w:t>
      </w:r>
      <w:r w:rsidR="00697D3B" w:rsidRPr="002C2C52">
        <w:rPr>
          <w:color w:val="000000"/>
          <w:lang w:val="en-GB"/>
        </w:rPr>
        <w:t xml:space="preserve"> </w:t>
      </w:r>
      <w:proofErr w:type="gramStart"/>
      <w:r w:rsidR="00697D3B" w:rsidRPr="002C2C52">
        <w:rPr>
          <w:color w:val="000000"/>
          <w:lang w:val="en-GB"/>
        </w:rPr>
        <w:t>has</w:t>
      </w:r>
      <w:proofErr w:type="gramEnd"/>
      <w:r w:rsidR="00697D3B" w:rsidRPr="002C2C52">
        <w:rPr>
          <w:color w:val="000000"/>
          <w:lang w:val="en-GB"/>
        </w:rPr>
        <w:t xml:space="preserve"> several nutrition objectives to reduce </w:t>
      </w:r>
      <w:proofErr w:type="spellStart"/>
      <w:r w:rsidR="00697D3B" w:rsidRPr="002C2C52">
        <w:rPr>
          <w:color w:val="000000"/>
          <w:lang w:val="en-GB"/>
        </w:rPr>
        <w:t>undernutrition</w:t>
      </w:r>
      <w:proofErr w:type="spellEnd"/>
      <w:r w:rsidR="00697D3B" w:rsidRPr="002C2C52">
        <w:rPr>
          <w:color w:val="000000"/>
          <w:lang w:val="en-GB"/>
        </w:rPr>
        <w:t xml:space="preserve"> and specific vitamin and mineral deficiencies and related conditions. </w:t>
      </w:r>
      <w:r w:rsidR="00D5776C">
        <w:rPr>
          <w:color w:val="000000"/>
          <w:lang w:val="en-GB"/>
        </w:rPr>
        <w:t>Specifically, t</w:t>
      </w:r>
      <w:r w:rsidR="00697D3B" w:rsidRPr="002C2C52">
        <w:rPr>
          <w:color w:val="000000"/>
          <w:lang w:val="en-GB"/>
        </w:rPr>
        <w:t xml:space="preserve">he </w:t>
      </w:r>
      <w:r w:rsidR="00D5776C">
        <w:rPr>
          <w:color w:val="000000"/>
          <w:lang w:val="en-GB"/>
        </w:rPr>
        <w:t>P</w:t>
      </w:r>
      <w:r w:rsidR="00697D3B" w:rsidRPr="002C2C52">
        <w:rPr>
          <w:color w:val="000000"/>
          <w:lang w:val="en-GB"/>
        </w:rPr>
        <w:t>lan aims to lower the prevalence of iron deficiency anaemia among children and pregnant women, and reduce vitamin A deficiency. It is clearly aligned with China</w:t>
      </w:r>
      <w:r w:rsidR="00D5776C">
        <w:rPr>
          <w:color w:val="000000"/>
          <w:lang w:val="en-GB"/>
        </w:rPr>
        <w:t>’s</w:t>
      </w:r>
      <w:r w:rsidR="00697D3B" w:rsidRPr="002C2C52">
        <w:rPr>
          <w:color w:val="000000"/>
          <w:lang w:val="en-GB"/>
        </w:rPr>
        <w:t xml:space="preserve"> Child Development Outline 2001-2010 and includes nutrition objectives. </w:t>
      </w:r>
      <w:r w:rsidR="00654D58" w:rsidRPr="002C2C52">
        <w:rPr>
          <w:color w:val="000000"/>
          <w:lang w:val="en-GB"/>
        </w:rPr>
        <w:t>CFSN</w:t>
      </w:r>
      <w:r w:rsidR="00985165" w:rsidRPr="002C2C52">
        <w:rPr>
          <w:color w:val="000000"/>
          <w:lang w:val="en-GB"/>
        </w:rPr>
        <w:t xml:space="preserve"> piloted the </w:t>
      </w:r>
      <w:proofErr w:type="spellStart"/>
      <w:r w:rsidR="00985165" w:rsidRPr="00B5698E">
        <w:rPr>
          <w:color w:val="000000"/>
          <w:lang w:val="en-GB"/>
        </w:rPr>
        <w:t>Yingyangbao</w:t>
      </w:r>
      <w:proofErr w:type="spellEnd"/>
      <w:r w:rsidR="00C42ABB">
        <w:rPr>
          <w:rStyle w:val="FootnoteReference"/>
          <w:color w:val="000000"/>
          <w:lang w:val="en-GB"/>
        </w:rPr>
        <w:footnoteReference w:id="2"/>
      </w:r>
      <w:r w:rsidR="00985165" w:rsidRPr="00B5698E">
        <w:rPr>
          <w:color w:val="000000"/>
          <w:lang w:val="en-GB"/>
        </w:rPr>
        <w:t xml:space="preserve"> intervention</w:t>
      </w:r>
      <w:r w:rsidR="00985165" w:rsidRPr="002C2C52">
        <w:rPr>
          <w:color w:val="000000"/>
          <w:lang w:val="en-GB"/>
        </w:rPr>
        <w:t xml:space="preserve"> in the pilot counties, which reduced the </w:t>
      </w:r>
      <w:r w:rsidR="00D5776C">
        <w:rPr>
          <w:color w:val="000000"/>
          <w:lang w:val="en-GB"/>
        </w:rPr>
        <w:t xml:space="preserve">prevalence of </w:t>
      </w:r>
      <w:r w:rsidR="00985165" w:rsidRPr="002C2C52">
        <w:rPr>
          <w:color w:val="000000"/>
          <w:lang w:val="en-GB"/>
        </w:rPr>
        <w:t xml:space="preserve">anaemia </w:t>
      </w:r>
      <w:r w:rsidR="00D5776C">
        <w:rPr>
          <w:color w:val="000000"/>
          <w:lang w:val="en-GB"/>
        </w:rPr>
        <w:t xml:space="preserve">in children aged </w:t>
      </w:r>
      <w:r w:rsidR="00985165" w:rsidRPr="002C2C52">
        <w:rPr>
          <w:color w:val="000000"/>
          <w:lang w:val="en-GB"/>
        </w:rPr>
        <w:t xml:space="preserve">6-23 months </w:t>
      </w:r>
      <w:r w:rsidR="00D5776C" w:rsidRPr="002C2C52">
        <w:rPr>
          <w:color w:val="000000"/>
          <w:lang w:val="en-GB"/>
        </w:rPr>
        <w:t xml:space="preserve">by 33.8% </w:t>
      </w:r>
      <w:r w:rsidR="00985165" w:rsidRPr="002C2C52">
        <w:rPr>
          <w:color w:val="000000"/>
          <w:lang w:val="en-GB"/>
        </w:rPr>
        <w:t xml:space="preserve">and </w:t>
      </w:r>
      <w:r w:rsidR="00D5776C">
        <w:rPr>
          <w:color w:val="000000"/>
          <w:lang w:val="en-GB"/>
        </w:rPr>
        <w:t xml:space="preserve">by </w:t>
      </w:r>
      <w:r w:rsidR="00985165" w:rsidRPr="002C2C52">
        <w:rPr>
          <w:color w:val="000000"/>
          <w:lang w:val="en-GB"/>
        </w:rPr>
        <w:t xml:space="preserve">48.4% </w:t>
      </w:r>
      <w:r w:rsidR="00D5776C">
        <w:rPr>
          <w:color w:val="000000"/>
          <w:lang w:val="en-GB"/>
        </w:rPr>
        <w:t xml:space="preserve">in children aged </w:t>
      </w:r>
      <w:r w:rsidR="00985165" w:rsidRPr="002C2C52">
        <w:rPr>
          <w:color w:val="000000"/>
          <w:lang w:val="en-GB"/>
        </w:rPr>
        <w:t>12-23 months.</w:t>
      </w:r>
    </w:p>
    <w:p w:rsidR="0043370E" w:rsidRDefault="0043370E" w:rsidP="002C2C52">
      <w:pPr>
        <w:pStyle w:val="BodyText"/>
        <w:tabs>
          <w:tab w:val="left" w:pos="1418"/>
        </w:tabs>
        <w:spacing w:before="0" w:after="0"/>
        <w:rPr>
          <w:rFonts w:ascii="Times New Roman" w:hAnsi="Times New Roman" w:cs="Times New Roman"/>
          <w:color w:val="000000"/>
          <w:sz w:val="24"/>
          <w:szCs w:val="24"/>
        </w:rPr>
      </w:pPr>
    </w:p>
    <w:p w:rsidR="00DC302B" w:rsidRPr="002C2C52" w:rsidRDefault="00D5776C" w:rsidP="002C2C52">
      <w:pPr>
        <w:pStyle w:val="BodyText"/>
        <w:tabs>
          <w:tab w:val="left" w:pos="1418"/>
        </w:tabs>
        <w:spacing w:before="0"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lastRenderedPageBreak/>
        <w:t xml:space="preserve">The </w:t>
      </w:r>
      <w:r w:rsidR="00EE68B8" w:rsidRPr="002C2C52">
        <w:rPr>
          <w:rFonts w:ascii="Times New Roman" w:hAnsi="Times New Roman" w:cs="Times New Roman"/>
          <w:color w:val="000000"/>
          <w:sz w:val="24"/>
          <w:szCs w:val="24"/>
        </w:rPr>
        <w:t>CFSN</w:t>
      </w:r>
      <w:r>
        <w:rPr>
          <w:rFonts w:ascii="Times New Roman" w:hAnsi="Times New Roman" w:cs="Times New Roman"/>
          <w:color w:val="000000"/>
          <w:sz w:val="24"/>
          <w:szCs w:val="24"/>
        </w:rPr>
        <w:t>’s</w:t>
      </w:r>
      <w:r w:rsidR="00EE68B8" w:rsidRPr="002C2C52">
        <w:rPr>
          <w:rFonts w:ascii="Times New Roman" w:hAnsi="Times New Roman" w:cs="Times New Roman"/>
          <w:color w:val="000000"/>
          <w:sz w:val="24"/>
          <w:szCs w:val="24"/>
        </w:rPr>
        <w:t xml:space="preserve"> food safety</w:t>
      </w:r>
      <w:r w:rsidR="00697D3B" w:rsidRPr="002C2C52">
        <w:rPr>
          <w:rFonts w:ascii="Times New Roman" w:hAnsi="Times New Roman" w:cs="Times New Roman"/>
          <w:color w:val="000000"/>
          <w:sz w:val="24"/>
          <w:szCs w:val="24"/>
        </w:rPr>
        <w:t xml:space="preserve"> </w:t>
      </w:r>
      <w:r w:rsidR="00EE68B8" w:rsidRPr="002C2C52">
        <w:rPr>
          <w:rFonts w:ascii="Times New Roman" w:hAnsi="Times New Roman" w:cs="Times New Roman"/>
          <w:color w:val="000000"/>
          <w:sz w:val="24"/>
          <w:szCs w:val="24"/>
        </w:rPr>
        <w:t>component</w:t>
      </w:r>
      <w:r w:rsidR="00697D3B" w:rsidRPr="002C2C52">
        <w:rPr>
          <w:rFonts w:ascii="Times New Roman" w:hAnsi="Times New Roman" w:cs="Times New Roman"/>
          <w:color w:val="000000"/>
          <w:sz w:val="24"/>
          <w:szCs w:val="24"/>
        </w:rPr>
        <w:t xml:space="preserve"> </w:t>
      </w:r>
      <w:r w:rsidR="00A94C0D">
        <w:rPr>
          <w:rFonts w:ascii="Times New Roman" w:hAnsi="Times New Roman" w:cs="Times New Roman"/>
          <w:color w:val="000000"/>
          <w:sz w:val="24"/>
          <w:szCs w:val="24"/>
        </w:rPr>
        <w:t xml:space="preserve">was well </w:t>
      </w:r>
      <w:r w:rsidR="00697D3B" w:rsidRPr="002C2C52">
        <w:rPr>
          <w:rFonts w:ascii="Times New Roman" w:hAnsi="Times New Roman" w:cs="Times New Roman"/>
          <w:color w:val="000000"/>
          <w:sz w:val="24"/>
          <w:szCs w:val="24"/>
        </w:rPr>
        <w:t>align</w:t>
      </w:r>
      <w:r w:rsidR="00A94C0D">
        <w:rPr>
          <w:rFonts w:ascii="Times New Roman" w:hAnsi="Times New Roman" w:cs="Times New Roman"/>
          <w:color w:val="000000"/>
          <w:sz w:val="24"/>
          <w:szCs w:val="24"/>
        </w:rPr>
        <w:t>ed</w:t>
      </w:r>
      <w:r w:rsidR="00697D3B" w:rsidRPr="002C2C52">
        <w:rPr>
          <w:rFonts w:ascii="Times New Roman" w:hAnsi="Times New Roman" w:cs="Times New Roman"/>
          <w:color w:val="000000"/>
          <w:sz w:val="24"/>
          <w:szCs w:val="24"/>
        </w:rPr>
        <w:t xml:space="preserve"> with a Government commitment at the highest level to strengthening food safety control as an area of public health, economic and development significance. Highlighting this enhanced commitment to addressing the safety of the food supply, the Food Safety Law of the People's Republic of China, 2009, was adopted by the National People’s Congress in February 2009. The legislation stipulates regulations and provision for the monitoring and assessment of food safety risks, food safety standards, and food production and business operations. This provide</w:t>
      </w:r>
      <w:r w:rsidR="00A94C0D">
        <w:rPr>
          <w:rFonts w:ascii="Times New Roman" w:hAnsi="Times New Roman" w:cs="Times New Roman"/>
          <w:color w:val="000000"/>
          <w:sz w:val="24"/>
          <w:szCs w:val="24"/>
        </w:rPr>
        <w:t>d</w:t>
      </w:r>
      <w:r w:rsidR="00697D3B" w:rsidRPr="002C2C52">
        <w:rPr>
          <w:rFonts w:ascii="Times New Roman" w:hAnsi="Times New Roman" w:cs="Times New Roman"/>
          <w:color w:val="000000"/>
          <w:sz w:val="24"/>
          <w:szCs w:val="24"/>
        </w:rPr>
        <w:t xml:space="preserve"> legislative backing for the implementation of activities under the </w:t>
      </w:r>
      <w:r w:rsidR="00EE68B8" w:rsidRPr="002C2C52">
        <w:rPr>
          <w:rFonts w:ascii="Times New Roman" w:hAnsi="Times New Roman" w:cs="Times New Roman"/>
          <w:color w:val="000000"/>
          <w:sz w:val="24"/>
          <w:szCs w:val="24"/>
        </w:rPr>
        <w:t>CFSN</w:t>
      </w:r>
      <w:r w:rsidR="00697D3B" w:rsidRPr="002C2C52">
        <w:rPr>
          <w:rFonts w:ascii="Times New Roman" w:hAnsi="Times New Roman" w:cs="Times New Roman"/>
          <w:color w:val="000000"/>
          <w:sz w:val="24"/>
          <w:szCs w:val="24"/>
        </w:rPr>
        <w:t xml:space="preserve">. </w:t>
      </w:r>
      <w:r w:rsidR="00EE68B8" w:rsidRPr="002C2C52">
        <w:rPr>
          <w:rFonts w:ascii="Times New Roman" w:hAnsi="Times New Roman" w:cs="Times New Roman"/>
          <w:color w:val="000000"/>
          <w:sz w:val="24"/>
          <w:szCs w:val="24"/>
        </w:rPr>
        <w:t xml:space="preserve">CFSN conducted </w:t>
      </w:r>
      <w:r w:rsidR="00A94C0D">
        <w:rPr>
          <w:rFonts w:ascii="Times New Roman" w:hAnsi="Times New Roman" w:cs="Times New Roman"/>
          <w:color w:val="000000"/>
          <w:sz w:val="24"/>
          <w:szCs w:val="24"/>
        </w:rPr>
        <w:t xml:space="preserve">extensive </w:t>
      </w:r>
      <w:r w:rsidR="00EE68B8" w:rsidRPr="002C2C52">
        <w:rPr>
          <w:rFonts w:ascii="Times New Roman" w:hAnsi="Times New Roman" w:cs="Times New Roman"/>
          <w:color w:val="000000"/>
          <w:sz w:val="24"/>
          <w:szCs w:val="24"/>
        </w:rPr>
        <w:t xml:space="preserve">IEC (Information, Education and Communication) </w:t>
      </w:r>
      <w:r w:rsidR="00DC302B" w:rsidRPr="002C2C52">
        <w:rPr>
          <w:rFonts w:ascii="Times New Roman" w:hAnsi="Times New Roman" w:cs="Times New Roman"/>
          <w:color w:val="000000"/>
          <w:sz w:val="24"/>
          <w:szCs w:val="24"/>
        </w:rPr>
        <w:t>activities on food safety law and food safety knowledge</w:t>
      </w:r>
      <w:r w:rsidR="00A94C0D">
        <w:rPr>
          <w:rFonts w:ascii="Times New Roman" w:hAnsi="Times New Roman" w:cs="Times New Roman"/>
          <w:color w:val="000000"/>
          <w:sz w:val="24"/>
          <w:szCs w:val="24"/>
        </w:rPr>
        <w:t>,</w:t>
      </w:r>
      <w:r w:rsidR="00DC302B" w:rsidRPr="002C2C52">
        <w:rPr>
          <w:rFonts w:ascii="Times New Roman" w:hAnsi="Times New Roman" w:cs="Times New Roman"/>
          <w:color w:val="000000"/>
          <w:sz w:val="24"/>
          <w:szCs w:val="24"/>
        </w:rPr>
        <w:t xml:space="preserve"> targeting food safety inspectors, food producers, lawyers, judges, media, </w:t>
      </w:r>
      <w:r w:rsidR="00DC302B" w:rsidRPr="002C2C52">
        <w:rPr>
          <w:rFonts w:ascii="Times New Roman" w:hAnsi="Times New Roman" w:cs="Times New Roman"/>
          <w:color w:val="000000"/>
          <w:sz w:val="24"/>
          <w:szCs w:val="24"/>
          <w:lang w:eastAsia="zh-CN"/>
        </w:rPr>
        <w:t xml:space="preserve">women and children. The capacities developed </w:t>
      </w:r>
      <w:r w:rsidR="00A94C0D">
        <w:rPr>
          <w:rFonts w:ascii="Times New Roman" w:hAnsi="Times New Roman" w:cs="Times New Roman"/>
          <w:color w:val="000000"/>
          <w:sz w:val="24"/>
          <w:szCs w:val="24"/>
          <w:lang w:eastAsia="zh-CN"/>
        </w:rPr>
        <w:t xml:space="preserve">will assist in </w:t>
      </w:r>
      <w:r w:rsidR="00DC302B" w:rsidRPr="002C2C52">
        <w:rPr>
          <w:rFonts w:ascii="Times New Roman" w:hAnsi="Times New Roman" w:cs="Times New Roman"/>
          <w:color w:val="000000"/>
          <w:sz w:val="24"/>
          <w:szCs w:val="24"/>
          <w:lang w:eastAsia="zh-CN"/>
        </w:rPr>
        <w:t xml:space="preserve">the enforcement of the Food Safety Law, empower women and children to </w:t>
      </w:r>
      <w:r w:rsidR="00654D58" w:rsidRPr="002C2C52">
        <w:rPr>
          <w:rFonts w:ascii="Times New Roman" w:hAnsi="Times New Roman" w:cs="Times New Roman"/>
          <w:color w:val="000000"/>
          <w:sz w:val="24"/>
          <w:szCs w:val="24"/>
          <w:lang w:eastAsia="zh-CN"/>
        </w:rPr>
        <w:t>prepare food in a safer way and make safer choice of food. Some pilot food enterprises got HACCP certification through training to improve their food production practice</w:t>
      </w:r>
      <w:r w:rsidR="00A94C0D">
        <w:rPr>
          <w:rFonts w:ascii="Times New Roman" w:hAnsi="Times New Roman" w:cs="Times New Roman"/>
          <w:color w:val="000000"/>
          <w:sz w:val="24"/>
          <w:szCs w:val="24"/>
          <w:lang w:eastAsia="zh-CN"/>
        </w:rPr>
        <w:t>s</w:t>
      </w:r>
      <w:r w:rsidR="00654D58" w:rsidRPr="002C2C52">
        <w:rPr>
          <w:rFonts w:ascii="Times New Roman" w:hAnsi="Times New Roman" w:cs="Times New Roman"/>
          <w:color w:val="000000"/>
          <w:sz w:val="24"/>
          <w:szCs w:val="24"/>
          <w:lang w:eastAsia="zh-CN"/>
        </w:rPr>
        <w:t>. CFSN contributed to the revision of the Criminal Law to strengthen punishment</w:t>
      </w:r>
      <w:r w:rsidR="00A94C0D">
        <w:rPr>
          <w:rFonts w:ascii="Times New Roman" w:hAnsi="Times New Roman" w:cs="Times New Roman"/>
          <w:color w:val="000000"/>
          <w:sz w:val="24"/>
          <w:szCs w:val="24"/>
          <w:lang w:eastAsia="zh-CN"/>
        </w:rPr>
        <w:t>s</w:t>
      </w:r>
      <w:r w:rsidR="00654D58" w:rsidRPr="002C2C52">
        <w:rPr>
          <w:rFonts w:ascii="Times New Roman" w:hAnsi="Times New Roman" w:cs="Times New Roman"/>
          <w:color w:val="000000"/>
          <w:sz w:val="24"/>
          <w:szCs w:val="24"/>
          <w:lang w:eastAsia="zh-CN"/>
        </w:rPr>
        <w:t xml:space="preserve"> </w:t>
      </w:r>
      <w:r w:rsidR="00A94C0D">
        <w:rPr>
          <w:rFonts w:ascii="Times New Roman" w:hAnsi="Times New Roman" w:cs="Times New Roman"/>
          <w:color w:val="000000"/>
          <w:sz w:val="24"/>
          <w:szCs w:val="24"/>
          <w:lang w:eastAsia="zh-CN"/>
        </w:rPr>
        <w:t xml:space="preserve">for using </w:t>
      </w:r>
      <w:r w:rsidR="00654D58" w:rsidRPr="002C2C52">
        <w:rPr>
          <w:rFonts w:ascii="Times New Roman" w:hAnsi="Times New Roman" w:cs="Times New Roman"/>
          <w:color w:val="000000"/>
          <w:sz w:val="24"/>
          <w:szCs w:val="24"/>
          <w:lang w:eastAsia="zh-CN"/>
        </w:rPr>
        <w:t>danger</w:t>
      </w:r>
      <w:r w:rsidR="00A94C0D">
        <w:rPr>
          <w:rFonts w:ascii="Times New Roman" w:hAnsi="Times New Roman" w:cs="Times New Roman"/>
          <w:color w:val="000000"/>
          <w:sz w:val="24"/>
          <w:szCs w:val="24"/>
          <w:lang w:eastAsia="zh-CN"/>
        </w:rPr>
        <w:t>ous</w:t>
      </w:r>
      <w:r w:rsidR="00654D58" w:rsidRPr="002C2C52">
        <w:rPr>
          <w:rFonts w:ascii="Times New Roman" w:hAnsi="Times New Roman" w:cs="Times New Roman"/>
          <w:color w:val="000000"/>
          <w:sz w:val="24"/>
          <w:szCs w:val="24"/>
          <w:lang w:eastAsia="zh-CN"/>
        </w:rPr>
        <w:t xml:space="preserve"> food safety practices. These efforts will contribute to the reduction of foodborne diseases.</w:t>
      </w:r>
    </w:p>
    <w:p w:rsidR="00486122" w:rsidRPr="002C2C52" w:rsidRDefault="00486122" w:rsidP="00A94C0D">
      <w:pPr>
        <w:pStyle w:val="BodyText"/>
        <w:tabs>
          <w:tab w:val="left" w:pos="1418"/>
        </w:tabs>
        <w:spacing w:before="0" w:after="0"/>
        <w:rPr>
          <w:rFonts w:ascii="Times New Roman" w:hAnsi="Times New Roman" w:cs="Times New Roman"/>
          <w:color w:val="000000"/>
          <w:sz w:val="24"/>
          <w:szCs w:val="24"/>
          <w:lang w:eastAsia="zh-CN"/>
        </w:rPr>
      </w:pPr>
    </w:p>
    <w:p w:rsidR="00486122" w:rsidRPr="00A94C0D" w:rsidRDefault="00486122" w:rsidP="002C2C52">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A94C0D">
        <w:rPr>
          <w:rFonts w:ascii="Times New Roman" w:hAnsi="Times New Roman" w:cs="Times New Roman"/>
          <w:i/>
          <w:color w:val="000000"/>
          <w:sz w:val="24"/>
          <w:szCs w:val="24"/>
        </w:rPr>
        <w:t>Describe and assess</w:t>
      </w:r>
      <w:r w:rsidR="00654D58" w:rsidRPr="00A94C0D">
        <w:rPr>
          <w:rFonts w:ascii="Times New Roman" w:hAnsi="Times New Roman" w:cs="Times New Roman"/>
          <w:i/>
          <w:color w:val="000000"/>
          <w:sz w:val="24"/>
          <w:szCs w:val="24"/>
        </w:rPr>
        <w:t xml:space="preserve"> how</w:t>
      </w:r>
      <w:r w:rsidRPr="00A94C0D">
        <w:rPr>
          <w:rFonts w:ascii="Times New Roman" w:hAnsi="Times New Roman" w:cs="Times New Roman"/>
          <w:i/>
          <w:color w:val="000000"/>
          <w:sz w:val="24"/>
          <w:szCs w:val="24"/>
        </w:rPr>
        <w:t xml:space="preserve"> the programme development partners have jointly contributed to achieve development results </w:t>
      </w:r>
    </w:p>
    <w:p w:rsidR="00486122" w:rsidRPr="002C2C52" w:rsidRDefault="00486122" w:rsidP="002C2C52">
      <w:pPr>
        <w:pStyle w:val="BodyText"/>
        <w:tabs>
          <w:tab w:val="left" w:pos="1418"/>
        </w:tabs>
        <w:spacing w:before="0" w:after="0"/>
        <w:rPr>
          <w:rFonts w:ascii="Times New Roman" w:hAnsi="Times New Roman" w:cs="Times New Roman"/>
          <w:color w:val="000000"/>
          <w:sz w:val="24"/>
          <w:szCs w:val="24"/>
          <w:lang w:eastAsia="zh-CN"/>
        </w:rPr>
      </w:pPr>
    </w:p>
    <w:p w:rsidR="00486122" w:rsidRPr="002C2C52" w:rsidRDefault="00486122"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Over 20 </w:t>
      </w:r>
      <w:r w:rsidRPr="002C2C52">
        <w:rPr>
          <w:rFonts w:ascii="Times New Roman" w:eastAsia="仿宋" w:hAnsi="Times New Roman" w:cs="Times New Roman"/>
          <w:color w:val="000000"/>
          <w:sz w:val="24"/>
          <w:szCs w:val="24"/>
        </w:rPr>
        <w:t>Ministries and national institutions</w:t>
      </w:r>
      <w:r w:rsidRPr="002C2C52">
        <w:rPr>
          <w:rFonts w:ascii="Times New Roman" w:eastAsia="仿宋" w:hAnsi="Times New Roman" w:cs="Times New Roman"/>
          <w:color w:val="000000"/>
          <w:sz w:val="24"/>
          <w:szCs w:val="24"/>
          <w:lang w:eastAsia="zh-CN"/>
        </w:rPr>
        <w:t xml:space="preserve"> at the central and local level</w:t>
      </w:r>
      <w:r w:rsidR="00A94C0D">
        <w:rPr>
          <w:rFonts w:ascii="Times New Roman" w:eastAsia="仿宋" w:hAnsi="Times New Roman" w:cs="Times New Roman"/>
          <w:color w:val="000000"/>
          <w:sz w:val="24"/>
          <w:szCs w:val="24"/>
          <w:lang w:eastAsia="zh-CN"/>
        </w:rPr>
        <w:t>s,</w:t>
      </w:r>
      <w:r w:rsidRPr="002C2C52">
        <w:rPr>
          <w:rFonts w:ascii="Times New Roman" w:eastAsia="仿宋" w:hAnsi="Times New Roman" w:cs="Times New Roman"/>
          <w:color w:val="000000"/>
          <w:sz w:val="24"/>
          <w:szCs w:val="24"/>
        </w:rPr>
        <w:t xml:space="preserve"> </w:t>
      </w:r>
      <w:r w:rsidR="00A94C0D">
        <w:rPr>
          <w:rFonts w:ascii="Times New Roman" w:eastAsia="仿宋" w:hAnsi="Times New Roman" w:cs="Times New Roman"/>
          <w:color w:val="000000"/>
          <w:sz w:val="24"/>
          <w:szCs w:val="24"/>
          <w:lang w:eastAsia="zh-CN"/>
        </w:rPr>
        <w:t xml:space="preserve">as well as </w:t>
      </w:r>
      <w:r w:rsidRPr="002C2C52">
        <w:rPr>
          <w:rFonts w:ascii="Times New Roman" w:eastAsia="仿宋" w:hAnsi="Times New Roman" w:cs="Times New Roman"/>
          <w:color w:val="000000"/>
          <w:sz w:val="24"/>
          <w:szCs w:val="24"/>
          <w:lang w:eastAsia="zh-CN"/>
        </w:rPr>
        <w:t>eight</w:t>
      </w:r>
      <w:r w:rsidRPr="002C2C52">
        <w:rPr>
          <w:rFonts w:ascii="Times New Roman" w:eastAsia="仿宋" w:hAnsi="Times New Roman" w:cs="Times New Roman"/>
          <w:color w:val="000000"/>
          <w:sz w:val="24"/>
          <w:szCs w:val="24"/>
        </w:rPr>
        <w:t xml:space="preserve"> UN agencies </w:t>
      </w:r>
      <w:r w:rsidRPr="002C2C52">
        <w:rPr>
          <w:rFonts w:ascii="Times New Roman" w:eastAsia="仿宋" w:hAnsi="Times New Roman" w:cs="Times New Roman"/>
          <w:color w:val="000000"/>
          <w:sz w:val="24"/>
          <w:szCs w:val="24"/>
          <w:lang w:eastAsia="zh-CN"/>
        </w:rPr>
        <w:t xml:space="preserve">worked together to </w:t>
      </w:r>
      <w:r w:rsidRPr="002C2C52">
        <w:rPr>
          <w:rFonts w:ascii="Times New Roman" w:eastAsia="仿宋" w:hAnsi="Times New Roman" w:cs="Times New Roman"/>
          <w:color w:val="000000"/>
          <w:sz w:val="24"/>
          <w:szCs w:val="24"/>
        </w:rPr>
        <w:t>br</w:t>
      </w:r>
      <w:r w:rsidRPr="002C2C52">
        <w:rPr>
          <w:rFonts w:ascii="Times New Roman" w:eastAsia="仿宋" w:hAnsi="Times New Roman" w:cs="Times New Roman"/>
          <w:color w:val="000000"/>
          <w:sz w:val="24"/>
          <w:szCs w:val="24"/>
          <w:lang w:eastAsia="zh-CN"/>
        </w:rPr>
        <w:t>ing</w:t>
      </w:r>
      <w:r w:rsidRPr="002C2C52">
        <w:rPr>
          <w:rFonts w:ascii="Times New Roman" w:eastAsia="仿宋" w:hAnsi="Times New Roman" w:cs="Times New Roman"/>
          <w:color w:val="000000"/>
          <w:sz w:val="24"/>
          <w:szCs w:val="24"/>
        </w:rPr>
        <w:t xml:space="preserve"> valuable expertise and experience to this </w:t>
      </w:r>
      <w:r w:rsidR="00654D58" w:rsidRPr="002C2C52">
        <w:rPr>
          <w:rFonts w:ascii="Times New Roman" w:eastAsia="仿宋" w:hAnsi="Times New Roman" w:cs="Times New Roman"/>
          <w:color w:val="000000"/>
          <w:sz w:val="24"/>
          <w:szCs w:val="24"/>
        </w:rPr>
        <w:t>joint programme</w:t>
      </w:r>
      <w:r w:rsidRPr="002C2C52">
        <w:rPr>
          <w:rFonts w:ascii="Times New Roman" w:eastAsia="仿宋" w:hAnsi="Times New Roman" w:cs="Times New Roman"/>
          <w:color w:val="000000"/>
          <w:sz w:val="24"/>
          <w:szCs w:val="24"/>
          <w:lang w:eastAsia="zh-CN"/>
        </w:rPr>
        <w:t xml:space="preserve"> </w:t>
      </w:r>
      <w:r w:rsidRPr="002C2C52">
        <w:rPr>
          <w:rFonts w:ascii="Times New Roman" w:eastAsia="仿宋" w:hAnsi="Times New Roman" w:cs="Times New Roman"/>
          <w:color w:val="000000"/>
          <w:sz w:val="24"/>
          <w:szCs w:val="24"/>
        </w:rPr>
        <w:t>and buil</w:t>
      </w:r>
      <w:r w:rsidR="00A94C0D">
        <w:rPr>
          <w:rFonts w:ascii="Times New Roman" w:eastAsia="仿宋" w:hAnsi="Times New Roman" w:cs="Times New Roman"/>
          <w:color w:val="000000"/>
          <w:sz w:val="24"/>
          <w:szCs w:val="24"/>
        </w:rPr>
        <w:t>d</w:t>
      </w:r>
      <w:r w:rsidRPr="002C2C52">
        <w:rPr>
          <w:rFonts w:ascii="Times New Roman" w:eastAsia="仿宋" w:hAnsi="Times New Roman" w:cs="Times New Roman"/>
          <w:color w:val="000000"/>
          <w:sz w:val="24"/>
          <w:szCs w:val="24"/>
        </w:rPr>
        <w:t xml:space="preserve"> on each other's strengths</w:t>
      </w:r>
      <w:r w:rsidRPr="002C2C52">
        <w:rPr>
          <w:rFonts w:ascii="Times New Roman" w:eastAsia="仿宋" w:hAnsi="Times New Roman" w:cs="Times New Roman"/>
          <w:color w:val="000000"/>
          <w:sz w:val="24"/>
          <w:szCs w:val="24"/>
          <w:lang w:eastAsia="zh-CN"/>
        </w:rPr>
        <w:t xml:space="preserve">. Within the </w:t>
      </w:r>
      <w:r w:rsidR="00A94C0D">
        <w:rPr>
          <w:rFonts w:ascii="Times New Roman" w:eastAsia="仿宋" w:hAnsi="Times New Roman" w:cs="Times New Roman"/>
          <w:color w:val="000000"/>
          <w:sz w:val="24"/>
          <w:szCs w:val="24"/>
          <w:lang w:eastAsia="zh-CN"/>
        </w:rPr>
        <w:t xml:space="preserve">programme’s </w:t>
      </w:r>
      <w:r w:rsidRPr="002C2C52">
        <w:rPr>
          <w:rFonts w:ascii="Times New Roman" w:eastAsia="仿宋" w:hAnsi="Times New Roman" w:cs="Times New Roman"/>
          <w:color w:val="000000"/>
          <w:sz w:val="24"/>
          <w:szCs w:val="24"/>
          <w:lang w:eastAsia="zh-CN"/>
        </w:rPr>
        <w:t>short three year period, the multi-</w:t>
      </w:r>
      <w:proofErr w:type="spellStart"/>
      <w:r w:rsidRPr="002C2C52">
        <w:rPr>
          <w:rFonts w:ascii="Times New Roman" w:eastAsia="仿宋" w:hAnsi="Times New Roman" w:cs="Times New Roman"/>
          <w:color w:val="000000"/>
          <w:sz w:val="24"/>
          <w:szCs w:val="24"/>
          <w:lang w:eastAsia="zh-CN"/>
        </w:rPr>
        <w:t>sectoral</w:t>
      </w:r>
      <w:proofErr w:type="spellEnd"/>
      <w:r w:rsidRPr="002C2C52">
        <w:rPr>
          <w:rFonts w:ascii="Times New Roman" w:eastAsia="仿宋" w:hAnsi="Times New Roman" w:cs="Times New Roman"/>
          <w:color w:val="000000"/>
          <w:sz w:val="24"/>
          <w:szCs w:val="24"/>
          <w:lang w:eastAsia="zh-CN"/>
        </w:rPr>
        <w:t xml:space="preserve"> and multi-agency participation </w:t>
      </w:r>
      <w:r w:rsidR="00A94C0D">
        <w:rPr>
          <w:rFonts w:ascii="Times New Roman" w:eastAsia="仿宋" w:hAnsi="Times New Roman" w:cs="Times New Roman"/>
          <w:color w:val="000000"/>
          <w:sz w:val="24"/>
          <w:szCs w:val="24"/>
          <w:lang w:eastAsia="zh-CN"/>
        </w:rPr>
        <w:t xml:space="preserve">it engendered </w:t>
      </w:r>
      <w:r w:rsidRPr="002C2C52">
        <w:rPr>
          <w:rFonts w:ascii="Times New Roman" w:eastAsia="仿宋" w:hAnsi="Times New Roman" w:cs="Times New Roman"/>
          <w:color w:val="000000"/>
          <w:sz w:val="24"/>
          <w:szCs w:val="24"/>
          <w:lang w:eastAsia="zh-CN"/>
        </w:rPr>
        <w:t>show</w:t>
      </w:r>
      <w:r w:rsidR="00A94C0D">
        <w:rPr>
          <w:rFonts w:ascii="Times New Roman" w:eastAsia="仿宋" w:hAnsi="Times New Roman" w:cs="Times New Roman"/>
          <w:color w:val="000000"/>
          <w:sz w:val="24"/>
          <w:szCs w:val="24"/>
          <w:lang w:eastAsia="zh-CN"/>
        </w:rPr>
        <w:t>ed</w:t>
      </w:r>
      <w:r w:rsidRPr="002C2C52">
        <w:rPr>
          <w:rFonts w:ascii="Times New Roman" w:eastAsia="仿宋" w:hAnsi="Times New Roman" w:cs="Times New Roman"/>
          <w:color w:val="000000"/>
          <w:sz w:val="24"/>
          <w:szCs w:val="24"/>
          <w:lang w:eastAsia="zh-CN"/>
        </w:rPr>
        <w:t xml:space="preserve"> a significant advantage and </w:t>
      </w:r>
      <w:r w:rsidR="00A94C0D">
        <w:rPr>
          <w:rFonts w:ascii="Times New Roman" w:eastAsia="仿宋" w:hAnsi="Times New Roman" w:cs="Times New Roman"/>
          <w:color w:val="000000"/>
          <w:sz w:val="24"/>
          <w:szCs w:val="24"/>
          <w:lang w:eastAsia="zh-CN"/>
        </w:rPr>
        <w:t xml:space="preserve">higher </w:t>
      </w:r>
      <w:r w:rsidRPr="002C2C52">
        <w:rPr>
          <w:rFonts w:ascii="Times New Roman" w:eastAsia="仿宋" w:hAnsi="Times New Roman" w:cs="Times New Roman"/>
          <w:color w:val="000000"/>
          <w:sz w:val="24"/>
          <w:szCs w:val="24"/>
          <w:lang w:eastAsia="zh-CN"/>
        </w:rPr>
        <w:t xml:space="preserve">efficiency over </w:t>
      </w:r>
      <w:r w:rsidR="00A94C0D">
        <w:rPr>
          <w:rFonts w:ascii="Times New Roman" w:eastAsia="仿宋" w:hAnsi="Times New Roman" w:cs="Times New Roman"/>
          <w:color w:val="000000"/>
          <w:sz w:val="24"/>
          <w:szCs w:val="24"/>
          <w:lang w:eastAsia="zh-CN"/>
        </w:rPr>
        <w:t xml:space="preserve">implementation by </w:t>
      </w:r>
      <w:r w:rsidRPr="002C2C52">
        <w:rPr>
          <w:rFonts w:ascii="Times New Roman" w:eastAsia="仿宋" w:hAnsi="Times New Roman" w:cs="Times New Roman"/>
          <w:color w:val="000000"/>
          <w:sz w:val="24"/>
          <w:szCs w:val="24"/>
          <w:lang w:eastAsia="zh-CN"/>
        </w:rPr>
        <w:t xml:space="preserve">a single agency. The </w:t>
      </w:r>
      <w:r w:rsidR="00A94C0D">
        <w:rPr>
          <w:rFonts w:ascii="Times New Roman" w:eastAsia="仿宋" w:hAnsi="Times New Roman" w:cs="Times New Roman"/>
          <w:color w:val="000000"/>
          <w:sz w:val="24"/>
          <w:szCs w:val="24"/>
          <w:lang w:eastAsia="zh-CN"/>
        </w:rPr>
        <w:t xml:space="preserve">following </w:t>
      </w:r>
      <w:r w:rsidRPr="002C2C52">
        <w:rPr>
          <w:rFonts w:ascii="Times New Roman" w:eastAsia="仿宋" w:hAnsi="Times New Roman" w:cs="Times New Roman"/>
          <w:color w:val="000000"/>
          <w:sz w:val="24"/>
          <w:szCs w:val="24"/>
          <w:lang w:eastAsia="zh-CN"/>
        </w:rPr>
        <w:t>management and coordination arrangements</w:t>
      </w:r>
      <w:r w:rsidR="00A94C0D">
        <w:rPr>
          <w:rFonts w:ascii="Times New Roman" w:eastAsia="仿宋" w:hAnsi="Times New Roman" w:cs="Times New Roman"/>
          <w:color w:val="000000"/>
          <w:sz w:val="24"/>
          <w:szCs w:val="24"/>
          <w:lang w:eastAsia="zh-CN"/>
        </w:rPr>
        <w:t xml:space="preserve"> were used</w:t>
      </w:r>
      <w:r w:rsidRPr="002C2C52">
        <w:rPr>
          <w:rFonts w:ascii="Times New Roman" w:eastAsia="仿宋" w:hAnsi="Times New Roman" w:cs="Times New Roman"/>
          <w:color w:val="000000"/>
          <w:sz w:val="24"/>
          <w:szCs w:val="24"/>
          <w:lang w:eastAsia="zh-CN"/>
        </w:rPr>
        <w:t xml:space="preserve">: </w:t>
      </w:r>
    </w:p>
    <w:p w:rsidR="00486122" w:rsidRPr="002C2C52" w:rsidRDefault="00486122" w:rsidP="002C2C52">
      <w:pPr>
        <w:pStyle w:val="BodyText"/>
        <w:tabs>
          <w:tab w:val="left" w:pos="1418"/>
        </w:tabs>
        <w:spacing w:before="0" w:after="0"/>
        <w:ind w:left="720"/>
        <w:rPr>
          <w:rFonts w:ascii="Times New Roman" w:eastAsia="仿宋" w:hAnsi="Times New Roman" w:cs="Times New Roman"/>
          <w:color w:val="000000"/>
          <w:sz w:val="24"/>
          <w:szCs w:val="24"/>
          <w:lang w:eastAsia="zh-CN"/>
        </w:rPr>
      </w:pPr>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8236D0" w:rsidRPr="002C2C52" w:rsidTr="006A672E">
        <w:tc>
          <w:tcPr>
            <w:tcW w:w="4536" w:type="dxa"/>
            <w:tcBorders>
              <w:bottom w:val="single" w:sz="4" w:space="0" w:color="auto"/>
            </w:tcBorders>
            <w:shd w:val="clear" w:color="auto" w:fill="auto"/>
          </w:tcPr>
          <w:p w:rsidR="008236D0" w:rsidRPr="002C2C52" w:rsidRDefault="008236D0" w:rsidP="002C2C52">
            <w:pPr>
              <w:jc w:val="center"/>
              <w:rPr>
                <w:b/>
                <w:color w:val="000000"/>
                <w:lang w:val="en-GB"/>
              </w:rPr>
            </w:pPr>
            <w:r w:rsidRPr="002C2C52">
              <w:rPr>
                <w:b/>
                <w:color w:val="000000"/>
                <w:lang w:val="en-GB"/>
              </w:rPr>
              <w:t>National MDG-Fund</w:t>
            </w:r>
          </w:p>
          <w:p w:rsidR="008236D0" w:rsidRPr="002C2C52" w:rsidRDefault="008236D0" w:rsidP="002C2C52">
            <w:pPr>
              <w:jc w:val="center"/>
              <w:rPr>
                <w:b/>
                <w:color w:val="000000"/>
                <w:lang w:val="en-GB"/>
              </w:rPr>
            </w:pPr>
            <w:r w:rsidRPr="002C2C52">
              <w:rPr>
                <w:b/>
                <w:color w:val="000000"/>
                <w:lang w:val="en-GB"/>
              </w:rPr>
              <w:t>Steering Committee</w:t>
            </w:r>
          </w:p>
          <w:p w:rsidR="008236D0" w:rsidRPr="002C2C52" w:rsidRDefault="008236D0" w:rsidP="002C2C52">
            <w:pPr>
              <w:jc w:val="center"/>
              <w:rPr>
                <w:color w:val="000000"/>
                <w:lang w:val="en-GB"/>
              </w:rPr>
            </w:pPr>
          </w:p>
          <w:p w:rsidR="008236D0" w:rsidRPr="002C2C52" w:rsidRDefault="00E87728" w:rsidP="002C2C52">
            <w:pPr>
              <w:jc w:val="center"/>
              <w:rPr>
                <w:color w:val="000000"/>
                <w:lang w:val="en-GB" w:eastAsia="zh-CN"/>
              </w:rPr>
            </w:pPr>
            <w:r>
              <w:rPr>
                <w:rFonts w:hint="eastAsia"/>
                <w:color w:val="000000"/>
                <w:lang w:val="en-GB" w:eastAsia="zh-CN"/>
              </w:rPr>
              <w:t>Minister of Commerce (MOFCOM)</w:t>
            </w:r>
          </w:p>
          <w:p w:rsidR="008236D0" w:rsidRPr="002C2C52" w:rsidRDefault="00E87728" w:rsidP="000E4CC8">
            <w:pPr>
              <w:jc w:val="center"/>
              <w:rPr>
                <w:color w:val="000000"/>
                <w:lang w:val="en-GB" w:eastAsia="zh-CN"/>
              </w:rPr>
            </w:pPr>
            <w:r>
              <w:rPr>
                <w:rFonts w:hint="eastAsia"/>
                <w:color w:val="000000"/>
                <w:lang w:val="en-GB" w:eastAsia="zh-CN"/>
              </w:rPr>
              <w:t>UN Resident Coordinator (UNRC)</w:t>
            </w:r>
          </w:p>
          <w:p w:rsidR="008236D0" w:rsidRPr="002C2C52" w:rsidRDefault="00E87728" w:rsidP="002C2C52">
            <w:pPr>
              <w:jc w:val="center"/>
              <w:rPr>
                <w:color w:val="000000"/>
                <w:lang w:val="en-GB" w:eastAsia="zh-CN"/>
              </w:rPr>
            </w:pPr>
            <w:r>
              <w:rPr>
                <w:rFonts w:hint="eastAsia"/>
                <w:color w:val="000000"/>
                <w:lang w:val="en-GB" w:eastAsia="zh-CN"/>
              </w:rPr>
              <w:t xml:space="preserve">Ambassador of Spain </w:t>
            </w:r>
          </w:p>
          <w:p w:rsidR="008236D0" w:rsidRPr="002C2C52" w:rsidRDefault="008236D0" w:rsidP="002C2C52">
            <w:pPr>
              <w:pStyle w:val="BodyText"/>
              <w:tabs>
                <w:tab w:val="left" w:pos="1418"/>
              </w:tabs>
              <w:spacing w:before="0" w:after="0"/>
              <w:rPr>
                <w:rFonts w:ascii="Times New Roman" w:eastAsia="仿宋" w:hAnsi="Times New Roman" w:cs="Times New Roman"/>
                <w:color w:val="000000"/>
                <w:sz w:val="24"/>
                <w:szCs w:val="24"/>
                <w:lang w:eastAsia="zh-CN"/>
              </w:rPr>
            </w:pPr>
          </w:p>
        </w:tc>
      </w:tr>
      <w:tr w:rsidR="008236D0" w:rsidRPr="002C2C52" w:rsidTr="006A672E">
        <w:tc>
          <w:tcPr>
            <w:tcW w:w="4536" w:type="dxa"/>
            <w:tcBorders>
              <w:top w:val="single" w:sz="4" w:space="0" w:color="auto"/>
              <w:left w:val="nil"/>
              <w:bottom w:val="single" w:sz="4" w:space="0" w:color="auto"/>
              <w:right w:val="nil"/>
            </w:tcBorders>
            <w:shd w:val="clear" w:color="auto" w:fill="auto"/>
          </w:tcPr>
          <w:p w:rsidR="008236D0" w:rsidRPr="002C2C52" w:rsidRDefault="008236D0" w:rsidP="002B7BA5">
            <w:pPr>
              <w:pStyle w:val="BodyText"/>
              <w:tabs>
                <w:tab w:val="left" w:pos="1418"/>
              </w:tabs>
              <w:spacing w:before="0" w:after="0"/>
              <w:jc w:val="center"/>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w:t>
            </w:r>
          </w:p>
          <w:p w:rsidR="008236D0" w:rsidRPr="002C2C52" w:rsidRDefault="008236D0" w:rsidP="002C2C52">
            <w:pPr>
              <w:pStyle w:val="BodyText"/>
              <w:tabs>
                <w:tab w:val="left" w:pos="1418"/>
              </w:tabs>
              <w:spacing w:before="0" w:after="0"/>
              <w:rPr>
                <w:rFonts w:ascii="Times New Roman" w:eastAsia="仿宋" w:hAnsi="Times New Roman" w:cs="Times New Roman"/>
                <w:color w:val="000000"/>
                <w:sz w:val="24"/>
                <w:szCs w:val="24"/>
                <w:lang w:eastAsia="zh-CN"/>
              </w:rPr>
            </w:pPr>
          </w:p>
        </w:tc>
      </w:tr>
      <w:tr w:rsidR="008236D0" w:rsidRPr="002C2C52" w:rsidTr="006A672E">
        <w:tc>
          <w:tcPr>
            <w:tcW w:w="4536" w:type="dxa"/>
            <w:tcBorders>
              <w:top w:val="single" w:sz="4" w:space="0" w:color="auto"/>
              <w:bottom w:val="single" w:sz="4" w:space="0" w:color="auto"/>
            </w:tcBorders>
            <w:shd w:val="clear" w:color="auto" w:fill="auto"/>
          </w:tcPr>
          <w:p w:rsidR="008236D0" w:rsidRPr="002C2C52" w:rsidRDefault="00E87728" w:rsidP="002B7BA5">
            <w:pPr>
              <w:jc w:val="center"/>
              <w:rPr>
                <w:b/>
                <w:color w:val="000000"/>
                <w:lang w:val="en-GB" w:eastAsia="zh-CN"/>
              </w:rPr>
            </w:pPr>
            <w:r>
              <w:rPr>
                <w:rFonts w:hint="eastAsia"/>
                <w:b/>
                <w:color w:val="000000"/>
                <w:lang w:val="en-GB" w:eastAsia="zh-CN"/>
              </w:rPr>
              <w:t>Joint Programme</w:t>
            </w:r>
            <w:r w:rsidRPr="002C2C52">
              <w:rPr>
                <w:b/>
                <w:color w:val="000000"/>
                <w:lang w:val="en-GB"/>
              </w:rPr>
              <w:t xml:space="preserve"> </w:t>
            </w:r>
            <w:r w:rsidR="008236D0" w:rsidRPr="002C2C52">
              <w:rPr>
                <w:b/>
                <w:color w:val="000000"/>
                <w:lang w:val="en-GB"/>
              </w:rPr>
              <w:t>Management Committee</w:t>
            </w:r>
            <w:r>
              <w:rPr>
                <w:rFonts w:hint="eastAsia"/>
                <w:b/>
                <w:color w:val="000000"/>
                <w:lang w:val="en-GB" w:eastAsia="zh-CN"/>
              </w:rPr>
              <w:t xml:space="preserve"> (JPMC)</w:t>
            </w:r>
          </w:p>
          <w:p w:rsidR="008236D0" w:rsidRPr="002C2C52" w:rsidRDefault="008236D0" w:rsidP="002C2C52">
            <w:pPr>
              <w:rPr>
                <w:color w:val="000000"/>
                <w:lang w:val="en-GB"/>
              </w:rPr>
            </w:pPr>
          </w:p>
          <w:p w:rsidR="008236D0" w:rsidRPr="002C2C52" w:rsidRDefault="008236D0" w:rsidP="002C2C52">
            <w:pPr>
              <w:jc w:val="center"/>
              <w:rPr>
                <w:color w:val="000000"/>
                <w:lang w:val="en-GB" w:eastAsia="zh-CN"/>
              </w:rPr>
            </w:pPr>
            <w:r w:rsidRPr="002C2C52">
              <w:rPr>
                <w:color w:val="000000"/>
                <w:lang w:val="en-GB"/>
              </w:rPr>
              <w:t>Co-chairs: M</w:t>
            </w:r>
            <w:r w:rsidR="00E87728">
              <w:rPr>
                <w:rFonts w:hint="eastAsia"/>
                <w:color w:val="000000"/>
                <w:lang w:val="en-GB" w:eastAsia="zh-CN"/>
              </w:rPr>
              <w:t>inistry of Health (M</w:t>
            </w:r>
            <w:r w:rsidRPr="002C2C52">
              <w:rPr>
                <w:color w:val="000000"/>
                <w:lang w:val="en-GB"/>
              </w:rPr>
              <w:t>OH</w:t>
            </w:r>
            <w:r w:rsidR="00E87728">
              <w:rPr>
                <w:rFonts w:hint="eastAsia"/>
                <w:color w:val="000000"/>
                <w:lang w:val="en-GB" w:eastAsia="zh-CN"/>
              </w:rPr>
              <w:t>)</w:t>
            </w:r>
            <w:r w:rsidRPr="002C2C52">
              <w:rPr>
                <w:color w:val="000000"/>
                <w:lang w:val="en-GB"/>
              </w:rPr>
              <w:t xml:space="preserve">, </w:t>
            </w:r>
            <w:r w:rsidR="00E87728">
              <w:rPr>
                <w:rFonts w:hint="eastAsia"/>
                <w:color w:val="000000"/>
                <w:lang w:val="en-GB" w:eastAsia="zh-CN"/>
              </w:rPr>
              <w:t xml:space="preserve">WHO on behalf of participating </w:t>
            </w:r>
            <w:r w:rsidRPr="002C2C52">
              <w:rPr>
                <w:color w:val="000000"/>
                <w:lang w:val="en-GB"/>
              </w:rPr>
              <w:t>UN</w:t>
            </w:r>
            <w:r w:rsidR="00E87728">
              <w:rPr>
                <w:rFonts w:hint="eastAsia"/>
                <w:color w:val="000000"/>
                <w:lang w:val="en-GB" w:eastAsia="zh-CN"/>
              </w:rPr>
              <w:t xml:space="preserve"> agencies</w:t>
            </w:r>
          </w:p>
          <w:p w:rsidR="008236D0" w:rsidRPr="002C2C52" w:rsidRDefault="008236D0" w:rsidP="002C2C52">
            <w:pPr>
              <w:jc w:val="center"/>
              <w:rPr>
                <w:color w:val="000000"/>
                <w:lang w:val="en-GB"/>
              </w:rPr>
            </w:pPr>
            <w:r w:rsidRPr="002C2C52">
              <w:rPr>
                <w:color w:val="000000"/>
                <w:lang w:val="en-GB"/>
              </w:rPr>
              <w:t>Members: Participating UN agencies &amp; government bodies</w:t>
            </w:r>
          </w:p>
          <w:p w:rsidR="008236D0" w:rsidRPr="002C2C52" w:rsidRDefault="008236D0" w:rsidP="002C2C52">
            <w:pPr>
              <w:pStyle w:val="BodyText"/>
              <w:tabs>
                <w:tab w:val="left" w:pos="1418"/>
              </w:tabs>
              <w:spacing w:before="0" w:after="0"/>
              <w:rPr>
                <w:rFonts w:ascii="Times New Roman" w:eastAsia="仿宋" w:hAnsi="Times New Roman" w:cs="Times New Roman"/>
                <w:color w:val="000000"/>
                <w:sz w:val="24"/>
                <w:szCs w:val="24"/>
                <w:lang w:eastAsia="zh-CN"/>
              </w:rPr>
            </w:pPr>
          </w:p>
        </w:tc>
      </w:tr>
      <w:tr w:rsidR="008236D0" w:rsidRPr="002C2C52" w:rsidTr="006A672E">
        <w:tc>
          <w:tcPr>
            <w:tcW w:w="4536" w:type="dxa"/>
            <w:tcBorders>
              <w:top w:val="single" w:sz="4" w:space="0" w:color="auto"/>
              <w:left w:val="nil"/>
              <w:bottom w:val="single" w:sz="4" w:space="0" w:color="auto"/>
              <w:right w:val="nil"/>
            </w:tcBorders>
            <w:shd w:val="clear" w:color="auto" w:fill="auto"/>
          </w:tcPr>
          <w:p w:rsidR="008236D0" w:rsidRPr="002C2C52" w:rsidRDefault="008236D0" w:rsidP="002B7BA5">
            <w:pPr>
              <w:pStyle w:val="BodyText"/>
              <w:tabs>
                <w:tab w:val="left" w:pos="1418"/>
              </w:tabs>
              <w:spacing w:before="0" w:after="0"/>
              <w:jc w:val="center"/>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w:t>
            </w:r>
          </w:p>
          <w:p w:rsidR="008236D0" w:rsidRPr="002C2C52" w:rsidRDefault="008236D0" w:rsidP="002C2C52">
            <w:pPr>
              <w:pStyle w:val="BodyText"/>
              <w:tabs>
                <w:tab w:val="left" w:pos="1418"/>
              </w:tabs>
              <w:spacing w:before="0" w:after="0"/>
              <w:rPr>
                <w:rFonts w:ascii="Times New Roman" w:eastAsia="仿宋" w:hAnsi="Times New Roman" w:cs="Times New Roman"/>
                <w:color w:val="000000"/>
                <w:sz w:val="24"/>
                <w:szCs w:val="24"/>
                <w:lang w:eastAsia="zh-CN"/>
              </w:rPr>
            </w:pPr>
          </w:p>
        </w:tc>
      </w:tr>
      <w:tr w:rsidR="008236D0" w:rsidRPr="002C2C52" w:rsidTr="006A672E">
        <w:tc>
          <w:tcPr>
            <w:tcW w:w="4536" w:type="dxa"/>
            <w:tcBorders>
              <w:top w:val="single" w:sz="4" w:space="0" w:color="auto"/>
            </w:tcBorders>
            <w:shd w:val="clear" w:color="auto" w:fill="auto"/>
          </w:tcPr>
          <w:p w:rsidR="008236D0" w:rsidRPr="002C2C52" w:rsidRDefault="008236D0" w:rsidP="002B7BA5">
            <w:pPr>
              <w:jc w:val="center"/>
              <w:rPr>
                <w:b/>
                <w:color w:val="000000"/>
                <w:lang w:val="en-GB" w:eastAsia="zh-CN"/>
              </w:rPr>
            </w:pPr>
            <w:r w:rsidRPr="002C2C52">
              <w:rPr>
                <w:b/>
                <w:color w:val="000000"/>
                <w:lang w:val="en-GB"/>
              </w:rPr>
              <w:t>Programme Management Office</w:t>
            </w:r>
            <w:r w:rsidR="00E87728">
              <w:rPr>
                <w:rFonts w:hint="eastAsia"/>
                <w:b/>
                <w:color w:val="000000"/>
                <w:lang w:val="en-GB" w:eastAsia="zh-CN"/>
              </w:rPr>
              <w:t xml:space="preserve"> (PMO)</w:t>
            </w:r>
          </w:p>
          <w:p w:rsidR="008236D0" w:rsidRPr="002C2C52" w:rsidRDefault="008236D0" w:rsidP="002C2C52">
            <w:pPr>
              <w:rPr>
                <w:color w:val="000000"/>
                <w:lang w:val="en-GB"/>
              </w:rPr>
            </w:pPr>
          </w:p>
          <w:p w:rsidR="008236D0" w:rsidRPr="002C2C52" w:rsidRDefault="008236D0" w:rsidP="002C2C52">
            <w:pPr>
              <w:jc w:val="center"/>
              <w:rPr>
                <w:color w:val="000000"/>
                <w:lang w:val="en-GB"/>
              </w:rPr>
            </w:pPr>
            <w:r w:rsidRPr="002C2C52">
              <w:rPr>
                <w:color w:val="000000"/>
                <w:lang w:val="en-GB"/>
              </w:rPr>
              <w:t>UN Joint Programme Coordinator</w:t>
            </w:r>
          </w:p>
          <w:p w:rsidR="008236D0" w:rsidRPr="002C2C52" w:rsidRDefault="008236D0" w:rsidP="002C2C52">
            <w:pPr>
              <w:jc w:val="center"/>
              <w:rPr>
                <w:color w:val="000000"/>
                <w:lang w:val="en-GB"/>
              </w:rPr>
            </w:pPr>
            <w:r w:rsidRPr="002C2C52">
              <w:rPr>
                <w:color w:val="000000"/>
                <w:lang w:val="en-GB"/>
              </w:rPr>
              <w:t>National Programme Coordinator</w:t>
            </w:r>
          </w:p>
          <w:p w:rsidR="008236D0" w:rsidRPr="002C2C52" w:rsidRDefault="008236D0" w:rsidP="002C2C52">
            <w:pPr>
              <w:pStyle w:val="BodyText"/>
              <w:tabs>
                <w:tab w:val="left" w:pos="1418"/>
              </w:tabs>
              <w:spacing w:before="0" w:after="0"/>
              <w:rPr>
                <w:rFonts w:ascii="Times New Roman" w:eastAsia="仿宋" w:hAnsi="Times New Roman" w:cs="Times New Roman"/>
                <w:color w:val="000000"/>
                <w:sz w:val="24"/>
                <w:szCs w:val="24"/>
                <w:lang w:eastAsia="zh-CN"/>
              </w:rPr>
            </w:pPr>
          </w:p>
        </w:tc>
      </w:tr>
    </w:tbl>
    <w:p w:rsidR="00654D58" w:rsidRPr="002C2C52" w:rsidRDefault="00654D58" w:rsidP="006A672E">
      <w:pPr>
        <w:pStyle w:val="BodyText"/>
        <w:tabs>
          <w:tab w:val="left" w:pos="1418"/>
        </w:tabs>
        <w:spacing w:before="0" w:after="0"/>
        <w:rPr>
          <w:rFonts w:ascii="Times New Roman" w:eastAsia="仿宋" w:hAnsi="Times New Roman" w:cs="Times New Roman"/>
          <w:color w:val="000000"/>
          <w:sz w:val="24"/>
          <w:szCs w:val="24"/>
          <w:lang w:eastAsia="zh-CN"/>
        </w:rPr>
      </w:pPr>
    </w:p>
    <w:p w:rsidR="00654D58" w:rsidRPr="002C2C52" w:rsidRDefault="00654D58" w:rsidP="006A672E">
      <w:pPr>
        <w:pStyle w:val="BodyText"/>
        <w:tabs>
          <w:tab w:val="left" w:pos="1418"/>
        </w:tabs>
        <w:spacing w:before="0" w:after="0"/>
        <w:rPr>
          <w:rFonts w:ascii="Times New Roman" w:eastAsia="仿宋" w:hAnsi="Times New Roman" w:cs="Times New Roman"/>
          <w:color w:val="000000"/>
          <w:sz w:val="24"/>
          <w:szCs w:val="24"/>
          <w:lang w:eastAsia="zh-CN"/>
        </w:rPr>
      </w:pPr>
    </w:p>
    <w:p w:rsidR="00EC40A9" w:rsidRPr="00FA0119" w:rsidRDefault="00697D3B" w:rsidP="000E4CC8">
      <w:pPr>
        <w:pStyle w:val="BodyText"/>
        <w:tabs>
          <w:tab w:val="left" w:pos="1418"/>
        </w:tabs>
        <w:spacing w:before="0" w:after="0"/>
        <w:rPr>
          <w:rFonts w:ascii="Times New Roman" w:eastAsia="仿宋" w:hAnsi="Times New Roman" w:cs="Times New Roman"/>
          <w:color w:val="000000" w:themeColor="text1"/>
          <w:sz w:val="24"/>
          <w:szCs w:val="24"/>
          <w:lang w:eastAsia="zh-CN"/>
        </w:rPr>
      </w:pPr>
      <w:r w:rsidRPr="00FA0119">
        <w:rPr>
          <w:rFonts w:ascii="Times New Roman" w:eastAsia="仿宋" w:hAnsi="Times New Roman" w:cs="Times New Roman"/>
          <w:color w:val="000000" w:themeColor="text1"/>
          <w:sz w:val="24"/>
          <w:szCs w:val="24"/>
          <w:lang w:eastAsia="zh-CN"/>
        </w:rPr>
        <w:t xml:space="preserve">All roles and responsibilities </w:t>
      </w:r>
      <w:r w:rsidR="00A94C0D" w:rsidRPr="00FA0119">
        <w:rPr>
          <w:rFonts w:ascii="Times New Roman" w:eastAsia="仿宋" w:hAnsi="Times New Roman" w:cs="Times New Roman"/>
          <w:color w:val="000000" w:themeColor="text1"/>
          <w:sz w:val="24"/>
          <w:szCs w:val="24"/>
          <w:lang w:eastAsia="zh-CN"/>
        </w:rPr>
        <w:t xml:space="preserve">were </w:t>
      </w:r>
      <w:r w:rsidRPr="00FA0119">
        <w:rPr>
          <w:rFonts w:ascii="Times New Roman" w:eastAsia="仿宋" w:hAnsi="Times New Roman" w:cs="Times New Roman"/>
          <w:color w:val="000000" w:themeColor="text1"/>
          <w:sz w:val="24"/>
          <w:szCs w:val="24"/>
          <w:lang w:eastAsia="zh-CN"/>
        </w:rPr>
        <w:t xml:space="preserve">defined and understood. </w:t>
      </w:r>
      <w:r w:rsidR="0029710A" w:rsidRPr="00FA0119">
        <w:rPr>
          <w:rFonts w:ascii="Times New Roman" w:eastAsia="仿宋" w:hAnsi="Times New Roman" w:cs="Times New Roman"/>
          <w:color w:val="000000" w:themeColor="text1"/>
          <w:sz w:val="24"/>
          <w:szCs w:val="24"/>
          <w:lang w:eastAsia="zh-CN"/>
        </w:rPr>
        <w:t>There were three layers of management and coordination mechanism under CFSN</w:t>
      </w:r>
      <w:r w:rsidR="000E4CC8">
        <w:rPr>
          <w:rFonts w:ascii="Times New Roman" w:eastAsia="仿宋" w:hAnsi="Times New Roman" w:cs="Times New Roman"/>
          <w:color w:val="000000" w:themeColor="text1"/>
          <w:sz w:val="24"/>
          <w:szCs w:val="24"/>
          <w:lang w:eastAsia="zh-CN"/>
        </w:rPr>
        <w:t>:</w:t>
      </w:r>
      <w:r w:rsidR="0029710A" w:rsidRPr="00FA0119">
        <w:rPr>
          <w:rFonts w:ascii="Times New Roman" w:eastAsia="仿宋" w:hAnsi="Times New Roman" w:cs="Times New Roman"/>
          <w:color w:val="000000" w:themeColor="text1"/>
          <w:sz w:val="24"/>
          <w:szCs w:val="24"/>
          <w:lang w:eastAsia="zh-CN"/>
        </w:rPr>
        <w:t xml:space="preserve"> </w:t>
      </w:r>
      <w:r w:rsidR="000E4CC8">
        <w:rPr>
          <w:rFonts w:ascii="Times New Roman" w:eastAsia="仿宋" w:hAnsi="Times New Roman" w:cs="Times New Roman"/>
          <w:color w:val="000000" w:themeColor="text1"/>
          <w:sz w:val="24"/>
          <w:szCs w:val="24"/>
          <w:lang w:eastAsia="zh-CN"/>
        </w:rPr>
        <w:t xml:space="preserve">the </w:t>
      </w:r>
      <w:r w:rsidR="0029710A" w:rsidRPr="00FA0119">
        <w:rPr>
          <w:rFonts w:ascii="Times New Roman" w:eastAsia="仿宋" w:hAnsi="Times New Roman" w:cs="Times New Roman"/>
          <w:color w:val="000000" w:themeColor="text1"/>
          <w:sz w:val="24"/>
          <w:szCs w:val="24"/>
          <w:lang w:eastAsia="zh-CN"/>
        </w:rPr>
        <w:t xml:space="preserve">National MDG-Fund Steering Committee (NSC), </w:t>
      </w:r>
      <w:r w:rsidR="000E4CC8">
        <w:rPr>
          <w:rFonts w:ascii="Times New Roman" w:eastAsia="仿宋" w:hAnsi="Times New Roman" w:cs="Times New Roman"/>
          <w:color w:val="000000" w:themeColor="text1"/>
          <w:sz w:val="24"/>
          <w:szCs w:val="24"/>
          <w:lang w:eastAsia="zh-CN"/>
        </w:rPr>
        <w:t xml:space="preserve">the </w:t>
      </w:r>
      <w:r w:rsidR="0029710A" w:rsidRPr="00FA0119">
        <w:rPr>
          <w:rFonts w:ascii="Times New Roman" w:eastAsia="仿宋" w:hAnsi="Times New Roman" w:cs="Times New Roman" w:hint="eastAsia"/>
          <w:color w:val="000000" w:themeColor="text1"/>
          <w:sz w:val="24"/>
          <w:szCs w:val="24"/>
          <w:lang w:eastAsia="zh-CN"/>
        </w:rPr>
        <w:t xml:space="preserve">Joint Programme Management Committee (JPMC), </w:t>
      </w:r>
      <w:r w:rsidR="000E4CC8">
        <w:rPr>
          <w:rFonts w:ascii="Times New Roman" w:eastAsia="仿宋" w:hAnsi="Times New Roman" w:cs="Times New Roman"/>
          <w:color w:val="000000" w:themeColor="text1"/>
          <w:sz w:val="24"/>
          <w:szCs w:val="24"/>
          <w:lang w:eastAsia="zh-CN"/>
        </w:rPr>
        <w:t xml:space="preserve">and the </w:t>
      </w:r>
      <w:r w:rsidR="0029710A" w:rsidRPr="00FA0119">
        <w:rPr>
          <w:rFonts w:ascii="Times New Roman" w:eastAsia="仿宋" w:hAnsi="Times New Roman" w:cs="Times New Roman"/>
          <w:color w:val="000000" w:themeColor="text1"/>
          <w:sz w:val="24"/>
          <w:szCs w:val="24"/>
          <w:lang w:eastAsia="zh-CN"/>
        </w:rPr>
        <w:t xml:space="preserve">Programme Management Office (PMO).   </w:t>
      </w:r>
    </w:p>
    <w:p w:rsidR="00EC40A9" w:rsidRPr="00FA0119" w:rsidRDefault="00EC40A9" w:rsidP="00133727">
      <w:pPr>
        <w:pStyle w:val="BodyText"/>
        <w:tabs>
          <w:tab w:val="left" w:pos="1418"/>
        </w:tabs>
        <w:spacing w:before="0" w:after="0"/>
        <w:rPr>
          <w:rFonts w:ascii="Times New Roman" w:eastAsia="仿宋" w:hAnsi="Times New Roman" w:cs="Times New Roman"/>
          <w:color w:val="000000" w:themeColor="text1"/>
          <w:sz w:val="24"/>
          <w:szCs w:val="24"/>
          <w:lang w:eastAsia="zh-CN"/>
        </w:rPr>
      </w:pPr>
    </w:p>
    <w:p w:rsidR="0029710A" w:rsidRPr="00FA0119" w:rsidRDefault="00913192" w:rsidP="000D5FB0">
      <w:pPr>
        <w:pStyle w:val="BodyText"/>
        <w:tabs>
          <w:tab w:val="left" w:pos="1418"/>
        </w:tabs>
        <w:spacing w:before="0" w:after="0"/>
        <w:rPr>
          <w:rFonts w:ascii="Times New Roman" w:eastAsia="仿宋" w:hAnsi="Times New Roman" w:cs="Times New Roman"/>
          <w:color w:val="000000" w:themeColor="text1"/>
          <w:sz w:val="24"/>
          <w:szCs w:val="24"/>
          <w:lang w:eastAsia="zh-CN"/>
        </w:rPr>
      </w:pPr>
      <w:r w:rsidRPr="00FA0119">
        <w:rPr>
          <w:rFonts w:ascii="Times New Roman" w:eastAsia="仿宋" w:hAnsi="Times New Roman" w:cs="Times New Roman" w:hint="eastAsia"/>
          <w:color w:val="000000" w:themeColor="text1"/>
          <w:sz w:val="24"/>
          <w:szCs w:val="24"/>
          <w:lang w:eastAsia="zh-CN"/>
        </w:rPr>
        <w:t xml:space="preserve">NSC was established to oversee this and other MDG Fund programme. It comprised </w:t>
      </w:r>
      <w:r w:rsidR="000E4CC8">
        <w:rPr>
          <w:rFonts w:ascii="Times New Roman" w:eastAsia="仿宋" w:hAnsi="Times New Roman" w:cs="Times New Roman"/>
          <w:color w:val="000000" w:themeColor="text1"/>
          <w:sz w:val="24"/>
          <w:szCs w:val="24"/>
          <w:lang w:eastAsia="zh-CN"/>
        </w:rPr>
        <w:t xml:space="preserve">the </w:t>
      </w:r>
      <w:r w:rsidRPr="00FA0119">
        <w:rPr>
          <w:rFonts w:ascii="Times New Roman" w:eastAsia="仿宋" w:hAnsi="Times New Roman" w:cs="Times New Roman" w:hint="eastAsia"/>
          <w:color w:val="000000" w:themeColor="text1"/>
          <w:sz w:val="24"/>
          <w:szCs w:val="24"/>
          <w:lang w:eastAsia="zh-CN"/>
        </w:rPr>
        <w:t>UN R</w:t>
      </w:r>
      <w:r w:rsidR="00133727" w:rsidRPr="00FA0119">
        <w:rPr>
          <w:rFonts w:ascii="Times New Roman" w:eastAsia="仿宋" w:hAnsi="Times New Roman" w:cs="Times New Roman" w:hint="eastAsia"/>
          <w:color w:val="000000" w:themeColor="text1"/>
          <w:sz w:val="24"/>
          <w:szCs w:val="24"/>
          <w:lang w:eastAsia="zh-CN"/>
        </w:rPr>
        <w:t xml:space="preserve">esident </w:t>
      </w:r>
      <w:r w:rsidRPr="00FA0119">
        <w:rPr>
          <w:rFonts w:ascii="Times New Roman" w:eastAsia="仿宋" w:hAnsi="Times New Roman" w:cs="Times New Roman" w:hint="eastAsia"/>
          <w:color w:val="000000" w:themeColor="text1"/>
          <w:sz w:val="24"/>
          <w:szCs w:val="24"/>
          <w:lang w:eastAsia="zh-CN"/>
        </w:rPr>
        <w:t>C</w:t>
      </w:r>
      <w:r w:rsidR="00133727" w:rsidRPr="00FA0119">
        <w:rPr>
          <w:rFonts w:ascii="Times New Roman" w:eastAsia="仿宋" w:hAnsi="Times New Roman" w:cs="Times New Roman" w:hint="eastAsia"/>
          <w:color w:val="000000" w:themeColor="text1"/>
          <w:sz w:val="24"/>
          <w:szCs w:val="24"/>
          <w:lang w:eastAsia="zh-CN"/>
        </w:rPr>
        <w:t>oordinator (UNRC)</w:t>
      </w:r>
      <w:r w:rsidRPr="00FA0119">
        <w:rPr>
          <w:rFonts w:ascii="Times New Roman" w:eastAsia="仿宋" w:hAnsi="Times New Roman" w:cs="Times New Roman" w:hint="eastAsia"/>
          <w:color w:val="000000" w:themeColor="text1"/>
          <w:sz w:val="24"/>
          <w:szCs w:val="24"/>
          <w:lang w:eastAsia="zh-CN"/>
        </w:rPr>
        <w:t xml:space="preserve">, a representative from </w:t>
      </w:r>
      <w:r w:rsidR="000E4CC8">
        <w:rPr>
          <w:rFonts w:ascii="Times New Roman" w:eastAsia="仿宋" w:hAnsi="Times New Roman" w:cs="Times New Roman"/>
          <w:color w:val="000000" w:themeColor="text1"/>
          <w:sz w:val="24"/>
          <w:szCs w:val="24"/>
          <w:lang w:eastAsia="zh-CN"/>
        </w:rPr>
        <w:t xml:space="preserve">the </w:t>
      </w:r>
      <w:r w:rsidR="00133727" w:rsidRPr="00FA0119">
        <w:rPr>
          <w:rFonts w:ascii="Times New Roman" w:eastAsia="仿宋" w:hAnsi="Times New Roman" w:cs="Times New Roman" w:hint="eastAsia"/>
          <w:color w:val="000000" w:themeColor="text1"/>
          <w:sz w:val="24"/>
          <w:szCs w:val="24"/>
          <w:lang w:eastAsia="zh-CN"/>
        </w:rPr>
        <w:t>Ministry of Commerce (</w:t>
      </w:r>
      <w:r w:rsidRPr="00FA0119">
        <w:rPr>
          <w:rFonts w:ascii="Times New Roman" w:eastAsia="仿宋" w:hAnsi="Times New Roman" w:cs="Times New Roman" w:hint="eastAsia"/>
          <w:color w:val="000000" w:themeColor="text1"/>
          <w:sz w:val="24"/>
          <w:szCs w:val="24"/>
          <w:lang w:eastAsia="zh-CN"/>
        </w:rPr>
        <w:t>MOFCOM</w:t>
      </w:r>
      <w:r w:rsidR="00133727" w:rsidRPr="00FA0119">
        <w:rPr>
          <w:rFonts w:ascii="Times New Roman" w:eastAsia="仿宋" w:hAnsi="Times New Roman" w:cs="Times New Roman" w:hint="eastAsia"/>
          <w:color w:val="000000" w:themeColor="text1"/>
          <w:sz w:val="24"/>
          <w:szCs w:val="24"/>
          <w:lang w:eastAsia="zh-CN"/>
        </w:rPr>
        <w:t>)</w:t>
      </w:r>
      <w:r w:rsidRPr="00FA0119">
        <w:rPr>
          <w:rFonts w:ascii="Times New Roman" w:eastAsia="仿宋" w:hAnsi="Times New Roman" w:cs="Times New Roman" w:hint="eastAsia"/>
          <w:color w:val="000000" w:themeColor="text1"/>
          <w:sz w:val="24"/>
          <w:szCs w:val="24"/>
          <w:lang w:eastAsia="zh-CN"/>
        </w:rPr>
        <w:t xml:space="preserve"> and a representative from </w:t>
      </w:r>
      <w:r w:rsidR="000E4CC8">
        <w:rPr>
          <w:rFonts w:ascii="Times New Roman" w:eastAsia="仿宋" w:hAnsi="Times New Roman" w:cs="Times New Roman"/>
          <w:color w:val="000000" w:themeColor="text1"/>
          <w:sz w:val="24"/>
          <w:szCs w:val="24"/>
          <w:lang w:eastAsia="zh-CN"/>
        </w:rPr>
        <w:t xml:space="preserve">the </w:t>
      </w:r>
      <w:r w:rsidRPr="00FA0119">
        <w:rPr>
          <w:rFonts w:ascii="Times New Roman" w:eastAsia="仿宋" w:hAnsi="Times New Roman" w:cs="Times New Roman" w:hint="eastAsia"/>
          <w:color w:val="000000" w:themeColor="text1"/>
          <w:sz w:val="24"/>
          <w:szCs w:val="24"/>
          <w:lang w:eastAsia="zh-CN"/>
        </w:rPr>
        <w:t xml:space="preserve">Government of Spain. </w:t>
      </w:r>
      <w:r w:rsidR="00E87728" w:rsidRPr="00FA0119">
        <w:rPr>
          <w:rFonts w:ascii="Times New Roman" w:eastAsia="仿宋" w:hAnsi="Times New Roman" w:cs="Times New Roman" w:hint="eastAsia"/>
          <w:color w:val="000000" w:themeColor="text1"/>
          <w:sz w:val="24"/>
          <w:szCs w:val="24"/>
          <w:lang w:eastAsia="zh-CN"/>
        </w:rPr>
        <w:t xml:space="preserve">MOFCOM, which serves as the national focal point of the UN system in China, </w:t>
      </w:r>
      <w:r w:rsidR="0083434A" w:rsidRPr="00FA0119">
        <w:rPr>
          <w:rFonts w:ascii="Times New Roman" w:eastAsia="仿宋" w:hAnsi="Times New Roman" w:cs="Times New Roman" w:hint="eastAsia"/>
          <w:color w:val="000000" w:themeColor="text1"/>
          <w:sz w:val="24"/>
          <w:szCs w:val="24"/>
          <w:lang w:eastAsia="zh-CN"/>
        </w:rPr>
        <w:t>wa</w:t>
      </w:r>
      <w:r w:rsidR="00E87728" w:rsidRPr="00FA0119">
        <w:rPr>
          <w:rFonts w:ascii="Times New Roman" w:eastAsia="仿宋" w:hAnsi="Times New Roman" w:cs="Times New Roman" w:hint="eastAsia"/>
          <w:color w:val="000000" w:themeColor="text1"/>
          <w:sz w:val="24"/>
          <w:szCs w:val="24"/>
          <w:lang w:eastAsia="zh-CN"/>
        </w:rPr>
        <w:t xml:space="preserve">s responsible for overall coordination of the </w:t>
      </w:r>
      <w:r w:rsidR="0083434A" w:rsidRPr="00FA0119">
        <w:rPr>
          <w:rFonts w:ascii="Times New Roman" w:eastAsia="仿宋" w:hAnsi="Times New Roman" w:cs="Times New Roman" w:hint="eastAsia"/>
          <w:color w:val="000000" w:themeColor="text1"/>
          <w:sz w:val="24"/>
          <w:szCs w:val="24"/>
          <w:lang w:eastAsia="zh-CN"/>
        </w:rPr>
        <w:t>j</w:t>
      </w:r>
      <w:r w:rsidR="00E87728" w:rsidRPr="00FA0119">
        <w:rPr>
          <w:rFonts w:ascii="Times New Roman" w:eastAsia="仿宋" w:hAnsi="Times New Roman" w:cs="Times New Roman" w:hint="eastAsia"/>
          <w:color w:val="000000" w:themeColor="text1"/>
          <w:sz w:val="24"/>
          <w:szCs w:val="24"/>
          <w:lang w:eastAsia="zh-CN"/>
        </w:rPr>
        <w:t xml:space="preserve">oint </w:t>
      </w:r>
      <w:r w:rsidR="0083434A" w:rsidRPr="00FA0119">
        <w:rPr>
          <w:rFonts w:ascii="Times New Roman" w:eastAsia="仿宋" w:hAnsi="Times New Roman" w:cs="Times New Roman" w:hint="eastAsia"/>
          <w:color w:val="000000" w:themeColor="text1"/>
          <w:sz w:val="24"/>
          <w:szCs w:val="24"/>
          <w:lang w:eastAsia="zh-CN"/>
        </w:rPr>
        <w:t>p</w:t>
      </w:r>
      <w:r w:rsidR="00E87728" w:rsidRPr="00FA0119">
        <w:rPr>
          <w:rFonts w:ascii="Times New Roman" w:eastAsia="仿宋" w:hAnsi="Times New Roman" w:cs="Times New Roman" w:hint="eastAsia"/>
          <w:color w:val="000000" w:themeColor="text1"/>
          <w:sz w:val="24"/>
          <w:szCs w:val="24"/>
          <w:lang w:eastAsia="zh-CN"/>
        </w:rPr>
        <w:t>rogramme. U</w:t>
      </w:r>
      <w:r w:rsidR="00133727" w:rsidRPr="00FA0119">
        <w:rPr>
          <w:rFonts w:ascii="Times New Roman" w:eastAsia="仿宋" w:hAnsi="Times New Roman" w:cs="Times New Roman" w:hint="eastAsia"/>
          <w:color w:val="000000" w:themeColor="text1"/>
          <w:sz w:val="24"/>
          <w:szCs w:val="24"/>
          <w:lang w:eastAsia="zh-CN"/>
        </w:rPr>
        <w:t>N</w:t>
      </w:r>
      <w:r w:rsidR="00E87728" w:rsidRPr="00FA0119">
        <w:rPr>
          <w:rFonts w:ascii="Times New Roman" w:eastAsia="仿宋" w:hAnsi="Times New Roman" w:cs="Times New Roman" w:hint="eastAsia"/>
          <w:color w:val="000000" w:themeColor="text1"/>
          <w:sz w:val="24"/>
          <w:szCs w:val="24"/>
          <w:lang w:eastAsia="zh-CN"/>
        </w:rPr>
        <w:t xml:space="preserve">RC </w:t>
      </w:r>
      <w:r w:rsidR="00E87728" w:rsidRPr="00FA0119">
        <w:rPr>
          <w:rFonts w:ascii="Times New Roman" w:eastAsia="仿宋" w:hAnsi="Times New Roman" w:cs="Times New Roman"/>
          <w:color w:val="000000" w:themeColor="text1"/>
          <w:sz w:val="24"/>
          <w:szCs w:val="24"/>
          <w:lang w:eastAsia="zh-CN"/>
        </w:rPr>
        <w:t>report</w:t>
      </w:r>
      <w:r w:rsidR="0083434A" w:rsidRPr="00FA0119">
        <w:rPr>
          <w:rFonts w:ascii="Times New Roman" w:eastAsia="仿宋" w:hAnsi="Times New Roman" w:cs="Times New Roman" w:hint="eastAsia"/>
          <w:color w:val="000000" w:themeColor="text1"/>
          <w:sz w:val="24"/>
          <w:szCs w:val="24"/>
          <w:lang w:eastAsia="zh-CN"/>
        </w:rPr>
        <w:t>ed</w:t>
      </w:r>
      <w:r w:rsidR="00E87728" w:rsidRPr="00FA0119">
        <w:rPr>
          <w:rFonts w:ascii="Times New Roman" w:eastAsia="仿宋" w:hAnsi="Times New Roman" w:cs="Times New Roman" w:hint="eastAsia"/>
          <w:color w:val="000000" w:themeColor="text1"/>
          <w:sz w:val="24"/>
          <w:szCs w:val="24"/>
          <w:lang w:eastAsia="zh-CN"/>
        </w:rPr>
        <w:t xml:space="preserve"> to </w:t>
      </w:r>
      <w:r w:rsidR="000E4CC8">
        <w:rPr>
          <w:rFonts w:ascii="Times New Roman" w:eastAsia="仿宋" w:hAnsi="Times New Roman" w:cs="Times New Roman"/>
          <w:color w:val="000000" w:themeColor="text1"/>
          <w:sz w:val="24"/>
          <w:szCs w:val="24"/>
          <w:lang w:eastAsia="zh-CN"/>
        </w:rPr>
        <w:t xml:space="preserve">the </w:t>
      </w:r>
      <w:r w:rsidR="00E87728" w:rsidRPr="00FA0119">
        <w:rPr>
          <w:rFonts w:ascii="Times New Roman" w:eastAsia="仿宋" w:hAnsi="Times New Roman" w:cs="Times New Roman" w:hint="eastAsia"/>
          <w:color w:val="000000" w:themeColor="text1"/>
          <w:sz w:val="24"/>
          <w:szCs w:val="24"/>
          <w:lang w:eastAsia="zh-CN"/>
        </w:rPr>
        <w:t>UNDP/Spanish MDG Achievement Fund Office on behalf of the joint programme. The UNRC t</w:t>
      </w:r>
      <w:r w:rsidR="0083434A" w:rsidRPr="00FA0119">
        <w:rPr>
          <w:rFonts w:ascii="Times New Roman" w:eastAsia="仿宋" w:hAnsi="Times New Roman" w:cs="Times New Roman" w:hint="eastAsia"/>
          <w:color w:val="000000" w:themeColor="text1"/>
          <w:sz w:val="24"/>
          <w:szCs w:val="24"/>
          <w:lang w:eastAsia="zh-CN"/>
        </w:rPr>
        <w:t>oo</w:t>
      </w:r>
      <w:r w:rsidR="00E87728" w:rsidRPr="00FA0119">
        <w:rPr>
          <w:rFonts w:ascii="Times New Roman" w:eastAsia="仿宋" w:hAnsi="Times New Roman" w:cs="Times New Roman" w:hint="eastAsia"/>
          <w:color w:val="000000" w:themeColor="text1"/>
          <w:sz w:val="24"/>
          <w:szCs w:val="24"/>
          <w:lang w:eastAsia="zh-CN"/>
        </w:rPr>
        <w:t xml:space="preserve">k overall responsibility for facilitating collaboration between participating UN Organizations. </w:t>
      </w:r>
      <w:r w:rsidRPr="00FA0119">
        <w:rPr>
          <w:rFonts w:ascii="Times New Roman" w:eastAsia="仿宋" w:hAnsi="Times New Roman" w:cs="Times New Roman" w:hint="eastAsia"/>
          <w:color w:val="000000" w:themeColor="text1"/>
          <w:sz w:val="24"/>
          <w:szCs w:val="24"/>
          <w:lang w:eastAsia="zh-CN"/>
        </w:rPr>
        <w:t xml:space="preserve">It contributed to the </w:t>
      </w:r>
      <w:r w:rsidR="000316F1" w:rsidRPr="00FA0119">
        <w:rPr>
          <w:rFonts w:ascii="Times New Roman" w:eastAsia="仿宋" w:hAnsi="Times New Roman" w:cs="Times New Roman" w:hint="eastAsia"/>
          <w:color w:val="000000" w:themeColor="text1"/>
          <w:sz w:val="24"/>
          <w:szCs w:val="24"/>
          <w:lang w:eastAsia="zh-CN"/>
        </w:rPr>
        <w:t>joint programme implementation by</w:t>
      </w:r>
      <w:r w:rsidR="00DE6C80" w:rsidRPr="00FA0119">
        <w:rPr>
          <w:rFonts w:ascii="Times New Roman" w:eastAsia="仿宋" w:hAnsi="Times New Roman" w:cs="Times New Roman" w:hint="eastAsia"/>
          <w:color w:val="000000" w:themeColor="text1"/>
          <w:sz w:val="24"/>
          <w:szCs w:val="24"/>
          <w:lang w:eastAsia="zh-CN"/>
        </w:rPr>
        <w:t xml:space="preserve"> providing oversight and strategic guidance to the joint programme. </w:t>
      </w:r>
    </w:p>
    <w:p w:rsidR="00913192" w:rsidRPr="00FA0119" w:rsidRDefault="00913192" w:rsidP="00133727">
      <w:pPr>
        <w:pStyle w:val="BodyText"/>
        <w:tabs>
          <w:tab w:val="left" w:pos="1418"/>
        </w:tabs>
        <w:spacing w:before="0" w:after="0"/>
        <w:rPr>
          <w:rFonts w:ascii="Times New Roman" w:eastAsia="仿宋" w:hAnsi="Times New Roman" w:cs="Times New Roman"/>
          <w:color w:val="000000" w:themeColor="text1"/>
          <w:sz w:val="24"/>
          <w:szCs w:val="24"/>
          <w:lang w:eastAsia="zh-CN"/>
        </w:rPr>
      </w:pPr>
    </w:p>
    <w:p w:rsidR="000E4CC8" w:rsidRPr="000E4CC8" w:rsidRDefault="000E4CC8" w:rsidP="00CC2FB7">
      <w:pPr>
        <w:pStyle w:val="BodyText"/>
        <w:tabs>
          <w:tab w:val="left" w:pos="1418"/>
        </w:tabs>
        <w:spacing w:before="0" w:after="0"/>
        <w:rPr>
          <w:rFonts w:ascii="Times New Roman" w:eastAsia="仿宋" w:hAnsi="Times New Roman" w:cs="Times New Roman"/>
          <w:color w:val="000000" w:themeColor="text1"/>
          <w:sz w:val="24"/>
          <w:szCs w:val="24"/>
          <w:lang w:eastAsia="zh-CN"/>
        </w:rPr>
      </w:pPr>
      <w:r w:rsidRPr="000E4CC8">
        <w:rPr>
          <w:rFonts w:ascii="Times New Roman" w:eastAsia="仿宋" w:hAnsi="Times New Roman" w:cs="Times New Roman"/>
          <w:color w:val="000000" w:themeColor="text1"/>
          <w:sz w:val="24"/>
          <w:szCs w:val="24"/>
          <w:lang w:eastAsia="zh-CN"/>
        </w:rPr>
        <w:t>The national and international organizations directly involved in implementing CFSN formed the JPMC, co-chaired by the WHO Representative and the Director</w:t>
      </w:r>
      <w:r w:rsidR="00481F4B">
        <w:rPr>
          <w:rFonts w:ascii="Times New Roman" w:eastAsia="仿宋" w:hAnsi="Times New Roman" w:cs="Times New Roman"/>
          <w:color w:val="000000" w:themeColor="text1"/>
          <w:sz w:val="24"/>
          <w:szCs w:val="24"/>
          <w:lang w:eastAsia="zh-CN"/>
        </w:rPr>
        <w:t>-</w:t>
      </w:r>
      <w:r w:rsidR="00CC2FB7">
        <w:rPr>
          <w:rFonts w:ascii="Times New Roman" w:eastAsia="仿宋" w:hAnsi="Times New Roman" w:cs="Times New Roman"/>
          <w:color w:val="000000" w:themeColor="text1"/>
          <w:sz w:val="24"/>
          <w:szCs w:val="24"/>
          <w:lang w:eastAsia="zh-CN"/>
        </w:rPr>
        <w:t>G</w:t>
      </w:r>
      <w:r w:rsidRPr="000E4CC8">
        <w:rPr>
          <w:rFonts w:ascii="Times New Roman" w:eastAsia="仿宋" w:hAnsi="Times New Roman" w:cs="Times New Roman"/>
          <w:color w:val="000000" w:themeColor="text1"/>
          <w:sz w:val="24"/>
          <w:szCs w:val="24"/>
          <w:lang w:eastAsia="zh-CN"/>
        </w:rPr>
        <w:t xml:space="preserve">eneral of the Department of International Cooperation of Ministry of Health (MOH). WHO was the technical lead agency among the UN agencies and MOH took the lead role on the implementation of technical aspects of the joint programme. </w:t>
      </w:r>
      <w:r w:rsidRPr="000E4CC8">
        <w:rPr>
          <w:rFonts w:asciiTheme="majorBidi" w:eastAsia="仿宋" w:hAnsiTheme="majorBidi" w:cstheme="majorBidi"/>
          <w:color w:val="000000" w:themeColor="text1"/>
          <w:sz w:val="24"/>
          <w:szCs w:val="24"/>
          <w:lang w:eastAsia="zh-CN"/>
        </w:rPr>
        <w:t>The UN Co-chair wa</w:t>
      </w:r>
      <w:r w:rsidRPr="000E4CC8">
        <w:rPr>
          <w:rFonts w:asciiTheme="majorBidi" w:hAnsiTheme="majorBidi" w:cstheme="majorBidi"/>
          <w:color w:val="000000" w:themeColor="text1"/>
          <w:sz w:val="24"/>
          <w:szCs w:val="24"/>
        </w:rPr>
        <w:t>s responsible for coordination amongst UN organizations and the MOH Co-chair responsible for coordination amongst national organizations. JPMC contributed to the joint programme by ensuring operational coordination,</w:t>
      </w:r>
      <w:r w:rsidRPr="000E4CC8">
        <w:rPr>
          <w:color w:val="000000" w:themeColor="text1"/>
        </w:rPr>
        <w:t xml:space="preserve"> </w:t>
      </w:r>
      <w:r w:rsidRPr="000E4CC8">
        <w:rPr>
          <w:rFonts w:asciiTheme="majorBidi" w:hAnsiTheme="majorBidi" w:cstheme="majorBidi"/>
          <w:color w:val="000000" w:themeColor="text1"/>
          <w:sz w:val="24"/>
          <w:szCs w:val="24"/>
        </w:rPr>
        <w:t>managing joint programme resources to achieve the outcomes and outputs defined in the programme, addressing management and implementation problems and some other work.</w:t>
      </w:r>
      <w:r w:rsidRPr="000E4CC8">
        <w:rPr>
          <w:rFonts w:ascii="Times New Roman" w:eastAsia="仿宋" w:hAnsi="Times New Roman" w:cs="Times New Roman"/>
          <w:color w:val="000000" w:themeColor="text1"/>
          <w:sz w:val="24"/>
          <w:szCs w:val="24"/>
          <w:lang w:eastAsia="zh-CN"/>
        </w:rPr>
        <w:t xml:space="preserve"> </w:t>
      </w:r>
    </w:p>
    <w:p w:rsidR="000E4CC8" w:rsidRDefault="000E4CC8" w:rsidP="0060627C">
      <w:pPr>
        <w:pStyle w:val="BodyText"/>
        <w:tabs>
          <w:tab w:val="left" w:pos="1418"/>
        </w:tabs>
        <w:spacing w:before="0" w:after="0"/>
        <w:rPr>
          <w:rFonts w:ascii="Times New Roman" w:eastAsia="仿宋" w:hAnsi="Times New Roman" w:cs="Times New Roman"/>
          <w:color w:val="000000" w:themeColor="text1"/>
          <w:sz w:val="24"/>
          <w:szCs w:val="24"/>
          <w:lang w:eastAsia="zh-CN"/>
        </w:rPr>
      </w:pPr>
    </w:p>
    <w:p w:rsidR="000E4CC8" w:rsidRPr="00F864B2" w:rsidRDefault="000E4CC8" w:rsidP="000E4CC8">
      <w:pPr>
        <w:jc w:val="both"/>
      </w:pPr>
      <w:r w:rsidRPr="000E4CC8">
        <w:t xml:space="preserve">PMO was responsible for the daily management of the CFSN. A National </w:t>
      </w:r>
      <w:proofErr w:type="spellStart"/>
      <w:r w:rsidRPr="000E4CC8">
        <w:t>Programme</w:t>
      </w:r>
      <w:proofErr w:type="spellEnd"/>
      <w:r w:rsidRPr="000E4CC8">
        <w:t xml:space="preserve"> Coordinator was responsible for overall </w:t>
      </w:r>
      <w:proofErr w:type="spellStart"/>
      <w:r w:rsidRPr="000E4CC8">
        <w:t>programme</w:t>
      </w:r>
      <w:proofErr w:type="spellEnd"/>
      <w:r w:rsidRPr="000E4CC8">
        <w:t xml:space="preserve"> supervision and coordination among ministries, agencies, provinces, municipalities and other </w:t>
      </w:r>
      <w:proofErr w:type="spellStart"/>
      <w:r w:rsidRPr="000E4CC8">
        <w:t>programme</w:t>
      </w:r>
      <w:proofErr w:type="spellEnd"/>
      <w:r w:rsidRPr="000E4CC8">
        <w:t xml:space="preserve"> implementing partners. Alongside the NPC, the UN recruited a UN Joint </w:t>
      </w:r>
      <w:proofErr w:type="spellStart"/>
      <w:r w:rsidRPr="000E4CC8">
        <w:t>Programme</w:t>
      </w:r>
      <w:proofErr w:type="spellEnd"/>
      <w:r w:rsidRPr="000E4CC8">
        <w:t xml:space="preserve"> Coordinator, who managed and coordinated the UN Agencies’ activities on a day-to-day basis. The UN Joint </w:t>
      </w:r>
      <w:proofErr w:type="spellStart"/>
      <w:r w:rsidRPr="000E4CC8">
        <w:t>Programme</w:t>
      </w:r>
      <w:proofErr w:type="spellEnd"/>
      <w:r w:rsidRPr="000E4CC8">
        <w:t xml:space="preserve"> Coordinator reported to the UN co-chair of the JPMC and National </w:t>
      </w:r>
      <w:proofErr w:type="spellStart"/>
      <w:r w:rsidRPr="000E4CC8">
        <w:t>Programme</w:t>
      </w:r>
      <w:proofErr w:type="spellEnd"/>
      <w:r w:rsidRPr="000E4CC8">
        <w:t xml:space="preserve"> Coordinator reported to the MOH co-chair of the JPMC. The National </w:t>
      </w:r>
      <w:proofErr w:type="spellStart"/>
      <w:r w:rsidRPr="000E4CC8">
        <w:t>Programme</w:t>
      </w:r>
      <w:proofErr w:type="spellEnd"/>
      <w:r w:rsidRPr="000E4CC8">
        <w:t xml:space="preserve"> Coordinator and UN Joint </w:t>
      </w:r>
      <w:proofErr w:type="spellStart"/>
      <w:r w:rsidRPr="000E4CC8">
        <w:t>Programme</w:t>
      </w:r>
      <w:proofErr w:type="spellEnd"/>
      <w:r w:rsidRPr="000E4CC8">
        <w:t xml:space="preserve"> Coordinator worked together closely to ensure a sound operation of the joint </w:t>
      </w:r>
      <w:proofErr w:type="spellStart"/>
      <w:r w:rsidRPr="000E4CC8">
        <w:t>programme</w:t>
      </w:r>
      <w:proofErr w:type="spellEnd"/>
      <w:r w:rsidRPr="000E4CC8">
        <w:t>.</w:t>
      </w:r>
      <w:r w:rsidRPr="00F864B2">
        <w:t xml:space="preserve"> </w:t>
      </w:r>
    </w:p>
    <w:p w:rsidR="000E4CC8" w:rsidRPr="000E4CC8" w:rsidRDefault="000E4CC8" w:rsidP="0060627C">
      <w:pPr>
        <w:pStyle w:val="BodyText"/>
        <w:tabs>
          <w:tab w:val="left" w:pos="1418"/>
        </w:tabs>
        <w:spacing w:before="0" w:after="0"/>
        <w:rPr>
          <w:rFonts w:ascii="Times New Roman" w:eastAsia="仿宋" w:hAnsi="Times New Roman" w:cs="Times New Roman"/>
          <w:color w:val="000000" w:themeColor="text1"/>
          <w:sz w:val="24"/>
          <w:szCs w:val="24"/>
          <w:lang w:val="en-US"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At implementation level, one participating national partner and the respective UN agency </w:t>
      </w:r>
      <w:r w:rsidR="00A94C0D">
        <w:rPr>
          <w:rFonts w:ascii="Times New Roman" w:eastAsia="仿宋" w:hAnsi="Times New Roman" w:cs="Times New Roman"/>
          <w:color w:val="000000"/>
          <w:sz w:val="24"/>
          <w:szCs w:val="24"/>
          <w:lang w:eastAsia="zh-CN"/>
        </w:rPr>
        <w:t xml:space="preserve">took </w:t>
      </w:r>
      <w:r w:rsidRPr="002C2C52">
        <w:rPr>
          <w:rFonts w:ascii="Times New Roman" w:eastAsia="仿宋" w:hAnsi="Times New Roman" w:cs="Times New Roman"/>
          <w:color w:val="000000"/>
          <w:sz w:val="24"/>
          <w:szCs w:val="24"/>
          <w:lang w:eastAsia="zh-CN"/>
        </w:rPr>
        <w:t xml:space="preserve">joint overall responsibility and accountability for each output. </w:t>
      </w: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Each output </w:t>
      </w:r>
      <w:r w:rsidR="00A94C0D">
        <w:rPr>
          <w:rFonts w:ascii="Times New Roman" w:eastAsia="仿宋" w:hAnsi="Times New Roman" w:cs="Times New Roman"/>
          <w:color w:val="000000"/>
          <w:sz w:val="24"/>
          <w:szCs w:val="24"/>
          <w:lang w:eastAsia="zh-CN"/>
        </w:rPr>
        <w:t xml:space="preserve">was </w:t>
      </w:r>
      <w:r w:rsidRPr="002C2C52">
        <w:rPr>
          <w:rFonts w:ascii="Times New Roman" w:eastAsia="仿宋" w:hAnsi="Times New Roman" w:cs="Times New Roman"/>
          <w:color w:val="000000"/>
          <w:sz w:val="24"/>
          <w:szCs w:val="24"/>
          <w:lang w:eastAsia="zh-CN"/>
        </w:rPr>
        <w:t xml:space="preserve">linked to one UN agency, which </w:t>
      </w:r>
      <w:r w:rsidR="00A94C0D">
        <w:rPr>
          <w:rFonts w:ascii="Times New Roman" w:eastAsia="仿宋" w:hAnsi="Times New Roman" w:cs="Times New Roman"/>
          <w:color w:val="000000"/>
          <w:sz w:val="24"/>
          <w:szCs w:val="24"/>
          <w:lang w:eastAsia="zh-CN"/>
        </w:rPr>
        <w:t xml:space="preserve">was </w:t>
      </w:r>
      <w:r w:rsidRPr="002C2C52">
        <w:rPr>
          <w:rFonts w:ascii="Times New Roman" w:eastAsia="仿宋" w:hAnsi="Times New Roman" w:cs="Times New Roman"/>
          <w:color w:val="000000"/>
          <w:sz w:val="24"/>
          <w:szCs w:val="24"/>
          <w:lang w:eastAsia="zh-CN"/>
        </w:rPr>
        <w:t xml:space="preserve">technically and financially responsible for </w:t>
      </w:r>
      <w:r w:rsidR="00A94C0D">
        <w:rPr>
          <w:rFonts w:ascii="Times New Roman" w:eastAsia="仿宋" w:hAnsi="Times New Roman" w:cs="Times New Roman"/>
          <w:color w:val="000000"/>
          <w:sz w:val="24"/>
          <w:szCs w:val="24"/>
          <w:lang w:eastAsia="zh-CN"/>
        </w:rPr>
        <w:t xml:space="preserve">its </w:t>
      </w:r>
      <w:r w:rsidRPr="002C2C52">
        <w:rPr>
          <w:rFonts w:ascii="Times New Roman" w:eastAsia="仿宋" w:hAnsi="Times New Roman" w:cs="Times New Roman"/>
          <w:color w:val="000000"/>
          <w:sz w:val="24"/>
          <w:szCs w:val="24"/>
          <w:lang w:eastAsia="zh-CN"/>
        </w:rPr>
        <w:t>implementation. To strengthen synergies and complementarities, each agency work</w:t>
      </w:r>
      <w:r w:rsidR="00A94C0D">
        <w:rPr>
          <w:rFonts w:ascii="Times New Roman" w:eastAsia="仿宋" w:hAnsi="Times New Roman" w:cs="Times New Roman"/>
          <w:color w:val="000000"/>
          <w:sz w:val="24"/>
          <w:szCs w:val="24"/>
          <w:lang w:eastAsia="zh-CN"/>
        </w:rPr>
        <w:t>ed</w:t>
      </w:r>
      <w:r w:rsidRPr="002C2C52">
        <w:rPr>
          <w:rFonts w:ascii="Times New Roman" w:eastAsia="仿宋" w:hAnsi="Times New Roman" w:cs="Times New Roman"/>
          <w:color w:val="000000"/>
          <w:sz w:val="24"/>
          <w:szCs w:val="24"/>
          <w:lang w:eastAsia="zh-CN"/>
        </w:rPr>
        <w:t xml:space="preserve"> in close cooperation with other key UN agencies and partners that have significant experience in the related outputs and outcomes to ensure the maximum degree of results and information dissemination and usage. </w:t>
      </w: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For evidence-based information, WFP and </w:t>
      </w:r>
      <w:r w:rsidR="00A94C0D">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 xml:space="preserve">Chinese Academy of Agricultural Science focused on the </w:t>
      </w:r>
      <w:r w:rsidR="00A94C0D">
        <w:rPr>
          <w:rFonts w:ascii="Times New Roman" w:eastAsia="仿宋" w:hAnsi="Times New Roman" w:cs="Times New Roman"/>
          <w:color w:val="000000"/>
          <w:sz w:val="24"/>
          <w:szCs w:val="24"/>
          <w:lang w:eastAsia="zh-CN"/>
        </w:rPr>
        <w:t xml:space="preserve">analysis related to </w:t>
      </w:r>
      <w:r w:rsidRPr="002C2C52">
        <w:rPr>
          <w:rFonts w:ascii="Times New Roman" w:eastAsia="仿宋" w:hAnsi="Times New Roman" w:cs="Times New Roman"/>
          <w:color w:val="000000"/>
          <w:sz w:val="24"/>
          <w:szCs w:val="24"/>
          <w:lang w:eastAsia="zh-CN"/>
        </w:rPr>
        <w:t>food security and vulnerability, UNICEF and China</w:t>
      </w:r>
      <w:r w:rsidR="00A94C0D">
        <w:rPr>
          <w:rFonts w:ascii="Times New Roman" w:eastAsia="仿宋" w:hAnsi="Times New Roman" w:cs="Times New Roman"/>
          <w:color w:val="000000"/>
          <w:sz w:val="24"/>
          <w:szCs w:val="24"/>
          <w:lang w:eastAsia="zh-CN"/>
        </w:rPr>
        <w:t>’s</w:t>
      </w:r>
      <w:r w:rsidRPr="002C2C52">
        <w:rPr>
          <w:rFonts w:ascii="Times New Roman" w:eastAsia="仿宋" w:hAnsi="Times New Roman" w:cs="Times New Roman"/>
          <w:color w:val="000000"/>
          <w:sz w:val="24"/>
          <w:szCs w:val="24"/>
          <w:lang w:eastAsia="zh-CN"/>
        </w:rPr>
        <w:t xml:space="preserve"> CDC on </w:t>
      </w:r>
      <w:r w:rsidR="00A94C0D">
        <w:rPr>
          <w:rFonts w:ascii="Times New Roman" w:eastAsia="仿宋" w:hAnsi="Times New Roman" w:cs="Times New Roman"/>
          <w:color w:val="000000"/>
          <w:sz w:val="24"/>
          <w:szCs w:val="24"/>
          <w:lang w:eastAsia="zh-CN"/>
        </w:rPr>
        <w:t xml:space="preserve">gathering and analysing the </w:t>
      </w:r>
      <w:r w:rsidRPr="002C2C52">
        <w:rPr>
          <w:rFonts w:ascii="Times New Roman" w:eastAsia="仿宋" w:hAnsi="Times New Roman" w:cs="Times New Roman"/>
          <w:color w:val="000000"/>
          <w:sz w:val="24"/>
          <w:szCs w:val="24"/>
          <w:lang w:eastAsia="zh-CN"/>
        </w:rPr>
        <w:t xml:space="preserve">data on health and micronutrients deficiency, and WHO on the nutrition and child feeding data. WHO, UNICEF, NINFS and CIP jointly developed a unified survey </w:t>
      </w:r>
      <w:proofErr w:type="gramStart"/>
      <w:r w:rsidRPr="002C2C52">
        <w:rPr>
          <w:rFonts w:ascii="Times New Roman" w:eastAsia="仿宋" w:hAnsi="Times New Roman" w:cs="Times New Roman"/>
          <w:color w:val="000000"/>
          <w:sz w:val="24"/>
          <w:szCs w:val="24"/>
          <w:lang w:eastAsia="zh-CN"/>
        </w:rPr>
        <w:t>tool.</w:t>
      </w:r>
      <w:proofErr w:type="gramEnd"/>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FAO and MOA piloted the food-based approaches at the household level to achieve dietary adequacy of nutrients such as vitamin A and iron as a long term and sustainable way to address </w:t>
      </w:r>
      <w:proofErr w:type="spellStart"/>
      <w:r w:rsidRPr="002C2C52">
        <w:rPr>
          <w:rFonts w:ascii="Times New Roman" w:eastAsia="仿宋" w:hAnsi="Times New Roman" w:cs="Times New Roman"/>
          <w:color w:val="000000"/>
          <w:sz w:val="24"/>
          <w:szCs w:val="24"/>
          <w:lang w:eastAsia="zh-CN"/>
        </w:rPr>
        <w:t>undernutrition</w:t>
      </w:r>
      <w:proofErr w:type="spellEnd"/>
      <w:r w:rsidRPr="002C2C52">
        <w:rPr>
          <w:rFonts w:ascii="Times New Roman" w:eastAsia="仿宋" w:hAnsi="Times New Roman" w:cs="Times New Roman"/>
          <w:color w:val="000000"/>
          <w:sz w:val="24"/>
          <w:szCs w:val="24"/>
          <w:lang w:eastAsia="zh-CN"/>
        </w:rPr>
        <w:t xml:space="preserve">. </w:t>
      </w:r>
      <w:r w:rsidRPr="002C2C52">
        <w:rPr>
          <w:rFonts w:ascii="Times New Roman" w:eastAsia="仿宋" w:hAnsi="Times New Roman" w:cs="Times New Roman"/>
          <w:color w:val="000000"/>
          <w:sz w:val="24"/>
          <w:szCs w:val="24"/>
          <w:lang w:eastAsia="zh-CN"/>
        </w:rPr>
        <w:lastRenderedPageBreak/>
        <w:t>For complementary feeding, UNICEF and China</w:t>
      </w:r>
      <w:r w:rsidR="00A94C0D">
        <w:rPr>
          <w:rFonts w:ascii="Times New Roman" w:eastAsia="仿宋" w:hAnsi="Times New Roman" w:cs="Times New Roman"/>
          <w:color w:val="000000"/>
          <w:sz w:val="24"/>
          <w:szCs w:val="24"/>
          <w:lang w:eastAsia="zh-CN"/>
        </w:rPr>
        <w:t>’s</w:t>
      </w:r>
      <w:r w:rsidRPr="002C2C52">
        <w:rPr>
          <w:rFonts w:ascii="Times New Roman" w:eastAsia="仿宋" w:hAnsi="Times New Roman" w:cs="Times New Roman"/>
          <w:color w:val="000000"/>
          <w:sz w:val="24"/>
          <w:szCs w:val="24"/>
          <w:lang w:eastAsia="zh-CN"/>
        </w:rPr>
        <w:t xml:space="preserve"> CDC implemented fortification intervention programme </w:t>
      </w:r>
      <w:r w:rsidR="00A94C0D">
        <w:rPr>
          <w:rFonts w:ascii="Times New Roman" w:eastAsia="仿宋" w:hAnsi="Times New Roman" w:cs="Times New Roman"/>
          <w:color w:val="000000"/>
          <w:sz w:val="24"/>
          <w:szCs w:val="24"/>
          <w:lang w:eastAsia="zh-CN"/>
        </w:rPr>
        <w:t xml:space="preserve">while </w:t>
      </w:r>
      <w:r w:rsidRPr="002C2C52">
        <w:rPr>
          <w:rFonts w:ascii="Times New Roman" w:eastAsia="仿宋" w:hAnsi="Times New Roman" w:cs="Times New Roman"/>
          <w:color w:val="000000"/>
          <w:sz w:val="24"/>
          <w:szCs w:val="24"/>
          <w:lang w:eastAsia="zh-CN"/>
        </w:rPr>
        <w:t xml:space="preserve">WHO piloted the recipe using local food resources. </w:t>
      </w:r>
      <w:proofErr w:type="gramStart"/>
      <w:r w:rsidRPr="002C2C52">
        <w:rPr>
          <w:rFonts w:ascii="Times New Roman" w:eastAsia="仿宋" w:hAnsi="Times New Roman" w:cs="Times New Roman"/>
          <w:color w:val="000000"/>
          <w:sz w:val="24"/>
          <w:szCs w:val="24"/>
          <w:lang w:eastAsia="zh-CN"/>
        </w:rPr>
        <w:t>WHO and ILO collaborated for maternity protection and breastfeeding.</w:t>
      </w:r>
      <w:proofErr w:type="gramEnd"/>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For food safety, ILO and UNIDO selected the same food manufacturers for joint pilot studies. </w:t>
      </w: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D48C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For the training on </w:t>
      </w:r>
      <w:r w:rsidR="00A94C0D">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 xml:space="preserve">food safety law, UNESCO and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All Women’s Federation focused on women’s group</w:t>
      </w:r>
      <w:r w:rsidR="00C92A27">
        <w:rPr>
          <w:rFonts w:ascii="Times New Roman" w:eastAsia="仿宋" w:hAnsi="Times New Roman" w:cs="Times New Roman"/>
          <w:color w:val="000000"/>
          <w:sz w:val="24"/>
          <w:szCs w:val="24"/>
          <w:lang w:eastAsia="zh-CN"/>
        </w:rPr>
        <w:t>s</w:t>
      </w:r>
      <w:r w:rsidRPr="002C2C52">
        <w:rPr>
          <w:rFonts w:ascii="Times New Roman" w:eastAsia="仿宋" w:hAnsi="Times New Roman" w:cs="Times New Roman"/>
          <w:color w:val="000000"/>
          <w:sz w:val="24"/>
          <w:szCs w:val="24"/>
          <w:lang w:eastAsia="zh-CN"/>
        </w:rPr>
        <w:t xml:space="preserve"> and local communit</w:t>
      </w:r>
      <w:r w:rsidR="00C92A27">
        <w:rPr>
          <w:rFonts w:ascii="Times New Roman" w:eastAsia="仿宋" w:hAnsi="Times New Roman" w:cs="Times New Roman"/>
          <w:color w:val="000000"/>
          <w:sz w:val="24"/>
          <w:szCs w:val="24"/>
          <w:lang w:eastAsia="zh-CN"/>
        </w:rPr>
        <w:t>ies</w:t>
      </w:r>
      <w:r w:rsidRPr="002C2C52">
        <w:rPr>
          <w:rFonts w:ascii="Times New Roman" w:eastAsia="仿宋" w:hAnsi="Times New Roman" w:cs="Times New Roman"/>
          <w:color w:val="000000"/>
          <w:sz w:val="24"/>
          <w:szCs w:val="24"/>
          <w:lang w:eastAsia="zh-CN"/>
        </w:rPr>
        <w:t xml:space="preserve">, WHO </w:t>
      </w:r>
      <w:r w:rsidR="006A4AD5">
        <w:rPr>
          <w:rFonts w:ascii="Times New Roman" w:eastAsia="仿宋" w:hAnsi="Times New Roman" w:cs="Times New Roman"/>
          <w:color w:val="000000"/>
          <w:sz w:val="24"/>
          <w:szCs w:val="24"/>
          <w:lang w:eastAsia="zh-CN"/>
        </w:rPr>
        <w:t xml:space="preserve">and National </w:t>
      </w:r>
      <w:proofErr w:type="spellStart"/>
      <w:r w:rsidR="002D48C2">
        <w:rPr>
          <w:rFonts w:ascii="Times New Roman" w:eastAsia="仿宋" w:hAnsi="Times New Roman" w:cs="Times New Roman"/>
          <w:color w:val="000000"/>
          <w:sz w:val="24"/>
          <w:szCs w:val="24"/>
          <w:lang w:eastAsia="zh-CN"/>
        </w:rPr>
        <w:t>Center</w:t>
      </w:r>
      <w:proofErr w:type="spellEnd"/>
      <w:r w:rsidR="002D48C2">
        <w:rPr>
          <w:rFonts w:ascii="Times New Roman" w:eastAsia="仿宋" w:hAnsi="Times New Roman" w:cs="Times New Roman"/>
          <w:color w:val="000000"/>
          <w:sz w:val="24"/>
          <w:szCs w:val="24"/>
          <w:lang w:eastAsia="zh-CN"/>
        </w:rPr>
        <w:t xml:space="preserve"> for </w:t>
      </w:r>
      <w:r w:rsidR="006A4AD5">
        <w:rPr>
          <w:rFonts w:ascii="Times New Roman" w:eastAsia="仿宋" w:hAnsi="Times New Roman" w:cs="Times New Roman"/>
          <w:color w:val="000000"/>
          <w:sz w:val="24"/>
          <w:szCs w:val="24"/>
          <w:lang w:eastAsia="zh-CN"/>
        </w:rPr>
        <w:t>Health Inspection</w:t>
      </w:r>
      <w:r w:rsidR="002D48C2">
        <w:rPr>
          <w:rFonts w:ascii="Times New Roman" w:eastAsia="仿宋" w:hAnsi="Times New Roman" w:cs="Times New Roman"/>
          <w:color w:val="000000"/>
          <w:sz w:val="24"/>
          <w:szCs w:val="24"/>
          <w:lang w:eastAsia="zh-CN"/>
        </w:rPr>
        <w:t xml:space="preserve"> and Supervision</w:t>
      </w:r>
      <w:r w:rsidR="006A4AD5">
        <w:rPr>
          <w:rFonts w:ascii="Times New Roman" w:eastAsia="仿宋" w:hAnsi="Times New Roman" w:cs="Times New Roman"/>
          <w:color w:val="000000"/>
          <w:sz w:val="24"/>
          <w:szCs w:val="24"/>
          <w:lang w:eastAsia="zh-CN"/>
        </w:rPr>
        <w:t xml:space="preserve"> </w:t>
      </w:r>
      <w:r w:rsidRPr="002C2C52">
        <w:rPr>
          <w:rFonts w:ascii="Times New Roman" w:eastAsia="仿宋" w:hAnsi="Times New Roman" w:cs="Times New Roman"/>
          <w:color w:val="000000"/>
          <w:sz w:val="24"/>
          <w:szCs w:val="24"/>
          <w:lang w:eastAsia="zh-CN"/>
        </w:rPr>
        <w:t xml:space="preserve">on the food safety inspectors and food business managers, UNDP </w:t>
      </w:r>
      <w:r w:rsidR="006A4AD5">
        <w:rPr>
          <w:rFonts w:ascii="Times New Roman" w:eastAsia="仿宋" w:hAnsi="Times New Roman" w:cs="Times New Roman"/>
          <w:color w:val="000000"/>
          <w:sz w:val="24"/>
          <w:szCs w:val="24"/>
          <w:lang w:eastAsia="zh-CN"/>
        </w:rPr>
        <w:t xml:space="preserve">and China Law Society </w:t>
      </w:r>
      <w:r w:rsidRPr="002C2C52">
        <w:rPr>
          <w:rFonts w:ascii="Times New Roman" w:eastAsia="仿宋" w:hAnsi="Times New Roman" w:cs="Times New Roman"/>
          <w:color w:val="000000"/>
          <w:sz w:val="24"/>
          <w:szCs w:val="24"/>
          <w:lang w:eastAsia="zh-CN"/>
        </w:rPr>
        <w:t>on judges and lawyers.</w:t>
      </w: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 xml:space="preserve">WHO as lead agency coordinated all participating UN agencies </w:t>
      </w:r>
      <w:r w:rsidR="00C92A27">
        <w:rPr>
          <w:rFonts w:ascii="Times New Roman" w:eastAsia="仿宋" w:hAnsi="Times New Roman" w:cs="Times New Roman"/>
          <w:color w:val="000000"/>
          <w:sz w:val="24"/>
          <w:szCs w:val="24"/>
          <w:lang w:eastAsia="zh-CN"/>
        </w:rPr>
        <w:t xml:space="preserve">in the </w:t>
      </w:r>
      <w:r w:rsidRPr="002C2C52">
        <w:rPr>
          <w:rFonts w:ascii="Times New Roman" w:eastAsia="仿宋" w:hAnsi="Times New Roman" w:cs="Times New Roman"/>
          <w:color w:val="000000"/>
          <w:sz w:val="24"/>
          <w:szCs w:val="24"/>
          <w:lang w:eastAsia="zh-CN"/>
        </w:rPr>
        <w:t>develop</w:t>
      </w:r>
      <w:r w:rsidR="00C92A27">
        <w:rPr>
          <w:rFonts w:ascii="Times New Roman" w:eastAsia="仿宋" w:hAnsi="Times New Roman" w:cs="Times New Roman"/>
          <w:color w:val="000000"/>
          <w:sz w:val="24"/>
          <w:szCs w:val="24"/>
          <w:lang w:eastAsia="zh-CN"/>
        </w:rPr>
        <w:t>ment of</w:t>
      </w:r>
      <w:r w:rsidRPr="002C2C52">
        <w:rPr>
          <w:rFonts w:ascii="Times New Roman" w:eastAsia="仿宋" w:hAnsi="Times New Roman" w:cs="Times New Roman"/>
          <w:color w:val="000000"/>
          <w:sz w:val="24"/>
          <w:szCs w:val="24"/>
          <w:lang w:eastAsia="zh-CN"/>
        </w:rPr>
        <w:t xml:space="preserve"> a joint policy brief to the government as to the need to scale up from the pilot </w:t>
      </w:r>
      <w:proofErr w:type="gramStart"/>
      <w:r w:rsidRPr="002C2C52">
        <w:rPr>
          <w:rFonts w:ascii="Times New Roman" w:eastAsia="仿宋" w:hAnsi="Times New Roman" w:cs="Times New Roman"/>
          <w:color w:val="000000"/>
          <w:sz w:val="24"/>
          <w:szCs w:val="24"/>
          <w:lang w:eastAsia="zh-CN"/>
        </w:rPr>
        <w:t>scale.</w:t>
      </w:r>
      <w:proofErr w:type="gramEnd"/>
      <w:r w:rsidRPr="002C2C52">
        <w:rPr>
          <w:rFonts w:ascii="Times New Roman" w:eastAsia="仿宋" w:hAnsi="Times New Roman" w:cs="Times New Roman"/>
          <w:color w:val="000000"/>
          <w:sz w:val="24"/>
          <w:szCs w:val="24"/>
          <w:lang w:eastAsia="zh-CN"/>
        </w:rPr>
        <w:t xml:space="preserve"> UNICEF and UNESCO worked together with the support from each UN agency to develop a joint advocacy video on what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J</w:t>
      </w:r>
      <w:r w:rsidR="00C92A27">
        <w:rPr>
          <w:rFonts w:ascii="Times New Roman" w:eastAsia="仿宋" w:hAnsi="Times New Roman" w:cs="Times New Roman"/>
          <w:color w:val="000000"/>
          <w:sz w:val="24"/>
          <w:szCs w:val="24"/>
          <w:lang w:eastAsia="zh-CN"/>
        </w:rPr>
        <w:t xml:space="preserve">oint </w:t>
      </w:r>
      <w:r w:rsidRPr="002C2C52">
        <w:rPr>
          <w:rFonts w:ascii="Times New Roman" w:eastAsia="仿宋" w:hAnsi="Times New Roman" w:cs="Times New Roman"/>
          <w:color w:val="000000"/>
          <w:sz w:val="24"/>
          <w:szCs w:val="24"/>
          <w:lang w:eastAsia="zh-CN"/>
        </w:rPr>
        <w:t>P</w:t>
      </w:r>
      <w:r w:rsidR="00C92A27">
        <w:rPr>
          <w:rFonts w:ascii="Times New Roman" w:eastAsia="仿宋" w:hAnsi="Times New Roman" w:cs="Times New Roman"/>
          <w:color w:val="000000"/>
          <w:sz w:val="24"/>
          <w:szCs w:val="24"/>
          <w:lang w:eastAsia="zh-CN"/>
        </w:rPr>
        <w:t>rogramme</w:t>
      </w:r>
      <w:r w:rsidRPr="002C2C52">
        <w:rPr>
          <w:rFonts w:ascii="Times New Roman" w:eastAsia="仿宋" w:hAnsi="Times New Roman" w:cs="Times New Roman"/>
          <w:color w:val="000000"/>
          <w:sz w:val="24"/>
          <w:szCs w:val="24"/>
          <w:lang w:eastAsia="zh-CN"/>
        </w:rPr>
        <w:t xml:space="preserve"> has achieved and </w:t>
      </w:r>
      <w:r w:rsidR="00C92A27">
        <w:rPr>
          <w:rFonts w:ascii="Times New Roman" w:eastAsia="仿宋" w:hAnsi="Times New Roman" w:cs="Times New Roman"/>
          <w:color w:val="000000"/>
          <w:sz w:val="24"/>
          <w:szCs w:val="24"/>
          <w:lang w:eastAsia="zh-CN"/>
        </w:rPr>
        <w:t xml:space="preserve">its </w:t>
      </w:r>
      <w:r w:rsidRPr="002C2C52">
        <w:rPr>
          <w:rFonts w:ascii="Times New Roman" w:eastAsia="仿宋" w:hAnsi="Times New Roman" w:cs="Times New Roman"/>
          <w:color w:val="000000"/>
          <w:sz w:val="24"/>
          <w:szCs w:val="24"/>
          <w:lang w:eastAsia="zh-CN"/>
        </w:rPr>
        <w:t>recommendation</w:t>
      </w:r>
      <w:r w:rsidR="00C92A27">
        <w:rPr>
          <w:rFonts w:ascii="Times New Roman" w:eastAsia="仿宋" w:hAnsi="Times New Roman" w:cs="Times New Roman"/>
          <w:color w:val="000000"/>
          <w:sz w:val="24"/>
          <w:szCs w:val="24"/>
          <w:lang w:eastAsia="zh-CN"/>
        </w:rPr>
        <w:t>s</w:t>
      </w:r>
      <w:r w:rsidRPr="002C2C52">
        <w:rPr>
          <w:rFonts w:ascii="Times New Roman" w:eastAsia="仿宋" w:hAnsi="Times New Roman" w:cs="Times New Roman"/>
          <w:color w:val="000000"/>
          <w:sz w:val="24"/>
          <w:szCs w:val="24"/>
          <w:lang w:eastAsia="zh-CN"/>
        </w:rPr>
        <w:t>.</w:t>
      </w: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p>
    <w:p w:rsidR="00697D3B" w:rsidRPr="002C2C52" w:rsidRDefault="00697D3B" w:rsidP="002C2C52">
      <w:pPr>
        <w:pStyle w:val="BodyText"/>
        <w:tabs>
          <w:tab w:val="left" w:pos="1418"/>
        </w:tabs>
        <w:spacing w:before="0" w:after="0"/>
        <w:rPr>
          <w:rFonts w:ascii="Times New Roman" w:eastAsia="仿宋" w:hAnsi="Times New Roman" w:cs="Times New Roman"/>
          <w:color w:val="000000"/>
          <w:sz w:val="24"/>
          <w:szCs w:val="24"/>
          <w:lang w:eastAsia="zh-CN"/>
        </w:rPr>
      </w:pPr>
      <w:r w:rsidRPr="002C2C52">
        <w:rPr>
          <w:rFonts w:ascii="Times New Roman" w:eastAsia="仿宋" w:hAnsi="Times New Roman" w:cs="Times New Roman"/>
          <w:color w:val="000000"/>
          <w:sz w:val="24"/>
          <w:szCs w:val="24"/>
          <w:lang w:eastAsia="zh-CN"/>
        </w:rPr>
        <w:t>At the local level, government partners have cooperated to increase the J</w:t>
      </w:r>
      <w:r w:rsidR="00C92A27">
        <w:rPr>
          <w:rFonts w:ascii="Times New Roman" w:eastAsia="仿宋" w:hAnsi="Times New Roman" w:cs="Times New Roman"/>
          <w:color w:val="000000"/>
          <w:sz w:val="24"/>
          <w:szCs w:val="24"/>
          <w:lang w:eastAsia="zh-CN"/>
        </w:rPr>
        <w:t xml:space="preserve">oint </w:t>
      </w:r>
      <w:r w:rsidRPr="002C2C52">
        <w:rPr>
          <w:rFonts w:ascii="Times New Roman" w:eastAsia="仿宋" w:hAnsi="Times New Roman" w:cs="Times New Roman"/>
          <w:color w:val="000000"/>
          <w:sz w:val="24"/>
          <w:szCs w:val="24"/>
          <w:lang w:eastAsia="zh-CN"/>
        </w:rPr>
        <w:t>P</w:t>
      </w:r>
      <w:r w:rsidR="00C92A27">
        <w:rPr>
          <w:rFonts w:ascii="Times New Roman" w:eastAsia="仿宋" w:hAnsi="Times New Roman" w:cs="Times New Roman"/>
          <w:color w:val="000000"/>
          <w:sz w:val="24"/>
          <w:szCs w:val="24"/>
          <w:lang w:eastAsia="zh-CN"/>
        </w:rPr>
        <w:t>rogramme</w:t>
      </w:r>
      <w:r w:rsidRPr="002C2C52">
        <w:rPr>
          <w:rFonts w:ascii="Times New Roman" w:eastAsia="仿宋" w:hAnsi="Times New Roman" w:cs="Times New Roman"/>
          <w:color w:val="000000"/>
          <w:sz w:val="24"/>
          <w:szCs w:val="24"/>
          <w:lang w:eastAsia="zh-CN"/>
        </w:rPr>
        <w:t xml:space="preserve">’s productivity. For instance,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 xml:space="preserve">women’s association,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 xml:space="preserve">health inspection institute and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 xml:space="preserve">broadcasting bureau in </w:t>
      </w:r>
      <w:proofErr w:type="spellStart"/>
      <w:r w:rsidRPr="002C2C52">
        <w:rPr>
          <w:rFonts w:ascii="Times New Roman" w:eastAsia="仿宋" w:hAnsi="Times New Roman" w:cs="Times New Roman"/>
          <w:color w:val="000000"/>
          <w:sz w:val="24"/>
          <w:szCs w:val="24"/>
          <w:lang w:eastAsia="zh-CN"/>
        </w:rPr>
        <w:t>Wuding</w:t>
      </w:r>
      <w:proofErr w:type="spellEnd"/>
      <w:r w:rsidRPr="002C2C52">
        <w:rPr>
          <w:rFonts w:ascii="Times New Roman" w:eastAsia="仿宋" w:hAnsi="Times New Roman" w:cs="Times New Roman"/>
          <w:color w:val="000000"/>
          <w:sz w:val="24"/>
          <w:szCs w:val="24"/>
          <w:lang w:eastAsia="zh-CN"/>
        </w:rPr>
        <w:t xml:space="preserve"> County of Yunnan Province worked together to promote </w:t>
      </w:r>
      <w:r w:rsidR="00C92A27">
        <w:rPr>
          <w:rFonts w:ascii="Times New Roman" w:eastAsia="仿宋" w:hAnsi="Times New Roman" w:cs="Times New Roman"/>
          <w:color w:val="000000"/>
          <w:sz w:val="24"/>
          <w:szCs w:val="24"/>
          <w:lang w:eastAsia="zh-CN"/>
        </w:rPr>
        <w:t xml:space="preserve">the </w:t>
      </w:r>
      <w:r w:rsidRPr="002C2C52">
        <w:rPr>
          <w:rFonts w:ascii="Times New Roman" w:eastAsia="仿宋" w:hAnsi="Times New Roman" w:cs="Times New Roman"/>
          <w:color w:val="000000"/>
          <w:sz w:val="24"/>
          <w:szCs w:val="24"/>
          <w:lang w:eastAsia="zh-CN"/>
        </w:rPr>
        <w:t>food safety law.</w:t>
      </w:r>
    </w:p>
    <w:p w:rsidR="00697D3B" w:rsidRDefault="00697D3B" w:rsidP="006A672E">
      <w:pPr>
        <w:pStyle w:val="BodyText"/>
        <w:tabs>
          <w:tab w:val="left" w:pos="1418"/>
        </w:tabs>
        <w:spacing w:before="0" w:after="0"/>
        <w:rPr>
          <w:rFonts w:ascii="Times New Roman" w:eastAsia="仿宋" w:hAnsi="Times New Roman" w:cs="Times New Roman"/>
          <w:color w:val="000000"/>
          <w:sz w:val="24"/>
          <w:szCs w:val="24"/>
          <w:lang w:eastAsia="zh-CN"/>
        </w:rPr>
      </w:pPr>
    </w:p>
    <w:p w:rsidR="00C92A27" w:rsidRDefault="00C92A27" w:rsidP="006A672E">
      <w:pPr>
        <w:pStyle w:val="BodyText"/>
        <w:tabs>
          <w:tab w:val="left" w:pos="1418"/>
        </w:tabs>
        <w:spacing w:before="0" w:after="0"/>
        <w:rPr>
          <w:rFonts w:ascii="Times New Roman" w:eastAsia="仿宋" w:hAnsi="Times New Roman" w:cs="Times New Roman"/>
          <w:color w:val="000000"/>
          <w:sz w:val="24"/>
          <w:szCs w:val="24"/>
          <w:lang w:eastAsia="zh-CN"/>
        </w:rPr>
      </w:pPr>
    </w:p>
    <w:p w:rsidR="002C2C52" w:rsidRPr="001613F4" w:rsidRDefault="002C2C52" w:rsidP="002C2C52">
      <w:pPr>
        <w:numPr>
          <w:ilvl w:val="0"/>
          <w:numId w:val="47"/>
        </w:numPr>
        <w:rPr>
          <w:b/>
          <w:bCs/>
        </w:rPr>
      </w:pPr>
      <w:r>
        <w:rPr>
          <w:b/>
          <w:bCs/>
        </w:rPr>
        <w:t>ASSESSMENT OF JOINT PROGRAMME RESULTS</w:t>
      </w:r>
    </w:p>
    <w:p w:rsidR="00486122" w:rsidRPr="002C2C52" w:rsidRDefault="00486122" w:rsidP="002C2C52">
      <w:pPr>
        <w:pStyle w:val="BodyText"/>
        <w:tabs>
          <w:tab w:val="left" w:pos="1418"/>
        </w:tabs>
        <w:spacing w:before="0" w:after="0"/>
        <w:rPr>
          <w:rFonts w:ascii="Times New Roman" w:hAnsi="Times New Roman" w:cs="Times New Roman"/>
          <w:b/>
          <w:bCs/>
          <w:color w:val="000000"/>
          <w:sz w:val="24"/>
          <w:szCs w:val="24"/>
        </w:rPr>
      </w:pPr>
    </w:p>
    <w:p w:rsidR="00486122" w:rsidRPr="00C92A27" w:rsidRDefault="00486122" w:rsidP="0062725E">
      <w:pPr>
        <w:pStyle w:val="BodyText"/>
        <w:numPr>
          <w:ilvl w:val="0"/>
          <w:numId w:val="12"/>
        </w:numPr>
        <w:tabs>
          <w:tab w:val="left" w:pos="720"/>
          <w:tab w:val="left" w:pos="1418"/>
        </w:tabs>
        <w:spacing w:before="0" w:after="0"/>
        <w:rPr>
          <w:rFonts w:ascii="Times New Roman" w:hAnsi="Times New Roman" w:cs="Times New Roman"/>
          <w:i/>
          <w:color w:val="000000"/>
          <w:sz w:val="24"/>
          <w:szCs w:val="24"/>
        </w:rPr>
      </w:pPr>
      <w:r w:rsidRPr="00FA0119">
        <w:rPr>
          <w:rFonts w:ascii="Times New Roman" w:hAnsi="Times New Roman" w:cs="Times New Roman"/>
          <w:i/>
          <w:color w:val="000000"/>
          <w:sz w:val="24"/>
          <w:szCs w:val="24"/>
        </w:rPr>
        <w:t>Report on the key outcomes achieved and explain any variance in achieved versus planned results. The narrative should be results</w:t>
      </w:r>
      <w:r w:rsidR="00C92A27">
        <w:rPr>
          <w:rFonts w:ascii="Times New Roman" w:hAnsi="Times New Roman" w:cs="Times New Roman"/>
          <w:i/>
          <w:color w:val="000000"/>
          <w:sz w:val="24"/>
          <w:szCs w:val="24"/>
        </w:rPr>
        <w:t>-</w:t>
      </w:r>
      <w:r w:rsidRPr="00C92A27">
        <w:rPr>
          <w:rFonts w:ascii="Times New Roman" w:hAnsi="Times New Roman" w:cs="Times New Roman"/>
          <w:i/>
          <w:color w:val="000000"/>
          <w:sz w:val="24"/>
          <w:szCs w:val="24"/>
        </w:rPr>
        <w:t xml:space="preserve">oriented to present results and illustrate impacts of the pilot at policy level </w:t>
      </w:r>
    </w:p>
    <w:p w:rsidR="00486122" w:rsidRPr="002C2C52" w:rsidRDefault="00486122" w:rsidP="002B7BA5">
      <w:pPr>
        <w:pStyle w:val="BodyText"/>
        <w:tabs>
          <w:tab w:val="left" w:pos="1418"/>
        </w:tabs>
        <w:spacing w:before="0" w:after="0"/>
        <w:rPr>
          <w:rFonts w:ascii="Times New Roman" w:hAnsi="Times New Roman" w:cs="Times New Roman"/>
          <w:color w:val="000000"/>
          <w:sz w:val="24"/>
          <w:szCs w:val="24"/>
          <w:lang w:eastAsia="zh-CN"/>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6983"/>
      </w:tblGrid>
      <w:tr w:rsidR="005B2E95" w:rsidRPr="0062725E" w:rsidTr="008236D0">
        <w:tc>
          <w:tcPr>
            <w:tcW w:w="3154" w:type="dxa"/>
          </w:tcPr>
          <w:p w:rsidR="00486122" w:rsidRPr="002C2C52" w:rsidRDefault="00486122" w:rsidP="0062725E">
            <w:pPr>
              <w:pStyle w:val="BodyText"/>
              <w:tabs>
                <w:tab w:val="left" w:pos="1418"/>
              </w:tabs>
              <w:spacing w:before="0" w:after="0"/>
              <w:rPr>
                <w:rFonts w:ascii="Times New Roman" w:hAnsi="Times New Roman" w:cs="Times New Roman"/>
                <w:b/>
                <w:bCs/>
                <w:color w:val="000000"/>
                <w:sz w:val="24"/>
                <w:szCs w:val="24"/>
                <w:lang w:eastAsia="zh-CN"/>
              </w:rPr>
            </w:pPr>
            <w:r w:rsidRPr="002C2C52">
              <w:rPr>
                <w:rFonts w:ascii="Times New Roman" w:hAnsi="Times New Roman" w:cs="Times New Roman"/>
                <w:b/>
                <w:bCs/>
                <w:color w:val="000000"/>
                <w:sz w:val="24"/>
                <w:szCs w:val="24"/>
                <w:lang w:eastAsia="zh-CN"/>
              </w:rPr>
              <w:t>Planned Outcomes</w:t>
            </w:r>
          </w:p>
        </w:tc>
        <w:tc>
          <w:tcPr>
            <w:tcW w:w="6983" w:type="dxa"/>
          </w:tcPr>
          <w:p w:rsidR="00486122" w:rsidRDefault="00486122" w:rsidP="0062725E">
            <w:pPr>
              <w:pStyle w:val="BodyText"/>
              <w:tabs>
                <w:tab w:val="left" w:pos="1418"/>
              </w:tabs>
              <w:spacing w:before="0" w:after="0"/>
              <w:rPr>
                <w:rFonts w:ascii="Times New Roman" w:hAnsi="Times New Roman" w:cs="Times New Roman"/>
                <w:b/>
                <w:bCs/>
                <w:color w:val="000000"/>
                <w:sz w:val="24"/>
                <w:szCs w:val="24"/>
                <w:lang w:eastAsia="zh-CN"/>
              </w:rPr>
            </w:pPr>
            <w:r w:rsidRPr="002C2C52">
              <w:rPr>
                <w:rFonts w:ascii="Times New Roman" w:hAnsi="Times New Roman" w:cs="Times New Roman"/>
                <w:b/>
                <w:bCs/>
                <w:color w:val="000000"/>
                <w:sz w:val="24"/>
                <w:szCs w:val="24"/>
                <w:lang w:eastAsia="zh-CN"/>
              </w:rPr>
              <w:t xml:space="preserve">Key Outcomes </w:t>
            </w:r>
            <w:r w:rsidR="00C92A27">
              <w:rPr>
                <w:rFonts w:ascii="Times New Roman" w:hAnsi="Times New Roman" w:cs="Times New Roman"/>
                <w:b/>
                <w:bCs/>
                <w:color w:val="000000"/>
                <w:sz w:val="24"/>
                <w:szCs w:val="24"/>
                <w:lang w:eastAsia="zh-CN"/>
              </w:rPr>
              <w:t xml:space="preserve">Achieved, </w:t>
            </w:r>
            <w:r w:rsidRPr="002C2C52">
              <w:rPr>
                <w:rFonts w:ascii="Times New Roman" w:hAnsi="Times New Roman" w:cs="Times New Roman"/>
                <w:b/>
                <w:bCs/>
                <w:color w:val="000000"/>
                <w:sz w:val="24"/>
                <w:szCs w:val="24"/>
                <w:lang w:eastAsia="zh-CN"/>
              </w:rPr>
              <w:t>and Impact at policy level</w:t>
            </w:r>
          </w:p>
          <w:p w:rsidR="00181677" w:rsidRPr="002C2C52" w:rsidRDefault="00181677" w:rsidP="0062725E">
            <w:pPr>
              <w:pStyle w:val="BodyText"/>
              <w:tabs>
                <w:tab w:val="left" w:pos="1418"/>
              </w:tabs>
              <w:spacing w:before="0" w:after="0"/>
              <w:rPr>
                <w:rFonts w:ascii="Times New Roman" w:hAnsi="Times New Roman" w:cs="Times New Roman"/>
                <w:b/>
                <w:bCs/>
                <w:color w:val="000000"/>
                <w:sz w:val="24"/>
                <w:szCs w:val="24"/>
                <w:lang w:eastAsia="zh-CN"/>
              </w:rPr>
            </w:pPr>
          </w:p>
        </w:tc>
      </w:tr>
      <w:tr w:rsidR="005B2E95" w:rsidRPr="0062725E" w:rsidTr="008236D0">
        <w:tc>
          <w:tcPr>
            <w:tcW w:w="3154" w:type="dxa"/>
          </w:tcPr>
          <w:p w:rsidR="00486122" w:rsidRPr="0062725E" w:rsidRDefault="00486122" w:rsidP="002B7BA5">
            <w:pPr>
              <w:tabs>
                <w:tab w:val="left" w:pos="1418"/>
              </w:tabs>
              <w:rPr>
                <w:color w:val="000000"/>
                <w:lang w:val="en-GB" w:eastAsia="zh-CN"/>
              </w:rPr>
            </w:pPr>
            <w:r w:rsidRPr="0062725E">
              <w:rPr>
                <w:color w:val="000000"/>
                <w:lang w:val="en-GB" w:eastAsia="zh-CN"/>
              </w:rPr>
              <w:t>1.</w:t>
            </w:r>
            <w:r w:rsidRPr="0062725E">
              <w:rPr>
                <w:color w:val="000000"/>
                <w:lang w:val="en-GB"/>
              </w:rPr>
              <w:t xml:space="preserve">Policy decisions and targeting are informed by reliable and up-to-date evidence on the magnitude, distribution, types and causes of </w:t>
            </w:r>
            <w:proofErr w:type="spellStart"/>
            <w:r w:rsidRPr="0062725E">
              <w:rPr>
                <w:color w:val="000000"/>
                <w:lang w:val="en-GB"/>
              </w:rPr>
              <w:t>undernutrition</w:t>
            </w:r>
            <w:proofErr w:type="spellEnd"/>
            <w:r w:rsidRPr="0062725E">
              <w:rPr>
                <w:color w:val="000000"/>
                <w:lang w:val="en-GB"/>
              </w:rPr>
              <w:t xml:space="preserve"> in China;</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tc>
        <w:tc>
          <w:tcPr>
            <w:tcW w:w="6983" w:type="dxa"/>
          </w:tcPr>
          <w:p w:rsidR="00194E84" w:rsidRPr="0062725E" w:rsidRDefault="00486122" w:rsidP="00633EB5">
            <w:pPr>
              <w:widowControl w:val="0"/>
              <w:tabs>
                <w:tab w:val="left" w:pos="1418"/>
              </w:tabs>
              <w:snapToGrid w:val="0"/>
              <w:rPr>
                <w:color w:val="000000"/>
                <w:kern w:val="2"/>
                <w:lang w:val="en-GB" w:eastAsia="zh-CN"/>
              </w:rPr>
            </w:pPr>
            <w:r w:rsidRPr="0062725E">
              <w:rPr>
                <w:color w:val="000000"/>
                <w:kern w:val="2"/>
                <w:lang w:val="en-GB" w:eastAsia="zh-CN"/>
              </w:rPr>
              <w:t>-</w:t>
            </w:r>
            <w:r w:rsidR="008236D0" w:rsidRPr="0062725E">
              <w:rPr>
                <w:color w:val="000000"/>
                <w:kern w:val="2"/>
                <w:lang w:val="en-GB" w:eastAsia="zh-CN"/>
              </w:rPr>
              <w:t>A baseline and end-line surveys were conducted</w:t>
            </w:r>
            <w:r w:rsidR="005C40DE" w:rsidRPr="0062725E">
              <w:rPr>
                <w:color w:val="000000"/>
                <w:kern w:val="2"/>
                <w:lang w:val="en-GB" w:eastAsia="zh-CN"/>
              </w:rPr>
              <w:t xml:space="preserve"> on </w:t>
            </w:r>
            <w:r w:rsidR="00C92A27">
              <w:rPr>
                <w:color w:val="000000"/>
                <w:kern w:val="2"/>
                <w:lang w:val="en-GB" w:eastAsia="zh-CN"/>
              </w:rPr>
              <w:t xml:space="preserve">the </w:t>
            </w:r>
            <w:r w:rsidR="005C40DE" w:rsidRPr="0062725E">
              <w:rPr>
                <w:color w:val="000000"/>
                <w:kern w:val="2"/>
                <w:lang w:val="en-GB" w:eastAsia="zh-CN"/>
              </w:rPr>
              <w:t xml:space="preserve">food security situation at the household level in six pilot counties. </w:t>
            </w:r>
            <w:r w:rsidRPr="0062725E">
              <w:rPr>
                <w:color w:val="000000"/>
                <w:kern w:val="2"/>
                <w:lang w:val="en-GB" w:eastAsia="zh-CN"/>
              </w:rPr>
              <w:t xml:space="preserve">Publication of </w:t>
            </w:r>
            <w:r w:rsidRPr="0062725E">
              <w:rPr>
                <w:i/>
                <w:iCs/>
                <w:color w:val="000000"/>
                <w:kern w:val="2"/>
                <w:lang w:val="en-GB" w:eastAsia="zh-CN"/>
              </w:rPr>
              <w:t xml:space="preserve">Analysis of Food </w:t>
            </w:r>
            <w:r w:rsidR="00633EB5">
              <w:rPr>
                <w:rFonts w:hint="eastAsia"/>
                <w:i/>
                <w:iCs/>
                <w:color w:val="000000"/>
                <w:kern w:val="2"/>
                <w:lang w:val="en-GB" w:eastAsia="zh-CN"/>
              </w:rPr>
              <w:t>Security</w:t>
            </w:r>
            <w:r w:rsidRPr="0062725E">
              <w:rPr>
                <w:i/>
                <w:iCs/>
                <w:color w:val="000000"/>
                <w:kern w:val="2"/>
                <w:lang w:val="en-GB" w:eastAsia="zh-CN"/>
              </w:rPr>
              <w:t xml:space="preserve"> and Vulnerability in </w:t>
            </w:r>
            <w:r w:rsidR="00633EB5">
              <w:rPr>
                <w:rFonts w:hint="eastAsia"/>
                <w:i/>
                <w:iCs/>
                <w:color w:val="000000"/>
                <w:kern w:val="2"/>
                <w:lang w:val="en-GB" w:eastAsia="zh-CN"/>
              </w:rPr>
              <w:t>Six</w:t>
            </w:r>
            <w:r w:rsidRPr="0062725E">
              <w:rPr>
                <w:i/>
                <w:iCs/>
                <w:color w:val="000000"/>
                <w:kern w:val="2"/>
                <w:lang w:val="en-GB" w:eastAsia="zh-CN"/>
              </w:rPr>
              <w:t xml:space="preserve"> Counties in </w:t>
            </w:r>
            <w:r w:rsidR="00633EB5">
              <w:rPr>
                <w:rFonts w:hint="eastAsia"/>
                <w:i/>
                <w:iCs/>
                <w:color w:val="000000"/>
                <w:kern w:val="2"/>
                <w:lang w:val="en-GB" w:eastAsia="zh-CN"/>
              </w:rPr>
              <w:t xml:space="preserve">Rural </w:t>
            </w:r>
            <w:r w:rsidRPr="0062725E">
              <w:rPr>
                <w:i/>
                <w:iCs/>
                <w:color w:val="000000"/>
                <w:kern w:val="2"/>
                <w:lang w:val="en-GB" w:eastAsia="zh-CN"/>
              </w:rPr>
              <w:t>China</w:t>
            </w:r>
            <w:r w:rsidRPr="0062725E">
              <w:rPr>
                <w:color w:val="000000"/>
                <w:kern w:val="2"/>
                <w:lang w:val="en-GB" w:eastAsia="zh-CN"/>
              </w:rPr>
              <w:t xml:space="preserve"> and a report on comparative analysis of data from a second survey </w:t>
            </w:r>
            <w:r w:rsidR="005C3B8B">
              <w:rPr>
                <w:color w:val="000000"/>
                <w:kern w:val="2"/>
                <w:lang w:val="en-GB" w:eastAsia="zh-CN"/>
              </w:rPr>
              <w:t>made</w:t>
            </w:r>
            <w:r w:rsidR="005C3B8B" w:rsidRPr="0062725E">
              <w:rPr>
                <w:color w:val="000000"/>
                <w:kern w:val="2"/>
                <w:lang w:val="en-GB" w:eastAsia="zh-CN"/>
              </w:rPr>
              <w:t xml:space="preserve"> </w:t>
            </w:r>
            <w:r w:rsidRPr="0062725E">
              <w:rPr>
                <w:color w:val="000000"/>
                <w:kern w:val="2"/>
                <w:lang w:val="en-GB" w:eastAsia="zh-CN"/>
              </w:rPr>
              <w:t>the number of people and regions affected by food insecurity as well as factors leading to food insecurity</w:t>
            </w:r>
            <w:r w:rsidR="005C3B8B">
              <w:rPr>
                <w:color w:val="000000"/>
                <w:kern w:val="2"/>
                <w:lang w:val="en-GB" w:eastAsia="zh-CN"/>
              </w:rPr>
              <w:t xml:space="preserve"> available</w:t>
            </w:r>
            <w:r w:rsidRPr="0062725E">
              <w:rPr>
                <w:color w:val="000000"/>
                <w:kern w:val="2"/>
                <w:lang w:val="en-GB" w:eastAsia="zh-CN"/>
              </w:rPr>
              <w:t>, while making recommendations for policy intervention.</w:t>
            </w:r>
            <w:r w:rsidR="007D0D5F" w:rsidRPr="0062725E">
              <w:rPr>
                <w:color w:val="000000"/>
                <w:kern w:val="2"/>
                <w:lang w:val="en-GB" w:eastAsia="zh-CN"/>
              </w:rPr>
              <w:t xml:space="preserve"> </w:t>
            </w:r>
          </w:p>
          <w:p w:rsidR="00194E84" w:rsidRPr="0062725E" w:rsidRDefault="00194E84" w:rsidP="00361156">
            <w:pPr>
              <w:widowControl w:val="0"/>
              <w:tabs>
                <w:tab w:val="left" w:pos="1418"/>
              </w:tabs>
              <w:snapToGrid w:val="0"/>
              <w:rPr>
                <w:color w:val="000000"/>
                <w:kern w:val="2"/>
                <w:lang w:val="en-GB" w:eastAsia="zh-CN"/>
              </w:rPr>
            </w:pPr>
          </w:p>
          <w:p w:rsidR="00486122" w:rsidRPr="0062725E" w:rsidRDefault="007D0D5F" w:rsidP="00361156">
            <w:pPr>
              <w:widowControl w:val="0"/>
              <w:tabs>
                <w:tab w:val="left" w:pos="1418"/>
              </w:tabs>
              <w:snapToGrid w:val="0"/>
              <w:rPr>
                <w:color w:val="000000"/>
                <w:kern w:val="2"/>
                <w:lang w:val="en-GB" w:eastAsia="zh-CN"/>
              </w:rPr>
            </w:pPr>
            <w:r w:rsidRPr="0062725E">
              <w:rPr>
                <w:color w:val="000000"/>
                <w:kern w:val="2"/>
                <w:lang w:val="en-GB" w:eastAsia="zh-CN"/>
              </w:rPr>
              <w:t>The survey indicated that 13% of households in the six pilot counties are food insecure</w:t>
            </w:r>
            <w:r w:rsidR="002B7BA5" w:rsidRPr="0062725E">
              <w:rPr>
                <w:color w:val="000000"/>
                <w:kern w:val="2"/>
                <w:lang w:val="en-GB" w:eastAsia="zh-CN"/>
              </w:rPr>
              <w:t>,</w:t>
            </w:r>
            <w:r w:rsidRPr="0062725E">
              <w:rPr>
                <w:color w:val="000000"/>
                <w:kern w:val="2"/>
                <w:lang w:val="en-GB" w:eastAsia="zh-CN"/>
              </w:rPr>
              <w:t xml:space="preserve"> with </w:t>
            </w:r>
            <w:proofErr w:type="spellStart"/>
            <w:r w:rsidRPr="0062725E">
              <w:rPr>
                <w:color w:val="000000"/>
                <w:kern w:val="2"/>
                <w:lang w:val="en-GB" w:eastAsia="zh-CN"/>
              </w:rPr>
              <w:t>Luonan</w:t>
            </w:r>
            <w:proofErr w:type="spellEnd"/>
            <w:r w:rsidRPr="0062725E">
              <w:rPr>
                <w:color w:val="000000"/>
                <w:kern w:val="2"/>
                <w:lang w:val="en-GB" w:eastAsia="zh-CN"/>
              </w:rPr>
              <w:t xml:space="preserve"> of Shaanxi Province </w:t>
            </w:r>
            <w:r w:rsidR="002B7BA5" w:rsidRPr="0062725E">
              <w:rPr>
                <w:color w:val="000000"/>
                <w:kern w:val="2"/>
                <w:lang w:val="en-GB" w:eastAsia="zh-CN"/>
              </w:rPr>
              <w:t xml:space="preserve">having levels of </w:t>
            </w:r>
            <w:r w:rsidRPr="0062725E">
              <w:rPr>
                <w:color w:val="000000"/>
                <w:kern w:val="2"/>
                <w:lang w:val="en-GB" w:eastAsia="zh-CN"/>
              </w:rPr>
              <w:t>household food insecurity</w:t>
            </w:r>
            <w:r w:rsidR="002B7BA5" w:rsidRPr="0062725E">
              <w:rPr>
                <w:color w:val="000000"/>
                <w:kern w:val="2"/>
                <w:lang w:val="en-GB" w:eastAsia="zh-CN"/>
              </w:rPr>
              <w:t xml:space="preserve"> as high as 35.1%</w:t>
            </w:r>
            <w:r w:rsidR="00194E84" w:rsidRPr="0062725E">
              <w:rPr>
                <w:color w:val="000000"/>
                <w:kern w:val="2"/>
                <w:lang w:val="en-GB" w:eastAsia="zh-CN"/>
              </w:rPr>
              <w:t xml:space="preserve">. This has shown that food security is a localized issue with few areas with the greatest poverty </w:t>
            </w:r>
            <w:r w:rsidR="00C92A27">
              <w:rPr>
                <w:color w:val="000000"/>
                <w:kern w:val="2"/>
                <w:lang w:val="en-GB" w:eastAsia="zh-CN"/>
              </w:rPr>
              <w:t xml:space="preserve">being the most </w:t>
            </w:r>
            <w:r w:rsidR="00194E84" w:rsidRPr="0062725E">
              <w:rPr>
                <w:color w:val="000000"/>
                <w:kern w:val="2"/>
                <w:lang w:val="en-GB" w:eastAsia="zh-CN"/>
              </w:rPr>
              <w:t>food insecure.</w:t>
            </w:r>
          </w:p>
          <w:p w:rsidR="00486122" w:rsidRPr="0062725E" w:rsidRDefault="00486122" w:rsidP="00361156">
            <w:pPr>
              <w:widowControl w:val="0"/>
              <w:tabs>
                <w:tab w:val="left" w:pos="1418"/>
              </w:tabs>
              <w:snapToGrid w:val="0"/>
              <w:rPr>
                <w:color w:val="000000"/>
                <w:kern w:val="2"/>
                <w:lang w:val="en-GB" w:eastAsia="zh-CN"/>
              </w:rPr>
            </w:pPr>
          </w:p>
          <w:p w:rsidR="0025256F" w:rsidRPr="0062725E" w:rsidRDefault="00633EB5" w:rsidP="00361156">
            <w:pPr>
              <w:widowControl w:val="0"/>
              <w:tabs>
                <w:tab w:val="left" w:pos="1418"/>
              </w:tabs>
              <w:snapToGrid w:val="0"/>
              <w:rPr>
                <w:color w:val="000000"/>
                <w:kern w:val="2"/>
                <w:lang w:val="en-GB" w:eastAsia="zh-CN"/>
              </w:rPr>
            </w:pPr>
            <w:r w:rsidRPr="0062725E">
              <w:rPr>
                <w:i/>
                <w:iCs/>
                <w:color w:val="000000"/>
                <w:kern w:val="2"/>
                <w:lang w:val="en-GB" w:eastAsia="zh-CN"/>
              </w:rPr>
              <w:t xml:space="preserve">Analysis of Food </w:t>
            </w:r>
            <w:r>
              <w:rPr>
                <w:rFonts w:hint="eastAsia"/>
                <w:i/>
                <w:iCs/>
                <w:color w:val="000000"/>
                <w:kern w:val="2"/>
                <w:lang w:val="en-GB" w:eastAsia="zh-CN"/>
              </w:rPr>
              <w:t>Security</w:t>
            </w:r>
            <w:r w:rsidRPr="0062725E">
              <w:rPr>
                <w:i/>
                <w:iCs/>
                <w:color w:val="000000"/>
                <w:kern w:val="2"/>
                <w:lang w:val="en-GB" w:eastAsia="zh-CN"/>
              </w:rPr>
              <w:t xml:space="preserve"> and Vulnerability in </w:t>
            </w:r>
            <w:r>
              <w:rPr>
                <w:rFonts w:hint="eastAsia"/>
                <w:i/>
                <w:iCs/>
                <w:color w:val="000000"/>
                <w:kern w:val="2"/>
                <w:lang w:val="en-GB" w:eastAsia="zh-CN"/>
              </w:rPr>
              <w:t>Six</w:t>
            </w:r>
            <w:r w:rsidRPr="0062725E">
              <w:rPr>
                <w:i/>
                <w:iCs/>
                <w:color w:val="000000"/>
                <w:kern w:val="2"/>
                <w:lang w:val="en-GB" w:eastAsia="zh-CN"/>
              </w:rPr>
              <w:t xml:space="preserve"> Counties in </w:t>
            </w:r>
            <w:r>
              <w:rPr>
                <w:rFonts w:hint="eastAsia"/>
                <w:i/>
                <w:iCs/>
                <w:color w:val="000000"/>
                <w:kern w:val="2"/>
                <w:lang w:val="en-GB" w:eastAsia="zh-CN"/>
              </w:rPr>
              <w:t xml:space="preserve">Rural </w:t>
            </w:r>
            <w:r w:rsidRPr="0062725E">
              <w:rPr>
                <w:i/>
                <w:iCs/>
                <w:color w:val="000000"/>
                <w:kern w:val="2"/>
                <w:lang w:val="en-GB" w:eastAsia="zh-CN"/>
              </w:rPr>
              <w:t>China</w:t>
            </w:r>
            <w:r w:rsidR="0025256F" w:rsidRPr="0062725E">
              <w:rPr>
                <w:i/>
                <w:iCs/>
                <w:color w:val="000000"/>
                <w:kern w:val="2"/>
                <w:lang w:val="en-GB" w:eastAsia="zh-CN"/>
              </w:rPr>
              <w:t xml:space="preserve"> </w:t>
            </w:r>
            <w:r w:rsidR="0025256F" w:rsidRPr="0062725E">
              <w:rPr>
                <w:color w:val="000000"/>
                <w:kern w:val="2"/>
                <w:lang w:val="en-GB" w:eastAsia="zh-CN"/>
              </w:rPr>
              <w:t xml:space="preserve">was broadly distributed to the relevant government agencies </w:t>
            </w:r>
            <w:r w:rsidR="007D0D5F" w:rsidRPr="0062725E">
              <w:rPr>
                <w:color w:val="000000"/>
                <w:kern w:val="2"/>
                <w:lang w:val="en-GB" w:eastAsia="zh-CN"/>
              </w:rPr>
              <w:t xml:space="preserve">like </w:t>
            </w:r>
            <w:r w:rsidR="00C92A27">
              <w:rPr>
                <w:color w:val="000000"/>
                <w:kern w:val="2"/>
                <w:lang w:val="en-GB" w:eastAsia="zh-CN"/>
              </w:rPr>
              <w:t xml:space="preserve">the </w:t>
            </w:r>
            <w:r w:rsidR="007D0D5F" w:rsidRPr="0062725E">
              <w:rPr>
                <w:color w:val="000000"/>
                <w:kern w:val="2"/>
                <w:lang w:val="en-GB" w:eastAsia="zh-CN"/>
              </w:rPr>
              <w:t xml:space="preserve">Ministry of Agriculture, National Development and Reform Commission, National Statistics Bureau etc. </w:t>
            </w:r>
            <w:r w:rsidR="0025256F" w:rsidRPr="0062725E">
              <w:rPr>
                <w:color w:val="000000"/>
                <w:kern w:val="2"/>
                <w:lang w:val="en-GB" w:eastAsia="zh-CN"/>
              </w:rPr>
              <w:t>and international development and aid agencies</w:t>
            </w:r>
            <w:r w:rsidR="007D0D5F" w:rsidRPr="0062725E">
              <w:rPr>
                <w:color w:val="000000"/>
                <w:kern w:val="2"/>
                <w:lang w:val="en-GB" w:eastAsia="zh-CN"/>
              </w:rPr>
              <w:t xml:space="preserve"> as well as UN agencies such as </w:t>
            </w:r>
            <w:r w:rsidR="00C92A27">
              <w:rPr>
                <w:color w:val="000000"/>
                <w:kern w:val="2"/>
                <w:lang w:val="en-GB" w:eastAsia="zh-CN"/>
              </w:rPr>
              <w:t xml:space="preserve">the </w:t>
            </w:r>
            <w:r w:rsidR="007D0D5F" w:rsidRPr="0062725E">
              <w:rPr>
                <w:color w:val="000000"/>
                <w:kern w:val="2"/>
                <w:lang w:val="en-GB" w:eastAsia="zh-CN"/>
              </w:rPr>
              <w:t>World Bank, ADB, DFID,</w:t>
            </w:r>
            <w:r w:rsidR="002B7BA5" w:rsidRPr="0062725E">
              <w:rPr>
                <w:color w:val="000000"/>
                <w:kern w:val="2"/>
                <w:lang w:val="en-GB" w:eastAsia="zh-CN"/>
              </w:rPr>
              <w:t xml:space="preserve"> </w:t>
            </w:r>
            <w:r w:rsidR="007D0D5F" w:rsidRPr="0062725E">
              <w:rPr>
                <w:color w:val="000000"/>
                <w:kern w:val="2"/>
                <w:lang w:val="en-GB" w:eastAsia="zh-CN"/>
              </w:rPr>
              <w:t xml:space="preserve">FAO, UNDP, UNICEF, WHO etc. This will </w:t>
            </w:r>
            <w:r w:rsidR="007D0D5F" w:rsidRPr="0062725E">
              <w:rPr>
                <w:color w:val="000000"/>
                <w:kern w:val="2"/>
                <w:lang w:val="en-GB" w:eastAsia="zh-CN"/>
              </w:rPr>
              <w:lastRenderedPageBreak/>
              <w:t xml:space="preserve">contribute to the </w:t>
            </w:r>
            <w:r w:rsidR="00194E84" w:rsidRPr="0062725E">
              <w:rPr>
                <w:color w:val="000000"/>
                <w:kern w:val="2"/>
                <w:lang w:val="en-GB" w:eastAsia="zh-CN"/>
              </w:rPr>
              <w:t xml:space="preserve">national </w:t>
            </w:r>
            <w:r w:rsidR="007D0D5F" w:rsidRPr="0062725E">
              <w:rPr>
                <w:color w:val="000000"/>
                <w:kern w:val="2"/>
                <w:lang w:val="en-GB" w:eastAsia="zh-CN"/>
              </w:rPr>
              <w:t xml:space="preserve">policy decision and </w:t>
            </w:r>
            <w:r w:rsidR="00194E84" w:rsidRPr="0062725E">
              <w:rPr>
                <w:color w:val="000000"/>
                <w:kern w:val="2"/>
                <w:lang w:val="en-GB" w:eastAsia="zh-CN"/>
              </w:rPr>
              <w:t xml:space="preserve">international </w:t>
            </w:r>
            <w:r w:rsidR="007D0D5F" w:rsidRPr="0062725E">
              <w:rPr>
                <w:color w:val="000000"/>
                <w:kern w:val="2"/>
                <w:lang w:val="en-GB" w:eastAsia="zh-CN"/>
              </w:rPr>
              <w:t>development aid decision on food security.</w:t>
            </w:r>
          </w:p>
          <w:p w:rsidR="0025256F" w:rsidRPr="0062725E" w:rsidRDefault="0025256F" w:rsidP="00361156">
            <w:pPr>
              <w:widowControl w:val="0"/>
              <w:tabs>
                <w:tab w:val="left" w:pos="1418"/>
              </w:tabs>
              <w:snapToGrid w:val="0"/>
              <w:rPr>
                <w:color w:val="000000"/>
                <w:kern w:val="2"/>
                <w:lang w:val="en-GB" w:eastAsia="zh-CN"/>
              </w:rPr>
            </w:pPr>
          </w:p>
          <w:p w:rsidR="00DA6E25" w:rsidRPr="003928D1" w:rsidRDefault="0025256F" w:rsidP="0036209A">
            <w:pPr>
              <w:widowControl w:val="0"/>
              <w:tabs>
                <w:tab w:val="left" w:pos="1418"/>
              </w:tabs>
              <w:snapToGrid w:val="0"/>
              <w:rPr>
                <w:color w:val="000000"/>
                <w:kern w:val="2"/>
                <w:lang w:val="en-GB" w:eastAsia="zh-CN"/>
              </w:rPr>
            </w:pPr>
            <w:r w:rsidRPr="0062725E">
              <w:rPr>
                <w:color w:val="000000"/>
                <w:lang w:val="en-GB" w:eastAsia="zh-CN"/>
              </w:rPr>
              <w:t>The State Council Leading Group Office o</w:t>
            </w:r>
            <w:r w:rsidR="00C92A27">
              <w:rPr>
                <w:color w:val="000000"/>
                <w:lang w:val="en-GB" w:eastAsia="zh-CN"/>
              </w:rPr>
              <w:t>n</w:t>
            </w:r>
            <w:r w:rsidRPr="0062725E">
              <w:rPr>
                <w:color w:val="000000"/>
                <w:lang w:val="en-GB" w:eastAsia="zh-CN"/>
              </w:rPr>
              <w:t xml:space="preserve"> Poverty Alleviation and Development </w:t>
            </w:r>
            <w:r w:rsidR="0036209A">
              <w:rPr>
                <w:color w:val="000000"/>
                <w:lang w:val="en-GB" w:eastAsia="zh-CN"/>
              </w:rPr>
              <w:t>wanted</w:t>
            </w:r>
            <w:r w:rsidRPr="0062725E">
              <w:rPr>
                <w:color w:val="000000"/>
                <w:lang w:val="en-GB" w:eastAsia="zh-CN"/>
              </w:rPr>
              <w:t xml:space="preserve"> to adopt the methodology used in the food security and vulnerability surveys</w:t>
            </w:r>
            <w:r w:rsidR="0036209A">
              <w:rPr>
                <w:color w:val="000000"/>
                <w:lang w:val="en-GB" w:eastAsia="zh-CN"/>
              </w:rPr>
              <w:t xml:space="preserve"> for their </w:t>
            </w:r>
            <w:proofErr w:type="spellStart"/>
            <w:r w:rsidR="0036209A">
              <w:rPr>
                <w:color w:val="000000"/>
                <w:lang w:val="en-GB" w:eastAsia="zh-CN"/>
              </w:rPr>
              <w:t>organizations’s</w:t>
            </w:r>
            <w:proofErr w:type="spellEnd"/>
            <w:r w:rsidR="0036209A">
              <w:rPr>
                <w:color w:val="000000"/>
                <w:lang w:val="en-GB" w:eastAsia="zh-CN"/>
              </w:rPr>
              <w:t xml:space="preserve"> future research projects. </w:t>
            </w:r>
            <w:r w:rsidRPr="0062725E">
              <w:rPr>
                <w:color w:val="000000"/>
                <w:lang w:val="en-GB" w:eastAsia="zh-CN"/>
              </w:rPr>
              <w:t xml:space="preserve"> </w:t>
            </w:r>
          </w:p>
          <w:p w:rsidR="00DA6E25" w:rsidRPr="0062725E" w:rsidRDefault="00DA6E25" w:rsidP="001E11C9">
            <w:pPr>
              <w:widowControl w:val="0"/>
              <w:tabs>
                <w:tab w:val="left" w:pos="1418"/>
              </w:tabs>
              <w:snapToGrid w:val="0"/>
              <w:rPr>
                <w:color w:val="000000"/>
                <w:kern w:val="2"/>
                <w:lang w:val="en-GB" w:eastAsia="zh-CN"/>
              </w:rPr>
            </w:pPr>
          </w:p>
          <w:p w:rsidR="00486122" w:rsidRPr="0062725E" w:rsidRDefault="00486122" w:rsidP="001E11C9">
            <w:pPr>
              <w:widowControl w:val="0"/>
              <w:tabs>
                <w:tab w:val="left" w:pos="1418"/>
              </w:tabs>
              <w:snapToGrid w:val="0"/>
              <w:rPr>
                <w:color w:val="000000"/>
                <w:lang w:val="en-GB" w:eastAsia="zh-CN"/>
              </w:rPr>
            </w:pPr>
            <w:r w:rsidRPr="0062725E">
              <w:rPr>
                <w:color w:val="000000"/>
                <w:lang w:val="en-GB" w:eastAsia="zh-CN"/>
              </w:rPr>
              <w:t>-</w:t>
            </w:r>
            <w:r w:rsidR="00636D02" w:rsidRPr="0062725E">
              <w:rPr>
                <w:color w:val="000000"/>
                <w:lang w:val="en-GB" w:eastAsia="zh-CN"/>
              </w:rPr>
              <w:t>Produced d</w:t>
            </w:r>
            <w:r w:rsidRPr="0062725E">
              <w:rPr>
                <w:color w:val="000000"/>
                <w:lang w:val="en-GB" w:eastAsia="zh-CN"/>
              </w:rPr>
              <w:t xml:space="preserve">ata on children’s growth, anaemia, </w:t>
            </w:r>
            <w:r w:rsidR="00C92A27">
              <w:rPr>
                <w:color w:val="000000"/>
                <w:lang w:val="en-GB" w:eastAsia="zh-CN"/>
              </w:rPr>
              <w:t xml:space="preserve">and deficiency in </w:t>
            </w:r>
            <w:r w:rsidRPr="0062725E">
              <w:rPr>
                <w:color w:val="000000"/>
                <w:lang w:val="en-GB" w:eastAsia="zh-CN"/>
              </w:rPr>
              <w:t xml:space="preserve">iron, vitamin A, vitamin D etc. in the pilot counties. </w:t>
            </w:r>
            <w:r w:rsidRPr="0062725E">
              <w:rPr>
                <w:i/>
                <w:iCs/>
                <w:color w:val="000000"/>
                <w:lang w:val="en-GB" w:eastAsia="zh-CN"/>
              </w:rPr>
              <w:t>Nutritional Status of Women and Children and Effectiveness of Nutrition Intervention in Improving Nutrition among Children</w:t>
            </w:r>
            <w:r w:rsidRPr="0062725E">
              <w:rPr>
                <w:color w:val="000000"/>
                <w:lang w:val="en-GB" w:eastAsia="zh-CN"/>
              </w:rPr>
              <w:t xml:space="preserve"> was issued.</w:t>
            </w:r>
          </w:p>
          <w:p w:rsidR="00486122" w:rsidRPr="0062725E" w:rsidRDefault="00486122" w:rsidP="001E11C9">
            <w:pPr>
              <w:widowControl w:val="0"/>
              <w:tabs>
                <w:tab w:val="left" w:pos="1418"/>
              </w:tabs>
              <w:snapToGrid w:val="0"/>
              <w:rPr>
                <w:color w:val="000000"/>
                <w:lang w:val="en-GB" w:eastAsia="zh-CN"/>
              </w:rPr>
            </w:pPr>
          </w:p>
          <w:p w:rsidR="00486122" w:rsidRPr="0062725E" w:rsidRDefault="00486122" w:rsidP="001E11C9">
            <w:pPr>
              <w:widowControl w:val="0"/>
              <w:tabs>
                <w:tab w:val="left" w:pos="1418"/>
              </w:tabs>
              <w:snapToGrid w:val="0"/>
              <w:rPr>
                <w:color w:val="000000"/>
                <w:lang w:val="en-GB"/>
              </w:rPr>
            </w:pPr>
            <w:r w:rsidRPr="0062725E">
              <w:rPr>
                <w:color w:val="000000"/>
                <w:lang w:val="en-GB" w:eastAsia="zh-CN"/>
              </w:rPr>
              <w:t xml:space="preserve">-Child nutrition and feeding indicators </w:t>
            </w:r>
            <w:r w:rsidR="00DA6E25" w:rsidRPr="0062725E">
              <w:rPr>
                <w:color w:val="000000"/>
                <w:lang w:val="en-GB" w:eastAsia="zh-CN"/>
              </w:rPr>
              <w:t>were accepted by the Ministry of Health</w:t>
            </w:r>
            <w:r w:rsidRPr="0062725E">
              <w:rPr>
                <w:color w:val="000000"/>
                <w:lang w:val="en-GB" w:eastAsia="zh-CN"/>
              </w:rPr>
              <w:t xml:space="preserve"> </w:t>
            </w:r>
            <w:r w:rsidR="00DA6E25" w:rsidRPr="0062725E">
              <w:rPr>
                <w:color w:val="000000"/>
                <w:lang w:val="en-GB" w:eastAsia="zh-CN"/>
              </w:rPr>
              <w:t xml:space="preserve">to </w:t>
            </w:r>
            <w:r w:rsidRPr="0062725E">
              <w:rPr>
                <w:color w:val="000000"/>
                <w:lang w:val="en-GB" w:eastAsia="zh-CN"/>
              </w:rPr>
              <w:t>be i</w:t>
            </w:r>
            <w:r w:rsidRPr="0062725E">
              <w:rPr>
                <w:color w:val="000000"/>
                <w:lang w:val="en-GB"/>
              </w:rPr>
              <w:t>ntegrat</w:t>
            </w:r>
            <w:r w:rsidRPr="0062725E">
              <w:rPr>
                <w:color w:val="000000"/>
                <w:lang w:val="en-GB" w:eastAsia="zh-CN"/>
              </w:rPr>
              <w:t>ed</w:t>
            </w:r>
            <w:r w:rsidRPr="0062725E">
              <w:rPr>
                <w:color w:val="000000"/>
                <w:lang w:val="en-GB"/>
              </w:rPr>
              <w:t xml:space="preserve"> in</w:t>
            </w:r>
            <w:r w:rsidRPr="0062725E">
              <w:rPr>
                <w:color w:val="000000"/>
                <w:lang w:val="en-GB" w:eastAsia="zh-CN"/>
              </w:rPr>
              <w:t>to</w:t>
            </w:r>
            <w:r w:rsidRPr="0062725E">
              <w:rPr>
                <w:color w:val="000000"/>
                <w:lang w:val="en-GB"/>
              </w:rPr>
              <w:t xml:space="preserve"> the national nutrition surveillance system</w:t>
            </w:r>
            <w:r w:rsidRPr="0062725E">
              <w:rPr>
                <w:color w:val="000000"/>
                <w:lang w:val="en-GB" w:eastAsia="zh-CN"/>
              </w:rPr>
              <w:t>.</w:t>
            </w:r>
          </w:p>
          <w:p w:rsidR="00486122" w:rsidRPr="0062725E" w:rsidRDefault="00486122" w:rsidP="00181677">
            <w:pPr>
              <w:pStyle w:val="BodyText"/>
              <w:tabs>
                <w:tab w:val="left" w:pos="1418"/>
              </w:tabs>
              <w:spacing w:before="0" w:after="0"/>
              <w:jc w:val="left"/>
              <w:rPr>
                <w:rFonts w:ascii="Times New Roman" w:hAnsi="Times New Roman" w:cs="Times New Roman"/>
                <w:color w:val="000000"/>
                <w:sz w:val="24"/>
                <w:szCs w:val="24"/>
                <w:lang w:eastAsia="zh-CN"/>
              </w:rPr>
            </w:pPr>
          </w:p>
        </w:tc>
      </w:tr>
      <w:tr w:rsidR="005B2E95" w:rsidRPr="002C2C52" w:rsidTr="008236D0">
        <w:tc>
          <w:tcPr>
            <w:tcW w:w="3154" w:type="dxa"/>
          </w:tcPr>
          <w:p w:rsidR="00486122" w:rsidRPr="0062725E" w:rsidRDefault="00486122" w:rsidP="002B7BA5">
            <w:pPr>
              <w:tabs>
                <w:tab w:val="left" w:pos="1418"/>
              </w:tabs>
              <w:rPr>
                <w:color w:val="000000"/>
                <w:lang w:val="en-GB"/>
              </w:rPr>
            </w:pPr>
            <w:r w:rsidRPr="0062725E">
              <w:rPr>
                <w:color w:val="000000"/>
                <w:lang w:val="en-GB" w:eastAsia="zh-CN"/>
              </w:rPr>
              <w:lastRenderedPageBreak/>
              <w:t xml:space="preserve">2 </w:t>
            </w:r>
            <w:proofErr w:type="spellStart"/>
            <w:r w:rsidRPr="0062725E">
              <w:rPr>
                <w:color w:val="000000"/>
                <w:lang w:val="en-GB"/>
              </w:rPr>
              <w:t>Undernutrition</w:t>
            </w:r>
            <w:proofErr w:type="spellEnd"/>
            <w:r w:rsidRPr="0062725E">
              <w:rPr>
                <w:color w:val="000000"/>
                <w:lang w:val="en-GB"/>
              </w:rPr>
              <w:t xml:space="preserve"> and micronutrient deficiencies reduced among poor women and children in selected demonstration counties;</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tc>
        <w:tc>
          <w:tcPr>
            <w:tcW w:w="6983" w:type="dxa"/>
          </w:tcPr>
          <w:p w:rsidR="00486122" w:rsidRDefault="00923040" w:rsidP="002D48C2">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 xml:space="preserve">Due to the CFSN intervention, </w:t>
            </w:r>
            <w:r w:rsidR="00C92A27">
              <w:rPr>
                <w:rFonts w:ascii="Times New Roman" w:hAnsi="Times New Roman" w:cs="Times New Roman"/>
                <w:color w:val="000000"/>
                <w:sz w:val="24"/>
                <w:szCs w:val="24"/>
                <w:lang w:eastAsia="zh-CN"/>
              </w:rPr>
              <w:t xml:space="preserve">the prevalence in </w:t>
            </w:r>
            <w:r w:rsidRPr="0062725E">
              <w:rPr>
                <w:rFonts w:ascii="Times New Roman" w:hAnsi="Times New Roman" w:cs="Times New Roman"/>
                <w:color w:val="000000"/>
                <w:sz w:val="24"/>
                <w:szCs w:val="24"/>
                <w:lang w:eastAsia="zh-CN"/>
              </w:rPr>
              <w:t>c</w:t>
            </w:r>
            <w:r w:rsidR="00486122" w:rsidRPr="0062725E">
              <w:rPr>
                <w:rFonts w:ascii="Times New Roman" w:hAnsi="Times New Roman" w:cs="Times New Roman"/>
                <w:color w:val="000000"/>
                <w:sz w:val="24"/>
                <w:szCs w:val="24"/>
                <w:lang w:eastAsia="zh-CN"/>
              </w:rPr>
              <w:t>hildren of an</w:t>
            </w:r>
            <w:r w:rsidR="002B7BA5" w:rsidRPr="0062725E">
              <w:rPr>
                <w:rFonts w:ascii="Times New Roman" w:hAnsi="Times New Roman" w:cs="Times New Roman"/>
                <w:color w:val="000000"/>
                <w:sz w:val="24"/>
                <w:szCs w:val="24"/>
                <w:lang w:eastAsia="zh-CN"/>
              </w:rPr>
              <w:t>a</w:t>
            </w:r>
            <w:r w:rsidR="00486122" w:rsidRPr="0062725E">
              <w:rPr>
                <w:rFonts w:ascii="Times New Roman" w:hAnsi="Times New Roman" w:cs="Times New Roman"/>
                <w:color w:val="000000"/>
                <w:sz w:val="24"/>
                <w:szCs w:val="24"/>
                <w:lang w:eastAsia="zh-CN"/>
              </w:rPr>
              <w:t>emia decreased by 33.8%. The prevalence of stunting, low weight and wasting decreased by 35.9%, 58.2% and 35.5%.</w:t>
            </w:r>
            <w:r w:rsidR="00C92A27">
              <w:rPr>
                <w:rFonts w:ascii="Times New Roman" w:hAnsi="Times New Roman" w:cs="Times New Roman"/>
                <w:color w:val="000000"/>
                <w:sz w:val="24"/>
                <w:szCs w:val="24"/>
                <w:lang w:eastAsia="zh-CN"/>
              </w:rPr>
              <w:t>, respectively.</w:t>
            </w:r>
            <w:r w:rsidR="00486122" w:rsidRPr="0062725E">
              <w:rPr>
                <w:rFonts w:ascii="Times New Roman" w:hAnsi="Times New Roman" w:cs="Times New Roman"/>
                <w:color w:val="000000"/>
                <w:sz w:val="24"/>
                <w:szCs w:val="24"/>
                <w:lang w:eastAsia="zh-CN"/>
              </w:rPr>
              <w:t xml:space="preserve"> The prevalence of vitamin A deficiency and insufficiency decreased by 46.0%. The prevalence of vitamin B12 deficiency decreased by 36.9%. The incidence of diarrh</w:t>
            </w:r>
            <w:r w:rsidR="002B7BA5" w:rsidRPr="0062725E">
              <w:rPr>
                <w:rFonts w:ascii="Times New Roman" w:hAnsi="Times New Roman" w:cs="Times New Roman"/>
                <w:color w:val="000000"/>
                <w:sz w:val="24"/>
                <w:szCs w:val="24"/>
                <w:lang w:eastAsia="zh-CN"/>
              </w:rPr>
              <w:t>o</w:t>
            </w:r>
            <w:r w:rsidR="00486122" w:rsidRPr="0062725E">
              <w:rPr>
                <w:rFonts w:ascii="Times New Roman" w:hAnsi="Times New Roman" w:cs="Times New Roman"/>
                <w:color w:val="000000"/>
                <w:sz w:val="24"/>
                <w:szCs w:val="24"/>
                <w:lang w:eastAsia="zh-CN"/>
              </w:rPr>
              <w:t>ea decreased by 27.9%.</w:t>
            </w:r>
          </w:p>
          <w:p w:rsidR="00C92A27" w:rsidRPr="0062725E" w:rsidRDefault="00C92A27" w:rsidP="002D48C2">
            <w:pPr>
              <w:pStyle w:val="BodyText"/>
              <w:tabs>
                <w:tab w:val="left" w:pos="1418"/>
              </w:tabs>
              <w:spacing w:before="0" w:after="0"/>
              <w:jc w:val="left"/>
              <w:rPr>
                <w:rFonts w:ascii="Times New Roman" w:hAnsi="Times New Roman" w:cs="Times New Roman"/>
                <w:color w:val="000000"/>
                <w:sz w:val="24"/>
                <w:szCs w:val="24"/>
              </w:rPr>
            </w:pPr>
          </w:p>
          <w:p w:rsidR="00486122" w:rsidRPr="0062725E" w:rsidRDefault="00486122" w:rsidP="00FF735C">
            <w:pPr>
              <w:tabs>
                <w:tab w:val="left" w:pos="1418"/>
              </w:tabs>
              <w:rPr>
                <w:color w:val="000000"/>
                <w:lang w:val="en-GB"/>
              </w:rPr>
            </w:pPr>
            <w:r w:rsidRPr="002C2C52">
              <w:rPr>
                <w:color w:val="000000"/>
                <w:lang w:val="en-GB" w:eastAsia="zh-CN"/>
              </w:rPr>
              <w:t xml:space="preserve">-Food-based approach for </w:t>
            </w:r>
            <w:r w:rsidRPr="002C2C52">
              <w:rPr>
                <w:color w:val="000000"/>
                <w:lang w:val="en-GB"/>
              </w:rPr>
              <w:t xml:space="preserve">dietary diversification </w:t>
            </w:r>
            <w:r w:rsidR="00BA569B">
              <w:rPr>
                <w:color w:val="000000"/>
                <w:lang w:val="en-GB"/>
              </w:rPr>
              <w:t xml:space="preserve">was </w:t>
            </w:r>
            <w:r w:rsidRPr="002C2C52">
              <w:rPr>
                <w:color w:val="000000"/>
                <w:lang w:val="en-GB"/>
              </w:rPr>
              <w:t xml:space="preserve">piloted </w:t>
            </w:r>
            <w:r w:rsidRPr="002C2C52">
              <w:rPr>
                <w:color w:val="000000"/>
                <w:lang w:val="en-GB" w:eastAsia="zh-CN"/>
              </w:rPr>
              <w:t>at the household level to</w:t>
            </w:r>
            <w:r w:rsidRPr="0062725E">
              <w:rPr>
                <w:color w:val="000000"/>
                <w:lang w:val="en-GB"/>
              </w:rPr>
              <w:t xml:space="preserve"> </w:t>
            </w:r>
            <w:r w:rsidRPr="0062725E">
              <w:rPr>
                <w:color w:val="000000"/>
                <w:lang w:val="en-GB" w:eastAsia="zh-CN"/>
              </w:rPr>
              <w:t>improve people’s nutrition especially women and children</w:t>
            </w:r>
            <w:r w:rsidRPr="0062725E">
              <w:rPr>
                <w:color w:val="000000"/>
                <w:lang w:val="en-GB"/>
              </w:rPr>
              <w:t xml:space="preserve">. The </w:t>
            </w:r>
            <w:r w:rsidRPr="0062725E">
              <w:rPr>
                <w:color w:val="000000"/>
                <w:lang w:val="en-GB" w:eastAsia="zh-CN"/>
              </w:rPr>
              <w:t>strategies</w:t>
            </w:r>
            <w:r w:rsidRPr="0062725E">
              <w:rPr>
                <w:color w:val="000000"/>
                <w:lang w:val="en-GB"/>
              </w:rPr>
              <w:t xml:space="preserve"> include</w:t>
            </w:r>
            <w:r w:rsidR="00BA569B">
              <w:rPr>
                <w:color w:val="000000"/>
                <w:lang w:val="en-GB"/>
              </w:rPr>
              <w:t>d</w:t>
            </w:r>
            <w:r w:rsidRPr="0062725E">
              <w:rPr>
                <w:color w:val="000000"/>
                <w:lang w:val="en-GB"/>
              </w:rPr>
              <w:t xml:space="preserve"> support for home vegetable gardens </w:t>
            </w:r>
            <w:r w:rsidRPr="0062725E">
              <w:rPr>
                <w:color w:val="000000"/>
                <w:lang w:val="en-GB" w:eastAsia="zh-CN"/>
              </w:rPr>
              <w:t xml:space="preserve">– growing </w:t>
            </w:r>
            <w:r w:rsidRPr="0062725E">
              <w:rPr>
                <w:color w:val="000000"/>
                <w:lang w:val="en-GB"/>
              </w:rPr>
              <w:t>vegetables rich in iron and vitamin A</w:t>
            </w:r>
            <w:r w:rsidRPr="0062725E">
              <w:rPr>
                <w:color w:val="000000"/>
                <w:lang w:val="en-GB" w:eastAsia="zh-CN"/>
              </w:rPr>
              <w:t xml:space="preserve"> </w:t>
            </w:r>
            <w:r w:rsidR="00BA569B">
              <w:rPr>
                <w:color w:val="000000"/>
                <w:lang w:val="en-GB" w:eastAsia="zh-CN"/>
              </w:rPr>
              <w:t xml:space="preserve">– </w:t>
            </w:r>
            <w:r w:rsidRPr="0062725E">
              <w:rPr>
                <w:color w:val="000000"/>
                <w:lang w:val="en-GB" w:eastAsia="zh-CN"/>
              </w:rPr>
              <w:t>through training</w:t>
            </w:r>
            <w:r w:rsidRPr="0062725E">
              <w:rPr>
                <w:color w:val="000000"/>
                <w:lang w:val="en-GB"/>
              </w:rPr>
              <w:t xml:space="preserve">, </w:t>
            </w:r>
            <w:proofErr w:type="gramStart"/>
            <w:r w:rsidRPr="0062725E">
              <w:rPr>
                <w:color w:val="000000"/>
                <w:lang w:val="en-GB"/>
              </w:rPr>
              <w:t>raising</w:t>
            </w:r>
            <w:proofErr w:type="gramEnd"/>
            <w:r w:rsidRPr="0062725E">
              <w:rPr>
                <w:color w:val="000000"/>
                <w:lang w:val="en-GB"/>
              </w:rPr>
              <w:t xml:space="preserve"> of poultry and </w:t>
            </w:r>
            <w:r w:rsidR="00FF735C" w:rsidRPr="005C3B8B">
              <w:rPr>
                <w:color w:val="000000"/>
                <w:lang w:val="en-GB" w:eastAsia="zh-CN"/>
              </w:rPr>
              <w:t xml:space="preserve">livestock </w:t>
            </w:r>
            <w:r w:rsidRPr="005C3B8B">
              <w:rPr>
                <w:color w:val="000000"/>
                <w:lang w:val="en-GB" w:eastAsia="zh-CN"/>
              </w:rPr>
              <w:t>through training</w:t>
            </w:r>
            <w:r w:rsidRPr="005C3B8B">
              <w:rPr>
                <w:color w:val="000000"/>
                <w:lang w:val="en-GB"/>
              </w:rPr>
              <w:t xml:space="preserve">, nutrition education to achieve </w:t>
            </w:r>
            <w:r w:rsidR="00FF735C" w:rsidRPr="005C3B8B">
              <w:rPr>
                <w:color w:val="000000"/>
                <w:lang w:val="en-GB"/>
              </w:rPr>
              <w:t xml:space="preserve">improvement on the </w:t>
            </w:r>
            <w:r w:rsidRPr="005C3B8B">
              <w:rPr>
                <w:color w:val="000000"/>
                <w:lang w:val="en-GB"/>
              </w:rPr>
              <w:t xml:space="preserve">nutrition </w:t>
            </w:r>
            <w:r w:rsidR="00FF735C" w:rsidRPr="005C3B8B">
              <w:rPr>
                <w:color w:val="000000"/>
                <w:lang w:val="en-GB"/>
              </w:rPr>
              <w:t xml:space="preserve">knowledge, attitude and </w:t>
            </w:r>
            <w:r w:rsidR="00FF735C" w:rsidRPr="009A3A85">
              <w:rPr>
                <w:color w:val="000000"/>
                <w:lang w:val="en-GB"/>
              </w:rPr>
              <w:t xml:space="preserve">practice (KAP) </w:t>
            </w:r>
            <w:r w:rsidRPr="0062725E">
              <w:rPr>
                <w:color w:val="000000"/>
                <w:lang w:val="en-GB"/>
              </w:rPr>
              <w:t>at the household level.</w:t>
            </w:r>
          </w:p>
          <w:p w:rsidR="00FF735C" w:rsidRPr="0062725E" w:rsidRDefault="00FF735C" w:rsidP="0063353F">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62725E" w:rsidRDefault="00486122" w:rsidP="006A672E">
            <w:pPr>
              <w:tabs>
                <w:tab w:val="num" w:pos="360"/>
                <w:tab w:val="left" w:pos="1418"/>
              </w:tabs>
              <w:autoSpaceDE w:val="0"/>
              <w:autoSpaceDN w:val="0"/>
              <w:adjustRightInd w:val="0"/>
              <w:rPr>
                <w:color w:val="000000"/>
                <w:lang w:val="en-GB" w:eastAsia="zh-CN"/>
              </w:rPr>
            </w:pPr>
            <w:r w:rsidRPr="0062725E">
              <w:rPr>
                <w:color w:val="000000"/>
                <w:lang w:val="en-GB" w:eastAsia="zh-CN"/>
              </w:rPr>
              <w:t>L</w:t>
            </w:r>
            <w:r w:rsidRPr="0062725E">
              <w:rPr>
                <w:color w:val="000000"/>
                <w:lang w:val="en-GB"/>
              </w:rPr>
              <w:t xml:space="preserve">ocal production of micronutrient-rich foods and </w:t>
            </w:r>
            <w:r w:rsidR="00BA569B">
              <w:rPr>
                <w:color w:val="000000"/>
                <w:lang w:val="en-GB"/>
              </w:rPr>
              <w:t xml:space="preserve">their </w:t>
            </w:r>
            <w:r w:rsidRPr="0062725E">
              <w:rPr>
                <w:color w:val="000000"/>
                <w:lang w:val="en-GB"/>
              </w:rPr>
              <w:t>consumption at the house</w:t>
            </w:r>
            <w:r w:rsidRPr="0043370E">
              <w:rPr>
                <w:color w:val="000000"/>
                <w:lang w:val="en-GB"/>
              </w:rPr>
              <w:t xml:space="preserve">hold level increased; nutrition knowledge, attitudes and practices improved; </w:t>
            </w:r>
            <w:r w:rsidRPr="00B5698E">
              <w:rPr>
                <w:color w:val="000000"/>
                <w:lang w:val="en-GB"/>
              </w:rPr>
              <w:t>household income</w:t>
            </w:r>
            <w:r w:rsidR="00BA569B" w:rsidRPr="00B5698E">
              <w:rPr>
                <w:color w:val="000000"/>
                <w:lang w:val="en-GB"/>
              </w:rPr>
              <w:t>s</w:t>
            </w:r>
            <w:r w:rsidRPr="00B5698E">
              <w:rPr>
                <w:color w:val="000000"/>
                <w:lang w:val="en-GB"/>
              </w:rPr>
              <w:t xml:space="preserve"> increased</w:t>
            </w:r>
            <w:r w:rsidRPr="0043370E">
              <w:rPr>
                <w:color w:val="000000"/>
                <w:lang w:val="en-GB"/>
              </w:rPr>
              <w:t xml:space="preserve">. </w:t>
            </w:r>
            <w:r w:rsidRPr="006A672E">
              <w:rPr>
                <w:color w:val="000000"/>
                <w:lang w:val="en-GB" w:eastAsia="zh-CN"/>
              </w:rPr>
              <w:t>The</w:t>
            </w:r>
            <w:r w:rsidRPr="006A672E">
              <w:rPr>
                <w:color w:val="000000"/>
                <w:lang w:val="en-GB"/>
              </w:rPr>
              <w:t xml:space="preserve"> </w:t>
            </w:r>
            <w:r w:rsidRPr="00361156">
              <w:rPr>
                <w:color w:val="000000"/>
                <w:lang w:val="en-GB" w:eastAsia="zh-CN"/>
              </w:rPr>
              <w:t xml:space="preserve">household dietary intake increased from 21.3% to 30.1% and Women Dietary </w:t>
            </w:r>
            <w:r w:rsidRPr="0062725E">
              <w:rPr>
                <w:color w:val="000000"/>
                <w:lang w:val="en-GB" w:eastAsia="zh-CN"/>
              </w:rPr>
              <w:t>Diversity increased from 3.5 to 5.3.</w:t>
            </w:r>
          </w:p>
          <w:p w:rsidR="00486122" w:rsidRPr="0062725E" w:rsidRDefault="00486122" w:rsidP="00BA569B">
            <w:pPr>
              <w:tabs>
                <w:tab w:val="left" w:pos="1418"/>
              </w:tabs>
              <w:rPr>
                <w:color w:val="000000"/>
                <w:lang w:val="en-GB" w:eastAsia="zh-CN"/>
              </w:rPr>
            </w:pPr>
          </w:p>
          <w:p w:rsidR="00486122" w:rsidRPr="0062725E" w:rsidRDefault="00486122" w:rsidP="00FF735C">
            <w:pPr>
              <w:tabs>
                <w:tab w:val="left" w:pos="1418"/>
              </w:tabs>
              <w:rPr>
                <w:color w:val="000000"/>
                <w:lang w:val="en-GB" w:eastAsia="zh-CN"/>
              </w:rPr>
            </w:pPr>
            <w:r w:rsidRPr="002C2C52">
              <w:rPr>
                <w:color w:val="000000"/>
                <w:lang w:val="en-GB" w:eastAsia="zh-CN"/>
              </w:rPr>
              <w:t xml:space="preserve">The </w:t>
            </w:r>
            <w:r w:rsidR="00BA569B">
              <w:rPr>
                <w:color w:val="000000"/>
                <w:lang w:val="en-GB" w:eastAsia="zh-CN"/>
              </w:rPr>
              <w:t xml:space="preserve">model which was </w:t>
            </w:r>
            <w:r w:rsidRPr="002C2C52">
              <w:rPr>
                <w:color w:val="000000"/>
                <w:lang w:val="en-GB" w:eastAsia="zh-CN"/>
              </w:rPr>
              <w:t>pilot</w:t>
            </w:r>
            <w:r w:rsidR="00BA569B">
              <w:rPr>
                <w:color w:val="000000"/>
                <w:lang w:val="en-GB" w:eastAsia="zh-CN"/>
              </w:rPr>
              <w:t>ed</w:t>
            </w:r>
            <w:r w:rsidRPr="002C2C52">
              <w:rPr>
                <w:color w:val="000000"/>
                <w:lang w:val="en-GB" w:eastAsia="zh-CN"/>
              </w:rPr>
              <w:t xml:space="preserve"> of </w:t>
            </w:r>
            <w:r w:rsidR="00BA569B">
              <w:rPr>
                <w:color w:val="000000"/>
                <w:lang w:val="en-GB" w:eastAsia="zh-CN"/>
              </w:rPr>
              <w:t xml:space="preserve">a </w:t>
            </w:r>
            <w:r w:rsidRPr="002C2C52">
              <w:rPr>
                <w:color w:val="000000"/>
                <w:lang w:val="en-GB" w:eastAsia="zh-CN"/>
              </w:rPr>
              <w:t>multi-disciplinary approach</w:t>
            </w:r>
            <w:r w:rsidR="00BA569B">
              <w:rPr>
                <w:color w:val="000000"/>
                <w:lang w:val="en-GB" w:eastAsia="zh-CN"/>
              </w:rPr>
              <w:t>,</w:t>
            </w:r>
            <w:r w:rsidRPr="002C2C52">
              <w:rPr>
                <w:color w:val="000000"/>
                <w:lang w:val="en-GB" w:eastAsia="zh-CN"/>
              </w:rPr>
              <w:t xml:space="preserve"> integrating agricultural and nutrition interventions</w:t>
            </w:r>
            <w:r w:rsidR="00BA569B">
              <w:rPr>
                <w:color w:val="000000"/>
                <w:lang w:val="en-GB" w:eastAsia="zh-CN"/>
              </w:rPr>
              <w:t>,</w:t>
            </w:r>
            <w:r w:rsidRPr="002C2C52">
              <w:rPr>
                <w:color w:val="000000"/>
                <w:lang w:val="en-GB" w:eastAsia="zh-CN"/>
              </w:rPr>
              <w:t xml:space="preserve"> ha</w:t>
            </w:r>
            <w:r w:rsidR="00BA569B">
              <w:rPr>
                <w:color w:val="000000"/>
                <w:lang w:val="en-GB" w:eastAsia="zh-CN"/>
              </w:rPr>
              <w:t>s</w:t>
            </w:r>
            <w:r w:rsidRPr="002C2C52">
              <w:rPr>
                <w:color w:val="000000"/>
                <w:lang w:val="en-GB" w:eastAsia="zh-CN"/>
              </w:rPr>
              <w:t xml:space="preserve"> been included in the Country Programming Framework for future cooperation between FAO and China during </w:t>
            </w:r>
            <w:r w:rsidR="00FF735C" w:rsidRPr="002C2C52">
              <w:rPr>
                <w:color w:val="000000"/>
                <w:lang w:val="en-GB" w:eastAsia="zh-CN"/>
              </w:rPr>
              <w:t>201</w:t>
            </w:r>
            <w:r w:rsidR="00FF735C">
              <w:rPr>
                <w:color w:val="000000"/>
                <w:lang w:val="en-GB" w:eastAsia="zh-CN"/>
              </w:rPr>
              <w:t>2</w:t>
            </w:r>
            <w:r w:rsidRPr="002C2C52">
              <w:rPr>
                <w:color w:val="000000"/>
                <w:lang w:val="en-GB" w:eastAsia="zh-CN"/>
              </w:rPr>
              <w:t>-2015</w:t>
            </w:r>
            <w:r w:rsidR="00BA569B">
              <w:rPr>
                <w:color w:val="000000"/>
                <w:lang w:val="en-GB" w:eastAsia="zh-CN"/>
              </w:rPr>
              <w:t>.</w:t>
            </w:r>
            <w:r w:rsidRPr="002C2C52">
              <w:rPr>
                <w:color w:val="000000"/>
                <w:lang w:val="en-GB" w:eastAsia="zh-CN"/>
              </w:rPr>
              <w:t xml:space="preserve"> </w:t>
            </w:r>
            <w:r w:rsidR="00BA569B">
              <w:rPr>
                <w:color w:val="000000"/>
                <w:lang w:val="en-GB" w:eastAsia="zh-CN"/>
              </w:rPr>
              <w:t xml:space="preserve">This </w:t>
            </w:r>
            <w:r w:rsidRPr="002C2C52">
              <w:rPr>
                <w:color w:val="000000"/>
                <w:lang w:val="en-GB" w:eastAsia="zh-CN"/>
              </w:rPr>
              <w:t>which will sustain the joint programme</w:t>
            </w:r>
            <w:r w:rsidR="00BA569B">
              <w:rPr>
                <w:color w:val="000000"/>
                <w:lang w:val="en-GB" w:eastAsia="zh-CN"/>
              </w:rPr>
              <w:t>’s</w:t>
            </w:r>
            <w:r w:rsidRPr="002C2C52">
              <w:rPr>
                <w:color w:val="000000"/>
                <w:lang w:val="en-GB" w:eastAsia="zh-CN"/>
              </w:rPr>
              <w:t xml:space="preserve"> achievement and continue to</w:t>
            </w:r>
            <w:r w:rsidRPr="0062725E">
              <w:rPr>
                <w:color w:val="000000"/>
                <w:lang w:val="en-GB" w:eastAsia="zh-CN"/>
              </w:rPr>
              <w:t xml:space="preserve"> make </w:t>
            </w:r>
            <w:r w:rsidR="00BA569B">
              <w:rPr>
                <w:color w:val="000000"/>
                <w:lang w:val="en-GB" w:eastAsia="zh-CN"/>
              </w:rPr>
              <w:t xml:space="preserve">a </w:t>
            </w:r>
            <w:r w:rsidRPr="0062725E">
              <w:rPr>
                <w:color w:val="000000"/>
                <w:lang w:val="en-GB" w:eastAsia="zh-CN"/>
              </w:rPr>
              <w:t xml:space="preserve">contribution to the agricultural development, nutrition improvement and poverty reduction in the rural areas of China. </w:t>
            </w:r>
          </w:p>
          <w:p w:rsidR="00486122" w:rsidRPr="0043370E" w:rsidRDefault="00486122" w:rsidP="00361156">
            <w:pPr>
              <w:tabs>
                <w:tab w:val="left" w:pos="1418"/>
              </w:tabs>
              <w:rPr>
                <w:color w:val="000000"/>
                <w:lang w:val="en-GB" w:eastAsia="zh-CN"/>
              </w:rPr>
            </w:pPr>
          </w:p>
          <w:p w:rsidR="00486122" w:rsidRPr="0062725E" w:rsidRDefault="00486122" w:rsidP="00361156">
            <w:pPr>
              <w:tabs>
                <w:tab w:val="left" w:pos="1418"/>
              </w:tabs>
              <w:rPr>
                <w:color w:val="000000"/>
                <w:lang w:val="en-GB" w:eastAsia="zh-CN"/>
              </w:rPr>
            </w:pPr>
            <w:r w:rsidRPr="006A672E">
              <w:rPr>
                <w:color w:val="000000"/>
                <w:lang w:val="en-GB" w:eastAsia="zh-CN"/>
              </w:rPr>
              <w:t xml:space="preserve">The pilot also helped change </w:t>
            </w:r>
            <w:r w:rsidR="00BA569B">
              <w:rPr>
                <w:color w:val="000000"/>
                <w:lang w:val="en-GB" w:eastAsia="zh-CN"/>
              </w:rPr>
              <w:t xml:space="preserve">the </w:t>
            </w:r>
            <w:r w:rsidRPr="006A672E">
              <w:rPr>
                <w:color w:val="000000"/>
                <w:lang w:val="en-GB" w:eastAsia="zh-CN"/>
              </w:rPr>
              <w:t>agriculture sector’s mind</w:t>
            </w:r>
            <w:r w:rsidR="002B7BA5" w:rsidRPr="006A672E">
              <w:rPr>
                <w:color w:val="000000"/>
                <w:lang w:val="en-GB" w:eastAsia="zh-CN"/>
              </w:rPr>
              <w:t>-</w:t>
            </w:r>
            <w:r w:rsidRPr="00361156">
              <w:rPr>
                <w:color w:val="000000"/>
                <w:lang w:val="en-GB" w:eastAsia="zh-CN"/>
              </w:rPr>
              <w:t>set. “Food security” in China tends to be equated with adequate grain supply. Th</w:t>
            </w:r>
            <w:r w:rsidR="00BA569B">
              <w:rPr>
                <w:color w:val="000000"/>
                <w:lang w:val="en-GB" w:eastAsia="zh-CN"/>
              </w:rPr>
              <w:t>e</w:t>
            </w:r>
            <w:r w:rsidRPr="00361156">
              <w:rPr>
                <w:color w:val="000000"/>
                <w:lang w:val="en-GB" w:eastAsia="zh-CN"/>
              </w:rPr>
              <w:t xml:space="preserve"> pilot facilitated </w:t>
            </w:r>
            <w:r w:rsidR="00BA569B">
              <w:rPr>
                <w:color w:val="000000"/>
                <w:lang w:val="en-GB" w:eastAsia="zh-CN"/>
              </w:rPr>
              <w:t xml:space="preserve">the </w:t>
            </w:r>
            <w:r w:rsidRPr="00361156">
              <w:rPr>
                <w:color w:val="000000"/>
                <w:lang w:val="en-GB" w:eastAsia="zh-CN"/>
              </w:rPr>
              <w:t xml:space="preserve">agricultural sector to </w:t>
            </w:r>
            <w:r w:rsidR="00BA569B">
              <w:rPr>
                <w:color w:val="000000"/>
                <w:lang w:val="en-GB" w:eastAsia="zh-CN"/>
              </w:rPr>
              <w:t xml:space="preserve">also </w:t>
            </w:r>
            <w:r w:rsidRPr="00361156">
              <w:rPr>
                <w:color w:val="000000"/>
                <w:lang w:val="en-GB" w:eastAsia="zh-CN"/>
              </w:rPr>
              <w:t>have nutrition sensitive agricultural and food production mind</w:t>
            </w:r>
            <w:r w:rsidR="002B7BA5" w:rsidRPr="00361156">
              <w:rPr>
                <w:color w:val="000000"/>
                <w:lang w:val="en-GB" w:eastAsia="zh-CN"/>
              </w:rPr>
              <w:t>-</w:t>
            </w:r>
            <w:r w:rsidRPr="00361156">
              <w:rPr>
                <w:color w:val="000000"/>
                <w:lang w:val="en-GB" w:eastAsia="zh-CN"/>
              </w:rPr>
              <w:t xml:space="preserve">set and practices.  </w:t>
            </w:r>
          </w:p>
          <w:p w:rsidR="00486122" w:rsidRPr="0062725E" w:rsidRDefault="00486122" w:rsidP="0063353F">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62725E" w:rsidRDefault="003E7422" w:rsidP="003E7422">
            <w:pPr>
              <w:pStyle w:val="BodyText"/>
              <w:tabs>
                <w:tab w:val="left" w:pos="1418"/>
              </w:tabs>
              <w:spacing w:before="0" w:after="0"/>
              <w:jc w:val="left"/>
              <w:rPr>
                <w:rFonts w:ascii="Times New Roman" w:hAnsi="Times New Roman" w:cs="Times New Roman"/>
                <w:color w:val="000000"/>
                <w:sz w:val="24"/>
                <w:szCs w:val="24"/>
                <w:lang w:eastAsia="zh-CN"/>
              </w:rPr>
            </w:pPr>
            <w:r>
              <w:rPr>
                <w:rFonts w:ascii="Times New Roman" w:hAnsi="Times New Roman" w:cs="Times New Roman"/>
                <w:color w:val="000000"/>
                <w:kern w:val="2"/>
                <w:sz w:val="24"/>
                <w:szCs w:val="24"/>
                <w:lang w:eastAsia="zh-CN"/>
              </w:rPr>
              <w:t>-</w:t>
            </w:r>
            <w:r w:rsidR="00486122" w:rsidRPr="0062725E">
              <w:rPr>
                <w:rFonts w:ascii="Times New Roman" w:hAnsi="Times New Roman" w:cs="Times New Roman"/>
                <w:color w:val="000000"/>
                <w:kern w:val="2"/>
                <w:sz w:val="24"/>
                <w:szCs w:val="24"/>
                <w:lang w:eastAsia="zh-CN"/>
              </w:rPr>
              <w:t>13</w:t>
            </w:r>
            <w:r w:rsidR="00BA569B">
              <w:rPr>
                <w:rFonts w:ascii="Times New Roman" w:hAnsi="Times New Roman" w:cs="Times New Roman"/>
                <w:color w:val="000000"/>
                <w:kern w:val="2"/>
                <w:sz w:val="24"/>
                <w:szCs w:val="24"/>
                <w:lang w:eastAsia="zh-CN"/>
              </w:rPr>
              <w:t>,</w:t>
            </w:r>
            <w:r>
              <w:rPr>
                <w:rFonts w:ascii="Times New Roman" w:hAnsi="Times New Roman" w:cs="Times New Roman"/>
                <w:color w:val="000000"/>
                <w:kern w:val="2"/>
                <w:sz w:val="24"/>
                <w:szCs w:val="24"/>
                <w:lang w:eastAsia="zh-CN"/>
              </w:rPr>
              <w:t>055</w:t>
            </w:r>
            <w:r w:rsidR="00486122" w:rsidRPr="0062725E">
              <w:rPr>
                <w:rFonts w:ascii="Times New Roman" w:hAnsi="Times New Roman" w:cs="Times New Roman"/>
                <w:color w:val="000000"/>
                <w:kern w:val="2"/>
                <w:sz w:val="24"/>
                <w:szCs w:val="24"/>
                <w:lang w:eastAsia="zh-CN"/>
              </w:rPr>
              <w:t xml:space="preserve"> </w:t>
            </w:r>
            <w:r w:rsidR="00BA569B">
              <w:rPr>
                <w:rFonts w:ascii="Times New Roman" w:hAnsi="Times New Roman" w:cs="Times New Roman"/>
                <w:color w:val="000000"/>
                <w:kern w:val="2"/>
                <w:sz w:val="24"/>
                <w:szCs w:val="24"/>
                <w:lang w:eastAsia="zh-CN"/>
              </w:rPr>
              <w:t xml:space="preserve">children aged </w:t>
            </w:r>
            <w:r w:rsidR="00486122" w:rsidRPr="0062725E">
              <w:rPr>
                <w:rFonts w:ascii="Times New Roman" w:hAnsi="Times New Roman" w:cs="Times New Roman"/>
                <w:color w:val="000000"/>
                <w:sz w:val="24"/>
                <w:szCs w:val="24"/>
              </w:rPr>
              <w:t>6-23 months</w:t>
            </w:r>
            <w:r w:rsidR="00486122" w:rsidRPr="0062725E">
              <w:rPr>
                <w:rFonts w:ascii="Times New Roman" w:hAnsi="Times New Roman" w:cs="Times New Roman"/>
                <w:color w:val="000000"/>
                <w:sz w:val="24"/>
                <w:szCs w:val="24"/>
                <w:lang w:eastAsia="zh-CN"/>
              </w:rPr>
              <w:t xml:space="preserve"> received and consumed </w:t>
            </w:r>
            <w:proofErr w:type="spellStart"/>
            <w:r w:rsidR="00763C74">
              <w:rPr>
                <w:rFonts w:ascii="Times New Roman" w:hAnsi="Times New Roman" w:cs="Times New Roman"/>
                <w:color w:val="000000"/>
                <w:sz w:val="24"/>
                <w:szCs w:val="24"/>
                <w:lang w:eastAsia="zh-CN"/>
              </w:rPr>
              <w:t>Yingyangbao</w:t>
            </w:r>
            <w:proofErr w:type="spellEnd"/>
            <w:r w:rsidR="00486122" w:rsidRPr="0062725E">
              <w:rPr>
                <w:rFonts w:ascii="Times New Roman" w:hAnsi="Times New Roman" w:cs="Times New Roman"/>
                <w:color w:val="000000"/>
                <w:sz w:val="24"/>
                <w:szCs w:val="24"/>
                <w:lang w:eastAsia="zh-CN"/>
              </w:rPr>
              <w:t xml:space="preserve">. </w:t>
            </w:r>
            <w:r w:rsidR="00486122" w:rsidRPr="0062725E">
              <w:rPr>
                <w:rFonts w:ascii="Times New Roman" w:hAnsi="Times New Roman" w:cs="Times New Roman"/>
                <w:color w:val="000000"/>
                <w:sz w:val="24"/>
                <w:szCs w:val="24"/>
              </w:rPr>
              <w:t xml:space="preserve"> </w:t>
            </w:r>
          </w:p>
          <w:p w:rsidR="00486122" w:rsidRPr="0062725E" w:rsidRDefault="00486122" w:rsidP="0063353F">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62725E" w:rsidRDefault="00486122" w:rsidP="00C85604">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The effective</w:t>
            </w:r>
            <w:r w:rsidR="00BA569B">
              <w:rPr>
                <w:rFonts w:ascii="Times New Roman" w:hAnsi="Times New Roman" w:cs="Times New Roman"/>
                <w:color w:val="000000"/>
                <w:sz w:val="24"/>
                <w:szCs w:val="24"/>
                <w:lang w:eastAsia="zh-CN"/>
              </w:rPr>
              <w:t xml:space="preserve">ness of </w:t>
            </w:r>
            <w:proofErr w:type="spellStart"/>
            <w:r w:rsidR="003E7422">
              <w:rPr>
                <w:rFonts w:ascii="Times New Roman" w:hAnsi="Times New Roman" w:cs="Times New Roman"/>
                <w:color w:val="000000"/>
                <w:sz w:val="24"/>
                <w:szCs w:val="24"/>
                <w:lang w:eastAsia="zh-CN"/>
              </w:rPr>
              <w:t>Yingyangbao</w:t>
            </w:r>
            <w:proofErr w:type="spellEnd"/>
            <w:r w:rsidRPr="0062725E">
              <w:rPr>
                <w:rFonts w:ascii="Times New Roman" w:hAnsi="Times New Roman" w:cs="Times New Roman"/>
                <w:color w:val="000000"/>
                <w:sz w:val="24"/>
                <w:szCs w:val="24"/>
                <w:lang w:eastAsia="zh-CN"/>
              </w:rPr>
              <w:t xml:space="preserve"> intervention </w:t>
            </w:r>
            <w:r w:rsidRPr="0062725E">
              <w:rPr>
                <w:rFonts w:ascii="Times New Roman" w:hAnsi="Times New Roman" w:cs="Times New Roman"/>
                <w:color w:val="000000"/>
                <w:sz w:val="24"/>
                <w:szCs w:val="24"/>
              </w:rPr>
              <w:t xml:space="preserve">stimulated government investment </w:t>
            </w:r>
            <w:r w:rsidRPr="0062725E">
              <w:rPr>
                <w:rFonts w:ascii="Times New Roman" w:hAnsi="Times New Roman" w:cs="Times New Roman"/>
                <w:color w:val="000000"/>
                <w:sz w:val="24"/>
                <w:szCs w:val="24"/>
                <w:lang w:eastAsia="zh-CN"/>
              </w:rPr>
              <w:t xml:space="preserve">to scale up the project model. For example, </w:t>
            </w:r>
            <w:r w:rsidR="00BA569B">
              <w:rPr>
                <w:rFonts w:ascii="Times New Roman" w:hAnsi="Times New Roman" w:cs="Times New Roman"/>
                <w:color w:val="000000"/>
                <w:sz w:val="24"/>
                <w:szCs w:val="24"/>
                <w:lang w:eastAsia="zh-CN"/>
              </w:rPr>
              <w:t xml:space="preserve">in 2012 the </w:t>
            </w:r>
            <w:r w:rsidRPr="0062725E">
              <w:rPr>
                <w:rFonts w:ascii="Times New Roman" w:hAnsi="Times New Roman" w:cs="Times New Roman"/>
                <w:color w:val="000000"/>
                <w:sz w:val="24"/>
                <w:szCs w:val="24"/>
                <w:lang w:eastAsia="zh-CN"/>
              </w:rPr>
              <w:t xml:space="preserve">central government decided to provide the children in 100 poor counties with free </w:t>
            </w:r>
            <w:proofErr w:type="spellStart"/>
            <w:r w:rsidRPr="00B5698E">
              <w:rPr>
                <w:rFonts w:ascii="Times New Roman" w:hAnsi="Times New Roman" w:cs="Times New Roman"/>
                <w:color w:val="000000"/>
                <w:sz w:val="24"/>
                <w:szCs w:val="24"/>
                <w:lang w:eastAsia="zh-CN"/>
              </w:rPr>
              <w:t>Yingyangbao</w:t>
            </w:r>
            <w:proofErr w:type="spellEnd"/>
            <w:r w:rsidRPr="0062725E">
              <w:rPr>
                <w:rFonts w:ascii="Times New Roman" w:hAnsi="Times New Roman" w:cs="Times New Roman"/>
                <w:color w:val="000000"/>
                <w:sz w:val="24"/>
                <w:szCs w:val="24"/>
                <w:lang w:eastAsia="zh-CN"/>
              </w:rPr>
              <w:t xml:space="preserve"> value</w:t>
            </w:r>
            <w:r w:rsidR="00BA569B">
              <w:rPr>
                <w:rFonts w:ascii="Times New Roman" w:hAnsi="Times New Roman" w:cs="Times New Roman"/>
                <w:color w:val="000000"/>
                <w:sz w:val="24"/>
                <w:szCs w:val="24"/>
                <w:lang w:eastAsia="zh-CN"/>
              </w:rPr>
              <w:t>d</w:t>
            </w:r>
            <w:r w:rsidRPr="0062725E">
              <w:rPr>
                <w:rFonts w:ascii="Times New Roman" w:hAnsi="Times New Roman" w:cs="Times New Roman"/>
                <w:color w:val="000000"/>
                <w:sz w:val="24"/>
                <w:szCs w:val="24"/>
                <w:lang w:eastAsia="zh-CN"/>
              </w:rPr>
              <w:t xml:space="preserve"> at CNY 100 million. </w:t>
            </w:r>
          </w:p>
          <w:p w:rsidR="00486122" w:rsidRPr="0062725E" w:rsidRDefault="00486122" w:rsidP="0063353F">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2C2C52" w:rsidRDefault="00486122" w:rsidP="00C85604">
            <w:pPr>
              <w:pStyle w:val="BodyText"/>
              <w:tabs>
                <w:tab w:val="left" w:pos="1418"/>
              </w:tabs>
              <w:spacing w:before="0" w:after="0"/>
              <w:jc w:val="left"/>
              <w:rPr>
                <w:rFonts w:ascii="Times New Roman" w:hAnsi="Times New Roman" w:cs="Times New Roman"/>
                <w:color w:val="000000"/>
                <w:kern w:val="2"/>
                <w:sz w:val="24"/>
                <w:szCs w:val="24"/>
                <w:lang w:eastAsia="zh-CN"/>
              </w:rPr>
            </w:pPr>
            <w:r w:rsidRPr="0062725E">
              <w:rPr>
                <w:rFonts w:ascii="Times New Roman" w:hAnsi="Times New Roman" w:cs="Times New Roman"/>
                <w:color w:val="000000"/>
                <w:sz w:val="24"/>
                <w:szCs w:val="24"/>
                <w:lang w:eastAsia="zh-CN"/>
              </w:rPr>
              <w:t xml:space="preserve">-Studies </w:t>
            </w:r>
            <w:r w:rsidR="00BA569B">
              <w:rPr>
                <w:rFonts w:ascii="Times New Roman" w:hAnsi="Times New Roman" w:cs="Times New Roman"/>
                <w:color w:val="000000"/>
                <w:sz w:val="24"/>
                <w:szCs w:val="24"/>
                <w:lang w:eastAsia="zh-CN"/>
              </w:rPr>
              <w:t xml:space="preserve">were </w:t>
            </w:r>
            <w:r w:rsidRPr="0062725E">
              <w:rPr>
                <w:rFonts w:ascii="Times New Roman" w:hAnsi="Times New Roman" w:cs="Times New Roman"/>
                <w:color w:val="000000"/>
                <w:sz w:val="24"/>
                <w:szCs w:val="24"/>
                <w:lang w:eastAsia="zh-CN"/>
              </w:rPr>
              <w:t>piloted to improve breastfeeding and complementary feeding. For example, recipe</w:t>
            </w:r>
            <w:r w:rsidR="00BA569B">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using local food </w:t>
            </w:r>
            <w:r w:rsidR="00BA569B">
              <w:rPr>
                <w:rFonts w:ascii="Times New Roman" w:hAnsi="Times New Roman" w:cs="Times New Roman"/>
                <w:color w:val="000000"/>
                <w:sz w:val="24"/>
                <w:szCs w:val="24"/>
                <w:lang w:eastAsia="zh-CN"/>
              </w:rPr>
              <w:t xml:space="preserve">were </w:t>
            </w:r>
            <w:r w:rsidRPr="0062725E">
              <w:rPr>
                <w:rFonts w:ascii="Times New Roman" w:hAnsi="Times New Roman" w:cs="Times New Roman"/>
                <w:color w:val="000000"/>
                <w:sz w:val="24"/>
                <w:szCs w:val="24"/>
                <w:lang w:eastAsia="zh-CN"/>
              </w:rPr>
              <w:t>developed for complementary feeding; b</w:t>
            </w:r>
            <w:r w:rsidRPr="002C2C52">
              <w:rPr>
                <w:rFonts w:ascii="Times New Roman" w:hAnsi="Times New Roman" w:cs="Times New Roman"/>
                <w:color w:val="000000"/>
                <w:kern w:val="2"/>
                <w:sz w:val="24"/>
                <w:szCs w:val="24"/>
                <w:lang w:eastAsia="zh-CN"/>
              </w:rPr>
              <w:t xml:space="preserve">aby-friendly hospitals </w:t>
            </w:r>
            <w:r w:rsidR="00BA569B">
              <w:rPr>
                <w:rFonts w:ascii="Times New Roman" w:hAnsi="Times New Roman" w:cs="Times New Roman"/>
                <w:color w:val="000000"/>
                <w:kern w:val="2"/>
                <w:sz w:val="24"/>
                <w:szCs w:val="24"/>
                <w:lang w:eastAsia="zh-CN"/>
              </w:rPr>
              <w:t xml:space="preserve">were </w:t>
            </w:r>
            <w:r w:rsidRPr="002C2C52">
              <w:rPr>
                <w:rFonts w:ascii="Times New Roman" w:hAnsi="Times New Roman" w:cs="Times New Roman"/>
                <w:color w:val="000000"/>
                <w:kern w:val="2"/>
                <w:sz w:val="24"/>
                <w:szCs w:val="24"/>
                <w:lang w:eastAsia="zh-CN"/>
              </w:rPr>
              <w:t xml:space="preserve">re-evaluated; </w:t>
            </w:r>
            <w:bookmarkStart w:id="0" w:name="_GoBack"/>
            <w:bookmarkEnd w:id="0"/>
            <w:r w:rsidRPr="002C2C52">
              <w:rPr>
                <w:rFonts w:ascii="Times New Roman" w:hAnsi="Times New Roman" w:cs="Times New Roman"/>
                <w:color w:val="000000"/>
                <w:kern w:val="2"/>
                <w:sz w:val="24"/>
                <w:szCs w:val="24"/>
                <w:lang w:eastAsia="zh-CN"/>
              </w:rPr>
              <w:t>a series of advocacy and training material</w:t>
            </w:r>
            <w:r w:rsidR="00BA569B">
              <w:rPr>
                <w:rFonts w:ascii="Times New Roman" w:hAnsi="Times New Roman" w:cs="Times New Roman"/>
                <w:color w:val="000000"/>
                <w:kern w:val="2"/>
                <w:sz w:val="24"/>
                <w:szCs w:val="24"/>
                <w:lang w:eastAsia="zh-CN"/>
              </w:rPr>
              <w:t>s</w:t>
            </w:r>
            <w:r w:rsidRPr="002C2C52">
              <w:rPr>
                <w:rFonts w:ascii="Times New Roman" w:hAnsi="Times New Roman" w:cs="Times New Roman"/>
                <w:color w:val="000000"/>
                <w:kern w:val="2"/>
                <w:sz w:val="24"/>
                <w:szCs w:val="24"/>
                <w:lang w:eastAsia="zh-CN"/>
              </w:rPr>
              <w:t xml:space="preserve"> </w:t>
            </w:r>
            <w:r w:rsidR="00BA569B">
              <w:rPr>
                <w:rFonts w:ascii="Times New Roman" w:hAnsi="Times New Roman" w:cs="Times New Roman"/>
                <w:color w:val="000000"/>
                <w:kern w:val="2"/>
                <w:sz w:val="24"/>
                <w:szCs w:val="24"/>
                <w:lang w:eastAsia="zh-CN"/>
              </w:rPr>
              <w:t xml:space="preserve">were </w:t>
            </w:r>
            <w:r w:rsidRPr="002C2C52">
              <w:rPr>
                <w:rFonts w:ascii="Times New Roman" w:hAnsi="Times New Roman" w:cs="Times New Roman"/>
                <w:color w:val="000000"/>
                <w:kern w:val="2"/>
                <w:sz w:val="24"/>
                <w:szCs w:val="24"/>
                <w:lang w:eastAsia="zh-CN"/>
              </w:rPr>
              <w:t>developed.</w:t>
            </w:r>
          </w:p>
          <w:p w:rsidR="00486122" w:rsidRPr="0062725E" w:rsidRDefault="00486122" w:rsidP="0063353F">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BB23F2" w:rsidRDefault="00486122" w:rsidP="00BB23F2">
            <w:pPr>
              <w:pStyle w:val="BodyText"/>
              <w:tabs>
                <w:tab w:val="left" w:pos="1418"/>
              </w:tabs>
              <w:spacing w:before="0" w:after="0"/>
              <w:jc w:val="left"/>
              <w:rPr>
                <w:rFonts w:ascii="Times New Roman" w:hAnsi="Times New Roman" w:cs="Times New Roman"/>
                <w:iCs/>
                <w:color w:val="000000"/>
                <w:kern w:val="2"/>
                <w:sz w:val="24"/>
                <w:szCs w:val="24"/>
                <w:lang w:eastAsia="zh-CN"/>
              </w:rPr>
            </w:pPr>
            <w:r w:rsidRPr="0062725E">
              <w:rPr>
                <w:rFonts w:ascii="Times New Roman" w:hAnsi="Times New Roman" w:cs="Times New Roman"/>
                <w:color w:val="000000"/>
                <w:sz w:val="24"/>
                <w:szCs w:val="24"/>
                <w:lang w:eastAsia="zh-CN"/>
              </w:rPr>
              <w:t>-</w:t>
            </w:r>
            <w:r w:rsidR="00BB23F2" w:rsidRPr="00BB23F2">
              <w:rPr>
                <w:rFonts w:ascii="Times New Roman" w:hAnsi="Times New Roman" w:cs="Times New Roman" w:hint="eastAsia"/>
                <w:color w:val="000000"/>
                <w:kern w:val="2"/>
                <w:sz w:val="24"/>
                <w:szCs w:val="24"/>
                <w:lang w:eastAsia="zh-CN"/>
              </w:rPr>
              <w:t>Training package on</w:t>
            </w:r>
            <w:r w:rsidR="00BB23F2" w:rsidRPr="00BB23F2">
              <w:rPr>
                <w:rFonts w:ascii="Times New Roman" w:hAnsi="Times New Roman" w:cs="Times New Roman"/>
                <w:color w:val="000000"/>
                <w:kern w:val="2"/>
                <w:sz w:val="24"/>
                <w:szCs w:val="24"/>
                <w:lang w:eastAsia="zh-CN"/>
              </w:rPr>
              <w:t xml:space="preserve"> maternity protection in the workplaces were developed</w:t>
            </w:r>
            <w:r w:rsidR="00BB23F2" w:rsidRPr="00BB23F2">
              <w:rPr>
                <w:rFonts w:ascii="Times New Roman" w:hAnsi="Times New Roman" w:cs="Times New Roman" w:hint="eastAsia"/>
                <w:color w:val="000000"/>
                <w:kern w:val="2"/>
                <w:sz w:val="24"/>
                <w:szCs w:val="24"/>
                <w:lang w:eastAsia="zh-CN"/>
              </w:rPr>
              <w:t xml:space="preserve"> and shared with partners</w:t>
            </w:r>
            <w:r w:rsidR="00BB23F2" w:rsidRPr="00BB23F2">
              <w:rPr>
                <w:rFonts w:ascii="Times New Roman" w:hAnsi="Times New Roman" w:cs="Times New Roman"/>
                <w:color w:val="000000"/>
                <w:kern w:val="2"/>
                <w:sz w:val="24"/>
                <w:szCs w:val="24"/>
                <w:lang w:eastAsia="zh-CN"/>
              </w:rPr>
              <w:t xml:space="preserve">; </w:t>
            </w:r>
            <w:r w:rsidR="00BB23F2" w:rsidRPr="00BB23F2">
              <w:rPr>
                <w:rFonts w:ascii="Times New Roman" w:hAnsi="Times New Roman" w:cs="Times New Roman"/>
                <w:i/>
                <w:iCs/>
                <w:color w:val="000000"/>
                <w:sz w:val="24"/>
                <w:szCs w:val="24"/>
                <w:lang w:eastAsia="zh-CN"/>
              </w:rPr>
              <w:t xml:space="preserve">Research </w:t>
            </w:r>
            <w:r w:rsidR="00BB23F2" w:rsidRPr="00BB23F2">
              <w:rPr>
                <w:rFonts w:ascii="Times New Roman" w:hAnsi="Times New Roman" w:cs="Times New Roman"/>
                <w:i/>
                <w:iCs/>
                <w:color w:val="000000"/>
                <w:kern w:val="2"/>
                <w:sz w:val="24"/>
                <w:szCs w:val="24"/>
                <w:lang w:eastAsia="zh-CN"/>
              </w:rPr>
              <w:t xml:space="preserve">Report on Maternity Protection in </w:t>
            </w:r>
            <w:proofErr w:type="spellStart"/>
            <w:r w:rsidR="00BB23F2" w:rsidRPr="00BB23F2">
              <w:rPr>
                <w:rFonts w:ascii="Times New Roman" w:hAnsi="Times New Roman" w:cs="Times New Roman"/>
                <w:i/>
                <w:iCs/>
                <w:color w:val="000000"/>
                <w:kern w:val="2"/>
                <w:sz w:val="24"/>
                <w:szCs w:val="24"/>
                <w:lang w:eastAsia="zh-CN"/>
              </w:rPr>
              <w:t>Wuding</w:t>
            </w:r>
            <w:proofErr w:type="spellEnd"/>
            <w:r w:rsidR="00BB23F2" w:rsidRPr="00BB23F2">
              <w:rPr>
                <w:rFonts w:ascii="Times New Roman" w:hAnsi="Times New Roman" w:cs="Times New Roman"/>
                <w:i/>
                <w:iCs/>
                <w:color w:val="000000"/>
                <w:kern w:val="2"/>
                <w:sz w:val="24"/>
                <w:szCs w:val="24"/>
                <w:lang w:eastAsia="zh-CN"/>
              </w:rPr>
              <w:t xml:space="preserve"> County, Yunnan Province</w:t>
            </w:r>
            <w:r w:rsidR="00BB23F2" w:rsidRPr="00BB23F2">
              <w:rPr>
                <w:rFonts w:ascii="Times New Roman" w:hAnsi="Times New Roman" w:cs="Times New Roman"/>
                <w:color w:val="000000"/>
                <w:kern w:val="2"/>
                <w:sz w:val="24"/>
                <w:szCs w:val="24"/>
                <w:lang w:eastAsia="zh-CN"/>
              </w:rPr>
              <w:t xml:space="preserve"> was published; An advocacy Pamphlet for Maternity Protection was produced by </w:t>
            </w:r>
            <w:proofErr w:type="spellStart"/>
            <w:r w:rsidR="00BB23F2" w:rsidRPr="00BB23F2">
              <w:rPr>
                <w:rFonts w:ascii="Times New Roman" w:hAnsi="Times New Roman" w:cs="Times New Roman"/>
                <w:color w:val="000000"/>
                <w:kern w:val="2"/>
                <w:sz w:val="24"/>
                <w:szCs w:val="24"/>
                <w:lang w:eastAsia="zh-CN"/>
              </w:rPr>
              <w:t>Wuding</w:t>
            </w:r>
            <w:proofErr w:type="spellEnd"/>
            <w:r w:rsidR="00BB23F2" w:rsidRPr="00BB23F2">
              <w:rPr>
                <w:rFonts w:ascii="Times New Roman" w:hAnsi="Times New Roman" w:cs="Times New Roman"/>
                <w:color w:val="000000"/>
                <w:kern w:val="2"/>
                <w:sz w:val="24"/>
                <w:szCs w:val="24"/>
                <w:lang w:eastAsia="zh-CN"/>
              </w:rPr>
              <w:t xml:space="preserve"> County; </w:t>
            </w:r>
            <w:r w:rsidR="00BB23F2" w:rsidRPr="00BB23F2">
              <w:rPr>
                <w:rFonts w:ascii="Times New Roman" w:hAnsi="Times New Roman" w:cs="Times New Roman"/>
                <w:i/>
                <w:iCs/>
                <w:color w:val="000000"/>
                <w:kern w:val="2"/>
                <w:sz w:val="24"/>
                <w:szCs w:val="24"/>
                <w:lang w:eastAsia="zh-CN"/>
              </w:rPr>
              <w:t>a Promotional Video</w:t>
            </w:r>
            <w:r w:rsidR="00BB23F2" w:rsidRPr="00BB23F2">
              <w:rPr>
                <w:rFonts w:ascii="Times New Roman" w:hAnsi="Times New Roman" w:cs="Times New Roman" w:hint="eastAsia"/>
                <w:i/>
                <w:iCs/>
                <w:color w:val="000000"/>
                <w:kern w:val="2"/>
                <w:sz w:val="24"/>
                <w:szCs w:val="24"/>
                <w:lang w:eastAsia="zh-CN"/>
              </w:rPr>
              <w:t xml:space="preserve"> named</w:t>
            </w:r>
            <w:r w:rsidR="00BB23F2" w:rsidRPr="00BB23F2">
              <w:rPr>
                <w:rFonts w:ascii="Times New Roman" w:hAnsi="Times New Roman" w:cs="Times New Roman"/>
                <w:i/>
                <w:iCs/>
                <w:color w:val="000000"/>
                <w:kern w:val="2"/>
                <w:sz w:val="24"/>
                <w:szCs w:val="24"/>
                <w:lang w:eastAsia="zh-CN"/>
              </w:rPr>
              <w:t xml:space="preserve"> </w:t>
            </w:r>
            <w:proofErr w:type="spellStart"/>
            <w:r w:rsidR="00BB23F2" w:rsidRPr="00BB23F2">
              <w:rPr>
                <w:rFonts w:ascii="Times New Roman" w:hAnsi="Times New Roman" w:cs="Times New Roman"/>
                <w:i/>
                <w:iCs/>
                <w:color w:val="000000"/>
                <w:kern w:val="2"/>
                <w:sz w:val="24"/>
                <w:szCs w:val="24"/>
                <w:lang w:eastAsia="zh-CN"/>
              </w:rPr>
              <w:t>Luowu’s</w:t>
            </w:r>
            <w:proofErr w:type="spellEnd"/>
            <w:r w:rsidR="00BB23F2" w:rsidRPr="00BB23F2">
              <w:rPr>
                <w:rFonts w:ascii="Times New Roman" w:hAnsi="Times New Roman" w:cs="Times New Roman"/>
                <w:i/>
                <w:iCs/>
                <w:color w:val="000000"/>
                <w:kern w:val="2"/>
                <w:sz w:val="24"/>
                <w:szCs w:val="24"/>
                <w:lang w:eastAsia="zh-CN"/>
              </w:rPr>
              <w:t xml:space="preserve"> smile </w:t>
            </w:r>
            <w:r w:rsidR="00BB23F2" w:rsidRPr="00BB23F2">
              <w:rPr>
                <w:rFonts w:ascii="Times New Roman" w:hAnsi="Times New Roman" w:cs="Times New Roman"/>
                <w:iCs/>
                <w:color w:val="000000"/>
                <w:kern w:val="2"/>
                <w:sz w:val="24"/>
                <w:szCs w:val="24"/>
                <w:lang w:eastAsia="zh-CN"/>
              </w:rPr>
              <w:t>was produced and distributed;</w:t>
            </w:r>
          </w:p>
          <w:p w:rsidR="00BB23F2" w:rsidRPr="00BB23F2" w:rsidRDefault="00BB23F2" w:rsidP="00BB23F2">
            <w:pPr>
              <w:pStyle w:val="BodyText"/>
              <w:tabs>
                <w:tab w:val="left" w:pos="1418"/>
              </w:tabs>
              <w:spacing w:before="0" w:after="0"/>
              <w:jc w:val="left"/>
              <w:rPr>
                <w:rFonts w:ascii="Times New Roman" w:hAnsi="Times New Roman" w:cs="Times New Roman"/>
                <w:color w:val="000000"/>
                <w:kern w:val="2"/>
                <w:sz w:val="24"/>
                <w:szCs w:val="24"/>
                <w:lang w:eastAsia="zh-CN"/>
              </w:rPr>
            </w:pPr>
          </w:p>
          <w:p w:rsidR="00486122" w:rsidRDefault="00BB23F2" w:rsidP="00BB23F2">
            <w:pPr>
              <w:pStyle w:val="BodyText"/>
              <w:tabs>
                <w:tab w:val="left" w:pos="1418"/>
              </w:tabs>
              <w:spacing w:before="0" w:after="0"/>
              <w:jc w:val="left"/>
              <w:rPr>
                <w:rFonts w:ascii="Times New Roman" w:hAnsi="Times New Roman" w:cs="Times New Roman"/>
                <w:color w:val="000000"/>
                <w:sz w:val="24"/>
                <w:szCs w:val="24"/>
              </w:rPr>
            </w:pPr>
            <w:r w:rsidRPr="00BB23F2">
              <w:rPr>
                <w:rFonts w:ascii="Times New Roman" w:hAnsi="Times New Roman" w:cs="Times New Roman"/>
                <w:color w:val="000000"/>
                <w:sz w:val="24"/>
                <w:szCs w:val="24"/>
                <w:lang w:eastAsia="zh-CN"/>
              </w:rPr>
              <w:t>The CFSN has contributed to</w:t>
            </w:r>
            <w:r w:rsidRPr="00BB23F2">
              <w:rPr>
                <w:rFonts w:ascii="Times New Roman" w:hAnsi="Times New Roman" w:cs="Times New Roman"/>
                <w:color w:val="000000"/>
                <w:sz w:val="24"/>
                <w:szCs w:val="24"/>
              </w:rPr>
              <w:t xml:space="preserve"> </w:t>
            </w:r>
            <w:r w:rsidRPr="00BB23F2">
              <w:rPr>
                <w:rFonts w:ascii="Times New Roman" w:hAnsi="Times New Roman" w:cs="Times New Roman"/>
                <w:color w:val="000000"/>
                <w:sz w:val="24"/>
                <w:szCs w:val="24"/>
                <w:lang w:eastAsia="zh-CN"/>
              </w:rPr>
              <w:t>t</w:t>
            </w:r>
            <w:r w:rsidRPr="00BB23F2">
              <w:rPr>
                <w:rFonts w:ascii="Times New Roman" w:hAnsi="Times New Roman" w:cs="Times New Roman"/>
                <w:color w:val="000000"/>
                <w:sz w:val="24"/>
                <w:szCs w:val="24"/>
              </w:rPr>
              <w:t xml:space="preserve">he </w:t>
            </w:r>
            <w:r w:rsidRPr="00BB23F2">
              <w:rPr>
                <w:rFonts w:ascii="Times New Roman" w:hAnsi="Times New Roman" w:cs="Times New Roman"/>
                <w:color w:val="000000"/>
                <w:sz w:val="24"/>
                <w:szCs w:val="24"/>
                <w:lang w:eastAsia="zh-CN"/>
              </w:rPr>
              <w:t xml:space="preserve">revision of the </w:t>
            </w:r>
            <w:r w:rsidRPr="00BB23F2">
              <w:rPr>
                <w:rFonts w:ascii="Times New Roman" w:hAnsi="Times New Roman" w:cs="Times New Roman"/>
                <w:color w:val="000000"/>
                <w:sz w:val="24"/>
                <w:szCs w:val="24"/>
              </w:rPr>
              <w:t>State Council’s Special Provisions for the Protection of Female Employees</w:t>
            </w:r>
            <w:r w:rsidRPr="00BB23F2">
              <w:rPr>
                <w:rFonts w:ascii="Times New Roman" w:hAnsi="Times New Roman" w:cs="Times New Roman"/>
                <w:color w:val="000000"/>
                <w:sz w:val="24"/>
                <w:szCs w:val="24"/>
                <w:lang w:eastAsia="zh-CN"/>
              </w:rPr>
              <w:t>, which includes the</w:t>
            </w:r>
            <w:r w:rsidRPr="00BB23F2">
              <w:rPr>
                <w:rFonts w:ascii="Times New Roman" w:hAnsi="Times New Roman" w:cs="Times New Roman"/>
                <w:color w:val="000000"/>
                <w:sz w:val="24"/>
                <w:szCs w:val="24"/>
              </w:rPr>
              <w:t xml:space="preserve"> extension of maternity leave from 90 to 98 days to </w:t>
            </w:r>
            <w:r w:rsidRPr="00BB23F2">
              <w:rPr>
                <w:rFonts w:ascii="Times New Roman" w:hAnsi="Times New Roman" w:cs="Times New Roman" w:hint="eastAsia"/>
                <w:color w:val="000000"/>
                <w:sz w:val="24"/>
                <w:szCs w:val="24"/>
                <w:lang w:eastAsia="zh-CN"/>
              </w:rPr>
              <w:t>comply with international standards on maternity protection; and encourages enterprises to establish measures to support breastfeeding</w:t>
            </w:r>
            <w:r w:rsidRPr="00BB23F2">
              <w:rPr>
                <w:rFonts w:ascii="Times New Roman" w:hAnsi="Times New Roman" w:cs="Times New Roman"/>
                <w:color w:val="000000"/>
                <w:sz w:val="24"/>
                <w:szCs w:val="24"/>
              </w:rPr>
              <w:t>.</w:t>
            </w:r>
            <w:r w:rsidR="00486122" w:rsidRPr="0062725E">
              <w:rPr>
                <w:rFonts w:ascii="Times New Roman" w:hAnsi="Times New Roman" w:cs="Times New Roman"/>
                <w:color w:val="000000"/>
                <w:sz w:val="24"/>
                <w:szCs w:val="24"/>
              </w:rPr>
              <w:t xml:space="preserve"> </w:t>
            </w:r>
          </w:p>
          <w:p w:rsidR="00666BF2" w:rsidRPr="0062725E" w:rsidRDefault="00666BF2" w:rsidP="0063353F">
            <w:pPr>
              <w:pStyle w:val="BodyText"/>
              <w:tabs>
                <w:tab w:val="left" w:pos="1418"/>
              </w:tabs>
              <w:spacing w:before="0" w:after="0"/>
              <w:jc w:val="left"/>
              <w:rPr>
                <w:rFonts w:ascii="Times New Roman" w:hAnsi="Times New Roman" w:cs="Times New Roman"/>
                <w:color w:val="000000"/>
                <w:sz w:val="24"/>
                <w:szCs w:val="24"/>
                <w:lang w:eastAsia="zh-CN"/>
              </w:rPr>
            </w:pPr>
          </w:p>
        </w:tc>
      </w:tr>
      <w:tr w:rsidR="005B2E95" w:rsidRPr="002C2C52" w:rsidTr="008236D0">
        <w:tc>
          <w:tcPr>
            <w:tcW w:w="3154" w:type="dxa"/>
          </w:tcPr>
          <w:p w:rsidR="00486122" w:rsidRPr="002C2C52" w:rsidRDefault="0061320B" w:rsidP="0063353F">
            <w:pPr>
              <w:pStyle w:val="BodyText"/>
              <w:tabs>
                <w:tab w:val="left" w:pos="1418"/>
              </w:tabs>
              <w:spacing w:before="0" w:after="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486122" w:rsidRPr="002C2C52">
              <w:rPr>
                <w:rFonts w:ascii="Times New Roman" w:hAnsi="Times New Roman" w:cs="Times New Roman"/>
                <w:color w:val="000000"/>
                <w:sz w:val="24"/>
                <w:szCs w:val="24"/>
              </w:rPr>
              <w:t>Food-related illnesses reduced through safer food production and preparation for children</w:t>
            </w:r>
          </w:p>
        </w:tc>
        <w:tc>
          <w:tcPr>
            <w:tcW w:w="6983" w:type="dxa"/>
          </w:tcPr>
          <w:p w:rsidR="006B411E" w:rsidRPr="0062725E" w:rsidRDefault="00147542" w:rsidP="003F2A86">
            <w:pPr>
              <w:pStyle w:val="BodyText"/>
              <w:tabs>
                <w:tab w:val="left" w:pos="1418"/>
              </w:tabs>
              <w:spacing w:before="0" w:after="0"/>
              <w:jc w:val="left"/>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 xml:space="preserve">The </w:t>
            </w:r>
            <w:r w:rsidR="00666BF2">
              <w:rPr>
                <w:rFonts w:ascii="Times New Roman" w:hAnsi="Times New Roman" w:cs="Times New Roman"/>
                <w:color w:val="000000"/>
                <w:kern w:val="2"/>
                <w:sz w:val="24"/>
                <w:szCs w:val="24"/>
                <w:lang w:eastAsia="zh-CN"/>
              </w:rPr>
              <w:t>CFSN</w:t>
            </w:r>
            <w:r>
              <w:rPr>
                <w:rFonts w:ascii="Times New Roman" w:hAnsi="Times New Roman" w:cs="Times New Roman"/>
                <w:color w:val="000000"/>
                <w:kern w:val="2"/>
                <w:sz w:val="24"/>
                <w:szCs w:val="24"/>
                <w:lang w:eastAsia="zh-CN"/>
              </w:rPr>
              <w:t>’s</w:t>
            </w:r>
            <w:r w:rsidR="006B411E" w:rsidRPr="0062725E">
              <w:rPr>
                <w:rFonts w:ascii="Times New Roman" w:hAnsi="Times New Roman" w:cs="Times New Roman"/>
                <w:color w:val="000000"/>
                <w:kern w:val="2"/>
                <w:sz w:val="24"/>
                <w:szCs w:val="24"/>
                <w:lang w:eastAsia="zh-CN"/>
              </w:rPr>
              <w:t xml:space="preserve"> food safety activities have strengthened food safety control system</w:t>
            </w:r>
            <w:r>
              <w:rPr>
                <w:rFonts w:ascii="Times New Roman" w:hAnsi="Times New Roman" w:cs="Times New Roman"/>
                <w:color w:val="000000"/>
                <w:kern w:val="2"/>
                <w:sz w:val="24"/>
                <w:szCs w:val="24"/>
                <w:lang w:eastAsia="zh-CN"/>
              </w:rPr>
              <w:t>s</w:t>
            </w:r>
            <w:r w:rsidR="006B411E" w:rsidRPr="0062725E">
              <w:rPr>
                <w:rFonts w:ascii="Times New Roman" w:hAnsi="Times New Roman" w:cs="Times New Roman"/>
                <w:color w:val="000000"/>
                <w:kern w:val="2"/>
                <w:sz w:val="24"/>
                <w:szCs w:val="24"/>
                <w:lang w:eastAsia="zh-CN"/>
              </w:rPr>
              <w:t xml:space="preserve"> at the local level in the pilot region</w:t>
            </w:r>
            <w:r>
              <w:rPr>
                <w:rFonts w:ascii="Times New Roman" w:hAnsi="Times New Roman" w:cs="Times New Roman"/>
                <w:color w:val="000000"/>
                <w:kern w:val="2"/>
                <w:sz w:val="24"/>
                <w:szCs w:val="24"/>
                <w:lang w:eastAsia="zh-CN"/>
              </w:rPr>
              <w:t>s,</w:t>
            </w:r>
            <w:r w:rsidR="006B411E" w:rsidRPr="0062725E">
              <w:rPr>
                <w:rFonts w:ascii="Times New Roman" w:hAnsi="Times New Roman" w:cs="Times New Roman"/>
                <w:color w:val="000000"/>
                <w:kern w:val="2"/>
                <w:sz w:val="24"/>
                <w:szCs w:val="24"/>
                <w:lang w:eastAsia="zh-CN"/>
              </w:rPr>
              <w:t xml:space="preserve"> </w:t>
            </w:r>
            <w:r>
              <w:rPr>
                <w:rFonts w:ascii="Times New Roman" w:hAnsi="Times New Roman" w:cs="Times New Roman"/>
                <w:color w:val="000000"/>
                <w:kern w:val="2"/>
                <w:sz w:val="24"/>
                <w:szCs w:val="24"/>
                <w:lang w:eastAsia="zh-CN"/>
              </w:rPr>
              <w:t xml:space="preserve">focusing on </w:t>
            </w:r>
            <w:r w:rsidR="006B411E" w:rsidRPr="0062725E">
              <w:rPr>
                <w:rFonts w:ascii="Times New Roman" w:hAnsi="Times New Roman" w:cs="Times New Roman"/>
                <w:color w:val="000000"/>
                <w:kern w:val="2"/>
                <w:sz w:val="24"/>
                <w:szCs w:val="24"/>
                <w:lang w:eastAsia="zh-CN"/>
              </w:rPr>
              <w:t xml:space="preserve">the key food control system building blocks: food law and regulations; food control management; inspection services; laboratory services; information, education, communication and training. The specific results are as follows: </w:t>
            </w:r>
          </w:p>
          <w:p w:rsidR="006B411E" w:rsidRPr="0062725E" w:rsidRDefault="006B411E" w:rsidP="0063353F">
            <w:pPr>
              <w:pStyle w:val="BodyText"/>
              <w:tabs>
                <w:tab w:val="left" w:pos="1418"/>
              </w:tabs>
              <w:spacing w:before="0" w:after="0"/>
              <w:jc w:val="left"/>
              <w:rPr>
                <w:rFonts w:ascii="Times New Roman" w:hAnsi="Times New Roman" w:cs="Times New Roman"/>
                <w:color w:val="000000"/>
                <w:kern w:val="2"/>
                <w:sz w:val="24"/>
                <w:szCs w:val="24"/>
                <w:lang w:eastAsia="zh-CN"/>
              </w:rPr>
            </w:pPr>
          </w:p>
          <w:p w:rsidR="00486122" w:rsidRPr="0062725E" w:rsidRDefault="009B16CC" w:rsidP="003F2A86">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kern w:val="2"/>
                <w:sz w:val="24"/>
                <w:szCs w:val="24"/>
                <w:lang w:eastAsia="zh-CN"/>
              </w:rPr>
              <w:t>-F</w:t>
            </w:r>
            <w:r w:rsidR="00486122" w:rsidRPr="0062725E">
              <w:rPr>
                <w:rFonts w:ascii="Times New Roman" w:hAnsi="Times New Roman" w:cs="Times New Roman"/>
                <w:color w:val="000000"/>
                <w:sz w:val="24"/>
                <w:szCs w:val="24"/>
              </w:rPr>
              <w:t xml:space="preserve">ood enterprises manufacture practices </w:t>
            </w:r>
            <w:r w:rsidR="00147542">
              <w:rPr>
                <w:rFonts w:ascii="Times New Roman" w:hAnsi="Times New Roman" w:cs="Times New Roman"/>
                <w:color w:val="000000"/>
                <w:sz w:val="24"/>
                <w:szCs w:val="24"/>
              </w:rPr>
              <w:t xml:space="preserve">were </w:t>
            </w:r>
            <w:r w:rsidR="00486122" w:rsidRPr="0062725E">
              <w:rPr>
                <w:rFonts w:ascii="Times New Roman" w:hAnsi="Times New Roman" w:cs="Times New Roman"/>
                <w:color w:val="000000"/>
                <w:sz w:val="24"/>
                <w:szCs w:val="24"/>
              </w:rPr>
              <w:t>improved</w:t>
            </w:r>
            <w:r w:rsidR="00486122" w:rsidRPr="0062725E">
              <w:rPr>
                <w:rFonts w:ascii="Times New Roman" w:hAnsi="Times New Roman" w:cs="Times New Roman"/>
                <w:color w:val="000000"/>
                <w:sz w:val="24"/>
                <w:szCs w:val="24"/>
                <w:lang w:eastAsia="zh-CN"/>
              </w:rPr>
              <w:t>.</w:t>
            </w:r>
            <w:r w:rsidR="00486122" w:rsidRPr="0062725E">
              <w:rPr>
                <w:rFonts w:ascii="Times New Roman" w:hAnsi="Times New Roman" w:cs="Times New Roman"/>
                <w:color w:val="000000"/>
                <w:kern w:val="2"/>
                <w:sz w:val="24"/>
                <w:szCs w:val="24"/>
                <w:lang w:eastAsia="zh-CN"/>
              </w:rPr>
              <w:t xml:space="preserve"> Five pilot </w:t>
            </w:r>
            <w:r w:rsidR="00D62FCC" w:rsidRPr="0062725E">
              <w:rPr>
                <w:rFonts w:ascii="Times New Roman" w:hAnsi="Times New Roman" w:cs="Times New Roman"/>
                <w:color w:val="000000"/>
                <w:kern w:val="2"/>
                <w:sz w:val="24"/>
                <w:szCs w:val="24"/>
                <w:lang w:eastAsia="zh-CN"/>
              </w:rPr>
              <w:t xml:space="preserve">enterprises </w:t>
            </w:r>
            <w:r w:rsidR="00147542">
              <w:rPr>
                <w:rFonts w:ascii="Times New Roman" w:hAnsi="Times New Roman" w:cs="Times New Roman"/>
                <w:color w:val="000000"/>
                <w:kern w:val="2"/>
                <w:sz w:val="24"/>
                <w:szCs w:val="24"/>
                <w:lang w:eastAsia="zh-CN"/>
              </w:rPr>
              <w:t xml:space="preserve">manufacturing food </w:t>
            </w:r>
            <w:r w:rsidR="00D62FCC" w:rsidRPr="0062725E">
              <w:rPr>
                <w:rFonts w:ascii="Times New Roman" w:hAnsi="Times New Roman" w:cs="Times New Roman"/>
                <w:color w:val="000000"/>
                <w:kern w:val="2"/>
                <w:sz w:val="24"/>
                <w:szCs w:val="24"/>
                <w:lang w:eastAsia="zh-CN"/>
              </w:rPr>
              <w:t xml:space="preserve">for </w:t>
            </w:r>
            <w:r w:rsidR="00486122" w:rsidRPr="0062725E">
              <w:rPr>
                <w:rFonts w:ascii="Times New Roman" w:hAnsi="Times New Roman" w:cs="Times New Roman"/>
                <w:color w:val="000000"/>
                <w:kern w:val="2"/>
                <w:sz w:val="24"/>
                <w:szCs w:val="24"/>
                <w:lang w:eastAsia="zh-CN"/>
              </w:rPr>
              <w:t>child</w:t>
            </w:r>
            <w:r w:rsidR="00147542">
              <w:rPr>
                <w:rFonts w:ascii="Times New Roman" w:hAnsi="Times New Roman" w:cs="Times New Roman"/>
                <w:color w:val="000000"/>
                <w:kern w:val="2"/>
                <w:sz w:val="24"/>
                <w:szCs w:val="24"/>
                <w:lang w:eastAsia="zh-CN"/>
              </w:rPr>
              <w:t>ren</w:t>
            </w:r>
            <w:r w:rsidR="00486122" w:rsidRPr="0062725E">
              <w:rPr>
                <w:rFonts w:ascii="Times New Roman" w:hAnsi="Times New Roman" w:cs="Times New Roman"/>
                <w:color w:val="000000"/>
                <w:kern w:val="2"/>
                <w:sz w:val="24"/>
                <w:szCs w:val="24"/>
                <w:lang w:eastAsia="zh-CN"/>
              </w:rPr>
              <w:t xml:space="preserve"> </w:t>
            </w:r>
            <w:r w:rsidR="00147542">
              <w:rPr>
                <w:rFonts w:ascii="Times New Roman" w:hAnsi="Times New Roman" w:cs="Times New Roman"/>
                <w:color w:val="000000"/>
                <w:kern w:val="2"/>
                <w:sz w:val="24"/>
                <w:szCs w:val="24"/>
                <w:lang w:eastAsia="zh-CN"/>
              </w:rPr>
              <w:t xml:space="preserve">were </w:t>
            </w:r>
            <w:r w:rsidR="00486122" w:rsidRPr="0062725E">
              <w:rPr>
                <w:rFonts w:ascii="Times New Roman" w:hAnsi="Times New Roman" w:cs="Times New Roman"/>
                <w:color w:val="000000"/>
                <w:kern w:val="2"/>
                <w:sz w:val="24"/>
                <w:szCs w:val="24"/>
                <w:lang w:eastAsia="zh-CN"/>
              </w:rPr>
              <w:t xml:space="preserve">trained in </w:t>
            </w:r>
            <w:r w:rsidR="00147542">
              <w:rPr>
                <w:rFonts w:ascii="Times New Roman" w:hAnsi="Times New Roman" w:cs="Times New Roman"/>
                <w:color w:val="000000"/>
                <w:kern w:val="2"/>
                <w:sz w:val="24"/>
                <w:szCs w:val="24"/>
                <w:lang w:eastAsia="zh-CN"/>
              </w:rPr>
              <w:t xml:space="preserve">the </w:t>
            </w:r>
            <w:r w:rsidR="00486122" w:rsidRPr="0062725E">
              <w:rPr>
                <w:rFonts w:ascii="Times New Roman" w:hAnsi="Times New Roman" w:cs="Times New Roman"/>
                <w:color w:val="000000"/>
                <w:kern w:val="2"/>
                <w:sz w:val="24"/>
                <w:szCs w:val="24"/>
                <w:lang w:eastAsia="zh-CN"/>
              </w:rPr>
              <w:t>HACCP</w:t>
            </w:r>
            <w:r w:rsidR="00A17BDE" w:rsidRPr="0062725E">
              <w:rPr>
                <w:rFonts w:ascii="Times New Roman" w:hAnsi="Times New Roman" w:cs="Times New Roman"/>
                <w:color w:val="000000"/>
                <w:kern w:val="2"/>
                <w:sz w:val="24"/>
                <w:szCs w:val="24"/>
                <w:lang w:eastAsia="zh-CN"/>
              </w:rPr>
              <w:t xml:space="preserve"> (Hazard Analysis Critical Control Point) system</w:t>
            </w:r>
            <w:r w:rsidR="00147542">
              <w:rPr>
                <w:rFonts w:ascii="Times New Roman" w:hAnsi="Times New Roman" w:cs="Times New Roman"/>
                <w:color w:val="000000"/>
                <w:kern w:val="2"/>
                <w:sz w:val="24"/>
                <w:szCs w:val="24"/>
                <w:lang w:eastAsia="zh-CN"/>
              </w:rPr>
              <w:t>,</w:t>
            </w:r>
            <w:r w:rsidR="00486122" w:rsidRPr="0062725E">
              <w:rPr>
                <w:rFonts w:ascii="Times New Roman" w:hAnsi="Times New Roman" w:cs="Times New Roman"/>
                <w:color w:val="000000"/>
                <w:kern w:val="2"/>
                <w:sz w:val="24"/>
                <w:szCs w:val="24"/>
                <w:lang w:eastAsia="zh-CN"/>
              </w:rPr>
              <w:t xml:space="preserve"> and four were certified as </w:t>
            </w:r>
            <w:r w:rsidR="00147542">
              <w:rPr>
                <w:rFonts w:ascii="Times New Roman" w:hAnsi="Times New Roman" w:cs="Times New Roman"/>
                <w:color w:val="000000"/>
                <w:kern w:val="2"/>
                <w:sz w:val="24"/>
                <w:szCs w:val="24"/>
                <w:lang w:eastAsia="zh-CN"/>
              </w:rPr>
              <w:t xml:space="preserve">having </w:t>
            </w:r>
            <w:r w:rsidR="00486122" w:rsidRPr="0062725E">
              <w:rPr>
                <w:rFonts w:ascii="Times New Roman" w:hAnsi="Times New Roman" w:cs="Times New Roman"/>
                <w:color w:val="000000"/>
                <w:kern w:val="2"/>
                <w:sz w:val="24"/>
                <w:szCs w:val="24"/>
                <w:lang w:eastAsia="zh-CN"/>
              </w:rPr>
              <w:t>establish</w:t>
            </w:r>
            <w:r w:rsidR="00147542">
              <w:rPr>
                <w:rFonts w:ascii="Times New Roman" w:hAnsi="Times New Roman" w:cs="Times New Roman"/>
                <w:color w:val="000000"/>
                <w:kern w:val="2"/>
                <w:sz w:val="24"/>
                <w:szCs w:val="24"/>
                <w:lang w:eastAsia="zh-CN"/>
              </w:rPr>
              <w:t>ed</w:t>
            </w:r>
            <w:r w:rsidR="00486122" w:rsidRPr="0062725E">
              <w:rPr>
                <w:rFonts w:ascii="Times New Roman" w:hAnsi="Times New Roman" w:cs="Times New Roman"/>
                <w:color w:val="000000"/>
                <w:kern w:val="2"/>
                <w:sz w:val="24"/>
                <w:szCs w:val="24"/>
                <w:lang w:eastAsia="zh-CN"/>
              </w:rPr>
              <w:t xml:space="preserve"> </w:t>
            </w:r>
            <w:r w:rsidR="00147542">
              <w:rPr>
                <w:rFonts w:ascii="Times New Roman" w:hAnsi="Times New Roman" w:cs="Times New Roman"/>
                <w:color w:val="000000"/>
                <w:kern w:val="2"/>
                <w:sz w:val="24"/>
                <w:szCs w:val="24"/>
                <w:lang w:eastAsia="zh-CN"/>
              </w:rPr>
              <w:t xml:space="preserve">an </w:t>
            </w:r>
            <w:r w:rsidR="00486122" w:rsidRPr="0062725E">
              <w:rPr>
                <w:rFonts w:ascii="Times New Roman" w:hAnsi="Times New Roman" w:cs="Times New Roman"/>
                <w:color w:val="000000"/>
                <w:kern w:val="2"/>
                <w:sz w:val="24"/>
                <w:szCs w:val="24"/>
                <w:lang w:eastAsia="zh-CN"/>
              </w:rPr>
              <w:t xml:space="preserve">HACCP system. </w:t>
            </w:r>
          </w:p>
          <w:p w:rsidR="00486122" w:rsidRPr="006A672E" w:rsidRDefault="00843530" w:rsidP="003F2A86">
            <w:pPr>
              <w:pStyle w:val="BodyText"/>
              <w:tabs>
                <w:tab w:val="left" w:pos="1418"/>
              </w:tabs>
              <w:spacing w:before="0" w:after="0"/>
              <w:jc w:val="left"/>
              <w:rPr>
                <w:rFonts w:ascii="Times New Roman" w:hAnsi="Times New Roman" w:cs="Times New Roman"/>
                <w:color w:val="000000"/>
                <w:kern w:val="2"/>
                <w:sz w:val="24"/>
                <w:szCs w:val="24"/>
                <w:lang w:eastAsia="zh-CN"/>
              </w:rPr>
            </w:pPr>
            <w:r w:rsidRPr="0062725E">
              <w:rPr>
                <w:rFonts w:ascii="Times New Roman" w:hAnsi="Times New Roman" w:cs="Times New Roman"/>
                <w:color w:val="000000"/>
                <w:kern w:val="2"/>
                <w:sz w:val="24"/>
                <w:szCs w:val="24"/>
                <w:lang w:eastAsia="zh-CN"/>
              </w:rPr>
              <w:t>(</w:t>
            </w:r>
            <w:r w:rsidR="002B7BA5" w:rsidRPr="0062725E">
              <w:rPr>
                <w:rFonts w:ascii="Times New Roman" w:hAnsi="Times New Roman" w:cs="Times New Roman"/>
                <w:i/>
                <w:iCs/>
                <w:color w:val="000000"/>
                <w:kern w:val="2"/>
                <w:sz w:val="24"/>
                <w:szCs w:val="24"/>
                <w:lang w:eastAsia="zh-CN"/>
              </w:rPr>
              <w:t>N</w:t>
            </w:r>
            <w:r w:rsidRPr="0062725E">
              <w:rPr>
                <w:rFonts w:ascii="Times New Roman" w:hAnsi="Times New Roman" w:cs="Times New Roman"/>
                <w:i/>
                <w:iCs/>
                <w:color w:val="000000"/>
                <w:kern w:val="2"/>
                <w:sz w:val="24"/>
                <w:szCs w:val="24"/>
                <w:lang w:eastAsia="zh-CN"/>
              </w:rPr>
              <w:t>ote</w:t>
            </w:r>
            <w:r w:rsidRPr="0062725E">
              <w:rPr>
                <w:rFonts w:ascii="Times New Roman" w:hAnsi="Times New Roman" w:cs="Times New Roman"/>
                <w:color w:val="000000"/>
                <w:kern w:val="2"/>
                <w:sz w:val="24"/>
                <w:szCs w:val="24"/>
                <w:lang w:eastAsia="zh-CN"/>
              </w:rPr>
              <w:t xml:space="preserve">: </w:t>
            </w:r>
            <w:r w:rsidR="00147542">
              <w:rPr>
                <w:rFonts w:ascii="Times New Roman" w:hAnsi="Times New Roman" w:cs="Times New Roman"/>
                <w:color w:val="000000"/>
                <w:kern w:val="2"/>
                <w:sz w:val="24"/>
                <w:szCs w:val="24"/>
                <w:lang w:eastAsia="zh-CN"/>
              </w:rPr>
              <w:t xml:space="preserve">The </w:t>
            </w:r>
            <w:r w:rsidRPr="0062725E">
              <w:rPr>
                <w:rFonts w:ascii="Times New Roman" w:hAnsi="Times New Roman" w:cs="Times New Roman"/>
                <w:color w:val="000000"/>
                <w:kern w:val="2"/>
                <w:sz w:val="24"/>
                <w:szCs w:val="24"/>
                <w:lang w:eastAsia="zh-CN"/>
              </w:rPr>
              <w:t>HACCP system is a scientific and systematic way of enhancing the safety of foods from primary production</w:t>
            </w:r>
            <w:r w:rsidRPr="0043370E">
              <w:rPr>
                <w:rFonts w:ascii="Times New Roman" w:hAnsi="Times New Roman" w:cs="Times New Roman"/>
                <w:color w:val="000000"/>
                <w:kern w:val="2"/>
                <w:sz w:val="24"/>
                <w:szCs w:val="24"/>
                <w:lang w:eastAsia="zh-CN"/>
              </w:rPr>
              <w:t xml:space="preserve"> to final consumption through the identification and evaluation of specific hazards and </w:t>
            </w:r>
            <w:r w:rsidR="00147542">
              <w:rPr>
                <w:rFonts w:ascii="Times New Roman" w:hAnsi="Times New Roman" w:cs="Times New Roman"/>
                <w:color w:val="000000"/>
                <w:kern w:val="2"/>
                <w:sz w:val="24"/>
                <w:szCs w:val="24"/>
                <w:lang w:eastAsia="zh-CN"/>
              </w:rPr>
              <w:t xml:space="preserve">the taking of </w:t>
            </w:r>
            <w:r w:rsidRPr="0043370E">
              <w:rPr>
                <w:rFonts w:ascii="Times New Roman" w:hAnsi="Times New Roman" w:cs="Times New Roman"/>
                <w:color w:val="000000"/>
                <w:kern w:val="2"/>
                <w:sz w:val="24"/>
                <w:szCs w:val="24"/>
                <w:lang w:eastAsia="zh-CN"/>
              </w:rPr>
              <w:t>measures for their control to ensure the safety of food. HACCP is a tool to assess hazards and establish control systems that focus on prevention rather than relying ma</w:t>
            </w:r>
            <w:r w:rsidRPr="006A672E">
              <w:rPr>
                <w:rFonts w:ascii="Times New Roman" w:hAnsi="Times New Roman" w:cs="Times New Roman"/>
                <w:color w:val="000000"/>
                <w:kern w:val="2"/>
                <w:sz w:val="24"/>
                <w:szCs w:val="24"/>
                <w:lang w:eastAsia="zh-CN"/>
              </w:rPr>
              <w:t>inly on end-product testing.)</w:t>
            </w:r>
          </w:p>
          <w:p w:rsidR="00843530" w:rsidRPr="00361156" w:rsidRDefault="00843530" w:rsidP="009C33E4">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361156" w:rsidRDefault="00486122" w:rsidP="00A42817">
            <w:pPr>
              <w:pStyle w:val="BodyText"/>
              <w:tabs>
                <w:tab w:val="left" w:pos="1418"/>
              </w:tabs>
              <w:spacing w:before="0" w:after="0"/>
              <w:jc w:val="left"/>
              <w:rPr>
                <w:rFonts w:ascii="Times New Roman" w:hAnsi="Times New Roman" w:cs="Times New Roman"/>
                <w:color w:val="000000"/>
                <w:kern w:val="2"/>
                <w:sz w:val="24"/>
                <w:szCs w:val="24"/>
                <w:lang w:eastAsia="zh-CN"/>
              </w:rPr>
            </w:pPr>
            <w:r w:rsidRPr="00361156">
              <w:rPr>
                <w:rFonts w:ascii="Times New Roman" w:hAnsi="Times New Roman" w:cs="Times New Roman"/>
                <w:color w:val="000000"/>
                <w:kern w:val="2"/>
                <w:sz w:val="24"/>
                <w:szCs w:val="24"/>
                <w:lang w:eastAsia="zh-CN"/>
              </w:rPr>
              <w:t>-</w:t>
            </w:r>
            <w:r w:rsidR="00147542">
              <w:rPr>
                <w:rFonts w:ascii="Times New Roman" w:hAnsi="Times New Roman" w:cs="Times New Roman"/>
                <w:color w:val="000000"/>
                <w:kern w:val="2"/>
                <w:sz w:val="24"/>
                <w:szCs w:val="24"/>
                <w:lang w:eastAsia="zh-CN"/>
              </w:rPr>
              <w:t>The c</w:t>
            </w:r>
            <w:r w:rsidRPr="00361156">
              <w:rPr>
                <w:rFonts w:ascii="Times New Roman" w:hAnsi="Times New Roman" w:cs="Times New Roman"/>
                <w:color w:val="000000"/>
                <w:kern w:val="2"/>
                <w:sz w:val="24"/>
                <w:szCs w:val="24"/>
                <w:lang w:eastAsia="zh-CN"/>
              </w:rPr>
              <w:t xml:space="preserve">apacity of pilot laboratories to perform food safety testing </w:t>
            </w:r>
            <w:r w:rsidR="00147542">
              <w:rPr>
                <w:rFonts w:ascii="Times New Roman" w:hAnsi="Times New Roman" w:cs="Times New Roman"/>
                <w:color w:val="000000"/>
                <w:kern w:val="2"/>
                <w:sz w:val="24"/>
                <w:szCs w:val="24"/>
                <w:lang w:eastAsia="zh-CN"/>
              </w:rPr>
              <w:t xml:space="preserve">was </w:t>
            </w:r>
            <w:r w:rsidRPr="00361156">
              <w:rPr>
                <w:rFonts w:ascii="Times New Roman" w:hAnsi="Times New Roman" w:cs="Times New Roman"/>
                <w:color w:val="000000"/>
                <w:kern w:val="2"/>
                <w:sz w:val="24"/>
                <w:szCs w:val="24"/>
                <w:lang w:eastAsia="zh-CN"/>
              </w:rPr>
              <w:t xml:space="preserve">enhanced. Four laboratories for food testing from Yunnan and </w:t>
            </w:r>
            <w:proofErr w:type="spellStart"/>
            <w:r w:rsidRPr="00361156">
              <w:rPr>
                <w:rFonts w:ascii="Times New Roman" w:hAnsi="Times New Roman" w:cs="Times New Roman"/>
                <w:color w:val="000000"/>
                <w:kern w:val="2"/>
                <w:sz w:val="24"/>
                <w:szCs w:val="24"/>
                <w:lang w:eastAsia="zh-CN"/>
              </w:rPr>
              <w:t>Guizhou</w:t>
            </w:r>
            <w:proofErr w:type="spellEnd"/>
            <w:r w:rsidRPr="00361156">
              <w:rPr>
                <w:rFonts w:ascii="Times New Roman" w:hAnsi="Times New Roman" w:cs="Times New Roman"/>
                <w:color w:val="000000"/>
                <w:kern w:val="2"/>
                <w:sz w:val="24"/>
                <w:szCs w:val="24"/>
                <w:lang w:eastAsia="zh-CN"/>
              </w:rPr>
              <w:t xml:space="preserve"> </w:t>
            </w:r>
            <w:r w:rsidR="00147542">
              <w:rPr>
                <w:rFonts w:ascii="Times New Roman" w:hAnsi="Times New Roman" w:cs="Times New Roman"/>
                <w:color w:val="000000"/>
                <w:kern w:val="2"/>
                <w:sz w:val="24"/>
                <w:szCs w:val="24"/>
                <w:lang w:eastAsia="zh-CN"/>
              </w:rPr>
              <w:t xml:space="preserve">were </w:t>
            </w:r>
            <w:r w:rsidRPr="00361156">
              <w:rPr>
                <w:rFonts w:ascii="Times New Roman" w:hAnsi="Times New Roman" w:cs="Times New Roman"/>
                <w:color w:val="000000"/>
                <w:kern w:val="2"/>
                <w:sz w:val="24"/>
                <w:szCs w:val="24"/>
                <w:lang w:eastAsia="zh-CN"/>
              </w:rPr>
              <w:t>trained in ISO standardization and management</w:t>
            </w:r>
            <w:r w:rsidR="00147542">
              <w:rPr>
                <w:rFonts w:ascii="Times New Roman" w:hAnsi="Times New Roman" w:cs="Times New Roman"/>
                <w:color w:val="000000"/>
                <w:kern w:val="2"/>
                <w:sz w:val="24"/>
                <w:szCs w:val="24"/>
                <w:lang w:eastAsia="zh-CN"/>
              </w:rPr>
              <w:t>,</w:t>
            </w:r>
            <w:r w:rsidRPr="00361156">
              <w:rPr>
                <w:rFonts w:ascii="Times New Roman" w:hAnsi="Times New Roman" w:cs="Times New Roman"/>
                <w:color w:val="000000"/>
                <w:kern w:val="2"/>
                <w:sz w:val="24"/>
                <w:szCs w:val="24"/>
                <w:lang w:eastAsia="zh-CN"/>
              </w:rPr>
              <w:t xml:space="preserve"> with t</w:t>
            </w:r>
            <w:r w:rsidR="00A42817">
              <w:rPr>
                <w:rFonts w:ascii="Times New Roman" w:hAnsi="Times New Roman" w:cs="Times New Roman"/>
                <w:color w:val="000000"/>
                <w:kern w:val="2"/>
                <w:sz w:val="24"/>
                <w:szCs w:val="24"/>
                <w:lang w:eastAsia="zh-CN"/>
              </w:rPr>
              <w:t>hree</w:t>
            </w:r>
            <w:r w:rsidRPr="00361156">
              <w:rPr>
                <w:rFonts w:ascii="Times New Roman" w:hAnsi="Times New Roman" w:cs="Times New Roman"/>
                <w:color w:val="000000"/>
                <w:kern w:val="2"/>
                <w:sz w:val="24"/>
                <w:szCs w:val="24"/>
                <w:lang w:eastAsia="zh-CN"/>
              </w:rPr>
              <w:t xml:space="preserve"> </w:t>
            </w:r>
            <w:r w:rsidR="00147542">
              <w:rPr>
                <w:rFonts w:ascii="Times New Roman" w:hAnsi="Times New Roman" w:cs="Times New Roman"/>
                <w:color w:val="000000"/>
                <w:kern w:val="2"/>
                <w:sz w:val="24"/>
                <w:szCs w:val="24"/>
                <w:lang w:eastAsia="zh-CN"/>
              </w:rPr>
              <w:t xml:space="preserve">being </w:t>
            </w:r>
            <w:r w:rsidRPr="00361156">
              <w:rPr>
                <w:rFonts w:ascii="Times New Roman" w:hAnsi="Times New Roman" w:cs="Times New Roman"/>
                <w:color w:val="000000"/>
                <w:kern w:val="2"/>
                <w:sz w:val="24"/>
                <w:szCs w:val="24"/>
                <w:lang w:eastAsia="zh-CN"/>
              </w:rPr>
              <w:t xml:space="preserve">certified </w:t>
            </w:r>
            <w:r w:rsidR="00147542">
              <w:rPr>
                <w:rFonts w:ascii="Times New Roman" w:hAnsi="Times New Roman" w:cs="Times New Roman"/>
                <w:color w:val="000000"/>
                <w:kern w:val="2"/>
                <w:sz w:val="24"/>
                <w:szCs w:val="24"/>
                <w:lang w:eastAsia="zh-CN"/>
              </w:rPr>
              <w:t xml:space="preserve">against </w:t>
            </w:r>
            <w:r w:rsidRPr="00361156">
              <w:rPr>
                <w:rFonts w:ascii="Times New Roman" w:hAnsi="Times New Roman" w:cs="Times New Roman"/>
                <w:color w:val="000000"/>
                <w:kern w:val="2"/>
                <w:sz w:val="24"/>
                <w:szCs w:val="24"/>
                <w:lang w:eastAsia="zh-CN"/>
              </w:rPr>
              <w:t>ISO17025.</w:t>
            </w:r>
          </w:p>
          <w:p w:rsidR="00435076" w:rsidRPr="00361156" w:rsidRDefault="00435076" w:rsidP="009C33E4">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3F2A86" w:rsidRDefault="00435076" w:rsidP="003F2A86">
            <w:pPr>
              <w:pStyle w:val="BodyText"/>
              <w:tabs>
                <w:tab w:val="left" w:pos="1418"/>
              </w:tabs>
              <w:spacing w:before="0" w:after="0"/>
              <w:jc w:val="left"/>
              <w:rPr>
                <w:rFonts w:ascii="Times New Roman" w:hAnsi="Times New Roman" w:cs="Times New Roman"/>
                <w:bCs/>
                <w:color w:val="000000" w:themeColor="text1"/>
                <w:sz w:val="24"/>
                <w:szCs w:val="24"/>
              </w:rPr>
            </w:pPr>
            <w:r w:rsidRPr="003F2A86">
              <w:rPr>
                <w:rFonts w:ascii="Times New Roman" w:hAnsi="Times New Roman" w:cs="Times New Roman"/>
                <w:bCs/>
                <w:color w:val="000000" w:themeColor="text1"/>
                <w:sz w:val="24"/>
                <w:szCs w:val="24"/>
              </w:rPr>
              <w:t>-</w:t>
            </w:r>
            <w:r w:rsidR="00147542" w:rsidRPr="003F2A86">
              <w:rPr>
                <w:rFonts w:ascii="Times New Roman" w:hAnsi="Times New Roman" w:cs="Times New Roman"/>
                <w:bCs/>
                <w:color w:val="000000" w:themeColor="text1"/>
                <w:sz w:val="24"/>
                <w:szCs w:val="24"/>
              </w:rPr>
              <w:t>The c</w:t>
            </w:r>
            <w:r w:rsidRPr="003F2A86">
              <w:rPr>
                <w:rFonts w:ascii="Times New Roman" w:hAnsi="Times New Roman" w:cs="Times New Roman"/>
                <w:bCs/>
                <w:color w:val="000000" w:themeColor="text1"/>
                <w:sz w:val="24"/>
                <w:szCs w:val="24"/>
              </w:rPr>
              <w:t xml:space="preserve">apacity of food safety/quality inspectors to carry out food safety monitoring </w:t>
            </w:r>
            <w:r w:rsidR="00147542" w:rsidRPr="003F2A86">
              <w:rPr>
                <w:rFonts w:ascii="Times New Roman" w:hAnsi="Times New Roman" w:cs="Times New Roman"/>
                <w:bCs/>
                <w:color w:val="000000" w:themeColor="text1"/>
                <w:sz w:val="24"/>
                <w:szCs w:val="24"/>
              </w:rPr>
              <w:t xml:space="preserve">was </w:t>
            </w:r>
            <w:r w:rsidRPr="003F2A86">
              <w:rPr>
                <w:rFonts w:ascii="Times New Roman" w:hAnsi="Times New Roman" w:cs="Times New Roman"/>
                <w:bCs/>
                <w:color w:val="000000" w:themeColor="text1"/>
                <w:sz w:val="24"/>
                <w:szCs w:val="24"/>
              </w:rPr>
              <w:t xml:space="preserve">enhanced. 30 </w:t>
            </w:r>
            <w:r w:rsidR="00147542" w:rsidRPr="003F2A86">
              <w:rPr>
                <w:rFonts w:ascii="Times New Roman" w:hAnsi="Times New Roman" w:cs="Times New Roman"/>
                <w:bCs/>
                <w:color w:val="000000" w:themeColor="text1"/>
                <w:sz w:val="24"/>
                <w:szCs w:val="24"/>
              </w:rPr>
              <w:t>i</w:t>
            </w:r>
            <w:r w:rsidRPr="003F2A86">
              <w:rPr>
                <w:rFonts w:ascii="Times New Roman" w:hAnsi="Times New Roman" w:cs="Times New Roman"/>
                <w:bCs/>
                <w:color w:val="000000" w:themeColor="text1"/>
                <w:sz w:val="24"/>
                <w:szCs w:val="24"/>
              </w:rPr>
              <w:t>nspectors trained on carrying out inspections of HACCP systems.</w:t>
            </w:r>
          </w:p>
          <w:p w:rsidR="00435076" w:rsidRPr="002C2C52" w:rsidRDefault="00435076" w:rsidP="003F2A86">
            <w:pPr>
              <w:pStyle w:val="BodyText"/>
              <w:tabs>
                <w:tab w:val="left" w:pos="1418"/>
              </w:tabs>
              <w:spacing w:before="0" w:after="0"/>
              <w:jc w:val="left"/>
              <w:rPr>
                <w:rFonts w:ascii="Times New Roman" w:hAnsi="Times New Roman" w:cs="Times New Roman"/>
                <w:color w:val="000000"/>
                <w:sz w:val="24"/>
                <w:szCs w:val="24"/>
                <w:lang w:eastAsia="zh-CN"/>
              </w:rPr>
            </w:pPr>
          </w:p>
          <w:p w:rsidR="00C244AB" w:rsidRPr="0062725E" w:rsidRDefault="00C244AB" w:rsidP="003F2A86">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 xml:space="preserve">More than 50 pieces of policy advice </w:t>
            </w:r>
            <w:r w:rsidR="00147542">
              <w:rPr>
                <w:rFonts w:ascii="Times New Roman" w:hAnsi="Times New Roman" w:cs="Times New Roman"/>
                <w:color w:val="000000"/>
                <w:sz w:val="24"/>
                <w:szCs w:val="24"/>
                <w:lang w:eastAsia="zh-CN"/>
              </w:rPr>
              <w:t xml:space="preserve">which were </w:t>
            </w:r>
            <w:r w:rsidRPr="0062725E">
              <w:rPr>
                <w:rFonts w:ascii="Times New Roman" w:hAnsi="Times New Roman" w:cs="Times New Roman"/>
                <w:color w:val="000000"/>
                <w:sz w:val="24"/>
                <w:szCs w:val="24"/>
                <w:lang w:eastAsia="zh-CN"/>
              </w:rPr>
              <w:t>proposed</w:t>
            </w:r>
            <w:r w:rsidR="00147542">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lang w:eastAsia="zh-CN"/>
              </w:rPr>
              <w:t xml:space="preserve"> mainly in relation to the above two aspects</w:t>
            </w:r>
            <w:r w:rsidR="00147542">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lang w:eastAsia="zh-CN"/>
              </w:rPr>
              <w:t xml:space="preserve"> have been adopted by government and quality supervision departments in the pilot areas. </w:t>
            </w:r>
          </w:p>
          <w:p w:rsidR="00C244AB" w:rsidRDefault="00C244AB" w:rsidP="009C33E4">
            <w:pPr>
              <w:pStyle w:val="BodyText"/>
              <w:tabs>
                <w:tab w:val="left" w:pos="1418"/>
              </w:tabs>
              <w:spacing w:before="0" w:after="0"/>
              <w:jc w:val="left"/>
              <w:rPr>
                <w:rFonts w:ascii="Times New Roman" w:hAnsi="Times New Roman" w:cs="Times New Roman"/>
                <w:color w:val="000000"/>
                <w:sz w:val="24"/>
                <w:szCs w:val="24"/>
                <w:lang w:eastAsia="zh-CN"/>
              </w:rPr>
            </w:pPr>
          </w:p>
          <w:p w:rsidR="001D70A4" w:rsidRPr="005C3B8B" w:rsidRDefault="001D70A4" w:rsidP="00500CB9">
            <w:pPr>
              <w:pStyle w:val="BodyText"/>
              <w:tabs>
                <w:tab w:val="left" w:pos="1418"/>
              </w:tabs>
              <w:rPr>
                <w:rFonts w:ascii="Times New Roman" w:hAnsi="Times New Roman" w:cs="Times New Roman"/>
                <w:color w:val="000000"/>
                <w:sz w:val="24"/>
                <w:szCs w:val="24"/>
                <w:lang w:val="en-US" w:eastAsia="zh-CN"/>
              </w:rPr>
            </w:pPr>
            <w:r w:rsidRPr="005C3B8B">
              <w:rPr>
                <w:rFonts w:ascii="Times New Roman" w:hAnsi="Times New Roman" w:cs="Times New Roman"/>
                <w:color w:val="000000"/>
                <w:sz w:val="24"/>
                <w:szCs w:val="24"/>
                <w:lang w:val="en-US" w:eastAsia="zh-CN"/>
              </w:rPr>
              <w:t xml:space="preserve">-More than 100 </w:t>
            </w:r>
            <w:r w:rsidR="00A96991" w:rsidRPr="005C3B8B">
              <w:rPr>
                <w:rFonts w:ascii="Times New Roman" w:hAnsi="Times New Roman" w:cs="Times New Roman"/>
                <w:color w:val="000000"/>
                <w:sz w:val="24"/>
                <w:szCs w:val="24"/>
                <w:lang w:val="en-US" w:eastAsia="zh-CN"/>
              </w:rPr>
              <w:t xml:space="preserve">occupational safety and health </w:t>
            </w:r>
            <w:r w:rsidRPr="005C3B8B">
              <w:rPr>
                <w:rFonts w:ascii="Times New Roman" w:hAnsi="Times New Roman" w:cs="Times New Roman"/>
                <w:color w:val="000000"/>
                <w:sz w:val="24"/>
                <w:szCs w:val="24"/>
                <w:lang w:val="en-US" w:eastAsia="zh-CN"/>
              </w:rPr>
              <w:t xml:space="preserve">inspectors and more than 400 food enterprise staff in </w:t>
            </w:r>
            <w:r w:rsidR="00500CB9" w:rsidRPr="005C3B8B">
              <w:rPr>
                <w:rFonts w:ascii="Times New Roman" w:hAnsi="Times New Roman" w:cs="Times New Roman"/>
                <w:color w:val="000000"/>
                <w:sz w:val="24"/>
                <w:szCs w:val="24"/>
                <w:lang w:val="en-US" w:eastAsia="zh-CN"/>
              </w:rPr>
              <w:t xml:space="preserve">the pilot enterprises </w:t>
            </w:r>
            <w:r w:rsidRPr="005C3B8B">
              <w:rPr>
                <w:rFonts w:ascii="Times New Roman" w:hAnsi="Times New Roman" w:cs="Times New Roman"/>
                <w:color w:val="000000"/>
                <w:sz w:val="24"/>
                <w:szCs w:val="24"/>
                <w:lang w:val="en-US" w:eastAsia="zh-CN"/>
              </w:rPr>
              <w:t>have been trained in work safety;</w:t>
            </w:r>
          </w:p>
          <w:p w:rsidR="001D70A4" w:rsidRDefault="001D70A4" w:rsidP="001D70A4">
            <w:pPr>
              <w:pStyle w:val="BodyText"/>
              <w:tabs>
                <w:tab w:val="left" w:pos="1418"/>
              </w:tabs>
              <w:rPr>
                <w:rFonts w:ascii="Times New Roman" w:hAnsi="Times New Roman" w:cs="Times New Roman"/>
                <w:color w:val="000000"/>
                <w:lang w:val="en-US" w:eastAsia="zh-CN"/>
              </w:rPr>
            </w:pPr>
          </w:p>
          <w:p w:rsidR="000D45A1" w:rsidRPr="005C3B8B" w:rsidRDefault="000D45A1" w:rsidP="001D70A4">
            <w:pPr>
              <w:pStyle w:val="BodyText"/>
              <w:tabs>
                <w:tab w:val="left" w:pos="1418"/>
              </w:tabs>
              <w:rPr>
                <w:rFonts w:ascii="Times New Roman" w:hAnsi="Times New Roman" w:cs="Times New Roman"/>
                <w:color w:val="000000"/>
                <w:lang w:val="en-US" w:eastAsia="zh-CN"/>
              </w:rPr>
            </w:pPr>
            <w:r w:rsidRPr="000D45A1">
              <w:rPr>
                <w:rFonts w:ascii="Times New Roman" w:hAnsi="Times New Roman" w:cs="Times New Roman"/>
                <w:color w:val="000000"/>
                <w:sz w:val="24"/>
                <w:szCs w:val="24"/>
                <w:lang w:val="en-US" w:eastAsia="zh-CN"/>
              </w:rPr>
              <w:t>Four pilot food enterprises have identified and corrected their potential workplace hazards and risks, and regulations on work safety have been developed</w:t>
            </w:r>
            <w:r>
              <w:rPr>
                <w:rFonts w:ascii="Times New Roman" w:hAnsi="Times New Roman" w:cs="Times New Roman"/>
                <w:color w:val="000000"/>
                <w:sz w:val="24"/>
                <w:szCs w:val="24"/>
                <w:lang w:val="en-US" w:eastAsia="zh-CN"/>
              </w:rPr>
              <w:t>.</w:t>
            </w:r>
          </w:p>
          <w:p w:rsidR="001D70A4" w:rsidRPr="005C3B8B" w:rsidRDefault="001D70A4" w:rsidP="009C33E4">
            <w:pPr>
              <w:pStyle w:val="BodyText"/>
              <w:tabs>
                <w:tab w:val="left" w:pos="1418"/>
              </w:tabs>
              <w:spacing w:before="0" w:after="0"/>
              <w:jc w:val="left"/>
              <w:rPr>
                <w:rFonts w:ascii="Times New Roman" w:hAnsi="Times New Roman" w:cs="Times New Roman"/>
                <w:i/>
                <w:iCs/>
                <w:color w:val="000000"/>
                <w:sz w:val="24"/>
                <w:szCs w:val="24"/>
                <w:lang w:eastAsia="zh-CN"/>
              </w:rPr>
            </w:pPr>
          </w:p>
          <w:p w:rsidR="00486122" w:rsidRPr="0062725E" w:rsidRDefault="00486122" w:rsidP="003F2A86">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rPr>
              <w:t>School</w:t>
            </w:r>
            <w:r w:rsidR="00147542">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based education activities on nutrition and food safety </w:t>
            </w:r>
            <w:r w:rsidR="00AF65C2">
              <w:rPr>
                <w:rFonts w:ascii="Times New Roman" w:hAnsi="Times New Roman" w:cs="Times New Roman"/>
                <w:color w:val="000000"/>
                <w:sz w:val="24"/>
                <w:szCs w:val="24"/>
              </w:rPr>
              <w:t xml:space="preserve">were </w:t>
            </w:r>
            <w:r w:rsidRPr="0062725E">
              <w:rPr>
                <w:rFonts w:ascii="Times New Roman" w:hAnsi="Times New Roman" w:cs="Times New Roman"/>
                <w:color w:val="000000"/>
                <w:sz w:val="24"/>
                <w:szCs w:val="24"/>
              </w:rPr>
              <w:t>piloted</w:t>
            </w:r>
            <w:r w:rsidR="00550F60" w:rsidRPr="0062725E">
              <w:rPr>
                <w:rFonts w:ascii="Times New Roman" w:hAnsi="Times New Roman" w:cs="Times New Roman"/>
                <w:color w:val="000000"/>
                <w:sz w:val="24"/>
                <w:szCs w:val="24"/>
                <w:lang w:eastAsia="zh-CN"/>
              </w:rPr>
              <w:t>. The project pilot</w:t>
            </w:r>
            <w:r w:rsidR="00AF65C2">
              <w:rPr>
                <w:rFonts w:ascii="Times New Roman" w:hAnsi="Times New Roman" w:cs="Times New Roman"/>
                <w:color w:val="000000"/>
                <w:sz w:val="24"/>
                <w:szCs w:val="24"/>
                <w:lang w:eastAsia="zh-CN"/>
              </w:rPr>
              <w:t>ed</w:t>
            </w:r>
            <w:r w:rsidR="00550F60" w:rsidRPr="0062725E">
              <w:rPr>
                <w:rFonts w:ascii="Times New Roman" w:hAnsi="Times New Roman" w:cs="Times New Roman"/>
                <w:color w:val="000000"/>
                <w:sz w:val="24"/>
                <w:szCs w:val="24"/>
                <w:lang w:eastAsia="zh-CN"/>
              </w:rPr>
              <w:t xml:space="preserve"> </w:t>
            </w:r>
            <w:r w:rsidR="00AF65C2">
              <w:rPr>
                <w:rFonts w:ascii="Times New Roman" w:hAnsi="Times New Roman" w:cs="Times New Roman"/>
                <w:color w:val="000000"/>
                <w:sz w:val="24"/>
                <w:szCs w:val="24"/>
                <w:lang w:eastAsia="zh-CN"/>
              </w:rPr>
              <w:t xml:space="preserve">the </w:t>
            </w:r>
            <w:r w:rsidR="00550F60" w:rsidRPr="0062725E">
              <w:rPr>
                <w:rFonts w:ascii="Times New Roman" w:hAnsi="Times New Roman" w:cs="Times New Roman"/>
                <w:color w:val="000000"/>
                <w:sz w:val="24"/>
                <w:szCs w:val="24"/>
                <w:lang w:eastAsia="zh-CN"/>
              </w:rPr>
              <w:t>provi</w:t>
            </w:r>
            <w:r w:rsidR="00AF65C2">
              <w:rPr>
                <w:rFonts w:ascii="Times New Roman" w:hAnsi="Times New Roman" w:cs="Times New Roman"/>
                <w:color w:val="000000"/>
                <w:sz w:val="24"/>
                <w:szCs w:val="24"/>
                <w:lang w:eastAsia="zh-CN"/>
              </w:rPr>
              <w:t>sion of</w:t>
            </w:r>
            <w:r w:rsidR="00550F60" w:rsidRPr="0062725E">
              <w:rPr>
                <w:rFonts w:ascii="Times New Roman" w:hAnsi="Times New Roman" w:cs="Times New Roman"/>
                <w:color w:val="000000"/>
                <w:sz w:val="24"/>
                <w:szCs w:val="24"/>
                <w:lang w:eastAsia="zh-CN"/>
              </w:rPr>
              <w:t xml:space="preserve"> education in nutrition and food safety </w:t>
            </w:r>
            <w:r w:rsidR="00AF65C2">
              <w:rPr>
                <w:rFonts w:ascii="Times New Roman" w:hAnsi="Times New Roman" w:cs="Times New Roman"/>
                <w:color w:val="000000"/>
                <w:sz w:val="24"/>
                <w:szCs w:val="24"/>
                <w:lang w:eastAsia="zh-CN"/>
              </w:rPr>
              <w:t xml:space="preserve">to </w:t>
            </w:r>
            <w:r w:rsidR="00550F60" w:rsidRPr="0062725E">
              <w:rPr>
                <w:rFonts w:ascii="Times New Roman" w:hAnsi="Times New Roman" w:cs="Times New Roman"/>
                <w:color w:val="000000"/>
                <w:sz w:val="24"/>
                <w:szCs w:val="24"/>
                <w:lang w:eastAsia="zh-CN"/>
              </w:rPr>
              <w:t xml:space="preserve">middle and primary school students. </w:t>
            </w:r>
            <w:r w:rsidR="00727F51" w:rsidRPr="002C2C52">
              <w:rPr>
                <w:rFonts w:ascii="Times New Roman" w:hAnsi="Times New Roman" w:cs="Times New Roman"/>
                <w:color w:val="000000"/>
                <w:kern w:val="2"/>
                <w:sz w:val="24"/>
                <w:szCs w:val="24"/>
                <w:lang w:eastAsia="zh-CN"/>
              </w:rPr>
              <w:t xml:space="preserve">Supplementary materials for teachers and pupils respectively </w:t>
            </w:r>
            <w:r w:rsidR="00AF65C2">
              <w:rPr>
                <w:rFonts w:ascii="Times New Roman" w:hAnsi="Times New Roman" w:cs="Times New Roman"/>
                <w:color w:val="000000"/>
                <w:kern w:val="2"/>
                <w:sz w:val="24"/>
                <w:szCs w:val="24"/>
                <w:lang w:eastAsia="zh-CN"/>
              </w:rPr>
              <w:t xml:space="preserve">were </w:t>
            </w:r>
            <w:r w:rsidR="00727F51" w:rsidRPr="002C2C52">
              <w:rPr>
                <w:rFonts w:ascii="Times New Roman" w:hAnsi="Times New Roman" w:cs="Times New Roman"/>
                <w:color w:val="000000"/>
                <w:kern w:val="2"/>
                <w:sz w:val="24"/>
                <w:szCs w:val="24"/>
                <w:lang w:eastAsia="zh-CN"/>
              </w:rPr>
              <w:t xml:space="preserve">prepared; head masters and teachers from 100 primary and secondary schools </w:t>
            </w:r>
            <w:r w:rsidR="00AF65C2">
              <w:rPr>
                <w:rFonts w:ascii="Times New Roman" w:hAnsi="Times New Roman" w:cs="Times New Roman"/>
                <w:color w:val="000000"/>
                <w:kern w:val="2"/>
                <w:sz w:val="24"/>
                <w:szCs w:val="24"/>
                <w:lang w:eastAsia="zh-CN"/>
              </w:rPr>
              <w:t xml:space="preserve">were </w:t>
            </w:r>
            <w:r w:rsidR="00727F51" w:rsidRPr="002C2C52">
              <w:rPr>
                <w:rFonts w:ascii="Times New Roman" w:hAnsi="Times New Roman" w:cs="Times New Roman"/>
                <w:color w:val="000000"/>
                <w:kern w:val="2"/>
                <w:sz w:val="24"/>
                <w:szCs w:val="24"/>
                <w:lang w:eastAsia="zh-CN"/>
              </w:rPr>
              <w:t xml:space="preserve">trained, with such materials being integrated into the curricula of 60 primary and secondary </w:t>
            </w:r>
            <w:r w:rsidR="00727F51" w:rsidRPr="0062725E">
              <w:rPr>
                <w:rFonts w:ascii="Times New Roman" w:hAnsi="Times New Roman" w:cs="Times New Roman"/>
                <w:color w:val="000000"/>
                <w:kern w:val="2"/>
                <w:sz w:val="24"/>
                <w:szCs w:val="24"/>
                <w:lang w:eastAsia="zh-CN"/>
              </w:rPr>
              <w:t>schools</w:t>
            </w:r>
            <w:r w:rsidR="00AF65C2">
              <w:rPr>
                <w:rFonts w:ascii="Times New Roman" w:hAnsi="Times New Roman" w:cs="Times New Roman"/>
                <w:color w:val="000000"/>
                <w:kern w:val="2"/>
                <w:sz w:val="24"/>
                <w:szCs w:val="24"/>
                <w:lang w:eastAsia="zh-CN"/>
              </w:rPr>
              <w:t>.</w:t>
            </w:r>
          </w:p>
          <w:p w:rsidR="00550F60" w:rsidRPr="0062725E" w:rsidRDefault="00550F60" w:rsidP="009C33E4">
            <w:pPr>
              <w:pStyle w:val="BodyText"/>
              <w:tabs>
                <w:tab w:val="left" w:pos="1418"/>
              </w:tabs>
              <w:spacing w:before="0" w:after="0"/>
              <w:jc w:val="left"/>
              <w:rPr>
                <w:rFonts w:ascii="Times New Roman" w:hAnsi="Times New Roman" w:cs="Times New Roman"/>
                <w:color w:val="000000"/>
                <w:sz w:val="24"/>
                <w:szCs w:val="24"/>
                <w:lang w:eastAsia="zh-CN"/>
              </w:rPr>
            </w:pPr>
          </w:p>
          <w:p w:rsidR="00550F60" w:rsidRPr="0062725E" w:rsidRDefault="00986799" w:rsidP="009C33E4">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Policy recommendation</w:t>
            </w:r>
            <w:r w:rsidR="00AF65C2">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ha</w:t>
            </w:r>
            <w:r w:rsidR="00AF65C2">
              <w:rPr>
                <w:rFonts w:ascii="Times New Roman" w:hAnsi="Times New Roman" w:cs="Times New Roman"/>
                <w:color w:val="000000"/>
                <w:sz w:val="24"/>
                <w:szCs w:val="24"/>
                <w:lang w:eastAsia="zh-CN"/>
              </w:rPr>
              <w:t>ve</w:t>
            </w:r>
            <w:r w:rsidRPr="0062725E">
              <w:rPr>
                <w:rFonts w:ascii="Times New Roman" w:hAnsi="Times New Roman" w:cs="Times New Roman"/>
                <w:color w:val="000000"/>
                <w:sz w:val="24"/>
                <w:szCs w:val="24"/>
                <w:lang w:eastAsia="zh-CN"/>
              </w:rPr>
              <w:t xml:space="preserve"> been made to the government agencies: change</w:t>
            </w:r>
            <w:r w:rsidR="00AF65C2">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w:t>
            </w:r>
            <w:r w:rsidR="00AF65C2">
              <w:rPr>
                <w:rFonts w:ascii="Times New Roman" w:hAnsi="Times New Roman" w:cs="Times New Roman"/>
                <w:color w:val="000000"/>
                <w:sz w:val="24"/>
                <w:szCs w:val="24"/>
                <w:lang w:eastAsia="zh-CN"/>
              </w:rPr>
              <w:t xml:space="preserve">in </w:t>
            </w:r>
            <w:r w:rsidRPr="0062725E">
              <w:rPr>
                <w:rFonts w:ascii="Times New Roman" w:hAnsi="Times New Roman" w:cs="Times New Roman"/>
                <w:color w:val="000000"/>
                <w:sz w:val="24"/>
                <w:szCs w:val="24"/>
                <w:lang w:eastAsia="zh-CN"/>
              </w:rPr>
              <w:t>mind</w:t>
            </w:r>
            <w:r w:rsidR="002B7BA5" w:rsidRPr="0062725E">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lang w:eastAsia="zh-CN"/>
              </w:rPr>
              <w:t>set</w:t>
            </w:r>
            <w:r w:rsidR="00AF65C2">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w:t>
            </w:r>
            <w:r w:rsidR="00AF65C2">
              <w:rPr>
                <w:rFonts w:ascii="Times New Roman" w:hAnsi="Times New Roman" w:cs="Times New Roman"/>
                <w:color w:val="000000"/>
                <w:sz w:val="24"/>
                <w:szCs w:val="24"/>
                <w:lang w:eastAsia="zh-CN"/>
              </w:rPr>
              <w:t xml:space="preserve">were brought about </w:t>
            </w:r>
            <w:r w:rsidRPr="0062725E">
              <w:rPr>
                <w:rFonts w:ascii="Times New Roman" w:hAnsi="Times New Roman" w:cs="Times New Roman"/>
                <w:color w:val="000000"/>
                <w:sz w:val="24"/>
                <w:szCs w:val="24"/>
                <w:lang w:eastAsia="zh-CN"/>
              </w:rPr>
              <w:t>to improve awareness of and attention to nutrition and food safety education; teachers’ capacit</w:t>
            </w:r>
            <w:r w:rsidR="00AF65C2">
              <w:rPr>
                <w:rFonts w:ascii="Times New Roman" w:hAnsi="Times New Roman" w:cs="Times New Roman"/>
                <w:color w:val="000000"/>
                <w:sz w:val="24"/>
                <w:szCs w:val="24"/>
                <w:lang w:eastAsia="zh-CN"/>
              </w:rPr>
              <w:t>ies</w:t>
            </w:r>
            <w:r w:rsidRPr="0062725E">
              <w:rPr>
                <w:rFonts w:ascii="Times New Roman" w:hAnsi="Times New Roman" w:cs="Times New Roman"/>
                <w:color w:val="000000"/>
                <w:sz w:val="24"/>
                <w:szCs w:val="24"/>
                <w:lang w:eastAsia="zh-CN"/>
              </w:rPr>
              <w:t xml:space="preserve"> on nutrition and food safety</w:t>
            </w:r>
            <w:r w:rsidR="00AF65C2">
              <w:rPr>
                <w:rFonts w:ascii="Times New Roman" w:hAnsi="Times New Roman" w:cs="Times New Roman"/>
                <w:color w:val="000000"/>
                <w:sz w:val="24"/>
                <w:szCs w:val="24"/>
                <w:lang w:eastAsia="zh-CN"/>
              </w:rPr>
              <w:t xml:space="preserve"> were increased</w:t>
            </w:r>
            <w:r w:rsidRPr="0062725E">
              <w:rPr>
                <w:rFonts w:ascii="Times New Roman" w:hAnsi="Times New Roman" w:cs="Times New Roman"/>
                <w:color w:val="000000"/>
                <w:sz w:val="24"/>
                <w:szCs w:val="24"/>
                <w:lang w:eastAsia="zh-CN"/>
              </w:rPr>
              <w:t xml:space="preserve">; </w:t>
            </w:r>
            <w:r w:rsidR="00AF65C2">
              <w:rPr>
                <w:rFonts w:ascii="Times New Roman" w:hAnsi="Times New Roman" w:cs="Times New Roman"/>
                <w:color w:val="000000"/>
                <w:sz w:val="24"/>
                <w:szCs w:val="24"/>
                <w:lang w:eastAsia="zh-CN"/>
              </w:rPr>
              <w:t xml:space="preserve">the development of </w:t>
            </w:r>
            <w:r w:rsidRPr="0062725E">
              <w:rPr>
                <w:rFonts w:ascii="Times New Roman" w:hAnsi="Times New Roman" w:cs="Times New Roman"/>
                <w:color w:val="000000"/>
                <w:sz w:val="24"/>
                <w:szCs w:val="24"/>
                <w:lang w:eastAsia="zh-CN"/>
              </w:rPr>
              <w:t>textbook</w:t>
            </w:r>
            <w:r w:rsidR="00AF65C2">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on nutrition and food safety</w:t>
            </w:r>
            <w:r w:rsidR="00AF65C2">
              <w:rPr>
                <w:rFonts w:ascii="Times New Roman" w:hAnsi="Times New Roman" w:cs="Times New Roman"/>
                <w:color w:val="000000"/>
                <w:sz w:val="24"/>
                <w:szCs w:val="24"/>
                <w:lang w:eastAsia="zh-CN"/>
              </w:rPr>
              <w:t xml:space="preserve"> was strengthened</w:t>
            </w:r>
            <w:r w:rsidRPr="0062725E">
              <w:rPr>
                <w:rFonts w:ascii="Times New Roman" w:hAnsi="Times New Roman" w:cs="Times New Roman"/>
                <w:color w:val="000000"/>
                <w:sz w:val="24"/>
                <w:szCs w:val="24"/>
                <w:lang w:eastAsia="zh-CN"/>
              </w:rPr>
              <w:t xml:space="preserve">; nutrition and food safety education </w:t>
            </w:r>
            <w:r w:rsidR="0061320B">
              <w:rPr>
                <w:rFonts w:ascii="Times New Roman" w:hAnsi="Times New Roman" w:cs="Times New Roman"/>
                <w:color w:val="000000"/>
                <w:sz w:val="24"/>
                <w:szCs w:val="24"/>
                <w:lang w:eastAsia="zh-CN"/>
              </w:rPr>
              <w:t xml:space="preserve">was integrated </w:t>
            </w:r>
            <w:r w:rsidRPr="0062725E">
              <w:rPr>
                <w:rFonts w:ascii="Times New Roman" w:hAnsi="Times New Roman" w:cs="Times New Roman"/>
                <w:color w:val="000000"/>
                <w:sz w:val="24"/>
                <w:szCs w:val="24"/>
                <w:lang w:eastAsia="zh-CN"/>
              </w:rPr>
              <w:t>into the curricul</w:t>
            </w:r>
            <w:r w:rsidR="0061320B">
              <w:rPr>
                <w:rFonts w:ascii="Times New Roman" w:hAnsi="Times New Roman" w:cs="Times New Roman"/>
                <w:color w:val="000000"/>
                <w:sz w:val="24"/>
                <w:szCs w:val="24"/>
                <w:lang w:eastAsia="zh-CN"/>
              </w:rPr>
              <w:t>a</w:t>
            </w:r>
            <w:r w:rsidRPr="0062725E">
              <w:rPr>
                <w:rFonts w:ascii="Times New Roman" w:hAnsi="Times New Roman" w:cs="Times New Roman"/>
                <w:color w:val="000000"/>
                <w:sz w:val="24"/>
                <w:szCs w:val="24"/>
                <w:lang w:eastAsia="zh-CN"/>
              </w:rPr>
              <w:t xml:space="preserve"> of primary school and middle school.</w:t>
            </w:r>
          </w:p>
          <w:p w:rsidR="00486122" w:rsidRPr="002C2C52" w:rsidRDefault="00486122" w:rsidP="009C33E4">
            <w:pPr>
              <w:pStyle w:val="BodyText"/>
              <w:tabs>
                <w:tab w:val="left" w:pos="1418"/>
              </w:tabs>
              <w:spacing w:before="0" w:after="0"/>
              <w:jc w:val="left"/>
              <w:rPr>
                <w:rFonts w:ascii="Times New Roman" w:hAnsi="Times New Roman" w:cs="Times New Roman"/>
                <w:color w:val="000000"/>
                <w:sz w:val="24"/>
                <w:szCs w:val="24"/>
                <w:lang w:eastAsia="zh-CN"/>
              </w:rPr>
            </w:pPr>
          </w:p>
          <w:p w:rsidR="00532384" w:rsidRPr="00361156" w:rsidRDefault="00486122" w:rsidP="003F2A86">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w:t>
            </w:r>
            <w:r w:rsidR="0061320B">
              <w:rPr>
                <w:rFonts w:ascii="Times New Roman" w:hAnsi="Times New Roman" w:cs="Times New Roman"/>
                <w:color w:val="000000"/>
                <w:sz w:val="24"/>
                <w:szCs w:val="24"/>
                <w:lang w:eastAsia="zh-CN"/>
              </w:rPr>
              <w:t>Extensive</w:t>
            </w:r>
            <w:r w:rsidRPr="0062725E">
              <w:rPr>
                <w:rFonts w:ascii="Times New Roman" w:hAnsi="Times New Roman" w:cs="Times New Roman"/>
                <w:color w:val="000000"/>
                <w:sz w:val="24"/>
                <w:szCs w:val="24"/>
                <w:lang w:eastAsia="zh-CN"/>
              </w:rPr>
              <w:t xml:space="preserve"> </w:t>
            </w:r>
            <w:r w:rsidRPr="0062725E">
              <w:rPr>
                <w:rFonts w:ascii="Times New Roman" w:hAnsi="Times New Roman" w:cs="Times New Roman"/>
                <w:color w:val="000000"/>
                <w:sz w:val="24"/>
                <w:szCs w:val="24"/>
              </w:rPr>
              <w:t xml:space="preserve">IEC (Information, Education and Communication) activities </w:t>
            </w:r>
            <w:r w:rsidR="0061320B">
              <w:rPr>
                <w:rFonts w:ascii="Times New Roman" w:hAnsi="Times New Roman" w:cs="Times New Roman"/>
                <w:color w:val="000000"/>
                <w:sz w:val="24"/>
                <w:szCs w:val="24"/>
              </w:rPr>
              <w:t xml:space="preserve">were </w:t>
            </w:r>
            <w:r w:rsidRPr="0062725E">
              <w:rPr>
                <w:rFonts w:ascii="Times New Roman" w:hAnsi="Times New Roman" w:cs="Times New Roman"/>
                <w:color w:val="000000"/>
                <w:sz w:val="24"/>
                <w:szCs w:val="24"/>
              </w:rPr>
              <w:t xml:space="preserve">conducted on </w:t>
            </w:r>
            <w:r w:rsidR="0061320B">
              <w:rPr>
                <w:rFonts w:ascii="Times New Roman" w:hAnsi="Times New Roman" w:cs="Times New Roman"/>
                <w:color w:val="000000"/>
                <w:sz w:val="24"/>
                <w:szCs w:val="24"/>
              </w:rPr>
              <w:t xml:space="preserve">the </w:t>
            </w:r>
            <w:r w:rsidRPr="0062725E">
              <w:rPr>
                <w:rFonts w:ascii="Times New Roman" w:hAnsi="Times New Roman" w:cs="Times New Roman"/>
                <w:color w:val="000000"/>
                <w:sz w:val="24"/>
                <w:szCs w:val="24"/>
              </w:rPr>
              <w:t>food safety la</w:t>
            </w:r>
            <w:r w:rsidRPr="0043370E">
              <w:rPr>
                <w:rFonts w:ascii="Times New Roman" w:hAnsi="Times New Roman" w:cs="Times New Roman"/>
                <w:color w:val="000000"/>
                <w:sz w:val="24"/>
                <w:szCs w:val="24"/>
              </w:rPr>
              <w:t>w and food safety knowledge</w:t>
            </w:r>
            <w:r w:rsidR="00532384" w:rsidRPr="0043370E">
              <w:rPr>
                <w:rFonts w:ascii="Times New Roman" w:hAnsi="Times New Roman" w:cs="Times New Roman"/>
                <w:color w:val="000000"/>
                <w:sz w:val="24"/>
                <w:szCs w:val="24"/>
                <w:lang w:eastAsia="zh-CN"/>
              </w:rPr>
              <w:t xml:space="preserve">, skills and practices </w:t>
            </w:r>
            <w:r w:rsidRPr="006A672E">
              <w:rPr>
                <w:rFonts w:ascii="Times New Roman" w:hAnsi="Times New Roman" w:cs="Times New Roman"/>
                <w:color w:val="000000"/>
                <w:sz w:val="24"/>
                <w:szCs w:val="24"/>
              </w:rPr>
              <w:t xml:space="preserve">for food safety inspectors, food producers, lawyers, judges, media, </w:t>
            </w:r>
            <w:r w:rsidRPr="00361156">
              <w:rPr>
                <w:rFonts w:ascii="Times New Roman" w:hAnsi="Times New Roman" w:cs="Times New Roman"/>
                <w:color w:val="000000"/>
                <w:sz w:val="24"/>
                <w:szCs w:val="24"/>
                <w:lang w:eastAsia="zh-CN"/>
              </w:rPr>
              <w:t>women and children.</w:t>
            </w:r>
            <w:r w:rsidR="00532384" w:rsidRPr="00361156">
              <w:rPr>
                <w:rFonts w:ascii="Times New Roman" w:hAnsi="Times New Roman" w:cs="Times New Roman"/>
                <w:color w:val="000000"/>
                <w:sz w:val="24"/>
                <w:szCs w:val="24"/>
                <w:lang w:eastAsia="zh-CN"/>
              </w:rPr>
              <w:t xml:space="preserve"> </w:t>
            </w:r>
          </w:p>
          <w:p w:rsidR="00486122" w:rsidRPr="00361156" w:rsidRDefault="00486122" w:rsidP="009C33E4">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62725E" w:rsidRDefault="00486122" w:rsidP="009C33E4">
            <w:pPr>
              <w:pStyle w:val="BodyText"/>
              <w:tabs>
                <w:tab w:val="left" w:pos="1418"/>
              </w:tabs>
              <w:spacing w:before="0" w:after="0"/>
              <w:jc w:val="left"/>
              <w:rPr>
                <w:rFonts w:ascii="Times New Roman" w:hAnsi="Times New Roman" w:cs="Times New Roman"/>
                <w:color w:val="000000"/>
                <w:sz w:val="24"/>
                <w:szCs w:val="24"/>
                <w:lang w:eastAsia="zh-CN"/>
              </w:rPr>
            </w:pPr>
            <w:r w:rsidRPr="00361156">
              <w:rPr>
                <w:rFonts w:ascii="Times New Roman" w:hAnsi="Times New Roman" w:cs="Times New Roman"/>
                <w:color w:val="000000"/>
                <w:sz w:val="24"/>
                <w:szCs w:val="24"/>
                <w:lang w:eastAsia="zh-CN"/>
              </w:rPr>
              <w:t>-</w:t>
            </w:r>
            <w:r w:rsidR="0061320B">
              <w:rPr>
                <w:rFonts w:ascii="Times New Roman" w:hAnsi="Times New Roman" w:cs="Times New Roman"/>
                <w:color w:val="000000"/>
                <w:sz w:val="24"/>
                <w:szCs w:val="24"/>
              </w:rPr>
              <w:t>A</w:t>
            </w:r>
            <w:r w:rsidRPr="00361156">
              <w:rPr>
                <w:rFonts w:ascii="Times New Roman" w:hAnsi="Times New Roman" w:cs="Times New Roman"/>
                <w:color w:val="000000"/>
                <w:sz w:val="24"/>
                <w:szCs w:val="24"/>
              </w:rPr>
              <w:t>rea</w:t>
            </w:r>
            <w:r w:rsidR="0061320B">
              <w:rPr>
                <w:rFonts w:ascii="Times New Roman" w:hAnsi="Times New Roman" w:cs="Times New Roman"/>
                <w:color w:val="000000"/>
                <w:sz w:val="24"/>
                <w:szCs w:val="24"/>
              </w:rPr>
              <w:t>s</w:t>
            </w:r>
            <w:r w:rsidRPr="00361156">
              <w:rPr>
                <w:rFonts w:ascii="Times New Roman" w:hAnsi="Times New Roman" w:cs="Times New Roman"/>
                <w:color w:val="000000"/>
                <w:sz w:val="24"/>
                <w:szCs w:val="24"/>
              </w:rPr>
              <w:t xml:space="preserve"> </w:t>
            </w:r>
            <w:r w:rsidR="0061320B">
              <w:rPr>
                <w:rFonts w:ascii="Times New Roman" w:hAnsi="Times New Roman" w:cs="Times New Roman"/>
                <w:color w:val="000000"/>
                <w:sz w:val="24"/>
                <w:szCs w:val="24"/>
              </w:rPr>
              <w:t xml:space="preserve">were </w:t>
            </w:r>
            <w:r w:rsidRPr="00361156">
              <w:rPr>
                <w:rFonts w:ascii="Times New Roman" w:hAnsi="Times New Roman" w:cs="Times New Roman"/>
                <w:color w:val="000000"/>
                <w:sz w:val="24"/>
                <w:szCs w:val="24"/>
              </w:rPr>
              <w:t xml:space="preserve">identified </w:t>
            </w:r>
            <w:r w:rsidR="0061320B">
              <w:rPr>
                <w:rFonts w:ascii="Times New Roman" w:hAnsi="Times New Roman" w:cs="Times New Roman"/>
                <w:color w:val="000000"/>
                <w:sz w:val="24"/>
                <w:szCs w:val="24"/>
              </w:rPr>
              <w:t xml:space="preserve">for </w:t>
            </w:r>
            <w:r w:rsidRPr="00361156">
              <w:rPr>
                <w:rFonts w:ascii="Times New Roman" w:hAnsi="Times New Roman" w:cs="Times New Roman"/>
                <w:color w:val="000000"/>
                <w:sz w:val="24"/>
                <w:szCs w:val="24"/>
              </w:rPr>
              <w:t>improving food safety emergency response system</w:t>
            </w:r>
            <w:r w:rsidR="0061320B">
              <w:rPr>
                <w:rFonts w:ascii="Times New Roman" w:hAnsi="Times New Roman" w:cs="Times New Roman"/>
                <w:color w:val="000000"/>
                <w:sz w:val="24"/>
                <w:szCs w:val="24"/>
              </w:rPr>
              <w:t>s</w:t>
            </w:r>
            <w:r w:rsidRPr="00361156">
              <w:rPr>
                <w:rFonts w:ascii="Times New Roman" w:hAnsi="Times New Roman" w:cs="Times New Roman"/>
                <w:color w:val="000000"/>
                <w:sz w:val="24"/>
                <w:szCs w:val="24"/>
              </w:rPr>
              <w:t xml:space="preserve"> and food complaints system</w:t>
            </w:r>
            <w:r w:rsidR="0061320B">
              <w:rPr>
                <w:rFonts w:ascii="Times New Roman" w:hAnsi="Times New Roman" w:cs="Times New Roman"/>
                <w:color w:val="000000"/>
                <w:sz w:val="24"/>
                <w:szCs w:val="24"/>
              </w:rPr>
              <w:t>s</w:t>
            </w:r>
            <w:r w:rsidRPr="00361156">
              <w:rPr>
                <w:rFonts w:ascii="Times New Roman" w:hAnsi="Times New Roman" w:cs="Times New Roman"/>
                <w:color w:val="000000"/>
                <w:sz w:val="24"/>
                <w:szCs w:val="24"/>
              </w:rPr>
              <w:t xml:space="preserve"> at </w:t>
            </w:r>
            <w:r w:rsidR="0061320B">
              <w:rPr>
                <w:rFonts w:ascii="Times New Roman" w:hAnsi="Times New Roman" w:cs="Times New Roman"/>
                <w:color w:val="000000"/>
                <w:sz w:val="24"/>
                <w:szCs w:val="24"/>
              </w:rPr>
              <w:t xml:space="preserve">the </w:t>
            </w:r>
            <w:r w:rsidRPr="00361156">
              <w:rPr>
                <w:rFonts w:ascii="Times New Roman" w:hAnsi="Times New Roman" w:cs="Times New Roman"/>
                <w:color w:val="000000"/>
                <w:sz w:val="24"/>
                <w:szCs w:val="24"/>
              </w:rPr>
              <w:t xml:space="preserve">local </w:t>
            </w:r>
            <w:r w:rsidRPr="001E11C9">
              <w:rPr>
                <w:rFonts w:ascii="Times New Roman" w:hAnsi="Times New Roman" w:cs="Times New Roman"/>
                <w:color w:val="000000"/>
                <w:sz w:val="24"/>
                <w:szCs w:val="24"/>
              </w:rPr>
              <w:t>level</w:t>
            </w:r>
            <w:r w:rsidR="00727F51" w:rsidRPr="001E11C9">
              <w:rPr>
                <w:rFonts w:ascii="Times New Roman" w:hAnsi="Times New Roman" w:cs="Times New Roman"/>
                <w:color w:val="000000"/>
                <w:sz w:val="24"/>
                <w:szCs w:val="24"/>
                <w:lang w:eastAsia="zh-CN"/>
              </w:rPr>
              <w:t>.</w:t>
            </w:r>
            <w:r w:rsidR="00727F51" w:rsidRPr="0062725E">
              <w:rPr>
                <w:rFonts w:ascii="Times New Roman" w:hAnsi="Times New Roman" w:cs="Times New Roman"/>
                <w:color w:val="000000"/>
                <w:kern w:val="2"/>
                <w:sz w:val="24"/>
                <w:szCs w:val="24"/>
                <w:lang w:eastAsia="zh-CN"/>
              </w:rPr>
              <w:t xml:space="preserve"> </w:t>
            </w:r>
            <w:r w:rsidR="009C33E4">
              <w:rPr>
                <w:rFonts w:ascii="Times New Roman" w:hAnsi="Times New Roman" w:cs="Times New Roman"/>
                <w:color w:val="000000"/>
                <w:kern w:val="2"/>
                <w:sz w:val="24"/>
                <w:szCs w:val="24"/>
                <w:lang w:eastAsia="zh-CN"/>
              </w:rPr>
              <w:t>F</w:t>
            </w:r>
            <w:r w:rsidR="00727F51" w:rsidRPr="002C2C52">
              <w:rPr>
                <w:rFonts w:ascii="Times New Roman" w:hAnsi="Times New Roman" w:cs="Times New Roman"/>
                <w:color w:val="000000"/>
                <w:kern w:val="2"/>
                <w:sz w:val="24"/>
                <w:szCs w:val="24"/>
                <w:lang w:eastAsia="zh-CN"/>
              </w:rPr>
              <w:t>low chart</w:t>
            </w:r>
            <w:r w:rsidR="009C33E4">
              <w:rPr>
                <w:rFonts w:ascii="Times New Roman" w:hAnsi="Times New Roman" w:cs="Times New Roman"/>
                <w:color w:val="000000"/>
                <w:kern w:val="2"/>
                <w:sz w:val="24"/>
                <w:szCs w:val="24"/>
                <w:lang w:eastAsia="zh-CN"/>
              </w:rPr>
              <w:t>s</w:t>
            </w:r>
            <w:r w:rsidR="00727F51" w:rsidRPr="002C2C52">
              <w:rPr>
                <w:rFonts w:ascii="Times New Roman" w:hAnsi="Times New Roman" w:cs="Times New Roman"/>
                <w:color w:val="000000"/>
                <w:kern w:val="2"/>
                <w:sz w:val="24"/>
                <w:szCs w:val="24"/>
                <w:lang w:eastAsia="zh-CN"/>
              </w:rPr>
              <w:t xml:space="preserve"> for the food safety emergency response system and the food complaints system at county level </w:t>
            </w:r>
            <w:r w:rsidR="0061320B">
              <w:rPr>
                <w:rFonts w:ascii="Times New Roman" w:hAnsi="Times New Roman" w:cs="Times New Roman"/>
                <w:color w:val="000000"/>
                <w:kern w:val="2"/>
                <w:sz w:val="24"/>
                <w:szCs w:val="24"/>
                <w:lang w:eastAsia="zh-CN"/>
              </w:rPr>
              <w:t>w</w:t>
            </w:r>
            <w:r w:rsidR="009C33E4">
              <w:rPr>
                <w:rFonts w:ascii="Times New Roman" w:hAnsi="Times New Roman" w:cs="Times New Roman"/>
                <w:color w:val="000000"/>
                <w:kern w:val="2"/>
                <w:sz w:val="24"/>
                <w:szCs w:val="24"/>
                <w:lang w:eastAsia="zh-CN"/>
              </w:rPr>
              <w:t>ere</w:t>
            </w:r>
            <w:r w:rsidR="0061320B">
              <w:rPr>
                <w:rFonts w:ascii="Times New Roman" w:hAnsi="Times New Roman" w:cs="Times New Roman"/>
                <w:color w:val="000000"/>
                <w:kern w:val="2"/>
                <w:sz w:val="24"/>
                <w:szCs w:val="24"/>
                <w:lang w:eastAsia="zh-CN"/>
              </w:rPr>
              <w:t xml:space="preserve"> </w:t>
            </w:r>
            <w:r w:rsidR="00727F51" w:rsidRPr="002C2C52">
              <w:rPr>
                <w:rFonts w:ascii="Times New Roman" w:hAnsi="Times New Roman" w:cs="Times New Roman"/>
                <w:color w:val="000000"/>
                <w:kern w:val="2"/>
                <w:sz w:val="24"/>
                <w:szCs w:val="24"/>
                <w:lang w:eastAsia="zh-CN"/>
              </w:rPr>
              <w:t>developed.</w:t>
            </w:r>
          </w:p>
          <w:p w:rsidR="00727F51" w:rsidRPr="0043370E" w:rsidRDefault="00727F51" w:rsidP="009C33E4">
            <w:pPr>
              <w:pStyle w:val="BodyText"/>
              <w:tabs>
                <w:tab w:val="left" w:pos="1418"/>
              </w:tabs>
              <w:spacing w:before="0" w:after="0"/>
              <w:jc w:val="left"/>
              <w:rPr>
                <w:rFonts w:ascii="Times New Roman" w:hAnsi="Times New Roman" w:cs="Times New Roman"/>
                <w:color w:val="000000"/>
                <w:sz w:val="24"/>
                <w:szCs w:val="24"/>
                <w:lang w:eastAsia="zh-CN"/>
              </w:rPr>
            </w:pPr>
          </w:p>
          <w:p w:rsidR="00EA6618" w:rsidRDefault="00EA6618" w:rsidP="009C33E4">
            <w:pPr>
              <w:pStyle w:val="BodyText"/>
              <w:tabs>
                <w:tab w:val="left" w:pos="1418"/>
              </w:tabs>
              <w:spacing w:before="0" w:after="0"/>
              <w:jc w:val="left"/>
              <w:rPr>
                <w:rFonts w:ascii="Times New Roman" w:hAnsi="Times New Roman" w:cs="Times New Roman"/>
                <w:color w:val="000000"/>
                <w:kern w:val="2"/>
                <w:sz w:val="24"/>
                <w:szCs w:val="24"/>
                <w:lang w:eastAsia="zh-CN"/>
              </w:rPr>
            </w:pPr>
            <w:r w:rsidRPr="006A672E">
              <w:rPr>
                <w:rFonts w:ascii="Times New Roman" w:hAnsi="Times New Roman" w:cs="Times New Roman"/>
                <w:color w:val="000000"/>
                <w:sz w:val="24"/>
                <w:szCs w:val="24"/>
                <w:lang w:eastAsia="zh-CN"/>
              </w:rPr>
              <w:t>-</w:t>
            </w:r>
            <w:r w:rsidR="00727F51" w:rsidRPr="006A672E">
              <w:rPr>
                <w:rFonts w:ascii="Times New Roman" w:hAnsi="Times New Roman" w:cs="Times New Roman"/>
                <w:color w:val="000000"/>
                <w:kern w:val="2"/>
                <w:sz w:val="24"/>
                <w:szCs w:val="24"/>
                <w:lang w:eastAsia="zh-CN"/>
              </w:rPr>
              <w:t xml:space="preserve">100 media professionals </w:t>
            </w:r>
            <w:r w:rsidR="0061320B">
              <w:rPr>
                <w:rFonts w:ascii="Times New Roman" w:hAnsi="Times New Roman" w:cs="Times New Roman"/>
                <w:color w:val="000000"/>
                <w:kern w:val="2"/>
                <w:sz w:val="24"/>
                <w:szCs w:val="24"/>
                <w:lang w:eastAsia="zh-CN"/>
              </w:rPr>
              <w:t xml:space="preserve">were </w:t>
            </w:r>
            <w:r w:rsidR="00727F51" w:rsidRPr="006A672E">
              <w:rPr>
                <w:rFonts w:ascii="Times New Roman" w:hAnsi="Times New Roman" w:cs="Times New Roman"/>
                <w:color w:val="000000"/>
                <w:kern w:val="2"/>
                <w:sz w:val="24"/>
                <w:szCs w:val="24"/>
                <w:lang w:eastAsia="zh-CN"/>
              </w:rPr>
              <w:t>trained in child food safety and nutrition; Monthly increase</w:t>
            </w:r>
            <w:r w:rsidR="0061320B">
              <w:rPr>
                <w:rFonts w:ascii="Times New Roman" w:hAnsi="Times New Roman" w:cs="Times New Roman"/>
                <w:color w:val="000000"/>
                <w:kern w:val="2"/>
                <w:sz w:val="24"/>
                <w:szCs w:val="24"/>
                <w:lang w:eastAsia="zh-CN"/>
              </w:rPr>
              <w:t>s</w:t>
            </w:r>
            <w:r w:rsidR="00727F51" w:rsidRPr="006A672E">
              <w:rPr>
                <w:rFonts w:ascii="Times New Roman" w:hAnsi="Times New Roman" w:cs="Times New Roman"/>
                <w:color w:val="000000"/>
                <w:kern w:val="2"/>
                <w:sz w:val="24"/>
                <w:szCs w:val="24"/>
                <w:lang w:eastAsia="zh-CN"/>
              </w:rPr>
              <w:t xml:space="preserve"> greatly exceeding 10% </w:t>
            </w:r>
            <w:r w:rsidR="0061320B" w:rsidRPr="006A672E">
              <w:rPr>
                <w:rFonts w:ascii="Times New Roman" w:hAnsi="Times New Roman" w:cs="Times New Roman"/>
                <w:color w:val="000000"/>
                <w:kern w:val="2"/>
                <w:sz w:val="24"/>
                <w:szCs w:val="24"/>
                <w:lang w:eastAsia="zh-CN"/>
              </w:rPr>
              <w:t xml:space="preserve">in relevant articles </w:t>
            </w:r>
            <w:r w:rsidR="0061320B">
              <w:rPr>
                <w:rFonts w:ascii="Times New Roman" w:hAnsi="Times New Roman" w:cs="Times New Roman"/>
                <w:color w:val="000000"/>
                <w:kern w:val="2"/>
                <w:sz w:val="24"/>
                <w:szCs w:val="24"/>
                <w:lang w:eastAsia="zh-CN"/>
              </w:rPr>
              <w:t xml:space="preserve">were seen at the </w:t>
            </w:r>
            <w:r w:rsidR="00727F51" w:rsidRPr="006A672E">
              <w:rPr>
                <w:rFonts w:ascii="Times New Roman" w:hAnsi="Times New Roman" w:cs="Times New Roman"/>
                <w:color w:val="000000"/>
                <w:kern w:val="2"/>
                <w:sz w:val="24"/>
                <w:szCs w:val="24"/>
                <w:lang w:eastAsia="zh-CN"/>
              </w:rPr>
              <w:t>prov</w:t>
            </w:r>
            <w:r w:rsidR="00727F51" w:rsidRPr="00361156">
              <w:rPr>
                <w:rFonts w:ascii="Times New Roman" w:hAnsi="Times New Roman" w:cs="Times New Roman"/>
                <w:color w:val="000000"/>
                <w:kern w:val="2"/>
                <w:sz w:val="24"/>
                <w:szCs w:val="24"/>
                <w:lang w:eastAsia="zh-CN"/>
              </w:rPr>
              <w:t>incial level after training.</w:t>
            </w:r>
          </w:p>
          <w:p w:rsidR="001173A0" w:rsidRPr="0062725E" w:rsidRDefault="001173A0" w:rsidP="001173A0">
            <w:pPr>
              <w:pStyle w:val="BodyText"/>
              <w:tabs>
                <w:tab w:val="left" w:pos="1418"/>
              </w:tabs>
              <w:spacing w:before="0" w:after="0"/>
              <w:jc w:val="left"/>
              <w:rPr>
                <w:rFonts w:ascii="Times New Roman" w:hAnsi="Times New Roman" w:cs="Times New Roman"/>
                <w:color w:val="000000"/>
                <w:sz w:val="24"/>
                <w:szCs w:val="24"/>
                <w:lang w:eastAsia="zh-CN"/>
              </w:rPr>
            </w:pPr>
          </w:p>
        </w:tc>
      </w:tr>
      <w:tr w:rsidR="005B2E95" w:rsidRPr="0062725E" w:rsidTr="008236D0">
        <w:tc>
          <w:tcPr>
            <w:tcW w:w="3154" w:type="dxa"/>
          </w:tcPr>
          <w:p w:rsidR="00486122" w:rsidRPr="002C2C52" w:rsidRDefault="0061320B" w:rsidP="009C33E4">
            <w:pPr>
              <w:pStyle w:val="BodyText"/>
              <w:tabs>
                <w:tab w:val="left" w:pos="1418"/>
              </w:tabs>
              <w:spacing w:before="0" w:after="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sidR="00486122" w:rsidRPr="002C2C52">
              <w:rPr>
                <w:rFonts w:ascii="Times New Roman" w:hAnsi="Times New Roman" w:cs="Times New Roman"/>
                <w:color w:val="000000"/>
                <w:sz w:val="24"/>
                <w:szCs w:val="24"/>
              </w:rPr>
              <w:t xml:space="preserve">National child nutrition and food safety policies, </w:t>
            </w:r>
            <w:r w:rsidR="00486122" w:rsidRPr="002C2C52">
              <w:rPr>
                <w:rFonts w:ascii="Times New Roman" w:hAnsi="Times New Roman" w:cs="Times New Roman"/>
                <w:color w:val="000000"/>
                <w:sz w:val="24"/>
                <w:szCs w:val="24"/>
              </w:rPr>
              <w:lastRenderedPageBreak/>
              <w:t>guidelines, regulations and standards are revised according to results of the pilots, and lessons are scaled up nationwide</w:t>
            </w:r>
          </w:p>
        </w:tc>
        <w:tc>
          <w:tcPr>
            <w:tcW w:w="6983" w:type="dxa"/>
          </w:tcPr>
          <w:p w:rsidR="00486122" w:rsidRPr="0062725E" w:rsidRDefault="0061320B" w:rsidP="001173A0">
            <w:pPr>
              <w:pStyle w:val="BodyText"/>
              <w:tabs>
                <w:tab w:val="left" w:pos="1418"/>
              </w:tabs>
              <w:spacing w:before="0" w:after="0"/>
              <w:jc w:val="lef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 xml:space="preserve">The </w:t>
            </w:r>
            <w:r w:rsidR="00666BF2">
              <w:rPr>
                <w:rFonts w:ascii="Times New Roman" w:hAnsi="Times New Roman" w:cs="Times New Roman"/>
                <w:color w:val="000000"/>
                <w:sz w:val="24"/>
                <w:szCs w:val="24"/>
                <w:lang w:eastAsia="zh-CN"/>
              </w:rPr>
              <w:t>CFSN</w:t>
            </w:r>
            <w:r w:rsidR="00486122" w:rsidRPr="0062725E">
              <w:rPr>
                <w:rFonts w:ascii="Times New Roman" w:hAnsi="Times New Roman" w:cs="Times New Roman"/>
                <w:color w:val="000000"/>
                <w:sz w:val="24"/>
                <w:szCs w:val="24"/>
                <w:lang w:eastAsia="zh-CN"/>
              </w:rPr>
              <w:t xml:space="preserve"> has contributed to the revision of the relevant law and regulations</w:t>
            </w:r>
            <w:r w:rsidR="00B534D7" w:rsidRPr="0062725E">
              <w:rPr>
                <w:rFonts w:ascii="Times New Roman" w:hAnsi="Times New Roman" w:cs="Times New Roman"/>
                <w:color w:val="000000"/>
                <w:sz w:val="24"/>
                <w:szCs w:val="24"/>
                <w:lang w:eastAsia="zh-CN"/>
              </w:rPr>
              <w:t xml:space="preserve"> during programme implementation:</w:t>
            </w:r>
          </w:p>
          <w:p w:rsidR="00486122" w:rsidRPr="0062725E" w:rsidRDefault="00486122" w:rsidP="009C33E4">
            <w:pPr>
              <w:pStyle w:val="BodyText"/>
              <w:tabs>
                <w:tab w:val="left" w:pos="1418"/>
              </w:tabs>
              <w:spacing w:before="0" w:after="0"/>
              <w:jc w:val="left"/>
              <w:rPr>
                <w:rFonts w:ascii="Times New Roman" w:hAnsi="Times New Roman" w:cs="Times New Roman"/>
                <w:color w:val="000000"/>
                <w:sz w:val="24"/>
                <w:szCs w:val="24"/>
                <w:lang w:eastAsia="zh-CN"/>
              </w:rPr>
            </w:pPr>
          </w:p>
          <w:p w:rsidR="00486122" w:rsidRPr="0062725E" w:rsidRDefault="00486122" w:rsidP="009C33E4">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-t</w:t>
            </w:r>
            <w:r w:rsidRPr="0062725E">
              <w:rPr>
                <w:rFonts w:ascii="Times New Roman" w:hAnsi="Times New Roman" w:cs="Times New Roman"/>
                <w:color w:val="000000"/>
                <w:sz w:val="24"/>
                <w:szCs w:val="24"/>
              </w:rPr>
              <w:t>he 8th Amendment to the Criminal Law to criminalize acts endangering food safety. </w:t>
            </w:r>
          </w:p>
          <w:p w:rsidR="00486122" w:rsidRPr="0062725E" w:rsidRDefault="00486122" w:rsidP="001173A0">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lang w:eastAsia="zh-CN"/>
              </w:rPr>
              <w:t xml:space="preserve">-the </w:t>
            </w:r>
            <w:r w:rsidRPr="0062725E">
              <w:rPr>
                <w:rFonts w:ascii="Times New Roman" w:hAnsi="Times New Roman" w:cs="Times New Roman"/>
                <w:color w:val="000000"/>
                <w:sz w:val="24"/>
                <w:szCs w:val="24"/>
              </w:rPr>
              <w:t>State Council’s Special Provisions for the Protection of Female Employees</w:t>
            </w:r>
            <w:r w:rsidRPr="0062725E">
              <w:rPr>
                <w:rFonts w:ascii="Times New Roman" w:hAnsi="Times New Roman" w:cs="Times New Roman"/>
                <w:color w:val="000000"/>
                <w:sz w:val="24"/>
                <w:szCs w:val="24"/>
                <w:lang w:eastAsia="zh-CN"/>
              </w:rPr>
              <w:t>, which includes the</w:t>
            </w:r>
            <w:r w:rsidRPr="0062725E">
              <w:rPr>
                <w:rFonts w:ascii="Times New Roman" w:hAnsi="Times New Roman" w:cs="Times New Roman"/>
                <w:color w:val="000000"/>
                <w:sz w:val="24"/>
                <w:szCs w:val="24"/>
              </w:rPr>
              <w:t xml:space="preserve"> </w:t>
            </w:r>
            <w:r w:rsidR="0061320B">
              <w:rPr>
                <w:rFonts w:ascii="Times New Roman" w:hAnsi="Times New Roman" w:cs="Times New Roman"/>
                <w:color w:val="000000"/>
                <w:sz w:val="24"/>
                <w:szCs w:val="24"/>
              </w:rPr>
              <w:t xml:space="preserve">extension of </w:t>
            </w:r>
            <w:r w:rsidRPr="0062725E">
              <w:rPr>
                <w:rFonts w:ascii="Times New Roman" w:hAnsi="Times New Roman" w:cs="Times New Roman"/>
                <w:color w:val="000000"/>
                <w:sz w:val="24"/>
                <w:szCs w:val="24"/>
              </w:rPr>
              <w:t xml:space="preserve">maternity leave from 90 to 98 days to improve breastfeeding. </w:t>
            </w:r>
          </w:p>
          <w:p w:rsidR="00F32423" w:rsidRPr="0062725E" w:rsidRDefault="00F32423" w:rsidP="001173A0">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w:t>
            </w:r>
            <w:r w:rsidR="0061320B">
              <w:rPr>
                <w:rFonts w:ascii="Times New Roman" w:hAnsi="Times New Roman" w:cs="Times New Roman"/>
                <w:color w:val="000000"/>
                <w:sz w:val="24"/>
                <w:szCs w:val="24"/>
                <w:lang w:eastAsia="zh-CN"/>
              </w:rPr>
              <w:t xml:space="preserve">The </w:t>
            </w:r>
            <w:proofErr w:type="spellStart"/>
            <w:r w:rsidRPr="0062725E">
              <w:rPr>
                <w:rFonts w:ascii="Times New Roman" w:hAnsi="Times New Roman" w:cs="Times New Roman"/>
                <w:color w:val="000000"/>
                <w:sz w:val="24"/>
                <w:szCs w:val="24"/>
                <w:lang w:eastAsia="zh-CN"/>
              </w:rPr>
              <w:t>Yingyangbao</w:t>
            </w:r>
            <w:proofErr w:type="spellEnd"/>
            <w:r w:rsidRPr="0062725E">
              <w:rPr>
                <w:rFonts w:ascii="Times New Roman" w:hAnsi="Times New Roman" w:cs="Times New Roman"/>
                <w:color w:val="000000"/>
                <w:sz w:val="24"/>
                <w:szCs w:val="24"/>
                <w:lang w:eastAsia="zh-CN"/>
              </w:rPr>
              <w:t xml:space="preserve"> intervention triggered </w:t>
            </w:r>
            <w:r w:rsidR="0061320B">
              <w:rPr>
                <w:rFonts w:ascii="Times New Roman" w:hAnsi="Times New Roman" w:cs="Times New Roman"/>
                <w:color w:val="000000"/>
                <w:sz w:val="24"/>
                <w:szCs w:val="24"/>
                <w:lang w:eastAsia="zh-CN"/>
              </w:rPr>
              <w:t xml:space="preserve">a </w:t>
            </w:r>
            <w:r w:rsidRPr="0062725E">
              <w:rPr>
                <w:rFonts w:ascii="Times New Roman" w:hAnsi="Times New Roman" w:cs="Times New Roman"/>
                <w:color w:val="000000"/>
                <w:sz w:val="24"/>
                <w:szCs w:val="24"/>
                <w:lang w:eastAsia="zh-CN"/>
              </w:rPr>
              <w:t xml:space="preserve">government investment </w:t>
            </w:r>
            <w:r w:rsidR="0061320B">
              <w:rPr>
                <w:rFonts w:ascii="Times New Roman" w:hAnsi="Times New Roman" w:cs="Times New Roman"/>
                <w:color w:val="000000"/>
                <w:sz w:val="24"/>
                <w:szCs w:val="24"/>
                <w:lang w:eastAsia="zh-CN"/>
              </w:rPr>
              <w:t xml:space="preserve">of </w:t>
            </w:r>
            <w:r w:rsidR="00A66AD0" w:rsidRPr="0062725E">
              <w:rPr>
                <w:rFonts w:ascii="Times New Roman" w:hAnsi="Times New Roman" w:cs="Times New Roman"/>
                <w:color w:val="000000"/>
                <w:sz w:val="24"/>
                <w:szCs w:val="24"/>
                <w:lang w:eastAsia="zh-CN"/>
              </w:rPr>
              <w:t xml:space="preserve">CNY 100 million </w:t>
            </w:r>
            <w:r w:rsidRPr="0062725E">
              <w:rPr>
                <w:rFonts w:ascii="Times New Roman" w:hAnsi="Times New Roman" w:cs="Times New Roman"/>
                <w:color w:val="000000"/>
                <w:sz w:val="24"/>
                <w:szCs w:val="24"/>
                <w:lang w:eastAsia="zh-CN"/>
              </w:rPr>
              <w:t xml:space="preserve">to scale </w:t>
            </w:r>
            <w:r w:rsidR="0061320B">
              <w:rPr>
                <w:rFonts w:ascii="Times New Roman" w:hAnsi="Times New Roman" w:cs="Times New Roman"/>
                <w:color w:val="000000"/>
                <w:sz w:val="24"/>
                <w:szCs w:val="24"/>
                <w:lang w:eastAsia="zh-CN"/>
              </w:rPr>
              <w:t xml:space="preserve">it </w:t>
            </w:r>
            <w:r w:rsidRPr="0062725E">
              <w:rPr>
                <w:rFonts w:ascii="Times New Roman" w:hAnsi="Times New Roman" w:cs="Times New Roman"/>
                <w:color w:val="000000"/>
                <w:sz w:val="24"/>
                <w:szCs w:val="24"/>
                <w:lang w:eastAsia="zh-CN"/>
              </w:rPr>
              <w:t xml:space="preserve">up in 100 counties since Oct 2012. </w:t>
            </w:r>
          </w:p>
          <w:p w:rsidR="00486122" w:rsidRPr="0062725E" w:rsidRDefault="00486122" w:rsidP="001173A0">
            <w:pPr>
              <w:pStyle w:val="BodyText"/>
              <w:tabs>
                <w:tab w:val="left" w:pos="1418"/>
              </w:tabs>
              <w:spacing w:before="0" w:after="0"/>
              <w:jc w:val="left"/>
              <w:rPr>
                <w:rFonts w:ascii="Times New Roman" w:hAnsi="Times New Roman" w:cs="Times New Roman"/>
                <w:color w:val="000000"/>
                <w:sz w:val="24"/>
                <w:szCs w:val="24"/>
                <w:lang w:eastAsia="zh-CN"/>
              </w:rPr>
            </w:pPr>
          </w:p>
          <w:p w:rsidR="00486122" w:rsidRDefault="0061320B" w:rsidP="001173A0">
            <w:pPr>
              <w:pStyle w:val="BodyText"/>
              <w:tabs>
                <w:tab w:val="left" w:pos="1418"/>
              </w:tabs>
              <w:spacing w:before="0" w:after="0"/>
              <w:jc w:val="lef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The </w:t>
            </w:r>
            <w:r w:rsidR="00666BF2">
              <w:rPr>
                <w:rFonts w:ascii="Times New Roman" w:hAnsi="Times New Roman" w:cs="Times New Roman"/>
                <w:color w:val="000000"/>
                <w:sz w:val="24"/>
                <w:szCs w:val="24"/>
                <w:lang w:eastAsia="zh-CN"/>
              </w:rPr>
              <w:t>CFSN</w:t>
            </w:r>
            <w:r w:rsidR="00486122" w:rsidRPr="0062725E">
              <w:rPr>
                <w:rFonts w:ascii="Times New Roman" w:hAnsi="Times New Roman" w:cs="Times New Roman"/>
                <w:color w:val="000000"/>
                <w:sz w:val="24"/>
                <w:szCs w:val="24"/>
                <w:lang w:eastAsia="zh-CN"/>
              </w:rPr>
              <w:t xml:space="preserve"> has produced a focused policy brief </w:t>
            </w:r>
            <w:r>
              <w:rPr>
                <w:rFonts w:ascii="Times New Roman" w:hAnsi="Times New Roman" w:cs="Times New Roman"/>
                <w:color w:val="000000"/>
                <w:sz w:val="24"/>
                <w:szCs w:val="24"/>
                <w:lang w:eastAsia="zh-CN"/>
              </w:rPr>
              <w:t xml:space="preserve">for </w:t>
            </w:r>
            <w:r w:rsidR="00486122" w:rsidRPr="0062725E">
              <w:rPr>
                <w:rFonts w:ascii="Times New Roman" w:hAnsi="Times New Roman" w:cs="Times New Roman"/>
                <w:color w:val="000000"/>
                <w:sz w:val="24"/>
                <w:szCs w:val="24"/>
                <w:lang w:eastAsia="zh-CN"/>
              </w:rPr>
              <w:t xml:space="preserve">the government </w:t>
            </w:r>
            <w:r>
              <w:rPr>
                <w:rFonts w:ascii="Times New Roman" w:hAnsi="Times New Roman" w:cs="Times New Roman"/>
                <w:color w:val="000000"/>
                <w:sz w:val="24"/>
                <w:szCs w:val="24"/>
                <w:lang w:eastAsia="zh-CN"/>
              </w:rPr>
              <w:t>en</w:t>
            </w:r>
            <w:r w:rsidR="00486122" w:rsidRPr="0062725E">
              <w:rPr>
                <w:rFonts w:ascii="Times New Roman" w:hAnsi="Times New Roman" w:cs="Times New Roman"/>
                <w:color w:val="000000"/>
                <w:sz w:val="24"/>
                <w:szCs w:val="24"/>
                <w:lang w:eastAsia="zh-CN"/>
              </w:rPr>
              <w:t xml:space="preserve">titled </w:t>
            </w:r>
            <w:r w:rsidR="00486122" w:rsidRPr="0062725E">
              <w:rPr>
                <w:rFonts w:ascii="Times New Roman" w:hAnsi="Times New Roman" w:cs="Times New Roman"/>
                <w:i/>
                <w:iCs/>
                <w:color w:val="000000"/>
                <w:sz w:val="24"/>
                <w:szCs w:val="24"/>
                <w:lang w:eastAsia="zh-CN"/>
              </w:rPr>
              <w:t>Adequate, Nutritious and Safe Food for the Most Vulnerable Women and Children in China</w:t>
            </w:r>
            <w:r w:rsidR="00486122" w:rsidRPr="0062725E">
              <w:rPr>
                <w:rFonts w:ascii="Times New Roman" w:hAnsi="Times New Roman" w:cs="Times New Roman"/>
                <w:color w:val="000000"/>
                <w:sz w:val="24"/>
                <w:szCs w:val="24"/>
                <w:lang w:eastAsia="zh-CN"/>
              </w:rPr>
              <w:t xml:space="preserve"> and presented </w:t>
            </w:r>
            <w:r>
              <w:rPr>
                <w:rFonts w:ascii="Times New Roman" w:hAnsi="Times New Roman" w:cs="Times New Roman"/>
                <w:color w:val="000000"/>
                <w:sz w:val="24"/>
                <w:szCs w:val="24"/>
                <w:lang w:eastAsia="zh-CN"/>
              </w:rPr>
              <w:t xml:space="preserve">it </w:t>
            </w:r>
            <w:r w:rsidR="00486122" w:rsidRPr="0062725E">
              <w:rPr>
                <w:rFonts w:ascii="Times New Roman" w:hAnsi="Times New Roman" w:cs="Times New Roman"/>
                <w:color w:val="000000"/>
                <w:sz w:val="24"/>
                <w:szCs w:val="24"/>
                <w:lang w:eastAsia="zh-CN"/>
              </w:rPr>
              <w:t xml:space="preserve">and distributed </w:t>
            </w:r>
            <w:r>
              <w:rPr>
                <w:rFonts w:ascii="Times New Roman" w:hAnsi="Times New Roman" w:cs="Times New Roman"/>
                <w:color w:val="000000"/>
                <w:sz w:val="24"/>
                <w:szCs w:val="24"/>
                <w:lang w:eastAsia="zh-CN"/>
              </w:rPr>
              <w:t xml:space="preserve">it </w:t>
            </w:r>
            <w:r w:rsidR="00486122" w:rsidRPr="0062725E">
              <w:rPr>
                <w:rFonts w:ascii="Times New Roman" w:hAnsi="Times New Roman" w:cs="Times New Roman"/>
                <w:color w:val="000000"/>
                <w:sz w:val="24"/>
                <w:szCs w:val="24"/>
                <w:lang w:eastAsia="zh-CN"/>
              </w:rPr>
              <w:t xml:space="preserve">at the </w:t>
            </w:r>
            <w:r w:rsidR="00666BF2">
              <w:rPr>
                <w:rFonts w:ascii="Times New Roman" w:hAnsi="Times New Roman" w:cs="Times New Roman"/>
                <w:color w:val="000000"/>
                <w:sz w:val="24"/>
                <w:szCs w:val="24"/>
                <w:lang w:eastAsia="zh-CN"/>
              </w:rPr>
              <w:t>CFSN</w:t>
            </w:r>
            <w:r>
              <w:rPr>
                <w:rFonts w:ascii="Times New Roman" w:hAnsi="Times New Roman" w:cs="Times New Roman"/>
                <w:color w:val="000000"/>
                <w:sz w:val="24"/>
                <w:szCs w:val="24"/>
                <w:lang w:eastAsia="zh-CN"/>
              </w:rPr>
              <w:t>’s</w:t>
            </w:r>
            <w:r w:rsidR="00486122" w:rsidRPr="0062725E">
              <w:rPr>
                <w:rFonts w:ascii="Times New Roman" w:hAnsi="Times New Roman" w:cs="Times New Roman"/>
                <w:color w:val="000000"/>
                <w:sz w:val="24"/>
                <w:szCs w:val="24"/>
                <w:lang w:eastAsia="zh-CN"/>
              </w:rPr>
              <w:t xml:space="preserve"> final event held on 11 April 2013.</w:t>
            </w:r>
          </w:p>
          <w:p w:rsidR="001173A0" w:rsidRPr="0062725E" w:rsidRDefault="001173A0" w:rsidP="001173A0">
            <w:pPr>
              <w:pStyle w:val="BodyText"/>
              <w:tabs>
                <w:tab w:val="left" w:pos="1418"/>
              </w:tabs>
              <w:spacing w:before="0" w:after="0"/>
              <w:jc w:val="left"/>
              <w:rPr>
                <w:rFonts w:ascii="Times New Roman" w:hAnsi="Times New Roman" w:cs="Times New Roman"/>
                <w:color w:val="000000"/>
                <w:sz w:val="24"/>
                <w:szCs w:val="24"/>
                <w:lang w:eastAsia="zh-CN"/>
              </w:rPr>
            </w:pPr>
          </w:p>
        </w:tc>
      </w:tr>
    </w:tbl>
    <w:p w:rsidR="00486122" w:rsidRDefault="00486122" w:rsidP="0062725E">
      <w:pPr>
        <w:pStyle w:val="BodyText"/>
        <w:tabs>
          <w:tab w:val="left" w:pos="1418"/>
        </w:tabs>
        <w:spacing w:before="0" w:after="0"/>
        <w:ind w:left="720"/>
        <w:rPr>
          <w:rFonts w:ascii="Times New Roman" w:hAnsi="Times New Roman" w:cs="Times New Roman"/>
          <w:color w:val="000000"/>
          <w:sz w:val="24"/>
          <w:szCs w:val="24"/>
        </w:rPr>
      </w:pPr>
    </w:p>
    <w:p w:rsidR="0061320B" w:rsidRPr="0062725E" w:rsidRDefault="0061320B" w:rsidP="0062725E">
      <w:pPr>
        <w:pStyle w:val="BodyText"/>
        <w:tabs>
          <w:tab w:val="left" w:pos="1418"/>
        </w:tabs>
        <w:spacing w:before="0" w:after="0"/>
        <w:ind w:left="720"/>
        <w:rPr>
          <w:rFonts w:ascii="Times New Roman" w:hAnsi="Times New Roman" w:cs="Times New Roman"/>
          <w:color w:val="000000"/>
          <w:sz w:val="24"/>
          <w:szCs w:val="24"/>
        </w:rPr>
      </w:pPr>
    </w:p>
    <w:p w:rsidR="00486122" w:rsidRPr="005C3B8B" w:rsidRDefault="00486122" w:rsidP="002B7BA5">
      <w:pPr>
        <w:pStyle w:val="ListParagraph"/>
        <w:numPr>
          <w:ilvl w:val="0"/>
          <w:numId w:val="12"/>
        </w:numPr>
        <w:tabs>
          <w:tab w:val="left" w:pos="1418"/>
        </w:tabs>
        <w:rPr>
          <w:i/>
          <w:color w:val="000000"/>
          <w:lang w:val="en-GB"/>
        </w:rPr>
      </w:pPr>
      <w:r w:rsidRPr="005C3B8B">
        <w:rPr>
          <w:i/>
          <w:color w:val="000000"/>
          <w:lang w:val="en-GB"/>
        </w:rPr>
        <w:t xml:space="preserve">In what way do you feel that the capacities developed during the implementation of the </w:t>
      </w:r>
      <w:r w:rsidRPr="00676433">
        <w:rPr>
          <w:color w:val="000000"/>
          <w:lang w:val="en-GB"/>
        </w:rPr>
        <w:t>joint programme</w:t>
      </w:r>
      <w:r w:rsidRPr="005C3B8B">
        <w:rPr>
          <w:i/>
          <w:color w:val="000000"/>
          <w:lang w:val="en-GB"/>
        </w:rPr>
        <w:t xml:space="preserve"> have contributed to the achievement of the outcomes?</w:t>
      </w:r>
    </w:p>
    <w:p w:rsidR="002A4438" w:rsidRPr="006A672E" w:rsidRDefault="002A4438" w:rsidP="006A672E">
      <w:pPr>
        <w:tabs>
          <w:tab w:val="left" w:pos="1418"/>
        </w:tabs>
        <w:rPr>
          <w:color w:val="000000"/>
          <w:lang w:val="en-GB" w:eastAsia="zh-CN"/>
        </w:rPr>
      </w:pPr>
    </w:p>
    <w:p w:rsidR="00C26035" w:rsidRPr="006A672E" w:rsidRDefault="002A4438" w:rsidP="001173A0">
      <w:pPr>
        <w:tabs>
          <w:tab w:val="left" w:pos="1418"/>
        </w:tabs>
        <w:jc w:val="both"/>
        <w:rPr>
          <w:color w:val="000000"/>
          <w:lang w:val="en-GB" w:eastAsia="zh-CN"/>
        </w:rPr>
      </w:pPr>
      <w:r w:rsidRPr="006A672E">
        <w:rPr>
          <w:color w:val="000000"/>
          <w:lang w:val="en-GB" w:eastAsia="zh-CN"/>
        </w:rPr>
        <w:t xml:space="preserve">As mentioned earlier, the </w:t>
      </w:r>
      <w:r w:rsidR="008470F6" w:rsidRPr="006A672E">
        <w:rPr>
          <w:color w:val="000000"/>
          <w:lang w:val="en-GB" w:eastAsia="zh-CN"/>
        </w:rPr>
        <w:t xml:space="preserve">four </w:t>
      </w:r>
      <w:r w:rsidR="00862880">
        <w:rPr>
          <w:color w:val="000000"/>
          <w:lang w:val="en-GB" w:eastAsia="zh-CN"/>
        </w:rPr>
        <w:t>CFSN</w:t>
      </w:r>
      <w:r w:rsidR="008470F6" w:rsidRPr="006A672E">
        <w:rPr>
          <w:color w:val="000000"/>
          <w:lang w:val="en-GB" w:eastAsia="zh-CN"/>
        </w:rPr>
        <w:t xml:space="preserve"> outcome</w:t>
      </w:r>
      <w:r w:rsidR="002B7BA5" w:rsidRPr="006A672E">
        <w:rPr>
          <w:color w:val="000000"/>
          <w:lang w:val="en-GB" w:eastAsia="zh-CN"/>
        </w:rPr>
        <w:t>s</w:t>
      </w:r>
      <w:r w:rsidR="008470F6" w:rsidRPr="006A672E">
        <w:rPr>
          <w:color w:val="000000"/>
          <w:lang w:val="en-GB" w:eastAsia="zh-CN"/>
        </w:rPr>
        <w:t xml:space="preserve"> are as follows:</w:t>
      </w:r>
    </w:p>
    <w:p w:rsidR="008470F6" w:rsidRPr="006A672E" w:rsidRDefault="008470F6" w:rsidP="001173A0">
      <w:pPr>
        <w:tabs>
          <w:tab w:val="left" w:pos="1418"/>
        </w:tabs>
        <w:ind w:left="720"/>
        <w:jc w:val="both"/>
        <w:rPr>
          <w:color w:val="000000"/>
          <w:lang w:val="en-GB"/>
        </w:rPr>
      </w:pPr>
      <w:r w:rsidRPr="006A672E">
        <w:rPr>
          <w:color w:val="000000"/>
          <w:lang w:val="en-GB"/>
        </w:rPr>
        <w:t>1.</w:t>
      </w:r>
      <w:r w:rsidR="002B7BA5" w:rsidRPr="006A672E">
        <w:rPr>
          <w:color w:val="000000"/>
          <w:lang w:val="en-GB"/>
        </w:rPr>
        <w:t xml:space="preserve"> </w:t>
      </w:r>
      <w:r w:rsidRPr="006A672E">
        <w:rPr>
          <w:color w:val="000000"/>
          <w:lang w:val="en-GB"/>
        </w:rPr>
        <w:t xml:space="preserve">Policy decisions and targeting are informed by reliable and up-to-date evidence on the magnitude, distribution, types and causes of </w:t>
      </w:r>
      <w:proofErr w:type="spellStart"/>
      <w:r w:rsidRPr="006A672E">
        <w:rPr>
          <w:color w:val="000000"/>
          <w:lang w:val="en-GB"/>
        </w:rPr>
        <w:t>undernutrition</w:t>
      </w:r>
      <w:proofErr w:type="spellEnd"/>
      <w:r w:rsidRPr="006A672E">
        <w:rPr>
          <w:color w:val="000000"/>
          <w:lang w:val="en-GB"/>
        </w:rPr>
        <w:t xml:space="preserve"> in China;</w:t>
      </w:r>
    </w:p>
    <w:p w:rsidR="008470F6" w:rsidRPr="00361156" w:rsidRDefault="008470F6" w:rsidP="001173A0">
      <w:pPr>
        <w:tabs>
          <w:tab w:val="left" w:pos="1418"/>
        </w:tabs>
        <w:ind w:left="720"/>
        <w:jc w:val="both"/>
        <w:rPr>
          <w:color w:val="000000"/>
          <w:lang w:val="en-GB"/>
        </w:rPr>
      </w:pPr>
      <w:r w:rsidRPr="00361156">
        <w:rPr>
          <w:color w:val="000000"/>
          <w:lang w:val="en-GB"/>
        </w:rPr>
        <w:t>2.</w:t>
      </w:r>
      <w:r w:rsidR="002B7BA5" w:rsidRPr="00361156">
        <w:rPr>
          <w:color w:val="000000"/>
          <w:lang w:val="en-GB"/>
        </w:rPr>
        <w:t xml:space="preserve"> </w:t>
      </w:r>
      <w:proofErr w:type="spellStart"/>
      <w:r w:rsidRPr="00361156">
        <w:rPr>
          <w:color w:val="000000"/>
          <w:lang w:val="en-GB"/>
        </w:rPr>
        <w:t>Undernutrition</w:t>
      </w:r>
      <w:proofErr w:type="spellEnd"/>
      <w:r w:rsidRPr="00361156">
        <w:rPr>
          <w:color w:val="000000"/>
          <w:lang w:val="en-GB"/>
        </w:rPr>
        <w:t xml:space="preserve"> and micronutrient deficiencies reduced among poor women and children in selected demonstration counties;</w:t>
      </w:r>
    </w:p>
    <w:p w:rsidR="008470F6" w:rsidRPr="001E11C9" w:rsidRDefault="008470F6" w:rsidP="001173A0">
      <w:pPr>
        <w:tabs>
          <w:tab w:val="left" w:pos="1418"/>
        </w:tabs>
        <w:ind w:left="720"/>
        <w:jc w:val="both"/>
        <w:rPr>
          <w:color w:val="000000"/>
          <w:lang w:val="en-GB"/>
        </w:rPr>
      </w:pPr>
      <w:r w:rsidRPr="001E11C9">
        <w:rPr>
          <w:color w:val="000000"/>
          <w:lang w:val="en-GB"/>
        </w:rPr>
        <w:t>3.</w:t>
      </w:r>
      <w:r w:rsidR="002B7BA5" w:rsidRPr="001E11C9">
        <w:rPr>
          <w:color w:val="000000"/>
          <w:lang w:val="en-GB"/>
        </w:rPr>
        <w:t xml:space="preserve"> </w:t>
      </w:r>
      <w:r w:rsidRPr="001E11C9">
        <w:rPr>
          <w:color w:val="000000"/>
          <w:lang w:val="en-GB"/>
        </w:rPr>
        <w:t xml:space="preserve">Food-related illnesses reduced through safer food production and preparation for children; </w:t>
      </w:r>
    </w:p>
    <w:p w:rsidR="008470F6" w:rsidRPr="000A3042" w:rsidRDefault="008470F6" w:rsidP="001173A0">
      <w:pPr>
        <w:tabs>
          <w:tab w:val="left" w:pos="1418"/>
        </w:tabs>
        <w:ind w:left="720"/>
        <w:jc w:val="both"/>
        <w:rPr>
          <w:color w:val="000000"/>
          <w:lang w:val="en-GB"/>
        </w:rPr>
      </w:pPr>
      <w:r w:rsidRPr="005B56E2">
        <w:rPr>
          <w:color w:val="000000"/>
          <w:lang w:val="en-GB"/>
        </w:rPr>
        <w:t>4.</w:t>
      </w:r>
      <w:r w:rsidR="002B7BA5" w:rsidRPr="000A3042">
        <w:rPr>
          <w:color w:val="000000"/>
          <w:lang w:val="en-GB"/>
        </w:rPr>
        <w:t xml:space="preserve"> </w:t>
      </w:r>
      <w:r w:rsidRPr="000A3042">
        <w:rPr>
          <w:color w:val="000000"/>
          <w:lang w:val="en-GB"/>
        </w:rPr>
        <w:t>National child nutrition and food safety policies, guidelines, regulations and standards are revised according to results of the pilots, and lessons are scaled up nationwide.</w:t>
      </w:r>
    </w:p>
    <w:p w:rsidR="00C26035" w:rsidRPr="00D5776C" w:rsidRDefault="00C26035" w:rsidP="00676433">
      <w:pPr>
        <w:pStyle w:val="ListParagraph"/>
        <w:tabs>
          <w:tab w:val="left" w:pos="1418"/>
        </w:tabs>
        <w:jc w:val="both"/>
        <w:rPr>
          <w:color w:val="000000"/>
          <w:lang w:val="en-GB" w:eastAsia="zh-CN"/>
        </w:rPr>
      </w:pPr>
    </w:p>
    <w:p w:rsidR="00C26035" w:rsidRPr="006A672E" w:rsidRDefault="00C26035" w:rsidP="001173A0">
      <w:pPr>
        <w:tabs>
          <w:tab w:val="left" w:pos="1418"/>
        </w:tabs>
        <w:jc w:val="both"/>
        <w:rPr>
          <w:color w:val="000000"/>
          <w:lang w:val="en-GB" w:eastAsia="zh-CN"/>
        </w:rPr>
      </w:pPr>
      <w:r w:rsidRPr="006A672E">
        <w:rPr>
          <w:color w:val="000000"/>
          <w:lang w:val="en-GB" w:eastAsia="zh-CN"/>
        </w:rPr>
        <w:t xml:space="preserve">Many capacity building activities </w:t>
      </w:r>
      <w:r w:rsidR="0061320B">
        <w:rPr>
          <w:color w:val="000000"/>
          <w:lang w:val="en-GB" w:eastAsia="zh-CN"/>
        </w:rPr>
        <w:t xml:space="preserve">were </w:t>
      </w:r>
      <w:r w:rsidRPr="006A672E">
        <w:rPr>
          <w:color w:val="000000"/>
          <w:lang w:val="en-GB" w:eastAsia="zh-CN"/>
        </w:rPr>
        <w:t xml:space="preserve">conducted </w:t>
      </w:r>
      <w:r w:rsidR="0061320B">
        <w:rPr>
          <w:color w:val="000000"/>
          <w:lang w:val="en-GB" w:eastAsia="zh-CN"/>
        </w:rPr>
        <w:t xml:space="preserve">as part of the outputs leading to </w:t>
      </w:r>
      <w:r w:rsidR="008470F6" w:rsidRPr="006A672E">
        <w:rPr>
          <w:color w:val="000000"/>
          <w:lang w:val="en-GB" w:eastAsia="zh-CN"/>
        </w:rPr>
        <w:t>the</w:t>
      </w:r>
      <w:r w:rsidR="0061320B">
        <w:rPr>
          <w:color w:val="000000"/>
          <w:lang w:val="en-GB" w:eastAsia="zh-CN"/>
        </w:rPr>
        <w:t>se</w:t>
      </w:r>
      <w:r w:rsidR="008470F6" w:rsidRPr="006A672E">
        <w:rPr>
          <w:color w:val="000000"/>
          <w:lang w:val="en-GB" w:eastAsia="zh-CN"/>
        </w:rPr>
        <w:t xml:space="preserve"> outcomes</w:t>
      </w:r>
      <w:r w:rsidRPr="006A672E">
        <w:rPr>
          <w:color w:val="000000"/>
          <w:lang w:val="en-GB" w:eastAsia="zh-CN"/>
        </w:rPr>
        <w:t xml:space="preserve">. </w:t>
      </w:r>
      <w:r w:rsidR="007415B4" w:rsidRPr="006A672E">
        <w:rPr>
          <w:color w:val="000000"/>
          <w:lang w:val="en-GB" w:eastAsia="zh-CN"/>
        </w:rPr>
        <w:t>The</w:t>
      </w:r>
      <w:r w:rsidR="0061320B">
        <w:rPr>
          <w:color w:val="000000"/>
          <w:lang w:val="en-GB" w:eastAsia="zh-CN"/>
        </w:rPr>
        <w:t>se</w:t>
      </w:r>
      <w:r w:rsidR="007415B4" w:rsidRPr="006A672E">
        <w:rPr>
          <w:color w:val="000000"/>
          <w:lang w:val="en-GB" w:eastAsia="zh-CN"/>
        </w:rPr>
        <w:t xml:space="preserve"> capacity development efforts have contributed to the achievement of the outcomes in the</w:t>
      </w:r>
      <w:r w:rsidR="00FF48A5" w:rsidRPr="006A672E">
        <w:rPr>
          <w:color w:val="000000"/>
          <w:lang w:val="en-GB" w:eastAsia="zh-CN"/>
        </w:rPr>
        <w:t xml:space="preserve"> following ways</w:t>
      </w:r>
      <w:r w:rsidR="007415B4" w:rsidRPr="006A672E">
        <w:rPr>
          <w:color w:val="000000"/>
          <w:lang w:val="en-GB" w:eastAsia="zh-CN"/>
        </w:rPr>
        <w:t>:</w:t>
      </w:r>
      <w:r w:rsidRPr="006A672E">
        <w:rPr>
          <w:color w:val="000000"/>
          <w:lang w:val="en-GB" w:eastAsia="zh-CN"/>
        </w:rPr>
        <w:t xml:space="preserve"> </w:t>
      </w:r>
    </w:p>
    <w:p w:rsidR="00FF48A5" w:rsidRPr="006A672E" w:rsidRDefault="00FF48A5" w:rsidP="00676433">
      <w:pPr>
        <w:pStyle w:val="ListParagraph"/>
        <w:tabs>
          <w:tab w:val="left" w:pos="1418"/>
        </w:tabs>
        <w:jc w:val="both"/>
        <w:rPr>
          <w:color w:val="000000"/>
          <w:lang w:val="en-GB" w:eastAsia="zh-CN"/>
        </w:rPr>
      </w:pPr>
    </w:p>
    <w:p w:rsidR="0035017A" w:rsidRPr="006A672E" w:rsidRDefault="0035017A" w:rsidP="0032648B">
      <w:pPr>
        <w:pStyle w:val="ListParagraph"/>
        <w:numPr>
          <w:ilvl w:val="0"/>
          <w:numId w:val="46"/>
        </w:numPr>
        <w:tabs>
          <w:tab w:val="left" w:pos="1418"/>
        </w:tabs>
        <w:ind w:left="720"/>
        <w:jc w:val="both"/>
        <w:rPr>
          <w:color w:val="000000"/>
          <w:lang w:val="en-GB" w:eastAsia="zh-CN"/>
        </w:rPr>
      </w:pPr>
      <w:r w:rsidRPr="006A672E">
        <w:rPr>
          <w:color w:val="000000"/>
          <w:lang w:val="en-GB" w:eastAsia="zh-CN"/>
        </w:rPr>
        <w:t xml:space="preserve">By aiming the capacity building efforts at the </w:t>
      </w:r>
      <w:r w:rsidR="007415B4" w:rsidRPr="006A672E">
        <w:rPr>
          <w:color w:val="000000"/>
          <w:lang w:val="en-GB" w:eastAsia="zh-CN"/>
        </w:rPr>
        <w:t xml:space="preserve">above mentioned specific </w:t>
      </w:r>
      <w:r w:rsidRPr="006A672E">
        <w:rPr>
          <w:color w:val="000000"/>
          <w:lang w:val="en-GB" w:eastAsia="zh-CN"/>
        </w:rPr>
        <w:t>goal</w:t>
      </w:r>
      <w:r w:rsidR="0061320B">
        <w:rPr>
          <w:color w:val="000000"/>
          <w:lang w:val="en-GB" w:eastAsia="zh-CN"/>
        </w:rPr>
        <w:t>s</w:t>
      </w:r>
      <w:r w:rsidRPr="006A672E">
        <w:rPr>
          <w:color w:val="000000"/>
          <w:lang w:val="en-GB" w:eastAsia="zh-CN"/>
        </w:rPr>
        <w:t xml:space="preserve"> such as reducing </w:t>
      </w:r>
      <w:proofErr w:type="spellStart"/>
      <w:r w:rsidRPr="006A672E">
        <w:rPr>
          <w:color w:val="000000"/>
          <w:lang w:val="en-GB" w:eastAsia="zh-CN"/>
        </w:rPr>
        <w:t>undernutrition</w:t>
      </w:r>
      <w:proofErr w:type="spellEnd"/>
      <w:r w:rsidRPr="006A672E">
        <w:rPr>
          <w:color w:val="000000"/>
          <w:lang w:val="en-GB" w:eastAsia="zh-CN"/>
        </w:rPr>
        <w:t xml:space="preserve"> and micronutrient deficiencies of pilot counties’ women and children</w:t>
      </w:r>
      <w:r w:rsidR="007415B4" w:rsidRPr="006A672E">
        <w:rPr>
          <w:color w:val="000000"/>
          <w:lang w:val="en-GB" w:eastAsia="zh-CN"/>
        </w:rPr>
        <w:t xml:space="preserve"> and</w:t>
      </w:r>
      <w:r w:rsidRPr="006A672E">
        <w:rPr>
          <w:color w:val="000000"/>
          <w:lang w:val="en-GB" w:eastAsia="zh-CN"/>
        </w:rPr>
        <w:t xml:space="preserve"> improving safer food production and preparation for children</w:t>
      </w:r>
      <w:r w:rsidR="00E970D4" w:rsidRPr="006A672E">
        <w:rPr>
          <w:color w:val="000000"/>
          <w:lang w:val="en-GB" w:eastAsia="zh-CN"/>
        </w:rPr>
        <w:t>. Therefore the planned outcomes motivated the capacity development efforts.</w:t>
      </w:r>
      <w:r w:rsidR="005616A2">
        <w:rPr>
          <w:color w:val="000000"/>
          <w:lang w:val="en-GB" w:eastAsia="zh-CN"/>
        </w:rPr>
        <w:t xml:space="preserve"> </w:t>
      </w:r>
      <w:r w:rsidR="00C21769">
        <w:rPr>
          <w:color w:val="000000"/>
          <w:lang w:val="en-GB" w:eastAsia="zh-CN"/>
        </w:rPr>
        <w:t>For example, output 2.2’s planned goal was to increase by 30% h</w:t>
      </w:r>
      <w:r w:rsidR="00C21769" w:rsidRPr="002C2C52">
        <w:rPr>
          <w:color w:val="000000"/>
          <w:lang w:val="en-GB"/>
        </w:rPr>
        <w:t xml:space="preserve">ousehold dietary intake of micronutrient-rich, locally-available food in </w:t>
      </w:r>
      <w:r w:rsidR="00AF3E84">
        <w:rPr>
          <w:color w:val="000000"/>
          <w:lang w:val="en-GB"/>
        </w:rPr>
        <w:t xml:space="preserve">the </w:t>
      </w:r>
      <w:r w:rsidR="00C21769" w:rsidRPr="002C2C52">
        <w:rPr>
          <w:color w:val="000000"/>
          <w:lang w:val="en-GB" w:eastAsia="zh-CN"/>
        </w:rPr>
        <w:t>three</w:t>
      </w:r>
      <w:r w:rsidR="00C21769" w:rsidRPr="002C2C52">
        <w:rPr>
          <w:color w:val="000000"/>
          <w:lang w:val="en-GB"/>
        </w:rPr>
        <w:t xml:space="preserve"> pilot counties</w:t>
      </w:r>
      <w:r w:rsidR="00C21769">
        <w:rPr>
          <w:color w:val="000000"/>
          <w:lang w:val="en-GB"/>
        </w:rPr>
        <w:t xml:space="preserve">. In order to achieve this goal, </w:t>
      </w:r>
      <w:r w:rsidR="00057413">
        <w:rPr>
          <w:color w:val="000000"/>
          <w:lang w:val="en-GB"/>
        </w:rPr>
        <w:t xml:space="preserve">19 training sessions and 67 on-site technical demonstrations </w:t>
      </w:r>
      <w:r w:rsidR="00C21769">
        <w:rPr>
          <w:color w:val="000000"/>
          <w:lang w:val="en-GB"/>
        </w:rPr>
        <w:t xml:space="preserve">on agricultural techniques were conducted to strengthen capacity building for farmers. </w:t>
      </w:r>
      <w:r w:rsidR="00057413">
        <w:rPr>
          <w:color w:val="000000"/>
          <w:lang w:val="en-GB"/>
        </w:rPr>
        <w:t>These capacity building activities played a salient role in helping local farmers to use practical agricultural technique to grow vegetables, raise poultry and livestock. In addition</w:t>
      </w:r>
      <w:r w:rsidR="0032648B">
        <w:rPr>
          <w:color w:val="000000"/>
          <w:lang w:val="en-GB"/>
        </w:rPr>
        <w:t>,</w:t>
      </w:r>
      <w:r w:rsidR="00057413">
        <w:rPr>
          <w:color w:val="000000"/>
          <w:lang w:val="en-GB"/>
        </w:rPr>
        <w:t xml:space="preserve"> nutrition education trainings were provided to more than 1000 households. These nutrition training activities have contributed to the household </w:t>
      </w:r>
      <w:r w:rsidR="00057413" w:rsidRPr="002C2C52">
        <w:rPr>
          <w:color w:val="000000"/>
          <w:lang w:val="en-GB"/>
        </w:rPr>
        <w:t>dietary intake</w:t>
      </w:r>
      <w:r w:rsidR="00057413">
        <w:rPr>
          <w:color w:val="000000"/>
          <w:lang w:val="en-GB"/>
        </w:rPr>
        <w:t xml:space="preserve"> of what they produced. </w:t>
      </w:r>
      <w:r w:rsidR="0032648B">
        <w:rPr>
          <w:color w:val="000000"/>
          <w:lang w:val="en-GB"/>
        </w:rPr>
        <w:t xml:space="preserve">As a result, </w:t>
      </w:r>
      <w:r w:rsidR="0032648B">
        <w:rPr>
          <w:color w:val="000000"/>
          <w:lang w:val="en-GB" w:eastAsia="zh-CN"/>
        </w:rPr>
        <w:t>h</w:t>
      </w:r>
      <w:r w:rsidR="0032648B" w:rsidRPr="002C2C52">
        <w:rPr>
          <w:color w:val="000000"/>
          <w:lang w:val="en-GB"/>
        </w:rPr>
        <w:t xml:space="preserve">ousehold dietary intake of micronutrient-rich, locally-available </w:t>
      </w:r>
      <w:proofErr w:type="gramStart"/>
      <w:r w:rsidR="0032648B" w:rsidRPr="002C2C52">
        <w:rPr>
          <w:color w:val="000000"/>
          <w:lang w:val="en-GB"/>
        </w:rPr>
        <w:t>food</w:t>
      </w:r>
      <w:r w:rsidR="00057413">
        <w:rPr>
          <w:color w:val="000000"/>
          <w:lang w:val="en-GB"/>
        </w:rPr>
        <w:t xml:space="preserve">  </w:t>
      </w:r>
      <w:r w:rsidR="0032648B">
        <w:rPr>
          <w:color w:val="000000"/>
          <w:lang w:val="en-GB"/>
        </w:rPr>
        <w:t>increased</w:t>
      </w:r>
      <w:proofErr w:type="gramEnd"/>
      <w:r w:rsidR="0032648B">
        <w:rPr>
          <w:color w:val="000000"/>
          <w:lang w:val="en-GB"/>
        </w:rPr>
        <w:t xml:space="preserve"> </w:t>
      </w:r>
      <w:r w:rsidR="0032648B">
        <w:rPr>
          <w:color w:val="000000"/>
          <w:lang w:val="en-GB" w:eastAsia="zh-CN"/>
        </w:rPr>
        <w:t xml:space="preserve">by 41.3%, which exceeded the target 30%. </w:t>
      </w:r>
    </w:p>
    <w:p w:rsidR="00F17351" w:rsidRPr="006A672E" w:rsidRDefault="00F17351" w:rsidP="001173A0">
      <w:pPr>
        <w:pStyle w:val="ListParagraph"/>
        <w:tabs>
          <w:tab w:val="left" w:pos="1418"/>
        </w:tabs>
        <w:jc w:val="both"/>
        <w:rPr>
          <w:color w:val="000000"/>
          <w:lang w:val="en-GB" w:eastAsia="zh-CN"/>
        </w:rPr>
      </w:pPr>
    </w:p>
    <w:p w:rsidR="00F17351" w:rsidRPr="006A672E" w:rsidRDefault="007415B4" w:rsidP="001173A0">
      <w:pPr>
        <w:pStyle w:val="ListParagraph"/>
        <w:numPr>
          <w:ilvl w:val="0"/>
          <w:numId w:val="46"/>
        </w:numPr>
        <w:tabs>
          <w:tab w:val="left" w:pos="1418"/>
        </w:tabs>
        <w:ind w:left="720"/>
        <w:jc w:val="both"/>
        <w:rPr>
          <w:color w:val="000000"/>
          <w:lang w:val="en-GB" w:eastAsia="zh-CN"/>
        </w:rPr>
      </w:pPr>
      <w:r w:rsidRPr="006A672E">
        <w:rPr>
          <w:color w:val="000000"/>
          <w:lang w:val="en-GB" w:eastAsia="zh-CN"/>
        </w:rPr>
        <w:t>By changing the socio</w:t>
      </w:r>
      <w:r w:rsidR="002B7BA5" w:rsidRPr="006A672E">
        <w:rPr>
          <w:color w:val="000000"/>
          <w:lang w:val="en-GB" w:eastAsia="zh-CN"/>
        </w:rPr>
        <w:t>-</w:t>
      </w:r>
      <w:r w:rsidRPr="006A672E">
        <w:rPr>
          <w:color w:val="000000"/>
          <w:lang w:val="en-GB" w:eastAsia="zh-CN"/>
        </w:rPr>
        <w:t>political environment</w:t>
      </w:r>
      <w:r w:rsidR="00F17351" w:rsidRPr="006A672E">
        <w:rPr>
          <w:color w:val="000000"/>
          <w:lang w:val="en-GB" w:eastAsia="zh-CN"/>
        </w:rPr>
        <w:t xml:space="preserve">. To facilitate the use of </w:t>
      </w:r>
      <w:proofErr w:type="spellStart"/>
      <w:r w:rsidR="00F17351" w:rsidRPr="006A672E">
        <w:rPr>
          <w:color w:val="000000"/>
          <w:lang w:val="en-GB" w:eastAsia="zh-CN"/>
        </w:rPr>
        <w:t>Yingyangbao</w:t>
      </w:r>
      <w:proofErr w:type="spellEnd"/>
      <w:r w:rsidR="00F17351" w:rsidRPr="006A672E">
        <w:rPr>
          <w:color w:val="000000"/>
          <w:lang w:val="en-GB" w:eastAsia="zh-CN"/>
        </w:rPr>
        <w:t xml:space="preserve">, multiple forms of nutrition and health advocacy and education measures were conducted like TV advertisement, lectures, slogans, </w:t>
      </w:r>
      <w:r w:rsidR="0061320B">
        <w:rPr>
          <w:color w:val="000000"/>
          <w:lang w:val="en-GB" w:eastAsia="zh-CN"/>
        </w:rPr>
        <w:t xml:space="preserve">and </w:t>
      </w:r>
      <w:r w:rsidR="00F17351" w:rsidRPr="006A672E">
        <w:rPr>
          <w:color w:val="000000"/>
          <w:lang w:val="en-GB" w:eastAsia="zh-CN"/>
        </w:rPr>
        <w:t xml:space="preserve">posters. These measures created a social atmosphere </w:t>
      </w:r>
      <w:r w:rsidR="00F17351" w:rsidRPr="006A672E">
        <w:rPr>
          <w:color w:val="000000"/>
          <w:lang w:val="en-GB" w:eastAsia="zh-CN"/>
        </w:rPr>
        <w:lastRenderedPageBreak/>
        <w:t>that prioritize</w:t>
      </w:r>
      <w:r w:rsidR="0061320B">
        <w:rPr>
          <w:color w:val="000000"/>
          <w:lang w:val="en-GB" w:eastAsia="zh-CN"/>
        </w:rPr>
        <w:t>d</w:t>
      </w:r>
      <w:r w:rsidR="00F17351" w:rsidRPr="006A672E">
        <w:rPr>
          <w:color w:val="000000"/>
          <w:lang w:val="en-GB" w:eastAsia="zh-CN"/>
        </w:rPr>
        <w:t xml:space="preserve"> nutrition for women and children, which increase</w:t>
      </w:r>
      <w:r w:rsidR="0061320B">
        <w:rPr>
          <w:color w:val="000000"/>
          <w:lang w:val="en-GB" w:eastAsia="zh-CN"/>
        </w:rPr>
        <w:t>d</w:t>
      </w:r>
      <w:r w:rsidR="00F17351" w:rsidRPr="006A672E">
        <w:rPr>
          <w:color w:val="000000"/>
          <w:lang w:val="en-GB" w:eastAsia="zh-CN"/>
        </w:rPr>
        <w:t xml:space="preserve"> the compliance of </w:t>
      </w:r>
      <w:proofErr w:type="spellStart"/>
      <w:r w:rsidR="00F17351" w:rsidRPr="006A672E">
        <w:rPr>
          <w:color w:val="000000"/>
          <w:lang w:val="en-GB" w:eastAsia="zh-CN"/>
        </w:rPr>
        <w:t>Yingyangbao</w:t>
      </w:r>
      <w:proofErr w:type="spellEnd"/>
      <w:r w:rsidR="00F17351" w:rsidRPr="006A672E">
        <w:rPr>
          <w:color w:val="000000"/>
          <w:lang w:val="en-GB" w:eastAsia="zh-CN"/>
        </w:rPr>
        <w:t xml:space="preserve"> consumption</w:t>
      </w:r>
      <w:r w:rsidR="0061320B">
        <w:rPr>
          <w:color w:val="000000"/>
          <w:lang w:val="en-GB" w:eastAsia="zh-CN"/>
        </w:rPr>
        <w:t>:</w:t>
      </w:r>
      <w:r w:rsidR="00F17351" w:rsidRPr="006A672E">
        <w:rPr>
          <w:color w:val="000000"/>
          <w:lang w:val="en-GB" w:eastAsia="zh-CN"/>
        </w:rPr>
        <w:t xml:space="preserve"> 99.6% of the children took the </w:t>
      </w:r>
      <w:proofErr w:type="spellStart"/>
      <w:r w:rsidR="00F17351" w:rsidRPr="006A672E">
        <w:rPr>
          <w:color w:val="000000"/>
          <w:lang w:val="en-GB" w:eastAsia="zh-CN"/>
        </w:rPr>
        <w:t>Yingyangbao</w:t>
      </w:r>
      <w:proofErr w:type="spellEnd"/>
      <w:r w:rsidR="00F17351" w:rsidRPr="006A672E">
        <w:rPr>
          <w:color w:val="000000"/>
          <w:lang w:val="en-GB" w:eastAsia="zh-CN"/>
        </w:rPr>
        <w:t xml:space="preserve"> as required.</w:t>
      </w:r>
    </w:p>
    <w:p w:rsidR="007415B4" w:rsidRPr="00361156" w:rsidRDefault="007415B4" w:rsidP="00676433">
      <w:pPr>
        <w:pStyle w:val="ListParagraph"/>
        <w:tabs>
          <w:tab w:val="left" w:pos="1418"/>
        </w:tabs>
        <w:jc w:val="both"/>
        <w:rPr>
          <w:color w:val="000000"/>
          <w:lang w:val="en-GB" w:eastAsia="zh-CN"/>
        </w:rPr>
      </w:pPr>
    </w:p>
    <w:p w:rsidR="00841751" w:rsidRPr="006A672E" w:rsidRDefault="00AD2CD6" w:rsidP="0027213D">
      <w:pPr>
        <w:pStyle w:val="ListParagraph"/>
        <w:numPr>
          <w:ilvl w:val="0"/>
          <w:numId w:val="46"/>
        </w:numPr>
        <w:tabs>
          <w:tab w:val="left" w:pos="1418"/>
        </w:tabs>
        <w:ind w:left="720"/>
        <w:jc w:val="both"/>
        <w:rPr>
          <w:color w:val="000000"/>
          <w:lang w:val="en-GB" w:eastAsia="zh-CN"/>
        </w:rPr>
      </w:pPr>
      <w:r w:rsidRPr="00361156">
        <w:rPr>
          <w:color w:val="000000"/>
          <w:lang w:val="en-GB" w:eastAsia="zh-CN"/>
        </w:rPr>
        <w:t xml:space="preserve">By </w:t>
      </w:r>
      <w:r w:rsidR="00CF3500" w:rsidRPr="00361156">
        <w:rPr>
          <w:color w:val="000000"/>
          <w:lang w:val="en-GB" w:eastAsia="zh-CN"/>
        </w:rPr>
        <w:t>changing the key decision maker’s motivation and attitude for their commitment to the addressed issue. For instance, a pilot child food enterprise knew nothing about HACCP. In the beginning the</w:t>
      </w:r>
      <w:r w:rsidR="00CF3500" w:rsidRPr="001E11C9">
        <w:rPr>
          <w:color w:val="000000"/>
          <w:lang w:val="en-GB" w:eastAsia="zh-CN"/>
        </w:rPr>
        <w:t xml:space="preserve"> </w:t>
      </w:r>
      <w:r w:rsidR="002B7BA5" w:rsidRPr="001E11C9">
        <w:rPr>
          <w:color w:val="000000"/>
          <w:lang w:val="en-GB" w:eastAsia="zh-CN"/>
        </w:rPr>
        <w:t xml:space="preserve">company </w:t>
      </w:r>
      <w:proofErr w:type="gramStart"/>
      <w:r w:rsidR="002B7BA5" w:rsidRPr="001E11C9">
        <w:rPr>
          <w:color w:val="000000"/>
          <w:lang w:val="en-GB" w:eastAsia="zh-CN"/>
        </w:rPr>
        <w:t xml:space="preserve">staff </w:t>
      </w:r>
      <w:r w:rsidR="00CF3500" w:rsidRPr="001E11C9">
        <w:rPr>
          <w:color w:val="000000"/>
          <w:lang w:val="en-GB" w:eastAsia="zh-CN"/>
        </w:rPr>
        <w:t>were</w:t>
      </w:r>
      <w:proofErr w:type="gramEnd"/>
      <w:r w:rsidR="00CF3500" w:rsidRPr="001E11C9">
        <w:rPr>
          <w:color w:val="000000"/>
          <w:lang w:val="en-GB" w:eastAsia="zh-CN"/>
        </w:rPr>
        <w:t xml:space="preserve"> awed by the complex steps </w:t>
      </w:r>
      <w:r w:rsidR="002B7BA5" w:rsidRPr="005B56E2">
        <w:rPr>
          <w:color w:val="000000"/>
          <w:lang w:val="en-GB" w:eastAsia="zh-CN"/>
        </w:rPr>
        <w:t xml:space="preserve">required to </w:t>
      </w:r>
      <w:r w:rsidR="00CF3500" w:rsidRPr="005B56E2">
        <w:rPr>
          <w:color w:val="000000"/>
          <w:lang w:val="en-GB" w:eastAsia="zh-CN"/>
        </w:rPr>
        <w:t xml:space="preserve">establish </w:t>
      </w:r>
      <w:r w:rsidR="002B7BA5" w:rsidRPr="000A3042">
        <w:rPr>
          <w:color w:val="000000"/>
          <w:lang w:val="en-GB" w:eastAsia="zh-CN"/>
        </w:rPr>
        <w:t xml:space="preserve">an </w:t>
      </w:r>
      <w:r w:rsidR="00CF3500" w:rsidRPr="00D5776C">
        <w:rPr>
          <w:color w:val="000000"/>
          <w:lang w:val="en-GB" w:eastAsia="zh-CN"/>
        </w:rPr>
        <w:t>HACCP system</w:t>
      </w:r>
      <w:r w:rsidR="00841751" w:rsidRPr="00D5776C">
        <w:rPr>
          <w:color w:val="000000"/>
          <w:lang w:val="en-GB" w:eastAsia="zh-CN"/>
        </w:rPr>
        <w:t xml:space="preserve">. They doubted the </w:t>
      </w:r>
      <w:r w:rsidR="002B7BA5" w:rsidRPr="00D5776C">
        <w:rPr>
          <w:color w:val="000000"/>
          <w:lang w:val="en-GB" w:eastAsia="zh-CN"/>
        </w:rPr>
        <w:t xml:space="preserve">positive </w:t>
      </w:r>
      <w:r w:rsidR="00841751" w:rsidRPr="00D5776C">
        <w:rPr>
          <w:color w:val="000000"/>
          <w:lang w:val="en-GB" w:eastAsia="zh-CN"/>
        </w:rPr>
        <w:t xml:space="preserve">effect </w:t>
      </w:r>
      <w:r w:rsidR="002B7BA5" w:rsidRPr="00C92A27">
        <w:rPr>
          <w:color w:val="000000"/>
          <w:lang w:val="en-GB" w:eastAsia="zh-CN"/>
        </w:rPr>
        <w:t xml:space="preserve">which </w:t>
      </w:r>
      <w:r w:rsidR="00841751" w:rsidRPr="00C92A27">
        <w:rPr>
          <w:color w:val="000000"/>
          <w:lang w:val="en-GB" w:eastAsia="zh-CN"/>
        </w:rPr>
        <w:t>the system</w:t>
      </w:r>
      <w:r w:rsidR="002B7BA5" w:rsidRPr="00C92A27">
        <w:rPr>
          <w:color w:val="000000"/>
          <w:lang w:val="en-GB" w:eastAsia="zh-CN"/>
        </w:rPr>
        <w:t xml:space="preserve"> could have on their production</w:t>
      </w:r>
      <w:r w:rsidR="00841751" w:rsidRPr="00C92A27">
        <w:rPr>
          <w:color w:val="000000"/>
          <w:lang w:val="en-GB" w:eastAsia="zh-CN"/>
        </w:rPr>
        <w:t xml:space="preserve">. The project </w:t>
      </w:r>
      <w:r w:rsidR="002B7BA5" w:rsidRPr="00C92A27">
        <w:rPr>
          <w:color w:val="000000"/>
          <w:lang w:val="en-GB" w:eastAsia="zh-CN"/>
        </w:rPr>
        <w:t xml:space="preserve">therefore </w:t>
      </w:r>
      <w:r w:rsidR="00841751" w:rsidRPr="00BA569B">
        <w:rPr>
          <w:color w:val="000000"/>
          <w:lang w:val="en-GB" w:eastAsia="zh-CN"/>
        </w:rPr>
        <w:t>progressed slow</w:t>
      </w:r>
      <w:r w:rsidR="002B7BA5" w:rsidRPr="00BA569B">
        <w:rPr>
          <w:color w:val="000000"/>
          <w:lang w:val="en-GB" w:eastAsia="zh-CN"/>
        </w:rPr>
        <w:t>ly</w:t>
      </w:r>
      <w:r w:rsidR="00841751" w:rsidRPr="00BA569B">
        <w:rPr>
          <w:color w:val="000000"/>
          <w:lang w:val="en-GB" w:eastAsia="zh-CN"/>
        </w:rPr>
        <w:t xml:space="preserve">. </w:t>
      </w:r>
      <w:r w:rsidR="002B7BA5" w:rsidRPr="00BA569B">
        <w:rPr>
          <w:color w:val="000000"/>
          <w:lang w:val="en-GB" w:eastAsia="zh-CN"/>
        </w:rPr>
        <w:t>However, t</w:t>
      </w:r>
      <w:r w:rsidR="00841751" w:rsidRPr="00147542">
        <w:rPr>
          <w:color w:val="000000"/>
          <w:lang w:val="en-GB" w:eastAsia="zh-CN"/>
        </w:rPr>
        <w:t xml:space="preserve">hrough the training and a study tour to Austria to visit </w:t>
      </w:r>
      <w:r w:rsidR="00841751" w:rsidRPr="00AF65C2">
        <w:rPr>
          <w:color w:val="000000"/>
          <w:lang w:val="en-GB" w:eastAsia="zh-CN"/>
        </w:rPr>
        <w:t xml:space="preserve">food enterprises </w:t>
      </w:r>
      <w:r w:rsidR="002B7BA5" w:rsidRPr="00AF65C2">
        <w:rPr>
          <w:color w:val="000000"/>
          <w:lang w:val="en-GB" w:eastAsia="zh-CN"/>
        </w:rPr>
        <w:t xml:space="preserve">there </w:t>
      </w:r>
      <w:r w:rsidR="00841751" w:rsidRPr="00AF65C2">
        <w:rPr>
          <w:color w:val="000000"/>
          <w:lang w:val="en-GB" w:eastAsia="zh-CN"/>
        </w:rPr>
        <w:t>with HACCP system</w:t>
      </w:r>
      <w:r w:rsidR="002B7BA5" w:rsidRPr="00AF65C2">
        <w:rPr>
          <w:color w:val="000000"/>
          <w:lang w:val="en-GB" w:eastAsia="zh-CN"/>
        </w:rPr>
        <w:t>s</w:t>
      </w:r>
      <w:r w:rsidR="00841751" w:rsidRPr="0061320B">
        <w:rPr>
          <w:color w:val="000000"/>
          <w:lang w:val="en-GB" w:eastAsia="zh-CN"/>
        </w:rPr>
        <w:t xml:space="preserve">, the General Manager recognized that HACCP </w:t>
      </w:r>
      <w:r w:rsidR="002B7BA5" w:rsidRPr="0061320B">
        <w:rPr>
          <w:color w:val="000000"/>
          <w:lang w:val="en-GB" w:eastAsia="zh-CN"/>
        </w:rPr>
        <w:t xml:space="preserve">had </w:t>
      </w:r>
      <w:r w:rsidR="00841751" w:rsidRPr="0061320B">
        <w:rPr>
          <w:color w:val="000000"/>
          <w:lang w:val="en-GB" w:eastAsia="zh-CN"/>
        </w:rPr>
        <w:t xml:space="preserve">made </w:t>
      </w:r>
      <w:r w:rsidR="002B7BA5" w:rsidRPr="0061320B">
        <w:rPr>
          <w:color w:val="000000"/>
          <w:lang w:val="en-GB" w:eastAsia="zh-CN"/>
        </w:rPr>
        <w:t xml:space="preserve">a significant </w:t>
      </w:r>
      <w:r w:rsidR="00841751" w:rsidRPr="0061320B">
        <w:rPr>
          <w:color w:val="000000"/>
          <w:lang w:val="en-GB" w:eastAsia="zh-CN"/>
        </w:rPr>
        <w:t xml:space="preserve">difference in management level and production </w:t>
      </w:r>
      <w:r w:rsidR="002B7BA5" w:rsidRPr="0061320B">
        <w:rPr>
          <w:color w:val="000000"/>
          <w:lang w:val="en-GB" w:eastAsia="zh-CN"/>
        </w:rPr>
        <w:t xml:space="preserve">volume </w:t>
      </w:r>
      <w:r w:rsidR="00841751" w:rsidRPr="0061320B">
        <w:rPr>
          <w:color w:val="000000"/>
          <w:lang w:val="en-GB" w:eastAsia="zh-CN"/>
        </w:rPr>
        <w:t xml:space="preserve">to </w:t>
      </w:r>
      <w:r w:rsidR="002B7BA5" w:rsidRPr="0061320B">
        <w:rPr>
          <w:color w:val="000000"/>
          <w:lang w:val="en-GB" w:eastAsia="zh-CN"/>
        </w:rPr>
        <w:t xml:space="preserve">companies </w:t>
      </w:r>
      <w:r w:rsidR="00841751" w:rsidRPr="0061320B">
        <w:rPr>
          <w:color w:val="000000"/>
          <w:lang w:val="en-GB" w:eastAsia="zh-CN"/>
        </w:rPr>
        <w:t>the same size and producing similar products</w:t>
      </w:r>
      <w:r w:rsidR="002B7BA5" w:rsidRPr="0061320B">
        <w:rPr>
          <w:color w:val="000000"/>
          <w:lang w:val="en-GB" w:eastAsia="zh-CN"/>
        </w:rPr>
        <w:t xml:space="preserve"> as his</w:t>
      </w:r>
      <w:r w:rsidR="00841751" w:rsidRPr="0061320B">
        <w:rPr>
          <w:color w:val="000000"/>
          <w:lang w:val="en-GB" w:eastAsia="zh-CN"/>
        </w:rPr>
        <w:t>. After he came back, he required his factory’s operation</w:t>
      </w:r>
      <w:r w:rsidR="002B7BA5" w:rsidRPr="006A2914">
        <w:rPr>
          <w:color w:val="000000"/>
          <w:lang w:val="en-GB" w:eastAsia="zh-CN"/>
        </w:rPr>
        <w:t>s</w:t>
      </w:r>
      <w:r w:rsidR="00841751" w:rsidRPr="002C2C52">
        <w:rPr>
          <w:color w:val="000000"/>
          <w:lang w:val="en-GB" w:eastAsia="zh-CN"/>
        </w:rPr>
        <w:t xml:space="preserve"> </w:t>
      </w:r>
      <w:r w:rsidR="002B7BA5" w:rsidRPr="002C2C52">
        <w:rPr>
          <w:color w:val="000000"/>
          <w:lang w:val="en-GB" w:eastAsia="zh-CN"/>
        </w:rPr>
        <w:t xml:space="preserve">to come </w:t>
      </w:r>
      <w:r w:rsidR="00841751" w:rsidRPr="002C2C52">
        <w:rPr>
          <w:color w:val="000000"/>
          <w:lang w:val="en-GB" w:eastAsia="zh-CN"/>
        </w:rPr>
        <w:t>in</w:t>
      </w:r>
      <w:r w:rsidR="002B7BA5" w:rsidRPr="002C2C52">
        <w:rPr>
          <w:color w:val="000000"/>
          <w:lang w:val="en-GB" w:eastAsia="zh-CN"/>
        </w:rPr>
        <w:t>to</w:t>
      </w:r>
      <w:r w:rsidR="00841751" w:rsidRPr="002C2C52">
        <w:rPr>
          <w:color w:val="000000"/>
          <w:lang w:val="en-GB" w:eastAsia="zh-CN"/>
        </w:rPr>
        <w:t xml:space="preserve"> strict accordance with </w:t>
      </w:r>
      <w:r w:rsidR="002B7BA5" w:rsidRPr="002C2C52">
        <w:rPr>
          <w:color w:val="000000"/>
          <w:lang w:val="en-GB" w:eastAsia="zh-CN"/>
        </w:rPr>
        <w:t xml:space="preserve">the </w:t>
      </w:r>
      <w:r w:rsidR="00841751" w:rsidRPr="002C2C52">
        <w:rPr>
          <w:color w:val="000000"/>
          <w:lang w:val="en-GB" w:eastAsia="zh-CN"/>
        </w:rPr>
        <w:t>HACCP system.</w:t>
      </w:r>
    </w:p>
    <w:p w:rsidR="00841751" w:rsidRPr="006A672E" w:rsidRDefault="00841751" w:rsidP="00676433">
      <w:pPr>
        <w:pStyle w:val="ListParagraph"/>
        <w:jc w:val="both"/>
        <w:rPr>
          <w:color w:val="000000"/>
          <w:lang w:val="en-GB" w:eastAsia="zh-CN"/>
        </w:rPr>
      </w:pPr>
    </w:p>
    <w:p w:rsidR="00486122" w:rsidRPr="005C3B8B" w:rsidRDefault="00486122" w:rsidP="0062725E">
      <w:pPr>
        <w:pStyle w:val="BodyText"/>
        <w:numPr>
          <w:ilvl w:val="0"/>
          <w:numId w:val="12"/>
        </w:numPr>
        <w:tabs>
          <w:tab w:val="left" w:pos="720"/>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Report on how outputs have contributed to the achievement of the outcomes based on performance indicators and explain any variance in actual versus planned contributions of these outputs. Highlight any institutional and/ or behavioural changes, including capacity development, amongst beneficiaries/right holders. </w:t>
      </w:r>
    </w:p>
    <w:p w:rsidR="006A672E" w:rsidRDefault="006A672E" w:rsidP="0062725E">
      <w:pPr>
        <w:pStyle w:val="BodyText"/>
        <w:tabs>
          <w:tab w:val="left" w:pos="720"/>
          <w:tab w:val="left" w:pos="1418"/>
        </w:tabs>
        <w:spacing w:before="0" w:after="0"/>
        <w:ind w:left="720"/>
        <w:rPr>
          <w:rFonts w:ascii="Times New Roman" w:hAnsi="Times New Roman" w:cs="Times New Roman"/>
          <w:color w:val="000000"/>
          <w:sz w:val="24"/>
          <w:szCs w:val="24"/>
        </w:rPr>
      </w:pPr>
    </w:p>
    <w:p w:rsidR="002D3EA8" w:rsidRPr="0062725E" w:rsidRDefault="00A87A0C" w:rsidP="006A672E">
      <w:pPr>
        <w:pStyle w:val="BodyText"/>
        <w:tabs>
          <w:tab w:val="left" w:pos="720"/>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Please find attached </w:t>
      </w:r>
      <w:r w:rsidR="00980D71">
        <w:rPr>
          <w:rFonts w:ascii="Times New Roman" w:hAnsi="Times New Roman" w:cs="Times New Roman"/>
          <w:color w:val="000000"/>
          <w:sz w:val="24"/>
          <w:szCs w:val="24"/>
        </w:rPr>
        <w:t xml:space="preserve">the </w:t>
      </w:r>
      <w:r w:rsidRPr="0062725E">
        <w:rPr>
          <w:rFonts w:ascii="Times New Roman" w:hAnsi="Times New Roman" w:cs="Times New Roman"/>
          <w:color w:val="000000"/>
          <w:sz w:val="24"/>
          <w:szCs w:val="24"/>
        </w:rPr>
        <w:t>CFSN</w:t>
      </w:r>
      <w:r w:rsidR="00980D71">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monitoring framework </w:t>
      </w:r>
      <w:r w:rsidRPr="00676433">
        <w:rPr>
          <w:rFonts w:ascii="Times New Roman" w:hAnsi="Times New Roman" w:cs="Times New Roman"/>
          <w:color w:val="000000"/>
          <w:sz w:val="24"/>
          <w:szCs w:val="24"/>
        </w:rPr>
        <w:t>(Annex</w:t>
      </w:r>
      <w:r w:rsidR="00676433" w:rsidRPr="00676433">
        <w:rPr>
          <w:rFonts w:ascii="Times New Roman" w:hAnsi="Times New Roman" w:cs="Times New Roman"/>
          <w:color w:val="000000"/>
          <w:sz w:val="24"/>
          <w:szCs w:val="24"/>
        </w:rPr>
        <w:t xml:space="preserve"> 4</w:t>
      </w:r>
      <w:r w:rsidRPr="00676433">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 for detailed performance indicators. </w:t>
      </w:r>
      <w:r w:rsidR="002D3EA8" w:rsidRPr="0062725E">
        <w:rPr>
          <w:rFonts w:ascii="Times New Roman" w:hAnsi="Times New Roman" w:cs="Times New Roman"/>
          <w:color w:val="000000"/>
          <w:sz w:val="24"/>
          <w:szCs w:val="24"/>
        </w:rPr>
        <w:t>Institutional and/ or behavioural changes, including capacity development</w:t>
      </w:r>
      <w:r w:rsidR="00980D71">
        <w:rPr>
          <w:rFonts w:ascii="Times New Roman" w:hAnsi="Times New Roman" w:cs="Times New Roman"/>
          <w:color w:val="000000"/>
          <w:sz w:val="24"/>
          <w:szCs w:val="24"/>
        </w:rPr>
        <w:t>,</w:t>
      </w:r>
      <w:r w:rsidR="002D3EA8" w:rsidRPr="0062725E">
        <w:rPr>
          <w:rFonts w:ascii="Times New Roman" w:hAnsi="Times New Roman" w:cs="Times New Roman"/>
          <w:color w:val="000000"/>
          <w:sz w:val="24"/>
          <w:szCs w:val="24"/>
        </w:rPr>
        <w:t xml:space="preserve"> are highlighted below:</w:t>
      </w:r>
    </w:p>
    <w:p w:rsidR="002D3EA8" w:rsidRPr="0062725E" w:rsidRDefault="00980D71" w:rsidP="006A672E">
      <w:pPr>
        <w:pStyle w:val="BodyText"/>
        <w:numPr>
          <w:ilvl w:val="0"/>
          <w:numId w:val="48"/>
        </w:numPr>
        <w:tabs>
          <w:tab w:val="left" w:pos="720"/>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06BEB" w:rsidRPr="0062725E">
        <w:rPr>
          <w:rFonts w:ascii="Times New Roman" w:hAnsi="Times New Roman" w:cs="Times New Roman"/>
          <w:color w:val="000000"/>
          <w:sz w:val="24"/>
          <w:szCs w:val="24"/>
        </w:rPr>
        <w:t xml:space="preserve">Food Safety Law Research </w:t>
      </w:r>
      <w:proofErr w:type="spellStart"/>
      <w:r w:rsidR="00306BEB" w:rsidRPr="0062725E">
        <w:rPr>
          <w:rFonts w:ascii="Times New Roman" w:hAnsi="Times New Roman" w:cs="Times New Roman"/>
          <w:color w:val="000000"/>
          <w:sz w:val="24"/>
          <w:szCs w:val="24"/>
        </w:rPr>
        <w:t>Center</w:t>
      </w:r>
      <w:proofErr w:type="spellEnd"/>
      <w:r>
        <w:rPr>
          <w:rFonts w:ascii="Times New Roman" w:hAnsi="Times New Roman" w:cs="Times New Roman"/>
          <w:color w:val="000000"/>
          <w:sz w:val="24"/>
          <w:szCs w:val="24"/>
        </w:rPr>
        <w:t>,</w:t>
      </w:r>
      <w:r w:rsidR="00306BEB" w:rsidRPr="006272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the </w:t>
      </w:r>
      <w:r w:rsidR="00306BEB" w:rsidRPr="0062725E">
        <w:rPr>
          <w:rFonts w:ascii="Times New Roman" w:hAnsi="Times New Roman" w:cs="Times New Roman"/>
          <w:color w:val="000000"/>
          <w:sz w:val="24"/>
          <w:szCs w:val="24"/>
        </w:rPr>
        <w:t>China Law Society created during programme implementation</w:t>
      </w:r>
      <w:r>
        <w:rPr>
          <w:rFonts w:ascii="Times New Roman" w:hAnsi="Times New Roman" w:cs="Times New Roman"/>
          <w:color w:val="000000"/>
          <w:sz w:val="24"/>
          <w:szCs w:val="24"/>
        </w:rPr>
        <w:t>,</w:t>
      </w:r>
      <w:r w:rsidR="00306BEB" w:rsidRPr="0062725E">
        <w:rPr>
          <w:rFonts w:ascii="Times New Roman" w:hAnsi="Times New Roman" w:cs="Times New Roman"/>
          <w:color w:val="000000"/>
          <w:sz w:val="24"/>
          <w:szCs w:val="24"/>
        </w:rPr>
        <w:t xml:space="preserve"> sustains the </w:t>
      </w:r>
      <w:r w:rsidR="00862880">
        <w:rPr>
          <w:rFonts w:ascii="Times New Roman" w:hAnsi="Times New Roman" w:cs="Times New Roman"/>
          <w:color w:val="000000"/>
          <w:sz w:val="24"/>
          <w:szCs w:val="24"/>
        </w:rPr>
        <w:t>CFSN</w:t>
      </w:r>
      <w:r w:rsidR="00306BEB" w:rsidRPr="0062725E">
        <w:rPr>
          <w:rFonts w:ascii="Times New Roman" w:hAnsi="Times New Roman" w:cs="Times New Roman"/>
          <w:color w:val="000000"/>
          <w:sz w:val="24"/>
          <w:szCs w:val="24"/>
        </w:rPr>
        <w:t xml:space="preserve">. </w:t>
      </w:r>
    </w:p>
    <w:p w:rsidR="00A87A0C" w:rsidRPr="0062725E" w:rsidRDefault="002D3EA8" w:rsidP="006A672E">
      <w:pPr>
        <w:pStyle w:val="BodyText"/>
        <w:numPr>
          <w:ilvl w:val="0"/>
          <w:numId w:val="48"/>
        </w:numPr>
        <w:tabs>
          <w:tab w:val="left" w:pos="720"/>
          <w:tab w:val="left" w:pos="1418"/>
        </w:tabs>
        <w:spacing w:before="0" w:after="0"/>
        <w:rPr>
          <w:rFonts w:ascii="Times New Roman" w:hAnsi="Times New Roman" w:cs="Times New Roman"/>
          <w:color w:val="000000"/>
          <w:kern w:val="2"/>
          <w:sz w:val="24"/>
          <w:szCs w:val="24"/>
          <w:lang w:eastAsia="zh-CN"/>
        </w:rPr>
      </w:pPr>
      <w:r w:rsidRPr="0062725E">
        <w:rPr>
          <w:rFonts w:ascii="Times New Roman" w:hAnsi="Times New Roman" w:cs="Times New Roman"/>
          <w:color w:val="000000"/>
          <w:sz w:val="24"/>
          <w:szCs w:val="24"/>
        </w:rPr>
        <w:t xml:space="preserve">Four out of </w:t>
      </w:r>
      <w:r w:rsidR="00980D71">
        <w:rPr>
          <w:rFonts w:ascii="Times New Roman" w:hAnsi="Times New Roman" w:cs="Times New Roman"/>
          <w:color w:val="000000"/>
          <w:sz w:val="24"/>
          <w:szCs w:val="24"/>
        </w:rPr>
        <w:t xml:space="preserve">the </w:t>
      </w:r>
      <w:r w:rsidRPr="0062725E">
        <w:rPr>
          <w:rFonts w:ascii="Times New Roman" w:hAnsi="Times New Roman" w:cs="Times New Roman"/>
          <w:color w:val="000000"/>
          <w:sz w:val="24"/>
          <w:szCs w:val="24"/>
        </w:rPr>
        <w:t>f</w:t>
      </w:r>
      <w:r w:rsidRPr="002C2C52">
        <w:rPr>
          <w:rFonts w:ascii="Times New Roman" w:hAnsi="Times New Roman" w:cs="Times New Roman"/>
          <w:color w:val="000000"/>
          <w:kern w:val="2"/>
          <w:sz w:val="24"/>
          <w:szCs w:val="24"/>
          <w:lang w:eastAsia="zh-CN"/>
        </w:rPr>
        <w:t xml:space="preserve">ive pilot enterprises </w:t>
      </w:r>
      <w:r w:rsidR="00980D71">
        <w:rPr>
          <w:rFonts w:ascii="Times New Roman" w:hAnsi="Times New Roman" w:cs="Times New Roman"/>
          <w:color w:val="000000"/>
          <w:kern w:val="2"/>
          <w:sz w:val="24"/>
          <w:szCs w:val="24"/>
          <w:lang w:eastAsia="zh-CN"/>
        </w:rPr>
        <w:t xml:space="preserve">manufacturing food </w:t>
      </w:r>
      <w:r w:rsidRPr="002C2C52">
        <w:rPr>
          <w:rFonts w:ascii="Times New Roman" w:hAnsi="Times New Roman" w:cs="Times New Roman"/>
          <w:color w:val="000000"/>
          <w:kern w:val="2"/>
          <w:sz w:val="24"/>
          <w:szCs w:val="24"/>
          <w:lang w:eastAsia="zh-CN"/>
        </w:rPr>
        <w:t>for child</w:t>
      </w:r>
      <w:r w:rsidR="00980D71">
        <w:rPr>
          <w:rFonts w:ascii="Times New Roman" w:hAnsi="Times New Roman" w:cs="Times New Roman"/>
          <w:color w:val="000000"/>
          <w:kern w:val="2"/>
          <w:sz w:val="24"/>
          <w:szCs w:val="24"/>
          <w:lang w:eastAsia="zh-CN"/>
        </w:rPr>
        <w:t>ren</w:t>
      </w:r>
      <w:r w:rsidRPr="002C2C52">
        <w:rPr>
          <w:rFonts w:ascii="Times New Roman" w:hAnsi="Times New Roman" w:cs="Times New Roman"/>
          <w:color w:val="000000"/>
          <w:kern w:val="2"/>
          <w:sz w:val="24"/>
          <w:szCs w:val="24"/>
          <w:lang w:eastAsia="zh-CN"/>
        </w:rPr>
        <w:t xml:space="preserve"> </w:t>
      </w:r>
      <w:r w:rsidR="00980D71">
        <w:rPr>
          <w:rFonts w:ascii="Times New Roman" w:hAnsi="Times New Roman" w:cs="Times New Roman"/>
          <w:color w:val="000000"/>
          <w:kern w:val="2"/>
          <w:sz w:val="24"/>
          <w:szCs w:val="24"/>
          <w:lang w:eastAsia="zh-CN"/>
        </w:rPr>
        <w:t xml:space="preserve">which </w:t>
      </w:r>
      <w:r w:rsidRPr="002C2C52">
        <w:rPr>
          <w:rFonts w:ascii="Times New Roman" w:hAnsi="Times New Roman" w:cs="Times New Roman"/>
          <w:color w:val="000000"/>
          <w:kern w:val="2"/>
          <w:sz w:val="24"/>
          <w:szCs w:val="24"/>
          <w:lang w:eastAsia="zh-CN"/>
        </w:rPr>
        <w:t>trained in HACCP (Hazard Analysis Critical Control Point) system</w:t>
      </w:r>
      <w:r w:rsidR="00980D71">
        <w:rPr>
          <w:rFonts w:ascii="Times New Roman" w:hAnsi="Times New Roman" w:cs="Times New Roman"/>
          <w:color w:val="000000"/>
          <w:kern w:val="2"/>
          <w:sz w:val="24"/>
          <w:szCs w:val="24"/>
          <w:lang w:eastAsia="zh-CN"/>
        </w:rPr>
        <w:t>,</w:t>
      </w:r>
      <w:r w:rsidRPr="0062725E">
        <w:rPr>
          <w:rFonts w:ascii="Times New Roman" w:hAnsi="Times New Roman" w:cs="Times New Roman"/>
          <w:color w:val="000000"/>
          <w:kern w:val="2"/>
          <w:sz w:val="24"/>
          <w:szCs w:val="24"/>
          <w:lang w:eastAsia="zh-CN"/>
        </w:rPr>
        <w:t xml:space="preserve"> </w:t>
      </w:r>
      <w:r w:rsidR="00980D71">
        <w:rPr>
          <w:rFonts w:ascii="Times New Roman" w:hAnsi="Times New Roman" w:cs="Times New Roman"/>
          <w:color w:val="000000"/>
          <w:kern w:val="2"/>
          <w:sz w:val="24"/>
          <w:szCs w:val="24"/>
          <w:lang w:eastAsia="zh-CN"/>
        </w:rPr>
        <w:t xml:space="preserve">had their HACCP </w:t>
      </w:r>
      <w:r w:rsidRPr="0062725E">
        <w:rPr>
          <w:rFonts w:ascii="Times New Roman" w:hAnsi="Times New Roman" w:cs="Times New Roman"/>
          <w:color w:val="000000"/>
          <w:kern w:val="2"/>
          <w:sz w:val="24"/>
          <w:szCs w:val="24"/>
          <w:lang w:eastAsia="zh-CN"/>
        </w:rPr>
        <w:t>certified.</w:t>
      </w:r>
    </w:p>
    <w:p w:rsidR="0015155E" w:rsidRPr="0062725E" w:rsidRDefault="002D3EA8" w:rsidP="006A672E">
      <w:pPr>
        <w:pStyle w:val="BodyText"/>
        <w:numPr>
          <w:ilvl w:val="0"/>
          <w:numId w:val="48"/>
        </w:numPr>
        <w:tabs>
          <w:tab w:val="left" w:pos="720"/>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Three </w:t>
      </w:r>
      <w:r w:rsidR="00980D71">
        <w:rPr>
          <w:rFonts w:ascii="Times New Roman" w:hAnsi="Times New Roman" w:cs="Times New Roman"/>
          <w:color w:val="000000"/>
          <w:sz w:val="24"/>
          <w:szCs w:val="24"/>
        </w:rPr>
        <w:t xml:space="preserve">of the four </w:t>
      </w:r>
      <w:r w:rsidR="0015155E" w:rsidRPr="0062725E">
        <w:rPr>
          <w:rFonts w:ascii="Times New Roman" w:hAnsi="Times New Roman" w:cs="Times New Roman"/>
          <w:color w:val="000000"/>
          <w:sz w:val="24"/>
          <w:szCs w:val="24"/>
        </w:rPr>
        <w:t xml:space="preserve">pilot food laboratories </w:t>
      </w:r>
      <w:r w:rsidR="00980D71">
        <w:rPr>
          <w:rFonts w:ascii="Times New Roman" w:hAnsi="Times New Roman" w:cs="Times New Roman"/>
          <w:color w:val="000000"/>
          <w:sz w:val="24"/>
          <w:szCs w:val="24"/>
        </w:rPr>
        <w:t xml:space="preserve">were </w:t>
      </w:r>
      <w:r w:rsidR="0015155E" w:rsidRPr="0062725E">
        <w:rPr>
          <w:rFonts w:ascii="Times New Roman" w:hAnsi="Times New Roman" w:cs="Times New Roman"/>
          <w:color w:val="000000"/>
          <w:sz w:val="24"/>
          <w:szCs w:val="24"/>
        </w:rPr>
        <w:t>accredit</w:t>
      </w:r>
      <w:r w:rsidR="00980D71">
        <w:rPr>
          <w:rFonts w:ascii="Times New Roman" w:hAnsi="Times New Roman" w:cs="Times New Roman"/>
          <w:color w:val="000000"/>
          <w:sz w:val="24"/>
          <w:szCs w:val="24"/>
        </w:rPr>
        <w:t xml:space="preserve">ed against </w:t>
      </w:r>
      <w:r w:rsidR="0015155E" w:rsidRPr="0062725E">
        <w:rPr>
          <w:rFonts w:ascii="Times New Roman" w:hAnsi="Times New Roman" w:cs="Times New Roman"/>
          <w:color w:val="000000"/>
          <w:sz w:val="24"/>
          <w:szCs w:val="24"/>
        </w:rPr>
        <w:t xml:space="preserve">ISO17025. </w:t>
      </w:r>
    </w:p>
    <w:p w:rsidR="00680DCD" w:rsidRPr="0062725E" w:rsidRDefault="00680DCD" w:rsidP="006A672E">
      <w:pPr>
        <w:pStyle w:val="BodyText"/>
        <w:numPr>
          <w:ilvl w:val="0"/>
          <w:numId w:val="48"/>
        </w:numPr>
        <w:tabs>
          <w:tab w:val="left" w:pos="720"/>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The media professionals in </w:t>
      </w:r>
      <w:r w:rsidR="00955B39" w:rsidRPr="0062725E">
        <w:rPr>
          <w:rFonts w:ascii="Times New Roman" w:hAnsi="Times New Roman" w:cs="Times New Roman"/>
          <w:color w:val="000000"/>
          <w:sz w:val="24"/>
          <w:szCs w:val="24"/>
        </w:rPr>
        <w:t xml:space="preserve">the pilot provinces and counties </w:t>
      </w:r>
      <w:r w:rsidRPr="0062725E">
        <w:rPr>
          <w:rFonts w:ascii="Times New Roman" w:hAnsi="Times New Roman" w:cs="Times New Roman"/>
          <w:color w:val="000000"/>
          <w:sz w:val="24"/>
          <w:szCs w:val="24"/>
        </w:rPr>
        <w:t xml:space="preserve">are </w:t>
      </w:r>
      <w:r w:rsidR="00980D71">
        <w:rPr>
          <w:rFonts w:ascii="Times New Roman" w:hAnsi="Times New Roman" w:cs="Times New Roman"/>
          <w:color w:val="000000"/>
          <w:sz w:val="24"/>
          <w:szCs w:val="24"/>
        </w:rPr>
        <w:t xml:space="preserve">now </w:t>
      </w:r>
      <w:r w:rsidRPr="0062725E">
        <w:rPr>
          <w:rFonts w:ascii="Times New Roman" w:hAnsi="Times New Roman" w:cs="Times New Roman"/>
          <w:color w:val="000000"/>
          <w:sz w:val="24"/>
          <w:szCs w:val="24"/>
        </w:rPr>
        <w:t>better equipped with nutrition and food safety knowledge</w:t>
      </w:r>
      <w:r w:rsidR="00980D71">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 </w:t>
      </w:r>
      <w:r w:rsidR="00980D71">
        <w:rPr>
          <w:rFonts w:ascii="Times New Roman" w:hAnsi="Times New Roman" w:cs="Times New Roman"/>
          <w:color w:val="000000"/>
          <w:sz w:val="24"/>
          <w:szCs w:val="24"/>
        </w:rPr>
        <w:t xml:space="preserve">which will </w:t>
      </w:r>
      <w:r w:rsidRPr="0062725E">
        <w:rPr>
          <w:rFonts w:ascii="Times New Roman" w:hAnsi="Times New Roman" w:cs="Times New Roman"/>
          <w:color w:val="000000"/>
          <w:sz w:val="24"/>
          <w:szCs w:val="24"/>
        </w:rPr>
        <w:t>enhance their reporting skills on nutrition and food safety issues.</w:t>
      </w:r>
    </w:p>
    <w:p w:rsidR="00680DCD" w:rsidRDefault="00680DCD" w:rsidP="006A672E">
      <w:pPr>
        <w:pStyle w:val="BodyText"/>
        <w:numPr>
          <w:ilvl w:val="0"/>
          <w:numId w:val="48"/>
        </w:numPr>
        <w:tabs>
          <w:tab w:val="left" w:pos="720"/>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The agriculture sector is equipped with </w:t>
      </w:r>
      <w:r w:rsidR="00980D71">
        <w:rPr>
          <w:rFonts w:ascii="Times New Roman" w:hAnsi="Times New Roman" w:cs="Times New Roman"/>
          <w:color w:val="000000"/>
          <w:sz w:val="24"/>
          <w:szCs w:val="24"/>
        </w:rPr>
        <w:t xml:space="preserve">a </w:t>
      </w:r>
      <w:r w:rsidRPr="0062725E">
        <w:rPr>
          <w:rFonts w:ascii="Times New Roman" w:hAnsi="Times New Roman" w:cs="Times New Roman"/>
          <w:color w:val="000000"/>
          <w:sz w:val="24"/>
          <w:szCs w:val="24"/>
        </w:rPr>
        <w:t>nutrition</w:t>
      </w:r>
      <w:r w:rsidR="00980D71">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sensitive approach for agricultural production. </w:t>
      </w:r>
    </w:p>
    <w:p w:rsidR="009A3A85" w:rsidRPr="0062725E" w:rsidRDefault="009A3A85" w:rsidP="006A672E">
      <w:pPr>
        <w:pStyle w:val="BodyText"/>
        <w:numPr>
          <w:ilvl w:val="0"/>
          <w:numId w:val="48"/>
        </w:numPr>
        <w:tabs>
          <w:tab w:val="left" w:pos="720"/>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The women and children’s knowledge, attitude and practice in nutrition and food safety improved in the pilot counties.</w:t>
      </w:r>
    </w:p>
    <w:p w:rsidR="00A87A0C" w:rsidRPr="0036209A" w:rsidRDefault="00A87A0C" w:rsidP="005C3B8B">
      <w:pPr>
        <w:pStyle w:val="BodyText"/>
        <w:tabs>
          <w:tab w:val="left" w:pos="720"/>
          <w:tab w:val="left" w:pos="1418"/>
        </w:tabs>
        <w:spacing w:before="0" w:after="0"/>
        <w:ind w:left="720"/>
        <w:rPr>
          <w:rFonts w:ascii="Times New Roman" w:hAnsi="Times New Roman" w:cs="Times New Roman"/>
          <w:color w:val="000000"/>
          <w:sz w:val="24"/>
          <w:szCs w:val="24"/>
        </w:rPr>
      </w:pPr>
    </w:p>
    <w:p w:rsidR="00486122" w:rsidRPr="005C3B8B" w:rsidRDefault="00486122" w:rsidP="0062725E">
      <w:pPr>
        <w:pStyle w:val="BodyText"/>
        <w:numPr>
          <w:ilvl w:val="0"/>
          <w:numId w:val="12"/>
        </w:numPr>
        <w:tabs>
          <w:tab w:val="left" w:pos="720"/>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Who are and how have the primary beneficiaries/right holders been engaged in the </w:t>
      </w:r>
      <w:r w:rsidRPr="00676433">
        <w:rPr>
          <w:rFonts w:ascii="Times New Roman" w:hAnsi="Times New Roman" w:cs="Times New Roman"/>
          <w:color w:val="000000"/>
          <w:sz w:val="24"/>
          <w:szCs w:val="24"/>
        </w:rPr>
        <w:t>joint programme</w:t>
      </w:r>
      <w:r w:rsidRPr="005C3B8B">
        <w:rPr>
          <w:rFonts w:ascii="Times New Roman" w:hAnsi="Times New Roman" w:cs="Times New Roman"/>
          <w:i/>
          <w:color w:val="000000"/>
          <w:sz w:val="24"/>
          <w:szCs w:val="24"/>
        </w:rPr>
        <w:t xml:space="preserve"> implementation? Please disaggregate by relevant category as appropriate for your specific </w:t>
      </w:r>
      <w:r w:rsidRPr="00676433">
        <w:rPr>
          <w:rFonts w:ascii="Times New Roman" w:hAnsi="Times New Roman" w:cs="Times New Roman"/>
          <w:color w:val="000000"/>
          <w:sz w:val="24"/>
          <w:szCs w:val="24"/>
        </w:rPr>
        <w:t xml:space="preserve">joint programme </w:t>
      </w:r>
      <w:r w:rsidRPr="005C3B8B">
        <w:rPr>
          <w:rFonts w:ascii="Times New Roman" w:hAnsi="Times New Roman" w:cs="Times New Roman"/>
          <w:i/>
          <w:color w:val="000000"/>
          <w:sz w:val="24"/>
          <w:szCs w:val="24"/>
        </w:rPr>
        <w:t>(e.g. gender, age, etc</w:t>
      </w:r>
      <w:r w:rsidR="002B7BA5" w:rsidRPr="005C3B8B">
        <w:rPr>
          <w:rFonts w:ascii="Times New Roman" w:hAnsi="Times New Roman" w:cs="Times New Roman"/>
          <w:i/>
          <w:color w:val="000000"/>
          <w:sz w:val="24"/>
          <w:szCs w:val="24"/>
        </w:rPr>
        <w:t>.</w:t>
      </w:r>
      <w:r w:rsidRPr="005C3B8B">
        <w:rPr>
          <w:rFonts w:ascii="Times New Roman" w:hAnsi="Times New Roman" w:cs="Times New Roman"/>
          <w:i/>
          <w:color w:val="000000"/>
          <w:sz w:val="24"/>
          <w:szCs w:val="24"/>
        </w:rPr>
        <w:t>)</w:t>
      </w:r>
    </w:p>
    <w:p w:rsidR="00486122" w:rsidRPr="006A672E" w:rsidRDefault="00486122" w:rsidP="006A672E">
      <w:pPr>
        <w:tabs>
          <w:tab w:val="left" w:pos="1418"/>
        </w:tabs>
        <w:rPr>
          <w:color w:val="000000"/>
          <w:lang w:val="en-GB" w:eastAsia="zh-CN"/>
        </w:rPr>
      </w:pPr>
    </w:p>
    <w:p w:rsidR="00486122" w:rsidRPr="006A672E" w:rsidRDefault="00486122" w:rsidP="0027213D">
      <w:pPr>
        <w:tabs>
          <w:tab w:val="left" w:pos="1418"/>
        </w:tabs>
        <w:jc w:val="both"/>
        <w:rPr>
          <w:color w:val="000000"/>
          <w:lang w:val="en-GB" w:eastAsia="zh-CN"/>
        </w:rPr>
      </w:pPr>
      <w:r w:rsidRPr="006A672E">
        <w:rPr>
          <w:color w:val="000000"/>
          <w:lang w:val="en-GB" w:eastAsia="zh-CN"/>
        </w:rPr>
        <w:t>T</w:t>
      </w:r>
      <w:r w:rsidRPr="006A672E">
        <w:rPr>
          <w:color w:val="000000"/>
          <w:lang w:val="en-GB"/>
        </w:rPr>
        <w:t xml:space="preserve">he primary beneficiaries/right holders </w:t>
      </w:r>
      <w:r w:rsidRPr="006A672E">
        <w:rPr>
          <w:color w:val="000000"/>
          <w:lang w:val="en-GB" w:eastAsia="zh-CN"/>
        </w:rPr>
        <w:t>include women, children (0-2, 0-3), primary and middle school teachers and students, rural household, agriculture extensions, food safety inspection agencies, food enterprises, food control laboratories, journalists, government administrative agencies, legal workers, women’s association’s staff, safety production inspectors, women employees, maternal and child health workers.</w:t>
      </w:r>
    </w:p>
    <w:p w:rsidR="00F77C9A" w:rsidRPr="006A672E" w:rsidRDefault="00F77C9A" w:rsidP="00FF735C">
      <w:pPr>
        <w:tabs>
          <w:tab w:val="left" w:pos="1418"/>
        </w:tabs>
        <w:jc w:val="both"/>
        <w:rPr>
          <w:color w:val="000000"/>
          <w:lang w:val="en-GB" w:eastAsia="zh-CN"/>
        </w:rPr>
      </w:pPr>
    </w:p>
    <w:p w:rsidR="00486122" w:rsidRPr="006A672E" w:rsidRDefault="00486122" w:rsidP="0027213D">
      <w:pPr>
        <w:tabs>
          <w:tab w:val="left" w:pos="1418"/>
        </w:tabs>
        <w:jc w:val="both"/>
        <w:rPr>
          <w:color w:val="000000"/>
          <w:lang w:val="en-GB" w:eastAsia="zh-CN"/>
        </w:rPr>
      </w:pPr>
      <w:r w:rsidRPr="006A672E">
        <w:rPr>
          <w:color w:val="000000"/>
          <w:lang w:val="en-GB" w:eastAsia="zh-CN"/>
        </w:rPr>
        <w:t>The way</w:t>
      </w:r>
      <w:r w:rsidR="002B7BA5" w:rsidRPr="006A672E">
        <w:rPr>
          <w:color w:val="000000"/>
          <w:lang w:val="en-GB" w:eastAsia="zh-CN"/>
        </w:rPr>
        <w:t>s</w:t>
      </w:r>
      <w:r w:rsidRPr="006A672E">
        <w:rPr>
          <w:color w:val="000000"/>
          <w:lang w:val="en-GB" w:eastAsia="zh-CN"/>
        </w:rPr>
        <w:t xml:space="preserve"> that the primary </w:t>
      </w:r>
      <w:r w:rsidRPr="006A672E">
        <w:rPr>
          <w:color w:val="000000"/>
          <w:lang w:val="en-GB"/>
        </w:rPr>
        <w:t>beneficiaries/right holders</w:t>
      </w:r>
      <w:r w:rsidRPr="006A672E">
        <w:rPr>
          <w:color w:val="000000"/>
          <w:lang w:val="en-GB" w:eastAsia="zh-CN"/>
        </w:rPr>
        <w:t xml:space="preserve"> </w:t>
      </w:r>
      <w:r w:rsidR="00980D71">
        <w:rPr>
          <w:color w:val="000000"/>
          <w:lang w:val="en-GB" w:eastAsia="zh-CN"/>
        </w:rPr>
        <w:t xml:space="preserve">were </w:t>
      </w:r>
      <w:r w:rsidRPr="006A672E">
        <w:rPr>
          <w:color w:val="000000"/>
          <w:lang w:val="en-GB" w:eastAsia="zh-CN"/>
        </w:rPr>
        <w:t xml:space="preserve">engaged in the </w:t>
      </w:r>
      <w:r w:rsidR="00862880">
        <w:rPr>
          <w:color w:val="000000"/>
          <w:lang w:val="en-GB" w:eastAsia="zh-CN"/>
        </w:rPr>
        <w:t>CFSN</w:t>
      </w:r>
      <w:r w:rsidR="00980D71">
        <w:rPr>
          <w:color w:val="000000"/>
          <w:lang w:val="en-GB" w:eastAsia="zh-CN"/>
        </w:rPr>
        <w:t xml:space="preserve">’s </w:t>
      </w:r>
      <w:r w:rsidRPr="006A672E">
        <w:rPr>
          <w:color w:val="000000"/>
          <w:lang w:val="en-GB" w:eastAsia="zh-CN"/>
        </w:rPr>
        <w:t>implementation include:</w:t>
      </w:r>
    </w:p>
    <w:p w:rsidR="00486122" w:rsidRPr="006A672E" w:rsidRDefault="00980D71" w:rsidP="006A672E">
      <w:pPr>
        <w:pStyle w:val="ListParagraph"/>
        <w:numPr>
          <w:ilvl w:val="0"/>
          <w:numId w:val="49"/>
        </w:numPr>
        <w:tabs>
          <w:tab w:val="left" w:pos="1418"/>
        </w:tabs>
        <w:jc w:val="both"/>
        <w:rPr>
          <w:color w:val="000000"/>
          <w:lang w:val="en-GB" w:eastAsia="zh-CN"/>
        </w:rPr>
      </w:pPr>
      <w:r>
        <w:rPr>
          <w:color w:val="000000"/>
          <w:lang w:val="en-GB" w:eastAsia="zh-CN"/>
        </w:rPr>
        <w:t xml:space="preserve">They </w:t>
      </w:r>
      <w:r w:rsidR="00486122" w:rsidRPr="006A672E">
        <w:rPr>
          <w:color w:val="000000"/>
          <w:lang w:val="en-GB" w:eastAsia="zh-CN"/>
        </w:rPr>
        <w:t xml:space="preserve">participated in </w:t>
      </w:r>
      <w:r>
        <w:rPr>
          <w:color w:val="000000"/>
          <w:lang w:val="en-GB" w:eastAsia="zh-CN"/>
        </w:rPr>
        <w:t xml:space="preserve">the many </w:t>
      </w:r>
      <w:r w:rsidR="00486122" w:rsidRPr="006A672E">
        <w:rPr>
          <w:color w:val="000000"/>
          <w:lang w:val="en-GB" w:eastAsia="zh-CN"/>
        </w:rPr>
        <w:t>IEC (information, education and communication) and training activities</w:t>
      </w:r>
    </w:p>
    <w:p w:rsidR="00486122" w:rsidRPr="006A672E" w:rsidRDefault="00980D71" w:rsidP="006A672E">
      <w:pPr>
        <w:pStyle w:val="ListParagraph"/>
        <w:numPr>
          <w:ilvl w:val="0"/>
          <w:numId w:val="49"/>
        </w:numPr>
        <w:tabs>
          <w:tab w:val="left" w:pos="1418"/>
        </w:tabs>
        <w:jc w:val="both"/>
        <w:rPr>
          <w:color w:val="000000"/>
          <w:lang w:val="en-GB" w:eastAsia="zh-CN"/>
        </w:rPr>
      </w:pPr>
      <w:r>
        <w:rPr>
          <w:color w:val="000000"/>
          <w:lang w:val="en-GB" w:eastAsia="zh-CN"/>
        </w:rPr>
        <w:t xml:space="preserve">They </w:t>
      </w:r>
      <w:r w:rsidR="00486122" w:rsidRPr="006A672E">
        <w:rPr>
          <w:color w:val="000000"/>
          <w:lang w:val="en-GB" w:eastAsia="zh-CN"/>
        </w:rPr>
        <w:t>participated in various surveys and studies</w:t>
      </w:r>
    </w:p>
    <w:p w:rsidR="00486122" w:rsidRPr="006A672E" w:rsidRDefault="00980D71" w:rsidP="006A672E">
      <w:pPr>
        <w:pStyle w:val="ListParagraph"/>
        <w:numPr>
          <w:ilvl w:val="0"/>
          <w:numId w:val="49"/>
        </w:numPr>
        <w:tabs>
          <w:tab w:val="left" w:pos="1418"/>
        </w:tabs>
        <w:jc w:val="both"/>
        <w:rPr>
          <w:color w:val="000000"/>
          <w:lang w:val="en-GB" w:eastAsia="zh-CN"/>
        </w:rPr>
      </w:pPr>
      <w:r>
        <w:rPr>
          <w:color w:val="000000"/>
          <w:lang w:val="en-GB" w:eastAsia="zh-CN"/>
        </w:rPr>
        <w:lastRenderedPageBreak/>
        <w:t xml:space="preserve">They </w:t>
      </w:r>
      <w:r w:rsidR="00486122" w:rsidRPr="006A672E">
        <w:rPr>
          <w:color w:val="000000"/>
          <w:lang w:val="en-GB" w:eastAsia="zh-CN"/>
        </w:rPr>
        <w:t xml:space="preserve">cooperated </w:t>
      </w:r>
      <w:r>
        <w:rPr>
          <w:color w:val="000000"/>
          <w:lang w:val="en-GB" w:eastAsia="zh-CN"/>
        </w:rPr>
        <w:t xml:space="preserve">in </w:t>
      </w:r>
      <w:r w:rsidR="00486122" w:rsidRPr="006A672E">
        <w:rPr>
          <w:color w:val="000000"/>
          <w:lang w:val="en-GB" w:eastAsia="zh-CN"/>
        </w:rPr>
        <w:t xml:space="preserve">interventions: for example, children consumed </w:t>
      </w:r>
      <w:proofErr w:type="spellStart"/>
      <w:r w:rsidR="00486122" w:rsidRPr="006A672E">
        <w:rPr>
          <w:color w:val="000000"/>
          <w:lang w:val="en-GB" w:eastAsia="zh-CN"/>
        </w:rPr>
        <w:t>Yingyangbao</w:t>
      </w:r>
      <w:proofErr w:type="spellEnd"/>
      <w:r w:rsidR="00486122" w:rsidRPr="006A672E">
        <w:rPr>
          <w:color w:val="000000"/>
          <w:lang w:val="en-GB" w:eastAsia="zh-CN"/>
        </w:rPr>
        <w:t>, household</w:t>
      </w:r>
      <w:r>
        <w:rPr>
          <w:color w:val="000000"/>
          <w:lang w:val="en-GB" w:eastAsia="zh-CN"/>
        </w:rPr>
        <w:t>s</w:t>
      </w:r>
      <w:r w:rsidR="00486122" w:rsidRPr="006A672E">
        <w:rPr>
          <w:color w:val="000000"/>
          <w:lang w:val="en-GB" w:eastAsia="zh-CN"/>
        </w:rPr>
        <w:t xml:space="preserve"> planted vegetables and raised animals and consumed them. </w:t>
      </w:r>
    </w:p>
    <w:p w:rsidR="00486122" w:rsidRPr="006A672E" w:rsidRDefault="00486122" w:rsidP="006A672E">
      <w:pPr>
        <w:pStyle w:val="ListParagraph"/>
        <w:numPr>
          <w:ilvl w:val="0"/>
          <w:numId w:val="49"/>
        </w:numPr>
        <w:tabs>
          <w:tab w:val="left" w:pos="1418"/>
        </w:tabs>
        <w:jc w:val="both"/>
        <w:rPr>
          <w:color w:val="000000"/>
          <w:lang w:val="en-GB" w:eastAsia="zh-CN"/>
        </w:rPr>
      </w:pPr>
      <w:r w:rsidRPr="006A672E">
        <w:rPr>
          <w:color w:val="000000"/>
          <w:lang w:val="en-GB" w:eastAsia="zh-CN"/>
        </w:rPr>
        <w:t>implementation agencies directly implemented the programme</w:t>
      </w:r>
    </w:p>
    <w:p w:rsidR="00486122" w:rsidRPr="006A672E" w:rsidRDefault="00486122" w:rsidP="006A672E">
      <w:pPr>
        <w:tabs>
          <w:tab w:val="left" w:pos="1418"/>
        </w:tabs>
        <w:jc w:val="both"/>
        <w:rPr>
          <w:color w:val="000000"/>
          <w:lang w:val="en-GB" w:eastAsia="zh-CN"/>
        </w:rPr>
      </w:pPr>
    </w:p>
    <w:p w:rsidR="00486122" w:rsidRPr="005C3B8B" w:rsidRDefault="00486122" w:rsidP="0062725E">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Describe and assess how the </w:t>
      </w:r>
      <w:r w:rsidRPr="00FF735C">
        <w:rPr>
          <w:rFonts w:ascii="Times New Roman" w:hAnsi="Times New Roman" w:cs="Times New Roman"/>
          <w:color w:val="000000"/>
          <w:sz w:val="24"/>
          <w:szCs w:val="24"/>
        </w:rPr>
        <w:t xml:space="preserve">joint programme </w:t>
      </w:r>
      <w:r w:rsidRPr="005C3B8B">
        <w:rPr>
          <w:rFonts w:ascii="Times New Roman" w:hAnsi="Times New Roman" w:cs="Times New Roman"/>
          <w:i/>
          <w:color w:val="000000"/>
          <w:sz w:val="24"/>
          <w:szCs w:val="24"/>
        </w:rPr>
        <w:t>and its development partners have addressed issues of social, cultural, political and economic inequalities during the implementation phase of the programme:</w:t>
      </w:r>
    </w:p>
    <w:p w:rsidR="00486122" w:rsidRPr="005C3B8B" w:rsidRDefault="00486122" w:rsidP="005C3B8B">
      <w:pPr>
        <w:pStyle w:val="BodyText"/>
        <w:numPr>
          <w:ilvl w:val="1"/>
          <w:numId w:val="50"/>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To what extent and in which capacities have socially excluded populations been involved throughout this programme?</w:t>
      </w:r>
    </w:p>
    <w:p w:rsidR="00486122" w:rsidRPr="005C3B8B" w:rsidRDefault="00486122" w:rsidP="005C3B8B">
      <w:pPr>
        <w:pStyle w:val="BodyText"/>
        <w:numPr>
          <w:ilvl w:val="1"/>
          <w:numId w:val="50"/>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Has the programme contributed to increasing the decision making power of excluded groups </w:t>
      </w:r>
      <w:proofErr w:type="spellStart"/>
      <w:r w:rsidRPr="005C3B8B">
        <w:rPr>
          <w:rFonts w:ascii="Times New Roman" w:hAnsi="Times New Roman" w:cs="Times New Roman"/>
          <w:i/>
          <w:color w:val="000000"/>
          <w:sz w:val="24"/>
          <w:szCs w:val="24"/>
        </w:rPr>
        <w:t>vis</w:t>
      </w:r>
      <w:proofErr w:type="spellEnd"/>
      <w:r w:rsidRPr="005C3B8B">
        <w:rPr>
          <w:rFonts w:ascii="Times New Roman" w:hAnsi="Times New Roman" w:cs="Times New Roman"/>
          <w:i/>
          <w:color w:val="000000"/>
          <w:sz w:val="24"/>
          <w:szCs w:val="24"/>
        </w:rPr>
        <w:t>-a-</w:t>
      </w:r>
      <w:proofErr w:type="spellStart"/>
      <w:r w:rsidRPr="005C3B8B">
        <w:rPr>
          <w:rFonts w:ascii="Times New Roman" w:hAnsi="Times New Roman" w:cs="Times New Roman"/>
          <w:i/>
          <w:color w:val="000000"/>
          <w:sz w:val="24"/>
          <w:szCs w:val="24"/>
        </w:rPr>
        <w:t>vis</w:t>
      </w:r>
      <w:proofErr w:type="spellEnd"/>
      <w:r w:rsidRPr="005C3B8B">
        <w:rPr>
          <w:rFonts w:ascii="Times New Roman" w:hAnsi="Times New Roman" w:cs="Times New Roman"/>
          <w:i/>
          <w:color w:val="000000"/>
          <w:sz w:val="24"/>
          <w:szCs w:val="24"/>
        </w:rPr>
        <w:t xml:space="preserve"> policies that affect their lives?  Has there been an increase in dialogue and participation of these groups with local and national governments in relation to these policies?</w:t>
      </w:r>
    </w:p>
    <w:p w:rsidR="00486122" w:rsidRPr="005C3B8B" w:rsidRDefault="00486122" w:rsidP="005C3B8B">
      <w:pPr>
        <w:pStyle w:val="BodyText"/>
        <w:numPr>
          <w:ilvl w:val="1"/>
          <w:numId w:val="50"/>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Has the programme and it development partners strengthened the organization of citizen and civil society groups so that they are better placed to advocate for their rights? If so how? Please give concrete examples. </w:t>
      </w:r>
    </w:p>
    <w:p w:rsidR="00486122" w:rsidRPr="005C3B8B" w:rsidRDefault="00486122" w:rsidP="005C3B8B">
      <w:pPr>
        <w:pStyle w:val="BodyText"/>
        <w:numPr>
          <w:ilvl w:val="1"/>
          <w:numId w:val="50"/>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To what extent has the programme (whether through local or national level interventions) contributed to improving the lives of socially excluded groups?</w:t>
      </w:r>
    </w:p>
    <w:p w:rsidR="00FB5756" w:rsidRPr="005C3B8B" w:rsidRDefault="00FB5756" w:rsidP="0062725E">
      <w:pPr>
        <w:pStyle w:val="BodyText"/>
        <w:tabs>
          <w:tab w:val="left" w:pos="1418"/>
        </w:tabs>
        <w:spacing w:before="0" w:after="0"/>
        <w:rPr>
          <w:rFonts w:ascii="Times New Roman" w:hAnsi="Times New Roman" w:cs="Times New Roman"/>
          <w:i/>
          <w:color w:val="000000"/>
          <w:sz w:val="24"/>
          <w:szCs w:val="24"/>
        </w:rPr>
      </w:pPr>
    </w:p>
    <w:p w:rsidR="00FB5756" w:rsidRPr="0062725E" w:rsidRDefault="00FB5756" w:rsidP="003601DC">
      <w:pPr>
        <w:widowControl w:val="0"/>
        <w:tabs>
          <w:tab w:val="left" w:pos="1418"/>
        </w:tabs>
        <w:jc w:val="both"/>
        <w:rPr>
          <w:color w:val="000000"/>
          <w:lang w:val="en-GB" w:eastAsia="zh-CN"/>
        </w:rPr>
      </w:pPr>
      <w:r w:rsidRPr="002C2C52">
        <w:rPr>
          <w:color w:val="000000"/>
          <w:lang w:val="en-GB" w:eastAsia="zh-CN"/>
        </w:rPr>
        <w:t xml:space="preserve">The </w:t>
      </w:r>
      <w:r w:rsidR="00862880">
        <w:rPr>
          <w:color w:val="000000"/>
          <w:lang w:val="en-GB" w:eastAsia="zh-CN"/>
        </w:rPr>
        <w:t>CFSN</w:t>
      </w:r>
      <w:r w:rsidRPr="002C2C52">
        <w:rPr>
          <w:color w:val="000000"/>
          <w:lang w:val="en-GB" w:eastAsia="zh-CN"/>
        </w:rPr>
        <w:t xml:space="preserve"> worked with a fairly high level of equity in pilot areas. </w:t>
      </w:r>
      <w:r w:rsidR="00E1131A" w:rsidRPr="0062725E">
        <w:rPr>
          <w:color w:val="000000"/>
          <w:kern w:val="2"/>
          <w:lang w:val="en-GB" w:eastAsia="zh-CN"/>
        </w:rPr>
        <w:t xml:space="preserve">Interventions made no distinction of gender or race. </w:t>
      </w:r>
      <w:r w:rsidRPr="0062725E">
        <w:rPr>
          <w:color w:val="000000"/>
          <w:kern w:val="2"/>
          <w:lang w:val="en-GB" w:eastAsia="zh-CN"/>
        </w:rPr>
        <w:t>N</w:t>
      </w:r>
      <w:r w:rsidRPr="0062725E">
        <w:rPr>
          <w:color w:val="000000"/>
          <w:lang w:val="en-GB" w:eastAsia="zh-CN"/>
        </w:rPr>
        <w:t>utrition intervention</w:t>
      </w:r>
      <w:r w:rsidR="00980D71">
        <w:rPr>
          <w:color w:val="000000"/>
          <w:lang w:val="en-GB" w:eastAsia="zh-CN"/>
        </w:rPr>
        <w:t>s</w:t>
      </w:r>
      <w:r w:rsidRPr="0062725E">
        <w:rPr>
          <w:color w:val="000000"/>
          <w:lang w:val="en-GB" w:eastAsia="zh-CN"/>
        </w:rPr>
        <w:t xml:space="preserve"> by UNICEF, for example, covered all children aged 6-23 months in </w:t>
      </w:r>
      <w:r w:rsidR="00980D71">
        <w:rPr>
          <w:color w:val="000000"/>
          <w:lang w:val="en-GB" w:eastAsia="zh-CN"/>
        </w:rPr>
        <w:t xml:space="preserve">the </w:t>
      </w:r>
      <w:r w:rsidRPr="0062725E">
        <w:rPr>
          <w:color w:val="000000"/>
          <w:lang w:val="en-GB" w:eastAsia="zh-CN"/>
        </w:rPr>
        <w:t>pilot areas. Food safety education organized by UNESCO in schools covered all school children</w:t>
      </w:r>
      <w:r w:rsidR="00B03034" w:rsidRPr="0062725E">
        <w:rPr>
          <w:color w:val="000000"/>
          <w:lang w:val="en-GB" w:eastAsia="zh-CN"/>
        </w:rPr>
        <w:t>.</w:t>
      </w:r>
      <w:r w:rsidRPr="0062725E">
        <w:rPr>
          <w:color w:val="000000"/>
          <w:lang w:val="en-GB" w:eastAsia="zh-CN"/>
        </w:rPr>
        <w:t xml:space="preserve"> </w:t>
      </w:r>
      <w:r w:rsidR="003601DC" w:rsidRPr="003601DC">
        <w:rPr>
          <w:color w:val="000000"/>
          <w:lang w:val="en-GB" w:eastAsia="zh-CN"/>
        </w:rPr>
        <w:t>Maternity protection supported by ILO addressed employment equality</w:t>
      </w:r>
      <w:r w:rsidR="003601DC" w:rsidRPr="003601DC">
        <w:rPr>
          <w:rFonts w:hint="eastAsia"/>
          <w:color w:val="000000"/>
          <w:lang w:val="en-GB" w:eastAsia="zh-CN"/>
        </w:rPr>
        <w:t xml:space="preserve"> </w:t>
      </w:r>
      <w:r w:rsidR="003601DC" w:rsidRPr="003601DC">
        <w:rPr>
          <w:color w:val="000000"/>
          <w:lang w:val="en-GB" w:eastAsia="zh-CN"/>
        </w:rPr>
        <w:t xml:space="preserve">for </w:t>
      </w:r>
      <w:r w:rsidR="003601DC" w:rsidRPr="003601DC">
        <w:rPr>
          <w:rFonts w:hint="eastAsia"/>
          <w:color w:val="000000"/>
          <w:lang w:val="en-GB" w:eastAsia="zh-CN"/>
        </w:rPr>
        <w:t>men and women.</w:t>
      </w:r>
      <w:r w:rsidR="003601DC" w:rsidRPr="0062725E">
        <w:rPr>
          <w:color w:val="000000"/>
          <w:lang w:val="en-GB" w:eastAsia="zh-CN"/>
        </w:rPr>
        <w:t xml:space="preserve"> </w:t>
      </w:r>
      <w:r w:rsidRPr="0062725E">
        <w:rPr>
          <w:color w:val="000000"/>
          <w:lang w:val="en-GB" w:eastAsia="zh-CN"/>
        </w:rPr>
        <w:t xml:space="preserve">Food safety knowledge was disseminated via multiple channels such as women’s associations, health inspection bureaus, and broadcasting stations, in an attempt to cover all planned beneficiaries of </w:t>
      </w:r>
      <w:r w:rsidR="00980D71">
        <w:rPr>
          <w:color w:val="000000"/>
          <w:lang w:val="en-GB" w:eastAsia="zh-CN"/>
        </w:rPr>
        <w:t xml:space="preserve">the </w:t>
      </w:r>
      <w:r w:rsidRPr="0062725E">
        <w:rPr>
          <w:color w:val="000000"/>
          <w:lang w:val="en-GB" w:eastAsia="zh-CN"/>
        </w:rPr>
        <w:t xml:space="preserve">interventions. Pilot manufacturers of infant food received all-round training and support on the basis of voluntary participation. </w:t>
      </w:r>
    </w:p>
    <w:p w:rsidR="00FB5756" w:rsidRPr="0062725E" w:rsidRDefault="00FB5756" w:rsidP="0062725E">
      <w:pPr>
        <w:widowControl w:val="0"/>
        <w:tabs>
          <w:tab w:val="left" w:pos="1418"/>
        </w:tabs>
        <w:jc w:val="both"/>
        <w:rPr>
          <w:color w:val="000000"/>
          <w:lang w:val="en-GB" w:eastAsia="zh-CN"/>
        </w:rPr>
      </w:pPr>
    </w:p>
    <w:p w:rsidR="00FB5756" w:rsidRPr="0062725E" w:rsidRDefault="00FB5756" w:rsidP="0062725E">
      <w:pPr>
        <w:tabs>
          <w:tab w:val="left" w:pos="1418"/>
        </w:tabs>
        <w:jc w:val="both"/>
        <w:rPr>
          <w:color w:val="000000"/>
          <w:lang w:val="en-GB"/>
        </w:rPr>
      </w:pPr>
      <w:r w:rsidRPr="0062725E">
        <w:rPr>
          <w:color w:val="000000"/>
          <w:lang w:val="en-GB"/>
        </w:rPr>
        <w:t xml:space="preserve">The </w:t>
      </w:r>
      <w:r w:rsidR="00E1131A" w:rsidRPr="0062725E">
        <w:rPr>
          <w:color w:val="000000"/>
          <w:lang w:val="en-GB"/>
        </w:rPr>
        <w:t xml:space="preserve">CFSN </w:t>
      </w:r>
      <w:r w:rsidRPr="0062725E">
        <w:rPr>
          <w:color w:val="000000"/>
          <w:lang w:val="en-GB"/>
        </w:rPr>
        <w:t>recognize</w:t>
      </w:r>
      <w:r w:rsidR="00980D71">
        <w:rPr>
          <w:color w:val="000000"/>
          <w:lang w:val="en-GB"/>
        </w:rPr>
        <w:t>d</w:t>
      </w:r>
      <w:r w:rsidRPr="0062725E">
        <w:rPr>
          <w:color w:val="000000"/>
          <w:lang w:val="en-GB"/>
        </w:rPr>
        <w:t xml:space="preserve"> the importance of civil society and consumers as partners in addressing the issues of food security, nutrition and food safety. In all aspects</w:t>
      </w:r>
      <w:r w:rsidR="00980D71">
        <w:rPr>
          <w:color w:val="000000"/>
          <w:lang w:val="en-GB"/>
        </w:rPr>
        <w:t>,</w:t>
      </w:r>
      <w:r w:rsidRPr="0062725E">
        <w:rPr>
          <w:color w:val="000000"/>
          <w:lang w:val="en-GB"/>
        </w:rPr>
        <w:t xml:space="preserve"> community participation </w:t>
      </w:r>
      <w:r w:rsidR="00980D71">
        <w:rPr>
          <w:color w:val="000000"/>
          <w:lang w:val="en-GB"/>
        </w:rPr>
        <w:t xml:space="preserve">was </w:t>
      </w:r>
      <w:r w:rsidRPr="0062725E">
        <w:rPr>
          <w:color w:val="000000"/>
          <w:lang w:val="en-GB"/>
        </w:rPr>
        <w:t xml:space="preserve">integrated into its design, implementation and monitoring. Increased media coverage of </w:t>
      </w:r>
      <w:r w:rsidR="00E1131A" w:rsidRPr="0062725E">
        <w:rPr>
          <w:color w:val="000000"/>
          <w:lang w:val="en-GB"/>
        </w:rPr>
        <w:t xml:space="preserve">nutrition and food safety </w:t>
      </w:r>
      <w:r w:rsidRPr="0062725E">
        <w:rPr>
          <w:color w:val="000000"/>
          <w:lang w:val="en-GB"/>
        </w:rPr>
        <w:t>issues also allow</w:t>
      </w:r>
      <w:r w:rsidR="00E1131A" w:rsidRPr="0062725E">
        <w:rPr>
          <w:color w:val="000000"/>
          <w:lang w:val="en-GB"/>
        </w:rPr>
        <w:t>ed</w:t>
      </w:r>
      <w:r w:rsidRPr="0062725E">
        <w:rPr>
          <w:color w:val="000000"/>
          <w:lang w:val="en-GB"/>
        </w:rPr>
        <w:t xml:space="preserve"> for a better informed citizen approach to this important issue.</w:t>
      </w:r>
    </w:p>
    <w:p w:rsidR="00361156" w:rsidRDefault="00361156" w:rsidP="002B7BA5">
      <w:pPr>
        <w:pStyle w:val="BodyText"/>
        <w:tabs>
          <w:tab w:val="left" w:pos="1418"/>
        </w:tabs>
        <w:spacing w:before="0" w:after="0"/>
        <w:rPr>
          <w:rFonts w:ascii="Times New Roman" w:hAnsi="Times New Roman" w:cs="Times New Roman"/>
          <w:color w:val="000000"/>
          <w:sz w:val="24"/>
          <w:szCs w:val="24"/>
        </w:rPr>
      </w:pPr>
    </w:p>
    <w:p w:rsidR="00C34686" w:rsidRDefault="00B03034" w:rsidP="002B7BA5">
      <w:pPr>
        <w:pStyle w:val="BodyText"/>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T</w:t>
      </w:r>
      <w:r w:rsidR="00FB5756" w:rsidRPr="0062725E">
        <w:rPr>
          <w:rFonts w:ascii="Times New Roman" w:hAnsi="Times New Roman" w:cs="Times New Roman"/>
          <w:color w:val="000000"/>
          <w:sz w:val="24"/>
          <w:szCs w:val="24"/>
        </w:rPr>
        <w:t xml:space="preserve">he </w:t>
      </w:r>
      <w:r w:rsidR="00B17F38" w:rsidRPr="0062725E">
        <w:rPr>
          <w:rFonts w:ascii="Times New Roman" w:hAnsi="Times New Roman" w:cs="Times New Roman"/>
          <w:color w:val="000000"/>
          <w:sz w:val="24"/>
          <w:szCs w:val="24"/>
        </w:rPr>
        <w:t xml:space="preserve">food security </w:t>
      </w:r>
      <w:r w:rsidR="00FB5756" w:rsidRPr="0062725E">
        <w:rPr>
          <w:rFonts w:ascii="Times New Roman" w:hAnsi="Times New Roman" w:cs="Times New Roman"/>
          <w:color w:val="000000"/>
          <w:sz w:val="24"/>
          <w:szCs w:val="24"/>
        </w:rPr>
        <w:t xml:space="preserve">vulnerability analysis </w:t>
      </w:r>
      <w:r w:rsidR="00B17F38" w:rsidRPr="0062725E">
        <w:rPr>
          <w:rFonts w:ascii="Times New Roman" w:hAnsi="Times New Roman" w:cs="Times New Roman"/>
          <w:color w:val="000000"/>
          <w:sz w:val="24"/>
          <w:szCs w:val="24"/>
        </w:rPr>
        <w:t>has</w:t>
      </w:r>
      <w:r w:rsidR="00FB5756" w:rsidRPr="0062725E">
        <w:rPr>
          <w:rFonts w:ascii="Times New Roman" w:hAnsi="Times New Roman" w:cs="Times New Roman"/>
          <w:color w:val="000000"/>
          <w:sz w:val="24"/>
          <w:szCs w:val="24"/>
        </w:rPr>
        <w:t xml:space="preserve"> provide</w:t>
      </w:r>
      <w:r w:rsidR="00B17F38" w:rsidRPr="0043370E">
        <w:rPr>
          <w:rFonts w:ascii="Times New Roman" w:hAnsi="Times New Roman" w:cs="Times New Roman"/>
          <w:color w:val="000000"/>
          <w:sz w:val="24"/>
          <w:szCs w:val="24"/>
        </w:rPr>
        <w:t>d</w:t>
      </w:r>
      <w:r w:rsidR="00FB5756" w:rsidRPr="0043370E">
        <w:rPr>
          <w:rFonts w:ascii="Times New Roman" w:hAnsi="Times New Roman" w:cs="Times New Roman"/>
          <w:color w:val="000000"/>
          <w:sz w:val="24"/>
          <w:szCs w:val="24"/>
        </w:rPr>
        <w:t xml:space="preserve"> data on the demographics, education levels, income, access to health, water, sanitation, agricultural practices, </w:t>
      </w:r>
      <w:proofErr w:type="gramStart"/>
      <w:r w:rsidR="00FB5756" w:rsidRPr="0043370E">
        <w:rPr>
          <w:rFonts w:ascii="Times New Roman" w:hAnsi="Times New Roman" w:cs="Times New Roman"/>
          <w:color w:val="000000"/>
          <w:sz w:val="24"/>
          <w:szCs w:val="24"/>
        </w:rPr>
        <w:t>vulnerability</w:t>
      </w:r>
      <w:proofErr w:type="gramEnd"/>
      <w:r w:rsidR="00FB5756" w:rsidRPr="0043370E">
        <w:rPr>
          <w:rFonts w:ascii="Times New Roman" w:hAnsi="Times New Roman" w:cs="Times New Roman"/>
          <w:color w:val="000000"/>
          <w:sz w:val="24"/>
          <w:szCs w:val="24"/>
        </w:rPr>
        <w:t xml:space="preserve"> to disasters, food consumption patterns and nutritional status of </w:t>
      </w:r>
      <w:r w:rsidR="00980D71">
        <w:rPr>
          <w:rFonts w:ascii="Times New Roman" w:hAnsi="Times New Roman" w:cs="Times New Roman"/>
          <w:color w:val="000000"/>
          <w:sz w:val="24"/>
          <w:szCs w:val="24"/>
        </w:rPr>
        <w:t xml:space="preserve">the </w:t>
      </w:r>
      <w:r w:rsidR="00FB5756" w:rsidRPr="0043370E">
        <w:rPr>
          <w:rFonts w:ascii="Times New Roman" w:hAnsi="Times New Roman" w:cs="Times New Roman"/>
          <w:color w:val="000000"/>
          <w:sz w:val="24"/>
          <w:szCs w:val="24"/>
        </w:rPr>
        <w:t xml:space="preserve">households surveyed. It </w:t>
      </w:r>
      <w:r w:rsidR="00980D71">
        <w:rPr>
          <w:rFonts w:ascii="Times New Roman" w:hAnsi="Times New Roman" w:cs="Times New Roman"/>
          <w:color w:val="000000"/>
          <w:sz w:val="24"/>
          <w:szCs w:val="24"/>
        </w:rPr>
        <w:t xml:space="preserve">has </w:t>
      </w:r>
      <w:r w:rsidR="00FB5756" w:rsidRPr="0043370E">
        <w:rPr>
          <w:rFonts w:ascii="Times New Roman" w:hAnsi="Times New Roman" w:cs="Times New Roman"/>
          <w:color w:val="000000"/>
          <w:sz w:val="24"/>
          <w:szCs w:val="24"/>
        </w:rPr>
        <w:t>contribute</w:t>
      </w:r>
      <w:r w:rsidR="00980D71">
        <w:rPr>
          <w:rFonts w:ascii="Times New Roman" w:hAnsi="Times New Roman" w:cs="Times New Roman"/>
          <w:color w:val="000000"/>
          <w:sz w:val="24"/>
          <w:szCs w:val="24"/>
        </w:rPr>
        <w:t>d</w:t>
      </w:r>
      <w:r w:rsidR="00FB5756" w:rsidRPr="006A672E">
        <w:rPr>
          <w:rFonts w:ascii="Times New Roman" w:hAnsi="Times New Roman" w:cs="Times New Roman"/>
          <w:color w:val="000000"/>
          <w:sz w:val="24"/>
          <w:szCs w:val="24"/>
        </w:rPr>
        <w:t xml:space="preserve"> to a better understanding of food insecurity and nutrition issues in the country</w:t>
      </w:r>
      <w:r w:rsidR="00980D71">
        <w:rPr>
          <w:rFonts w:ascii="Times New Roman" w:hAnsi="Times New Roman" w:cs="Times New Roman"/>
          <w:color w:val="000000"/>
          <w:sz w:val="24"/>
          <w:szCs w:val="24"/>
        </w:rPr>
        <w:t>.</w:t>
      </w:r>
      <w:r w:rsidR="00FB5756" w:rsidRPr="006A672E">
        <w:rPr>
          <w:rFonts w:ascii="Times New Roman" w:hAnsi="Times New Roman" w:cs="Times New Roman"/>
          <w:color w:val="000000"/>
          <w:sz w:val="24"/>
          <w:szCs w:val="24"/>
        </w:rPr>
        <w:t xml:space="preserve"> </w:t>
      </w:r>
      <w:r w:rsidR="00980D71">
        <w:rPr>
          <w:rFonts w:ascii="Times New Roman" w:hAnsi="Times New Roman" w:cs="Times New Roman"/>
          <w:color w:val="000000"/>
          <w:sz w:val="24"/>
          <w:szCs w:val="24"/>
        </w:rPr>
        <w:t>I</w:t>
      </w:r>
      <w:r w:rsidR="00FB5756" w:rsidRPr="006A672E">
        <w:rPr>
          <w:rFonts w:ascii="Times New Roman" w:hAnsi="Times New Roman" w:cs="Times New Roman"/>
          <w:color w:val="000000"/>
          <w:sz w:val="24"/>
          <w:szCs w:val="24"/>
        </w:rPr>
        <w:t>n this way</w:t>
      </w:r>
      <w:r w:rsidR="00980D71">
        <w:rPr>
          <w:rFonts w:ascii="Times New Roman" w:hAnsi="Times New Roman" w:cs="Times New Roman"/>
          <w:color w:val="000000"/>
          <w:sz w:val="24"/>
          <w:szCs w:val="24"/>
        </w:rPr>
        <w:t>,</w:t>
      </w:r>
      <w:r w:rsidR="00FB5756" w:rsidRPr="006A672E">
        <w:rPr>
          <w:rFonts w:ascii="Times New Roman" w:hAnsi="Times New Roman" w:cs="Times New Roman"/>
          <w:color w:val="000000"/>
          <w:sz w:val="24"/>
          <w:szCs w:val="24"/>
        </w:rPr>
        <w:t xml:space="preserve"> </w:t>
      </w:r>
      <w:r w:rsidR="00980D71">
        <w:rPr>
          <w:rFonts w:ascii="Times New Roman" w:hAnsi="Times New Roman" w:cs="Times New Roman"/>
          <w:color w:val="000000"/>
          <w:sz w:val="24"/>
          <w:szCs w:val="24"/>
        </w:rPr>
        <w:t xml:space="preserve">it </w:t>
      </w:r>
      <w:r w:rsidR="00FB5756" w:rsidRPr="006A672E">
        <w:rPr>
          <w:rFonts w:ascii="Times New Roman" w:hAnsi="Times New Roman" w:cs="Times New Roman"/>
          <w:color w:val="000000"/>
          <w:sz w:val="24"/>
          <w:szCs w:val="24"/>
        </w:rPr>
        <w:t xml:space="preserve">will be a valuable tool for the Government in the programming of resources, allowing it to target the most vulnerable groups when it formulates policy. </w:t>
      </w:r>
    </w:p>
    <w:p w:rsidR="00C34686" w:rsidRDefault="00C34686" w:rsidP="002B7BA5">
      <w:pPr>
        <w:pStyle w:val="BodyText"/>
        <w:tabs>
          <w:tab w:val="left" w:pos="1418"/>
        </w:tabs>
        <w:spacing w:before="0" w:after="0"/>
        <w:rPr>
          <w:rFonts w:ascii="Times New Roman" w:hAnsi="Times New Roman" w:cs="Times New Roman"/>
          <w:color w:val="000000"/>
          <w:sz w:val="24"/>
          <w:szCs w:val="24"/>
        </w:rPr>
      </w:pPr>
    </w:p>
    <w:p w:rsidR="00AF3E84" w:rsidRPr="00AF3E84" w:rsidRDefault="00AF3E84" w:rsidP="00AF3E84">
      <w:pPr>
        <w:pStyle w:val="BodyText"/>
        <w:tabs>
          <w:tab w:val="left" w:pos="1418"/>
        </w:tabs>
        <w:spacing w:before="0" w:after="0"/>
        <w:rPr>
          <w:rFonts w:ascii="Times New Roman" w:hAnsi="Times New Roman" w:cs="Times New Roman"/>
          <w:color w:val="000000"/>
          <w:sz w:val="24"/>
          <w:szCs w:val="24"/>
        </w:rPr>
      </w:pPr>
      <w:r w:rsidRPr="00AF3E84">
        <w:rPr>
          <w:rFonts w:ascii="Times New Roman" w:hAnsi="Times New Roman" w:cs="Times New Roman"/>
          <w:color w:val="000000"/>
          <w:sz w:val="24"/>
          <w:szCs w:val="24"/>
        </w:rPr>
        <w:t xml:space="preserve">The CFSN empowered women and children as well as the local society to obtain their rights. For example, before the implementation of CFSN, most female workers regarded child bearing as a personal issue and those in the private sector were pressured by employers to resign after becoming pregnant and thus did not receive maternity protection. In the pilot county </w:t>
      </w:r>
      <w:proofErr w:type="spellStart"/>
      <w:r w:rsidRPr="00AF3E84">
        <w:rPr>
          <w:rFonts w:ascii="Times New Roman" w:hAnsi="Times New Roman" w:cs="Times New Roman"/>
          <w:color w:val="000000"/>
          <w:sz w:val="24"/>
          <w:szCs w:val="24"/>
        </w:rPr>
        <w:t>Wuding</w:t>
      </w:r>
      <w:proofErr w:type="spellEnd"/>
      <w:r w:rsidRPr="00AF3E84">
        <w:rPr>
          <w:rFonts w:ascii="Times New Roman" w:hAnsi="Times New Roman" w:cs="Times New Roman"/>
          <w:color w:val="000000"/>
          <w:sz w:val="24"/>
          <w:szCs w:val="24"/>
        </w:rPr>
        <w:t xml:space="preserve"> in Yunnan Province, there are a total of 228 enterprises with 3,712 female workers out of the total workers 15,921. Before CFSN implementation, only 164 female workers in four of these enterprises could enjoy maternity protection including breastfeeding support. After the programme’s implementation, 12 more enterprises started providing maternity protection to 447 female workers. </w:t>
      </w:r>
      <w:proofErr w:type="gramStart"/>
      <w:r w:rsidRPr="00AF3E84">
        <w:rPr>
          <w:rFonts w:ascii="Times New Roman" w:hAnsi="Times New Roman" w:cs="Times New Roman"/>
          <w:color w:val="000000"/>
          <w:sz w:val="24"/>
          <w:szCs w:val="24"/>
        </w:rPr>
        <w:t>After many women and children were trained on food safety knowledge and the food safety law, more women and local people started to use the food safety complaint hotline for expired food etc.</w:t>
      </w:r>
      <w:proofErr w:type="gramEnd"/>
      <w:r w:rsidRPr="00AF3E84">
        <w:rPr>
          <w:rFonts w:ascii="Times New Roman" w:hAnsi="Times New Roman" w:cs="Times New Roman"/>
          <w:color w:val="000000"/>
          <w:sz w:val="24"/>
          <w:szCs w:val="24"/>
        </w:rPr>
        <w:t xml:space="preserve"> The surveys </w:t>
      </w:r>
      <w:r w:rsidRPr="00AF3E84">
        <w:rPr>
          <w:rFonts w:ascii="Times New Roman" w:hAnsi="Times New Roman" w:cs="Times New Roman"/>
          <w:color w:val="000000"/>
          <w:sz w:val="24"/>
          <w:szCs w:val="24"/>
        </w:rPr>
        <w:lastRenderedPageBreak/>
        <w:t>showed that over 60% of the women first selected “to complain to the relevant government sector” when they purchased substandard food after receiving training, which is 19% higher than the baseline survey. 73% of the women knew where to complain about food safety cases, far exceeding the baseline survey (less than 30%).</w:t>
      </w:r>
    </w:p>
    <w:p w:rsidR="00012119" w:rsidRDefault="00012119" w:rsidP="002B7BA5">
      <w:pPr>
        <w:pStyle w:val="BodyText"/>
        <w:tabs>
          <w:tab w:val="left" w:pos="1418"/>
        </w:tabs>
        <w:spacing w:before="0" w:after="0"/>
        <w:rPr>
          <w:rFonts w:ascii="Times New Roman" w:hAnsi="Times New Roman" w:cs="Times New Roman"/>
          <w:color w:val="000000"/>
          <w:sz w:val="24"/>
          <w:szCs w:val="24"/>
        </w:rPr>
      </w:pPr>
    </w:p>
    <w:p w:rsidR="00186355" w:rsidRPr="00361156" w:rsidRDefault="00186355" w:rsidP="00186355">
      <w:pPr>
        <w:pStyle w:val="BodyText"/>
        <w:tabs>
          <w:tab w:val="left" w:pos="1418"/>
        </w:tabs>
        <w:spacing w:before="0" w:after="0"/>
        <w:rPr>
          <w:rFonts w:ascii="Times New Roman" w:hAnsi="Times New Roman" w:cs="Times New Roman"/>
          <w:color w:val="000000"/>
          <w:sz w:val="24"/>
          <w:szCs w:val="24"/>
        </w:rPr>
      </w:pPr>
      <w:r w:rsidRPr="00186355">
        <w:rPr>
          <w:rFonts w:ascii="Times New Roman" w:hAnsi="Times New Roman" w:cs="Times New Roman"/>
          <w:color w:val="000000"/>
          <w:sz w:val="24"/>
          <w:szCs w:val="24"/>
        </w:rPr>
        <w:t>The CFSN contributed to improving the lives of the women and children as well as local people in many aspects. The sub-project which combined agricultural production and nutrition education also helped many households increase their income. One case study showed that one poor family could increase their annual pure income per person from CNY 1000 to CNY 1800 through selling the surplus food produced under the programme’s implementation. Food safety was enhanced and will continue to be enhanced through better knowledge and through safe food production, processing, handling and preparation at all stages along the food production chain. The end-line surveys showed that women had really put the knowledge to use in their daily practice. The percentages of women who do not eat expired food and who use different knives and different chopping boards to cut raw food and cooked food both rose 16%. Over 95% of the women thought that the training on food safety was very helpful in their daily lives and improved their life quality.</w:t>
      </w:r>
    </w:p>
    <w:p w:rsidR="00486122" w:rsidRPr="0062725E" w:rsidRDefault="00486122" w:rsidP="00361156">
      <w:pPr>
        <w:pStyle w:val="BodyText"/>
        <w:tabs>
          <w:tab w:val="left" w:pos="720"/>
          <w:tab w:val="left" w:pos="1418"/>
        </w:tabs>
        <w:spacing w:before="0" w:after="0"/>
        <w:rPr>
          <w:rFonts w:ascii="Times New Roman" w:hAnsi="Times New Roman" w:cs="Times New Roman"/>
          <w:color w:val="000000"/>
          <w:sz w:val="24"/>
          <w:szCs w:val="24"/>
        </w:rPr>
      </w:pPr>
    </w:p>
    <w:p w:rsidR="00486122" w:rsidRPr="005C3B8B" w:rsidRDefault="00486122" w:rsidP="00361156">
      <w:pPr>
        <w:pStyle w:val="BodyText"/>
        <w:numPr>
          <w:ilvl w:val="0"/>
          <w:numId w:val="10"/>
        </w:numPr>
        <w:tabs>
          <w:tab w:val="left" w:pos="1418"/>
        </w:tabs>
        <w:spacing w:before="0" w:after="0"/>
        <w:ind w:left="72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Describe the extent of the contribution of the </w:t>
      </w:r>
      <w:r w:rsidRPr="00D05823">
        <w:rPr>
          <w:rFonts w:ascii="Times New Roman" w:hAnsi="Times New Roman" w:cs="Times New Roman"/>
          <w:color w:val="000000"/>
          <w:sz w:val="24"/>
          <w:szCs w:val="24"/>
        </w:rPr>
        <w:t xml:space="preserve">joint programme </w:t>
      </w:r>
      <w:r w:rsidRPr="005C3B8B">
        <w:rPr>
          <w:rFonts w:ascii="Times New Roman" w:hAnsi="Times New Roman" w:cs="Times New Roman"/>
          <w:i/>
          <w:color w:val="000000"/>
          <w:sz w:val="24"/>
          <w:szCs w:val="24"/>
        </w:rPr>
        <w:t>to the following categories of results:</w:t>
      </w:r>
    </w:p>
    <w:p w:rsidR="00486122" w:rsidRPr="005C3B8B" w:rsidRDefault="00486122" w:rsidP="00361156">
      <w:pPr>
        <w:pStyle w:val="BodyText"/>
        <w:numPr>
          <w:ilvl w:val="1"/>
          <w:numId w:val="12"/>
        </w:numPr>
        <w:tabs>
          <w:tab w:val="left" w:pos="1418"/>
        </w:tabs>
        <w:spacing w:before="0" w:after="0"/>
        <w:ind w:left="126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Paris Declaration Principles</w:t>
      </w:r>
    </w:p>
    <w:p w:rsidR="00486122" w:rsidRPr="005C3B8B" w:rsidRDefault="00486122" w:rsidP="00361156">
      <w:pPr>
        <w:pStyle w:val="BodyText"/>
        <w:numPr>
          <w:ilvl w:val="2"/>
          <w:numId w:val="51"/>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Leadership of national and local governmental institutions</w:t>
      </w:r>
    </w:p>
    <w:p w:rsidR="00486122" w:rsidRPr="005C3B8B" w:rsidRDefault="00486122" w:rsidP="00361156">
      <w:pPr>
        <w:pStyle w:val="BodyText"/>
        <w:numPr>
          <w:ilvl w:val="2"/>
          <w:numId w:val="51"/>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Involvement of CSO and citizens</w:t>
      </w:r>
    </w:p>
    <w:p w:rsidR="00486122" w:rsidRPr="005C3B8B" w:rsidRDefault="00486122" w:rsidP="00361156">
      <w:pPr>
        <w:pStyle w:val="BodyText"/>
        <w:numPr>
          <w:ilvl w:val="2"/>
          <w:numId w:val="51"/>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Alignment and harmonization</w:t>
      </w:r>
    </w:p>
    <w:p w:rsidR="00486122" w:rsidRPr="005C3B8B" w:rsidRDefault="00486122" w:rsidP="00361156">
      <w:pPr>
        <w:pStyle w:val="BodyText"/>
        <w:numPr>
          <w:ilvl w:val="2"/>
          <w:numId w:val="51"/>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Innovative elements in mutual accountability (justify why these elements are innovative)</w:t>
      </w:r>
    </w:p>
    <w:p w:rsidR="00486122" w:rsidRPr="005C3B8B" w:rsidRDefault="00486122" w:rsidP="00361156">
      <w:pPr>
        <w:pStyle w:val="BodyText"/>
        <w:numPr>
          <w:ilvl w:val="1"/>
          <w:numId w:val="12"/>
        </w:numPr>
        <w:tabs>
          <w:tab w:val="left" w:pos="1418"/>
        </w:tabs>
        <w:spacing w:before="0" w:after="0"/>
        <w:ind w:left="126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Delivering as One</w:t>
      </w:r>
    </w:p>
    <w:p w:rsidR="00486122" w:rsidRPr="005C3B8B" w:rsidRDefault="00486122" w:rsidP="00361156">
      <w:pPr>
        <w:pStyle w:val="BodyText"/>
        <w:numPr>
          <w:ilvl w:val="1"/>
          <w:numId w:val="14"/>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Role of Resident Coordinator Office and synergies with other MDG-F </w:t>
      </w:r>
      <w:r w:rsidRPr="00D05823">
        <w:rPr>
          <w:rFonts w:ascii="Times New Roman" w:hAnsi="Times New Roman" w:cs="Times New Roman"/>
          <w:color w:val="000000"/>
          <w:sz w:val="24"/>
          <w:szCs w:val="24"/>
        </w:rPr>
        <w:t>joint programme</w:t>
      </w:r>
      <w:r w:rsidRPr="005C3B8B">
        <w:rPr>
          <w:rFonts w:ascii="Times New Roman" w:hAnsi="Times New Roman" w:cs="Times New Roman"/>
          <w:i/>
          <w:color w:val="000000"/>
          <w:sz w:val="24"/>
          <w:szCs w:val="24"/>
        </w:rPr>
        <w:t>s</w:t>
      </w:r>
    </w:p>
    <w:p w:rsidR="00486122" w:rsidRPr="005C3B8B" w:rsidRDefault="00486122" w:rsidP="00361156">
      <w:pPr>
        <w:pStyle w:val="BodyText"/>
        <w:numPr>
          <w:ilvl w:val="1"/>
          <w:numId w:val="14"/>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Innovative elements in harmonization of procedures and managerial practices (justify why these elements are innovative)</w:t>
      </w:r>
    </w:p>
    <w:p w:rsidR="00486122" w:rsidRPr="005C3B8B" w:rsidRDefault="00486122" w:rsidP="00361156">
      <w:pPr>
        <w:pStyle w:val="BodyText"/>
        <w:numPr>
          <w:ilvl w:val="1"/>
          <w:numId w:val="14"/>
        </w:numPr>
        <w:tabs>
          <w:tab w:val="left" w:pos="1418"/>
        </w:tabs>
        <w:spacing w:before="0" w:after="0"/>
        <w:ind w:left="1627" w:hanging="187"/>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Joint United Nations formulation, planning and management </w:t>
      </w:r>
    </w:p>
    <w:p w:rsidR="00486122" w:rsidRPr="0062725E" w:rsidRDefault="00486122" w:rsidP="00361156">
      <w:pPr>
        <w:pStyle w:val="BodyText"/>
        <w:tabs>
          <w:tab w:val="left" w:pos="1418"/>
        </w:tabs>
        <w:spacing w:before="0" w:after="0"/>
        <w:rPr>
          <w:rFonts w:ascii="Times New Roman" w:hAnsi="Times New Roman" w:cs="Times New Roman"/>
          <w:color w:val="000000"/>
          <w:sz w:val="24"/>
          <w:szCs w:val="24"/>
        </w:rPr>
      </w:pPr>
    </w:p>
    <w:p w:rsidR="00102625" w:rsidRPr="0062725E" w:rsidRDefault="00102625" w:rsidP="0062725E">
      <w:pPr>
        <w:widowControl w:val="0"/>
        <w:tabs>
          <w:tab w:val="left" w:pos="1418"/>
        </w:tabs>
        <w:jc w:val="both"/>
        <w:rPr>
          <w:color w:val="000000"/>
          <w:kern w:val="2"/>
          <w:lang w:val="en-GB" w:eastAsia="zh-CN"/>
        </w:rPr>
      </w:pPr>
      <w:r w:rsidRPr="002C2C52">
        <w:rPr>
          <w:color w:val="000000"/>
          <w:kern w:val="2"/>
          <w:lang w:val="en-GB" w:eastAsia="zh-CN"/>
        </w:rPr>
        <w:t>The CFSN met the intervention targets of the thematic window, proved to be</w:t>
      </w:r>
      <w:r w:rsidRPr="0062725E">
        <w:rPr>
          <w:color w:val="000000"/>
          <w:kern w:val="2"/>
          <w:lang w:val="en-GB" w:eastAsia="zh-CN"/>
        </w:rPr>
        <w:t xml:space="preserve"> beneficial in advancing towards the achievement of the MDGs and putting the Paris Declaration into practice at national and local levels, and produced significant intervention results and impact. Certain results have been integrated into national policies or have been widely applied with a fairly high degree of sustainability</w:t>
      </w:r>
      <w:r w:rsidR="00980D71">
        <w:rPr>
          <w:color w:val="000000"/>
          <w:kern w:val="2"/>
          <w:lang w:val="en-GB" w:eastAsia="zh-CN"/>
        </w:rPr>
        <w:t>.</w:t>
      </w:r>
      <w:r w:rsidRPr="0062725E">
        <w:rPr>
          <w:color w:val="000000"/>
          <w:kern w:val="2"/>
          <w:lang w:val="en-GB" w:eastAsia="zh-CN"/>
        </w:rPr>
        <w:t xml:space="preserve"> </w:t>
      </w:r>
      <w:r w:rsidR="00980D71">
        <w:rPr>
          <w:color w:val="000000"/>
          <w:kern w:val="2"/>
          <w:lang w:val="en-GB" w:eastAsia="zh-CN"/>
        </w:rPr>
        <w:t>T</w:t>
      </w:r>
      <w:r w:rsidRPr="0062725E">
        <w:rPr>
          <w:color w:val="000000"/>
          <w:kern w:val="2"/>
          <w:lang w:val="en-GB" w:eastAsia="zh-CN"/>
        </w:rPr>
        <w:t xml:space="preserve">he key to ensuring such sustainability of projects in poor areas is policy support at national or provincial levels. </w:t>
      </w:r>
    </w:p>
    <w:p w:rsidR="00102625" w:rsidRPr="0062725E" w:rsidRDefault="00102625" w:rsidP="002B7BA5">
      <w:pPr>
        <w:pStyle w:val="BodyText"/>
        <w:tabs>
          <w:tab w:val="left" w:pos="1418"/>
        </w:tabs>
        <w:spacing w:before="0" w:after="0"/>
        <w:rPr>
          <w:rFonts w:ascii="Times New Roman" w:hAnsi="Times New Roman" w:cs="Times New Roman"/>
          <w:color w:val="000000"/>
          <w:sz w:val="24"/>
          <w:szCs w:val="24"/>
          <w:lang w:eastAsia="zh-CN"/>
        </w:rPr>
      </w:pPr>
    </w:p>
    <w:p w:rsidR="00486122" w:rsidRPr="006A672E" w:rsidRDefault="00102625" w:rsidP="002C2C52">
      <w:pPr>
        <w:pStyle w:val="BodyText"/>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 xml:space="preserve">The CFSN facilitated the realization of </w:t>
      </w:r>
      <w:r w:rsidR="0087155E">
        <w:rPr>
          <w:rFonts w:ascii="Times New Roman" w:hAnsi="Times New Roman" w:cs="Times New Roman"/>
          <w:color w:val="000000"/>
          <w:sz w:val="24"/>
          <w:szCs w:val="24"/>
          <w:lang w:eastAsia="zh-CN"/>
        </w:rPr>
        <w:t xml:space="preserve">the </w:t>
      </w:r>
      <w:r w:rsidRPr="002C2C52">
        <w:rPr>
          <w:rFonts w:ascii="Times New Roman" w:hAnsi="Times New Roman" w:cs="Times New Roman"/>
          <w:color w:val="000000"/>
          <w:sz w:val="24"/>
          <w:szCs w:val="24"/>
          <w:lang w:eastAsia="zh-CN"/>
        </w:rPr>
        <w:t>principles of the Pari</w:t>
      </w:r>
      <w:r w:rsidRPr="0062725E">
        <w:rPr>
          <w:rFonts w:ascii="Times New Roman" w:hAnsi="Times New Roman" w:cs="Times New Roman"/>
          <w:color w:val="000000"/>
          <w:sz w:val="24"/>
          <w:szCs w:val="24"/>
          <w:lang w:eastAsia="zh-CN"/>
        </w:rPr>
        <w:t>s Declaration. As concerns country ownership, for example, sub-projects of the CFSN offered a number of policy recommendations which were accepted and applied by several government departments, increasing the government’s attention to and action for achiev</w:t>
      </w:r>
      <w:r w:rsidRPr="0043370E">
        <w:rPr>
          <w:rFonts w:ascii="Times New Roman" w:hAnsi="Times New Roman" w:cs="Times New Roman"/>
          <w:color w:val="000000"/>
          <w:sz w:val="24"/>
          <w:szCs w:val="24"/>
          <w:lang w:eastAsia="zh-CN"/>
        </w:rPr>
        <w:t xml:space="preserve">ing the MDG goals. For instance, the central government provided, free of charge, </w:t>
      </w:r>
      <w:proofErr w:type="spellStart"/>
      <w:r w:rsidR="00763C74">
        <w:rPr>
          <w:rFonts w:ascii="Times New Roman" w:hAnsi="Times New Roman" w:cs="Times New Roman"/>
          <w:color w:val="000000"/>
          <w:sz w:val="24"/>
          <w:szCs w:val="24"/>
          <w:lang w:eastAsia="zh-CN"/>
        </w:rPr>
        <w:t>Yingyangbao</w:t>
      </w:r>
      <w:proofErr w:type="spellEnd"/>
      <w:r w:rsidRPr="0043370E">
        <w:rPr>
          <w:rFonts w:ascii="Times New Roman" w:hAnsi="Times New Roman" w:cs="Times New Roman"/>
          <w:color w:val="000000"/>
          <w:sz w:val="24"/>
          <w:szCs w:val="24"/>
          <w:lang w:eastAsia="zh-CN"/>
        </w:rPr>
        <w:t xml:space="preserve"> intervention to children in 100 impoverished counties, and revised the Special Provisions for the Protection of Female Employees. Creating a favourable atmosphe</w:t>
      </w:r>
      <w:r w:rsidRPr="006A672E">
        <w:rPr>
          <w:rFonts w:ascii="Times New Roman" w:hAnsi="Times New Roman" w:cs="Times New Roman"/>
          <w:color w:val="000000"/>
          <w:sz w:val="24"/>
          <w:szCs w:val="24"/>
          <w:lang w:eastAsia="zh-CN"/>
        </w:rPr>
        <w:t xml:space="preserve">re for cooperation, the </w:t>
      </w:r>
      <w:r w:rsidR="00862880">
        <w:rPr>
          <w:rFonts w:ascii="Times New Roman" w:hAnsi="Times New Roman" w:cs="Times New Roman"/>
          <w:color w:val="000000"/>
          <w:sz w:val="24"/>
          <w:szCs w:val="24"/>
          <w:lang w:eastAsia="zh-CN"/>
        </w:rPr>
        <w:t>CFSN</w:t>
      </w:r>
      <w:r w:rsidRPr="006A672E">
        <w:rPr>
          <w:rFonts w:ascii="Times New Roman" w:hAnsi="Times New Roman" w:cs="Times New Roman"/>
          <w:color w:val="000000"/>
          <w:sz w:val="24"/>
          <w:szCs w:val="24"/>
          <w:lang w:eastAsia="zh-CN"/>
        </w:rPr>
        <w:t xml:space="preserve"> also facilitated cooperation among UN agencies, government departments and institutions in China to achieve the MDG goals. Rather than being collaborative</w:t>
      </w:r>
      <w:r w:rsidRPr="0062725E">
        <w:rPr>
          <w:rFonts w:ascii="Times New Roman" w:hAnsi="Times New Roman" w:cs="Times New Roman"/>
          <w:color w:val="000000"/>
          <w:sz w:val="24"/>
          <w:szCs w:val="24"/>
          <w:lang w:eastAsia="zh-CN"/>
        </w:rPr>
        <w:t xml:space="preserve"> </w:t>
      </w:r>
      <w:r w:rsidRPr="002C2C52">
        <w:rPr>
          <w:rFonts w:ascii="Times New Roman" w:hAnsi="Times New Roman" w:cs="Times New Roman"/>
          <w:color w:val="000000"/>
          <w:sz w:val="24"/>
          <w:szCs w:val="24"/>
          <w:lang w:eastAsia="zh-CN"/>
        </w:rPr>
        <w:t xml:space="preserve">merely in form, the </w:t>
      </w:r>
      <w:r w:rsidR="00862880">
        <w:rPr>
          <w:rFonts w:ascii="Times New Roman" w:hAnsi="Times New Roman" w:cs="Times New Roman"/>
          <w:color w:val="000000"/>
          <w:sz w:val="24"/>
          <w:szCs w:val="24"/>
          <w:lang w:eastAsia="zh-CN"/>
        </w:rPr>
        <w:t>CFSN</w:t>
      </w:r>
      <w:r w:rsidRPr="002C2C52">
        <w:rPr>
          <w:rFonts w:ascii="Times New Roman" w:hAnsi="Times New Roman" w:cs="Times New Roman"/>
          <w:color w:val="000000"/>
          <w:sz w:val="24"/>
          <w:szCs w:val="24"/>
          <w:lang w:eastAsia="zh-CN"/>
        </w:rPr>
        <w:t xml:space="preserve"> took a multi-perspective </w:t>
      </w:r>
      <w:r w:rsidRPr="0062725E">
        <w:rPr>
          <w:rFonts w:ascii="Times New Roman" w:hAnsi="Times New Roman" w:cs="Times New Roman"/>
          <w:color w:val="000000"/>
          <w:sz w:val="24"/>
          <w:szCs w:val="24"/>
          <w:lang w:eastAsia="zh-CN"/>
        </w:rPr>
        <w:t>approach to meet its objectives with an emphasis on effectiveness, and promoted coordinated efforts to achieve its objectives and fulfil its responsibilities.</w:t>
      </w:r>
      <w:r w:rsidR="00E7247E" w:rsidRPr="0043370E">
        <w:rPr>
          <w:rFonts w:ascii="Times New Roman" w:hAnsi="Times New Roman" w:cs="Times New Roman"/>
          <w:color w:val="000000"/>
          <w:sz w:val="24"/>
          <w:szCs w:val="24"/>
          <w:lang w:eastAsia="zh-CN"/>
        </w:rPr>
        <w:t xml:space="preserve"> </w:t>
      </w:r>
    </w:p>
    <w:p w:rsidR="00E7247E" w:rsidRPr="006A672E" w:rsidRDefault="00E7247E" w:rsidP="002C2C52">
      <w:pPr>
        <w:pStyle w:val="BodyText"/>
        <w:tabs>
          <w:tab w:val="left" w:pos="1418"/>
        </w:tabs>
        <w:spacing w:before="0" w:after="0"/>
        <w:rPr>
          <w:rFonts w:ascii="Times New Roman" w:hAnsi="Times New Roman" w:cs="Times New Roman"/>
          <w:color w:val="000000"/>
          <w:sz w:val="24"/>
          <w:szCs w:val="24"/>
          <w:lang w:eastAsia="zh-CN"/>
        </w:rPr>
      </w:pPr>
    </w:p>
    <w:p w:rsidR="00E7247E" w:rsidRPr="00361156" w:rsidRDefault="00E7247E" w:rsidP="002C2C52">
      <w:pPr>
        <w:tabs>
          <w:tab w:val="left" w:pos="567"/>
        </w:tabs>
        <w:jc w:val="both"/>
        <w:rPr>
          <w:b/>
          <w:color w:val="000000"/>
          <w:lang w:val="en-GB"/>
        </w:rPr>
      </w:pPr>
      <w:r w:rsidRPr="006A672E">
        <w:rPr>
          <w:color w:val="000000"/>
          <w:lang w:val="en-GB"/>
        </w:rPr>
        <w:lastRenderedPageBreak/>
        <w:t xml:space="preserve">The office of UN Resident Coordinator played an important role in facilitating collaboration between participating UN Organizations to ensure that the programme </w:t>
      </w:r>
      <w:r w:rsidR="0087155E">
        <w:rPr>
          <w:color w:val="000000"/>
          <w:lang w:val="en-GB"/>
        </w:rPr>
        <w:t xml:space="preserve">stayed </w:t>
      </w:r>
      <w:r w:rsidRPr="006A672E">
        <w:rPr>
          <w:color w:val="000000"/>
          <w:lang w:val="en-GB"/>
        </w:rPr>
        <w:t xml:space="preserve">on track, and that promised results </w:t>
      </w:r>
      <w:r w:rsidR="0087155E">
        <w:rPr>
          <w:color w:val="000000"/>
          <w:lang w:val="en-GB"/>
        </w:rPr>
        <w:t xml:space="preserve">were </w:t>
      </w:r>
      <w:r w:rsidRPr="006A672E">
        <w:rPr>
          <w:color w:val="000000"/>
          <w:lang w:val="en-GB"/>
        </w:rPr>
        <w:t xml:space="preserve">delivered. For example, it </w:t>
      </w:r>
      <w:r w:rsidR="0087155E">
        <w:rPr>
          <w:color w:val="000000"/>
          <w:lang w:val="en-GB"/>
        </w:rPr>
        <w:t xml:space="preserve">gave </w:t>
      </w:r>
      <w:r w:rsidRPr="006A672E">
        <w:rPr>
          <w:color w:val="000000"/>
          <w:lang w:val="en-GB"/>
        </w:rPr>
        <w:t xml:space="preserve">guidance on </w:t>
      </w:r>
      <w:r w:rsidR="0087155E">
        <w:rPr>
          <w:color w:val="000000"/>
          <w:lang w:val="en-GB"/>
        </w:rPr>
        <w:t xml:space="preserve">the </w:t>
      </w:r>
      <w:r w:rsidRPr="006A672E">
        <w:rPr>
          <w:color w:val="000000"/>
          <w:lang w:val="en-GB"/>
        </w:rPr>
        <w:t xml:space="preserve">organization of the </w:t>
      </w:r>
      <w:r w:rsidR="00862880">
        <w:rPr>
          <w:color w:val="000000"/>
          <w:lang w:val="en-GB"/>
        </w:rPr>
        <w:t>CFSN</w:t>
      </w:r>
      <w:r w:rsidR="0087155E">
        <w:rPr>
          <w:color w:val="000000"/>
          <w:lang w:val="en-GB"/>
        </w:rPr>
        <w:t>’s</w:t>
      </w:r>
      <w:r w:rsidRPr="006A672E">
        <w:rPr>
          <w:color w:val="000000"/>
          <w:lang w:val="en-GB"/>
        </w:rPr>
        <w:t xml:space="preserve"> mid</w:t>
      </w:r>
      <w:r w:rsidR="002B7BA5" w:rsidRPr="006A672E">
        <w:rPr>
          <w:color w:val="000000"/>
          <w:lang w:val="en-GB"/>
        </w:rPr>
        <w:t>-</w:t>
      </w:r>
      <w:r w:rsidRPr="006A672E">
        <w:rPr>
          <w:color w:val="000000"/>
          <w:lang w:val="en-GB"/>
        </w:rPr>
        <w:t xml:space="preserve">term review, </w:t>
      </w:r>
      <w:r w:rsidR="0087155E">
        <w:rPr>
          <w:color w:val="000000"/>
          <w:lang w:val="en-GB"/>
        </w:rPr>
        <w:t xml:space="preserve">the </w:t>
      </w:r>
      <w:r w:rsidR="00862880">
        <w:rPr>
          <w:color w:val="000000"/>
          <w:lang w:val="en-GB"/>
        </w:rPr>
        <w:t>CFSN</w:t>
      </w:r>
      <w:r w:rsidR="0087155E">
        <w:rPr>
          <w:color w:val="000000"/>
          <w:lang w:val="en-GB"/>
        </w:rPr>
        <w:t>’s</w:t>
      </w:r>
      <w:r w:rsidRPr="006A672E">
        <w:rPr>
          <w:color w:val="000000"/>
          <w:lang w:val="en-GB"/>
        </w:rPr>
        <w:t xml:space="preserve"> final evaluation,</w:t>
      </w:r>
      <w:r w:rsidRPr="00361156">
        <w:rPr>
          <w:color w:val="000000"/>
          <w:lang w:val="en-GB"/>
        </w:rPr>
        <w:t xml:space="preserve"> </w:t>
      </w:r>
      <w:r w:rsidR="0087155E">
        <w:rPr>
          <w:color w:val="000000"/>
          <w:lang w:val="en-GB"/>
        </w:rPr>
        <w:t xml:space="preserve">the </w:t>
      </w:r>
      <w:r w:rsidRPr="00361156">
        <w:rPr>
          <w:color w:val="000000"/>
          <w:lang w:val="en-GB"/>
        </w:rPr>
        <w:t xml:space="preserve">organization of the meetings of the Joint Programme Management Committee, </w:t>
      </w:r>
      <w:r w:rsidR="0087155E">
        <w:rPr>
          <w:color w:val="000000"/>
          <w:lang w:val="en-GB"/>
        </w:rPr>
        <w:t xml:space="preserve">and the </w:t>
      </w:r>
      <w:r w:rsidRPr="00361156">
        <w:rPr>
          <w:color w:val="000000"/>
          <w:lang w:val="en-GB"/>
        </w:rPr>
        <w:t xml:space="preserve">organization of the </w:t>
      </w:r>
      <w:r w:rsidR="00862880">
        <w:rPr>
          <w:color w:val="000000"/>
          <w:lang w:val="en-GB"/>
        </w:rPr>
        <w:t>CFSN</w:t>
      </w:r>
      <w:r w:rsidR="0087155E">
        <w:rPr>
          <w:color w:val="000000"/>
          <w:lang w:val="en-GB"/>
        </w:rPr>
        <w:t>’s</w:t>
      </w:r>
      <w:r w:rsidRPr="00361156">
        <w:rPr>
          <w:color w:val="000000"/>
          <w:lang w:val="en-GB"/>
        </w:rPr>
        <w:t xml:space="preserve"> final event. </w:t>
      </w:r>
    </w:p>
    <w:p w:rsidR="00E7247E" w:rsidRDefault="00E7247E" w:rsidP="002C2C52">
      <w:pPr>
        <w:pStyle w:val="BodyText"/>
        <w:tabs>
          <w:tab w:val="left" w:pos="1418"/>
        </w:tabs>
        <w:spacing w:before="0" w:after="0"/>
        <w:rPr>
          <w:rFonts w:ascii="Times New Roman" w:hAnsi="Times New Roman" w:cs="Times New Roman"/>
          <w:color w:val="000000"/>
          <w:sz w:val="24"/>
          <w:szCs w:val="24"/>
          <w:lang w:eastAsia="zh-CN"/>
        </w:rPr>
      </w:pPr>
    </w:p>
    <w:p w:rsidR="0087155E" w:rsidRDefault="0087155E" w:rsidP="002C2C52">
      <w:pPr>
        <w:pStyle w:val="BodyText"/>
        <w:tabs>
          <w:tab w:val="left" w:pos="1418"/>
        </w:tabs>
        <w:spacing w:before="0" w:after="0"/>
        <w:rPr>
          <w:rFonts w:ascii="Times New Roman" w:hAnsi="Times New Roman" w:cs="Times New Roman"/>
          <w:color w:val="000000"/>
          <w:sz w:val="24"/>
          <w:szCs w:val="24"/>
          <w:lang w:eastAsia="zh-CN"/>
        </w:rPr>
      </w:pPr>
    </w:p>
    <w:p w:rsidR="00361156" w:rsidRPr="00361156" w:rsidRDefault="00361156" w:rsidP="00361156">
      <w:pPr>
        <w:pStyle w:val="BodyText"/>
        <w:numPr>
          <w:ilvl w:val="0"/>
          <w:numId w:val="47"/>
        </w:numPr>
        <w:tabs>
          <w:tab w:val="left" w:pos="1418"/>
        </w:tabs>
        <w:spacing w:before="0" w:after="0"/>
        <w:rPr>
          <w:rFonts w:ascii="Times New Roman" w:hAnsi="Times New Roman" w:cs="Times New Roman"/>
          <w:b/>
          <w:color w:val="auto"/>
          <w:sz w:val="24"/>
          <w:szCs w:val="24"/>
          <w:lang w:eastAsia="zh-CN"/>
        </w:rPr>
      </w:pPr>
      <w:r w:rsidRPr="00361156">
        <w:rPr>
          <w:rFonts w:ascii="Times New Roman" w:hAnsi="Times New Roman" w:cs="Times New Roman"/>
          <w:b/>
          <w:bCs/>
          <w:color w:val="auto"/>
          <w:sz w:val="24"/>
          <w:szCs w:val="24"/>
        </w:rPr>
        <w:t>GOOD PRACTICES AND LESSONS LEARNED</w:t>
      </w:r>
    </w:p>
    <w:p w:rsidR="00486122" w:rsidRPr="0062725E" w:rsidRDefault="00486122" w:rsidP="00361156">
      <w:pPr>
        <w:pStyle w:val="BodyText"/>
        <w:tabs>
          <w:tab w:val="left" w:pos="1418"/>
        </w:tabs>
        <w:spacing w:before="0" w:after="0"/>
        <w:rPr>
          <w:rFonts w:ascii="Times New Roman" w:hAnsi="Times New Roman" w:cs="Times New Roman"/>
          <w:color w:val="000000"/>
          <w:sz w:val="24"/>
          <w:szCs w:val="24"/>
        </w:rPr>
      </w:pPr>
    </w:p>
    <w:p w:rsidR="00486122" w:rsidRPr="005C3B8B" w:rsidRDefault="00486122" w:rsidP="0062725E">
      <w:pPr>
        <w:pStyle w:val="BodyText"/>
        <w:numPr>
          <w:ilvl w:val="0"/>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Report key lessons learned and good practices that would facilitate future </w:t>
      </w:r>
      <w:r w:rsidRPr="00D05823">
        <w:rPr>
          <w:rFonts w:ascii="Times New Roman" w:hAnsi="Times New Roman" w:cs="Times New Roman"/>
          <w:color w:val="000000"/>
          <w:sz w:val="24"/>
          <w:szCs w:val="24"/>
        </w:rPr>
        <w:t xml:space="preserve">joint programme </w:t>
      </w:r>
      <w:r w:rsidRPr="005C3B8B">
        <w:rPr>
          <w:rFonts w:ascii="Times New Roman" w:hAnsi="Times New Roman" w:cs="Times New Roman"/>
          <w:i/>
          <w:color w:val="000000"/>
          <w:sz w:val="24"/>
          <w:szCs w:val="24"/>
        </w:rPr>
        <w:t>design and implementation</w:t>
      </w:r>
    </w:p>
    <w:p w:rsidR="00644934" w:rsidRPr="0062725E" w:rsidRDefault="00644934" w:rsidP="00361156">
      <w:pPr>
        <w:pStyle w:val="BodyText"/>
        <w:tabs>
          <w:tab w:val="left" w:pos="1418"/>
        </w:tabs>
        <w:spacing w:before="0" w:after="0"/>
        <w:rPr>
          <w:rFonts w:ascii="Times New Roman" w:hAnsi="Times New Roman" w:cs="Times New Roman"/>
          <w:color w:val="000000"/>
          <w:sz w:val="24"/>
          <w:szCs w:val="24"/>
          <w:lang w:eastAsia="zh-CN"/>
        </w:rPr>
      </w:pPr>
    </w:p>
    <w:p w:rsidR="00644934" w:rsidRPr="0062725E" w:rsidRDefault="00644934" w:rsidP="005C3B8B">
      <w:pPr>
        <w:tabs>
          <w:tab w:val="left" w:pos="1418"/>
        </w:tabs>
        <w:jc w:val="both"/>
        <w:rPr>
          <w:color w:val="000000"/>
          <w:lang w:val="en-GB" w:eastAsia="zh-CN"/>
        </w:rPr>
      </w:pPr>
      <w:r w:rsidRPr="002C2C52">
        <w:rPr>
          <w:color w:val="000000"/>
          <w:lang w:val="en-GB" w:eastAsia="zh-CN"/>
        </w:rPr>
        <w:t xml:space="preserve">For good </w:t>
      </w:r>
      <w:r w:rsidRPr="0062725E">
        <w:rPr>
          <w:color w:val="000000"/>
          <w:lang w:val="en-GB" w:eastAsia="zh-CN"/>
        </w:rPr>
        <w:t>practices:</w:t>
      </w:r>
    </w:p>
    <w:p w:rsidR="00403149" w:rsidRPr="0043370E" w:rsidRDefault="00403149" w:rsidP="005C3B8B">
      <w:pPr>
        <w:tabs>
          <w:tab w:val="left" w:pos="1418"/>
        </w:tabs>
        <w:jc w:val="both"/>
        <w:rPr>
          <w:color w:val="000000"/>
          <w:lang w:val="en-GB" w:eastAsia="zh-CN"/>
        </w:rPr>
      </w:pPr>
    </w:p>
    <w:p w:rsidR="00403149" w:rsidRPr="00361156" w:rsidRDefault="00403149" w:rsidP="00A7684F">
      <w:pPr>
        <w:tabs>
          <w:tab w:val="left" w:pos="1418"/>
        </w:tabs>
        <w:jc w:val="both"/>
        <w:rPr>
          <w:color w:val="000000"/>
          <w:lang w:val="en-GB" w:eastAsia="zh-CN"/>
        </w:rPr>
      </w:pPr>
      <w:r w:rsidRPr="006A672E">
        <w:rPr>
          <w:color w:val="000000"/>
          <w:lang w:val="en-GB" w:eastAsia="zh-CN"/>
        </w:rPr>
        <w:t xml:space="preserve">(1) CFSN </w:t>
      </w:r>
      <w:r w:rsidR="0087155E">
        <w:rPr>
          <w:color w:val="000000"/>
          <w:lang w:val="en-GB" w:eastAsia="zh-CN"/>
        </w:rPr>
        <w:t xml:space="preserve">was </w:t>
      </w:r>
      <w:r w:rsidRPr="006A672E">
        <w:rPr>
          <w:color w:val="000000"/>
          <w:lang w:val="en-GB" w:eastAsia="zh-CN"/>
        </w:rPr>
        <w:t>well aligned with national and local development strategies and plans, which ensure</w:t>
      </w:r>
      <w:r w:rsidR="0087155E">
        <w:rPr>
          <w:color w:val="000000"/>
          <w:lang w:val="en-GB" w:eastAsia="zh-CN"/>
        </w:rPr>
        <w:t>d</w:t>
      </w:r>
      <w:r w:rsidRPr="006A672E">
        <w:rPr>
          <w:color w:val="000000"/>
          <w:lang w:val="en-GB" w:eastAsia="zh-CN"/>
        </w:rPr>
        <w:t xml:space="preserve"> government ownership and sustainability. </w:t>
      </w:r>
      <w:r w:rsidRPr="006A672E">
        <w:rPr>
          <w:color w:val="000000"/>
          <w:lang w:val="en-GB"/>
        </w:rPr>
        <w:t xml:space="preserve">Certain results </w:t>
      </w:r>
      <w:r w:rsidR="0087155E">
        <w:rPr>
          <w:color w:val="000000"/>
          <w:lang w:val="en-GB"/>
        </w:rPr>
        <w:t xml:space="preserve">were already </w:t>
      </w:r>
      <w:r w:rsidRPr="006A672E">
        <w:rPr>
          <w:color w:val="000000"/>
          <w:lang w:val="en-GB"/>
        </w:rPr>
        <w:t>integrated in</w:t>
      </w:r>
      <w:r w:rsidR="0087155E">
        <w:rPr>
          <w:color w:val="000000"/>
          <w:lang w:val="en-GB"/>
        </w:rPr>
        <w:t>to</w:t>
      </w:r>
      <w:r w:rsidRPr="006A672E">
        <w:rPr>
          <w:color w:val="000000"/>
          <w:lang w:val="en-GB"/>
        </w:rPr>
        <w:t xml:space="preserve"> national policies or </w:t>
      </w:r>
      <w:r w:rsidR="0087155E">
        <w:rPr>
          <w:color w:val="000000"/>
          <w:lang w:val="en-GB"/>
        </w:rPr>
        <w:t xml:space="preserve">were </w:t>
      </w:r>
      <w:r w:rsidRPr="006A672E">
        <w:rPr>
          <w:color w:val="000000"/>
          <w:lang w:val="en-GB"/>
        </w:rPr>
        <w:t xml:space="preserve">widely applied with a fairly high degree of sustainability during </w:t>
      </w:r>
      <w:r w:rsidR="0087155E">
        <w:rPr>
          <w:color w:val="000000"/>
          <w:lang w:val="en-GB"/>
        </w:rPr>
        <w:t xml:space="preserve">the implementation of the </w:t>
      </w:r>
      <w:r w:rsidR="00862880">
        <w:rPr>
          <w:color w:val="000000"/>
          <w:lang w:val="en-GB"/>
        </w:rPr>
        <w:t>CFSN</w:t>
      </w:r>
      <w:r w:rsidRPr="006A672E">
        <w:rPr>
          <w:color w:val="000000"/>
          <w:lang w:val="en-GB"/>
        </w:rPr>
        <w:t xml:space="preserve">. </w:t>
      </w:r>
      <w:r w:rsidRPr="00361156">
        <w:rPr>
          <w:color w:val="000000"/>
          <w:lang w:val="en-GB" w:eastAsia="zh-CN"/>
        </w:rPr>
        <w:t>For example, CFSN contributed to t</w:t>
      </w:r>
      <w:r w:rsidRPr="00361156">
        <w:rPr>
          <w:color w:val="000000"/>
          <w:lang w:val="en-GB"/>
        </w:rPr>
        <w:t xml:space="preserve">he eighth amendment to the Criminal Law for criminalizing acts that endanger food safety </w:t>
      </w:r>
      <w:r w:rsidRPr="00361156">
        <w:rPr>
          <w:color w:val="000000"/>
          <w:lang w:val="en-GB" w:eastAsia="zh-CN"/>
        </w:rPr>
        <w:t>(implemented from 1 May 2011)</w:t>
      </w:r>
      <w:r w:rsidRPr="00361156">
        <w:rPr>
          <w:color w:val="000000"/>
          <w:lang w:val="en-GB"/>
        </w:rPr>
        <w:t xml:space="preserve">. </w:t>
      </w:r>
      <w:r w:rsidR="00A7684F" w:rsidRPr="00A7684F">
        <w:rPr>
          <w:color w:val="000000"/>
          <w:lang w:val="en-GB"/>
        </w:rPr>
        <w:t>The policy recommendation</w:t>
      </w:r>
      <w:r w:rsidR="00A7684F" w:rsidRPr="00A7684F">
        <w:rPr>
          <w:rFonts w:hint="eastAsia"/>
          <w:color w:val="000000"/>
          <w:lang w:val="en-GB" w:eastAsia="zh-CN"/>
        </w:rPr>
        <w:t>s</w:t>
      </w:r>
      <w:r w:rsidR="00A7684F" w:rsidRPr="00A7684F">
        <w:rPr>
          <w:color w:val="000000"/>
          <w:lang w:val="en-GB"/>
        </w:rPr>
        <w:t xml:space="preserve"> on maternity protection in connection with </w:t>
      </w:r>
      <w:r w:rsidR="00A7684F" w:rsidRPr="00A7684F">
        <w:rPr>
          <w:rFonts w:hint="eastAsia"/>
          <w:color w:val="000000"/>
          <w:lang w:val="en-GB" w:eastAsia="zh-CN"/>
        </w:rPr>
        <w:t xml:space="preserve">maternity protection including </w:t>
      </w:r>
      <w:r w:rsidR="00A7684F" w:rsidRPr="00A7684F">
        <w:rPr>
          <w:color w:val="000000"/>
          <w:lang w:val="en-GB"/>
        </w:rPr>
        <w:t xml:space="preserve">breastfeeding </w:t>
      </w:r>
      <w:r w:rsidR="00A7684F" w:rsidRPr="00A7684F">
        <w:rPr>
          <w:rFonts w:hint="eastAsia"/>
          <w:color w:val="000000"/>
          <w:lang w:val="en-GB" w:eastAsia="zh-CN"/>
        </w:rPr>
        <w:t xml:space="preserve">were </w:t>
      </w:r>
      <w:r w:rsidR="00A7684F" w:rsidRPr="00A7684F">
        <w:rPr>
          <w:color w:val="000000"/>
          <w:lang w:val="en-GB" w:eastAsia="zh-CN"/>
        </w:rPr>
        <w:t>incorporated</w:t>
      </w:r>
      <w:r w:rsidR="00A7684F" w:rsidRPr="00A7684F">
        <w:rPr>
          <w:color w:val="000000"/>
          <w:lang w:val="en-GB"/>
        </w:rPr>
        <w:t xml:space="preserve"> into the Special Provisions on Labour Protection for Female </w:t>
      </w:r>
      <w:r w:rsidR="00A7684F" w:rsidRPr="00A7684F">
        <w:rPr>
          <w:rFonts w:hint="eastAsia"/>
          <w:color w:val="000000"/>
          <w:lang w:val="en-GB" w:eastAsia="zh-CN"/>
        </w:rPr>
        <w:t>Employees</w:t>
      </w:r>
      <w:r w:rsidR="00A7684F" w:rsidRPr="00A7684F">
        <w:rPr>
          <w:color w:val="000000"/>
          <w:lang w:val="en-GB" w:eastAsia="zh-CN"/>
        </w:rPr>
        <w:t xml:space="preserve"> promulgated by the </w:t>
      </w:r>
      <w:r w:rsidR="00A7684F" w:rsidRPr="00A7684F">
        <w:rPr>
          <w:color w:val="000000"/>
          <w:lang w:val="en-GB"/>
        </w:rPr>
        <w:t xml:space="preserve">State Council </w:t>
      </w:r>
      <w:r w:rsidR="00A7684F" w:rsidRPr="00A7684F">
        <w:rPr>
          <w:color w:val="000000"/>
          <w:lang w:val="en-GB" w:eastAsia="zh-CN"/>
        </w:rPr>
        <w:t>(implemented from 28 April 2012)</w:t>
      </w:r>
      <w:r w:rsidRPr="00361156">
        <w:rPr>
          <w:color w:val="000000"/>
          <w:lang w:val="en-GB" w:eastAsia="zh-CN"/>
        </w:rPr>
        <w:t xml:space="preserve">. </w:t>
      </w:r>
      <w:r w:rsidR="0087155E">
        <w:rPr>
          <w:color w:val="000000"/>
          <w:lang w:val="en-GB" w:eastAsia="zh-CN"/>
        </w:rPr>
        <w:t xml:space="preserve">The successful </w:t>
      </w:r>
      <w:proofErr w:type="spellStart"/>
      <w:r w:rsidRPr="00361156">
        <w:rPr>
          <w:color w:val="000000"/>
          <w:lang w:val="en-GB" w:eastAsia="zh-CN"/>
        </w:rPr>
        <w:t>Yingyangbao</w:t>
      </w:r>
      <w:proofErr w:type="spellEnd"/>
      <w:r w:rsidRPr="00361156">
        <w:rPr>
          <w:color w:val="000000"/>
          <w:lang w:val="en-GB" w:eastAsia="zh-CN"/>
        </w:rPr>
        <w:t xml:space="preserve"> intervention stimulated the government </w:t>
      </w:r>
      <w:r w:rsidR="0087155E">
        <w:rPr>
          <w:color w:val="000000"/>
          <w:lang w:val="en-GB" w:eastAsia="zh-CN"/>
        </w:rPr>
        <w:t xml:space="preserve">to </w:t>
      </w:r>
      <w:r w:rsidRPr="00361156">
        <w:rPr>
          <w:color w:val="000000"/>
          <w:lang w:val="en-GB" w:eastAsia="zh-CN"/>
        </w:rPr>
        <w:t xml:space="preserve">invest </w:t>
      </w:r>
      <w:r w:rsidR="0087155E">
        <w:rPr>
          <w:color w:val="000000"/>
          <w:lang w:val="en-GB" w:eastAsia="zh-CN"/>
        </w:rPr>
        <w:t xml:space="preserve">in the </w:t>
      </w:r>
      <w:r w:rsidRPr="00361156">
        <w:rPr>
          <w:color w:val="000000"/>
          <w:lang w:val="en-GB" w:eastAsia="zh-CN"/>
        </w:rPr>
        <w:t>scale</w:t>
      </w:r>
      <w:r w:rsidR="0087155E">
        <w:rPr>
          <w:color w:val="000000"/>
          <w:lang w:val="en-GB" w:eastAsia="zh-CN"/>
        </w:rPr>
        <w:t>-</w:t>
      </w:r>
      <w:r w:rsidRPr="00361156">
        <w:rPr>
          <w:color w:val="000000"/>
          <w:lang w:val="en-GB" w:eastAsia="zh-CN"/>
        </w:rPr>
        <w:t xml:space="preserve">up </w:t>
      </w:r>
      <w:r w:rsidR="0087155E">
        <w:rPr>
          <w:color w:val="000000"/>
          <w:lang w:val="en-GB" w:eastAsia="zh-CN"/>
        </w:rPr>
        <w:t xml:space="preserve">of </w:t>
      </w:r>
      <w:r w:rsidRPr="00361156">
        <w:rPr>
          <w:color w:val="000000"/>
          <w:lang w:val="en-GB" w:eastAsia="zh-CN"/>
        </w:rPr>
        <w:t>the intervention in 100 poor counties.</w:t>
      </w:r>
    </w:p>
    <w:p w:rsidR="00403149" w:rsidRPr="00361156" w:rsidRDefault="00403149" w:rsidP="005C3B8B">
      <w:pPr>
        <w:tabs>
          <w:tab w:val="left" w:pos="1418"/>
        </w:tabs>
        <w:jc w:val="both"/>
        <w:rPr>
          <w:color w:val="000000"/>
          <w:lang w:val="en-GB" w:eastAsia="zh-CN"/>
        </w:rPr>
      </w:pPr>
    </w:p>
    <w:p w:rsidR="00186355" w:rsidRPr="00361156" w:rsidRDefault="00186355" w:rsidP="00186355">
      <w:pPr>
        <w:tabs>
          <w:tab w:val="left" w:pos="1418"/>
        </w:tabs>
        <w:jc w:val="both"/>
        <w:rPr>
          <w:color w:val="000000"/>
          <w:lang w:val="en-GB" w:eastAsia="zh-CN"/>
        </w:rPr>
      </w:pPr>
      <w:r w:rsidRPr="00186355">
        <w:rPr>
          <w:color w:val="000000"/>
          <w:lang w:val="en-GB" w:eastAsia="zh-CN"/>
        </w:rPr>
        <w:t>(2).An integrated approach to agricultural production combined with nutrition education was explored and proved effective and sustainable to improve women, children and the whole population’s nutrition and health.</w:t>
      </w:r>
      <w:r w:rsidRPr="00361156">
        <w:rPr>
          <w:color w:val="000000"/>
          <w:lang w:val="en-GB" w:eastAsia="zh-CN"/>
        </w:rPr>
        <w:t xml:space="preserve"> </w:t>
      </w:r>
    </w:p>
    <w:p w:rsidR="00644934" w:rsidRPr="00186355" w:rsidRDefault="00644934" w:rsidP="005C3B8B">
      <w:pPr>
        <w:tabs>
          <w:tab w:val="left" w:pos="1418"/>
        </w:tabs>
        <w:jc w:val="both"/>
        <w:rPr>
          <w:color w:val="000000"/>
          <w:lang w:val="en-GB" w:eastAsia="zh-CN"/>
        </w:rPr>
      </w:pPr>
    </w:p>
    <w:p w:rsidR="00644934" w:rsidRPr="00361156" w:rsidRDefault="00644934" w:rsidP="00D91F2B">
      <w:pPr>
        <w:tabs>
          <w:tab w:val="left" w:pos="1418"/>
        </w:tabs>
        <w:jc w:val="both"/>
        <w:rPr>
          <w:color w:val="000000"/>
          <w:lang w:val="en-GB" w:eastAsia="zh-CN"/>
        </w:rPr>
      </w:pPr>
      <w:r w:rsidRPr="00361156">
        <w:rPr>
          <w:color w:val="000000"/>
          <w:lang w:val="en-GB" w:eastAsia="zh-CN"/>
        </w:rPr>
        <w:t>(</w:t>
      </w:r>
      <w:r w:rsidR="00403149" w:rsidRPr="00361156">
        <w:rPr>
          <w:color w:val="000000"/>
          <w:lang w:val="en-GB" w:eastAsia="zh-CN"/>
        </w:rPr>
        <w:t>3</w:t>
      </w:r>
      <w:r w:rsidRPr="00361156">
        <w:rPr>
          <w:color w:val="000000"/>
          <w:lang w:val="en-GB" w:eastAsia="zh-CN"/>
        </w:rPr>
        <w:t xml:space="preserve">).A clear coordination and management structure with clearly defined roles and responsibilities </w:t>
      </w:r>
      <w:r w:rsidR="0087155E">
        <w:rPr>
          <w:color w:val="000000"/>
          <w:lang w:val="en-GB" w:eastAsia="zh-CN"/>
        </w:rPr>
        <w:t xml:space="preserve">was found to be </w:t>
      </w:r>
      <w:r w:rsidRPr="00361156">
        <w:rPr>
          <w:color w:val="000000"/>
          <w:lang w:val="en-GB" w:eastAsia="zh-CN"/>
        </w:rPr>
        <w:t xml:space="preserve">important to </w:t>
      </w:r>
      <w:r w:rsidR="0087155E">
        <w:rPr>
          <w:color w:val="000000"/>
          <w:lang w:val="en-GB" w:eastAsia="zh-CN"/>
        </w:rPr>
        <w:t xml:space="preserve">the success of such </w:t>
      </w:r>
      <w:r w:rsidR="00674787" w:rsidRPr="00361156">
        <w:rPr>
          <w:color w:val="000000"/>
          <w:lang w:val="en-GB" w:eastAsia="zh-CN"/>
        </w:rPr>
        <w:t xml:space="preserve">multi-sector and multi-agency joint </w:t>
      </w:r>
      <w:r w:rsidRPr="00361156">
        <w:rPr>
          <w:color w:val="000000"/>
          <w:lang w:val="en-GB" w:eastAsia="zh-CN"/>
        </w:rPr>
        <w:t>programme.</w:t>
      </w:r>
    </w:p>
    <w:p w:rsidR="00644934" w:rsidRPr="00361156" w:rsidRDefault="00644934" w:rsidP="00FC0A05">
      <w:pPr>
        <w:tabs>
          <w:tab w:val="left" w:pos="1418"/>
        </w:tabs>
        <w:jc w:val="both"/>
        <w:rPr>
          <w:color w:val="000000"/>
          <w:lang w:val="en-GB" w:eastAsia="zh-CN"/>
        </w:rPr>
      </w:pPr>
    </w:p>
    <w:p w:rsidR="00644934" w:rsidRPr="001E11C9" w:rsidRDefault="00644934" w:rsidP="00D91F2B">
      <w:pPr>
        <w:tabs>
          <w:tab w:val="left" w:pos="1418"/>
        </w:tabs>
        <w:jc w:val="both"/>
        <w:rPr>
          <w:color w:val="000000"/>
          <w:lang w:val="en-GB" w:eastAsia="zh-CN"/>
        </w:rPr>
      </w:pPr>
      <w:r w:rsidRPr="001E11C9">
        <w:rPr>
          <w:color w:val="000000"/>
          <w:lang w:val="en-GB" w:eastAsia="zh-CN"/>
        </w:rPr>
        <w:t>(</w:t>
      </w:r>
      <w:r w:rsidR="00403149" w:rsidRPr="001E11C9">
        <w:rPr>
          <w:color w:val="000000"/>
          <w:lang w:val="en-GB" w:eastAsia="zh-CN"/>
        </w:rPr>
        <w:t>4</w:t>
      </w:r>
      <w:r w:rsidRPr="001E11C9">
        <w:rPr>
          <w:color w:val="000000"/>
          <w:lang w:val="en-GB" w:eastAsia="zh-CN"/>
        </w:rPr>
        <w:t xml:space="preserve">) Putting a monitoring framework in place and implementing the framework </w:t>
      </w:r>
      <w:r w:rsidR="0087155E">
        <w:rPr>
          <w:color w:val="000000"/>
          <w:lang w:val="en-GB" w:eastAsia="zh-CN"/>
        </w:rPr>
        <w:t xml:space="preserve">was found to be </w:t>
      </w:r>
      <w:r w:rsidRPr="001E11C9">
        <w:rPr>
          <w:color w:val="000000"/>
          <w:lang w:val="en-GB" w:eastAsia="zh-CN"/>
        </w:rPr>
        <w:t>necessary to facilitate the programme</w:t>
      </w:r>
      <w:r w:rsidR="0087155E">
        <w:rPr>
          <w:color w:val="000000"/>
          <w:lang w:val="en-GB" w:eastAsia="zh-CN"/>
        </w:rPr>
        <w:t>’s</w:t>
      </w:r>
      <w:r w:rsidRPr="001E11C9">
        <w:rPr>
          <w:color w:val="000000"/>
          <w:lang w:val="en-GB" w:eastAsia="zh-CN"/>
        </w:rPr>
        <w:t xml:space="preserve"> implementation, hold the implementation agencies accountable and measure the programme</w:t>
      </w:r>
      <w:r w:rsidR="0087155E">
        <w:rPr>
          <w:color w:val="000000"/>
          <w:lang w:val="en-GB" w:eastAsia="zh-CN"/>
        </w:rPr>
        <w:t>’s</w:t>
      </w:r>
      <w:r w:rsidRPr="001E11C9">
        <w:rPr>
          <w:color w:val="000000"/>
          <w:lang w:val="en-GB" w:eastAsia="zh-CN"/>
        </w:rPr>
        <w:t xml:space="preserve"> progress and result</w:t>
      </w:r>
      <w:r w:rsidR="0087155E">
        <w:rPr>
          <w:color w:val="000000"/>
          <w:lang w:val="en-GB" w:eastAsia="zh-CN"/>
        </w:rPr>
        <w:t>s</w:t>
      </w:r>
      <w:r w:rsidRPr="001E11C9">
        <w:rPr>
          <w:color w:val="000000"/>
          <w:lang w:val="en-GB" w:eastAsia="zh-CN"/>
        </w:rPr>
        <w:t>.</w:t>
      </w:r>
    </w:p>
    <w:p w:rsidR="00644934" w:rsidRPr="005B56E2" w:rsidRDefault="00644934" w:rsidP="00FC0A05">
      <w:pPr>
        <w:tabs>
          <w:tab w:val="left" w:pos="1418"/>
        </w:tabs>
        <w:jc w:val="both"/>
        <w:rPr>
          <w:color w:val="000000"/>
          <w:lang w:val="en-GB" w:eastAsia="zh-CN"/>
        </w:rPr>
      </w:pPr>
    </w:p>
    <w:p w:rsidR="00644934" w:rsidRPr="00361156" w:rsidRDefault="00644934" w:rsidP="00D91F2B">
      <w:pPr>
        <w:tabs>
          <w:tab w:val="left" w:pos="1418"/>
        </w:tabs>
        <w:jc w:val="both"/>
        <w:rPr>
          <w:color w:val="000000"/>
          <w:lang w:val="en-GB" w:eastAsia="zh-CN"/>
        </w:rPr>
      </w:pPr>
      <w:r w:rsidRPr="005B56E2">
        <w:rPr>
          <w:color w:val="000000"/>
          <w:lang w:val="en-GB" w:eastAsia="zh-CN"/>
        </w:rPr>
        <w:t>(</w:t>
      </w:r>
      <w:r w:rsidR="00403149" w:rsidRPr="000A3042">
        <w:rPr>
          <w:color w:val="000000"/>
          <w:lang w:val="en-GB" w:eastAsia="zh-CN"/>
        </w:rPr>
        <w:t>5</w:t>
      </w:r>
      <w:r w:rsidRPr="000A3042">
        <w:rPr>
          <w:color w:val="000000"/>
          <w:lang w:val="en-GB" w:eastAsia="zh-CN"/>
        </w:rPr>
        <w:t>)</w:t>
      </w:r>
      <w:r w:rsidR="0087155E">
        <w:rPr>
          <w:color w:val="000000"/>
          <w:lang w:val="en-GB" w:eastAsia="zh-CN"/>
        </w:rPr>
        <w:t xml:space="preserve"> </w:t>
      </w:r>
      <w:r w:rsidRPr="000A3042">
        <w:rPr>
          <w:color w:val="000000"/>
          <w:lang w:val="en-GB" w:eastAsia="zh-CN"/>
        </w:rPr>
        <w:t xml:space="preserve">Capacity building activities in combination with the immediate practical application of what is learned </w:t>
      </w:r>
      <w:r w:rsidR="0087155E">
        <w:rPr>
          <w:color w:val="000000"/>
          <w:lang w:val="en-GB" w:eastAsia="zh-CN"/>
        </w:rPr>
        <w:t xml:space="preserve">was found to </w:t>
      </w:r>
      <w:r w:rsidRPr="000A3042">
        <w:rPr>
          <w:color w:val="000000"/>
          <w:lang w:val="en-GB" w:eastAsia="zh-CN"/>
        </w:rPr>
        <w:t>produce direct result</w:t>
      </w:r>
      <w:r w:rsidRPr="00D5776C">
        <w:rPr>
          <w:color w:val="000000"/>
          <w:lang w:val="en-GB" w:eastAsia="zh-CN"/>
        </w:rPr>
        <w:t xml:space="preserve">s. For example, four food enterprises applied and </w:t>
      </w:r>
      <w:r w:rsidRPr="00D5776C">
        <w:rPr>
          <w:rStyle w:val="Strong"/>
          <w:b w:val="0"/>
          <w:bCs w:val="0"/>
          <w:color w:val="000000"/>
          <w:lang w:val="en-GB"/>
        </w:rPr>
        <w:t xml:space="preserve">achieved certification to HACCP system after they were trained </w:t>
      </w:r>
      <w:r w:rsidRPr="00D5776C">
        <w:rPr>
          <w:color w:val="000000"/>
          <w:lang w:val="en-GB" w:eastAsia="zh-CN"/>
        </w:rPr>
        <w:t>on HACCP system, which immediately led to increased buyers’ confidence through increased orders and reduction</w:t>
      </w:r>
      <w:r w:rsidR="0087155E">
        <w:rPr>
          <w:color w:val="000000"/>
          <w:lang w:val="en-GB" w:eastAsia="zh-CN"/>
        </w:rPr>
        <w:t>s</w:t>
      </w:r>
      <w:r w:rsidRPr="00D5776C">
        <w:rPr>
          <w:color w:val="000000"/>
          <w:lang w:val="en-GB" w:eastAsia="zh-CN"/>
        </w:rPr>
        <w:t xml:space="preserve"> in complaints.</w:t>
      </w:r>
    </w:p>
    <w:p w:rsidR="00644934" w:rsidRDefault="00644934" w:rsidP="00FC0A05">
      <w:pPr>
        <w:tabs>
          <w:tab w:val="left" w:pos="1418"/>
        </w:tabs>
        <w:jc w:val="both"/>
        <w:rPr>
          <w:color w:val="000000"/>
          <w:lang w:val="en-GB" w:eastAsia="zh-CN"/>
        </w:rPr>
      </w:pPr>
    </w:p>
    <w:p w:rsidR="00EF1204" w:rsidRDefault="00EF1204" w:rsidP="00FC0A05">
      <w:pPr>
        <w:tabs>
          <w:tab w:val="left" w:pos="1418"/>
        </w:tabs>
        <w:jc w:val="both"/>
        <w:rPr>
          <w:color w:val="000000"/>
          <w:lang w:val="en-GB" w:eastAsia="zh-CN"/>
        </w:rPr>
      </w:pPr>
      <w:r w:rsidRPr="00EF1204">
        <w:rPr>
          <w:color w:val="000000"/>
          <w:lang w:val="en-GB" w:eastAsia="zh-CN"/>
        </w:rPr>
        <w:t xml:space="preserve">(6) Capacity building for occupational safety and health inspectors and the pilot </w:t>
      </w:r>
      <w:r w:rsidRPr="00EF1204">
        <w:rPr>
          <w:rFonts w:hint="eastAsia"/>
          <w:color w:val="000000"/>
          <w:lang w:val="en-GB" w:eastAsia="zh-CN"/>
        </w:rPr>
        <w:t xml:space="preserve">food </w:t>
      </w:r>
      <w:r w:rsidRPr="00EF1204">
        <w:rPr>
          <w:color w:val="000000"/>
          <w:lang w:val="en-GB" w:eastAsia="zh-CN"/>
        </w:rPr>
        <w:t>enterprise</w:t>
      </w:r>
      <w:r w:rsidRPr="00EF1204">
        <w:rPr>
          <w:rFonts w:hint="eastAsia"/>
          <w:color w:val="000000"/>
          <w:lang w:val="en-GB" w:eastAsia="zh-CN"/>
        </w:rPr>
        <w:t xml:space="preserve"> staff</w:t>
      </w:r>
      <w:r w:rsidRPr="00EF1204">
        <w:rPr>
          <w:color w:val="000000"/>
          <w:lang w:val="en-GB" w:eastAsia="zh-CN"/>
        </w:rPr>
        <w:t xml:space="preserve"> was found to be effective for improving their awareness on occupational safety; the </w:t>
      </w:r>
      <w:r w:rsidRPr="00EF1204">
        <w:rPr>
          <w:rFonts w:hint="eastAsia"/>
          <w:color w:val="000000"/>
          <w:lang w:val="en-GB" w:eastAsia="zh-CN"/>
        </w:rPr>
        <w:t>guidance on establishing work-safety regulations</w:t>
      </w:r>
      <w:r w:rsidRPr="00EF1204">
        <w:rPr>
          <w:color w:val="000000"/>
          <w:lang w:val="en-GB" w:eastAsia="zh-CN"/>
        </w:rPr>
        <w:t xml:space="preserve"> </w:t>
      </w:r>
      <w:r w:rsidRPr="00EF1204">
        <w:rPr>
          <w:rFonts w:hint="eastAsia"/>
          <w:color w:val="000000"/>
          <w:lang w:val="en-GB" w:eastAsia="zh-CN"/>
        </w:rPr>
        <w:t xml:space="preserve">and </w:t>
      </w:r>
      <w:r w:rsidRPr="00EF1204">
        <w:rPr>
          <w:color w:val="000000"/>
          <w:lang w:val="en-GB" w:eastAsia="zh-CN"/>
        </w:rPr>
        <w:t>on-site</w:t>
      </w:r>
      <w:r w:rsidRPr="00EF1204">
        <w:rPr>
          <w:rFonts w:hint="eastAsia"/>
          <w:color w:val="000000"/>
          <w:lang w:val="en-GB" w:eastAsia="zh-CN"/>
        </w:rPr>
        <w:t xml:space="preserve"> identification of potential risks and hazards at workplaces, provided by the project expert team, strengthened the production safety level</w:t>
      </w:r>
      <w:r w:rsidRPr="00EF1204">
        <w:rPr>
          <w:color w:val="000000"/>
          <w:lang w:val="en-GB" w:eastAsia="zh-CN"/>
        </w:rPr>
        <w:t xml:space="preserve"> </w:t>
      </w:r>
      <w:r w:rsidRPr="00EF1204">
        <w:rPr>
          <w:rFonts w:hint="eastAsia"/>
          <w:color w:val="000000"/>
          <w:lang w:val="en-GB" w:eastAsia="zh-CN"/>
        </w:rPr>
        <w:t xml:space="preserve">as well as the </w:t>
      </w:r>
      <w:r w:rsidRPr="00EF1204">
        <w:rPr>
          <w:color w:val="000000"/>
          <w:lang w:val="en-GB" w:eastAsia="zh-CN"/>
        </w:rPr>
        <w:t>safe production capacity of the pilot enterprises</w:t>
      </w:r>
      <w:r>
        <w:rPr>
          <w:color w:val="000000"/>
          <w:lang w:val="en-GB" w:eastAsia="zh-CN"/>
        </w:rPr>
        <w:t>.</w:t>
      </w:r>
    </w:p>
    <w:p w:rsidR="00EF1204" w:rsidRPr="001E11C9" w:rsidRDefault="00EF1204" w:rsidP="00FC0A05">
      <w:pPr>
        <w:tabs>
          <w:tab w:val="left" w:pos="1418"/>
        </w:tabs>
        <w:jc w:val="both"/>
        <w:rPr>
          <w:color w:val="000000"/>
          <w:lang w:val="en-GB" w:eastAsia="zh-CN"/>
        </w:rPr>
      </w:pPr>
    </w:p>
    <w:p w:rsidR="00C63045" w:rsidRPr="0062725E" w:rsidRDefault="00112FB4" w:rsidP="00EF1204">
      <w:pPr>
        <w:jc w:val="both"/>
        <w:rPr>
          <w:color w:val="000000"/>
          <w:lang w:val="en-GB" w:eastAsia="zh-CN"/>
        </w:rPr>
      </w:pPr>
      <w:r w:rsidRPr="0062725E">
        <w:rPr>
          <w:color w:val="000000"/>
          <w:lang w:val="en-GB" w:eastAsia="zh-CN"/>
        </w:rPr>
        <w:t>(</w:t>
      </w:r>
      <w:r w:rsidR="00EF1204">
        <w:rPr>
          <w:color w:val="000000"/>
          <w:lang w:val="en-GB" w:eastAsia="zh-CN"/>
        </w:rPr>
        <w:t>7</w:t>
      </w:r>
      <w:r w:rsidRPr="0062725E">
        <w:rPr>
          <w:color w:val="000000"/>
          <w:lang w:val="en-GB" w:eastAsia="zh-CN"/>
        </w:rPr>
        <w:t xml:space="preserve">) CFSN led to </w:t>
      </w:r>
      <w:r w:rsidR="000C20A5" w:rsidRPr="0062725E">
        <w:rPr>
          <w:color w:val="000000"/>
          <w:lang w:val="en-GB" w:eastAsia="zh-CN"/>
        </w:rPr>
        <w:t>a number of innovative working mechanisms and models</w:t>
      </w:r>
      <w:r w:rsidR="0087155E">
        <w:rPr>
          <w:color w:val="000000"/>
          <w:lang w:val="en-GB" w:eastAsia="zh-CN"/>
        </w:rPr>
        <w:t>: f</w:t>
      </w:r>
      <w:r w:rsidR="00C63045" w:rsidRPr="0062725E">
        <w:rPr>
          <w:color w:val="000000"/>
          <w:lang w:val="en-GB" w:eastAsia="zh-CN"/>
        </w:rPr>
        <w:t>or instance</w:t>
      </w:r>
      <w:r w:rsidR="0087155E">
        <w:rPr>
          <w:color w:val="000000"/>
          <w:lang w:val="en-GB" w:eastAsia="zh-CN"/>
        </w:rPr>
        <w:t>,</w:t>
      </w:r>
      <w:r w:rsidR="00C63045" w:rsidRPr="0062725E">
        <w:rPr>
          <w:color w:val="000000"/>
          <w:lang w:val="en-GB" w:eastAsia="zh-CN"/>
        </w:rPr>
        <w:t xml:space="preserve"> the newly established China Food Safety Law Research </w:t>
      </w:r>
      <w:proofErr w:type="spellStart"/>
      <w:r w:rsidR="00C63045" w:rsidRPr="0062725E">
        <w:rPr>
          <w:color w:val="000000"/>
          <w:lang w:val="en-GB" w:eastAsia="zh-CN"/>
        </w:rPr>
        <w:t>Center</w:t>
      </w:r>
      <w:proofErr w:type="spellEnd"/>
      <w:r w:rsidR="00C63045" w:rsidRPr="0062725E">
        <w:rPr>
          <w:color w:val="000000"/>
          <w:lang w:val="en-GB" w:eastAsia="zh-CN"/>
        </w:rPr>
        <w:t xml:space="preserve">, training of legal workers for court trials of criminal cases involving food safety, exploring ways to appropriately combine agricultural </w:t>
      </w:r>
      <w:r w:rsidR="00C63045" w:rsidRPr="0062725E">
        <w:rPr>
          <w:color w:val="000000"/>
          <w:lang w:val="en-GB" w:eastAsia="zh-CN"/>
        </w:rPr>
        <w:lastRenderedPageBreak/>
        <w:t>development and nutrition education, and collaboration among women’s associations, health inspection institutes and broadcasting stations in pilot counties to promote food safety laws.</w:t>
      </w:r>
    </w:p>
    <w:p w:rsidR="001720F2" w:rsidRPr="0043370E" w:rsidRDefault="001720F2" w:rsidP="00FC0A05">
      <w:pPr>
        <w:tabs>
          <w:tab w:val="left" w:pos="1418"/>
        </w:tabs>
        <w:jc w:val="both"/>
        <w:rPr>
          <w:color w:val="000000"/>
          <w:lang w:val="en-GB" w:eastAsia="zh-CN"/>
        </w:rPr>
      </w:pPr>
    </w:p>
    <w:p w:rsidR="00644934" w:rsidRPr="006A672E" w:rsidRDefault="00644934" w:rsidP="0087155E">
      <w:pPr>
        <w:rPr>
          <w:color w:val="000000"/>
          <w:lang w:val="en-GB" w:eastAsia="zh-CN"/>
        </w:rPr>
      </w:pPr>
      <w:r w:rsidRPr="006A672E">
        <w:rPr>
          <w:color w:val="000000"/>
          <w:lang w:val="en-GB" w:eastAsia="zh-CN"/>
        </w:rPr>
        <w:t xml:space="preserve">For lessons learned: </w:t>
      </w:r>
    </w:p>
    <w:p w:rsidR="00644934" w:rsidRPr="006A672E" w:rsidRDefault="00644934" w:rsidP="00FC0A05">
      <w:pPr>
        <w:tabs>
          <w:tab w:val="left" w:pos="1418"/>
        </w:tabs>
        <w:jc w:val="both"/>
        <w:rPr>
          <w:color w:val="000000"/>
          <w:lang w:val="en-GB" w:eastAsia="zh-CN"/>
        </w:rPr>
      </w:pPr>
    </w:p>
    <w:p w:rsidR="00644934" w:rsidRPr="006A672E" w:rsidRDefault="00644934" w:rsidP="00FC0A05">
      <w:pPr>
        <w:tabs>
          <w:tab w:val="left" w:pos="1418"/>
        </w:tabs>
        <w:jc w:val="both"/>
        <w:rPr>
          <w:color w:val="000000"/>
          <w:lang w:val="en-GB" w:eastAsia="zh-CN"/>
        </w:rPr>
      </w:pPr>
      <w:r w:rsidRPr="006A672E">
        <w:rPr>
          <w:color w:val="000000"/>
          <w:lang w:val="en-GB" w:eastAsia="zh-CN"/>
        </w:rPr>
        <w:t xml:space="preserve">(1) </w:t>
      </w:r>
      <w:r w:rsidRPr="006A672E">
        <w:rPr>
          <w:color w:val="000000"/>
          <w:lang w:val="en-GB"/>
        </w:rPr>
        <w:t xml:space="preserve">Allow more time to design and implement the programme: </w:t>
      </w:r>
    </w:p>
    <w:p w:rsidR="00644934" w:rsidRPr="006A672E" w:rsidRDefault="00644934" w:rsidP="00FC0A05">
      <w:pPr>
        <w:tabs>
          <w:tab w:val="left" w:pos="1418"/>
        </w:tabs>
        <w:jc w:val="both"/>
        <w:rPr>
          <w:color w:val="000000"/>
          <w:lang w:val="en-GB" w:eastAsia="zh-CN"/>
        </w:rPr>
      </w:pPr>
    </w:p>
    <w:p w:rsidR="00644934" w:rsidRPr="00361156" w:rsidRDefault="00912275" w:rsidP="00D91F2B">
      <w:pPr>
        <w:tabs>
          <w:tab w:val="left" w:pos="1418"/>
        </w:tabs>
        <w:jc w:val="both"/>
        <w:rPr>
          <w:color w:val="000000"/>
          <w:lang w:val="en-GB"/>
        </w:rPr>
      </w:pPr>
      <w:r>
        <w:rPr>
          <w:color w:val="000000"/>
          <w:lang w:val="en-GB"/>
        </w:rPr>
        <w:t xml:space="preserve">The </w:t>
      </w:r>
      <w:r w:rsidR="00644934" w:rsidRPr="00361156">
        <w:rPr>
          <w:color w:val="000000"/>
          <w:lang w:val="en-GB"/>
        </w:rPr>
        <w:t>3-year schedule</w:t>
      </w:r>
      <w:r w:rsidR="00644934" w:rsidRPr="00361156">
        <w:rPr>
          <w:color w:val="000000"/>
          <w:lang w:val="en-GB" w:eastAsia="zh-CN"/>
        </w:rPr>
        <w:t xml:space="preserve"> for </w:t>
      </w:r>
      <w:r w:rsidR="00674787" w:rsidRPr="00361156">
        <w:rPr>
          <w:color w:val="000000"/>
          <w:lang w:val="en-GB" w:eastAsia="zh-CN"/>
        </w:rPr>
        <w:t>CFSN</w:t>
      </w:r>
      <w:r w:rsidR="00644934" w:rsidRPr="00361156">
        <w:rPr>
          <w:color w:val="000000"/>
          <w:lang w:val="en-GB" w:eastAsia="zh-CN"/>
        </w:rPr>
        <w:t xml:space="preserve"> implementation</w:t>
      </w:r>
      <w:r w:rsidR="00644934" w:rsidRPr="00361156">
        <w:rPr>
          <w:color w:val="000000"/>
          <w:lang w:val="en-GB"/>
        </w:rPr>
        <w:t xml:space="preserve"> was very aggressive </w:t>
      </w:r>
      <w:r>
        <w:rPr>
          <w:color w:val="000000"/>
          <w:lang w:val="en-GB"/>
        </w:rPr>
        <w:t xml:space="preserve">when there were </w:t>
      </w:r>
      <w:r w:rsidR="00644934" w:rsidRPr="00361156">
        <w:rPr>
          <w:color w:val="000000"/>
          <w:lang w:val="en-GB"/>
        </w:rPr>
        <w:t>eight UN agencies and over 20 national and local institutions work</w:t>
      </w:r>
      <w:r>
        <w:rPr>
          <w:color w:val="000000"/>
          <w:lang w:val="en-GB"/>
        </w:rPr>
        <w:t>ing</w:t>
      </w:r>
      <w:r w:rsidR="00644934" w:rsidRPr="00361156">
        <w:rPr>
          <w:color w:val="000000"/>
          <w:lang w:val="en-GB"/>
        </w:rPr>
        <w:t xml:space="preserve"> together to implement such a multifaceted programme at a </w:t>
      </w:r>
      <w:r>
        <w:rPr>
          <w:color w:val="000000"/>
          <w:lang w:val="en-GB"/>
        </w:rPr>
        <w:t xml:space="preserve">high </w:t>
      </w:r>
      <w:r w:rsidR="00644934" w:rsidRPr="00361156">
        <w:rPr>
          <w:color w:val="000000"/>
          <w:lang w:val="en-GB"/>
        </w:rPr>
        <w:t xml:space="preserve">cost US$ 6 000 000. Although </w:t>
      </w:r>
      <w:r>
        <w:rPr>
          <w:color w:val="000000"/>
          <w:lang w:val="en-GB"/>
        </w:rPr>
        <w:t xml:space="preserve">a </w:t>
      </w:r>
      <w:r w:rsidR="00644934" w:rsidRPr="00361156">
        <w:rPr>
          <w:color w:val="000000"/>
          <w:lang w:val="en-GB"/>
        </w:rPr>
        <w:t>5-month no</w:t>
      </w:r>
      <w:r>
        <w:rPr>
          <w:color w:val="000000"/>
          <w:lang w:val="en-GB"/>
        </w:rPr>
        <w:t>-</w:t>
      </w:r>
      <w:r w:rsidR="00644934" w:rsidRPr="00361156">
        <w:rPr>
          <w:color w:val="000000"/>
          <w:lang w:val="en-GB"/>
        </w:rPr>
        <w:t>cost extension was granted, th</w:t>
      </w:r>
      <w:r>
        <w:rPr>
          <w:color w:val="000000"/>
          <w:lang w:val="en-GB"/>
        </w:rPr>
        <w:t>is</w:t>
      </w:r>
      <w:r w:rsidR="00644934" w:rsidRPr="00361156">
        <w:rPr>
          <w:color w:val="000000"/>
          <w:lang w:val="en-GB"/>
        </w:rPr>
        <w:t xml:space="preserve"> time was mainly spent on conducting </w:t>
      </w:r>
      <w:r>
        <w:rPr>
          <w:color w:val="000000"/>
          <w:lang w:val="en-GB"/>
        </w:rPr>
        <w:t xml:space="preserve">the </w:t>
      </w:r>
      <w:r w:rsidR="00644934" w:rsidRPr="00361156">
        <w:rPr>
          <w:color w:val="000000"/>
          <w:lang w:val="en-GB"/>
        </w:rPr>
        <w:t xml:space="preserve">final evaluation and organizing </w:t>
      </w:r>
      <w:r>
        <w:rPr>
          <w:color w:val="000000"/>
          <w:lang w:val="en-GB"/>
        </w:rPr>
        <w:t xml:space="preserve">the </w:t>
      </w:r>
      <w:r w:rsidR="00644934" w:rsidRPr="00361156">
        <w:rPr>
          <w:color w:val="000000"/>
          <w:lang w:val="en-GB"/>
        </w:rPr>
        <w:t>final event.</w:t>
      </w:r>
    </w:p>
    <w:p w:rsidR="00644934" w:rsidRPr="00361156" w:rsidRDefault="00644934" w:rsidP="00FC0A05">
      <w:pPr>
        <w:tabs>
          <w:tab w:val="left" w:pos="1418"/>
        </w:tabs>
        <w:jc w:val="both"/>
        <w:rPr>
          <w:color w:val="000000"/>
          <w:lang w:val="en-GB"/>
        </w:rPr>
      </w:pPr>
    </w:p>
    <w:p w:rsidR="00644934" w:rsidRPr="0062725E" w:rsidRDefault="00644934" w:rsidP="00A95E18">
      <w:pPr>
        <w:tabs>
          <w:tab w:val="left" w:pos="1418"/>
        </w:tabs>
        <w:jc w:val="both"/>
        <w:rPr>
          <w:color w:val="000000"/>
          <w:lang w:val="en-GB"/>
        </w:rPr>
      </w:pPr>
      <w:r w:rsidRPr="00361156">
        <w:rPr>
          <w:color w:val="000000"/>
          <w:lang w:val="en-GB"/>
        </w:rPr>
        <w:t>Coordination itself took time. There was the case</w:t>
      </w:r>
      <w:r w:rsidRPr="0062725E">
        <w:rPr>
          <w:color w:val="000000"/>
          <w:lang w:val="en-GB"/>
        </w:rPr>
        <w:t xml:space="preserve"> </w:t>
      </w:r>
      <w:r w:rsidR="00912275">
        <w:rPr>
          <w:color w:val="000000"/>
          <w:lang w:val="en-GB"/>
        </w:rPr>
        <w:t xml:space="preserve">of </w:t>
      </w:r>
      <w:r w:rsidRPr="0062725E">
        <w:rPr>
          <w:color w:val="000000"/>
          <w:lang w:val="en-GB"/>
        </w:rPr>
        <w:t xml:space="preserve">several months </w:t>
      </w:r>
      <w:r w:rsidR="00912275">
        <w:rPr>
          <w:color w:val="000000"/>
          <w:lang w:val="en-GB"/>
        </w:rPr>
        <w:t xml:space="preserve">being </w:t>
      </w:r>
      <w:r w:rsidRPr="0062725E">
        <w:rPr>
          <w:color w:val="000000"/>
          <w:lang w:val="en-GB"/>
        </w:rPr>
        <w:t xml:space="preserve">spent on coordinating two UN agencies and their national counterpart agencies </w:t>
      </w:r>
      <w:r w:rsidR="00912275">
        <w:rPr>
          <w:color w:val="000000"/>
          <w:lang w:val="en-GB"/>
        </w:rPr>
        <w:t xml:space="preserve">in their </w:t>
      </w:r>
      <w:r w:rsidRPr="0062725E">
        <w:rPr>
          <w:color w:val="000000"/>
          <w:lang w:val="en-GB"/>
        </w:rPr>
        <w:t xml:space="preserve">joint visits to the field. </w:t>
      </w:r>
      <w:r w:rsidR="00912275">
        <w:rPr>
          <w:color w:val="000000"/>
          <w:lang w:val="en-GB"/>
        </w:rPr>
        <w:t>A significant l</w:t>
      </w:r>
      <w:r w:rsidRPr="0062725E">
        <w:rPr>
          <w:color w:val="000000"/>
          <w:lang w:val="en-GB"/>
        </w:rPr>
        <w:t xml:space="preserve">ead time was required to </w:t>
      </w:r>
      <w:r w:rsidR="00674787" w:rsidRPr="0062725E">
        <w:rPr>
          <w:color w:val="000000"/>
          <w:lang w:val="en-GB"/>
        </w:rPr>
        <w:t xml:space="preserve">set up the </w:t>
      </w:r>
      <w:r w:rsidR="00912275">
        <w:rPr>
          <w:color w:val="000000"/>
          <w:lang w:val="en-GB"/>
        </w:rPr>
        <w:t xml:space="preserve">programme’s </w:t>
      </w:r>
      <w:r w:rsidR="00674787" w:rsidRPr="0062725E">
        <w:rPr>
          <w:color w:val="000000"/>
          <w:lang w:val="en-GB"/>
        </w:rPr>
        <w:t xml:space="preserve">coordination mechanism and </w:t>
      </w:r>
      <w:r w:rsidRPr="0062725E">
        <w:rPr>
          <w:color w:val="000000"/>
          <w:lang w:val="en-GB"/>
        </w:rPr>
        <w:t xml:space="preserve">prepare for </w:t>
      </w:r>
      <w:r w:rsidR="00912275">
        <w:rPr>
          <w:color w:val="000000"/>
          <w:lang w:val="en-GB"/>
        </w:rPr>
        <w:t xml:space="preserve">the </w:t>
      </w:r>
      <w:r w:rsidRPr="0062725E">
        <w:rPr>
          <w:color w:val="000000"/>
          <w:lang w:val="en-GB"/>
        </w:rPr>
        <w:t xml:space="preserve">formal launch of the sub-projects. The whole </w:t>
      </w:r>
      <w:r w:rsidR="00674787" w:rsidRPr="0062725E">
        <w:rPr>
          <w:color w:val="000000"/>
          <w:lang w:val="en-GB"/>
        </w:rPr>
        <w:t>joint programme</w:t>
      </w:r>
      <w:r w:rsidRPr="0062725E">
        <w:rPr>
          <w:color w:val="000000"/>
          <w:lang w:val="en-GB"/>
        </w:rPr>
        <w:t xml:space="preserve"> and most the sub projects </w:t>
      </w:r>
      <w:r w:rsidR="00912275">
        <w:rPr>
          <w:color w:val="000000"/>
          <w:lang w:val="en-GB"/>
        </w:rPr>
        <w:t xml:space="preserve">were </w:t>
      </w:r>
      <w:r w:rsidRPr="0062725E">
        <w:rPr>
          <w:color w:val="000000"/>
          <w:lang w:val="en-GB"/>
        </w:rPr>
        <w:t xml:space="preserve">launched half year later when the </w:t>
      </w:r>
      <w:r w:rsidR="00862880">
        <w:rPr>
          <w:color w:val="000000"/>
          <w:lang w:val="en-GB"/>
        </w:rPr>
        <w:t>CFSN</w:t>
      </w:r>
      <w:r w:rsidRPr="0062725E">
        <w:rPr>
          <w:color w:val="000000"/>
          <w:lang w:val="en-GB"/>
        </w:rPr>
        <w:t xml:space="preserve"> was officially approved in December 2009. Agricultural production is seasonal and is easily affected by unusual weather patterns such as drought, which requires more time to implement agriculture</w:t>
      </w:r>
      <w:r w:rsidR="00912275">
        <w:rPr>
          <w:color w:val="000000"/>
          <w:lang w:val="en-GB"/>
        </w:rPr>
        <w:t>-related</w:t>
      </w:r>
      <w:r w:rsidRPr="0062725E">
        <w:rPr>
          <w:color w:val="000000"/>
          <w:lang w:val="en-GB"/>
        </w:rPr>
        <w:t xml:space="preserve"> project</w:t>
      </w:r>
      <w:r w:rsidR="00912275">
        <w:rPr>
          <w:color w:val="000000"/>
          <w:lang w:val="en-GB"/>
        </w:rPr>
        <w:t>s</w:t>
      </w:r>
      <w:r w:rsidRPr="0062725E">
        <w:rPr>
          <w:color w:val="000000"/>
          <w:lang w:val="en-GB"/>
        </w:rPr>
        <w:t xml:space="preserve">. The agriculture sub-project </w:t>
      </w:r>
      <w:r w:rsidR="00674787" w:rsidRPr="0062725E">
        <w:rPr>
          <w:color w:val="000000"/>
          <w:lang w:val="en-GB"/>
        </w:rPr>
        <w:t>of CFSN</w:t>
      </w:r>
      <w:r w:rsidRPr="0062725E">
        <w:rPr>
          <w:color w:val="000000"/>
          <w:lang w:val="en-GB"/>
        </w:rPr>
        <w:t xml:space="preserve"> experienced this situation. </w:t>
      </w:r>
    </w:p>
    <w:p w:rsidR="00644934" w:rsidRPr="0062725E" w:rsidRDefault="00644934" w:rsidP="00361156">
      <w:pPr>
        <w:pStyle w:val="BodyText"/>
        <w:tabs>
          <w:tab w:val="left" w:pos="1418"/>
        </w:tabs>
        <w:spacing w:before="0" w:after="0"/>
        <w:rPr>
          <w:rFonts w:ascii="Times New Roman" w:hAnsi="Times New Roman" w:cs="Times New Roman"/>
          <w:color w:val="000000"/>
          <w:sz w:val="24"/>
          <w:szCs w:val="24"/>
          <w:lang w:eastAsia="zh-CN"/>
        </w:rPr>
      </w:pPr>
    </w:p>
    <w:p w:rsidR="00644934" w:rsidRPr="002C2C52" w:rsidRDefault="00644934" w:rsidP="001E11C9">
      <w:pPr>
        <w:pStyle w:val="BodyText"/>
        <w:tabs>
          <w:tab w:val="left" w:pos="1418"/>
        </w:tabs>
        <w:spacing w:before="0" w:after="0"/>
        <w:rPr>
          <w:rFonts w:ascii="Times New Roman" w:hAnsi="Times New Roman" w:cs="Times New Roman"/>
          <w:color w:val="000000"/>
          <w:sz w:val="24"/>
          <w:szCs w:val="24"/>
          <w:lang w:eastAsia="zh-CN"/>
        </w:rPr>
      </w:pPr>
      <w:r w:rsidRPr="002C2C52">
        <w:rPr>
          <w:rFonts w:ascii="Times New Roman" w:hAnsi="Times New Roman" w:cs="Times New Roman"/>
          <w:color w:val="000000"/>
          <w:sz w:val="24"/>
          <w:szCs w:val="24"/>
          <w:lang w:eastAsia="zh-CN"/>
        </w:rPr>
        <w:t>Therefore it</w:t>
      </w:r>
      <w:r w:rsidR="001E11C9">
        <w:rPr>
          <w:rFonts w:ascii="Times New Roman" w:hAnsi="Times New Roman" w:cs="Times New Roman"/>
          <w:color w:val="000000"/>
          <w:sz w:val="24"/>
          <w:szCs w:val="24"/>
          <w:lang w:eastAsia="zh-CN"/>
        </w:rPr>
        <w:t xml:space="preserve"> i</w:t>
      </w:r>
      <w:r w:rsidRPr="002C2C52">
        <w:rPr>
          <w:rFonts w:ascii="Times New Roman" w:hAnsi="Times New Roman" w:cs="Times New Roman"/>
          <w:color w:val="000000"/>
          <w:sz w:val="24"/>
          <w:szCs w:val="24"/>
          <w:lang w:eastAsia="zh-CN"/>
        </w:rPr>
        <w:t>s more realistic to set the timeframe to at least five years</w:t>
      </w:r>
      <w:r w:rsidR="00912275">
        <w:rPr>
          <w:rFonts w:ascii="Times New Roman" w:hAnsi="Times New Roman" w:cs="Times New Roman"/>
          <w:color w:val="000000"/>
          <w:sz w:val="24"/>
          <w:szCs w:val="24"/>
          <w:lang w:eastAsia="zh-CN"/>
        </w:rPr>
        <w:t xml:space="preserve"> for the implementation of such an ambitious </w:t>
      </w:r>
      <w:r w:rsidRPr="002C2C52">
        <w:rPr>
          <w:rFonts w:ascii="Times New Roman" w:hAnsi="Times New Roman" w:cs="Times New Roman"/>
          <w:color w:val="000000"/>
          <w:sz w:val="24"/>
          <w:szCs w:val="24"/>
          <w:lang w:eastAsia="zh-CN"/>
        </w:rPr>
        <w:t>programme.</w:t>
      </w:r>
    </w:p>
    <w:p w:rsidR="00644934" w:rsidRPr="0062725E" w:rsidRDefault="00644934" w:rsidP="001E11C9">
      <w:pPr>
        <w:pStyle w:val="BodyText"/>
        <w:tabs>
          <w:tab w:val="left" w:pos="1418"/>
        </w:tabs>
        <w:spacing w:before="0" w:after="0"/>
        <w:rPr>
          <w:rFonts w:ascii="Times New Roman" w:hAnsi="Times New Roman" w:cs="Times New Roman"/>
          <w:color w:val="000000"/>
          <w:sz w:val="24"/>
          <w:szCs w:val="24"/>
          <w:lang w:eastAsia="zh-CN"/>
        </w:rPr>
      </w:pPr>
    </w:p>
    <w:p w:rsidR="00644934" w:rsidRPr="002C2C52" w:rsidRDefault="00644934" w:rsidP="0062725E">
      <w:pPr>
        <w:tabs>
          <w:tab w:val="left" w:pos="1418"/>
        </w:tabs>
        <w:jc w:val="both"/>
        <w:rPr>
          <w:color w:val="000000"/>
          <w:lang w:val="en-GB" w:eastAsia="zh-CN"/>
        </w:rPr>
      </w:pPr>
      <w:r w:rsidRPr="002C2C52">
        <w:rPr>
          <w:color w:val="000000"/>
          <w:lang w:val="en-GB" w:eastAsia="zh-CN"/>
        </w:rPr>
        <w:t xml:space="preserve">(2) </w:t>
      </w:r>
      <w:r w:rsidR="00912275">
        <w:rPr>
          <w:color w:val="000000"/>
          <w:lang w:val="en-GB" w:eastAsia="zh-CN"/>
        </w:rPr>
        <w:t xml:space="preserve">Fewer </w:t>
      </w:r>
      <w:r w:rsidRPr="002C2C52">
        <w:rPr>
          <w:color w:val="000000"/>
          <w:lang w:val="en-GB" w:eastAsia="zh-CN"/>
        </w:rPr>
        <w:t xml:space="preserve">agencies work together more jointly </w:t>
      </w:r>
    </w:p>
    <w:p w:rsidR="001E11C9" w:rsidRDefault="001E11C9" w:rsidP="0062725E">
      <w:pPr>
        <w:tabs>
          <w:tab w:val="left" w:pos="1418"/>
        </w:tabs>
        <w:jc w:val="both"/>
        <w:rPr>
          <w:color w:val="000000"/>
          <w:lang w:val="en-GB" w:eastAsia="zh-CN"/>
        </w:rPr>
      </w:pPr>
    </w:p>
    <w:p w:rsidR="00644934" w:rsidRPr="0062725E" w:rsidRDefault="00912275" w:rsidP="0062725E">
      <w:pPr>
        <w:tabs>
          <w:tab w:val="left" w:pos="1418"/>
        </w:tabs>
        <w:jc w:val="both"/>
        <w:rPr>
          <w:color w:val="000000"/>
          <w:lang w:val="en-GB" w:eastAsia="zh-CN"/>
        </w:rPr>
      </w:pPr>
      <w:r>
        <w:rPr>
          <w:color w:val="000000"/>
          <w:lang w:val="en-GB" w:eastAsia="zh-CN"/>
        </w:rPr>
        <w:t>Having e</w:t>
      </w:r>
      <w:r w:rsidR="00644934" w:rsidRPr="0062725E">
        <w:rPr>
          <w:color w:val="000000"/>
          <w:lang w:val="en-GB" w:eastAsia="zh-CN"/>
        </w:rPr>
        <w:t>ight UN agencies and over 20 national institutions work</w:t>
      </w:r>
      <w:r>
        <w:rPr>
          <w:color w:val="000000"/>
          <w:lang w:val="en-GB" w:eastAsia="zh-CN"/>
        </w:rPr>
        <w:t>ing</w:t>
      </w:r>
      <w:r w:rsidR="00644934" w:rsidRPr="0062725E">
        <w:rPr>
          <w:color w:val="000000"/>
          <w:lang w:val="en-GB" w:eastAsia="zh-CN"/>
        </w:rPr>
        <w:t xml:space="preserve"> together addressing the </w:t>
      </w:r>
      <w:r>
        <w:rPr>
          <w:color w:val="000000"/>
          <w:lang w:val="en-GB" w:eastAsia="zh-CN"/>
        </w:rPr>
        <w:t xml:space="preserve">issues of </w:t>
      </w:r>
      <w:r w:rsidR="00644934" w:rsidRPr="0062725E">
        <w:rPr>
          <w:color w:val="000000"/>
          <w:lang w:val="en-GB" w:eastAsia="zh-CN"/>
        </w:rPr>
        <w:t xml:space="preserve">food security, nutrition and food safety at the same time through each agency’s distinct expertise and comparative advantage, </w:t>
      </w:r>
      <w:r>
        <w:rPr>
          <w:color w:val="000000"/>
          <w:lang w:val="en-GB" w:eastAsia="zh-CN"/>
        </w:rPr>
        <w:t xml:space="preserve">was </w:t>
      </w:r>
      <w:r w:rsidR="00644934" w:rsidRPr="0062725E">
        <w:rPr>
          <w:color w:val="000000"/>
          <w:lang w:val="en-GB" w:eastAsia="zh-CN"/>
        </w:rPr>
        <w:t xml:space="preserve">very </w:t>
      </w:r>
      <w:r>
        <w:rPr>
          <w:color w:val="000000"/>
          <w:lang w:val="en-GB" w:eastAsia="zh-CN"/>
        </w:rPr>
        <w:t xml:space="preserve">effective in </w:t>
      </w:r>
      <w:r w:rsidR="00644934" w:rsidRPr="0062725E">
        <w:rPr>
          <w:color w:val="000000"/>
          <w:lang w:val="en-GB" w:eastAsia="zh-CN"/>
        </w:rPr>
        <w:t>improv</w:t>
      </w:r>
      <w:r>
        <w:rPr>
          <w:color w:val="000000"/>
          <w:lang w:val="en-GB" w:eastAsia="zh-CN"/>
        </w:rPr>
        <w:t>ing</w:t>
      </w:r>
      <w:r w:rsidR="00644934" w:rsidRPr="0062725E">
        <w:rPr>
          <w:color w:val="000000"/>
          <w:lang w:val="en-GB" w:eastAsia="zh-CN"/>
        </w:rPr>
        <w:t xml:space="preserve"> women</w:t>
      </w:r>
      <w:r>
        <w:rPr>
          <w:color w:val="000000"/>
          <w:lang w:val="en-GB" w:eastAsia="zh-CN"/>
        </w:rPr>
        <w:t>’s</w:t>
      </w:r>
      <w:r w:rsidR="00644934" w:rsidRPr="0062725E">
        <w:rPr>
          <w:color w:val="000000"/>
          <w:lang w:val="en-GB" w:eastAsia="zh-CN"/>
        </w:rPr>
        <w:t xml:space="preserve"> and children’s health. However</w:t>
      </w:r>
      <w:r>
        <w:rPr>
          <w:color w:val="000000"/>
          <w:lang w:val="en-GB" w:eastAsia="zh-CN"/>
        </w:rPr>
        <w:t>,</w:t>
      </w:r>
      <w:r w:rsidR="00644934" w:rsidRPr="0062725E">
        <w:rPr>
          <w:color w:val="000000"/>
          <w:lang w:val="en-GB" w:eastAsia="zh-CN"/>
        </w:rPr>
        <w:t xml:space="preserve"> further efforts can be made for more harmonization in future joint programme</w:t>
      </w:r>
      <w:r>
        <w:rPr>
          <w:color w:val="000000"/>
          <w:lang w:val="en-GB" w:eastAsia="zh-CN"/>
        </w:rPr>
        <w:t>s</w:t>
      </w:r>
      <w:r w:rsidR="00644934" w:rsidRPr="0062725E">
        <w:rPr>
          <w:color w:val="000000"/>
          <w:lang w:val="en-GB" w:eastAsia="zh-CN"/>
        </w:rPr>
        <w:t xml:space="preserve">. During the </w:t>
      </w:r>
      <w:r w:rsidR="00674787" w:rsidRPr="0062725E">
        <w:rPr>
          <w:color w:val="000000"/>
          <w:lang w:val="en-GB" w:eastAsia="zh-CN"/>
        </w:rPr>
        <w:t>CFSN</w:t>
      </w:r>
      <w:r w:rsidR="00644934" w:rsidRPr="0062725E">
        <w:rPr>
          <w:color w:val="000000"/>
          <w:lang w:val="en-GB" w:eastAsia="zh-CN"/>
        </w:rPr>
        <w:t xml:space="preserve"> implementation, some activities with the same target beneficiaries or </w:t>
      </w:r>
      <w:r>
        <w:rPr>
          <w:color w:val="000000"/>
          <w:lang w:val="en-GB" w:eastAsia="zh-CN"/>
        </w:rPr>
        <w:t xml:space="preserve">of a </w:t>
      </w:r>
      <w:r w:rsidR="00644934" w:rsidRPr="0062725E">
        <w:rPr>
          <w:color w:val="000000"/>
          <w:lang w:val="en-GB" w:eastAsia="zh-CN"/>
        </w:rPr>
        <w:t>similar nature were implemented by individual agencies. Some local government</w:t>
      </w:r>
      <w:r>
        <w:rPr>
          <w:color w:val="000000"/>
          <w:lang w:val="en-GB" w:eastAsia="zh-CN"/>
        </w:rPr>
        <w:t>s</w:t>
      </w:r>
      <w:r w:rsidR="00644934" w:rsidRPr="0062725E">
        <w:rPr>
          <w:color w:val="000000"/>
          <w:lang w:val="en-GB" w:eastAsia="zh-CN"/>
        </w:rPr>
        <w:t xml:space="preserve"> like </w:t>
      </w:r>
      <w:proofErr w:type="spellStart"/>
      <w:r w:rsidR="00644934" w:rsidRPr="0062725E">
        <w:rPr>
          <w:color w:val="000000"/>
          <w:lang w:val="en-GB" w:eastAsia="zh-CN"/>
        </w:rPr>
        <w:t>Wuding</w:t>
      </w:r>
      <w:proofErr w:type="spellEnd"/>
      <w:r w:rsidR="00644934" w:rsidRPr="0062725E">
        <w:rPr>
          <w:color w:val="000000"/>
          <w:lang w:val="en-GB" w:eastAsia="zh-CN"/>
        </w:rPr>
        <w:t xml:space="preserve"> County took the leadership role to coordinate some food safety IEC activities and achieve good synerg</w:t>
      </w:r>
      <w:r>
        <w:rPr>
          <w:color w:val="000000"/>
          <w:lang w:val="en-GB" w:eastAsia="zh-CN"/>
        </w:rPr>
        <w:t>ies</w:t>
      </w:r>
      <w:r w:rsidR="00644934" w:rsidRPr="0062725E">
        <w:rPr>
          <w:color w:val="000000"/>
          <w:lang w:val="en-GB" w:eastAsia="zh-CN"/>
        </w:rPr>
        <w:t xml:space="preserve"> but it </w:t>
      </w:r>
      <w:r>
        <w:rPr>
          <w:color w:val="000000"/>
          <w:lang w:val="en-GB" w:eastAsia="zh-CN"/>
        </w:rPr>
        <w:t xml:space="preserve">was </w:t>
      </w:r>
      <w:r w:rsidR="00644934" w:rsidRPr="0062725E">
        <w:rPr>
          <w:color w:val="000000"/>
          <w:lang w:val="en-GB" w:eastAsia="zh-CN"/>
        </w:rPr>
        <w:t>not the case in all the pilot counties.</w:t>
      </w:r>
    </w:p>
    <w:p w:rsidR="00644934" w:rsidRPr="0062725E" w:rsidRDefault="00644934" w:rsidP="0062725E">
      <w:pPr>
        <w:tabs>
          <w:tab w:val="left" w:pos="1418"/>
        </w:tabs>
        <w:jc w:val="both"/>
        <w:rPr>
          <w:color w:val="000000"/>
          <w:lang w:val="en-GB" w:eastAsia="zh-CN"/>
        </w:rPr>
      </w:pPr>
    </w:p>
    <w:p w:rsidR="00644934" w:rsidRPr="0062725E" w:rsidRDefault="00644934" w:rsidP="0062725E">
      <w:pPr>
        <w:tabs>
          <w:tab w:val="left" w:pos="1418"/>
        </w:tabs>
        <w:jc w:val="both"/>
        <w:rPr>
          <w:color w:val="000000"/>
          <w:lang w:val="en-GB" w:eastAsia="zh-CN"/>
        </w:rPr>
      </w:pPr>
      <w:r w:rsidRPr="0062725E">
        <w:rPr>
          <w:color w:val="000000"/>
          <w:lang w:val="en-GB" w:eastAsia="zh-CN"/>
        </w:rPr>
        <w:t>In the future</w:t>
      </w:r>
      <w:r w:rsidR="00912275">
        <w:rPr>
          <w:color w:val="000000"/>
          <w:lang w:val="en-GB" w:eastAsia="zh-CN"/>
        </w:rPr>
        <w:t>,</w:t>
      </w:r>
      <w:r w:rsidRPr="0062725E">
        <w:rPr>
          <w:color w:val="000000"/>
          <w:lang w:val="en-GB" w:eastAsia="zh-CN"/>
        </w:rPr>
        <w:t xml:space="preserve"> the number of participating agencies </w:t>
      </w:r>
      <w:r w:rsidR="00912275">
        <w:rPr>
          <w:color w:val="000000"/>
          <w:lang w:val="en-GB" w:eastAsia="zh-CN"/>
        </w:rPr>
        <w:t xml:space="preserve">could </w:t>
      </w:r>
      <w:r w:rsidRPr="0062725E">
        <w:rPr>
          <w:color w:val="000000"/>
          <w:lang w:val="en-GB" w:eastAsia="zh-CN"/>
        </w:rPr>
        <w:t xml:space="preserve">be reduced so that the model can be explored </w:t>
      </w:r>
      <w:r w:rsidR="00912275">
        <w:rPr>
          <w:color w:val="000000"/>
          <w:lang w:val="en-GB" w:eastAsia="zh-CN"/>
        </w:rPr>
        <w:t xml:space="preserve">of having </w:t>
      </w:r>
      <w:r w:rsidR="002B7BA5" w:rsidRPr="0062725E">
        <w:rPr>
          <w:color w:val="000000"/>
          <w:lang w:val="en-GB" w:eastAsia="zh-CN"/>
        </w:rPr>
        <w:t xml:space="preserve">fewer </w:t>
      </w:r>
      <w:r w:rsidRPr="0062725E">
        <w:rPr>
          <w:color w:val="000000"/>
          <w:lang w:val="en-GB" w:eastAsia="zh-CN"/>
        </w:rPr>
        <w:t xml:space="preserve">agencies </w:t>
      </w:r>
      <w:r w:rsidR="00912275">
        <w:rPr>
          <w:color w:val="000000"/>
          <w:lang w:val="en-GB" w:eastAsia="zh-CN"/>
        </w:rPr>
        <w:t xml:space="preserve">involved in </w:t>
      </w:r>
      <w:r w:rsidRPr="0062725E">
        <w:rPr>
          <w:color w:val="000000"/>
          <w:lang w:val="en-GB" w:eastAsia="zh-CN"/>
        </w:rPr>
        <w:t>identify</w:t>
      </w:r>
      <w:r w:rsidR="00912275">
        <w:rPr>
          <w:color w:val="000000"/>
          <w:lang w:val="en-GB" w:eastAsia="zh-CN"/>
        </w:rPr>
        <w:t>ing</w:t>
      </w:r>
      <w:r w:rsidRPr="0062725E">
        <w:rPr>
          <w:color w:val="000000"/>
          <w:lang w:val="en-GB" w:eastAsia="zh-CN"/>
        </w:rPr>
        <w:t xml:space="preserve"> the common priority areas and subjects as well as target population and coordinat</w:t>
      </w:r>
      <w:r w:rsidR="00912275">
        <w:rPr>
          <w:color w:val="000000"/>
          <w:lang w:val="en-GB" w:eastAsia="zh-CN"/>
        </w:rPr>
        <w:t>ing</w:t>
      </w:r>
      <w:r w:rsidRPr="0062725E">
        <w:rPr>
          <w:color w:val="000000"/>
          <w:lang w:val="en-GB" w:eastAsia="zh-CN"/>
        </w:rPr>
        <w:t xml:space="preserve"> joint planning and implementation towards the achievement of common objectives. This will help reduce coordination transaction cost</w:t>
      </w:r>
      <w:r w:rsidR="00912275">
        <w:rPr>
          <w:color w:val="000000"/>
          <w:lang w:val="en-GB" w:eastAsia="zh-CN"/>
        </w:rPr>
        <w:t>s</w:t>
      </w:r>
      <w:r w:rsidRPr="0062725E">
        <w:rPr>
          <w:color w:val="000000"/>
          <w:lang w:val="en-GB" w:eastAsia="zh-CN"/>
        </w:rPr>
        <w:t xml:space="preserve">, make harmonization easier, and achieve greater synergy to improve aid </w:t>
      </w:r>
      <w:r w:rsidRPr="005C3B8B">
        <w:rPr>
          <w:color w:val="000000"/>
          <w:lang w:val="en-GB" w:eastAsia="zh-CN"/>
        </w:rPr>
        <w:t>effectiveness</w:t>
      </w:r>
      <w:r w:rsidR="001D70A4" w:rsidRPr="005C3B8B">
        <w:rPr>
          <w:color w:val="000000"/>
          <w:lang w:val="en-GB" w:eastAsia="zh-CN"/>
        </w:rPr>
        <w:t xml:space="preserve"> and efficiency</w:t>
      </w:r>
      <w:r w:rsidRPr="0062725E">
        <w:rPr>
          <w:color w:val="000000"/>
          <w:lang w:val="en-GB" w:eastAsia="zh-CN"/>
        </w:rPr>
        <w:t>.</w:t>
      </w:r>
    </w:p>
    <w:p w:rsidR="00644934" w:rsidRPr="0062725E" w:rsidRDefault="00644934" w:rsidP="0062725E">
      <w:pPr>
        <w:tabs>
          <w:tab w:val="left" w:pos="1418"/>
        </w:tabs>
        <w:jc w:val="both"/>
        <w:rPr>
          <w:color w:val="000000"/>
          <w:lang w:val="en-GB" w:eastAsia="zh-CN"/>
        </w:rPr>
      </w:pPr>
    </w:p>
    <w:p w:rsidR="00644934" w:rsidRPr="0062725E" w:rsidRDefault="00644934" w:rsidP="0062725E">
      <w:pPr>
        <w:tabs>
          <w:tab w:val="left" w:pos="1418"/>
        </w:tabs>
        <w:jc w:val="both"/>
        <w:rPr>
          <w:color w:val="000000"/>
          <w:lang w:val="en-GB" w:eastAsia="zh-CN"/>
        </w:rPr>
      </w:pPr>
      <w:r w:rsidRPr="0062725E">
        <w:rPr>
          <w:color w:val="000000"/>
          <w:lang w:val="en-GB" w:eastAsia="zh-CN"/>
        </w:rPr>
        <w:t xml:space="preserve">(3) Strengthen </w:t>
      </w:r>
      <w:r w:rsidR="00912275">
        <w:rPr>
          <w:color w:val="000000"/>
          <w:lang w:val="en-GB" w:eastAsia="zh-CN"/>
        </w:rPr>
        <w:t xml:space="preserve">the role of </w:t>
      </w:r>
      <w:r w:rsidRPr="0062725E">
        <w:rPr>
          <w:color w:val="000000"/>
          <w:lang w:val="en-GB" w:eastAsia="zh-CN"/>
        </w:rPr>
        <w:t xml:space="preserve">PMO roles: </w:t>
      </w:r>
    </w:p>
    <w:p w:rsidR="001E11C9" w:rsidRDefault="001E11C9" w:rsidP="0062725E">
      <w:pPr>
        <w:pStyle w:val="BodyText"/>
        <w:tabs>
          <w:tab w:val="left" w:pos="1418"/>
        </w:tabs>
        <w:spacing w:before="0" w:after="0"/>
        <w:rPr>
          <w:rFonts w:ascii="Times New Roman" w:hAnsi="Times New Roman" w:cs="Times New Roman"/>
          <w:color w:val="000000"/>
          <w:sz w:val="24"/>
          <w:szCs w:val="24"/>
          <w:lang w:eastAsia="zh-CN"/>
        </w:rPr>
      </w:pPr>
    </w:p>
    <w:p w:rsidR="00644934" w:rsidRPr="0062725E" w:rsidRDefault="00912275" w:rsidP="0062725E">
      <w:pPr>
        <w:pStyle w:val="BodyText"/>
        <w:tabs>
          <w:tab w:val="left" w:pos="1418"/>
        </w:tabs>
        <w:spacing w:before="0" w:after="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Because the </w:t>
      </w:r>
      <w:r w:rsidR="00862880">
        <w:rPr>
          <w:rFonts w:ascii="Times New Roman" w:hAnsi="Times New Roman" w:cs="Times New Roman"/>
          <w:color w:val="000000"/>
          <w:sz w:val="24"/>
          <w:szCs w:val="24"/>
          <w:lang w:eastAsia="zh-CN"/>
        </w:rPr>
        <w:t>CFSN</w:t>
      </w:r>
      <w:r w:rsidR="00644934" w:rsidRPr="0062725E">
        <w:rPr>
          <w:rFonts w:ascii="Times New Roman" w:hAnsi="Times New Roman" w:cs="Times New Roman"/>
          <w:color w:val="000000"/>
          <w:sz w:val="24"/>
          <w:szCs w:val="24"/>
          <w:lang w:eastAsia="zh-CN"/>
        </w:rPr>
        <w:t xml:space="preserve"> involve</w:t>
      </w:r>
      <w:r>
        <w:rPr>
          <w:rFonts w:ascii="Times New Roman" w:hAnsi="Times New Roman" w:cs="Times New Roman"/>
          <w:color w:val="000000"/>
          <w:sz w:val="24"/>
          <w:szCs w:val="24"/>
          <w:lang w:eastAsia="zh-CN"/>
        </w:rPr>
        <w:t>d</w:t>
      </w:r>
      <w:r w:rsidR="00644934" w:rsidRPr="0062725E">
        <w:rPr>
          <w:rFonts w:ascii="Times New Roman" w:hAnsi="Times New Roman" w:cs="Times New Roman"/>
          <w:color w:val="000000"/>
          <w:sz w:val="24"/>
          <w:szCs w:val="24"/>
          <w:lang w:eastAsia="zh-CN"/>
        </w:rPr>
        <w:t xml:space="preserve"> a large number of agencies, </w:t>
      </w:r>
      <w:r>
        <w:rPr>
          <w:rFonts w:ascii="Times New Roman" w:hAnsi="Times New Roman" w:cs="Times New Roman"/>
          <w:color w:val="000000"/>
          <w:sz w:val="24"/>
          <w:szCs w:val="24"/>
          <w:lang w:eastAsia="zh-CN"/>
        </w:rPr>
        <w:t xml:space="preserve">the </w:t>
      </w:r>
      <w:r w:rsidR="00644934" w:rsidRPr="0062725E">
        <w:rPr>
          <w:rFonts w:ascii="Times New Roman" w:hAnsi="Times New Roman" w:cs="Times New Roman"/>
          <w:color w:val="000000"/>
          <w:sz w:val="24"/>
          <w:szCs w:val="24"/>
          <w:lang w:eastAsia="zh-CN"/>
        </w:rPr>
        <w:t>Programme Management Office</w:t>
      </w:r>
      <w:r w:rsidR="00674787" w:rsidRPr="0062725E">
        <w:rPr>
          <w:rFonts w:ascii="Times New Roman" w:hAnsi="Times New Roman" w:cs="Times New Roman"/>
          <w:color w:val="000000"/>
          <w:sz w:val="24"/>
          <w:szCs w:val="24"/>
          <w:lang w:eastAsia="zh-CN"/>
        </w:rPr>
        <w:t xml:space="preserve"> (PMO)</w:t>
      </w:r>
      <w:r w:rsidR="00644934" w:rsidRPr="0062725E">
        <w:rPr>
          <w:rFonts w:ascii="Times New Roman" w:hAnsi="Times New Roman" w:cs="Times New Roman"/>
          <w:color w:val="000000"/>
          <w:sz w:val="24"/>
          <w:szCs w:val="24"/>
          <w:lang w:eastAsia="zh-CN"/>
        </w:rPr>
        <w:t xml:space="preserve"> played an important role in coordination and communication to facilitate programme implementation. In </w:t>
      </w:r>
      <w:r w:rsidR="006A2914">
        <w:rPr>
          <w:rFonts w:ascii="Times New Roman" w:hAnsi="Times New Roman" w:cs="Times New Roman"/>
          <w:color w:val="000000"/>
          <w:sz w:val="24"/>
          <w:szCs w:val="24"/>
          <w:lang w:eastAsia="zh-CN"/>
        </w:rPr>
        <w:t xml:space="preserve">any </w:t>
      </w:r>
      <w:r w:rsidR="00644934" w:rsidRPr="0062725E">
        <w:rPr>
          <w:rFonts w:ascii="Times New Roman" w:hAnsi="Times New Roman" w:cs="Times New Roman"/>
          <w:color w:val="000000"/>
          <w:sz w:val="24"/>
          <w:szCs w:val="24"/>
          <w:lang w:eastAsia="zh-CN"/>
        </w:rPr>
        <w:t>future joint programme</w:t>
      </w:r>
      <w:r w:rsidR="006A2914">
        <w:rPr>
          <w:rFonts w:ascii="Times New Roman" w:hAnsi="Times New Roman" w:cs="Times New Roman"/>
          <w:color w:val="000000"/>
          <w:sz w:val="24"/>
          <w:szCs w:val="24"/>
          <w:lang w:eastAsia="zh-CN"/>
        </w:rPr>
        <w:t>s</w:t>
      </w:r>
      <w:r w:rsidR="00644934" w:rsidRPr="0062725E">
        <w:rPr>
          <w:rFonts w:ascii="Times New Roman" w:hAnsi="Times New Roman" w:cs="Times New Roman"/>
          <w:color w:val="000000"/>
          <w:sz w:val="24"/>
          <w:szCs w:val="24"/>
          <w:lang w:eastAsia="zh-CN"/>
        </w:rPr>
        <w:t xml:space="preserve">, </w:t>
      </w:r>
      <w:r w:rsidR="006A2914">
        <w:rPr>
          <w:rFonts w:ascii="Times New Roman" w:hAnsi="Times New Roman" w:cs="Times New Roman"/>
          <w:color w:val="000000"/>
          <w:sz w:val="24"/>
          <w:szCs w:val="24"/>
          <w:lang w:eastAsia="zh-CN"/>
        </w:rPr>
        <w:t xml:space="preserve">their </w:t>
      </w:r>
      <w:r w:rsidR="00644934" w:rsidRPr="0062725E">
        <w:rPr>
          <w:rFonts w:ascii="Times New Roman" w:hAnsi="Times New Roman" w:cs="Times New Roman"/>
          <w:color w:val="000000"/>
          <w:sz w:val="24"/>
          <w:szCs w:val="24"/>
          <w:lang w:eastAsia="zh-CN"/>
        </w:rPr>
        <w:t>PMO</w:t>
      </w:r>
      <w:r w:rsidR="006A2914">
        <w:rPr>
          <w:rFonts w:ascii="Times New Roman" w:hAnsi="Times New Roman" w:cs="Times New Roman"/>
          <w:color w:val="000000"/>
          <w:sz w:val="24"/>
          <w:szCs w:val="24"/>
          <w:lang w:eastAsia="zh-CN"/>
        </w:rPr>
        <w:t>s</w:t>
      </w:r>
      <w:r w:rsidR="00644934" w:rsidRPr="0062725E">
        <w:rPr>
          <w:rFonts w:ascii="Times New Roman" w:hAnsi="Times New Roman" w:cs="Times New Roman"/>
          <w:color w:val="000000"/>
          <w:sz w:val="24"/>
          <w:szCs w:val="24"/>
          <w:lang w:eastAsia="zh-CN"/>
        </w:rPr>
        <w:t xml:space="preserve"> </w:t>
      </w:r>
      <w:r w:rsidR="006A2914">
        <w:rPr>
          <w:rFonts w:ascii="Times New Roman" w:hAnsi="Times New Roman" w:cs="Times New Roman"/>
          <w:color w:val="000000"/>
          <w:sz w:val="24"/>
          <w:szCs w:val="24"/>
          <w:lang w:eastAsia="zh-CN"/>
        </w:rPr>
        <w:t xml:space="preserve">should </w:t>
      </w:r>
      <w:r w:rsidR="00644934" w:rsidRPr="0062725E">
        <w:rPr>
          <w:rFonts w:ascii="Times New Roman" w:hAnsi="Times New Roman" w:cs="Times New Roman"/>
          <w:color w:val="000000"/>
          <w:sz w:val="24"/>
          <w:szCs w:val="24"/>
          <w:lang w:eastAsia="zh-CN"/>
        </w:rPr>
        <w:t>be empowered with more authority, responsibilities and resources to strengthen coordination and integration.</w:t>
      </w:r>
    </w:p>
    <w:p w:rsidR="00644934" w:rsidRPr="0062725E" w:rsidRDefault="00644934" w:rsidP="001E11C9">
      <w:pPr>
        <w:pStyle w:val="BodyText"/>
        <w:tabs>
          <w:tab w:val="left" w:pos="1418"/>
        </w:tabs>
        <w:spacing w:before="0" w:after="0"/>
        <w:rPr>
          <w:rFonts w:ascii="Times New Roman" w:hAnsi="Times New Roman" w:cs="Times New Roman"/>
          <w:color w:val="000000"/>
          <w:sz w:val="24"/>
          <w:szCs w:val="24"/>
          <w:lang w:eastAsia="zh-CN"/>
        </w:rPr>
      </w:pPr>
    </w:p>
    <w:p w:rsidR="00486122" w:rsidRPr="005C3B8B" w:rsidRDefault="00486122" w:rsidP="0062725E">
      <w:pPr>
        <w:pStyle w:val="BodyText"/>
        <w:numPr>
          <w:ilvl w:val="0"/>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Report on any innovative development approaches as a result of </w:t>
      </w:r>
      <w:r w:rsidRPr="001206CB">
        <w:rPr>
          <w:rFonts w:ascii="Times New Roman" w:hAnsi="Times New Roman" w:cs="Times New Roman"/>
          <w:color w:val="000000"/>
          <w:sz w:val="24"/>
          <w:szCs w:val="24"/>
        </w:rPr>
        <w:t xml:space="preserve">joint programme </w:t>
      </w:r>
      <w:r w:rsidRPr="005C3B8B">
        <w:rPr>
          <w:rFonts w:ascii="Times New Roman" w:hAnsi="Times New Roman" w:cs="Times New Roman"/>
          <w:i/>
          <w:color w:val="000000"/>
          <w:sz w:val="24"/>
          <w:szCs w:val="24"/>
        </w:rPr>
        <w:t>implementation</w:t>
      </w:r>
    </w:p>
    <w:p w:rsidR="00486122" w:rsidRPr="0062725E" w:rsidRDefault="00486122" w:rsidP="001E11C9">
      <w:pPr>
        <w:pStyle w:val="BodyText"/>
        <w:tabs>
          <w:tab w:val="left" w:pos="1418"/>
        </w:tabs>
        <w:spacing w:before="0" w:after="0"/>
        <w:rPr>
          <w:rFonts w:ascii="Times New Roman" w:hAnsi="Times New Roman" w:cs="Times New Roman"/>
          <w:color w:val="000000"/>
          <w:sz w:val="24"/>
          <w:szCs w:val="24"/>
        </w:rPr>
      </w:pPr>
    </w:p>
    <w:p w:rsidR="00097842" w:rsidRPr="0062725E" w:rsidRDefault="00EA21CE" w:rsidP="0062725E">
      <w:pPr>
        <w:pStyle w:val="BodyText"/>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lang w:eastAsia="zh-CN"/>
        </w:rPr>
        <w:t xml:space="preserve">As a result of </w:t>
      </w:r>
      <w:r w:rsidR="00862880">
        <w:rPr>
          <w:rFonts w:ascii="Times New Roman" w:hAnsi="Times New Roman" w:cs="Times New Roman"/>
          <w:color w:val="000000"/>
          <w:sz w:val="24"/>
          <w:szCs w:val="24"/>
          <w:lang w:eastAsia="zh-CN"/>
        </w:rPr>
        <w:t>CFSN</w:t>
      </w:r>
      <w:r w:rsidRPr="0062725E">
        <w:rPr>
          <w:rFonts w:ascii="Times New Roman" w:hAnsi="Times New Roman" w:cs="Times New Roman"/>
          <w:color w:val="000000"/>
          <w:sz w:val="24"/>
          <w:szCs w:val="24"/>
          <w:lang w:eastAsia="zh-CN"/>
        </w:rPr>
        <w:t xml:space="preserve"> implementation, </w:t>
      </w:r>
      <w:r w:rsidR="00097842" w:rsidRPr="0062725E">
        <w:rPr>
          <w:rFonts w:ascii="Times New Roman" w:hAnsi="Times New Roman" w:cs="Times New Roman"/>
          <w:color w:val="000000"/>
          <w:sz w:val="24"/>
          <w:szCs w:val="24"/>
          <w:lang w:eastAsia="zh-CN"/>
        </w:rPr>
        <w:t xml:space="preserve">eight UN agencies </w:t>
      </w:r>
      <w:r w:rsidRPr="0062725E">
        <w:rPr>
          <w:rFonts w:ascii="Times New Roman" w:hAnsi="Times New Roman" w:cs="Times New Roman"/>
          <w:color w:val="000000"/>
          <w:sz w:val="24"/>
          <w:szCs w:val="24"/>
          <w:lang w:eastAsia="zh-CN"/>
        </w:rPr>
        <w:t xml:space="preserve">and over 20 national ministries and institutions at national level and subnational level </w:t>
      </w:r>
      <w:r w:rsidR="00097842" w:rsidRPr="0062725E">
        <w:rPr>
          <w:rFonts w:ascii="Times New Roman" w:hAnsi="Times New Roman" w:cs="Times New Roman"/>
          <w:color w:val="000000"/>
          <w:sz w:val="24"/>
          <w:szCs w:val="24"/>
          <w:lang w:eastAsia="zh-CN"/>
        </w:rPr>
        <w:t>work</w:t>
      </w:r>
      <w:r w:rsidR="00681A30">
        <w:rPr>
          <w:rFonts w:ascii="Times New Roman" w:hAnsi="Times New Roman" w:cs="Times New Roman"/>
          <w:color w:val="000000"/>
          <w:sz w:val="24"/>
          <w:szCs w:val="24"/>
          <w:lang w:eastAsia="zh-CN"/>
        </w:rPr>
        <w:t>ed</w:t>
      </w:r>
      <w:r w:rsidR="00097842" w:rsidRPr="0062725E">
        <w:rPr>
          <w:rFonts w:ascii="Times New Roman" w:hAnsi="Times New Roman" w:cs="Times New Roman"/>
          <w:color w:val="000000"/>
          <w:sz w:val="24"/>
          <w:szCs w:val="24"/>
          <w:lang w:eastAsia="zh-CN"/>
        </w:rPr>
        <w:t xml:space="preserve"> together to achieve </w:t>
      </w:r>
      <w:r w:rsidR="00681A30">
        <w:rPr>
          <w:rFonts w:ascii="Times New Roman" w:hAnsi="Times New Roman" w:cs="Times New Roman"/>
          <w:color w:val="000000"/>
          <w:sz w:val="24"/>
          <w:szCs w:val="24"/>
          <w:lang w:eastAsia="zh-CN"/>
        </w:rPr>
        <w:t xml:space="preserve">the </w:t>
      </w:r>
      <w:r w:rsidR="00097842" w:rsidRPr="0062725E">
        <w:rPr>
          <w:rFonts w:ascii="Times New Roman" w:hAnsi="Times New Roman" w:cs="Times New Roman"/>
          <w:color w:val="000000"/>
          <w:sz w:val="24"/>
          <w:szCs w:val="24"/>
          <w:lang w:eastAsia="zh-CN"/>
        </w:rPr>
        <w:t>planned</w:t>
      </w:r>
      <w:r w:rsidR="00F37659" w:rsidRPr="0062725E">
        <w:rPr>
          <w:rFonts w:ascii="Times New Roman" w:hAnsi="Times New Roman" w:cs="Times New Roman"/>
          <w:color w:val="000000"/>
          <w:sz w:val="24"/>
          <w:szCs w:val="24"/>
          <w:lang w:eastAsia="zh-CN"/>
        </w:rPr>
        <w:t xml:space="preserve"> </w:t>
      </w:r>
      <w:r w:rsidR="00681A30">
        <w:rPr>
          <w:rFonts w:ascii="Times New Roman" w:hAnsi="Times New Roman" w:cs="Times New Roman"/>
          <w:color w:val="000000"/>
          <w:sz w:val="24"/>
          <w:szCs w:val="24"/>
          <w:lang w:eastAsia="zh-CN"/>
        </w:rPr>
        <w:t xml:space="preserve">outputs </w:t>
      </w:r>
      <w:r w:rsidR="00F37659" w:rsidRPr="0062725E">
        <w:rPr>
          <w:rFonts w:ascii="Times New Roman" w:hAnsi="Times New Roman" w:cs="Times New Roman"/>
          <w:color w:val="000000"/>
          <w:sz w:val="24"/>
          <w:szCs w:val="24"/>
          <w:lang w:eastAsia="zh-CN"/>
        </w:rPr>
        <w:t>in an orderly way. This</w:t>
      </w:r>
      <w:r w:rsidR="00097842" w:rsidRPr="0062725E">
        <w:rPr>
          <w:rFonts w:ascii="Times New Roman" w:hAnsi="Times New Roman" w:cs="Times New Roman"/>
          <w:color w:val="000000"/>
          <w:sz w:val="24"/>
          <w:szCs w:val="24"/>
          <w:lang w:eastAsia="zh-CN"/>
        </w:rPr>
        <w:t xml:space="preserve"> is </w:t>
      </w:r>
      <w:r w:rsidR="00317325" w:rsidRPr="0062725E">
        <w:rPr>
          <w:rFonts w:ascii="Times New Roman" w:hAnsi="Times New Roman" w:cs="Times New Roman"/>
          <w:color w:val="000000"/>
          <w:sz w:val="24"/>
          <w:szCs w:val="24"/>
          <w:lang w:eastAsia="zh-CN"/>
        </w:rPr>
        <w:t>unprecedented</w:t>
      </w:r>
      <w:r w:rsidR="00097842" w:rsidRPr="0062725E">
        <w:rPr>
          <w:rFonts w:ascii="Times New Roman" w:hAnsi="Times New Roman" w:cs="Times New Roman"/>
          <w:color w:val="000000"/>
          <w:sz w:val="24"/>
          <w:szCs w:val="24"/>
          <w:lang w:eastAsia="zh-CN"/>
        </w:rPr>
        <w:t>.</w:t>
      </w:r>
      <w:r w:rsidR="00317325" w:rsidRPr="0062725E">
        <w:rPr>
          <w:rFonts w:ascii="Times New Roman" w:hAnsi="Times New Roman" w:cs="Times New Roman"/>
          <w:color w:val="000000"/>
          <w:sz w:val="24"/>
          <w:szCs w:val="24"/>
          <w:lang w:eastAsia="zh-CN"/>
        </w:rPr>
        <w:t xml:space="preserve"> </w:t>
      </w:r>
      <w:r w:rsidR="00681A30">
        <w:rPr>
          <w:rFonts w:ascii="Times New Roman" w:hAnsi="Times New Roman" w:cs="Times New Roman"/>
          <w:color w:val="000000"/>
          <w:sz w:val="24"/>
          <w:szCs w:val="24"/>
          <w:lang w:eastAsia="zh-CN"/>
        </w:rPr>
        <w:t>The success of t</w:t>
      </w:r>
      <w:r w:rsidR="00EB3251" w:rsidRPr="0062725E">
        <w:rPr>
          <w:rFonts w:ascii="Times New Roman" w:hAnsi="Times New Roman" w:cs="Times New Roman"/>
          <w:color w:val="000000"/>
          <w:sz w:val="24"/>
          <w:szCs w:val="24"/>
          <w:lang w:eastAsia="zh-CN"/>
        </w:rPr>
        <w:t xml:space="preserve">his </w:t>
      </w:r>
      <w:r w:rsidR="00681A30">
        <w:rPr>
          <w:rFonts w:ascii="Times New Roman" w:hAnsi="Times New Roman" w:cs="Times New Roman"/>
          <w:color w:val="000000"/>
          <w:sz w:val="24"/>
          <w:szCs w:val="24"/>
          <w:lang w:eastAsia="zh-CN"/>
        </w:rPr>
        <w:t xml:space="preserve">extensive coordination can be </w:t>
      </w:r>
      <w:r w:rsidR="00EB3251" w:rsidRPr="0062725E">
        <w:rPr>
          <w:rFonts w:ascii="Times New Roman" w:hAnsi="Times New Roman" w:cs="Times New Roman"/>
          <w:color w:val="000000"/>
          <w:sz w:val="24"/>
          <w:szCs w:val="24"/>
          <w:lang w:eastAsia="zh-CN"/>
        </w:rPr>
        <w:t xml:space="preserve">attributed to </w:t>
      </w:r>
      <w:r w:rsidR="00681A30">
        <w:rPr>
          <w:rFonts w:ascii="Times New Roman" w:hAnsi="Times New Roman" w:cs="Times New Roman"/>
          <w:color w:val="000000"/>
          <w:sz w:val="24"/>
          <w:szCs w:val="24"/>
          <w:lang w:eastAsia="zh-CN"/>
        </w:rPr>
        <w:t xml:space="preserve">the </w:t>
      </w:r>
      <w:r w:rsidR="00E91FC5" w:rsidRPr="0062725E">
        <w:rPr>
          <w:rFonts w:ascii="Times New Roman" w:hAnsi="Times New Roman" w:cs="Times New Roman"/>
          <w:color w:val="000000"/>
          <w:sz w:val="24"/>
          <w:szCs w:val="24"/>
          <w:lang w:eastAsia="zh-CN"/>
        </w:rPr>
        <w:t>management and coordination mechanism</w:t>
      </w:r>
      <w:r w:rsidR="00681A30">
        <w:rPr>
          <w:rFonts w:ascii="Times New Roman" w:hAnsi="Times New Roman" w:cs="Times New Roman"/>
          <w:color w:val="000000"/>
          <w:sz w:val="24"/>
          <w:szCs w:val="24"/>
          <w:lang w:eastAsia="zh-CN"/>
        </w:rPr>
        <w:t>s adopted for the programme</w:t>
      </w:r>
      <w:r w:rsidR="00E91FC5" w:rsidRPr="0062725E">
        <w:rPr>
          <w:rFonts w:ascii="Times New Roman" w:hAnsi="Times New Roman" w:cs="Times New Roman"/>
          <w:color w:val="000000"/>
          <w:sz w:val="24"/>
          <w:szCs w:val="24"/>
          <w:lang w:eastAsia="zh-CN"/>
        </w:rPr>
        <w:t xml:space="preserve">: the National MDG Steering Committee, the </w:t>
      </w:r>
      <w:r w:rsidR="00862880">
        <w:rPr>
          <w:rFonts w:ascii="Times New Roman" w:hAnsi="Times New Roman" w:cs="Times New Roman"/>
          <w:color w:val="000000"/>
          <w:sz w:val="24"/>
          <w:szCs w:val="24"/>
          <w:lang w:eastAsia="zh-CN"/>
        </w:rPr>
        <w:t>CFSN</w:t>
      </w:r>
      <w:r w:rsidR="00E91FC5" w:rsidRPr="0062725E">
        <w:rPr>
          <w:rFonts w:ascii="Times New Roman" w:hAnsi="Times New Roman" w:cs="Times New Roman"/>
          <w:color w:val="000000"/>
          <w:sz w:val="24"/>
          <w:szCs w:val="24"/>
          <w:lang w:eastAsia="zh-CN"/>
        </w:rPr>
        <w:t xml:space="preserve"> Management Committee and the Programme Management Office. </w:t>
      </w:r>
      <w:r w:rsidR="00966158">
        <w:rPr>
          <w:rFonts w:ascii="Times New Roman" w:hAnsi="Times New Roman" w:cs="Times New Roman"/>
          <w:color w:val="000000"/>
          <w:sz w:val="24"/>
          <w:szCs w:val="24"/>
          <w:lang w:eastAsia="zh-CN"/>
        </w:rPr>
        <w:t xml:space="preserve">The </w:t>
      </w:r>
      <w:r w:rsidR="00862880">
        <w:rPr>
          <w:rFonts w:ascii="Times New Roman" w:hAnsi="Times New Roman" w:cs="Times New Roman"/>
          <w:color w:val="000000"/>
          <w:sz w:val="24"/>
          <w:szCs w:val="24"/>
          <w:lang w:eastAsia="zh-CN"/>
        </w:rPr>
        <w:t>CFSN</w:t>
      </w:r>
      <w:r w:rsidR="00E91FC5" w:rsidRPr="0062725E">
        <w:rPr>
          <w:rFonts w:ascii="Times New Roman" w:hAnsi="Times New Roman" w:cs="Times New Roman"/>
          <w:color w:val="000000"/>
          <w:sz w:val="24"/>
          <w:szCs w:val="24"/>
          <w:lang w:eastAsia="zh-CN"/>
        </w:rPr>
        <w:t xml:space="preserve"> Monitoring Framework </w:t>
      </w:r>
      <w:r w:rsidR="00966158">
        <w:rPr>
          <w:rFonts w:ascii="Times New Roman" w:hAnsi="Times New Roman" w:cs="Times New Roman"/>
          <w:color w:val="000000"/>
          <w:sz w:val="24"/>
          <w:szCs w:val="24"/>
          <w:lang w:eastAsia="zh-CN"/>
        </w:rPr>
        <w:t xml:space="preserve">held </w:t>
      </w:r>
      <w:r w:rsidR="00E91FC5" w:rsidRPr="0062725E">
        <w:rPr>
          <w:rFonts w:ascii="Times New Roman" w:hAnsi="Times New Roman" w:cs="Times New Roman"/>
          <w:color w:val="000000"/>
          <w:sz w:val="24"/>
          <w:szCs w:val="24"/>
          <w:lang w:eastAsia="zh-CN"/>
        </w:rPr>
        <w:t>the responsible agencies accountable for the</w:t>
      </w:r>
      <w:r w:rsidR="00966158">
        <w:rPr>
          <w:rFonts w:ascii="Times New Roman" w:hAnsi="Times New Roman" w:cs="Times New Roman"/>
          <w:color w:val="000000"/>
          <w:sz w:val="24"/>
          <w:szCs w:val="24"/>
          <w:lang w:eastAsia="zh-CN"/>
        </w:rPr>
        <w:t>ir</w:t>
      </w:r>
      <w:r w:rsidR="00E91FC5" w:rsidRPr="0062725E">
        <w:rPr>
          <w:rFonts w:ascii="Times New Roman" w:hAnsi="Times New Roman" w:cs="Times New Roman"/>
          <w:color w:val="000000"/>
          <w:sz w:val="24"/>
          <w:szCs w:val="24"/>
          <w:lang w:eastAsia="zh-CN"/>
        </w:rPr>
        <w:t xml:space="preserve"> specific outputs.</w:t>
      </w:r>
    </w:p>
    <w:p w:rsidR="005D232B" w:rsidRPr="0062725E" w:rsidRDefault="005D232B" w:rsidP="001E11C9">
      <w:pPr>
        <w:pStyle w:val="BodyText"/>
        <w:tabs>
          <w:tab w:val="left" w:pos="1418"/>
        </w:tabs>
        <w:spacing w:before="0" w:after="0"/>
        <w:rPr>
          <w:rFonts w:ascii="Times New Roman" w:hAnsi="Times New Roman" w:cs="Times New Roman"/>
          <w:color w:val="000000"/>
          <w:sz w:val="24"/>
          <w:szCs w:val="24"/>
          <w:lang w:eastAsia="zh-CN"/>
        </w:rPr>
      </w:pPr>
    </w:p>
    <w:p w:rsidR="00097842" w:rsidRPr="0062725E" w:rsidRDefault="00097842" w:rsidP="0062725E">
      <w:pPr>
        <w:pStyle w:val="BodyText"/>
        <w:tabs>
          <w:tab w:val="left" w:pos="1418"/>
        </w:tabs>
        <w:spacing w:before="0" w:after="0"/>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 xml:space="preserve">In order to better implement the programme, </w:t>
      </w:r>
      <w:r w:rsidR="00966158">
        <w:rPr>
          <w:rFonts w:ascii="Times New Roman" w:hAnsi="Times New Roman" w:cs="Times New Roman"/>
          <w:color w:val="000000"/>
          <w:sz w:val="24"/>
          <w:szCs w:val="24"/>
          <w:lang w:eastAsia="zh-CN"/>
        </w:rPr>
        <w:t xml:space="preserve">a number of </w:t>
      </w:r>
      <w:r w:rsidR="00E91FC5" w:rsidRPr="0062725E">
        <w:rPr>
          <w:rFonts w:ascii="Times New Roman" w:hAnsi="Times New Roman" w:cs="Times New Roman"/>
          <w:color w:val="000000"/>
          <w:sz w:val="24"/>
          <w:szCs w:val="24"/>
          <w:lang w:eastAsia="zh-CN"/>
        </w:rPr>
        <w:t xml:space="preserve">new </w:t>
      </w:r>
      <w:r w:rsidR="00D50935" w:rsidRPr="0062725E">
        <w:rPr>
          <w:rFonts w:ascii="Times New Roman" w:hAnsi="Times New Roman" w:cs="Times New Roman"/>
          <w:color w:val="000000"/>
          <w:sz w:val="24"/>
          <w:szCs w:val="24"/>
          <w:lang w:eastAsia="zh-CN"/>
        </w:rPr>
        <w:t>mechanism</w:t>
      </w:r>
      <w:r w:rsidR="00966158">
        <w:rPr>
          <w:rFonts w:ascii="Times New Roman" w:hAnsi="Times New Roman" w:cs="Times New Roman"/>
          <w:color w:val="000000"/>
          <w:sz w:val="24"/>
          <w:szCs w:val="24"/>
          <w:lang w:eastAsia="zh-CN"/>
        </w:rPr>
        <w:t>s</w:t>
      </w:r>
      <w:r w:rsidR="00D50935" w:rsidRPr="0062725E">
        <w:rPr>
          <w:rFonts w:ascii="Times New Roman" w:hAnsi="Times New Roman" w:cs="Times New Roman"/>
          <w:color w:val="000000"/>
          <w:sz w:val="24"/>
          <w:szCs w:val="24"/>
          <w:lang w:eastAsia="zh-CN"/>
        </w:rPr>
        <w:t xml:space="preserve"> </w:t>
      </w:r>
      <w:r w:rsidR="00966158">
        <w:rPr>
          <w:rFonts w:ascii="Times New Roman" w:hAnsi="Times New Roman" w:cs="Times New Roman"/>
          <w:color w:val="000000"/>
          <w:sz w:val="24"/>
          <w:szCs w:val="24"/>
          <w:lang w:eastAsia="zh-CN"/>
        </w:rPr>
        <w:t xml:space="preserve">were also </w:t>
      </w:r>
      <w:r w:rsidR="00D50935" w:rsidRPr="0062725E">
        <w:rPr>
          <w:rFonts w:ascii="Times New Roman" w:hAnsi="Times New Roman" w:cs="Times New Roman"/>
          <w:color w:val="000000"/>
          <w:sz w:val="24"/>
          <w:szCs w:val="24"/>
          <w:lang w:eastAsia="zh-CN"/>
        </w:rPr>
        <w:t>established</w:t>
      </w:r>
      <w:r w:rsidR="00966158">
        <w:rPr>
          <w:rFonts w:ascii="Times New Roman" w:hAnsi="Times New Roman" w:cs="Times New Roman"/>
          <w:color w:val="000000"/>
          <w:sz w:val="24"/>
          <w:szCs w:val="24"/>
          <w:lang w:eastAsia="zh-CN"/>
        </w:rPr>
        <w:t xml:space="preserve"> at the national level</w:t>
      </w:r>
      <w:r w:rsidR="00D50935" w:rsidRPr="0062725E">
        <w:rPr>
          <w:rFonts w:ascii="Times New Roman" w:hAnsi="Times New Roman" w:cs="Times New Roman"/>
          <w:color w:val="000000"/>
          <w:sz w:val="24"/>
          <w:szCs w:val="24"/>
          <w:lang w:eastAsia="zh-CN"/>
        </w:rPr>
        <w:t xml:space="preserve">. For example, </w:t>
      </w:r>
      <w:r w:rsidR="00966158">
        <w:rPr>
          <w:rFonts w:ascii="Times New Roman" w:hAnsi="Times New Roman" w:cs="Times New Roman"/>
          <w:color w:val="000000"/>
          <w:sz w:val="24"/>
          <w:szCs w:val="24"/>
          <w:lang w:eastAsia="zh-CN"/>
        </w:rPr>
        <w:t xml:space="preserve">the </w:t>
      </w:r>
      <w:r w:rsidRPr="0062725E">
        <w:rPr>
          <w:rFonts w:ascii="Times New Roman" w:hAnsi="Times New Roman" w:cs="Times New Roman"/>
          <w:color w:val="000000"/>
          <w:sz w:val="24"/>
          <w:szCs w:val="24"/>
          <w:lang w:eastAsia="zh-CN"/>
        </w:rPr>
        <w:t xml:space="preserve">China Law Society created the Food Safety Law Research </w:t>
      </w:r>
      <w:proofErr w:type="spellStart"/>
      <w:r w:rsidRPr="0062725E">
        <w:rPr>
          <w:rFonts w:ascii="Times New Roman" w:hAnsi="Times New Roman" w:cs="Times New Roman"/>
          <w:color w:val="000000"/>
          <w:sz w:val="24"/>
          <w:szCs w:val="24"/>
          <w:lang w:eastAsia="zh-CN"/>
        </w:rPr>
        <w:t>Center</w:t>
      </w:r>
      <w:proofErr w:type="spellEnd"/>
      <w:r w:rsidR="00CC5020" w:rsidRPr="0062725E">
        <w:rPr>
          <w:rFonts w:ascii="Times New Roman" w:hAnsi="Times New Roman" w:cs="Times New Roman"/>
          <w:color w:val="000000"/>
          <w:sz w:val="24"/>
          <w:szCs w:val="24"/>
          <w:lang w:eastAsia="zh-CN"/>
        </w:rPr>
        <w:t>. Th</w:t>
      </w:r>
      <w:r w:rsidR="00966158">
        <w:rPr>
          <w:rFonts w:ascii="Times New Roman" w:hAnsi="Times New Roman" w:cs="Times New Roman"/>
          <w:color w:val="000000"/>
          <w:sz w:val="24"/>
          <w:szCs w:val="24"/>
          <w:lang w:eastAsia="zh-CN"/>
        </w:rPr>
        <w:t>is</w:t>
      </w:r>
      <w:r w:rsidR="00CC5020" w:rsidRPr="0062725E">
        <w:rPr>
          <w:rFonts w:ascii="Times New Roman" w:hAnsi="Times New Roman" w:cs="Times New Roman"/>
          <w:color w:val="000000"/>
          <w:sz w:val="24"/>
          <w:szCs w:val="24"/>
          <w:lang w:eastAsia="zh-CN"/>
        </w:rPr>
        <w:t xml:space="preserve"> </w:t>
      </w:r>
      <w:proofErr w:type="spellStart"/>
      <w:r w:rsidR="00CC5020" w:rsidRPr="0062725E">
        <w:rPr>
          <w:rFonts w:ascii="Times New Roman" w:hAnsi="Times New Roman" w:cs="Times New Roman"/>
          <w:color w:val="000000"/>
          <w:sz w:val="24"/>
          <w:szCs w:val="24"/>
          <w:lang w:eastAsia="zh-CN"/>
        </w:rPr>
        <w:t>Center</w:t>
      </w:r>
      <w:proofErr w:type="spellEnd"/>
      <w:r w:rsidR="00CC5020" w:rsidRPr="0062725E">
        <w:rPr>
          <w:rFonts w:ascii="Times New Roman" w:hAnsi="Times New Roman" w:cs="Times New Roman"/>
          <w:color w:val="000000"/>
          <w:sz w:val="24"/>
          <w:szCs w:val="24"/>
          <w:lang w:eastAsia="zh-CN"/>
        </w:rPr>
        <w:t xml:space="preserve"> is the first institution </w:t>
      </w:r>
      <w:r w:rsidR="00966158">
        <w:rPr>
          <w:rFonts w:ascii="Times New Roman" w:hAnsi="Times New Roman" w:cs="Times New Roman"/>
          <w:color w:val="000000"/>
          <w:sz w:val="24"/>
          <w:szCs w:val="24"/>
          <w:lang w:eastAsia="zh-CN"/>
        </w:rPr>
        <w:t xml:space="preserve">of its kind </w:t>
      </w:r>
      <w:r w:rsidR="00CC5020" w:rsidRPr="0062725E">
        <w:rPr>
          <w:rFonts w:ascii="Times New Roman" w:hAnsi="Times New Roman" w:cs="Times New Roman"/>
          <w:color w:val="000000"/>
          <w:sz w:val="24"/>
          <w:szCs w:val="24"/>
          <w:lang w:eastAsia="zh-CN"/>
        </w:rPr>
        <w:t xml:space="preserve">in China. It not only </w:t>
      </w:r>
      <w:r w:rsidR="00966158">
        <w:rPr>
          <w:rFonts w:ascii="Times New Roman" w:hAnsi="Times New Roman" w:cs="Times New Roman"/>
          <w:color w:val="000000"/>
          <w:sz w:val="24"/>
          <w:szCs w:val="24"/>
          <w:lang w:eastAsia="zh-CN"/>
        </w:rPr>
        <w:t xml:space="preserve">executed </w:t>
      </w:r>
      <w:r w:rsidR="00CC5020" w:rsidRPr="0062725E">
        <w:rPr>
          <w:rFonts w:ascii="Times New Roman" w:hAnsi="Times New Roman" w:cs="Times New Roman"/>
          <w:color w:val="000000"/>
          <w:sz w:val="24"/>
          <w:szCs w:val="24"/>
          <w:lang w:eastAsia="zh-CN"/>
        </w:rPr>
        <w:t xml:space="preserve">project activities </w:t>
      </w:r>
      <w:r w:rsidR="00966158">
        <w:rPr>
          <w:rFonts w:ascii="Times New Roman" w:hAnsi="Times New Roman" w:cs="Times New Roman"/>
          <w:color w:val="000000"/>
          <w:sz w:val="24"/>
          <w:szCs w:val="24"/>
          <w:lang w:eastAsia="zh-CN"/>
        </w:rPr>
        <w:t xml:space="preserve">efficiently </w:t>
      </w:r>
      <w:r w:rsidR="00CC5020" w:rsidRPr="0062725E">
        <w:rPr>
          <w:rFonts w:ascii="Times New Roman" w:hAnsi="Times New Roman" w:cs="Times New Roman"/>
          <w:color w:val="000000"/>
          <w:sz w:val="24"/>
          <w:szCs w:val="24"/>
          <w:lang w:eastAsia="zh-CN"/>
        </w:rPr>
        <w:t xml:space="preserve">but </w:t>
      </w:r>
      <w:r w:rsidR="00966158">
        <w:rPr>
          <w:rFonts w:ascii="Times New Roman" w:hAnsi="Times New Roman" w:cs="Times New Roman"/>
          <w:color w:val="000000"/>
          <w:sz w:val="24"/>
          <w:szCs w:val="24"/>
          <w:lang w:eastAsia="zh-CN"/>
        </w:rPr>
        <w:t xml:space="preserve">it </w:t>
      </w:r>
      <w:r w:rsidR="00CC5020" w:rsidRPr="0062725E">
        <w:rPr>
          <w:rFonts w:ascii="Times New Roman" w:hAnsi="Times New Roman" w:cs="Times New Roman"/>
          <w:color w:val="000000"/>
          <w:sz w:val="24"/>
          <w:szCs w:val="24"/>
          <w:lang w:eastAsia="zh-CN"/>
        </w:rPr>
        <w:t xml:space="preserve">will </w:t>
      </w:r>
      <w:r w:rsidR="00966158">
        <w:rPr>
          <w:rFonts w:ascii="Times New Roman" w:hAnsi="Times New Roman" w:cs="Times New Roman"/>
          <w:color w:val="000000"/>
          <w:sz w:val="24"/>
          <w:szCs w:val="24"/>
          <w:lang w:eastAsia="zh-CN"/>
        </w:rPr>
        <w:t xml:space="preserve">also </w:t>
      </w:r>
      <w:r w:rsidR="00CC5020" w:rsidRPr="0062725E">
        <w:rPr>
          <w:rFonts w:ascii="Times New Roman" w:hAnsi="Times New Roman" w:cs="Times New Roman"/>
          <w:color w:val="000000"/>
          <w:sz w:val="24"/>
          <w:szCs w:val="24"/>
          <w:lang w:eastAsia="zh-CN"/>
        </w:rPr>
        <w:t xml:space="preserve">sustain </w:t>
      </w:r>
      <w:r w:rsidR="00966158">
        <w:rPr>
          <w:rFonts w:ascii="Times New Roman" w:hAnsi="Times New Roman" w:cs="Times New Roman"/>
          <w:color w:val="000000"/>
          <w:sz w:val="24"/>
          <w:szCs w:val="24"/>
          <w:lang w:eastAsia="zh-CN"/>
        </w:rPr>
        <w:t xml:space="preserve">itself </w:t>
      </w:r>
      <w:r w:rsidR="00CC5020" w:rsidRPr="0062725E">
        <w:rPr>
          <w:rFonts w:ascii="Times New Roman" w:hAnsi="Times New Roman" w:cs="Times New Roman"/>
          <w:color w:val="000000"/>
          <w:sz w:val="24"/>
          <w:szCs w:val="24"/>
          <w:lang w:eastAsia="zh-CN"/>
        </w:rPr>
        <w:t xml:space="preserve">after the </w:t>
      </w:r>
      <w:r w:rsidR="00966158">
        <w:rPr>
          <w:rFonts w:ascii="Times New Roman" w:hAnsi="Times New Roman" w:cs="Times New Roman"/>
          <w:color w:val="000000"/>
          <w:sz w:val="24"/>
          <w:szCs w:val="24"/>
          <w:lang w:eastAsia="zh-CN"/>
        </w:rPr>
        <w:t xml:space="preserve">completion of the </w:t>
      </w:r>
      <w:r w:rsidR="00CC5020" w:rsidRPr="0062725E">
        <w:rPr>
          <w:rFonts w:ascii="Times New Roman" w:hAnsi="Times New Roman" w:cs="Times New Roman"/>
          <w:color w:val="000000"/>
          <w:sz w:val="24"/>
          <w:szCs w:val="24"/>
          <w:lang w:eastAsia="zh-CN"/>
        </w:rPr>
        <w:t>programme.</w:t>
      </w:r>
    </w:p>
    <w:p w:rsidR="005D232B" w:rsidRPr="0062725E" w:rsidRDefault="005D232B" w:rsidP="001E11C9">
      <w:pPr>
        <w:pStyle w:val="BodyText"/>
        <w:tabs>
          <w:tab w:val="left" w:pos="1418"/>
        </w:tabs>
        <w:spacing w:before="0" w:after="0"/>
        <w:rPr>
          <w:rFonts w:ascii="Times New Roman" w:hAnsi="Times New Roman" w:cs="Times New Roman"/>
          <w:color w:val="000000"/>
          <w:sz w:val="24"/>
          <w:szCs w:val="24"/>
        </w:rPr>
      </w:pPr>
    </w:p>
    <w:p w:rsidR="001E26B3" w:rsidRPr="0062725E" w:rsidRDefault="005D232B" w:rsidP="0062725E">
      <w:pPr>
        <w:pStyle w:val="BodyText"/>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Some training activities have led to </w:t>
      </w:r>
      <w:r w:rsidR="00966158">
        <w:rPr>
          <w:rFonts w:ascii="Times New Roman" w:hAnsi="Times New Roman" w:cs="Times New Roman"/>
          <w:color w:val="000000"/>
          <w:sz w:val="24"/>
          <w:szCs w:val="24"/>
        </w:rPr>
        <w:t xml:space="preserve">changes in </w:t>
      </w:r>
      <w:r w:rsidRPr="0062725E">
        <w:rPr>
          <w:rFonts w:ascii="Times New Roman" w:hAnsi="Times New Roman" w:cs="Times New Roman"/>
          <w:color w:val="000000"/>
          <w:sz w:val="24"/>
          <w:szCs w:val="24"/>
        </w:rPr>
        <w:t>the beneficiaries. For</w:t>
      </w:r>
      <w:r w:rsidR="001B683D" w:rsidRPr="0062725E">
        <w:rPr>
          <w:rFonts w:ascii="Times New Roman" w:hAnsi="Times New Roman" w:cs="Times New Roman"/>
          <w:color w:val="000000"/>
          <w:sz w:val="24"/>
          <w:szCs w:val="24"/>
        </w:rPr>
        <w:t xml:space="preserve"> example, </w:t>
      </w:r>
      <w:r w:rsidR="00966158">
        <w:rPr>
          <w:rFonts w:ascii="Times New Roman" w:hAnsi="Times New Roman" w:cs="Times New Roman"/>
          <w:color w:val="000000"/>
          <w:sz w:val="24"/>
          <w:szCs w:val="24"/>
        </w:rPr>
        <w:t xml:space="preserve">the HACCP training which </w:t>
      </w:r>
      <w:r w:rsidR="00E33895" w:rsidRPr="0062725E">
        <w:rPr>
          <w:rFonts w:ascii="Times New Roman" w:hAnsi="Times New Roman" w:cs="Times New Roman"/>
          <w:color w:val="000000"/>
          <w:sz w:val="24"/>
          <w:szCs w:val="24"/>
        </w:rPr>
        <w:t xml:space="preserve">UNIDO and AQSIQ/CNIS organized </w:t>
      </w:r>
      <w:r w:rsidR="00966158">
        <w:rPr>
          <w:rFonts w:ascii="Times New Roman" w:hAnsi="Times New Roman" w:cs="Times New Roman"/>
          <w:color w:val="000000"/>
          <w:sz w:val="24"/>
          <w:szCs w:val="24"/>
        </w:rPr>
        <w:t xml:space="preserve">for </w:t>
      </w:r>
      <w:r w:rsidR="00E33895" w:rsidRPr="0062725E">
        <w:rPr>
          <w:rFonts w:ascii="Times New Roman" w:hAnsi="Times New Roman" w:cs="Times New Roman"/>
          <w:color w:val="000000"/>
          <w:sz w:val="24"/>
          <w:szCs w:val="24"/>
        </w:rPr>
        <w:t>five food enterprises helped four</w:t>
      </w:r>
      <w:r w:rsidR="001618D6" w:rsidRPr="0062725E">
        <w:rPr>
          <w:rFonts w:ascii="Times New Roman" w:hAnsi="Times New Roman" w:cs="Times New Roman"/>
          <w:color w:val="000000"/>
          <w:sz w:val="24"/>
          <w:szCs w:val="24"/>
        </w:rPr>
        <w:t xml:space="preserve"> </w:t>
      </w:r>
      <w:r w:rsidR="00966158">
        <w:rPr>
          <w:rFonts w:ascii="Times New Roman" w:hAnsi="Times New Roman" w:cs="Times New Roman"/>
          <w:color w:val="000000"/>
          <w:sz w:val="24"/>
          <w:szCs w:val="24"/>
        </w:rPr>
        <w:t xml:space="preserve">of them obtain </w:t>
      </w:r>
      <w:r w:rsidR="001618D6" w:rsidRPr="0062725E">
        <w:rPr>
          <w:rFonts w:ascii="Times New Roman" w:hAnsi="Times New Roman" w:cs="Times New Roman"/>
          <w:color w:val="000000"/>
          <w:sz w:val="24"/>
          <w:szCs w:val="24"/>
        </w:rPr>
        <w:t>HACCP certification.</w:t>
      </w:r>
      <w:r w:rsidR="001E26B3" w:rsidRPr="0062725E">
        <w:rPr>
          <w:rFonts w:ascii="Times New Roman" w:hAnsi="Times New Roman" w:cs="Times New Roman"/>
          <w:color w:val="000000"/>
          <w:sz w:val="24"/>
          <w:szCs w:val="24"/>
        </w:rPr>
        <w:t xml:space="preserve"> As a result, one </w:t>
      </w:r>
      <w:r w:rsidR="00966158">
        <w:rPr>
          <w:rFonts w:ascii="Times New Roman" w:hAnsi="Times New Roman" w:cs="Times New Roman"/>
          <w:color w:val="000000"/>
          <w:sz w:val="24"/>
          <w:szCs w:val="24"/>
        </w:rPr>
        <w:t xml:space="preserve">of these </w:t>
      </w:r>
      <w:r w:rsidR="001E26B3" w:rsidRPr="0062725E">
        <w:rPr>
          <w:rFonts w:ascii="Times New Roman" w:hAnsi="Times New Roman" w:cs="Times New Roman"/>
          <w:color w:val="000000"/>
          <w:sz w:val="24"/>
          <w:szCs w:val="24"/>
        </w:rPr>
        <w:t>enterprise</w:t>
      </w:r>
      <w:r w:rsidR="00966158">
        <w:rPr>
          <w:rFonts w:ascii="Times New Roman" w:hAnsi="Times New Roman" w:cs="Times New Roman"/>
          <w:color w:val="000000"/>
          <w:sz w:val="24"/>
          <w:szCs w:val="24"/>
        </w:rPr>
        <w:t>s</w:t>
      </w:r>
      <w:r w:rsidR="001E26B3" w:rsidRPr="0062725E">
        <w:rPr>
          <w:rFonts w:ascii="Times New Roman" w:hAnsi="Times New Roman" w:cs="Times New Roman"/>
          <w:color w:val="000000"/>
          <w:sz w:val="24"/>
          <w:szCs w:val="24"/>
        </w:rPr>
        <w:t xml:space="preserve"> reflected that </w:t>
      </w:r>
      <w:r w:rsidR="00966158">
        <w:rPr>
          <w:rFonts w:ascii="Times New Roman" w:hAnsi="Times New Roman" w:cs="Times New Roman"/>
          <w:color w:val="000000"/>
          <w:sz w:val="24"/>
          <w:szCs w:val="24"/>
        </w:rPr>
        <w:t xml:space="preserve">in 2012 </w:t>
      </w:r>
      <w:r w:rsidR="001E26B3" w:rsidRPr="0062725E">
        <w:rPr>
          <w:rFonts w:ascii="Times New Roman" w:hAnsi="Times New Roman" w:cs="Times New Roman"/>
          <w:color w:val="000000"/>
          <w:sz w:val="24"/>
          <w:szCs w:val="24"/>
        </w:rPr>
        <w:t xml:space="preserve">there </w:t>
      </w:r>
      <w:r w:rsidR="00966158">
        <w:rPr>
          <w:rFonts w:ascii="Times New Roman" w:hAnsi="Times New Roman" w:cs="Times New Roman"/>
          <w:color w:val="000000"/>
          <w:sz w:val="24"/>
          <w:szCs w:val="24"/>
        </w:rPr>
        <w:t xml:space="preserve">were </w:t>
      </w:r>
      <w:r w:rsidR="001E26B3" w:rsidRPr="0062725E">
        <w:rPr>
          <w:rFonts w:ascii="Times New Roman" w:hAnsi="Times New Roman" w:cs="Times New Roman"/>
          <w:color w:val="000000"/>
          <w:sz w:val="24"/>
          <w:szCs w:val="24"/>
        </w:rPr>
        <w:t>no complaint</w:t>
      </w:r>
      <w:r w:rsidR="00966158">
        <w:rPr>
          <w:rFonts w:ascii="Times New Roman" w:hAnsi="Times New Roman" w:cs="Times New Roman"/>
          <w:color w:val="000000"/>
          <w:sz w:val="24"/>
          <w:szCs w:val="24"/>
        </w:rPr>
        <w:t>s</w:t>
      </w:r>
      <w:r w:rsidR="001E26B3" w:rsidRPr="0062725E">
        <w:rPr>
          <w:rFonts w:ascii="Times New Roman" w:hAnsi="Times New Roman" w:cs="Times New Roman"/>
          <w:color w:val="000000"/>
          <w:sz w:val="24"/>
          <w:szCs w:val="24"/>
        </w:rPr>
        <w:t xml:space="preserve"> about the moon-cake</w:t>
      </w:r>
      <w:r w:rsidR="00966158">
        <w:rPr>
          <w:rFonts w:ascii="Times New Roman" w:hAnsi="Times New Roman" w:cs="Times New Roman"/>
          <w:color w:val="000000"/>
          <w:sz w:val="24"/>
          <w:szCs w:val="24"/>
        </w:rPr>
        <w:t>s</w:t>
      </w:r>
      <w:r w:rsidR="001E26B3" w:rsidRPr="0062725E">
        <w:rPr>
          <w:rFonts w:ascii="Times New Roman" w:hAnsi="Times New Roman" w:cs="Times New Roman"/>
          <w:color w:val="000000"/>
          <w:sz w:val="24"/>
          <w:szCs w:val="24"/>
        </w:rPr>
        <w:t xml:space="preserve"> </w:t>
      </w:r>
      <w:r w:rsidR="00966158">
        <w:rPr>
          <w:rFonts w:ascii="Times New Roman" w:hAnsi="Times New Roman" w:cs="Times New Roman"/>
          <w:color w:val="000000"/>
          <w:sz w:val="24"/>
          <w:szCs w:val="24"/>
        </w:rPr>
        <w:t xml:space="preserve">they had made for the </w:t>
      </w:r>
      <w:r w:rsidR="001E26B3" w:rsidRPr="0062725E">
        <w:rPr>
          <w:rFonts w:ascii="Times New Roman" w:hAnsi="Times New Roman" w:cs="Times New Roman"/>
          <w:color w:val="000000"/>
          <w:sz w:val="24"/>
          <w:szCs w:val="24"/>
        </w:rPr>
        <w:t>mid-moon festival</w:t>
      </w:r>
      <w:r w:rsidR="00966158">
        <w:rPr>
          <w:rFonts w:ascii="Times New Roman" w:hAnsi="Times New Roman" w:cs="Times New Roman"/>
          <w:color w:val="000000"/>
          <w:sz w:val="24"/>
          <w:szCs w:val="24"/>
        </w:rPr>
        <w:t>,</w:t>
      </w:r>
      <w:r w:rsidR="001E26B3" w:rsidRPr="0062725E">
        <w:rPr>
          <w:rFonts w:ascii="Times New Roman" w:hAnsi="Times New Roman" w:cs="Times New Roman"/>
          <w:color w:val="000000"/>
          <w:sz w:val="24"/>
          <w:szCs w:val="24"/>
        </w:rPr>
        <w:t xml:space="preserve"> </w:t>
      </w:r>
      <w:r w:rsidR="00966158">
        <w:rPr>
          <w:rFonts w:ascii="Times New Roman" w:hAnsi="Times New Roman" w:cs="Times New Roman"/>
          <w:color w:val="000000"/>
          <w:sz w:val="24"/>
          <w:szCs w:val="24"/>
        </w:rPr>
        <w:t xml:space="preserve">in stark contrast with the </w:t>
      </w:r>
      <w:r w:rsidR="001E26B3" w:rsidRPr="0062725E">
        <w:rPr>
          <w:rFonts w:ascii="Times New Roman" w:hAnsi="Times New Roman" w:cs="Times New Roman"/>
          <w:color w:val="000000"/>
          <w:sz w:val="24"/>
          <w:szCs w:val="24"/>
        </w:rPr>
        <w:t xml:space="preserve">many complaints </w:t>
      </w:r>
      <w:r w:rsidR="00966158">
        <w:rPr>
          <w:rFonts w:ascii="Times New Roman" w:hAnsi="Times New Roman" w:cs="Times New Roman"/>
          <w:color w:val="000000"/>
          <w:sz w:val="24"/>
          <w:szCs w:val="24"/>
        </w:rPr>
        <w:t xml:space="preserve">they had received </w:t>
      </w:r>
      <w:r w:rsidR="001E26B3" w:rsidRPr="0062725E">
        <w:rPr>
          <w:rFonts w:ascii="Times New Roman" w:hAnsi="Times New Roman" w:cs="Times New Roman"/>
          <w:color w:val="000000"/>
          <w:sz w:val="24"/>
          <w:szCs w:val="24"/>
        </w:rPr>
        <w:t>in previous years</w:t>
      </w:r>
      <w:r w:rsidR="00966158">
        <w:rPr>
          <w:rFonts w:ascii="Times New Roman" w:hAnsi="Times New Roman" w:cs="Times New Roman"/>
          <w:color w:val="000000"/>
          <w:sz w:val="24"/>
          <w:szCs w:val="24"/>
        </w:rPr>
        <w:t>,</w:t>
      </w:r>
      <w:r w:rsidR="001E26B3" w:rsidRPr="0062725E">
        <w:rPr>
          <w:rFonts w:ascii="Times New Roman" w:hAnsi="Times New Roman" w:cs="Times New Roman"/>
          <w:color w:val="000000"/>
          <w:sz w:val="24"/>
          <w:szCs w:val="24"/>
        </w:rPr>
        <w:t xml:space="preserve"> </w:t>
      </w:r>
      <w:r w:rsidR="00966158">
        <w:rPr>
          <w:rFonts w:ascii="Times New Roman" w:hAnsi="Times New Roman" w:cs="Times New Roman"/>
          <w:color w:val="000000"/>
          <w:sz w:val="24"/>
          <w:szCs w:val="24"/>
        </w:rPr>
        <w:t xml:space="preserve">while </w:t>
      </w:r>
      <w:r w:rsidR="001E26B3" w:rsidRPr="0062725E">
        <w:rPr>
          <w:rFonts w:ascii="Times New Roman" w:hAnsi="Times New Roman" w:cs="Times New Roman"/>
          <w:color w:val="000000"/>
          <w:sz w:val="24"/>
          <w:szCs w:val="24"/>
        </w:rPr>
        <w:t xml:space="preserve">many dealers approached them for orders </w:t>
      </w:r>
      <w:r w:rsidR="00966158">
        <w:rPr>
          <w:rFonts w:ascii="Times New Roman" w:hAnsi="Times New Roman" w:cs="Times New Roman"/>
          <w:color w:val="000000"/>
          <w:sz w:val="24"/>
          <w:szCs w:val="24"/>
        </w:rPr>
        <w:t xml:space="preserve">when they heard that they had </w:t>
      </w:r>
      <w:r w:rsidR="001E26B3" w:rsidRPr="0062725E">
        <w:rPr>
          <w:rFonts w:ascii="Times New Roman" w:hAnsi="Times New Roman" w:cs="Times New Roman"/>
          <w:color w:val="000000"/>
          <w:sz w:val="24"/>
          <w:szCs w:val="24"/>
        </w:rPr>
        <w:t>HACCP certification, which increased the</w:t>
      </w:r>
      <w:r w:rsidR="00966158">
        <w:rPr>
          <w:rFonts w:ascii="Times New Roman" w:hAnsi="Times New Roman" w:cs="Times New Roman"/>
          <w:color w:val="000000"/>
          <w:sz w:val="24"/>
          <w:szCs w:val="24"/>
        </w:rPr>
        <w:t>ir</w:t>
      </w:r>
      <w:r w:rsidR="001E26B3" w:rsidRPr="0062725E">
        <w:rPr>
          <w:rFonts w:ascii="Times New Roman" w:hAnsi="Times New Roman" w:cs="Times New Roman"/>
          <w:color w:val="000000"/>
          <w:sz w:val="24"/>
          <w:szCs w:val="24"/>
        </w:rPr>
        <w:t xml:space="preserve"> orders by 50% compared with previous years. </w:t>
      </w:r>
    </w:p>
    <w:p w:rsidR="00097842" w:rsidRPr="0062725E" w:rsidRDefault="00097842" w:rsidP="001E11C9">
      <w:pPr>
        <w:pStyle w:val="BodyText"/>
        <w:tabs>
          <w:tab w:val="left" w:pos="1418"/>
        </w:tabs>
        <w:spacing w:before="0" w:after="0"/>
        <w:rPr>
          <w:rFonts w:ascii="Times New Roman" w:hAnsi="Times New Roman" w:cs="Times New Roman"/>
          <w:color w:val="000000"/>
          <w:sz w:val="24"/>
          <w:szCs w:val="24"/>
          <w:lang w:eastAsia="zh-CN"/>
        </w:rPr>
      </w:pPr>
    </w:p>
    <w:p w:rsidR="00EA1FBD" w:rsidRPr="0062725E" w:rsidRDefault="00CC5020" w:rsidP="0062725E">
      <w:pPr>
        <w:pStyle w:val="BodyText"/>
        <w:tabs>
          <w:tab w:val="left" w:pos="1418"/>
        </w:tabs>
        <w:spacing w:before="0" w:after="0"/>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 xml:space="preserve">Some </w:t>
      </w:r>
      <w:r w:rsidR="00862880">
        <w:rPr>
          <w:rFonts w:ascii="Times New Roman" w:hAnsi="Times New Roman" w:cs="Times New Roman"/>
          <w:color w:val="000000"/>
          <w:sz w:val="24"/>
          <w:szCs w:val="24"/>
          <w:lang w:eastAsia="zh-CN"/>
        </w:rPr>
        <w:t>CFSN</w:t>
      </w:r>
      <w:r w:rsidRPr="0062725E">
        <w:rPr>
          <w:rFonts w:ascii="Times New Roman" w:hAnsi="Times New Roman" w:cs="Times New Roman"/>
          <w:color w:val="000000"/>
          <w:sz w:val="24"/>
          <w:szCs w:val="24"/>
          <w:lang w:eastAsia="zh-CN"/>
        </w:rPr>
        <w:t xml:space="preserve"> activities </w:t>
      </w:r>
      <w:r w:rsidR="00966158">
        <w:rPr>
          <w:rFonts w:ascii="Times New Roman" w:hAnsi="Times New Roman" w:cs="Times New Roman"/>
          <w:color w:val="000000"/>
          <w:sz w:val="24"/>
          <w:szCs w:val="24"/>
          <w:lang w:eastAsia="zh-CN"/>
        </w:rPr>
        <w:t xml:space="preserve">led to stronger </w:t>
      </w:r>
      <w:r w:rsidRPr="0062725E">
        <w:rPr>
          <w:rFonts w:ascii="Times New Roman" w:hAnsi="Times New Roman" w:cs="Times New Roman"/>
          <w:color w:val="000000"/>
          <w:sz w:val="24"/>
          <w:szCs w:val="24"/>
          <w:lang w:eastAsia="zh-CN"/>
        </w:rPr>
        <w:t>link</w:t>
      </w:r>
      <w:r w:rsidR="00966158">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lang w:eastAsia="zh-CN"/>
        </w:rPr>
        <w:t xml:space="preserve"> </w:t>
      </w:r>
      <w:r w:rsidR="00966158">
        <w:rPr>
          <w:rFonts w:ascii="Times New Roman" w:hAnsi="Times New Roman" w:cs="Times New Roman"/>
          <w:color w:val="000000"/>
          <w:sz w:val="24"/>
          <w:szCs w:val="24"/>
          <w:lang w:eastAsia="zh-CN"/>
        </w:rPr>
        <w:t xml:space="preserve">between </w:t>
      </w:r>
      <w:r w:rsidRPr="0062725E">
        <w:rPr>
          <w:rFonts w:ascii="Times New Roman" w:hAnsi="Times New Roman" w:cs="Times New Roman"/>
          <w:color w:val="000000"/>
          <w:sz w:val="24"/>
          <w:szCs w:val="24"/>
          <w:lang w:eastAsia="zh-CN"/>
        </w:rPr>
        <w:t xml:space="preserve">national and local initiatives. For example, </w:t>
      </w:r>
      <w:r w:rsidR="002B7BA5" w:rsidRPr="0062725E">
        <w:rPr>
          <w:rFonts w:ascii="Times New Roman" w:hAnsi="Times New Roman" w:cs="Times New Roman"/>
          <w:color w:val="000000"/>
          <w:sz w:val="24"/>
          <w:szCs w:val="24"/>
          <w:lang w:eastAsia="zh-CN"/>
        </w:rPr>
        <w:t xml:space="preserve">the </w:t>
      </w:r>
      <w:r w:rsidR="00FC4792" w:rsidRPr="0062725E">
        <w:rPr>
          <w:rFonts w:ascii="Times New Roman" w:hAnsi="Times New Roman" w:cs="Times New Roman"/>
          <w:color w:val="000000"/>
          <w:sz w:val="24"/>
          <w:szCs w:val="24"/>
          <w:lang w:eastAsia="zh-CN"/>
        </w:rPr>
        <w:t xml:space="preserve">National </w:t>
      </w:r>
      <w:proofErr w:type="spellStart"/>
      <w:r w:rsidR="00FC4792" w:rsidRPr="0062725E">
        <w:rPr>
          <w:rFonts w:ascii="Times New Roman" w:hAnsi="Times New Roman" w:cs="Times New Roman"/>
          <w:color w:val="000000"/>
          <w:sz w:val="24"/>
          <w:szCs w:val="24"/>
          <w:lang w:eastAsia="zh-CN"/>
        </w:rPr>
        <w:t>Center</w:t>
      </w:r>
      <w:proofErr w:type="spellEnd"/>
      <w:r w:rsidR="00FC4792" w:rsidRPr="0062725E">
        <w:rPr>
          <w:rFonts w:ascii="Times New Roman" w:hAnsi="Times New Roman" w:cs="Times New Roman"/>
          <w:color w:val="000000"/>
          <w:sz w:val="24"/>
          <w:szCs w:val="24"/>
          <w:lang w:eastAsia="zh-CN"/>
        </w:rPr>
        <w:t xml:space="preserve"> of Health Inspection and Supervision</w:t>
      </w:r>
      <w:r w:rsidR="00AE053C" w:rsidRPr="0062725E">
        <w:rPr>
          <w:rFonts w:ascii="Times New Roman" w:hAnsi="Times New Roman" w:cs="Times New Roman"/>
          <w:color w:val="000000"/>
          <w:sz w:val="24"/>
          <w:szCs w:val="24"/>
          <w:lang w:eastAsia="zh-CN"/>
        </w:rPr>
        <w:t>’s communication material</w:t>
      </w:r>
      <w:r w:rsidR="00966158">
        <w:rPr>
          <w:rFonts w:ascii="Times New Roman" w:hAnsi="Times New Roman" w:cs="Times New Roman"/>
          <w:color w:val="000000"/>
          <w:sz w:val="24"/>
          <w:szCs w:val="24"/>
          <w:lang w:eastAsia="zh-CN"/>
        </w:rPr>
        <w:t>s</w:t>
      </w:r>
      <w:r w:rsidR="00AE053C" w:rsidRPr="0062725E">
        <w:rPr>
          <w:rFonts w:ascii="Times New Roman" w:hAnsi="Times New Roman" w:cs="Times New Roman"/>
          <w:color w:val="000000"/>
          <w:sz w:val="24"/>
          <w:szCs w:val="24"/>
          <w:lang w:eastAsia="zh-CN"/>
        </w:rPr>
        <w:t xml:space="preserve"> on </w:t>
      </w:r>
      <w:proofErr w:type="gramStart"/>
      <w:r w:rsidR="00AE053C" w:rsidRPr="0062725E">
        <w:rPr>
          <w:rFonts w:ascii="Times New Roman" w:hAnsi="Times New Roman" w:cs="Times New Roman"/>
          <w:color w:val="000000"/>
          <w:sz w:val="24"/>
          <w:szCs w:val="24"/>
          <w:lang w:eastAsia="zh-CN"/>
        </w:rPr>
        <w:t>WHO’s</w:t>
      </w:r>
      <w:proofErr w:type="gramEnd"/>
      <w:r w:rsidR="00AE053C" w:rsidRPr="0062725E">
        <w:rPr>
          <w:rFonts w:ascii="Times New Roman" w:hAnsi="Times New Roman" w:cs="Times New Roman"/>
          <w:color w:val="000000"/>
          <w:sz w:val="24"/>
          <w:szCs w:val="24"/>
          <w:lang w:eastAsia="zh-CN"/>
        </w:rPr>
        <w:t xml:space="preserve"> five keys message to safer food and how to identify safe food was adopted by the Office of the State Council Food Safety Commission and the Ministry of Health. </w:t>
      </w:r>
      <w:r w:rsidR="00D91393" w:rsidRPr="0062725E">
        <w:rPr>
          <w:rFonts w:ascii="Times New Roman" w:hAnsi="Times New Roman" w:cs="Times New Roman"/>
          <w:color w:val="000000"/>
          <w:sz w:val="24"/>
          <w:szCs w:val="24"/>
          <w:lang w:eastAsia="zh-CN"/>
        </w:rPr>
        <w:t xml:space="preserve">100 000 copies </w:t>
      </w:r>
      <w:r w:rsidR="00EA1FBD" w:rsidRPr="0062725E">
        <w:rPr>
          <w:rFonts w:ascii="Times New Roman" w:hAnsi="Times New Roman" w:cs="Times New Roman"/>
          <w:color w:val="000000"/>
          <w:sz w:val="24"/>
          <w:szCs w:val="24"/>
          <w:lang w:eastAsia="zh-CN"/>
        </w:rPr>
        <w:t xml:space="preserve">were printed and distributed </w:t>
      </w:r>
      <w:r w:rsidR="00D91393" w:rsidRPr="0062725E">
        <w:rPr>
          <w:rFonts w:ascii="Times New Roman" w:hAnsi="Times New Roman" w:cs="Times New Roman"/>
          <w:color w:val="000000"/>
          <w:sz w:val="24"/>
          <w:szCs w:val="24"/>
          <w:lang w:eastAsia="zh-CN"/>
        </w:rPr>
        <w:t xml:space="preserve">throughout the country for the National Food Safety Awareness Week. They were also used as the </w:t>
      </w:r>
      <w:r w:rsidR="00966158">
        <w:rPr>
          <w:rFonts w:ascii="Times New Roman" w:hAnsi="Times New Roman" w:cs="Times New Roman"/>
          <w:color w:val="000000"/>
          <w:sz w:val="24"/>
          <w:szCs w:val="24"/>
          <w:lang w:eastAsia="zh-CN"/>
        </w:rPr>
        <w:t xml:space="preserve">main </w:t>
      </w:r>
      <w:r w:rsidR="00D91393" w:rsidRPr="0062725E">
        <w:rPr>
          <w:rFonts w:ascii="Times New Roman" w:hAnsi="Times New Roman" w:cs="Times New Roman"/>
          <w:color w:val="000000"/>
          <w:sz w:val="24"/>
          <w:szCs w:val="24"/>
          <w:lang w:eastAsia="zh-CN"/>
        </w:rPr>
        <w:t xml:space="preserve">sources </w:t>
      </w:r>
      <w:r w:rsidR="00966158">
        <w:rPr>
          <w:rFonts w:ascii="Times New Roman" w:hAnsi="Times New Roman" w:cs="Times New Roman"/>
          <w:color w:val="000000"/>
          <w:sz w:val="24"/>
          <w:szCs w:val="24"/>
          <w:lang w:eastAsia="zh-CN"/>
        </w:rPr>
        <w:t xml:space="preserve">for </w:t>
      </w:r>
      <w:r w:rsidR="00D91393" w:rsidRPr="0062725E">
        <w:rPr>
          <w:rFonts w:ascii="Times New Roman" w:hAnsi="Times New Roman" w:cs="Times New Roman"/>
          <w:color w:val="000000"/>
          <w:sz w:val="24"/>
          <w:szCs w:val="24"/>
          <w:lang w:eastAsia="zh-CN"/>
        </w:rPr>
        <w:t xml:space="preserve">the communication materials </w:t>
      </w:r>
      <w:r w:rsidR="00966158">
        <w:rPr>
          <w:rFonts w:ascii="Times New Roman" w:hAnsi="Times New Roman" w:cs="Times New Roman"/>
          <w:color w:val="000000"/>
          <w:sz w:val="24"/>
          <w:szCs w:val="24"/>
          <w:lang w:eastAsia="zh-CN"/>
        </w:rPr>
        <w:t xml:space="preserve">prepared for </w:t>
      </w:r>
      <w:r w:rsidR="00D91393" w:rsidRPr="0062725E">
        <w:rPr>
          <w:rFonts w:ascii="Times New Roman" w:hAnsi="Times New Roman" w:cs="Times New Roman"/>
          <w:color w:val="000000"/>
          <w:sz w:val="24"/>
          <w:szCs w:val="24"/>
          <w:lang w:eastAsia="zh-CN"/>
        </w:rPr>
        <w:t>the awareness weeks in each province, repeatedly printed, and distributed locally.</w:t>
      </w:r>
    </w:p>
    <w:p w:rsidR="00EA1FBD" w:rsidRPr="0062725E" w:rsidRDefault="00EA1FBD" w:rsidP="0062725E">
      <w:pPr>
        <w:pStyle w:val="BodyText"/>
        <w:tabs>
          <w:tab w:val="left" w:pos="1418"/>
        </w:tabs>
        <w:spacing w:before="0" w:after="0"/>
        <w:rPr>
          <w:rFonts w:ascii="Times New Roman" w:hAnsi="Times New Roman" w:cs="Times New Roman"/>
          <w:color w:val="000000"/>
          <w:sz w:val="24"/>
          <w:szCs w:val="24"/>
          <w:lang w:eastAsia="zh-CN"/>
        </w:rPr>
      </w:pPr>
    </w:p>
    <w:p w:rsidR="00097842" w:rsidRPr="0062725E" w:rsidRDefault="00966158" w:rsidP="0062725E">
      <w:pPr>
        <w:pStyle w:val="BodyText"/>
        <w:tabs>
          <w:tab w:val="left" w:pos="1418"/>
        </w:tabs>
        <w:spacing w:before="0" w:after="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Finally, </w:t>
      </w:r>
      <w:r w:rsidR="00EA1FBD" w:rsidRPr="0062725E">
        <w:rPr>
          <w:rFonts w:ascii="Times New Roman" w:hAnsi="Times New Roman" w:cs="Times New Roman"/>
          <w:color w:val="000000"/>
          <w:sz w:val="24"/>
          <w:szCs w:val="24"/>
          <w:lang w:eastAsia="zh-CN"/>
        </w:rPr>
        <w:t>CFSN targeted the education sector, media professionals and legal workers, which is very unique. This will have important implication</w:t>
      </w:r>
      <w:r>
        <w:rPr>
          <w:rFonts w:ascii="Times New Roman" w:hAnsi="Times New Roman" w:cs="Times New Roman"/>
          <w:color w:val="000000"/>
          <w:sz w:val="24"/>
          <w:szCs w:val="24"/>
          <w:lang w:eastAsia="zh-CN"/>
        </w:rPr>
        <w:t>s</w:t>
      </w:r>
      <w:r w:rsidR="00EA1FBD" w:rsidRPr="0062725E">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for </w:t>
      </w:r>
      <w:r w:rsidR="00EA1FBD" w:rsidRPr="0062725E">
        <w:rPr>
          <w:rFonts w:ascii="Times New Roman" w:hAnsi="Times New Roman" w:cs="Times New Roman"/>
          <w:color w:val="000000"/>
          <w:sz w:val="24"/>
          <w:szCs w:val="24"/>
          <w:lang w:eastAsia="zh-CN"/>
        </w:rPr>
        <w:t>the improvement of nutrition and food safety.</w:t>
      </w:r>
    </w:p>
    <w:p w:rsidR="00097842" w:rsidRPr="0062725E" w:rsidRDefault="00097842" w:rsidP="001E11C9">
      <w:pPr>
        <w:pStyle w:val="BodyText"/>
        <w:tabs>
          <w:tab w:val="left" w:pos="1418"/>
        </w:tabs>
        <w:spacing w:before="0" w:after="0"/>
        <w:rPr>
          <w:rFonts w:ascii="Times New Roman" w:hAnsi="Times New Roman" w:cs="Times New Roman"/>
          <w:color w:val="000000"/>
          <w:sz w:val="24"/>
          <w:szCs w:val="24"/>
        </w:rPr>
      </w:pPr>
    </w:p>
    <w:p w:rsidR="00486122" w:rsidRPr="005C3B8B" w:rsidRDefault="00486122" w:rsidP="001E11C9">
      <w:pPr>
        <w:pStyle w:val="BodyText"/>
        <w:numPr>
          <w:ilvl w:val="0"/>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Indicate key constraints including delays (if any) during programme implementation</w:t>
      </w:r>
    </w:p>
    <w:p w:rsidR="00486122" w:rsidRPr="0090006F" w:rsidRDefault="00486122" w:rsidP="0090006F">
      <w:pPr>
        <w:pStyle w:val="BodyText"/>
        <w:numPr>
          <w:ilvl w:val="1"/>
          <w:numId w:val="7"/>
        </w:numPr>
        <w:tabs>
          <w:tab w:val="left" w:pos="1418"/>
        </w:tabs>
        <w:spacing w:before="0" w:after="0"/>
        <w:rPr>
          <w:rFonts w:ascii="Times New Roman" w:hAnsi="Times New Roman" w:cs="Times New Roman"/>
          <w:color w:val="000000"/>
          <w:sz w:val="24"/>
          <w:szCs w:val="24"/>
        </w:rPr>
      </w:pPr>
      <w:r w:rsidRPr="0090006F">
        <w:rPr>
          <w:rFonts w:ascii="Times New Roman" w:hAnsi="Times New Roman" w:cs="Times New Roman"/>
          <w:color w:val="000000"/>
          <w:sz w:val="24"/>
          <w:szCs w:val="24"/>
        </w:rPr>
        <w:t>Internal to the joint programme</w:t>
      </w:r>
    </w:p>
    <w:p w:rsidR="00486122" w:rsidRPr="005C3B8B" w:rsidRDefault="00486122" w:rsidP="0090006F">
      <w:pPr>
        <w:pStyle w:val="BodyText"/>
        <w:numPr>
          <w:ilvl w:val="1"/>
          <w:numId w:val="7"/>
        </w:numPr>
        <w:tabs>
          <w:tab w:val="left" w:pos="1418"/>
        </w:tabs>
        <w:spacing w:before="0" w:after="0"/>
        <w:rPr>
          <w:rFonts w:ascii="Times New Roman" w:hAnsi="Times New Roman" w:cs="Times New Roman"/>
          <w:i/>
          <w:color w:val="000000"/>
          <w:sz w:val="24"/>
          <w:szCs w:val="24"/>
        </w:rPr>
      </w:pPr>
      <w:r w:rsidRPr="0090006F">
        <w:rPr>
          <w:rFonts w:ascii="Times New Roman" w:hAnsi="Times New Roman" w:cs="Times New Roman"/>
          <w:color w:val="000000"/>
          <w:sz w:val="24"/>
          <w:szCs w:val="24"/>
        </w:rPr>
        <w:t>External to the joint programme</w:t>
      </w:r>
    </w:p>
    <w:p w:rsidR="00486122" w:rsidRPr="005C3B8B" w:rsidRDefault="00486122" w:rsidP="0090006F">
      <w:pPr>
        <w:pStyle w:val="BodyText"/>
        <w:numPr>
          <w:ilvl w:val="1"/>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Main mitigation actions implemented to overcome these constraints</w:t>
      </w:r>
    </w:p>
    <w:p w:rsidR="00486122" w:rsidRPr="0062725E" w:rsidRDefault="00486122" w:rsidP="001E11C9">
      <w:pPr>
        <w:pStyle w:val="BodyText"/>
        <w:tabs>
          <w:tab w:val="left" w:pos="1418"/>
        </w:tabs>
        <w:spacing w:before="0" w:after="0"/>
        <w:rPr>
          <w:rFonts w:ascii="Times New Roman" w:hAnsi="Times New Roman" w:cs="Times New Roman"/>
          <w:color w:val="000000"/>
          <w:sz w:val="24"/>
          <w:szCs w:val="24"/>
          <w:lang w:eastAsia="zh-CN"/>
        </w:rPr>
      </w:pPr>
    </w:p>
    <w:p w:rsidR="00242724" w:rsidRPr="0062725E" w:rsidRDefault="00966158" w:rsidP="001206CB">
      <w:pPr>
        <w:autoSpaceDE w:val="0"/>
        <w:autoSpaceDN w:val="0"/>
        <w:adjustRightInd w:val="0"/>
        <w:jc w:val="both"/>
        <w:rPr>
          <w:color w:val="000000"/>
          <w:lang w:val="en-GB" w:eastAsia="zh-CN"/>
        </w:rPr>
      </w:pPr>
      <w:r>
        <w:rPr>
          <w:rFonts w:eastAsia="ArialMT"/>
          <w:color w:val="000000"/>
          <w:lang w:val="en-GB" w:eastAsia="zh-CN"/>
        </w:rPr>
        <w:t xml:space="preserve">The large </w:t>
      </w:r>
      <w:r w:rsidR="00242724" w:rsidRPr="002C2C52">
        <w:rPr>
          <w:rFonts w:eastAsia="ArialMT"/>
          <w:color w:val="000000"/>
          <w:lang w:val="en-GB" w:eastAsia="zh-CN"/>
        </w:rPr>
        <w:t xml:space="preserve">number of UN agencies involved in the programme </w:t>
      </w:r>
      <w:r>
        <w:rPr>
          <w:rFonts w:eastAsia="ArialMT"/>
          <w:color w:val="000000"/>
          <w:lang w:val="en-GB" w:eastAsia="zh-CN"/>
        </w:rPr>
        <w:t xml:space="preserve">did mean that </w:t>
      </w:r>
      <w:r w:rsidR="00242724" w:rsidRPr="002C2C52">
        <w:rPr>
          <w:rFonts w:eastAsia="ArialMT"/>
          <w:color w:val="000000"/>
          <w:lang w:val="en-GB" w:eastAsia="zh-CN"/>
        </w:rPr>
        <w:t>a great</w:t>
      </w:r>
      <w:r>
        <w:rPr>
          <w:rFonts w:eastAsia="ArialMT"/>
          <w:color w:val="000000"/>
          <w:lang w:val="en-GB" w:eastAsia="zh-CN"/>
        </w:rPr>
        <w:t>er</w:t>
      </w:r>
      <w:r w:rsidR="00242724" w:rsidRPr="002C2C52">
        <w:rPr>
          <w:rFonts w:eastAsia="ArialMT"/>
          <w:color w:val="000000"/>
          <w:lang w:val="en-GB" w:eastAsia="zh-CN"/>
        </w:rPr>
        <w:t xml:space="preserve"> effort </w:t>
      </w:r>
      <w:r>
        <w:rPr>
          <w:rFonts w:eastAsia="ArialMT"/>
          <w:color w:val="000000"/>
          <w:lang w:val="en-GB" w:eastAsia="zh-CN"/>
        </w:rPr>
        <w:t xml:space="preserve">was required </w:t>
      </w:r>
      <w:r w:rsidR="00242724" w:rsidRPr="002C2C52">
        <w:rPr>
          <w:rFonts w:eastAsia="ArialMT"/>
          <w:color w:val="000000"/>
          <w:lang w:val="en-GB" w:eastAsia="zh-CN"/>
        </w:rPr>
        <w:t>in coordination and information exchange</w:t>
      </w:r>
      <w:r>
        <w:rPr>
          <w:rFonts w:eastAsia="ArialMT"/>
          <w:color w:val="000000"/>
          <w:lang w:val="en-GB" w:eastAsia="zh-CN"/>
        </w:rPr>
        <w:t>.</w:t>
      </w:r>
      <w:r w:rsidR="00242724" w:rsidRPr="002C2C52">
        <w:rPr>
          <w:rFonts w:eastAsia="ArialMT"/>
          <w:color w:val="000000"/>
          <w:lang w:val="en-GB" w:eastAsia="zh-CN"/>
        </w:rPr>
        <w:t xml:space="preserve"> </w:t>
      </w:r>
      <w:r>
        <w:rPr>
          <w:rFonts w:eastAsia="ArialMT"/>
          <w:color w:val="000000"/>
          <w:lang w:val="en-GB" w:eastAsia="zh-CN"/>
        </w:rPr>
        <w:t xml:space="preserve">This necessarily </w:t>
      </w:r>
      <w:r w:rsidR="00242724" w:rsidRPr="002C2C52">
        <w:rPr>
          <w:rFonts w:eastAsia="ArialMT"/>
          <w:color w:val="000000"/>
          <w:lang w:val="en-GB" w:eastAsia="zh-CN"/>
        </w:rPr>
        <w:t>increas</w:t>
      </w:r>
      <w:r>
        <w:rPr>
          <w:rFonts w:eastAsia="ArialMT"/>
          <w:color w:val="000000"/>
          <w:lang w:val="en-GB" w:eastAsia="zh-CN"/>
        </w:rPr>
        <w:t>ed</w:t>
      </w:r>
      <w:r w:rsidR="00242724" w:rsidRPr="002C2C52">
        <w:rPr>
          <w:rFonts w:eastAsia="ArialMT"/>
          <w:color w:val="000000"/>
          <w:lang w:val="en-GB" w:eastAsia="zh-CN"/>
        </w:rPr>
        <w:t xml:space="preserve"> the transaction costs of the programme.</w:t>
      </w:r>
      <w:r w:rsidR="0089493F" w:rsidRPr="0062725E">
        <w:rPr>
          <w:color w:val="000000"/>
          <w:lang w:val="en-GB" w:eastAsia="zh-CN"/>
        </w:rPr>
        <w:t xml:space="preserve"> </w:t>
      </w:r>
      <w:r w:rsidR="000A7461">
        <w:rPr>
          <w:color w:val="000000"/>
          <w:lang w:val="en-GB" w:eastAsia="zh-CN"/>
        </w:rPr>
        <w:t>This meant among other things that t</w:t>
      </w:r>
      <w:r w:rsidR="0089493F" w:rsidRPr="0062725E">
        <w:rPr>
          <w:color w:val="000000"/>
          <w:lang w:val="en-GB" w:eastAsia="zh-CN"/>
        </w:rPr>
        <w:t xml:space="preserve">he programme </w:t>
      </w:r>
      <w:r w:rsidR="000A7461">
        <w:rPr>
          <w:color w:val="000000"/>
          <w:lang w:val="en-GB" w:eastAsia="zh-CN"/>
        </w:rPr>
        <w:t xml:space="preserve">was actually </w:t>
      </w:r>
      <w:r w:rsidR="0089493F" w:rsidRPr="0062725E">
        <w:rPr>
          <w:color w:val="000000"/>
          <w:lang w:val="en-GB" w:eastAsia="zh-CN"/>
        </w:rPr>
        <w:t xml:space="preserve">launched about half </w:t>
      </w:r>
      <w:r w:rsidR="000A7461">
        <w:rPr>
          <w:color w:val="000000"/>
          <w:lang w:val="en-GB" w:eastAsia="zh-CN"/>
        </w:rPr>
        <w:t xml:space="preserve">a </w:t>
      </w:r>
      <w:r w:rsidR="0089493F" w:rsidRPr="0062725E">
        <w:rPr>
          <w:color w:val="000000"/>
          <w:lang w:val="en-GB" w:eastAsia="zh-CN"/>
        </w:rPr>
        <w:t xml:space="preserve">year after the </w:t>
      </w:r>
      <w:r w:rsidR="00862880">
        <w:rPr>
          <w:color w:val="000000"/>
          <w:lang w:val="en-GB" w:eastAsia="zh-CN"/>
        </w:rPr>
        <w:t>CFSN</w:t>
      </w:r>
      <w:r w:rsidR="00EA1FBD" w:rsidRPr="0062725E">
        <w:rPr>
          <w:color w:val="000000"/>
          <w:lang w:val="en-GB" w:eastAsia="zh-CN"/>
        </w:rPr>
        <w:t xml:space="preserve"> </w:t>
      </w:r>
      <w:r w:rsidR="0089493F" w:rsidRPr="0062725E">
        <w:rPr>
          <w:color w:val="000000"/>
          <w:lang w:val="en-GB" w:eastAsia="zh-CN"/>
        </w:rPr>
        <w:t>was formally approved in December 2009.</w:t>
      </w:r>
    </w:p>
    <w:p w:rsidR="0089493F" w:rsidRPr="0062725E" w:rsidRDefault="0089493F" w:rsidP="001206CB">
      <w:pPr>
        <w:autoSpaceDE w:val="0"/>
        <w:autoSpaceDN w:val="0"/>
        <w:adjustRightInd w:val="0"/>
        <w:jc w:val="both"/>
        <w:rPr>
          <w:color w:val="000000"/>
          <w:lang w:val="en-GB" w:eastAsia="zh-CN"/>
        </w:rPr>
      </w:pPr>
    </w:p>
    <w:p w:rsidR="00242724" w:rsidRPr="0062725E" w:rsidRDefault="00242724" w:rsidP="001206CB">
      <w:pPr>
        <w:autoSpaceDE w:val="0"/>
        <w:autoSpaceDN w:val="0"/>
        <w:adjustRightInd w:val="0"/>
        <w:jc w:val="both"/>
        <w:rPr>
          <w:color w:val="000000"/>
          <w:lang w:val="en-GB" w:eastAsia="zh-CN"/>
        </w:rPr>
      </w:pPr>
      <w:r w:rsidRPr="0062725E">
        <w:rPr>
          <w:rFonts w:eastAsia="ArialMT"/>
          <w:color w:val="000000"/>
          <w:lang w:val="en-GB" w:eastAsia="zh-CN"/>
        </w:rPr>
        <w:t>Administrative/Financial: The differing administrative procedures of UN Agencies occasionally impede</w:t>
      </w:r>
      <w:r w:rsidR="000A7461">
        <w:rPr>
          <w:rFonts w:eastAsia="ArialMT"/>
          <w:color w:val="000000"/>
          <w:lang w:val="en-GB" w:eastAsia="zh-CN"/>
        </w:rPr>
        <w:t>d</w:t>
      </w:r>
      <w:r w:rsidRPr="0062725E">
        <w:rPr>
          <w:rFonts w:eastAsia="ArialMT"/>
          <w:color w:val="000000"/>
          <w:lang w:val="en-GB" w:eastAsia="zh-CN"/>
        </w:rPr>
        <w:t xml:space="preserve"> </w:t>
      </w:r>
      <w:r w:rsidR="000A7461">
        <w:rPr>
          <w:rFonts w:eastAsia="ArialMT"/>
          <w:color w:val="000000"/>
          <w:lang w:val="en-GB" w:eastAsia="zh-CN"/>
        </w:rPr>
        <w:t xml:space="preserve">smooth </w:t>
      </w:r>
      <w:r w:rsidRPr="0062725E">
        <w:rPr>
          <w:rFonts w:eastAsia="ArialMT"/>
          <w:color w:val="000000"/>
          <w:lang w:val="en-GB" w:eastAsia="zh-CN"/>
        </w:rPr>
        <w:t>joint implementation. Partners usually need</w:t>
      </w:r>
      <w:r w:rsidR="000A7461">
        <w:rPr>
          <w:rFonts w:eastAsia="ArialMT"/>
          <w:color w:val="000000"/>
          <w:lang w:val="en-GB" w:eastAsia="zh-CN"/>
        </w:rPr>
        <w:t>ed</w:t>
      </w:r>
      <w:r w:rsidRPr="0062725E">
        <w:rPr>
          <w:rFonts w:eastAsia="ArialMT"/>
          <w:color w:val="000000"/>
          <w:lang w:val="en-GB" w:eastAsia="zh-CN"/>
        </w:rPr>
        <w:t xml:space="preserve"> to sign a contract with each</w:t>
      </w:r>
      <w:r w:rsidR="0089493F" w:rsidRPr="0062725E">
        <w:rPr>
          <w:color w:val="000000"/>
          <w:lang w:val="en-GB" w:eastAsia="zh-CN"/>
        </w:rPr>
        <w:t xml:space="preserve"> a</w:t>
      </w:r>
      <w:r w:rsidRPr="0062725E">
        <w:rPr>
          <w:rFonts w:eastAsia="ArialMT"/>
          <w:color w:val="000000"/>
          <w:lang w:val="en-GB" w:eastAsia="zh-CN"/>
        </w:rPr>
        <w:t xml:space="preserve">gency, each with different budgeting and reporting requirements. In addition, </w:t>
      </w:r>
      <w:r w:rsidR="000A7461">
        <w:rPr>
          <w:rFonts w:eastAsia="ArialMT"/>
          <w:color w:val="000000"/>
          <w:lang w:val="en-GB" w:eastAsia="zh-CN"/>
        </w:rPr>
        <w:t xml:space="preserve">the </w:t>
      </w:r>
      <w:r w:rsidRPr="0062725E">
        <w:rPr>
          <w:rFonts w:eastAsia="ArialMT"/>
          <w:color w:val="000000"/>
          <w:lang w:val="en-GB" w:eastAsia="zh-CN"/>
        </w:rPr>
        <w:t xml:space="preserve">different budgeting systems and requirements of </w:t>
      </w:r>
      <w:r w:rsidR="000A7461">
        <w:rPr>
          <w:rFonts w:eastAsia="ArialMT"/>
          <w:color w:val="000000"/>
          <w:lang w:val="en-GB" w:eastAsia="zh-CN"/>
        </w:rPr>
        <w:t xml:space="preserve">the </w:t>
      </w:r>
      <w:r w:rsidRPr="0062725E">
        <w:rPr>
          <w:rFonts w:eastAsia="ArialMT"/>
          <w:color w:val="000000"/>
          <w:lang w:val="en-GB" w:eastAsia="zh-CN"/>
        </w:rPr>
        <w:t>UN Agencies and the MDG Achievement Fund</w:t>
      </w:r>
      <w:r w:rsidR="0089493F" w:rsidRPr="0062725E">
        <w:rPr>
          <w:color w:val="000000"/>
          <w:lang w:val="en-GB" w:eastAsia="zh-CN"/>
        </w:rPr>
        <w:t xml:space="preserve"> </w:t>
      </w:r>
      <w:r w:rsidRPr="0062725E">
        <w:rPr>
          <w:rFonts w:eastAsia="ArialMT"/>
          <w:color w:val="000000"/>
          <w:lang w:val="en-GB" w:eastAsia="zh-CN"/>
        </w:rPr>
        <w:t>overburden</w:t>
      </w:r>
      <w:r w:rsidR="000A7461">
        <w:rPr>
          <w:rFonts w:eastAsia="ArialMT"/>
          <w:color w:val="000000"/>
          <w:lang w:val="en-GB" w:eastAsia="zh-CN"/>
        </w:rPr>
        <w:t>ed</w:t>
      </w:r>
      <w:r w:rsidRPr="0062725E">
        <w:rPr>
          <w:rFonts w:eastAsia="ArialMT"/>
          <w:color w:val="000000"/>
          <w:lang w:val="en-GB" w:eastAsia="zh-CN"/>
        </w:rPr>
        <w:t xml:space="preserve"> UN staff in budget reporting exercises.</w:t>
      </w:r>
    </w:p>
    <w:p w:rsidR="0089493F" w:rsidRPr="0062725E" w:rsidRDefault="0089493F" w:rsidP="001206CB">
      <w:pPr>
        <w:autoSpaceDE w:val="0"/>
        <w:autoSpaceDN w:val="0"/>
        <w:adjustRightInd w:val="0"/>
        <w:jc w:val="both"/>
        <w:rPr>
          <w:color w:val="000000"/>
          <w:lang w:val="en-GB" w:eastAsia="zh-CN"/>
        </w:rPr>
      </w:pPr>
    </w:p>
    <w:p w:rsidR="00FA1227" w:rsidRPr="0062725E" w:rsidRDefault="000A7461" w:rsidP="001206CB">
      <w:pPr>
        <w:autoSpaceDE w:val="0"/>
        <w:autoSpaceDN w:val="0"/>
        <w:adjustRightInd w:val="0"/>
        <w:jc w:val="both"/>
        <w:rPr>
          <w:color w:val="000000"/>
          <w:lang w:val="en-GB" w:eastAsia="zh-CN"/>
        </w:rPr>
      </w:pPr>
      <w:r>
        <w:rPr>
          <w:rFonts w:eastAsia="ArialMT"/>
          <w:color w:val="000000"/>
          <w:lang w:val="en-GB" w:eastAsia="zh-CN"/>
        </w:rPr>
        <w:lastRenderedPageBreak/>
        <w:t>The g</w:t>
      </w:r>
      <w:r w:rsidR="00242724" w:rsidRPr="0062725E">
        <w:rPr>
          <w:rFonts w:eastAsia="ArialMT"/>
          <w:color w:val="000000"/>
          <w:lang w:val="en-GB" w:eastAsia="zh-CN"/>
        </w:rPr>
        <w:t>overnment institutions involved in the programme have different reporting lines and do not possess mechanisms for cross</w:t>
      </w:r>
      <w:r>
        <w:rPr>
          <w:rFonts w:eastAsia="ArialMT"/>
          <w:color w:val="000000"/>
          <w:lang w:val="en-GB" w:eastAsia="zh-CN"/>
        </w:rPr>
        <w:t>-</w:t>
      </w:r>
      <w:r w:rsidR="00242724" w:rsidRPr="0062725E">
        <w:rPr>
          <w:rFonts w:eastAsia="ArialMT"/>
          <w:color w:val="000000"/>
          <w:lang w:val="en-GB" w:eastAsia="zh-CN"/>
        </w:rPr>
        <w:t xml:space="preserve">ministerial communication. </w:t>
      </w:r>
      <w:r>
        <w:rPr>
          <w:rFonts w:eastAsia="ArialMT"/>
          <w:color w:val="000000"/>
          <w:lang w:val="en-GB" w:eastAsia="zh-CN"/>
        </w:rPr>
        <w:t xml:space="preserve">This meant that </w:t>
      </w:r>
      <w:r w:rsidR="00242724" w:rsidRPr="0062725E">
        <w:rPr>
          <w:rFonts w:eastAsia="ArialMT"/>
          <w:color w:val="000000"/>
          <w:lang w:val="en-GB" w:eastAsia="zh-CN"/>
        </w:rPr>
        <w:t>MOH, as the lead</w:t>
      </w:r>
      <w:r w:rsidR="0089493F" w:rsidRPr="0062725E">
        <w:rPr>
          <w:color w:val="000000"/>
          <w:lang w:val="en-GB" w:eastAsia="zh-CN"/>
        </w:rPr>
        <w:t xml:space="preserve"> </w:t>
      </w:r>
      <w:r w:rsidR="00242724" w:rsidRPr="0062725E">
        <w:rPr>
          <w:rFonts w:eastAsia="ArialMT"/>
          <w:color w:val="000000"/>
          <w:lang w:val="en-GB" w:eastAsia="zh-CN"/>
        </w:rPr>
        <w:t>national coordinating agency</w:t>
      </w:r>
      <w:r>
        <w:rPr>
          <w:rFonts w:eastAsia="ArialMT"/>
          <w:color w:val="000000"/>
          <w:lang w:val="en-GB" w:eastAsia="zh-CN"/>
        </w:rPr>
        <w:t>,</w:t>
      </w:r>
      <w:r w:rsidR="00242724" w:rsidRPr="0062725E">
        <w:rPr>
          <w:rFonts w:eastAsia="ArialMT"/>
          <w:color w:val="000000"/>
          <w:lang w:val="en-GB" w:eastAsia="zh-CN"/>
        </w:rPr>
        <w:t xml:space="preserve"> ha</w:t>
      </w:r>
      <w:r>
        <w:rPr>
          <w:rFonts w:eastAsia="ArialMT"/>
          <w:color w:val="000000"/>
          <w:lang w:val="en-GB" w:eastAsia="zh-CN"/>
        </w:rPr>
        <w:t>d</w:t>
      </w:r>
      <w:r w:rsidR="00242724" w:rsidRPr="0062725E">
        <w:rPr>
          <w:rFonts w:eastAsia="ArialMT"/>
          <w:color w:val="000000"/>
          <w:lang w:val="en-GB" w:eastAsia="zh-CN"/>
        </w:rPr>
        <w:t xml:space="preserve"> no formal authority to coordinate other government agencies</w:t>
      </w:r>
      <w:r>
        <w:rPr>
          <w:rFonts w:eastAsia="ArialMT"/>
          <w:color w:val="000000"/>
          <w:lang w:val="en-GB" w:eastAsia="zh-CN"/>
        </w:rPr>
        <w:t xml:space="preserve"> for programme implementation</w:t>
      </w:r>
      <w:r w:rsidR="00242724" w:rsidRPr="0062725E">
        <w:rPr>
          <w:rFonts w:eastAsia="ArialMT"/>
          <w:color w:val="000000"/>
          <w:lang w:val="en-GB" w:eastAsia="zh-CN"/>
        </w:rPr>
        <w:t xml:space="preserve">. </w:t>
      </w:r>
      <w:r w:rsidR="00097842" w:rsidRPr="0062725E">
        <w:rPr>
          <w:rFonts w:eastAsia="ArialMT"/>
          <w:color w:val="000000"/>
          <w:lang w:val="en-GB" w:eastAsia="zh-CN"/>
        </w:rPr>
        <w:t>C</w:t>
      </w:r>
      <w:r w:rsidR="00242724" w:rsidRPr="0062725E">
        <w:rPr>
          <w:rFonts w:eastAsia="ArialMT"/>
          <w:color w:val="000000"/>
          <w:lang w:val="en-GB" w:eastAsia="zh-CN"/>
        </w:rPr>
        <w:t xml:space="preserve">oordination </w:t>
      </w:r>
      <w:r>
        <w:rPr>
          <w:rFonts w:eastAsia="ArialMT"/>
          <w:color w:val="000000"/>
          <w:lang w:val="en-GB" w:eastAsia="zh-CN"/>
        </w:rPr>
        <w:t xml:space="preserve">was </w:t>
      </w:r>
      <w:r w:rsidR="00242724" w:rsidRPr="0062725E">
        <w:rPr>
          <w:rFonts w:eastAsia="ArialMT"/>
          <w:color w:val="000000"/>
          <w:lang w:val="en-GB" w:eastAsia="zh-CN"/>
        </w:rPr>
        <w:t xml:space="preserve">based on </w:t>
      </w:r>
      <w:r>
        <w:rPr>
          <w:rFonts w:eastAsia="ArialMT"/>
          <w:color w:val="000000"/>
          <w:lang w:val="en-GB" w:eastAsia="zh-CN"/>
        </w:rPr>
        <w:t xml:space="preserve">the </w:t>
      </w:r>
      <w:r w:rsidR="00242724" w:rsidRPr="0062725E">
        <w:rPr>
          <w:rFonts w:eastAsia="ArialMT"/>
          <w:color w:val="000000"/>
          <w:lang w:val="en-GB" w:eastAsia="zh-CN"/>
        </w:rPr>
        <w:t>willingness and commitment of th</w:t>
      </w:r>
      <w:r w:rsidR="0089493F" w:rsidRPr="0062725E">
        <w:rPr>
          <w:color w:val="000000"/>
          <w:lang w:val="en-GB" w:eastAsia="zh-CN"/>
        </w:rPr>
        <w:t>e</w:t>
      </w:r>
      <w:r w:rsidR="00242724" w:rsidRPr="0062725E">
        <w:rPr>
          <w:rFonts w:eastAsia="ArialMT"/>
          <w:color w:val="000000"/>
          <w:lang w:val="en-GB" w:eastAsia="zh-CN"/>
        </w:rPr>
        <w:t xml:space="preserve"> programme partners</w:t>
      </w:r>
      <w:r>
        <w:rPr>
          <w:rFonts w:eastAsia="ArialMT"/>
          <w:color w:val="000000"/>
          <w:lang w:val="en-GB" w:eastAsia="zh-CN"/>
        </w:rPr>
        <w:t xml:space="preserve"> to coordinate</w:t>
      </w:r>
      <w:r w:rsidR="00242724" w:rsidRPr="0062725E">
        <w:rPr>
          <w:rFonts w:eastAsia="ArialMT"/>
          <w:color w:val="000000"/>
          <w:lang w:val="en-GB" w:eastAsia="zh-CN"/>
        </w:rPr>
        <w:t>,</w:t>
      </w:r>
      <w:r w:rsidR="0089493F" w:rsidRPr="0062725E">
        <w:rPr>
          <w:color w:val="000000"/>
          <w:lang w:val="en-GB" w:eastAsia="zh-CN"/>
        </w:rPr>
        <w:t xml:space="preserve"> </w:t>
      </w:r>
      <w:r w:rsidR="00242724" w:rsidRPr="0062725E">
        <w:rPr>
          <w:rFonts w:eastAsia="ArialMT"/>
          <w:color w:val="000000"/>
          <w:lang w:val="en-GB" w:eastAsia="zh-CN"/>
        </w:rPr>
        <w:t xml:space="preserve">rather than </w:t>
      </w:r>
      <w:r>
        <w:rPr>
          <w:rFonts w:eastAsia="ArialMT"/>
          <w:color w:val="000000"/>
          <w:lang w:val="en-GB" w:eastAsia="zh-CN"/>
        </w:rPr>
        <w:t xml:space="preserve">on </w:t>
      </w:r>
      <w:r w:rsidR="00242724" w:rsidRPr="0062725E">
        <w:rPr>
          <w:rFonts w:eastAsia="ArialMT"/>
          <w:color w:val="000000"/>
          <w:lang w:val="en-GB" w:eastAsia="zh-CN"/>
        </w:rPr>
        <w:t>institutional mechanisms</w:t>
      </w:r>
      <w:r w:rsidR="0089493F" w:rsidRPr="0062725E">
        <w:rPr>
          <w:color w:val="000000"/>
          <w:lang w:val="en-GB" w:eastAsia="zh-CN"/>
        </w:rPr>
        <w:t>.</w:t>
      </w:r>
    </w:p>
    <w:p w:rsidR="0089493F" w:rsidRPr="0062725E" w:rsidRDefault="0089493F" w:rsidP="001206CB">
      <w:pPr>
        <w:autoSpaceDE w:val="0"/>
        <w:autoSpaceDN w:val="0"/>
        <w:adjustRightInd w:val="0"/>
        <w:jc w:val="both"/>
        <w:rPr>
          <w:color w:val="000000"/>
          <w:lang w:val="en-GB" w:eastAsia="zh-CN"/>
        </w:rPr>
      </w:pPr>
    </w:p>
    <w:p w:rsidR="00FA1227" w:rsidRPr="0062725E" w:rsidRDefault="0089493F" w:rsidP="001206CB">
      <w:pPr>
        <w:autoSpaceDE w:val="0"/>
        <w:autoSpaceDN w:val="0"/>
        <w:adjustRightInd w:val="0"/>
        <w:jc w:val="both"/>
        <w:rPr>
          <w:color w:val="000000"/>
          <w:lang w:val="en-GB" w:eastAsia="zh-CN"/>
        </w:rPr>
      </w:pPr>
      <w:r w:rsidRPr="002C2C52">
        <w:rPr>
          <w:rFonts w:eastAsia="ArialMT"/>
          <w:color w:val="000000"/>
          <w:lang w:val="en-GB" w:eastAsia="zh-CN"/>
        </w:rPr>
        <w:t xml:space="preserve">Due to the serious drought </w:t>
      </w:r>
      <w:r w:rsidR="000A7461">
        <w:rPr>
          <w:rFonts w:eastAsia="ArialMT"/>
          <w:color w:val="000000"/>
          <w:lang w:val="en-GB" w:eastAsia="zh-CN"/>
        </w:rPr>
        <w:t xml:space="preserve">which </w:t>
      </w:r>
      <w:r w:rsidRPr="002C2C52">
        <w:rPr>
          <w:rFonts w:eastAsia="ArialMT"/>
          <w:color w:val="000000"/>
          <w:lang w:val="en-GB" w:eastAsia="zh-CN"/>
        </w:rPr>
        <w:t>the pilot counties</w:t>
      </w:r>
      <w:r w:rsidRPr="0062725E">
        <w:rPr>
          <w:color w:val="000000"/>
          <w:lang w:val="en-GB" w:eastAsia="zh-CN"/>
        </w:rPr>
        <w:t xml:space="preserve"> </w:t>
      </w:r>
      <w:r w:rsidR="000A7461">
        <w:rPr>
          <w:color w:val="000000"/>
          <w:lang w:val="en-GB" w:eastAsia="zh-CN"/>
        </w:rPr>
        <w:t xml:space="preserve">suffered from </w:t>
      </w:r>
      <w:r w:rsidRPr="0062725E">
        <w:rPr>
          <w:color w:val="000000"/>
          <w:lang w:val="en-GB" w:eastAsia="zh-CN"/>
        </w:rPr>
        <w:t xml:space="preserve">during </w:t>
      </w:r>
      <w:r w:rsidR="000A7461">
        <w:rPr>
          <w:color w:val="000000"/>
          <w:lang w:val="en-GB" w:eastAsia="zh-CN"/>
        </w:rPr>
        <w:t xml:space="preserve">the </w:t>
      </w:r>
      <w:r w:rsidRPr="0062725E">
        <w:rPr>
          <w:color w:val="000000"/>
          <w:lang w:val="en-GB" w:eastAsia="zh-CN"/>
        </w:rPr>
        <w:t>implementation period</w:t>
      </w:r>
      <w:r w:rsidRPr="0062725E">
        <w:rPr>
          <w:rFonts w:eastAsia="ArialMT"/>
          <w:color w:val="000000"/>
          <w:lang w:val="en-GB" w:eastAsia="zh-CN"/>
        </w:rPr>
        <w:t xml:space="preserve">, the season for growing modified grains </w:t>
      </w:r>
      <w:r w:rsidR="000A7461">
        <w:rPr>
          <w:rFonts w:eastAsia="ArialMT"/>
          <w:color w:val="000000"/>
          <w:lang w:val="en-GB" w:eastAsia="zh-CN"/>
        </w:rPr>
        <w:t xml:space="preserve">was </w:t>
      </w:r>
      <w:r w:rsidRPr="0062725E">
        <w:rPr>
          <w:rFonts w:eastAsia="ArialMT"/>
          <w:color w:val="000000"/>
          <w:lang w:val="en-GB" w:eastAsia="zh-CN"/>
        </w:rPr>
        <w:t>missed and ha</w:t>
      </w:r>
      <w:r w:rsidR="00097842" w:rsidRPr="0062725E">
        <w:rPr>
          <w:rFonts w:eastAsia="ArialMT"/>
          <w:color w:val="000000"/>
          <w:lang w:val="en-GB" w:eastAsia="zh-CN"/>
        </w:rPr>
        <w:t>d</w:t>
      </w:r>
      <w:r w:rsidRPr="0062725E">
        <w:rPr>
          <w:rFonts w:eastAsia="ArialMT"/>
          <w:color w:val="000000"/>
          <w:lang w:val="en-GB" w:eastAsia="zh-CN"/>
        </w:rPr>
        <w:t xml:space="preserve"> to be postponed to next</w:t>
      </w:r>
      <w:r w:rsidRPr="0062725E">
        <w:rPr>
          <w:color w:val="000000"/>
          <w:lang w:val="en-GB" w:eastAsia="zh-CN"/>
        </w:rPr>
        <w:t xml:space="preserve"> </w:t>
      </w:r>
      <w:r w:rsidRPr="0062725E">
        <w:rPr>
          <w:rFonts w:eastAsia="ArialMT"/>
          <w:color w:val="000000"/>
          <w:lang w:val="en-GB" w:eastAsia="zh-CN"/>
        </w:rPr>
        <w:t>year.</w:t>
      </w:r>
      <w:r w:rsidR="000A7461">
        <w:rPr>
          <w:rFonts w:eastAsia="ArialMT"/>
          <w:color w:val="000000"/>
          <w:lang w:val="en-GB" w:eastAsia="zh-CN"/>
        </w:rPr>
        <w:t xml:space="preserve"> This delayed implementation of some activities.</w:t>
      </w:r>
    </w:p>
    <w:p w:rsidR="0089493F" w:rsidRPr="0062725E" w:rsidRDefault="0089493F" w:rsidP="001206CB">
      <w:pPr>
        <w:autoSpaceDE w:val="0"/>
        <w:autoSpaceDN w:val="0"/>
        <w:adjustRightInd w:val="0"/>
        <w:jc w:val="both"/>
        <w:rPr>
          <w:color w:val="000000"/>
          <w:lang w:val="en-GB" w:eastAsia="zh-CN"/>
        </w:rPr>
      </w:pPr>
    </w:p>
    <w:p w:rsidR="00EA1FBD" w:rsidRPr="0062725E" w:rsidRDefault="00EA1FBD" w:rsidP="001206CB">
      <w:pPr>
        <w:autoSpaceDE w:val="0"/>
        <w:autoSpaceDN w:val="0"/>
        <w:adjustRightInd w:val="0"/>
        <w:jc w:val="both"/>
        <w:rPr>
          <w:color w:val="000000"/>
          <w:lang w:val="en-GB" w:eastAsia="zh-CN"/>
        </w:rPr>
      </w:pPr>
      <w:r w:rsidRPr="0062725E">
        <w:rPr>
          <w:rFonts w:eastAsia="ArialMT"/>
          <w:color w:val="000000"/>
          <w:lang w:val="en-GB" w:eastAsia="zh-CN"/>
        </w:rPr>
        <w:t xml:space="preserve">The </w:t>
      </w:r>
      <w:r w:rsidR="00862880">
        <w:rPr>
          <w:rFonts w:eastAsia="ArialMT"/>
          <w:color w:val="000000"/>
          <w:lang w:val="en-GB" w:eastAsia="zh-CN"/>
        </w:rPr>
        <w:t>CFSN</w:t>
      </w:r>
      <w:r w:rsidRPr="0062725E">
        <w:rPr>
          <w:rFonts w:eastAsia="ArialMT"/>
          <w:color w:val="000000"/>
          <w:lang w:val="en-GB" w:eastAsia="zh-CN"/>
        </w:rPr>
        <w:t xml:space="preserve"> Management Committee</w:t>
      </w:r>
      <w:r w:rsidR="0089493F" w:rsidRPr="0062725E">
        <w:rPr>
          <w:rFonts w:eastAsia="ArialMT"/>
          <w:color w:val="000000"/>
          <w:lang w:val="en-GB" w:eastAsia="zh-CN"/>
        </w:rPr>
        <w:t xml:space="preserve"> meetings </w:t>
      </w:r>
      <w:r w:rsidR="00905364" w:rsidRPr="0062725E">
        <w:rPr>
          <w:color w:val="000000"/>
          <w:lang w:val="en-GB" w:eastAsia="zh-CN"/>
        </w:rPr>
        <w:t>were</w:t>
      </w:r>
      <w:r w:rsidR="0089493F" w:rsidRPr="0062725E">
        <w:rPr>
          <w:rFonts w:eastAsia="ArialMT"/>
          <w:color w:val="000000"/>
          <w:lang w:val="en-GB" w:eastAsia="zh-CN"/>
        </w:rPr>
        <w:t xml:space="preserve"> organised to raise the awareness of high</w:t>
      </w:r>
      <w:r w:rsidR="000A7461">
        <w:rPr>
          <w:rFonts w:eastAsia="ArialMT"/>
          <w:color w:val="000000"/>
          <w:lang w:val="en-GB" w:eastAsia="zh-CN"/>
        </w:rPr>
        <w:t>-</w:t>
      </w:r>
      <w:r w:rsidR="0089493F" w:rsidRPr="0062725E">
        <w:rPr>
          <w:rFonts w:eastAsia="ArialMT"/>
          <w:color w:val="000000"/>
          <w:lang w:val="en-GB" w:eastAsia="zh-CN"/>
        </w:rPr>
        <w:t xml:space="preserve">level staff on the coordination and effectiveness of the </w:t>
      </w:r>
      <w:r w:rsidR="00862880">
        <w:rPr>
          <w:rFonts w:eastAsia="ArialMT"/>
          <w:color w:val="000000"/>
          <w:lang w:val="en-GB" w:eastAsia="zh-CN"/>
        </w:rPr>
        <w:t>CFSN</w:t>
      </w:r>
      <w:r w:rsidR="0089493F" w:rsidRPr="0062725E">
        <w:rPr>
          <w:rFonts w:eastAsia="ArialMT"/>
          <w:color w:val="000000"/>
          <w:lang w:val="en-GB" w:eastAsia="zh-CN"/>
        </w:rPr>
        <w:t xml:space="preserve">s. </w:t>
      </w:r>
      <w:r w:rsidR="000A7461">
        <w:rPr>
          <w:rFonts w:eastAsia="ArialMT"/>
          <w:color w:val="000000"/>
          <w:lang w:val="en-GB" w:eastAsia="zh-CN"/>
        </w:rPr>
        <w:t xml:space="preserve">The </w:t>
      </w:r>
      <w:r w:rsidR="0089493F" w:rsidRPr="0062725E">
        <w:rPr>
          <w:rFonts w:eastAsia="ArialMT"/>
          <w:color w:val="000000"/>
          <w:lang w:val="en-GB" w:eastAsia="zh-CN"/>
        </w:rPr>
        <w:t>Ministry of Health encourage</w:t>
      </w:r>
      <w:r w:rsidR="00905364" w:rsidRPr="0062725E">
        <w:rPr>
          <w:color w:val="000000"/>
          <w:lang w:val="en-GB" w:eastAsia="zh-CN"/>
        </w:rPr>
        <w:t>d</w:t>
      </w:r>
      <w:r w:rsidR="0089493F" w:rsidRPr="0062725E">
        <w:rPr>
          <w:rFonts w:eastAsia="ArialMT"/>
          <w:color w:val="000000"/>
          <w:lang w:val="en-GB" w:eastAsia="zh-CN"/>
        </w:rPr>
        <w:t xml:space="preserve"> local health authorit</w:t>
      </w:r>
      <w:r w:rsidR="000A7461">
        <w:rPr>
          <w:rFonts w:eastAsia="ArialMT"/>
          <w:color w:val="000000"/>
          <w:lang w:val="en-GB" w:eastAsia="zh-CN"/>
        </w:rPr>
        <w:t>ies</w:t>
      </w:r>
      <w:r w:rsidR="0089493F" w:rsidRPr="0062725E">
        <w:rPr>
          <w:rFonts w:eastAsia="ArialMT"/>
          <w:color w:val="000000"/>
          <w:lang w:val="en-GB" w:eastAsia="zh-CN"/>
        </w:rPr>
        <w:t xml:space="preserve"> to play a leading role </w:t>
      </w:r>
      <w:r w:rsidR="000A7461">
        <w:rPr>
          <w:rFonts w:eastAsia="ArialMT"/>
          <w:color w:val="000000"/>
          <w:lang w:val="en-GB" w:eastAsia="zh-CN"/>
        </w:rPr>
        <w:t xml:space="preserve">in local </w:t>
      </w:r>
      <w:r w:rsidR="0089493F" w:rsidRPr="0062725E">
        <w:rPr>
          <w:rFonts w:eastAsia="ArialMT"/>
          <w:color w:val="000000"/>
          <w:lang w:val="en-GB" w:eastAsia="zh-CN"/>
        </w:rPr>
        <w:t>coordination.</w:t>
      </w:r>
      <w:r w:rsidR="00352A40" w:rsidRPr="0062725E">
        <w:rPr>
          <w:rFonts w:eastAsia="ArialMT"/>
          <w:color w:val="000000"/>
          <w:lang w:val="en-GB" w:eastAsia="zh-CN"/>
        </w:rPr>
        <w:t xml:space="preserve"> </w:t>
      </w:r>
      <w:r w:rsidRPr="002C2C52">
        <w:rPr>
          <w:rFonts w:eastAsia="ArialMT"/>
          <w:color w:val="000000"/>
          <w:lang w:val="en-GB" w:eastAsia="zh-CN"/>
        </w:rPr>
        <w:t xml:space="preserve">As a </w:t>
      </w:r>
      <w:r w:rsidR="00F575F1" w:rsidRPr="0062725E">
        <w:rPr>
          <w:rFonts w:eastAsia="ArialMT"/>
          <w:color w:val="000000"/>
          <w:lang w:val="en-GB" w:eastAsia="zh-CN"/>
        </w:rPr>
        <w:t xml:space="preserve">result of the </w:t>
      </w:r>
      <w:r w:rsidR="00862880">
        <w:rPr>
          <w:rFonts w:eastAsia="ArialMT"/>
          <w:color w:val="000000"/>
          <w:lang w:val="en-GB" w:eastAsia="zh-CN"/>
        </w:rPr>
        <w:t>CFSN</w:t>
      </w:r>
      <w:r w:rsidR="000A7461">
        <w:rPr>
          <w:rFonts w:eastAsia="ArialMT"/>
          <w:color w:val="000000"/>
          <w:lang w:val="en-GB" w:eastAsia="zh-CN"/>
        </w:rPr>
        <w:t>’s</w:t>
      </w:r>
      <w:r w:rsidR="00F575F1" w:rsidRPr="0062725E">
        <w:rPr>
          <w:rFonts w:eastAsia="ArialMT"/>
          <w:color w:val="000000"/>
          <w:lang w:val="en-GB" w:eastAsia="zh-CN"/>
        </w:rPr>
        <w:t xml:space="preserve"> mid-term review, </w:t>
      </w:r>
      <w:r w:rsidR="000A7461">
        <w:rPr>
          <w:rFonts w:eastAsia="ArialMT"/>
          <w:color w:val="000000"/>
          <w:lang w:val="en-GB" w:eastAsia="zh-CN"/>
        </w:rPr>
        <w:t xml:space="preserve">an </w:t>
      </w:r>
      <w:r w:rsidR="00F575F1" w:rsidRPr="0062725E">
        <w:rPr>
          <w:rFonts w:eastAsia="ArialMT"/>
          <w:color w:val="000000"/>
          <w:lang w:val="en-GB" w:eastAsia="zh-CN"/>
        </w:rPr>
        <w:t>accelerat</w:t>
      </w:r>
      <w:r w:rsidR="000A7461">
        <w:rPr>
          <w:rFonts w:eastAsia="ArialMT"/>
          <w:color w:val="000000"/>
          <w:lang w:val="en-GB" w:eastAsia="zh-CN"/>
        </w:rPr>
        <w:t>ed</w:t>
      </w:r>
      <w:r w:rsidR="00F575F1" w:rsidRPr="0062725E">
        <w:rPr>
          <w:rFonts w:eastAsia="ArialMT"/>
          <w:color w:val="000000"/>
          <w:lang w:val="en-GB" w:eastAsia="zh-CN"/>
        </w:rPr>
        <w:t xml:space="preserve"> action plan was developed and followed by the joint program</w:t>
      </w:r>
      <w:r w:rsidR="002B7BA5" w:rsidRPr="0062725E">
        <w:rPr>
          <w:rFonts w:eastAsia="ArialMT"/>
          <w:color w:val="000000"/>
          <w:lang w:val="en-GB" w:eastAsia="zh-CN"/>
        </w:rPr>
        <w:t>m</w:t>
      </w:r>
      <w:r w:rsidR="00F575F1" w:rsidRPr="0062725E">
        <w:rPr>
          <w:rFonts w:eastAsia="ArialMT"/>
          <w:color w:val="000000"/>
          <w:lang w:val="en-GB" w:eastAsia="zh-CN"/>
        </w:rPr>
        <w:t>e team, which facilitated the programme completion.</w:t>
      </w:r>
    </w:p>
    <w:p w:rsidR="0089493F" w:rsidRPr="0062725E" w:rsidRDefault="0089493F" w:rsidP="006E30C6">
      <w:pPr>
        <w:autoSpaceDE w:val="0"/>
        <w:autoSpaceDN w:val="0"/>
        <w:adjustRightInd w:val="0"/>
        <w:jc w:val="both"/>
        <w:rPr>
          <w:color w:val="000000"/>
          <w:lang w:val="en-GB" w:eastAsia="zh-CN"/>
        </w:rPr>
      </w:pPr>
    </w:p>
    <w:p w:rsidR="00486122" w:rsidRPr="005C3B8B" w:rsidRDefault="00486122" w:rsidP="001E11C9">
      <w:pPr>
        <w:pStyle w:val="BodyText"/>
        <w:numPr>
          <w:ilvl w:val="0"/>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Describe and assess how the monitoring and evaluation function has contributed to the:</w:t>
      </w:r>
    </w:p>
    <w:p w:rsidR="00486122" w:rsidRDefault="00486122"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 xml:space="preserve">Improvement in programme management and the attainment of development results </w:t>
      </w:r>
    </w:p>
    <w:p w:rsidR="006E30C6" w:rsidRDefault="006E30C6"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Improvement in transparency and mutual accountability</w:t>
      </w:r>
    </w:p>
    <w:p w:rsidR="006E30C6" w:rsidRDefault="006E30C6"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Increasing national capacities and procedures in M&amp;E and data</w:t>
      </w:r>
    </w:p>
    <w:p w:rsidR="006E30C6" w:rsidRPr="005C3B8B" w:rsidRDefault="006E30C6"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5C3B8B">
        <w:rPr>
          <w:rFonts w:ascii="Times New Roman" w:hAnsi="Times New Roman" w:cs="Times New Roman"/>
          <w:i/>
          <w:color w:val="000000"/>
          <w:sz w:val="24"/>
          <w:szCs w:val="24"/>
        </w:rPr>
        <w:t>To what extent was the mid-term evaluation process useful to the joint programme?</w:t>
      </w:r>
    </w:p>
    <w:p w:rsidR="005149E2" w:rsidRPr="0062725E" w:rsidRDefault="005149E2" w:rsidP="001E11C9">
      <w:pPr>
        <w:pStyle w:val="BodyText"/>
        <w:tabs>
          <w:tab w:val="left" w:pos="1418"/>
        </w:tabs>
        <w:spacing w:before="0" w:after="0"/>
        <w:rPr>
          <w:rFonts w:ascii="Times New Roman" w:hAnsi="Times New Roman" w:cs="Times New Roman"/>
          <w:color w:val="000000"/>
          <w:sz w:val="24"/>
          <w:szCs w:val="24"/>
          <w:lang w:eastAsia="zh-CN"/>
        </w:rPr>
      </w:pPr>
    </w:p>
    <w:p w:rsidR="00BF6063" w:rsidRPr="0062725E" w:rsidRDefault="00BF6063" w:rsidP="006E30C6">
      <w:pPr>
        <w:pStyle w:val="BodyText"/>
        <w:tabs>
          <w:tab w:val="left" w:pos="1418"/>
        </w:tabs>
        <w:spacing w:before="0" w:after="0"/>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Monitoring and evaluation (M&amp;E) </w:t>
      </w:r>
      <w:r w:rsidR="000A7461">
        <w:rPr>
          <w:rFonts w:ascii="Times New Roman" w:hAnsi="Times New Roman" w:cs="Times New Roman"/>
          <w:color w:val="000000"/>
          <w:sz w:val="24"/>
          <w:szCs w:val="24"/>
        </w:rPr>
        <w:t xml:space="preserve">was </w:t>
      </w:r>
      <w:r w:rsidRPr="002C2C52">
        <w:rPr>
          <w:rFonts w:ascii="Times New Roman" w:hAnsi="Times New Roman" w:cs="Times New Roman"/>
          <w:color w:val="000000"/>
          <w:sz w:val="24"/>
          <w:szCs w:val="24"/>
        </w:rPr>
        <w:t xml:space="preserve">implemented collaboratively throughout the </w:t>
      </w:r>
      <w:r w:rsidR="00862880">
        <w:rPr>
          <w:rFonts w:ascii="Times New Roman" w:hAnsi="Times New Roman" w:cs="Times New Roman"/>
          <w:color w:val="000000"/>
          <w:sz w:val="24"/>
          <w:szCs w:val="24"/>
        </w:rPr>
        <w:t>CFSN</w:t>
      </w:r>
      <w:r w:rsidRPr="0062725E">
        <w:rPr>
          <w:rFonts w:ascii="Times New Roman" w:hAnsi="Times New Roman" w:cs="Times New Roman"/>
          <w:color w:val="000000"/>
          <w:sz w:val="24"/>
          <w:szCs w:val="24"/>
        </w:rPr>
        <w:t xml:space="preserve">. The programme monitoring framework and </w:t>
      </w:r>
      <w:r w:rsidR="000A7461">
        <w:rPr>
          <w:rFonts w:ascii="Times New Roman" w:hAnsi="Times New Roman" w:cs="Times New Roman"/>
          <w:color w:val="000000"/>
          <w:sz w:val="24"/>
          <w:szCs w:val="24"/>
        </w:rPr>
        <w:t xml:space="preserve">the </w:t>
      </w:r>
      <w:r w:rsidRPr="0062725E">
        <w:rPr>
          <w:rFonts w:ascii="Times New Roman" w:hAnsi="Times New Roman" w:cs="Times New Roman"/>
          <w:color w:val="000000"/>
          <w:sz w:val="24"/>
          <w:szCs w:val="24"/>
        </w:rPr>
        <w:t>annual work plan</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w:t>
      </w:r>
      <w:r w:rsidR="000A7461">
        <w:rPr>
          <w:rFonts w:ascii="Times New Roman" w:hAnsi="Times New Roman" w:cs="Times New Roman"/>
          <w:color w:val="000000"/>
          <w:sz w:val="24"/>
          <w:szCs w:val="24"/>
        </w:rPr>
        <w:t xml:space="preserve">were the </w:t>
      </w:r>
      <w:r w:rsidRPr="0062725E">
        <w:rPr>
          <w:rFonts w:ascii="Times New Roman" w:hAnsi="Times New Roman" w:cs="Times New Roman"/>
          <w:color w:val="000000"/>
          <w:sz w:val="24"/>
          <w:szCs w:val="24"/>
        </w:rPr>
        <w:t>main tools for M&amp;E activities. The participating UN agencies</w:t>
      </w:r>
      <w:r w:rsidR="000A7461">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 in collaboration with their national counterpart agencies</w:t>
      </w:r>
      <w:r w:rsidR="000A7461">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 </w:t>
      </w:r>
      <w:r w:rsidR="00F575F1" w:rsidRPr="0062725E">
        <w:rPr>
          <w:rFonts w:ascii="Times New Roman" w:hAnsi="Times New Roman" w:cs="Times New Roman"/>
          <w:color w:val="000000"/>
          <w:sz w:val="24"/>
          <w:szCs w:val="24"/>
        </w:rPr>
        <w:t>report</w:t>
      </w:r>
      <w:r w:rsidR="000A7461">
        <w:rPr>
          <w:rFonts w:ascii="Times New Roman" w:hAnsi="Times New Roman" w:cs="Times New Roman"/>
          <w:color w:val="000000"/>
          <w:sz w:val="24"/>
          <w:szCs w:val="24"/>
        </w:rPr>
        <w:t>ed</w:t>
      </w:r>
      <w:r w:rsidR="00F575F1"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rPr>
        <w:t>the relevant information</w:t>
      </w:r>
      <w:r w:rsidR="006E30C6">
        <w:rPr>
          <w:rFonts w:ascii="Times New Roman" w:hAnsi="Times New Roman" w:cs="Times New Roman"/>
          <w:color w:val="000000"/>
          <w:sz w:val="24"/>
          <w:szCs w:val="24"/>
        </w:rPr>
        <w:t xml:space="preserve"> regularly.</w:t>
      </w:r>
      <w:r w:rsidRPr="0062725E">
        <w:rPr>
          <w:rFonts w:ascii="Times New Roman" w:hAnsi="Times New Roman" w:cs="Times New Roman"/>
          <w:color w:val="000000"/>
          <w:sz w:val="24"/>
          <w:szCs w:val="24"/>
        </w:rPr>
        <w:t xml:space="preserve"> The information </w:t>
      </w:r>
      <w:r w:rsidR="000A7461">
        <w:rPr>
          <w:rFonts w:ascii="Times New Roman" w:hAnsi="Times New Roman" w:cs="Times New Roman"/>
          <w:color w:val="000000"/>
          <w:sz w:val="24"/>
          <w:szCs w:val="24"/>
        </w:rPr>
        <w:t xml:space="preserve">so </w:t>
      </w:r>
      <w:r w:rsidRPr="0062725E">
        <w:rPr>
          <w:rFonts w:ascii="Times New Roman" w:hAnsi="Times New Roman" w:cs="Times New Roman"/>
          <w:color w:val="000000"/>
          <w:sz w:val="24"/>
          <w:szCs w:val="24"/>
        </w:rPr>
        <w:t>collected and analy</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ed included the indicators at the activity, output and outcome level</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to show progress toward</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the attainment of </w:t>
      </w:r>
      <w:r w:rsidR="000A7461">
        <w:rPr>
          <w:rFonts w:ascii="Times New Roman" w:hAnsi="Times New Roman" w:cs="Times New Roman"/>
          <w:color w:val="000000"/>
          <w:sz w:val="24"/>
          <w:szCs w:val="24"/>
        </w:rPr>
        <w:t xml:space="preserve">the </w:t>
      </w:r>
      <w:r w:rsidRPr="0062725E">
        <w:rPr>
          <w:rFonts w:ascii="Times New Roman" w:hAnsi="Times New Roman" w:cs="Times New Roman"/>
          <w:color w:val="000000"/>
          <w:sz w:val="24"/>
          <w:szCs w:val="24"/>
        </w:rPr>
        <w:t>expected outcomes</w:t>
      </w:r>
      <w:r w:rsidR="000A7461">
        <w:rPr>
          <w:rFonts w:ascii="Times New Roman" w:hAnsi="Times New Roman" w:cs="Times New Roman"/>
          <w:color w:val="000000"/>
          <w:sz w:val="24"/>
          <w:szCs w:val="24"/>
        </w:rPr>
        <w:t>.</w:t>
      </w:r>
      <w:r w:rsidRPr="0062725E">
        <w:rPr>
          <w:rFonts w:ascii="Times New Roman" w:hAnsi="Times New Roman" w:cs="Times New Roman"/>
          <w:color w:val="000000"/>
          <w:sz w:val="24"/>
          <w:szCs w:val="24"/>
        </w:rPr>
        <w:t xml:space="preserve"> </w:t>
      </w:r>
      <w:r w:rsidR="000A7461">
        <w:rPr>
          <w:rFonts w:ascii="Times New Roman" w:hAnsi="Times New Roman" w:cs="Times New Roman"/>
          <w:color w:val="000000"/>
          <w:sz w:val="24"/>
          <w:szCs w:val="24"/>
        </w:rPr>
        <w:t>T</w:t>
      </w:r>
      <w:r w:rsidRPr="0062725E">
        <w:rPr>
          <w:rFonts w:ascii="Times New Roman" w:hAnsi="Times New Roman" w:cs="Times New Roman"/>
          <w:color w:val="000000"/>
          <w:sz w:val="24"/>
          <w:szCs w:val="24"/>
        </w:rPr>
        <w:t xml:space="preserve">he information also included thematic indicators, </w:t>
      </w:r>
      <w:r w:rsidR="00862880">
        <w:rPr>
          <w:rFonts w:ascii="Times New Roman" w:hAnsi="Times New Roman" w:cs="Times New Roman"/>
          <w:color w:val="000000"/>
          <w:sz w:val="24"/>
          <w:szCs w:val="24"/>
        </w:rPr>
        <w:t>CFSN</w:t>
      </w:r>
      <w:r w:rsidRPr="0062725E">
        <w:rPr>
          <w:rFonts w:ascii="Times New Roman" w:hAnsi="Times New Roman" w:cs="Times New Roman"/>
          <w:color w:val="000000"/>
          <w:sz w:val="24"/>
          <w:szCs w:val="24"/>
        </w:rPr>
        <w:t xml:space="preserve"> coordination and the Paris Declaration. These exercises indicated with evidence where the programme was, which facilitated programme management and the attainment of programme</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outcome</w:t>
      </w:r>
      <w:r w:rsidR="000A7461">
        <w:rPr>
          <w:rFonts w:ascii="Times New Roman" w:hAnsi="Times New Roman" w:cs="Times New Roman"/>
          <w:color w:val="000000"/>
          <w:sz w:val="24"/>
          <w:szCs w:val="24"/>
        </w:rPr>
        <w:t>s</w:t>
      </w:r>
      <w:r w:rsidRPr="0062725E">
        <w:rPr>
          <w:rFonts w:ascii="Times New Roman" w:hAnsi="Times New Roman" w:cs="Times New Roman"/>
          <w:color w:val="000000"/>
          <w:sz w:val="24"/>
          <w:szCs w:val="24"/>
        </w:rPr>
        <w:t>.</w:t>
      </w:r>
    </w:p>
    <w:p w:rsidR="00BF6063" w:rsidRPr="0062725E" w:rsidRDefault="00BF6063" w:rsidP="0062725E">
      <w:pPr>
        <w:pStyle w:val="BodyText"/>
        <w:tabs>
          <w:tab w:val="left" w:pos="1418"/>
        </w:tabs>
        <w:spacing w:before="0" w:after="0"/>
        <w:rPr>
          <w:rFonts w:ascii="Times New Roman" w:hAnsi="Times New Roman" w:cs="Times New Roman"/>
          <w:color w:val="000000"/>
          <w:sz w:val="24"/>
          <w:szCs w:val="24"/>
          <w:lang w:eastAsia="zh-CN"/>
        </w:rPr>
      </w:pPr>
    </w:p>
    <w:p w:rsidR="00BF6063" w:rsidRPr="0062725E" w:rsidRDefault="00BF6063" w:rsidP="0062725E">
      <w:pPr>
        <w:pStyle w:val="BodyText"/>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This process stimulated greater transparency and accountability of the programme in delivering results</w:t>
      </w:r>
      <w:r w:rsidR="000A7461">
        <w:rPr>
          <w:rFonts w:ascii="Times New Roman" w:hAnsi="Times New Roman" w:cs="Times New Roman"/>
          <w:color w:val="000000"/>
          <w:sz w:val="24"/>
          <w:szCs w:val="24"/>
        </w:rPr>
        <w:t>. It also</w:t>
      </w:r>
      <w:r w:rsidRPr="0062725E">
        <w:rPr>
          <w:rFonts w:ascii="Times New Roman" w:hAnsi="Times New Roman" w:cs="Times New Roman"/>
          <w:color w:val="000000"/>
          <w:sz w:val="24"/>
          <w:szCs w:val="24"/>
        </w:rPr>
        <w:t xml:space="preserve"> enhance</w:t>
      </w:r>
      <w:r w:rsidR="000A7461">
        <w:rPr>
          <w:rFonts w:ascii="Times New Roman" w:hAnsi="Times New Roman" w:cs="Times New Roman"/>
          <w:color w:val="000000"/>
          <w:sz w:val="24"/>
          <w:szCs w:val="24"/>
        </w:rPr>
        <w:t>d</w:t>
      </w:r>
      <w:r w:rsidRPr="0062725E">
        <w:rPr>
          <w:rFonts w:ascii="Times New Roman" w:hAnsi="Times New Roman" w:cs="Times New Roman"/>
          <w:color w:val="000000"/>
          <w:sz w:val="24"/>
          <w:szCs w:val="24"/>
        </w:rPr>
        <w:t xml:space="preserve"> ownership and sustainability.</w:t>
      </w:r>
    </w:p>
    <w:p w:rsidR="002A71B3" w:rsidRPr="0062725E" w:rsidRDefault="002A71B3" w:rsidP="0062725E">
      <w:pPr>
        <w:pStyle w:val="BodyText"/>
        <w:tabs>
          <w:tab w:val="left" w:pos="1418"/>
        </w:tabs>
        <w:spacing w:before="0" w:after="0"/>
        <w:rPr>
          <w:rFonts w:ascii="Times New Roman" w:hAnsi="Times New Roman" w:cs="Times New Roman"/>
          <w:color w:val="000000"/>
          <w:sz w:val="24"/>
          <w:szCs w:val="24"/>
        </w:rPr>
      </w:pPr>
    </w:p>
    <w:p w:rsidR="002A71B3" w:rsidRPr="0062725E" w:rsidRDefault="00F67F97" w:rsidP="0018686F">
      <w:pPr>
        <w:pStyle w:val="BodyText"/>
        <w:tabs>
          <w:tab w:val="left" w:pos="1418"/>
        </w:tabs>
        <w:spacing w:before="0" w:after="0"/>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The mid-term evaluation led to a higher degree of output efficiency. For example, following the recommendation to provide coherent reports, the Programme Management Committee actively coordinated the work of participating agencies to strengthen cooperation and the integration of reports.</w:t>
      </w:r>
      <w:r w:rsidR="002C75E3" w:rsidRPr="0062725E">
        <w:rPr>
          <w:rFonts w:ascii="Times New Roman" w:hAnsi="Times New Roman" w:cs="Times New Roman"/>
          <w:color w:val="000000"/>
          <w:sz w:val="24"/>
          <w:szCs w:val="24"/>
          <w:lang w:eastAsia="zh-CN"/>
        </w:rPr>
        <w:t xml:space="preserve"> The mid</w:t>
      </w:r>
      <w:r w:rsidR="002B7BA5" w:rsidRPr="0062725E">
        <w:rPr>
          <w:rFonts w:ascii="Times New Roman" w:hAnsi="Times New Roman" w:cs="Times New Roman"/>
          <w:color w:val="000000"/>
          <w:sz w:val="24"/>
          <w:szCs w:val="24"/>
          <w:lang w:eastAsia="zh-CN"/>
        </w:rPr>
        <w:t>-</w:t>
      </w:r>
      <w:r w:rsidR="002C75E3" w:rsidRPr="0062725E">
        <w:rPr>
          <w:rFonts w:ascii="Times New Roman" w:hAnsi="Times New Roman" w:cs="Times New Roman"/>
          <w:color w:val="000000"/>
          <w:sz w:val="24"/>
          <w:szCs w:val="24"/>
          <w:lang w:eastAsia="zh-CN"/>
        </w:rPr>
        <w:t xml:space="preserve">term evaluation indicated that the duration of the </w:t>
      </w:r>
      <w:r w:rsidR="00862880">
        <w:rPr>
          <w:rFonts w:ascii="Times New Roman" w:hAnsi="Times New Roman" w:cs="Times New Roman"/>
          <w:color w:val="000000"/>
          <w:sz w:val="24"/>
          <w:szCs w:val="24"/>
          <w:lang w:eastAsia="zh-CN"/>
        </w:rPr>
        <w:t>CFSN</w:t>
      </w:r>
      <w:r w:rsidR="002C75E3" w:rsidRPr="0062725E">
        <w:rPr>
          <w:rFonts w:ascii="Times New Roman" w:hAnsi="Times New Roman" w:cs="Times New Roman"/>
          <w:color w:val="000000"/>
          <w:sz w:val="24"/>
          <w:szCs w:val="24"/>
          <w:lang w:eastAsia="zh-CN"/>
        </w:rPr>
        <w:t xml:space="preserve"> was not </w:t>
      </w:r>
      <w:r w:rsidR="00767AC6">
        <w:rPr>
          <w:rFonts w:ascii="Times New Roman" w:hAnsi="Times New Roman" w:cs="Times New Roman"/>
          <w:color w:val="000000"/>
          <w:sz w:val="24"/>
          <w:szCs w:val="24"/>
          <w:lang w:eastAsia="zh-CN"/>
        </w:rPr>
        <w:t xml:space="preserve">sufficient </w:t>
      </w:r>
      <w:r w:rsidR="002C75E3" w:rsidRPr="0062725E">
        <w:rPr>
          <w:rFonts w:ascii="Times New Roman" w:hAnsi="Times New Roman" w:cs="Times New Roman"/>
          <w:color w:val="000000"/>
          <w:sz w:val="24"/>
          <w:szCs w:val="24"/>
          <w:lang w:eastAsia="zh-CN"/>
        </w:rPr>
        <w:t>to handle all the programme</w:t>
      </w:r>
      <w:r w:rsidR="00767AC6">
        <w:rPr>
          <w:rFonts w:ascii="Times New Roman" w:hAnsi="Times New Roman" w:cs="Times New Roman"/>
          <w:color w:val="000000"/>
          <w:sz w:val="24"/>
          <w:szCs w:val="24"/>
          <w:lang w:eastAsia="zh-CN"/>
        </w:rPr>
        <w:t>’s</w:t>
      </w:r>
      <w:r w:rsidR="002C75E3" w:rsidRPr="0062725E">
        <w:rPr>
          <w:rFonts w:ascii="Times New Roman" w:hAnsi="Times New Roman" w:cs="Times New Roman"/>
          <w:color w:val="000000"/>
          <w:sz w:val="24"/>
          <w:szCs w:val="24"/>
          <w:lang w:eastAsia="zh-CN"/>
        </w:rPr>
        <w:t xml:space="preserve"> objectives</w:t>
      </w:r>
      <w:r w:rsidR="00767AC6">
        <w:rPr>
          <w:rFonts w:ascii="Times New Roman" w:hAnsi="Times New Roman" w:cs="Times New Roman"/>
          <w:color w:val="000000"/>
          <w:sz w:val="24"/>
          <w:szCs w:val="24"/>
          <w:lang w:eastAsia="zh-CN"/>
        </w:rPr>
        <w:t>,</w:t>
      </w:r>
      <w:r w:rsidR="002C75E3" w:rsidRPr="0062725E">
        <w:rPr>
          <w:rFonts w:ascii="Times New Roman" w:hAnsi="Times New Roman" w:cs="Times New Roman"/>
          <w:color w:val="000000"/>
          <w:sz w:val="24"/>
          <w:szCs w:val="24"/>
          <w:lang w:eastAsia="zh-CN"/>
        </w:rPr>
        <w:t xml:space="preserve"> so the </w:t>
      </w:r>
      <w:r w:rsidR="00862880">
        <w:rPr>
          <w:rFonts w:ascii="Times New Roman" w:hAnsi="Times New Roman" w:cs="Times New Roman"/>
          <w:color w:val="000000"/>
          <w:sz w:val="24"/>
          <w:szCs w:val="24"/>
          <w:lang w:eastAsia="zh-CN"/>
        </w:rPr>
        <w:t>CFSN</w:t>
      </w:r>
      <w:r w:rsidR="002C75E3" w:rsidRPr="0062725E">
        <w:rPr>
          <w:rFonts w:ascii="Times New Roman" w:hAnsi="Times New Roman" w:cs="Times New Roman"/>
          <w:color w:val="000000"/>
          <w:sz w:val="24"/>
          <w:szCs w:val="24"/>
          <w:lang w:eastAsia="zh-CN"/>
        </w:rPr>
        <w:t xml:space="preserve"> requested </w:t>
      </w:r>
      <w:r w:rsidR="00767AC6">
        <w:rPr>
          <w:rFonts w:ascii="Times New Roman" w:hAnsi="Times New Roman" w:cs="Times New Roman"/>
          <w:color w:val="000000"/>
          <w:sz w:val="24"/>
          <w:szCs w:val="24"/>
          <w:lang w:eastAsia="zh-CN"/>
        </w:rPr>
        <w:t xml:space="preserve">a </w:t>
      </w:r>
      <w:r w:rsidR="002C75E3" w:rsidRPr="0062725E">
        <w:rPr>
          <w:rFonts w:ascii="Times New Roman" w:hAnsi="Times New Roman" w:cs="Times New Roman"/>
          <w:color w:val="000000"/>
          <w:sz w:val="24"/>
          <w:szCs w:val="24"/>
          <w:lang w:eastAsia="zh-CN"/>
        </w:rPr>
        <w:t>no</w:t>
      </w:r>
      <w:r w:rsidR="00767AC6">
        <w:rPr>
          <w:rFonts w:ascii="Times New Roman" w:hAnsi="Times New Roman" w:cs="Times New Roman"/>
          <w:color w:val="000000"/>
          <w:sz w:val="24"/>
          <w:szCs w:val="24"/>
          <w:lang w:eastAsia="zh-CN"/>
        </w:rPr>
        <w:t>-</w:t>
      </w:r>
      <w:r w:rsidR="002C75E3" w:rsidRPr="0062725E">
        <w:rPr>
          <w:rFonts w:ascii="Times New Roman" w:hAnsi="Times New Roman" w:cs="Times New Roman"/>
          <w:color w:val="000000"/>
          <w:sz w:val="24"/>
          <w:szCs w:val="24"/>
          <w:lang w:eastAsia="zh-CN"/>
        </w:rPr>
        <w:t>cost extension</w:t>
      </w:r>
      <w:r w:rsidR="00767AC6">
        <w:rPr>
          <w:rFonts w:ascii="Times New Roman" w:hAnsi="Times New Roman" w:cs="Times New Roman"/>
          <w:color w:val="000000"/>
          <w:sz w:val="24"/>
          <w:szCs w:val="24"/>
          <w:lang w:eastAsia="zh-CN"/>
        </w:rPr>
        <w:t>,</w:t>
      </w:r>
      <w:r w:rsidR="002C75E3" w:rsidRPr="0062725E">
        <w:rPr>
          <w:rFonts w:ascii="Times New Roman" w:hAnsi="Times New Roman" w:cs="Times New Roman"/>
          <w:color w:val="000000"/>
          <w:sz w:val="24"/>
          <w:szCs w:val="24"/>
          <w:lang w:eastAsia="zh-CN"/>
        </w:rPr>
        <w:t xml:space="preserve"> </w:t>
      </w:r>
      <w:r w:rsidR="00767AC6">
        <w:rPr>
          <w:rFonts w:ascii="Times New Roman" w:hAnsi="Times New Roman" w:cs="Times New Roman"/>
          <w:color w:val="000000"/>
          <w:sz w:val="24"/>
          <w:szCs w:val="24"/>
          <w:lang w:eastAsia="zh-CN"/>
        </w:rPr>
        <w:t xml:space="preserve">which </w:t>
      </w:r>
      <w:r w:rsidR="002C75E3" w:rsidRPr="0062725E">
        <w:rPr>
          <w:rFonts w:ascii="Times New Roman" w:hAnsi="Times New Roman" w:cs="Times New Roman"/>
          <w:color w:val="000000"/>
          <w:sz w:val="24"/>
          <w:szCs w:val="24"/>
          <w:lang w:eastAsia="zh-CN"/>
        </w:rPr>
        <w:t xml:space="preserve">was granted. </w:t>
      </w:r>
    </w:p>
    <w:p w:rsidR="002A71B3" w:rsidRPr="0062725E" w:rsidRDefault="002A71B3" w:rsidP="001E11C9">
      <w:pPr>
        <w:pStyle w:val="BodyText"/>
        <w:tabs>
          <w:tab w:val="left" w:pos="1418"/>
        </w:tabs>
        <w:spacing w:before="0" w:after="0"/>
        <w:rPr>
          <w:rFonts w:ascii="Times New Roman" w:hAnsi="Times New Roman" w:cs="Times New Roman"/>
          <w:color w:val="000000"/>
          <w:sz w:val="24"/>
          <w:szCs w:val="24"/>
        </w:rPr>
      </w:pPr>
    </w:p>
    <w:p w:rsidR="00486122" w:rsidRPr="0018686F" w:rsidRDefault="00486122" w:rsidP="0062725E">
      <w:pPr>
        <w:pStyle w:val="BodyText"/>
        <w:numPr>
          <w:ilvl w:val="0"/>
          <w:numId w:val="7"/>
        </w:numPr>
        <w:tabs>
          <w:tab w:val="left" w:pos="1418"/>
        </w:tabs>
        <w:spacing w:before="0" w:after="0"/>
        <w:rPr>
          <w:rFonts w:ascii="Times New Roman" w:hAnsi="Times New Roman" w:cs="Times New Roman"/>
          <w:i/>
          <w:color w:val="000000"/>
          <w:sz w:val="24"/>
          <w:szCs w:val="24"/>
        </w:rPr>
      </w:pPr>
      <w:r w:rsidRPr="0018686F">
        <w:rPr>
          <w:rFonts w:ascii="Times New Roman" w:hAnsi="Times New Roman" w:cs="Times New Roman"/>
          <w:i/>
          <w:color w:val="000000"/>
          <w:sz w:val="24"/>
          <w:szCs w:val="24"/>
        </w:rPr>
        <w:t>Describe and assess how the communication and advocacy functions have contributed to:</w:t>
      </w:r>
    </w:p>
    <w:p w:rsidR="00486122" w:rsidRPr="006E30C6" w:rsidRDefault="00486122"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18686F">
        <w:rPr>
          <w:rFonts w:ascii="Times New Roman" w:hAnsi="Times New Roman" w:cs="Times New Roman"/>
          <w:i/>
          <w:color w:val="000000"/>
          <w:sz w:val="24"/>
          <w:szCs w:val="24"/>
        </w:rPr>
        <w:t>Improv</w:t>
      </w:r>
      <w:r w:rsidR="00767AC6">
        <w:rPr>
          <w:rFonts w:ascii="Times New Roman" w:hAnsi="Times New Roman" w:cs="Times New Roman"/>
          <w:i/>
          <w:color w:val="000000"/>
          <w:sz w:val="24"/>
          <w:szCs w:val="24"/>
        </w:rPr>
        <w:t>ing</w:t>
      </w:r>
      <w:r w:rsidRPr="006E30C6">
        <w:rPr>
          <w:rFonts w:ascii="Times New Roman" w:hAnsi="Times New Roman" w:cs="Times New Roman"/>
          <w:i/>
          <w:color w:val="000000"/>
          <w:sz w:val="24"/>
          <w:szCs w:val="24"/>
        </w:rPr>
        <w:t xml:space="preserve"> the sustainability of the </w:t>
      </w:r>
      <w:r w:rsidRPr="00862880">
        <w:rPr>
          <w:rFonts w:ascii="Times New Roman" w:hAnsi="Times New Roman" w:cs="Times New Roman"/>
          <w:color w:val="000000"/>
          <w:sz w:val="24"/>
          <w:szCs w:val="24"/>
        </w:rPr>
        <w:t>joint programme</w:t>
      </w:r>
    </w:p>
    <w:p w:rsidR="006E30C6" w:rsidRDefault="006E30C6"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Improv</w:t>
      </w:r>
      <w:r>
        <w:rPr>
          <w:rFonts w:ascii="Times New Roman" w:hAnsi="Times New Roman" w:cs="Times New Roman"/>
          <w:i/>
          <w:color w:val="000000"/>
          <w:sz w:val="24"/>
          <w:szCs w:val="24"/>
        </w:rPr>
        <w:t>ing</w:t>
      </w:r>
      <w:r w:rsidRPr="006E30C6">
        <w:rPr>
          <w:rFonts w:ascii="Times New Roman" w:hAnsi="Times New Roman" w:cs="Times New Roman"/>
          <w:i/>
          <w:color w:val="000000"/>
          <w:sz w:val="24"/>
          <w:szCs w:val="24"/>
        </w:rPr>
        <w:t xml:space="preserve"> the opportunities for scaling up or replication of the </w:t>
      </w:r>
      <w:r w:rsidRPr="00862880">
        <w:rPr>
          <w:rFonts w:ascii="Times New Roman" w:hAnsi="Times New Roman" w:cs="Times New Roman"/>
          <w:color w:val="000000"/>
          <w:sz w:val="24"/>
          <w:szCs w:val="24"/>
        </w:rPr>
        <w:t xml:space="preserve">joint programme </w:t>
      </w:r>
      <w:r w:rsidRPr="006E30C6">
        <w:rPr>
          <w:rFonts w:ascii="Times New Roman" w:hAnsi="Times New Roman" w:cs="Times New Roman"/>
          <w:i/>
          <w:color w:val="000000"/>
          <w:sz w:val="24"/>
          <w:szCs w:val="24"/>
        </w:rPr>
        <w:t>or any of its components</w:t>
      </w:r>
    </w:p>
    <w:p w:rsidR="006E30C6" w:rsidRPr="006E30C6" w:rsidRDefault="006E30C6" w:rsidP="006E30C6">
      <w:pPr>
        <w:pStyle w:val="BodyText"/>
        <w:numPr>
          <w:ilvl w:val="2"/>
          <w:numId w:val="7"/>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Providing information to beneficiaries/right holders</w:t>
      </w:r>
    </w:p>
    <w:p w:rsidR="003066E6" w:rsidRPr="0062725E" w:rsidRDefault="003066E6" w:rsidP="001E11C9">
      <w:pPr>
        <w:pStyle w:val="BodyText"/>
        <w:tabs>
          <w:tab w:val="left" w:pos="1418"/>
        </w:tabs>
        <w:spacing w:before="0" w:after="0"/>
        <w:rPr>
          <w:rFonts w:ascii="Times New Roman" w:hAnsi="Times New Roman" w:cs="Times New Roman"/>
          <w:color w:val="000000"/>
          <w:sz w:val="24"/>
          <w:szCs w:val="24"/>
          <w:lang w:eastAsia="zh-CN"/>
        </w:rPr>
      </w:pPr>
    </w:p>
    <w:p w:rsidR="00F4226D" w:rsidRPr="0062725E" w:rsidRDefault="00F575F1" w:rsidP="002B7BA5">
      <w:pPr>
        <w:autoSpaceDE w:val="0"/>
        <w:autoSpaceDN w:val="0"/>
        <w:adjustRightInd w:val="0"/>
        <w:jc w:val="both"/>
        <w:rPr>
          <w:rFonts w:eastAsia="ArialMT"/>
          <w:color w:val="000000"/>
          <w:lang w:val="en-GB" w:eastAsia="zh-CN"/>
        </w:rPr>
      </w:pPr>
      <w:r w:rsidRPr="002C2C52">
        <w:rPr>
          <w:rFonts w:eastAsia="ArialMT"/>
          <w:color w:val="000000"/>
          <w:lang w:val="en-GB" w:eastAsia="zh-CN"/>
        </w:rPr>
        <w:lastRenderedPageBreak/>
        <w:t xml:space="preserve">CFSN </w:t>
      </w:r>
      <w:r w:rsidR="00F4226D" w:rsidRPr="0062725E">
        <w:rPr>
          <w:rFonts w:eastAsia="ArialMT"/>
          <w:color w:val="000000"/>
          <w:lang w:val="en-GB" w:eastAsia="zh-CN"/>
        </w:rPr>
        <w:t xml:space="preserve">developed </w:t>
      </w:r>
      <w:r w:rsidR="00767AC6">
        <w:rPr>
          <w:rFonts w:eastAsia="ArialMT"/>
          <w:color w:val="000000"/>
          <w:lang w:val="en-GB" w:eastAsia="zh-CN"/>
        </w:rPr>
        <w:t xml:space="preserve">a set of </w:t>
      </w:r>
      <w:r w:rsidR="00F4226D" w:rsidRPr="0062725E">
        <w:rPr>
          <w:rFonts w:eastAsia="ArialMT"/>
          <w:color w:val="000000"/>
          <w:lang w:val="en-GB" w:eastAsia="zh-CN"/>
        </w:rPr>
        <w:t xml:space="preserve">Communication Guidelines </w:t>
      </w:r>
      <w:r w:rsidR="00767AC6">
        <w:rPr>
          <w:rFonts w:eastAsia="ArialMT"/>
          <w:color w:val="000000"/>
          <w:lang w:val="en-GB" w:eastAsia="zh-CN"/>
        </w:rPr>
        <w:t xml:space="preserve">for the </w:t>
      </w:r>
      <w:r w:rsidR="00862880">
        <w:rPr>
          <w:rFonts w:eastAsia="ArialMT"/>
          <w:color w:val="000000"/>
          <w:lang w:val="en-GB" w:eastAsia="zh-CN"/>
        </w:rPr>
        <w:t>CFSN</w:t>
      </w:r>
      <w:r w:rsidR="00767AC6">
        <w:rPr>
          <w:rFonts w:eastAsia="ArialMT"/>
          <w:color w:val="000000"/>
          <w:lang w:val="en-GB" w:eastAsia="zh-CN"/>
        </w:rPr>
        <w:t xml:space="preserve"> </w:t>
      </w:r>
      <w:r w:rsidR="00F4226D" w:rsidRPr="0062725E">
        <w:rPr>
          <w:rFonts w:eastAsia="ArialMT"/>
          <w:color w:val="000000"/>
          <w:lang w:val="en-GB" w:eastAsia="zh-CN"/>
        </w:rPr>
        <w:t xml:space="preserve">to facilitate the promotion of </w:t>
      </w:r>
      <w:r w:rsidR="00767AC6">
        <w:rPr>
          <w:rFonts w:eastAsia="ArialMT"/>
          <w:color w:val="000000"/>
          <w:lang w:val="en-GB" w:eastAsia="zh-CN"/>
        </w:rPr>
        <w:t xml:space="preserve">the programme as well as the </w:t>
      </w:r>
      <w:r w:rsidR="00F4226D" w:rsidRPr="0062725E">
        <w:rPr>
          <w:rFonts w:eastAsia="ArialMT"/>
          <w:color w:val="000000"/>
          <w:lang w:val="en-GB" w:eastAsia="zh-CN"/>
        </w:rPr>
        <w:t>MDG-F</w:t>
      </w:r>
      <w:r w:rsidR="00767AC6">
        <w:rPr>
          <w:rFonts w:eastAsia="ArialMT"/>
          <w:color w:val="000000"/>
          <w:lang w:val="en-GB" w:eastAsia="zh-CN"/>
        </w:rPr>
        <w:t xml:space="preserve"> itself</w:t>
      </w:r>
      <w:r w:rsidR="00F4226D" w:rsidRPr="0062725E">
        <w:rPr>
          <w:rFonts w:eastAsia="ArialMT"/>
          <w:color w:val="000000"/>
          <w:lang w:val="en-GB" w:eastAsia="zh-CN"/>
        </w:rPr>
        <w:t xml:space="preserve">; to brand the </w:t>
      </w:r>
      <w:r w:rsidR="00862880">
        <w:rPr>
          <w:rFonts w:eastAsia="ArialMT"/>
          <w:color w:val="000000"/>
          <w:lang w:val="en-GB" w:eastAsia="zh-CN"/>
        </w:rPr>
        <w:t>CFSN</w:t>
      </w:r>
      <w:r w:rsidR="00F4226D" w:rsidRPr="0062725E">
        <w:rPr>
          <w:rFonts w:eastAsia="ArialMT"/>
          <w:color w:val="000000"/>
          <w:lang w:val="en-GB" w:eastAsia="zh-CN"/>
        </w:rPr>
        <w:t xml:space="preserve"> with </w:t>
      </w:r>
      <w:r w:rsidR="00767AC6">
        <w:rPr>
          <w:rFonts w:eastAsia="ArialMT"/>
          <w:color w:val="000000"/>
          <w:lang w:val="en-GB" w:eastAsia="zh-CN"/>
        </w:rPr>
        <w:t xml:space="preserve">a </w:t>
      </w:r>
      <w:r w:rsidR="00F4226D" w:rsidRPr="0062725E">
        <w:rPr>
          <w:rFonts w:eastAsia="ArialMT"/>
          <w:color w:val="000000"/>
          <w:lang w:val="en-GB" w:eastAsia="zh-CN"/>
        </w:rPr>
        <w:t>uniform and distinctive image and to ensure the uniformity of documents and publications.</w:t>
      </w:r>
    </w:p>
    <w:p w:rsidR="00F4226D" w:rsidRPr="0062725E" w:rsidRDefault="00F4226D" w:rsidP="0062725E">
      <w:pPr>
        <w:pStyle w:val="BodyText"/>
        <w:tabs>
          <w:tab w:val="left" w:pos="1418"/>
        </w:tabs>
        <w:spacing w:before="0" w:after="0"/>
        <w:ind w:left="1440"/>
        <w:rPr>
          <w:rFonts w:ascii="Times New Roman" w:hAnsi="Times New Roman" w:cs="Times New Roman"/>
          <w:color w:val="000000"/>
          <w:sz w:val="24"/>
          <w:szCs w:val="24"/>
          <w:lang w:eastAsia="zh-CN"/>
        </w:rPr>
      </w:pPr>
    </w:p>
    <w:p w:rsidR="00F4226D" w:rsidRPr="0062725E" w:rsidRDefault="00F575F1" w:rsidP="00CC61CE">
      <w:pPr>
        <w:autoSpaceDE w:val="0"/>
        <w:autoSpaceDN w:val="0"/>
        <w:adjustRightInd w:val="0"/>
        <w:jc w:val="both"/>
        <w:rPr>
          <w:rFonts w:eastAsia="ArialMT"/>
          <w:color w:val="000000"/>
          <w:lang w:val="en-GB" w:eastAsia="zh-CN"/>
        </w:rPr>
      </w:pPr>
      <w:r w:rsidRPr="002C2C52">
        <w:rPr>
          <w:color w:val="000000"/>
          <w:kern w:val="2"/>
          <w:lang w:val="en-GB" w:eastAsia="zh-CN"/>
        </w:rPr>
        <w:t>CFSN</w:t>
      </w:r>
      <w:r w:rsidR="000829B7" w:rsidRPr="0062725E">
        <w:rPr>
          <w:color w:val="000000"/>
          <w:kern w:val="2"/>
          <w:lang w:val="en-GB" w:eastAsia="zh-CN"/>
        </w:rPr>
        <w:t xml:space="preserve"> conducted </w:t>
      </w:r>
      <w:r w:rsidR="00767AC6">
        <w:rPr>
          <w:color w:val="000000"/>
          <w:kern w:val="2"/>
          <w:lang w:val="en-GB" w:eastAsia="zh-CN"/>
        </w:rPr>
        <w:t xml:space="preserve">extensive </w:t>
      </w:r>
      <w:r w:rsidR="000829B7" w:rsidRPr="0062725E">
        <w:rPr>
          <w:color w:val="000000"/>
          <w:kern w:val="2"/>
          <w:lang w:val="en-GB" w:eastAsia="zh-CN"/>
        </w:rPr>
        <w:t xml:space="preserve">communication and advocacy activities. On </w:t>
      </w:r>
      <w:r w:rsidR="00767AC6">
        <w:rPr>
          <w:color w:val="000000"/>
          <w:kern w:val="2"/>
          <w:lang w:val="en-GB" w:eastAsia="zh-CN"/>
        </w:rPr>
        <w:t xml:space="preserve">the </w:t>
      </w:r>
      <w:r w:rsidR="000829B7" w:rsidRPr="0062725E">
        <w:rPr>
          <w:color w:val="000000"/>
          <w:kern w:val="2"/>
          <w:lang w:val="en-GB" w:eastAsia="zh-CN"/>
        </w:rPr>
        <w:t>one hand</w:t>
      </w:r>
      <w:r w:rsidR="00767AC6">
        <w:rPr>
          <w:color w:val="000000"/>
          <w:kern w:val="2"/>
          <w:lang w:val="en-GB" w:eastAsia="zh-CN"/>
        </w:rPr>
        <w:t>,</w:t>
      </w:r>
      <w:r w:rsidR="000829B7" w:rsidRPr="0062725E">
        <w:rPr>
          <w:color w:val="000000"/>
          <w:kern w:val="2"/>
          <w:lang w:val="en-GB" w:eastAsia="zh-CN"/>
        </w:rPr>
        <w:t xml:space="preserve"> communication and advocacy targeting beneficiaries/right holders is a means of achieving programme outcomes and or greatly facilitat</w:t>
      </w:r>
      <w:r w:rsidR="00767AC6">
        <w:rPr>
          <w:color w:val="000000"/>
          <w:kern w:val="2"/>
          <w:lang w:val="en-GB" w:eastAsia="zh-CN"/>
        </w:rPr>
        <w:t>ing</w:t>
      </w:r>
      <w:r w:rsidR="000829B7" w:rsidRPr="0062725E">
        <w:rPr>
          <w:color w:val="000000"/>
          <w:kern w:val="2"/>
          <w:lang w:val="en-GB" w:eastAsia="zh-CN"/>
        </w:rPr>
        <w:t xml:space="preserve"> the attainment of the results of </w:t>
      </w:r>
      <w:r w:rsidR="00862880">
        <w:rPr>
          <w:color w:val="000000"/>
          <w:kern w:val="2"/>
          <w:lang w:val="en-GB" w:eastAsia="zh-CN"/>
        </w:rPr>
        <w:t>CFSN</w:t>
      </w:r>
      <w:r w:rsidR="000829B7" w:rsidRPr="0062725E">
        <w:rPr>
          <w:color w:val="000000"/>
          <w:kern w:val="2"/>
          <w:lang w:val="en-GB" w:eastAsia="zh-CN"/>
        </w:rPr>
        <w:t xml:space="preserve"> interventions. </w:t>
      </w:r>
      <w:r w:rsidR="00F4226D" w:rsidRPr="0062725E">
        <w:rPr>
          <w:color w:val="000000"/>
          <w:kern w:val="2"/>
          <w:lang w:val="en-GB" w:eastAsia="zh-CN"/>
        </w:rPr>
        <w:t xml:space="preserve">The </w:t>
      </w:r>
      <w:r w:rsidR="006E2EBF" w:rsidRPr="0062725E">
        <w:rPr>
          <w:color w:val="000000"/>
          <w:kern w:val="2"/>
          <w:lang w:val="en-GB" w:eastAsia="zh-CN"/>
        </w:rPr>
        <w:t xml:space="preserve">outreach </w:t>
      </w:r>
      <w:r w:rsidR="00F4226D" w:rsidRPr="0062725E">
        <w:rPr>
          <w:color w:val="000000"/>
          <w:kern w:val="2"/>
          <w:lang w:val="en-GB" w:eastAsia="zh-CN"/>
        </w:rPr>
        <w:t>activities</w:t>
      </w:r>
      <w:r w:rsidR="006E2EBF" w:rsidRPr="0062725E">
        <w:rPr>
          <w:color w:val="000000"/>
          <w:kern w:val="2"/>
          <w:lang w:val="en-GB" w:eastAsia="zh-CN"/>
        </w:rPr>
        <w:t xml:space="preserve"> </w:t>
      </w:r>
      <w:r w:rsidR="00767AC6">
        <w:rPr>
          <w:color w:val="000000"/>
          <w:kern w:val="2"/>
          <w:lang w:val="en-GB" w:eastAsia="zh-CN"/>
        </w:rPr>
        <w:t xml:space="preserve">to </w:t>
      </w:r>
      <w:r w:rsidRPr="0062725E">
        <w:rPr>
          <w:color w:val="000000"/>
          <w:kern w:val="2"/>
          <w:lang w:val="en-GB" w:eastAsia="zh-CN"/>
        </w:rPr>
        <w:t>CFSN</w:t>
      </w:r>
      <w:r w:rsidR="006E2EBF" w:rsidRPr="0062725E">
        <w:rPr>
          <w:color w:val="000000"/>
          <w:kern w:val="2"/>
          <w:lang w:val="en-GB" w:eastAsia="zh-CN"/>
        </w:rPr>
        <w:t xml:space="preserve"> beneficiaries/right holders </w:t>
      </w:r>
      <w:r w:rsidR="00F4226D" w:rsidRPr="0062725E">
        <w:rPr>
          <w:color w:val="000000"/>
          <w:kern w:val="2"/>
          <w:lang w:val="en-GB" w:eastAsia="zh-CN"/>
        </w:rPr>
        <w:t>included f</w:t>
      </w:r>
      <w:r w:rsidR="00F4226D" w:rsidRPr="0062725E">
        <w:rPr>
          <w:rFonts w:eastAsia="ArialMT"/>
          <w:color w:val="000000"/>
          <w:lang w:val="en-GB" w:eastAsia="zh-CN"/>
        </w:rPr>
        <w:t xml:space="preserve">ocus group discussions, household surveys, </w:t>
      </w:r>
      <w:r w:rsidR="006E2EBF" w:rsidRPr="0062725E">
        <w:rPr>
          <w:rFonts w:eastAsia="ArialMT"/>
          <w:color w:val="000000"/>
          <w:lang w:val="en-GB" w:eastAsia="zh-CN"/>
        </w:rPr>
        <w:t>u</w:t>
      </w:r>
      <w:r w:rsidR="00F4226D" w:rsidRPr="0062725E">
        <w:rPr>
          <w:rFonts w:eastAsia="ArialMT"/>
          <w:color w:val="000000"/>
          <w:lang w:val="en-GB" w:eastAsia="zh-CN"/>
        </w:rPr>
        <w:t>se of local communication mediums such as county TV station</w:t>
      </w:r>
      <w:r w:rsidR="002B7BA5" w:rsidRPr="0062725E">
        <w:rPr>
          <w:rFonts w:eastAsia="ArialMT"/>
          <w:color w:val="000000"/>
          <w:lang w:val="en-GB" w:eastAsia="zh-CN"/>
        </w:rPr>
        <w:t>s</w:t>
      </w:r>
      <w:r w:rsidR="00F4226D" w:rsidRPr="0062725E">
        <w:rPr>
          <w:rFonts w:eastAsia="ArialMT"/>
          <w:color w:val="000000"/>
          <w:lang w:val="en-GB" w:eastAsia="zh-CN"/>
        </w:rPr>
        <w:t>, radio</w:t>
      </w:r>
      <w:r w:rsidR="002B7BA5" w:rsidRPr="0043370E">
        <w:rPr>
          <w:rFonts w:eastAsia="ArialMT"/>
          <w:color w:val="000000"/>
          <w:lang w:val="en-GB" w:eastAsia="zh-CN"/>
        </w:rPr>
        <w:t>s</w:t>
      </w:r>
      <w:r w:rsidR="00F4226D" w:rsidRPr="006A672E">
        <w:rPr>
          <w:rFonts w:eastAsia="ArialMT"/>
          <w:color w:val="000000"/>
          <w:lang w:val="en-GB" w:eastAsia="zh-CN"/>
        </w:rPr>
        <w:t xml:space="preserve">, </w:t>
      </w:r>
      <w:r w:rsidR="002B7BA5" w:rsidRPr="006A672E">
        <w:rPr>
          <w:rFonts w:eastAsia="ArialMT"/>
          <w:color w:val="000000"/>
          <w:lang w:val="en-GB" w:eastAsia="zh-CN"/>
        </w:rPr>
        <w:t xml:space="preserve">and </w:t>
      </w:r>
      <w:r w:rsidR="00F4226D" w:rsidRPr="006A672E">
        <w:rPr>
          <w:rFonts w:eastAsia="ArialMT"/>
          <w:color w:val="000000"/>
          <w:lang w:val="en-GB" w:eastAsia="zh-CN"/>
        </w:rPr>
        <w:t>newspapers</w:t>
      </w:r>
      <w:r w:rsidR="006E2EBF" w:rsidRPr="006A672E">
        <w:rPr>
          <w:rFonts w:eastAsia="ArialMT"/>
          <w:color w:val="000000"/>
          <w:lang w:val="en-GB" w:eastAsia="zh-CN"/>
        </w:rPr>
        <w:t xml:space="preserve">, </w:t>
      </w:r>
      <w:r w:rsidR="002B7BA5" w:rsidRPr="006A672E">
        <w:rPr>
          <w:rFonts w:eastAsia="ArialMT"/>
          <w:color w:val="000000"/>
          <w:lang w:val="en-GB" w:eastAsia="zh-CN"/>
        </w:rPr>
        <w:t xml:space="preserve">as well as </w:t>
      </w:r>
      <w:r w:rsidR="006E2EBF" w:rsidRPr="006A672E">
        <w:rPr>
          <w:rFonts w:eastAsia="ArialMT"/>
          <w:color w:val="000000"/>
          <w:lang w:val="en-GB" w:eastAsia="zh-CN"/>
        </w:rPr>
        <w:t>various training activities. The</w:t>
      </w:r>
      <w:r w:rsidR="00767AC6">
        <w:rPr>
          <w:rFonts w:eastAsia="ArialMT"/>
          <w:color w:val="000000"/>
          <w:lang w:val="en-GB" w:eastAsia="zh-CN"/>
        </w:rPr>
        <w:t>se</w:t>
      </w:r>
      <w:r w:rsidR="006E2EBF" w:rsidRPr="006A672E">
        <w:rPr>
          <w:rFonts w:eastAsia="ArialMT"/>
          <w:color w:val="000000"/>
          <w:lang w:val="en-GB" w:eastAsia="zh-CN"/>
        </w:rPr>
        <w:t xml:space="preserve"> activities enabled the </w:t>
      </w:r>
      <w:r w:rsidR="00767AC6">
        <w:rPr>
          <w:rFonts w:eastAsia="ArialMT"/>
          <w:color w:val="000000"/>
          <w:lang w:val="en-GB" w:eastAsia="zh-CN"/>
        </w:rPr>
        <w:t xml:space="preserve">programme’s beneficiaries/right holders </w:t>
      </w:r>
      <w:r w:rsidR="006E2EBF" w:rsidRPr="006A672E">
        <w:rPr>
          <w:rFonts w:eastAsia="ArialMT"/>
          <w:color w:val="000000"/>
          <w:lang w:val="en-GB" w:eastAsia="zh-CN"/>
        </w:rPr>
        <w:t>to have adequate access to the programme</w:t>
      </w:r>
      <w:r w:rsidR="00767AC6">
        <w:rPr>
          <w:rFonts w:eastAsia="ArialMT"/>
          <w:color w:val="000000"/>
          <w:lang w:val="en-GB" w:eastAsia="zh-CN"/>
        </w:rPr>
        <w:t>’s</w:t>
      </w:r>
      <w:r w:rsidR="006E2EBF" w:rsidRPr="006A672E">
        <w:rPr>
          <w:rFonts w:eastAsia="ArialMT"/>
          <w:color w:val="000000"/>
          <w:lang w:val="en-GB" w:eastAsia="zh-CN"/>
        </w:rPr>
        <w:t xml:space="preserve"> </w:t>
      </w:r>
      <w:r w:rsidR="00767AC6">
        <w:rPr>
          <w:rFonts w:eastAsia="ArialMT"/>
          <w:color w:val="000000"/>
          <w:lang w:val="en-GB" w:eastAsia="zh-CN"/>
        </w:rPr>
        <w:t xml:space="preserve">information on </w:t>
      </w:r>
      <w:r w:rsidR="006E2EBF" w:rsidRPr="006A672E">
        <w:rPr>
          <w:rFonts w:eastAsia="ArialMT"/>
          <w:color w:val="000000"/>
          <w:lang w:val="en-GB" w:eastAsia="zh-CN"/>
        </w:rPr>
        <w:t>nutrition</w:t>
      </w:r>
      <w:r w:rsidR="00767AC6">
        <w:rPr>
          <w:rFonts w:eastAsia="ArialMT"/>
          <w:color w:val="000000"/>
          <w:lang w:val="en-GB" w:eastAsia="zh-CN"/>
        </w:rPr>
        <w:t>,</w:t>
      </w:r>
      <w:r w:rsidR="006E2EBF" w:rsidRPr="006A672E">
        <w:rPr>
          <w:rFonts w:eastAsia="ArialMT"/>
          <w:color w:val="000000"/>
          <w:lang w:val="en-GB" w:eastAsia="zh-CN"/>
        </w:rPr>
        <w:t xml:space="preserve"> food safety </w:t>
      </w:r>
      <w:r w:rsidR="006E2EBF" w:rsidRPr="006A672E">
        <w:rPr>
          <w:color w:val="000000"/>
          <w:kern w:val="2"/>
          <w:lang w:val="en-GB" w:eastAsia="zh-CN"/>
        </w:rPr>
        <w:t>and health</w:t>
      </w:r>
      <w:r w:rsidR="00767AC6">
        <w:rPr>
          <w:color w:val="000000"/>
          <w:kern w:val="2"/>
          <w:lang w:val="en-GB" w:eastAsia="zh-CN"/>
        </w:rPr>
        <w:t>,</w:t>
      </w:r>
      <w:r w:rsidR="006E2EBF" w:rsidRPr="006A672E">
        <w:rPr>
          <w:color w:val="000000"/>
          <w:kern w:val="2"/>
          <w:lang w:val="en-GB" w:eastAsia="zh-CN"/>
        </w:rPr>
        <w:t xml:space="preserve"> </w:t>
      </w:r>
      <w:r w:rsidR="00767AC6">
        <w:rPr>
          <w:color w:val="000000"/>
          <w:kern w:val="2"/>
          <w:lang w:val="en-GB" w:eastAsia="zh-CN"/>
        </w:rPr>
        <w:t xml:space="preserve">which in turn </w:t>
      </w:r>
      <w:r w:rsidR="006E2EBF" w:rsidRPr="006A672E">
        <w:rPr>
          <w:color w:val="000000"/>
          <w:kern w:val="2"/>
          <w:lang w:val="en-GB" w:eastAsia="zh-CN"/>
        </w:rPr>
        <w:t xml:space="preserve">impacted/changed their attitudes and behaviours </w:t>
      </w:r>
      <w:r w:rsidR="00767AC6">
        <w:rPr>
          <w:color w:val="000000"/>
          <w:kern w:val="2"/>
          <w:lang w:val="en-GB" w:eastAsia="zh-CN"/>
        </w:rPr>
        <w:t xml:space="preserve">and </w:t>
      </w:r>
      <w:r w:rsidR="006E2EBF" w:rsidRPr="006A672E">
        <w:rPr>
          <w:color w:val="000000"/>
          <w:kern w:val="2"/>
          <w:lang w:val="en-GB" w:eastAsia="zh-CN"/>
        </w:rPr>
        <w:t>improve</w:t>
      </w:r>
      <w:r w:rsidR="00767AC6">
        <w:rPr>
          <w:color w:val="000000"/>
          <w:kern w:val="2"/>
          <w:lang w:val="en-GB" w:eastAsia="zh-CN"/>
        </w:rPr>
        <w:t>d</w:t>
      </w:r>
      <w:r w:rsidR="006E2EBF" w:rsidRPr="006A672E">
        <w:rPr>
          <w:color w:val="000000"/>
          <w:kern w:val="2"/>
          <w:lang w:val="en-GB" w:eastAsia="zh-CN"/>
        </w:rPr>
        <w:t xml:space="preserve"> their nutrition an</w:t>
      </w:r>
      <w:r w:rsidR="006E2EBF" w:rsidRPr="0062725E">
        <w:rPr>
          <w:color w:val="000000"/>
          <w:kern w:val="2"/>
          <w:lang w:val="en-GB" w:eastAsia="zh-CN"/>
        </w:rPr>
        <w:t>d health status.</w:t>
      </w:r>
    </w:p>
    <w:p w:rsidR="000829B7" w:rsidRPr="0062725E" w:rsidRDefault="000829B7" w:rsidP="0062725E">
      <w:pPr>
        <w:pStyle w:val="BodyText"/>
        <w:tabs>
          <w:tab w:val="left" w:pos="1418"/>
        </w:tabs>
        <w:spacing w:before="0" w:after="0"/>
        <w:rPr>
          <w:rFonts w:ascii="Times New Roman" w:hAnsi="Times New Roman" w:cs="Times New Roman"/>
          <w:color w:val="000000"/>
          <w:kern w:val="2"/>
          <w:sz w:val="24"/>
          <w:szCs w:val="24"/>
          <w:lang w:eastAsia="zh-CN"/>
        </w:rPr>
      </w:pPr>
    </w:p>
    <w:p w:rsidR="000829B7" w:rsidRPr="0062725E" w:rsidRDefault="000829B7" w:rsidP="00862880">
      <w:pPr>
        <w:pStyle w:val="BodyText"/>
        <w:tabs>
          <w:tab w:val="left" w:pos="1418"/>
        </w:tabs>
        <w:spacing w:before="0" w:after="0"/>
        <w:rPr>
          <w:rFonts w:ascii="Times New Roman" w:hAnsi="Times New Roman" w:cs="Times New Roman"/>
          <w:color w:val="000000"/>
          <w:kern w:val="2"/>
          <w:sz w:val="24"/>
          <w:szCs w:val="24"/>
          <w:lang w:eastAsia="zh-CN"/>
        </w:rPr>
      </w:pPr>
      <w:r w:rsidRPr="0062725E">
        <w:rPr>
          <w:rFonts w:ascii="Times New Roman" w:hAnsi="Times New Roman" w:cs="Times New Roman"/>
          <w:color w:val="000000"/>
          <w:kern w:val="2"/>
          <w:sz w:val="24"/>
          <w:szCs w:val="24"/>
          <w:lang w:eastAsia="zh-CN"/>
        </w:rPr>
        <w:t xml:space="preserve">On the other hand, </w:t>
      </w:r>
      <w:r w:rsidR="00767AC6">
        <w:rPr>
          <w:rFonts w:ascii="Times New Roman" w:hAnsi="Times New Roman" w:cs="Times New Roman"/>
          <w:color w:val="000000"/>
          <w:kern w:val="2"/>
          <w:sz w:val="24"/>
          <w:szCs w:val="24"/>
          <w:lang w:eastAsia="zh-CN"/>
        </w:rPr>
        <w:t xml:space="preserve">the </w:t>
      </w:r>
      <w:r w:rsidR="00862880">
        <w:rPr>
          <w:rFonts w:ascii="Times New Roman" w:hAnsi="Times New Roman" w:cs="Times New Roman"/>
          <w:color w:val="000000"/>
          <w:kern w:val="2"/>
          <w:sz w:val="24"/>
          <w:szCs w:val="24"/>
          <w:lang w:eastAsia="zh-CN"/>
        </w:rPr>
        <w:t>CFSN</w:t>
      </w:r>
      <w:r w:rsidRPr="0062725E">
        <w:rPr>
          <w:rFonts w:ascii="Times New Roman" w:hAnsi="Times New Roman" w:cs="Times New Roman"/>
          <w:color w:val="000000"/>
          <w:kern w:val="2"/>
          <w:sz w:val="24"/>
          <w:szCs w:val="24"/>
          <w:lang w:eastAsia="zh-CN"/>
        </w:rPr>
        <w:t xml:space="preserve"> communicated and advocated the results to the </w:t>
      </w:r>
      <w:r w:rsidR="005027CF">
        <w:rPr>
          <w:rFonts w:ascii="Times New Roman" w:hAnsi="Times New Roman" w:cs="Times New Roman"/>
          <w:color w:val="000000"/>
          <w:kern w:val="2"/>
          <w:sz w:val="24"/>
          <w:szCs w:val="24"/>
          <w:lang w:eastAsia="zh-CN"/>
        </w:rPr>
        <w:t xml:space="preserve">relevant </w:t>
      </w:r>
      <w:r w:rsidRPr="0062725E">
        <w:rPr>
          <w:rFonts w:ascii="Times New Roman" w:hAnsi="Times New Roman" w:cs="Times New Roman"/>
          <w:color w:val="000000"/>
          <w:kern w:val="2"/>
          <w:sz w:val="24"/>
          <w:szCs w:val="24"/>
          <w:lang w:eastAsia="zh-CN"/>
        </w:rPr>
        <w:t>government decision</w:t>
      </w:r>
      <w:r w:rsidR="005027CF">
        <w:rPr>
          <w:rFonts w:ascii="Times New Roman" w:hAnsi="Times New Roman" w:cs="Times New Roman"/>
          <w:color w:val="000000"/>
          <w:kern w:val="2"/>
          <w:sz w:val="24"/>
          <w:szCs w:val="24"/>
          <w:lang w:eastAsia="zh-CN"/>
        </w:rPr>
        <w:t>-</w:t>
      </w:r>
      <w:r w:rsidRPr="0062725E">
        <w:rPr>
          <w:rFonts w:ascii="Times New Roman" w:hAnsi="Times New Roman" w:cs="Times New Roman"/>
          <w:color w:val="000000"/>
          <w:kern w:val="2"/>
          <w:sz w:val="24"/>
          <w:szCs w:val="24"/>
          <w:lang w:eastAsia="zh-CN"/>
        </w:rPr>
        <w:t xml:space="preserve">making agencies for scaling up or replication. </w:t>
      </w:r>
      <w:r w:rsidR="00AD7062" w:rsidRPr="0062725E">
        <w:rPr>
          <w:rFonts w:ascii="Times New Roman" w:hAnsi="Times New Roman" w:cs="Times New Roman"/>
          <w:color w:val="000000"/>
          <w:kern w:val="2"/>
          <w:sz w:val="24"/>
          <w:szCs w:val="24"/>
          <w:lang w:eastAsia="zh-CN"/>
        </w:rPr>
        <w:t xml:space="preserve">As a result, </w:t>
      </w:r>
      <w:r w:rsidR="005027CF">
        <w:rPr>
          <w:rFonts w:ascii="Times New Roman" w:hAnsi="Times New Roman" w:cs="Times New Roman"/>
          <w:color w:val="000000"/>
          <w:kern w:val="2"/>
          <w:sz w:val="24"/>
          <w:szCs w:val="24"/>
          <w:lang w:eastAsia="zh-CN"/>
        </w:rPr>
        <w:t xml:space="preserve">the </w:t>
      </w:r>
      <w:proofErr w:type="spellStart"/>
      <w:r w:rsidR="00763C74">
        <w:rPr>
          <w:rFonts w:ascii="Times New Roman" w:hAnsi="Times New Roman" w:cs="Times New Roman"/>
          <w:color w:val="000000"/>
          <w:kern w:val="2"/>
          <w:sz w:val="24"/>
          <w:szCs w:val="24"/>
          <w:lang w:eastAsia="zh-CN"/>
        </w:rPr>
        <w:t>Yingyangbao</w:t>
      </w:r>
      <w:proofErr w:type="spellEnd"/>
      <w:r w:rsidR="00AD7062" w:rsidRPr="0062725E">
        <w:rPr>
          <w:rFonts w:ascii="Times New Roman" w:hAnsi="Times New Roman" w:cs="Times New Roman"/>
          <w:color w:val="000000"/>
          <w:kern w:val="2"/>
          <w:sz w:val="24"/>
          <w:szCs w:val="24"/>
          <w:lang w:eastAsia="zh-CN"/>
        </w:rPr>
        <w:t xml:space="preserve"> intervention</w:t>
      </w:r>
      <w:r w:rsidR="005027CF">
        <w:rPr>
          <w:rFonts w:ascii="Times New Roman" w:hAnsi="Times New Roman" w:cs="Times New Roman"/>
          <w:color w:val="000000"/>
          <w:kern w:val="2"/>
          <w:sz w:val="24"/>
          <w:szCs w:val="24"/>
          <w:lang w:eastAsia="zh-CN"/>
        </w:rPr>
        <w:t>, for instance,</w:t>
      </w:r>
      <w:r w:rsidRPr="0062725E">
        <w:rPr>
          <w:rFonts w:ascii="Times New Roman" w:hAnsi="Times New Roman" w:cs="Times New Roman"/>
          <w:color w:val="000000"/>
          <w:kern w:val="2"/>
          <w:sz w:val="24"/>
          <w:szCs w:val="24"/>
          <w:lang w:eastAsia="zh-CN"/>
        </w:rPr>
        <w:t xml:space="preserve"> </w:t>
      </w:r>
      <w:r w:rsidR="00AD7062" w:rsidRPr="0062725E">
        <w:rPr>
          <w:rFonts w:ascii="Times New Roman" w:hAnsi="Times New Roman" w:cs="Times New Roman"/>
          <w:color w:val="000000"/>
          <w:kern w:val="2"/>
          <w:sz w:val="24"/>
          <w:szCs w:val="24"/>
          <w:lang w:eastAsia="zh-CN"/>
        </w:rPr>
        <w:t xml:space="preserve">stimulated </w:t>
      </w:r>
      <w:r w:rsidR="005027CF">
        <w:rPr>
          <w:rFonts w:ascii="Times New Roman" w:hAnsi="Times New Roman" w:cs="Times New Roman"/>
          <w:color w:val="000000"/>
          <w:kern w:val="2"/>
          <w:sz w:val="24"/>
          <w:szCs w:val="24"/>
          <w:lang w:eastAsia="zh-CN"/>
        </w:rPr>
        <w:t xml:space="preserve">the </w:t>
      </w:r>
      <w:r w:rsidR="00AD7062" w:rsidRPr="0062725E">
        <w:rPr>
          <w:rFonts w:ascii="Times New Roman" w:hAnsi="Times New Roman" w:cs="Times New Roman"/>
          <w:color w:val="000000"/>
          <w:kern w:val="2"/>
          <w:sz w:val="24"/>
          <w:szCs w:val="24"/>
          <w:lang w:eastAsia="zh-CN"/>
        </w:rPr>
        <w:t xml:space="preserve">government </w:t>
      </w:r>
      <w:r w:rsidR="005027CF">
        <w:rPr>
          <w:rFonts w:ascii="Times New Roman" w:hAnsi="Times New Roman" w:cs="Times New Roman"/>
          <w:color w:val="000000"/>
          <w:kern w:val="2"/>
          <w:sz w:val="24"/>
          <w:szCs w:val="24"/>
          <w:lang w:eastAsia="zh-CN"/>
        </w:rPr>
        <w:t xml:space="preserve">to </w:t>
      </w:r>
      <w:r w:rsidR="00AD7062" w:rsidRPr="0062725E">
        <w:rPr>
          <w:rFonts w:ascii="Times New Roman" w:hAnsi="Times New Roman" w:cs="Times New Roman"/>
          <w:color w:val="000000"/>
          <w:kern w:val="2"/>
          <w:sz w:val="24"/>
          <w:szCs w:val="24"/>
          <w:lang w:eastAsia="zh-CN"/>
        </w:rPr>
        <w:t>invest</w:t>
      </w:r>
      <w:r w:rsidR="005027CF">
        <w:rPr>
          <w:rFonts w:ascii="Times New Roman" w:hAnsi="Times New Roman" w:cs="Times New Roman"/>
          <w:color w:val="000000"/>
          <w:kern w:val="2"/>
          <w:sz w:val="24"/>
          <w:szCs w:val="24"/>
          <w:lang w:eastAsia="zh-CN"/>
        </w:rPr>
        <w:t xml:space="preserve"> in a</w:t>
      </w:r>
      <w:r w:rsidR="00AD7062" w:rsidRPr="0062725E">
        <w:rPr>
          <w:rFonts w:ascii="Times New Roman" w:hAnsi="Times New Roman" w:cs="Times New Roman"/>
          <w:color w:val="000000"/>
          <w:kern w:val="2"/>
          <w:sz w:val="24"/>
          <w:szCs w:val="24"/>
          <w:lang w:eastAsia="zh-CN"/>
        </w:rPr>
        <w:t xml:space="preserve"> scale</w:t>
      </w:r>
      <w:r w:rsidR="005027CF">
        <w:rPr>
          <w:rFonts w:ascii="Times New Roman" w:hAnsi="Times New Roman" w:cs="Times New Roman"/>
          <w:color w:val="000000"/>
          <w:kern w:val="2"/>
          <w:sz w:val="24"/>
          <w:szCs w:val="24"/>
          <w:lang w:eastAsia="zh-CN"/>
        </w:rPr>
        <w:t>-</w:t>
      </w:r>
      <w:r w:rsidR="00AD7062" w:rsidRPr="0062725E">
        <w:rPr>
          <w:rFonts w:ascii="Times New Roman" w:hAnsi="Times New Roman" w:cs="Times New Roman"/>
          <w:color w:val="000000"/>
          <w:kern w:val="2"/>
          <w:sz w:val="24"/>
          <w:szCs w:val="24"/>
          <w:lang w:eastAsia="zh-CN"/>
        </w:rPr>
        <w:t xml:space="preserve">up </w:t>
      </w:r>
      <w:r w:rsidR="005027CF">
        <w:rPr>
          <w:rFonts w:ascii="Times New Roman" w:hAnsi="Times New Roman" w:cs="Times New Roman"/>
          <w:color w:val="000000"/>
          <w:kern w:val="2"/>
          <w:sz w:val="24"/>
          <w:szCs w:val="24"/>
          <w:lang w:eastAsia="zh-CN"/>
        </w:rPr>
        <w:t xml:space="preserve">of </w:t>
      </w:r>
      <w:r w:rsidR="00AD7062" w:rsidRPr="0062725E">
        <w:rPr>
          <w:rFonts w:ascii="Times New Roman" w:hAnsi="Times New Roman" w:cs="Times New Roman"/>
          <w:color w:val="000000"/>
          <w:kern w:val="2"/>
          <w:sz w:val="24"/>
          <w:szCs w:val="24"/>
          <w:lang w:eastAsia="zh-CN"/>
        </w:rPr>
        <w:t xml:space="preserve">the intervention </w:t>
      </w:r>
      <w:r w:rsidR="006E2EBF" w:rsidRPr="0062725E">
        <w:rPr>
          <w:rFonts w:ascii="Times New Roman" w:hAnsi="Times New Roman" w:cs="Times New Roman"/>
          <w:color w:val="000000"/>
          <w:kern w:val="2"/>
          <w:sz w:val="24"/>
          <w:szCs w:val="24"/>
          <w:lang w:eastAsia="zh-CN"/>
        </w:rPr>
        <w:t xml:space="preserve">to children in 100 poor counties. </w:t>
      </w:r>
    </w:p>
    <w:p w:rsidR="000829B7" w:rsidRPr="0062725E" w:rsidRDefault="000829B7" w:rsidP="0062725E">
      <w:pPr>
        <w:pStyle w:val="BodyText"/>
        <w:tabs>
          <w:tab w:val="left" w:pos="1418"/>
        </w:tabs>
        <w:spacing w:before="0" w:after="0"/>
        <w:rPr>
          <w:rFonts w:ascii="Times New Roman" w:hAnsi="Times New Roman" w:cs="Times New Roman"/>
          <w:color w:val="000000"/>
          <w:kern w:val="2"/>
          <w:sz w:val="24"/>
          <w:szCs w:val="24"/>
          <w:lang w:eastAsia="zh-CN"/>
        </w:rPr>
      </w:pPr>
    </w:p>
    <w:p w:rsidR="000829B7" w:rsidRPr="0062725E" w:rsidRDefault="005027CF" w:rsidP="00862880">
      <w:pPr>
        <w:pStyle w:val="BodyText"/>
        <w:tabs>
          <w:tab w:val="left" w:pos="1418"/>
        </w:tabs>
        <w:spacing w:before="0" w:after="0"/>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 xml:space="preserve">The </w:t>
      </w:r>
      <w:r w:rsidR="00AD7062" w:rsidRPr="0062725E">
        <w:rPr>
          <w:rFonts w:ascii="Times New Roman" w:hAnsi="Times New Roman" w:cs="Times New Roman"/>
          <w:color w:val="000000"/>
          <w:kern w:val="2"/>
          <w:sz w:val="24"/>
          <w:szCs w:val="24"/>
          <w:lang w:eastAsia="zh-CN"/>
        </w:rPr>
        <w:t>UN</w:t>
      </w:r>
      <w:r w:rsidR="000829B7" w:rsidRPr="0062725E">
        <w:rPr>
          <w:rFonts w:ascii="Times New Roman" w:hAnsi="Times New Roman" w:cs="Times New Roman"/>
          <w:color w:val="000000"/>
          <w:kern w:val="2"/>
          <w:sz w:val="24"/>
          <w:szCs w:val="24"/>
          <w:lang w:eastAsia="zh-CN"/>
        </w:rPr>
        <w:t xml:space="preserve"> jointly produced </w:t>
      </w:r>
      <w:r>
        <w:rPr>
          <w:rFonts w:ascii="Times New Roman" w:hAnsi="Times New Roman" w:cs="Times New Roman"/>
          <w:color w:val="000000"/>
          <w:kern w:val="2"/>
          <w:sz w:val="24"/>
          <w:szCs w:val="24"/>
          <w:lang w:eastAsia="zh-CN"/>
        </w:rPr>
        <w:t xml:space="preserve">a </w:t>
      </w:r>
      <w:r w:rsidR="000829B7" w:rsidRPr="0062725E">
        <w:rPr>
          <w:rFonts w:ascii="Times New Roman" w:hAnsi="Times New Roman" w:cs="Times New Roman"/>
          <w:color w:val="000000"/>
          <w:kern w:val="2"/>
          <w:sz w:val="24"/>
          <w:szCs w:val="24"/>
          <w:lang w:eastAsia="zh-CN"/>
        </w:rPr>
        <w:t>Policy Brief</w:t>
      </w:r>
      <w:r>
        <w:rPr>
          <w:rFonts w:ascii="Times New Roman" w:hAnsi="Times New Roman" w:cs="Times New Roman"/>
          <w:color w:val="000000"/>
          <w:kern w:val="2"/>
          <w:sz w:val="24"/>
          <w:szCs w:val="24"/>
          <w:lang w:eastAsia="zh-CN"/>
        </w:rPr>
        <w:t>,</w:t>
      </w:r>
      <w:r w:rsidR="000829B7" w:rsidRPr="0062725E">
        <w:rPr>
          <w:rFonts w:ascii="Times New Roman" w:hAnsi="Times New Roman" w:cs="Times New Roman"/>
          <w:color w:val="000000"/>
          <w:kern w:val="2"/>
          <w:sz w:val="24"/>
          <w:szCs w:val="24"/>
          <w:lang w:eastAsia="zh-CN"/>
        </w:rPr>
        <w:t xml:space="preserve"> </w:t>
      </w:r>
      <w:r w:rsidR="00C83F20" w:rsidRPr="0062725E">
        <w:rPr>
          <w:rFonts w:ascii="Times New Roman" w:hAnsi="Times New Roman" w:cs="Times New Roman"/>
          <w:color w:val="000000"/>
          <w:kern w:val="2"/>
          <w:sz w:val="24"/>
          <w:szCs w:val="24"/>
          <w:lang w:eastAsia="zh-CN"/>
        </w:rPr>
        <w:t xml:space="preserve">and </w:t>
      </w:r>
      <w:r>
        <w:rPr>
          <w:rFonts w:ascii="Times New Roman" w:hAnsi="Times New Roman" w:cs="Times New Roman"/>
          <w:color w:val="000000"/>
          <w:kern w:val="2"/>
          <w:sz w:val="24"/>
          <w:szCs w:val="24"/>
          <w:lang w:eastAsia="zh-CN"/>
        </w:rPr>
        <w:t xml:space="preserve">the </w:t>
      </w:r>
      <w:r w:rsidR="00C83F20" w:rsidRPr="0062725E">
        <w:rPr>
          <w:rFonts w:ascii="Times New Roman" w:hAnsi="Times New Roman" w:cs="Times New Roman"/>
          <w:color w:val="000000"/>
          <w:kern w:val="2"/>
          <w:sz w:val="24"/>
          <w:szCs w:val="24"/>
          <w:lang w:eastAsia="zh-CN"/>
        </w:rPr>
        <w:t xml:space="preserve">PMO organized the national participating agencies to compile </w:t>
      </w:r>
      <w:r w:rsidR="00C83F20" w:rsidRPr="002C2C52">
        <w:rPr>
          <w:rFonts w:ascii="Times New Roman" w:hAnsi="Times New Roman" w:cs="Times New Roman"/>
          <w:i/>
          <w:iCs/>
          <w:color w:val="000000"/>
          <w:sz w:val="24"/>
          <w:szCs w:val="24"/>
          <w:lang w:eastAsia="zh-CN"/>
        </w:rPr>
        <w:t>“Best Practices Report”</w:t>
      </w:r>
      <w:r w:rsidR="002B7BA5" w:rsidRPr="0062725E">
        <w:rPr>
          <w:rFonts w:ascii="Times New Roman" w:hAnsi="Times New Roman" w:cs="Times New Roman"/>
          <w:color w:val="000000"/>
          <w:sz w:val="24"/>
          <w:szCs w:val="24"/>
          <w:lang w:eastAsia="zh-CN"/>
        </w:rPr>
        <w:t xml:space="preserve"> </w:t>
      </w:r>
      <w:r w:rsidR="000829B7" w:rsidRPr="0062725E">
        <w:rPr>
          <w:rFonts w:ascii="Times New Roman" w:hAnsi="Times New Roman" w:cs="Times New Roman"/>
          <w:color w:val="000000"/>
          <w:kern w:val="2"/>
          <w:sz w:val="24"/>
          <w:szCs w:val="24"/>
          <w:lang w:eastAsia="zh-CN"/>
        </w:rPr>
        <w:t xml:space="preserve">targeting the various </w:t>
      </w:r>
      <w:r>
        <w:rPr>
          <w:rFonts w:ascii="Times New Roman" w:hAnsi="Times New Roman" w:cs="Times New Roman"/>
          <w:color w:val="000000"/>
          <w:kern w:val="2"/>
          <w:sz w:val="24"/>
          <w:szCs w:val="24"/>
          <w:lang w:eastAsia="zh-CN"/>
        </w:rPr>
        <w:t xml:space="preserve">relevant </w:t>
      </w:r>
      <w:r w:rsidR="000829B7" w:rsidRPr="0062725E">
        <w:rPr>
          <w:rFonts w:ascii="Times New Roman" w:hAnsi="Times New Roman" w:cs="Times New Roman"/>
          <w:color w:val="000000"/>
          <w:kern w:val="2"/>
          <w:sz w:val="24"/>
          <w:szCs w:val="24"/>
          <w:lang w:eastAsia="zh-CN"/>
        </w:rPr>
        <w:t xml:space="preserve">government agencies </w:t>
      </w:r>
      <w:r>
        <w:rPr>
          <w:rFonts w:ascii="Times New Roman" w:hAnsi="Times New Roman" w:cs="Times New Roman"/>
          <w:color w:val="000000"/>
          <w:kern w:val="2"/>
          <w:sz w:val="24"/>
          <w:szCs w:val="24"/>
          <w:lang w:eastAsia="zh-CN"/>
        </w:rPr>
        <w:t xml:space="preserve">and bringing to their attention </w:t>
      </w:r>
      <w:r w:rsidR="000829B7" w:rsidRPr="0062725E">
        <w:rPr>
          <w:rFonts w:ascii="Times New Roman" w:hAnsi="Times New Roman" w:cs="Times New Roman"/>
          <w:color w:val="000000"/>
          <w:kern w:val="2"/>
          <w:sz w:val="24"/>
          <w:szCs w:val="24"/>
          <w:lang w:eastAsia="zh-CN"/>
        </w:rPr>
        <w:t>the opportunities for scaling up or replicati</w:t>
      </w:r>
      <w:r>
        <w:rPr>
          <w:rFonts w:ascii="Times New Roman" w:hAnsi="Times New Roman" w:cs="Times New Roman"/>
          <w:color w:val="000000"/>
          <w:kern w:val="2"/>
          <w:sz w:val="24"/>
          <w:szCs w:val="24"/>
          <w:lang w:eastAsia="zh-CN"/>
        </w:rPr>
        <w:t>ng</w:t>
      </w:r>
      <w:r w:rsidR="000829B7" w:rsidRPr="0062725E">
        <w:rPr>
          <w:rFonts w:ascii="Times New Roman" w:hAnsi="Times New Roman" w:cs="Times New Roman"/>
          <w:color w:val="000000"/>
          <w:kern w:val="2"/>
          <w:sz w:val="24"/>
          <w:szCs w:val="24"/>
          <w:lang w:eastAsia="zh-CN"/>
        </w:rPr>
        <w:t xml:space="preserve"> th</w:t>
      </w:r>
      <w:r w:rsidR="006E2EBF" w:rsidRPr="0062725E">
        <w:rPr>
          <w:rFonts w:ascii="Times New Roman" w:hAnsi="Times New Roman" w:cs="Times New Roman"/>
          <w:color w:val="000000"/>
          <w:kern w:val="2"/>
          <w:sz w:val="24"/>
          <w:szCs w:val="24"/>
          <w:lang w:eastAsia="zh-CN"/>
        </w:rPr>
        <w:t xml:space="preserve">e </w:t>
      </w:r>
      <w:r w:rsidR="00862880">
        <w:rPr>
          <w:rFonts w:ascii="Times New Roman" w:hAnsi="Times New Roman" w:cs="Times New Roman"/>
          <w:color w:val="000000"/>
          <w:kern w:val="2"/>
          <w:sz w:val="24"/>
          <w:szCs w:val="24"/>
          <w:lang w:eastAsia="zh-CN"/>
        </w:rPr>
        <w:t>CFSN</w:t>
      </w:r>
      <w:r w:rsidR="006E2EBF" w:rsidRPr="0062725E">
        <w:rPr>
          <w:rFonts w:ascii="Times New Roman" w:hAnsi="Times New Roman" w:cs="Times New Roman"/>
          <w:color w:val="000000"/>
          <w:kern w:val="2"/>
          <w:sz w:val="24"/>
          <w:szCs w:val="24"/>
          <w:lang w:eastAsia="zh-CN"/>
        </w:rPr>
        <w:t xml:space="preserve"> or any of its components. </w:t>
      </w:r>
    </w:p>
    <w:p w:rsidR="00486122" w:rsidRPr="0062725E" w:rsidRDefault="00486122" w:rsidP="0062725E">
      <w:pPr>
        <w:pStyle w:val="BodyText"/>
        <w:tabs>
          <w:tab w:val="left" w:pos="1418"/>
        </w:tabs>
        <w:spacing w:before="0" w:after="0"/>
        <w:ind w:left="1440"/>
        <w:rPr>
          <w:rFonts w:ascii="Times New Roman" w:hAnsi="Times New Roman" w:cs="Times New Roman"/>
          <w:color w:val="000000"/>
          <w:sz w:val="24"/>
          <w:szCs w:val="24"/>
        </w:rPr>
      </w:pPr>
    </w:p>
    <w:p w:rsidR="00486122" w:rsidRPr="006E30C6" w:rsidRDefault="00486122" w:rsidP="006E30C6">
      <w:pPr>
        <w:pStyle w:val="BodyText"/>
        <w:numPr>
          <w:ilvl w:val="0"/>
          <w:numId w:val="12"/>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 xml:space="preserve">Please report on scalability of the </w:t>
      </w:r>
      <w:r w:rsidRPr="00862880">
        <w:rPr>
          <w:rFonts w:ascii="Times New Roman" w:hAnsi="Times New Roman" w:cs="Times New Roman"/>
          <w:color w:val="000000"/>
          <w:sz w:val="24"/>
          <w:szCs w:val="24"/>
        </w:rPr>
        <w:t xml:space="preserve">joint programme </w:t>
      </w:r>
      <w:r w:rsidRPr="006E30C6">
        <w:rPr>
          <w:rFonts w:ascii="Times New Roman" w:hAnsi="Times New Roman" w:cs="Times New Roman"/>
          <w:i/>
          <w:color w:val="000000"/>
          <w:sz w:val="24"/>
          <w:szCs w:val="24"/>
        </w:rPr>
        <w:t>and/or any of its components</w:t>
      </w:r>
    </w:p>
    <w:p w:rsidR="00486122" w:rsidRDefault="00486122" w:rsidP="006E30C6">
      <w:pPr>
        <w:pStyle w:val="BodyText"/>
        <w:numPr>
          <w:ilvl w:val="1"/>
          <w:numId w:val="12"/>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 xml:space="preserve">To what extend has the </w:t>
      </w:r>
      <w:r w:rsidRPr="00862880">
        <w:rPr>
          <w:rFonts w:ascii="Times New Roman" w:hAnsi="Times New Roman" w:cs="Times New Roman"/>
          <w:color w:val="000000"/>
          <w:sz w:val="24"/>
          <w:szCs w:val="24"/>
        </w:rPr>
        <w:t xml:space="preserve">joint programme </w:t>
      </w:r>
      <w:r w:rsidRPr="006E30C6">
        <w:rPr>
          <w:rFonts w:ascii="Times New Roman" w:hAnsi="Times New Roman" w:cs="Times New Roman"/>
          <w:i/>
          <w:color w:val="000000"/>
          <w:sz w:val="24"/>
          <w:szCs w:val="24"/>
        </w:rPr>
        <w:t xml:space="preserve">assessed and systematized development results with the intention to use as evidence for replication or scaling up the </w:t>
      </w:r>
      <w:r w:rsidRPr="00862880">
        <w:rPr>
          <w:rFonts w:ascii="Times New Roman" w:hAnsi="Times New Roman" w:cs="Times New Roman"/>
          <w:color w:val="000000"/>
          <w:sz w:val="24"/>
          <w:szCs w:val="24"/>
        </w:rPr>
        <w:t>joint programme</w:t>
      </w:r>
      <w:r w:rsidRPr="006E30C6">
        <w:rPr>
          <w:rFonts w:ascii="Times New Roman" w:hAnsi="Times New Roman" w:cs="Times New Roman"/>
          <w:i/>
          <w:color w:val="000000"/>
          <w:sz w:val="24"/>
          <w:szCs w:val="24"/>
        </w:rPr>
        <w:t xml:space="preserve"> or any of its components?</w:t>
      </w:r>
    </w:p>
    <w:p w:rsidR="006E30C6" w:rsidRDefault="006E30C6" w:rsidP="006E30C6">
      <w:pPr>
        <w:pStyle w:val="BodyText"/>
        <w:numPr>
          <w:ilvl w:val="1"/>
          <w:numId w:val="12"/>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Describe example, if any, of replication or scaling up that are being undertaken</w:t>
      </w:r>
    </w:p>
    <w:p w:rsidR="00486122" w:rsidRPr="006E30C6" w:rsidRDefault="006E30C6" w:rsidP="006E30C6">
      <w:pPr>
        <w:pStyle w:val="BodyText"/>
        <w:numPr>
          <w:ilvl w:val="1"/>
          <w:numId w:val="12"/>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 xml:space="preserve">Describe the </w:t>
      </w:r>
      <w:r w:rsidRPr="00862880">
        <w:rPr>
          <w:rFonts w:ascii="Times New Roman" w:hAnsi="Times New Roman" w:cs="Times New Roman"/>
          <w:color w:val="000000"/>
          <w:sz w:val="24"/>
          <w:szCs w:val="24"/>
        </w:rPr>
        <w:t xml:space="preserve">joint programme </w:t>
      </w:r>
      <w:r w:rsidRPr="006E30C6">
        <w:rPr>
          <w:rFonts w:ascii="Times New Roman" w:hAnsi="Times New Roman" w:cs="Times New Roman"/>
          <w:i/>
          <w:color w:val="000000"/>
          <w:sz w:val="24"/>
          <w:szCs w:val="24"/>
        </w:rPr>
        <w:t>exit strategy and asse</w:t>
      </w:r>
      <w:r w:rsidRPr="006E30C6">
        <w:rPr>
          <w:rFonts w:ascii="Times New Roman" w:hAnsi="Times New Roman" w:cs="Times New Roman"/>
          <w:i/>
          <w:color w:val="000000"/>
          <w:sz w:val="24"/>
          <w:szCs w:val="24"/>
          <w:lang w:eastAsia="zh-CN"/>
        </w:rPr>
        <w:t>s</w:t>
      </w:r>
      <w:r w:rsidRPr="006E30C6">
        <w:rPr>
          <w:rFonts w:ascii="Times New Roman" w:hAnsi="Times New Roman" w:cs="Times New Roman"/>
          <w:i/>
          <w:color w:val="000000"/>
          <w:sz w:val="24"/>
          <w:szCs w:val="24"/>
        </w:rPr>
        <w:t>s how it has improved the sustainability of  the joint program</w:t>
      </w:r>
    </w:p>
    <w:p w:rsidR="00F73140" w:rsidRPr="002C2C52" w:rsidRDefault="00F73140" w:rsidP="002B7BA5">
      <w:pPr>
        <w:adjustRightInd w:val="0"/>
        <w:snapToGrid w:val="0"/>
        <w:contextualSpacing/>
        <w:rPr>
          <w:b/>
          <w:color w:val="000000"/>
          <w:lang w:val="en-GB" w:eastAsia="zh-CN"/>
        </w:rPr>
      </w:pPr>
    </w:p>
    <w:p w:rsidR="00E21F88" w:rsidRPr="0062725E" w:rsidRDefault="007528B1" w:rsidP="0062725E">
      <w:pPr>
        <w:pStyle w:val="BodyText"/>
        <w:tabs>
          <w:tab w:val="left" w:pos="1418"/>
        </w:tabs>
        <w:spacing w:before="0" w:after="0"/>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Much</w:t>
      </w:r>
      <w:r w:rsidR="00B23D04" w:rsidRPr="0062725E">
        <w:rPr>
          <w:rFonts w:ascii="Times New Roman" w:hAnsi="Times New Roman" w:cs="Times New Roman"/>
          <w:color w:val="000000"/>
          <w:sz w:val="24"/>
          <w:szCs w:val="24"/>
          <w:lang w:eastAsia="zh-CN"/>
        </w:rPr>
        <w:t xml:space="preserve"> work was done to document the development results</w:t>
      </w:r>
      <w:r w:rsidR="00577A6B" w:rsidRPr="0062725E">
        <w:rPr>
          <w:rFonts w:ascii="Times New Roman" w:hAnsi="Times New Roman" w:cs="Times New Roman"/>
          <w:color w:val="000000"/>
          <w:sz w:val="24"/>
          <w:szCs w:val="24"/>
          <w:lang w:eastAsia="zh-CN"/>
        </w:rPr>
        <w:t xml:space="preserve"> and policy recommendations in </w:t>
      </w:r>
      <w:r w:rsidR="005027CF">
        <w:rPr>
          <w:rFonts w:ascii="Times New Roman" w:hAnsi="Times New Roman" w:cs="Times New Roman"/>
          <w:color w:val="000000"/>
          <w:sz w:val="24"/>
          <w:szCs w:val="24"/>
          <w:lang w:eastAsia="zh-CN"/>
        </w:rPr>
        <w:t xml:space="preserve">a </w:t>
      </w:r>
      <w:r w:rsidR="00577A6B" w:rsidRPr="0062725E">
        <w:rPr>
          <w:rFonts w:ascii="Times New Roman" w:hAnsi="Times New Roman" w:cs="Times New Roman"/>
          <w:color w:val="000000"/>
          <w:sz w:val="24"/>
          <w:szCs w:val="24"/>
          <w:lang w:eastAsia="zh-CN"/>
        </w:rPr>
        <w:t>systematic way</w:t>
      </w:r>
      <w:r w:rsidR="00B23D04" w:rsidRPr="0062725E">
        <w:rPr>
          <w:rFonts w:ascii="Times New Roman" w:hAnsi="Times New Roman" w:cs="Times New Roman"/>
          <w:color w:val="000000"/>
          <w:sz w:val="24"/>
          <w:szCs w:val="24"/>
          <w:lang w:eastAsia="zh-CN"/>
        </w:rPr>
        <w:t xml:space="preserve">. These </w:t>
      </w:r>
      <w:r w:rsidR="00E21F88" w:rsidRPr="0062725E">
        <w:rPr>
          <w:rFonts w:ascii="Times New Roman" w:hAnsi="Times New Roman" w:cs="Times New Roman"/>
          <w:color w:val="000000"/>
          <w:sz w:val="24"/>
          <w:szCs w:val="24"/>
          <w:lang w:eastAsia="zh-CN"/>
        </w:rPr>
        <w:t>are instrumental to facilitat</w:t>
      </w:r>
      <w:r w:rsidR="005027CF">
        <w:rPr>
          <w:rFonts w:ascii="Times New Roman" w:hAnsi="Times New Roman" w:cs="Times New Roman"/>
          <w:color w:val="000000"/>
          <w:sz w:val="24"/>
          <w:szCs w:val="24"/>
          <w:lang w:eastAsia="zh-CN"/>
        </w:rPr>
        <w:t>ing</w:t>
      </w:r>
      <w:r w:rsidR="00E21F88" w:rsidRPr="0062725E">
        <w:rPr>
          <w:rFonts w:ascii="Times New Roman" w:hAnsi="Times New Roman" w:cs="Times New Roman"/>
          <w:color w:val="000000"/>
          <w:sz w:val="24"/>
          <w:szCs w:val="24"/>
          <w:lang w:eastAsia="zh-CN"/>
        </w:rPr>
        <w:t xml:space="preserve"> replication or scaling up </w:t>
      </w:r>
      <w:r w:rsidR="005027CF">
        <w:rPr>
          <w:rFonts w:ascii="Times New Roman" w:hAnsi="Times New Roman" w:cs="Times New Roman"/>
          <w:color w:val="000000"/>
          <w:sz w:val="24"/>
          <w:szCs w:val="24"/>
          <w:lang w:eastAsia="zh-CN"/>
        </w:rPr>
        <w:t xml:space="preserve">of </w:t>
      </w:r>
      <w:r w:rsidR="00E21F88" w:rsidRPr="0062725E">
        <w:rPr>
          <w:rFonts w:ascii="Times New Roman" w:hAnsi="Times New Roman" w:cs="Times New Roman"/>
          <w:color w:val="000000"/>
          <w:sz w:val="24"/>
          <w:szCs w:val="24"/>
          <w:lang w:eastAsia="zh-CN"/>
        </w:rPr>
        <w:t xml:space="preserve">the </w:t>
      </w:r>
      <w:r w:rsidR="00862880">
        <w:rPr>
          <w:rFonts w:ascii="Times New Roman" w:hAnsi="Times New Roman" w:cs="Times New Roman"/>
          <w:color w:val="000000"/>
          <w:sz w:val="24"/>
          <w:szCs w:val="24"/>
          <w:lang w:eastAsia="zh-CN"/>
        </w:rPr>
        <w:t>CFSN</w:t>
      </w:r>
      <w:r w:rsidR="00E21F88" w:rsidRPr="0062725E">
        <w:rPr>
          <w:rFonts w:ascii="Times New Roman" w:hAnsi="Times New Roman" w:cs="Times New Roman"/>
          <w:color w:val="000000"/>
          <w:sz w:val="24"/>
          <w:szCs w:val="24"/>
          <w:lang w:eastAsia="zh-CN"/>
        </w:rPr>
        <w:t xml:space="preserve"> or its components. </w:t>
      </w:r>
    </w:p>
    <w:p w:rsidR="00E21F88" w:rsidRPr="0062725E" w:rsidRDefault="00B23D04" w:rsidP="0062725E">
      <w:pPr>
        <w:pStyle w:val="BodyText"/>
        <w:numPr>
          <w:ilvl w:val="0"/>
          <w:numId w:val="42"/>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lang w:eastAsia="zh-CN"/>
        </w:rPr>
        <w:t>An</w:t>
      </w:r>
      <w:r w:rsidRPr="0062725E">
        <w:rPr>
          <w:rFonts w:ascii="Times New Roman" w:hAnsi="Times New Roman" w:cs="Times New Roman"/>
          <w:color w:val="000000"/>
          <w:sz w:val="24"/>
          <w:szCs w:val="24"/>
        </w:rPr>
        <w:t xml:space="preserve"> external </w:t>
      </w:r>
      <w:r w:rsidRPr="0062725E">
        <w:rPr>
          <w:rFonts w:ascii="Times New Roman" w:hAnsi="Times New Roman" w:cs="Times New Roman"/>
          <w:color w:val="000000"/>
          <w:sz w:val="24"/>
          <w:szCs w:val="24"/>
          <w:lang w:eastAsia="zh-CN"/>
        </w:rPr>
        <w:t>evaluation</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was</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conducted</w:t>
      </w:r>
      <w:r w:rsidRPr="0062725E">
        <w:rPr>
          <w:rFonts w:ascii="Times New Roman" w:hAnsi="Times New Roman" w:cs="Times New Roman"/>
          <w:color w:val="000000"/>
          <w:sz w:val="24"/>
          <w:szCs w:val="24"/>
        </w:rPr>
        <w:t xml:space="preserve"> </w:t>
      </w:r>
      <w:r w:rsidR="005027CF">
        <w:rPr>
          <w:rFonts w:ascii="Times New Roman" w:hAnsi="Times New Roman" w:cs="Times New Roman"/>
          <w:color w:val="000000"/>
          <w:sz w:val="24"/>
          <w:szCs w:val="24"/>
        </w:rPr>
        <w:t xml:space="preserve">of the </w:t>
      </w:r>
      <w:r w:rsidRPr="0062725E">
        <w:rPr>
          <w:rFonts w:ascii="Times New Roman" w:hAnsi="Times New Roman" w:cs="Times New Roman"/>
          <w:color w:val="000000"/>
          <w:sz w:val="24"/>
          <w:szCs w:val="24"/>
          <w:lang w:eastAsia="zh-CN"/>
        </w:rPr>
        <w:t>whole</w:t>
      </w:r>
      <w:r w:rsidRPr="0062725E">
        <w:rPr>
          <w:rFonts w:ascii="Times New Roman" w:hAnsi="Times New Roman" w:cs="Times New Roman"/>
          <w:color w:val="000000"/>
          <w:sz w:val="24"/>
          <w:szCs w:val="24"/>
        </w:rPr>
        <w:t xml:space="preserve"> </w:t>
      </w:r>
      <w:r w:rsidR="00862880">
        <w:rPr>
          <w:rFonts w:ascii="Times New Roman" w:hAnsi="Times New Roman" w:cs="Times New Roman"/>
          <w:color w:val="000000"/>
          <w:sz w:val="24"/>
          <w:szCs w:val="24"/>
        </w:rPr>
        <w:t>CFSN</w:t>
      </w:r>
      <w:r w:rsidRPr="0062725E">
        <w:rPr>
          <w:rFonts w:ascii="Times New Roman" w:hAnsi="Times New Roman" w:cs="Times New Roman"/>
          <w:color w:val="000000"/>
          <w:sz w:val="24"/>
          <w:szCs w:val="24"/>
        </w:rPr>
        <w:t xml:space="preserve"> with </w:t>
      </w:r>
      <w:r w:rsidRPr="0062725E">
        <w:rPr>
          <w:rFonts w:ascii="Times New Roman" w:hAnsi="Times New Roman" w:cs="Times New Roman"/>
          <w:color w:val="000000"/>
          <w:sz w:val="24"/>
          <w:szCs w:val="24"/>
          <w:lang w:eastAsia="zh-CN"/>
        </w:rPr>
        <w:t>evidence</w:t>
      </w:r>
      <w:r w:rsidRPr="0062725E">
        <w:rPr>
          <w:rFonts w:ascii="Times New Roman" w:hAnsi="Times New Roman" w:cs="Times New Roman"/>
          <w:color w:val="000000"/>
          <w:sz w:val="24"/>
          <w:szCs w:val="24"/>
        </w:rPr>
        <w:t>-</w:t>
      </w:r>
      <w:r w:rsidRPr="0062725E">
        <w:rPr>
          <w:rFonts w:ascii="Times New Roman" w:hAnsi="Times New Roman" w:cs="Times New Roman"/>
          <w:color w:val="000000"/>
          <w:sz w:val="24"/>
          <w:szCs w:val="24"/>
          <w:lang w:eastAsia="zh-CN"/>
        </w:rPr>
        <w:t>based</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development</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results documented and recommended for replication and</w:t>
      </w:r>
      <w:r w:rsidR="005027CF">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lang w:eastAsia="zh-CN"/>
        </w:rPr>
        <w:t>or scaling up</w:t>
      </w:r>
      <w:r w:rsidRPr="0062725E">
        <w:rPr>
          <w:rFonts w:ascii="Times New Roman" w:hAnsi="Times New Roman" w:cs="Times New Roman"/>
          <w:color w:val="000000"/>
          <w:sz w:val="24"/>
          <w:szCs w:val="24"/>
        </w:rPr>
        <w:t xml:space="preserve">. </w:t>
      </w:r>
    </w:p>
    <w:p w:rsidR="00EF7F9E" w:rsidRPr="0062725E" w:rsidRDefault="005027CF" w:rsidP="0062725E">
      <w:pPr>
        <w:pStyle w:val="BodyText"/>
        <w:numPr>
          <w:ilvl w:val="0"/>
          <w:numId w:val="42"/>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lang w:eastAsia="zh-CN"/>
        </w:rPr>
        <w:t xml:space="preserve">The </w:t>
      </w:r>
      <w:r w:rsidR="00EF7F9E" w:rsidRPr="0062725E">
        <w:rPr>
          <w:rFonts w:ascii="Times New Roman" w:hAnsi="Times New Roman" w:cs="Times New Roman"/>
          <w:color w:val="000000"/>
          <w:sz w:val="24"/>
          <w:szCs w:val="24"/>
          <w:lang w:eastAsia="zh-CN"/>
        </w:rPr>
        <w:t>UN</w:t>
      </w:r>
      <w:r w:rsidR="00EF7F9E" w:rsidRPr="006272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jointly </w:t>
      </w:r>
      <w:r w:rsidR="00EF7F9E" w:rsidRPr="0062725E">
        <w:rPr>
          <w:rFonts w:ascii="Times New Roman" w:hAnsi="Times New Roman" w:cs="Times New Roman"/>
          <w:color w:val="000000"/>
          <w:sz w:val="24"/>
          <w:szCs w:val="24"/>
          <w:lang w:eastAsia="zh-CN"/>
        </w:rPr>
        <w:t>developed</w:t>
      </w:r>
      <w:r w:rsidR="00EF7F9E" w:rsidRPr="0062725E">
        <w:rPr>
          <w:rFonts w:ascii="Times New Roman" w:hAnsi="Times New Roman" w:cs="Times New Roman"/>
          <w:color w:val="000000"/>
          <w:sz w:val="24"/>
          <w:szCs w:val="24"/>
        </w:rPr>
        <w:t xml:space="preserve"> </w:t>
      </w:r>
      <w:r w:rsidR="00EF7F9E" w:rsidRPr="0062725E">
        <w:rPr>
          <w:rFonts w:ascii="Times New Roman" w:hAnsi="Times New Roman" w:cs="Times New Roman"/>
          <w:color w:val="000000"/>
          <w:sz w:val="24"/>
          <w:szCs w:val="24"/>
          <w:lang w:eastAsia="zh-CN"/>
        </w:rPr>
        <w:t>a</w:t>
      </w:r>
      <w:r w:rsidR="00EF7F9E" w:rsidRPr="0062725E">
        <w:rPr>
          <w:rFonts w:ascii="Times New Roman" w:hAnsi="Times New Roman" w:cs="Times New Roman"/>
          <w:color w:val="000000"/>
          <w:sz w:val="24"/>
          <w:szCs w:val="24"/>
        </w:rPr>
        <w:t xml:space="preserve"> </w:t>
      </w:r>
      <w:r w:rsidR="00EF7F9E" w:rsidRPr="0062725E">
        <w:rPr>
          <w:rFonts w:ascii="Times New Roman" w:hAnsi="Times New Roman" w:cs="Times New Roman"/>
          <w:color w:val="000000"/>
          <w:sz w:val="24"/>
          <w:szCs w:val="24"/>
          <w:lang w:eastAsia="zh-CN"/>
        </w:rPr>
        <w:t>policy</w:t>
      </w:r>
      <w:r w:rsidR="00EF7F9E" w:rsidRPr="0062725E">
        <w:rPr>
          <w:rFonts w:ascii="Times New Roman" w:hAnsi="Times New Roman" w:cs="Times New Roman"/>
          <w:color w:val="000000"/>
          <w:sz w:val="24"/>
          <w:szCs w:val="24"/>
        </w:rPr>
        <w:t xml:space="preserve"> </w:t>
      </w:r>
      <w:r w:rsidR="00EF7F9E" w:rsidRPr="0062725E">
        <w:rPr>
          <w:rFonts w:ascii="Times New Roman" w:hAnsi="Times New Roman" w:cs="Times New Roman"/>
          <w:color w:val="000000"/>
          <w:sz w:val="24"/>
          <w:szCs w:val="24"/>
          <w:lang w:eastAsia="zh-CN"/>
        </w:rPr>
        <w:t>brief</w:t>
      </w:r>
      <w:r w:rsidR="00BD4BA8" w:rsidRPr="0062725E">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en</w:t>
      </w:r>
      <w:r w:rsidR="00BD4BA8" w:rsidRPr="0062725E">
        <w:rPr>
          <w:rFonts w:ascii="Times New Roman" w:hAnsi="Times New Roman" w:cs="Times New Roman"/>
          <w:color w:val="000000"/>
          <w:sz w:val="24"/>
          <w:szCs w:val="24"/>
          <w:lang w:eastAsia="zh-CN"/>
        </w:rPr>
        <w:t xml:space="preserve">titled </w:t>
      </w:r>
      <w:r w:rsidR="00BD4BA8" w:rsidRPr="0062725E">
        <w:rPr>
          <w:rFonts w:ascii="Times New Roman" w:hAnsi="Times New Roman" w:cs="Times New Roman"/>
          <w:i/>
          <w:iCs/>
          <w:color w:val="000000"/>
          <w:sz w:val="24"/>
          <w:szCs w:val="24"/>
          <w:lang w:eastAsia="zh-CN"/>
        </w:rPr>
        <w:t>“Policy Brief: Adequate, Nutritious and Safe Food for the Most Vulnerable Women and Children in China”</w:t>
      </w:r>
      <w:r w:rsidR="00BD4BA8" w:rsidRPr="0062725E">
        <w:rPr>
          <w:rFonts w:ascii="Times New Roman" w:hAnsi="Times New Roman" w:cs="Times New Roman"/>
          <w:color w:val="000000"/>
          <w:sz w:val="24"/>
          <w:szCs w:val="24"/>
          <w:lang w:eastAsia="zh-CN"/>
        </w:rPr>
        <w:t xml:space="preserve"> to advocate replication of and</w:t>
      </w:r>
      <w:r>
        <w:rPr>
          <w:rFonts w:ascii="Times New Roman" w:hAnsi="Times New Roman" w:cs="Times New Roman"/>
          <w:color w:val="000000"/>
          <w:sz w:val="24"/>
          <w:szCs w:val="24"/>
          <w:lang w:eastAsia="zh-CN"/>
        </w:rPr>
        <w:t>/</w:t>
      </w:r>
      <w:r w:rsidR="00BD4BA8" w:rsidRPr="0062725E">
        <w:rPr>
          <w:rFonts w:ascii="Times New Roman" w:hAnsi="Times New Roman" w:cs="Times New Roman"/>
          <w:color w:val="000000"/>
          <w:sz w:val="24"/>
          <w:szCs w:val="24"/>
          <w:lang w:eastAsia="zh-CN"/>
        </w:rPr>
        <w:t xml:space="preserve">or scaling up of </w:t>
      </w:r>
      <w:r w:rsidR="007528B1" w:rsidRPr="0062725E">
        <w:rPr>
          <w:rFonts w:ascii="Times New Roman" w:hAnsi="Times New Roman" w:cs="Times New Roman"/>
          <w:color w:val="000000"/>
          <w:sz w:val="24"/>
          <w:szCs w:val="24"/>
          <w:lang w:eastAsia="zh-CN"/>
        </w:rPr>
        <w:t xml:space="preserve">the </w:t>
      </w:r>
      <w:r w:rsidR="00862880">
        <w:rPr>
          <w:rFonts w:ascii="Times New Roman" w:hAnsi="Times New Roman" w:cs="Times New Roman"/>
          <w:color w:val="000000"/>
          <w:sz w:val="24"/>
          <w:szCs w:val="24"/>
          <w:lang w:eastAsia="zh-CN"/>
        </w:rPr>
        <w:t>CFSN</w:t>
      </w:r>
      <w:r w:rsidR="00BD4BA8" w:rsidRPr="0062725E">
        <w:rPr>
          <w:rFonts w:ascii="Times New Roman" w:hAnsi="Times New Roman" w:cs="Times New Roman"/>
          <w:color w:val="000000"/>
          <w:sz w:val="24"/>
          <w:szCs w:val="24"/>
          <w:lang w:eastAsia="zh-CN"/>
        </w:rPr>
        <w:t xml:space="preserve"> or any of its components.</w:t>
      </w:r>
    </w:p>
    <w:p w:rsidR="00577A6B" w:rsidRPr="0062725E" w:rsidRDefault="005027CF" w:rsidP="0062725E">
      <w:pPr>
        <w:pStyle w:val="BodyText"/>
        <w:numPr>
          <w:ilvl w:val="0"/>
          <w:numId w:val="42"/>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lang w:eastAsia="zh-CN"/>
        </w:rPr>
        <w:t xml:space="preserve">The </w:t>
      </w:r>
      <w:r w:rsidR="00577A6B" w:rsidRPr="0062725E">
        <w:rPr>
          <w:rFonts w:ascii="Times New Roman" w:hAnsi="Times New Roman" w:cs="Times New Roman"/>
          <w:color w:val="000000"/>
          <w:sz w:val="24"/>
          <w:szCs w:val="24"/>
          <w:lang w:eastAsia="zh-CN"/>
        </w:rPr>
        <w:t xml:space="preserve">Programme Management Office organized </w:t>
      </w:r>
      <w:r>
        <w:rPr>
          <w:rFonts w:ascii="Times New Roman" w:hAnsi="Times New Roman" w:cs="Times New Roman"/>
          <w:color w:val="000000"/>
          <w:sz w:val="24"/>
          <w:szCs w:val="24"/>
          <w:lang w:eastAsia="zh-CN"/>
        </w:rPr>
        <w:t xml:space="preserve">the </w:t>
      </w:r>
      <w:r w:rsidR="00577A6B" w:rsidRPr="0062725E">
        <w:rPr>
          <w:rFonts w:ascii="Times New Roman" w:hAnsi="Times New Roman" w:cs="Times New Roman"/>
          <w:color w:val="000000"/>
          <w:sz w:val="24"/>
          <w:szCs w:val="24"/>
          <w:lang w:eastAsia="zh-CN"/>
        </w:rPr>
        <w:t>compil</w:t>
      </w:r>
      <w:r>
        <w:rPr>
          <w:rFonts w:ascii="Times New Roman" w:hAnsi="Times New Roman" w:cs="Times New Roman"/>
          <w:color w:val="000000"/>
          <w:sz w:val="24"/>
          <w:szCs w:val="24"/>
          <w:lang w:eastAsia="zh-CN"/>
        </w:rPr>
        <w:t>ation of</w:t>
      </w:r>
      <w:r w:rsidR="00577A6B" w:rsidRPr="0062725E">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a </w:t>
      </w:r>
      <w:r w:rsidR="00577A6B" w:rsidRPr="0062725E">
        <w:rPr>
          <w:rFonts w:ascii="Times New Roman" w:hAnsi="Times New Roman" w:cs="Times New Roman"/>
          <w:i/>
          <w:iCs/>
          <w:color w:val="000000"/>
          <w:sz w:val="24"/>
          <w:szCs w:val="24"/>
          <w:lang w:eastAsia="zh-CN"/>
        </w:rPr>
        <w:t>“Best Practices Report”</w:t>
      </w:r>
      <w:r w:rsidR="00577A6B" w:rsidRPr="0062725E">
        <w:rPr>
          <w:rFonts w:ascii="Times New Roman" w:hAnsi="Times New Roman" w:cs="Times New Roman"/>
          <w:color w:val="000000"/>
          <w:sz w:val="24"/>
          <w:szCs w:val="24"/>
          <w:lang w:eastAsia="zh-CN"/>
        </w:rPr>
        <w:t>.</w:t>
      </w:r>
    </w:p>
    <w:p w:rsidR="007D1BF3" w:rsidRPr="0062725E" w:rsidRDefault="005027CF" w:rsidP="0062725E">
      <w:pPr>
        <w:pStyle w:val="BodyText"/>
        <w:numPr>
          <w:ilvl w:val="0"/>
          <w:numId w:val="42"/>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lang w:eastAsia="zh-CN"/>
        </w:rPr>
        <w:t xml:space="preserve">The </w:t>
      </w:r>
      <w:r w:rsidR="007D1BF3" w:rsidRPr="0062725E">
        <w:rPr>
          <w:rFonts w:ascii="Times New Roman" w:hAnsi="Times New Roman" w:cs="Times New Roman"/>
          <w:color w:val="000000"/>
          <w:sz w:val="24"/>
          <w:szCs w:val="24"/>
          <w:lang w:eastAsia="zh-CN"/>
        </w:rPr>
        <w:t xml:space="preserve">UN produced a video </w:t>
      </w:r>
      <w:r>
        <w:rPr>
          <w:rFonts w:ascii="Times New Roman" w:hAnsi="Times New Roman" w:cs="Times New Roman"/>
          <w:color w:val="000000"/>
          <w:sz w:val="24"/>
          <w:szCs w:val="24"/>
          <w:lang w:eastAsia="zh-CN"/>
        </w:rPr>
        <w:t>en</w:t>
      </w:r>
      <w:r w:rsidR="007528B1" w:rsidRPr="0062725E">
        <w:rPr>
          <w:rFonts w:ascii="Times New Roman" w:hAnsi="Times New Roman" w:cs="Times New Roman"/>
          <w:color w:val="000000"/>
          <w:sz w:val="24"/>
          <w:szCs w:val="24"/>
          <w:lang w:eastAsia="zh-CN"/>
        </w:rPr>
        <w:t xml:space="preserve">titled “Eating Well, Growing Well” </w:t>
      </w:r>
      <w:r w:rsidR="007D1BF3" w:rsidRPr="0062725E">
        <w:rPr>
          <w:rFonts w:ascii="Times New Roman" w:hAnsi="Times New Roman" w:cs="Times New Roman"/>
          <w:color w:val="000000"/>
          <w:sz w:val="24"/>
          <w:szCs w:val="24"/>
          <w:lang w:eastAsia="zh-CN"/>
        </w:rPr>
        <w:t xml:space="preserve">as </w:t>
      </w:r>
      <w:r>
        <w:rPr>
          <w:rFonts w:ascii="Times New Roman" w:hAnsi="Times New Roman" w:cs="Times New Roman"/>
          <w:color w:val="000000"/>
          <w:sz w:val="24"/>
          <w:szCs w:val="24"/>
          <w:lang w:eastAsia="zh-CN"/>
        </w:rPr>
        <w:t xml:space="preserve">an </w:t>
      </w:r>
      <w:r w:rsidR="007D1BF3" w:rsidRPr="0062725E">
        <w:rPr>
          <w:rFonts w:ascii="Times New Roman" w:hAnsi="Times New Roman" w:cs="Times New Roman"/>
          <w:color w:val="000000"/>
          <w:sz w:val="24"/>
          <w:szCs w:val="24"/>
          <w:lang w:eastAsia="zh-CN"/>
        </w:rPr>
        <w:t xml:space="preserve">advocacy tool.  </w:t>
      </w:r>
    </w:p>
    <w:p w:rsidR="00B23D04" w:rsidRPr="0062725E" w:rsidRDefault="00B23D04" w:rsidP="0062725E">
      <w:pPr>
        <w:pStyle w:val="BodyText"/>
        <w:numPr>
          <w:ilvl w:val="0"/>
          <w:numId w:val="42"/>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lang w:eastAsia="zh-CN"/>
        </w:rPr>
        <w:t>Many</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 xml:space="preserve">sub-projects of </w:t>
      </w:r>
      <w:r w:rsidR="007528B1" w:rsidRPr="0062725E">
        <w:rPr>
          <w:rFonts w:ascii="Times New Roman" w:hAnsi="Times New Roman" w:cs="Times New Roman"/>
          <w:color w:val="000000"/>
          <w:sz w:val="24"/>
          <w:szCs w:val="24"/>
          <w:lang w:eastAsia="zh-CN"/>
        </w:rPr>
        <w:t>CFSN</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conducted</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self-assessment</w:t>
      </w:r>
      <w:r w:rsidR="005027CF">
        <w:rPr>
          <w:rFonts w:ascii="Times New Roman" w:hAnsi="Times New Roman" w:cs="Times New Roman"/>
          <w:color w:val="000000"/>
          <w:sz w:val="24"/>
          <w:szCs w:val="24"/>
          <w:lang w:eastAsia="zh-CN"/>
        </w:rPr>
        <w:t>s</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of</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their</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good</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practices</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and</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lessons</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learned</w:t>
      </w:r>
      <w:r w:rsidR="005027CF">
        <w:rPr>
          <w:rFonts w:ascii="Times New Roman" w:hAnsi="Times New Roman" w:cs="Times New Roman"/>
          <w:color w:val="000000"/>
          <w:sz w:val="24"/>
          <w:szCs w:val="24"/>
          <w:lang w:eastAsia="zh-CN"/>
        </w:rPr>
        <w:t>,</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and</w:t>
      </w:r>
      <w:r w:rsidRPr="0062725E">
        <w:rPr>
          <w:rFonts w:ascii="Times New Roman" w:hAnsi="Times New Roman" w:cs="Times New Roman"/>
          <w:color w:val="000000"/>
          <w:sz w:val="24"/>
          <w:szCs w:val="24"/>
        </w:rPr>
        <w:t xml:space="preserve"> </w:t>
      </w:r>
      <w:r w:rsidRPr="0062725E">
        <w:rPr>
          <w:rFonts w:ascii="Times New Roman" w:hAnsi="Times New Roman" w:cs="Times New Roman"/>
          <w:color w:val="000000"/>
          <w:sz w:val="24"/>
          <w:szCs w:val="24"/>
          <w:lang w:eastAsia="zh-CN"/>
        </w:rPr>
        <w:t>proposed</w:t>
      </w:r>
      <w:r w:rsidRPr="0062725E">
        <w:rPr>
          <w:rFonts w:ascii="Times New Roman" w:hAnsi="Times New Roman" w:cs="Times New Roman"/>
          <w:color w:val="000000"/>
          <w:sz w:val="24"/>
          <w:szCs w:val="24"/>
        </w:rPr>
        <w:t xml:space="preserve"> recommendation</w:t>
      </w:r>
      <w:r w:rsidR="007528B1" w:rsidRPr="0062725E">
        <w:rPr>
          <w:rFonts w:ascii="Times New Roman" w:hAnsi="Times New Roman" w:cs="Times New Roman"/>
          <w:color w:val="000000"/>
          <w:sz w:val="24"/>
          <w:szCs w:val="24"/>
        </w:rPr>
        <w:t>s</w:t>
      </w:r>
      <w:r w:rsidRPr="0062725E">
        <w:rPr>
          <w:rFonts w:ascii="Times New Roman" w:hAnsi="Times New Roman" w:cs="Times New Roman"/>
          <w:color w:val="000000"/>
          <w:sz w:val="24"/>
          <w:szCs w:val="24"/>
        </w:rPr>
        <w:t xml:space="preserve"> to replicate or scale up th</w:t>
      </w:r>
      <w:r w:rsidR="00E21F88" w:rsidRPr="0062725E">
        <w:rPr>
          <w:rFonts w:ascii="Times New Roman" w:hAnsi="Times New Roman" w:cs="Times New Roman"/>
          <w:color w:val="000000"/>
          <w:sz w:val="24"/>
          <w:szCs w:val="24"/>
          <w:lang w:eastAsia="zh-CN"/>
        </w:rPr>
        <w:t xml:space="preserve">eir components. </w:t>
      </w:r>
      <w:r w:rsidR="00746EDC" w:rsidRPr="0062725E">
        <w:rPr>
          <w:rFonts w:ascii="Times New Roman" w:hAnsi="Times New Roman" w:cs="Times New Roman"/>
          <w:color w:val="000000"/>
          <w:sz w:val="24"/>
          <w:szCs w:val="24"/>
          <w:lang w:eastAsia="zh-CN"/>
        </w:rPr>
        <w:t>For example, UNIDO and AQSIQ</w:t>
      </w:r>
      <w:r w:rsidR="00EF7F9E" w:rsidRPr="0062725E">
        <w:rPr>
          <w:rFonts w:ascii="Times New Roman" w:hAnsi="Times New Roman" w:cs="Times New Roman"/>
          <w:color w:val="000000"/>
          <w:sz w:val="24"/>
          <w:szCs w:val="24"/>
          <w:lang w:eastAsia="zh-CN"/>
        </w:rPr>
        <w:t>-CNIS</w:t>
      </w:r>
      <w:r w:rsidR="00746EDC" w:rsidRPr="0062725E">
        <w:rPr>
          <w:rFonts w:ascii="Times New Roman" w:hAnsi="Times New Roman" w:cs="Times New Roman"/>
          <w:color w:val="000000"/>
          <w:sz w:val="24"/>
          <w:szCs w:val="24"/>
          <w:lang w:eastAsia="zh-CN"/>
        </w:rPr>
        <w:t xml:space="preserve"> </w:t>
      </w:r>
      <w:r w:rsidR="00EF7F9E" w:rsidRPr="0062725E">
        <w:rPr>
          <w:rFonts w:ascii="Times New Roman" w:hAnsi="Times New Roman" w:cs="Times New Roman"/>
          <w:color w:val="000000"/>
          <w:sz w:val="24"/>
          <w:szCs w:val="24"/>
          <w:lang w:eastAsia="zh-CN"/>
        </w:rPr>
        <w:t xml:space="preserve">produced </w:t>
      </w:r>
      <w:r w:rsidR="005027CF">
        <w:rPr>
          <w:rFonts w:ascii="Times New Roman" w:hAnsi="Times New Roman" w:cs="Times New Roman"/>
          <w:color w:val="000000"/>
          <w:sz w:val="24"/>
          <w:szCs w:val="24"/>
          <w:lang w:eastAsia="zh-CN"/>
        </w:rPr>
        <w:t xml:space="preserve">a series of </w:t>
      </w:r>
      <w:r w:rsidR="00EF7F9E" w:rsidRPr="0062725E">
        <w:rPr>
          <w:rFonts w:ascii="Times New Roman" w:hAnsi="Times New Roman" w:cs="Times New Roman"/>
          <w:color w:val="000000"/>
          <w:sz w:val="24"/>
          <w:szCs w:val="24"/>
          <w:lang w:eastAsia="zh-CN"/>
        </w:rPr>
        <w:t>policy advices</w:t>
      </w:r>
      <w:r w:rsidR="005027CF">
        <w:rPr>
          <w:rFonts w:ascii="Times New Roman" w:hAnsi="Times New Roman" w:cs="Times New Roman"/>
          <w:color w:val="000000"/>
          <w:sz w:val="24"/>
          <w:szCs w:val="24"/>
          <w:lang w:eastAsia="zh-CN"/>
        </w:rPr>
        <w:t>,</w:t>
      </w:r>
      <w:r w:rsidR="00EF7F9E" w:rsidRPr="0062725E">
        <w:rPr>
          <w:rFonts w:ascii="Times New Roman" w:hAnsi="Times New Roman" w:cs="Times New Roman"/>
          <w:color w:val="000000"/>
          <w:sz w:val="24"/>
          <w:szCs w:val="24"/>
          <w:lang w:eastAsia="zh-CN"/>
        </w:rPr>
        <w:t xml:space="preserve"> more than </w:t>
      </w:r>
      <w:r w:rsidR="00746EDC" w:rsidRPr="0062725E">
        <w:rPr>
          <w:rFonts w:ascii="Times New Roman" w:hAnsi="Times New Roman" w:cs="Times New Roman"/>
          <w:color w:val="000000"/>
          <w:sz w:val="24"/>
          <w:szCs w:val="24"/>
          <w:lang w:eastAsia="zh-CN"/>
        </w:rPr>
        <w:t>50</w:t>
      </w:r>
      <w:r w:rsidR="00EF7F9E" w:rsidRPr="0062725E">
        <w:rPr>
          <w:rFonts w:ascii="Times New Roman" w:hAnsi="Times New Roman" w:cs="Times New Roman"/>
          <w:color w:val="000000"/>
          <w:sz w:val="24"/>
          <w:szCs w:val="24"/>
          <w:lang w:eastAsia="zh-CN"/>
        </w:rPr>
        <w:t xml:space="preserve"> </w:t>
      </w:r>
      <w:r w:rsidR="005027CF">
        <w:rPr>
          <w:rFonts w:ascii="Times New Roman" w:hAnsi="Times New Roman" w:cs="Times New Roman"/>
          <w:color w:val="000000"/>
          <w:sz w:val="24"/>
          <w:szCs w:val="24"/>
          <w:lang w:eastAsia="zh-CN"/>
        </w:rPr>
        <w:t xml:space="preserve">of which </w:t>
      </w:r>
      <w:r w:rsidR="00EF7F9E" w:rsidRPr="0062725E">
        <w:rPr>
          <w:rFonts w:ascii="Times New Roman" w:hAnsi="Times New Roman" w:cs="Times New Roman"/>
          <w:color w:val="000000"/>
          <w:sz w:val="24"/>
          <w:szCs w:val="24"/>
          <w:lang w:eastAsia="zh-CN"/>
        </w:rPr>
        <w:t>were adopted by local government</w:t>
      </w:r>
      <w:r w:rsidR="005027CF">
        <w:rPr>
          <w:rFonts w:ascii="Times New Roman" w:hAnsi="Times New Roman" w:cs="Times New Roman"/>
          <w:color w:val="000000"/>
          <w:sz w:val="24"/>
          <w:szCs w:val="24"/>
          <w:lang w:eastAsia="zh-CN"/>
        </w:rPr>
        <w:t>s</w:t>
      </w:r>
      <w:r w:rsidR="00EF7F9E" w:rsidRPr="0062725E">
        <w:rPr>
          <w:rFonts w:ascii="Times New Roman" w:hAnsi="Times New Roman" w:cs="Times New Roman"/>
          <w:color w:val="000000"/>
          <w:sz w:val="24"/>
          <w:szCs w:val="24"/>
          <w:lang w:eastAsia="zh-CN"/>
        </w:rPr>
        <w:t xml:space="preserve"> and quality inspection departments.</w:t>
      </w:r>
    </w:p>
    <w:p w:rsidR="00B23D04" w:rsidRPr="0062725E" w:rsidRDefault="00B23D04" w:rsidP="002B7BA5">
      <w:pPr>
        <w:adjustRightInd w:val="0"/>
        <w:snapToGrid w:val="0"/>
        <w:contextualSpacing/>
        <w:rPr>
          <w:b/>
          <w:color w:val="000000"/>
          <w:lang w:val="en-GB" w:eastAsia="zh-CN"/>
        </w:rPr>
      </w:pPr>
    </w:p>
    <w:p w:rsidR="00614639" w:rsidRPr="006A672E" w:rsidRDefault="00614639" w:rsidP="006E23FD">
      <w:pPr>
        <w:adjustRightInd w:val="0"/>
        <w:snapToGrid w:val="0"/>
        <w:contextualSpacing/>
        <w:jc w:val="both"/>
        <w:rPr>
          <w:b/>
          <w:color w:val="000000"/>
          <w:lang w:val="en-GB" w:eastAsia="zh-CN"/>
        </w:rPr>
      </w:pPr>
      <w:r w:rsidRPr="0062725E">
        <w:rPr>
          <w:b/>
          <w:color w:val="000000"/>
          <w:lang w:val="en-GB" w:eastAsia="zh-CN"/>
        </w:rPr>
        <w:t xml:space="preserve">Please see the following for </w:t>
      </w:r>
      <w:r w:rsidR="005027CF">
        <w:rPr>
          <w:b/>
          <w:color w:val="000000"/>
          <w:lang w:val="en-GB" w:eastAsia="zh-CN"/>
        </w:rPr>
        <w:t xml:space="preserve">the </w:t>
      </w:r>
      <w:r w:rsidRPr="0062725E">
        <w:rPr>
          <w:b/>
          <w:color w:val="000000"/>
          <w:lang w:val="en-GB" w:eastAsia="zh-CN"/>
        </w:rPr>
        <w:t>program</w:t>
      </w:r>
      <w:r w:rsidRPr="0043370E">
        <w:rPr>
          <w:b/>
          <w:color w:val="000000"/>
          <w:lang w:val="en-GB" w:eastAsia="zh-CN"/>
        </w:rPr>
        <w:t>m</w:t>
      </w:r>
      <w:r w:rsidR="002B7BA5" w:rsidRPr="0043370E">
        <w:rPr>
          <w:b/>
          <w:color w:val="000000"/>
          <w:lang w:val="en-GB" w:eastAsia="zh-CN"/>
        </w:rPr>
        <w:t>e</w:t>
      </w:r>
      <w:r w:rsidRPr="006A672E">
        <w:rPr>
          <w:b/>
          <w:color w:val="000000"/>
          <w:lang w:val="en-GB" w:eastAsia="zh-CN"/>
        </w:rPr>
        <w:t xml:space="preserve"> exit strategy including example</w:t>
      </w:r>
      <w:r w:rsidR="005027CF">
        <w:rPr>
          <w:b/>
          <w:color w:val="000000"/>
          <w:lang w:val="en-GB" w:eastAsia="zh-CN"/>
        </w:rPr>
        <w:t>s</w:t>
      </w:r>
      <w:r w:rsidRPr="006A672E">
        <w:rPr>
          <w:b/>
          <w:color w:val="000000"/>
          <w:lang w:val="en-GB" w:eastAsia="zh-CN"/>
        </w:rPr>
        <w:t xml:space="preserve"> of replication or scaling up that are being undertaken: </w:t>
      </w:r>
    </w:p>
    <w:p w:rsidR="00614639" w:rsidRPr="006A672E" w:rsidRDefault="00614639" w:rsidP="006E23FD">
      <w:pPr>
        <w:adjustRightInd w:val="0"/>
        <w:snapToGrid w:val="0"/>
        <w:contextualSpacing/>
        <w:jc w:val="both"/>
        <w:rPr>
          <w:b/>
          <w:color w:val="000000"/>
          <w:lang w:val="en-GB" w:eastAsia="zh-CN"/>
        </w:rPr>
      </w:pPr>
    </w:p>
    <w:p w:rsidR="00800000" w:rsidRPr="006A672E" w:rsidRDefault="007528B1" w:rsidP="006E23FD">
      <w:pPr>
        <w:adjustRightInd w:val="0"/>
        <w:snapToGrid w:val="0"/>
        <w:contextualSpacing/>
        <w:jc w:val="both"/>
        <w:rPr>
          <w:b/>
          <w:color w:val="000000"/>
          <w:lang w:val="en-GB"/>
        </w:rPr>
      </w:pPr>
      <w:r w:rsidRPr="006A672E">
        <w:rPr>
          <w:b/>
          <w:color w:val="000000"/>
          <w:lang w:val="en-GB"/>
        </w:rPr>
        <w:t xml:space="preserve">(1) </w:t>
      </w:r>
      <w:r w:rsidR="00862880">
        <w:rPr>
          <w:b/>
          <w:color w:val="000000"/>
          <w:lang w:val="en-GB"/>
        </w:rPr>
        <w:t>CFSN</w:t>
      </w:r>
      <w:r w:rsidR="00800000" w:rsidRPr="006A672E">
        <w:rPr>
          <w:b/>
          <w:color w:val="000000"/>
          <w:lang w:val="en-GB"/>
        </w:rPr>
        <w:t xml:space="preserve"> design and implementation</w:t>
      </w:r>
    </w:p>
    <w:p w:rsidR="00800000" w:rsidRPr="006A672E" w:rsidRDefault="00800000" w:rsidP="006E23FD">
      <w:pPr>
        <w:adjustRightInd w:val="0"/>
        <w:snapToGrid w:val="0"/>
        <w:contextualSpacing/>
        <w:jc w:val="both"/>
        <w:rPr>
          <w:color w:val="000000"/>
          <w:lang w:val="en-GB"/>
        </w:rPr>
      </w:pPr>
    </w:p>
    <w:p w:rsidR="00800000" w:rsidRPr="006A672E" w:rsidRDefault="00800000" w:rsidP="006E23FD">
      <w:pPr>
        <w:pStyle w:val="BodyText2"/>
        <w:tabs>
          <w:tab w:val="left" w:pos="3600"/>
        </w:tabs>
        <w:adjustRightInd w:val="0"/>
        <w:snapToGrid w:val="0"/>
        <w:spacing w:after="0" w:line="240" w:lineRule="auto"/>
        <w:jc w:val="both"/>
        <w:rPr>
          <w:color w:val="000000"/>
          <w:lang w:val="en-GB" w:eastAsia="zh-CN"/>
        </w:rPr>
      </w:pPr>
      <w:r w:rsidRPr="0062725E">
        <w:rPr>
          <w:color w:val="000000"/>
          <w:lang w:val="en-GB" w:eastAsia="zh-CN"/>
        </w:rPr>
        <w:t xml:space="preserve">The programme </w:t>
      </w:r>
      <w:r w:rsidR="005027CF">
        <w:rPr>
          <w:color w:val="000000"/>
          <w:lang w:val="en-GB" w:eastAsia="zh-CN"/>
        </w:rPr>
        <w:t xml:space="preserve">was </w:t>
      </w:r>
      <w:r w:rsidRPr="0062725E">
        <w:rPr>
          <w:color w:val="000000"/>
          <w:lang w:val="en-GB" w:eastAsia="zh-CN"/>
        </w:rPr>
        <w:t xml:space="preserve">designed to bring about changes </w:t>
      </w:r>
      <w:r w:rsidR="005027CF">
        <w:rPr>
          <w:color w:val="000000"/>
          <w:lang w:val="en-GB" w:eastAsia="zh-CN"/>
        </w:rPr>
        <w:t xml:space="preserve">at </w:t>
      </w:r>
      <w:r w:rsidRPr="0062725E">
        <w:rPr>
          <w:color w:val="000000"/>
          <w:lang w:val="en-GB" w:eastAsia="zh-CN"/>
        </w:rPr>
        <w:t>both local and national level</w:t>
      </w:r>
      <w:r w:rsidR="005027CF">
        <w:rPr>
          <w:color w:val="000000"/>
          <w:lang w:val="en-GB" w:eastAsia="zh-CN"/>
        </w:rPr>
        <w:t>s</w:t>
      </w:r>
      <w:r w:rsidRPr="0062725E">
        <w:rPr>
          <w:color w:val="000000"/>
          <w:lang w:val="en-GB" w:eastAsia="zh-CN"/>
        </w:rPr>
        <w:t>. Sustainability of programme interventions at the local and national level</w:t>
      </w:r>
      <w:r w:rsidR="005027CF">
        <w:rPr>
          <w:color w:val="000000"/>
          <w:lang w:val="en-GB" w:eastAsia="zh-CN"/>
        </w:rPr>
        <w:t>s</w:t>
      </w:r>
      <w:r w:rsidRPr="0062725E">
        <w:rPr>
          <w:color w:val="000000"/>
          <w:lang w:val="en-GB" w:eastAsia="zh-CN"/>
        </w:rPr>
        <w:t xml:space="preserve"> </w:t>
      </w:r>
      <w:r w:rsidR="005027CF">
        <w:rPr>
          <w:color w:val="000000"/>
          <w:lang w:val="en-GB" w:eastAsia="zh-CN"/>
        </w:rPr>
        <w:t xml:space="preserve">was </w:t>
      </w:r>
      <w:r w:rsidRPr="0062725E">
        <w:rPr>
          <w:color w:val="000000"/>
          <w:lang w:val="en-GB" w:eastAsia="zh-CN"/>
        </w:rPr>
        <w:t>achieved by</w:t>
      </w:r>
      <w:r w:rsidR="005027CF">
        <w:rPr>
          <w:color w:val="000000"/>
          <w:lang w:val="en-GB" w:eastAsia="zh-CN"/>
        </w:rPr>
        <w:t xml:space="preserve"> </w:t>
      </w:r>
      <w:r w:rsidRPr="0062725E">
        <w:rPr>
          <w:color w:val="000000"/>
          <w:lang w:val="en-GB" w:eastAsia="zh-CN"/>
        </w:rPr>
        <w:t xml:space="preserve">building </w:t>
      </w:r>
      <w:r w:rsidR="005027CF">
        <w:rPr>
          <w:color w:val="000000"/>
          <w:lang w:val="en-GB" w:eastAsia="zh-CN"/>
        </w:rPr>
        <w:t xml:space="preserve">the </w:t>
      </w:r>
      <w:r w:rsidRPr="0062725E">
        <w:rPr>
          <w:color w:val="000000"/>
          <w:lang w:val="en-GB" w:eastAsia="zh-CN"/>
        </w:rPr>
        <w:t>capacity of local stakeholders, including through trainings, and by ensuring ownership</w:t>
      </w:r>
      <w:r w:rsidR="002B7BA5" w:rsidRPr="0062725E">
        <w:rPr>
          <w:color w:val="000000"/>
          <w:lang w:val="en-GB" w:eastAsia="zh-CN"/>
        </w:rPr>
        <w:t xml:space="preserve"> </w:t>
      </w:r>
      <w:r w:rsidRPr="0062725E">
        <w:rPr>
          <w:color w:val="000000"/>
          <w:lang w:val="en-GB" w:eastAsia="zh-CN"/>
        </w:rPr>
        <w:t>through alignment with local and national development strategies and the use of participatory</w:t>
      </w:r>
      <w:r w:rsidR="002B7BA5" w:rsidRPr="0043370E">
        <w:rPr>
          <w:color w:val="000000"/>
          <w:lang w:val="en-GB" w:eastAsia="zh-CN"/>
        </w:rPr>
        <w:t xml:space="preserve"> </w:t>
      </w:r>
      <w:r w:rsidRPr="006A672E">
        <w:rPr>
          <w:color w:val="000000"/>
          <w:lang w:val="en-GB" w:eastAsia="zh-CN"/>
        </w:rPr>
        <w:t>approaches. Working with the national and local government</w:t>
      </w:r>
      <w:r w:rsidR="005027CF">
        <w:rPr>
          <w:color w:val="000000"/>
          <w:lang w:val="en-GB" w:eastAsia="zh-CN"/>
        </w:rPr>
        <w:t>s</w:t>
      </w:r>
      <w:r w:rsidRPr="006A672E">
        <w:rPr>
          <w:color w:val="000000"/>
          <w:lang w:val="en-GB" w:eastAsia="zh-CN"/>
        </w:rPr>
        <w:t xml:space="preserve"> and institutions to get their buy-in</w:t>
      </w:r>
      <w:r w:rsidR="002B7BA5" w:rsidRPr="006A672E">
        <w:rPr>
          <w:color w:val="000000"/>
          <w:lang w:val="en-GB" w:eastAsia="zh-CN"/>
        </w:rPr>
        <w:t xml:space="preserve"> </w:t>
      </w:r>
      <w:r w:rsidRPr="006A672E">
        <w:rPr>
          <w:color w:val="000000"/>
          <w:lang w:val="en-GB" w:eastAsia="zh-CN"/>
        </w:rPr>
        <w:t xml:space="preserve">helps sustain the programme.  </w:t>
      </w:r>
    </w:p>
    <w:p w:rsidR="000348CB" w:rsidRPr="0062725E" w:rsidRDefault="000348CB" w:rsidP="001E11C9">
      <w:pPr>
        <w:pStyle w:val="BodyText2"/>
        <w:tabs>
          <w:tab w:val="left" w:pos="3600"/>
        </w:tabs>
        <w:spacing w:after="0" w:line="240" w:lineRule="auto"/>
        <w:jc w:val="both"/>
        <w:rPr>
          <w:color w:val="000000"/>
          <w:lang w:val="en-GB"/>
        </w:rPr>
      </w:pPr>
    </w:p>
    <w:p w:rsidR="00800000" w:rsidRPr="0062725E" w:rsidRDefault="00800000" w:rsidP="00A7684F">
      <w:pPr>
        <w:pStyle w:val="BodyText2"/>
        <w:tabs>
          <w:tab w:val="left" w:pos="3600"/>
        </w:tabs>
        <w:spacing w:after="0" w:line="240" w:lineRule="auto"/>
        <w:jc w:val="both"/>
        <w:rPr>
          <w:color w:val="000000"/>
          <w:lang w:val="en-GB" w:eastAsia="zh-CN"/>
        </w:rPr>
      </w:pPr>
      <w:r w:rsidRPr="0062725E">
        <w:rPr>
          <w:color w:val="000000"/>
          <w:lang w:val="en-GB"/>
        </w:rPr>
        <w:t>Sustainability is</w:t>
      </w:r>
      <w:r w:rsidR="000348CB" w:rsidRPr="0062725E">
        <w:rPr>
          <w:color w:val="000000"/>
          <w:lang w:val="en-GB"/>
        </w:rPr>
        <w:t xml:space="preserve"> also</w:t>
      </w:r>
      <w:r w:rsidRPr="0062725E">
        <w:rPr>
          <w:color w:val="000000"/>
          <w:lang w:val="en-GB"/>
        </w:rPr>
        <w:t xml:space="preserve"> </w:t>
      </w:r>
      <w:r w:rsidR="001C0877">
        <w:rPr>
          <w:color w:val="000000"/>
          <w:lang w:val="en-GB"/>
        </w:rPr>
        <w:t xml:space="preserve">being </w:t>
      </w:r>
      <w:r w:rsidRPr="0062725E">
        <w:rPr>
          <w:color w:val="000000"/>
          <w:lang w:val="en-GB"/>
        </w:rPr>
        <w:t xml:space="preserve">achieved through </w:t>
      </w:r>
      <w:r w:rsidR="001C0877">
        <w:rPr>
          <w:color w:val="000000"/>
          <w:lang w:val="en-GB"/>
        </w:rPr>
        <w:t xml:space="preserve">the contribution which the </w:t>
      </w:r>
      <w:r w:rsidRPr="0062725E">
        <w:rPr>
          <w:color w:val="000000"/>
          <w:lang w:val="en-GB"/>
        </w:rPr>
        <w:t>programme</w:t>
      </w:r>
      <w:r w:rsidR="001C0877">
        <w:rPr>
          <w:color w:val="000000"/>
          <w:lang w:val="en-GB"/>
        </w:rPr>
        <w:t>’s</w:t>
      </w:r>
      <w:r w:rsidRPr="0062725E">
        <w:rPr>
          <w:color w:val="000000"/>
          <w:lang w:val="en-GB"/>
        </w:rPr>
        <w:t xml:space="preserve"> policy recommendations </w:t>
      </w:r>
      <w:r w:rsidR="001C0877">
        <w:rPr>
          <w:color w:val="000000"/>
          <w:lang w:val="en-GB"/>
        </w:rPr>
        <w:t xml:space="preserve">made </w:t>
      </w:r>
      <w:r w:rsidRPr="0062725E">
        <w:rPr>
          <w:color w:val="000000"/>
          <w:lang w:val="en-GB"/>
        </w:rPr>
        <w:t xml:space="preserve">to the </w:t>
      </w:r>
      <w:r w:rsidR="001C0877">
        <w:rPr>
          <w:color w:val="000000"/>
          <w:lang w:val="en-GB"/>
        </w:rPr>
        <w:t xml:space="preserve">revision of </w:t>
      </w:r>
      <w:r w:rsidRPr="0062725E">
        <w:rPr>
          <w:color w:val="000000"/>
          <w:lang w:val="en-GB"/>
        </w:rPr>
        <w:t xml:space="preserve">national legislation </w:t>
      </w:r>
      <w:r w:rsidRPr="0062725E">
        <w:rPr>
          <w:color w:val="000000"/>
          <w:lang w:val="en-GB" w:eastAsia="zh-CN"/>
        </w:rPr>
        <w:t>during the programme period</w:t>
      </w:r>
      <w:r w:rsidRPr="0062725E">
        <w:rPr>
          <w:color w:val="000000"/>
          <w:lang w:val="en-GB"/>
        </w:rPr>
        <w:t xml:space="preserve">. </w:t>
      </w:r>
      <w:r w:rsidR="001C0877">
        <w:rPr>
          <w:color w:val="000000"/>
          <w:lang w:val="en-GB"/>
        </w:rPr>
        <w:t xml:space="preserve">A number of </w:t>
      </w:r>
      <w:r w:rsidRPr="0062725E">
        <w:rPr>
          <w:color w:val="000000"/>
          <w:lang w:val="en-GB"/>
        </w:rPr>
        <w:t xml:space="preserve">programme results </w:t>
      </w:r>
      <w:r w:rsidR="001C0877">
        <w:rPr>
          <w:color w:val="000000"/>
          <w:lang w:val="en-GB"/>
        </w:rPr>
        <w:t xml:space="preserve">helped to bring about revisions in </w:t>
      </w:r>
      <w:r w:rsidRPr="0062725E">
        <w:rPr>
          <w:color w:val="000000"/>
          <w:lang w:val="en-GB"/>
        </w:rPr>
        <w:t>national legislation in relation to food safety and breastfeeding.</w:t>
      </w:r>
      <w:r w:rsidRPr="0062725E">
        <w:rPr>
          <w:color w:val="000000"/>
          <w:lang w:val="en-GB" w:eastAsia="zh-CN"/>
        </w:rPr>
        <w:t xml:space="preserve"> </w:t>
      </w:r>
      <w:r w:rsidRPr="0062725E">
        <w:rPr>
          <w:color w:val="000000"/>
          <w:lang w:val="en-GB"/>
        </w:rPr>
        <w:t xml:space="preserve">The eighth amendment to the Criminal Law </w:t>
      </w:r>
      <w:r w:rsidR="001C0877">
        <w:rPr>
          <w:color w:val="000000"/>
          <w:lang w:val="en-GB"/>
        </w:rPr>
        <w:t xml:space="preserve">took into account </w:t>
      </w:r>
      <w:r w:rsidRPr="0062725E">
        <w:rPr>
          <w:color w:val="000000"/>
          <w:lang w:val="en-GB"/>
        </w:rPr>
        <w:t>programme recommendations for criminalizing acts that endanger food safety</w:t>
      </w:r>
      <w:r w:rsidRPr="0062725E">
        <w:rPr>
          <w:color w:val="000000"/>
          <w:lang w:val="en-GB" w:eastAsia="zh-CN"/>
        </w:rPr>
        <w:t xml:space="preserve"> (implemented from 1 May 2011)</w:t>
      </w:r>
      <w:r w:rsidRPr="0062725E">
        <w:rPr>
          <w:color w:val="000000"/>
          <w:lang w:val="en-GB"/>
        </w:rPr>
        <w:t xml:space="preserve">. </w:t>
      </w:r>
      <w:r w:rsidR="00A7684F" w:rsidRPr="00A7684F">
        <w:rPr>
          <w:color w:val="000000"/>
          <w:lang w:val="en-GB"/>
        </w:rPr>
        <w:t xml:space="preserve">The policy recommendation on maternity protection in connection with breastfeeding was inserted into the Special Provisions on Labour Protection for Female </w:t>
      </w:r>
      <w:r w:rsidR="00A7684F" w:rsidRPr="00A7684F">
        <w:rPr>
          <w:rFonts w:hint="eastAsia"/>
          <w:color w:val="000000"/>
          <w:lang w:val="en-GB" w:eastAsia="zh-CN"/>
        </w:rPr>
        <w:t>Employees</w:t>
      </w:r>
      <w:r w:rsidR="00A7684F" w:rsidRPr="00A7684F">
        <w:rPr>
          <w:color w:val="000000"/>
          <w:lang w:val="en-GB" w:eastAsia="zh-CN"/>
        </w:rPr>
        <w:t xml:space="preserve"> promulgated by the </w:t>
      </w:r>
      <w:r w:rsidR="00A7684F" w:rsidRPr="00A7684F">
        <w:rPr>
          <w:color w:val="000000"/>
          <w:lang w:val="en-GB"/>
        </w:rPr>
        <w:t xml:space="preserve">State Council </w:t>
      </w:r>
      <w:r w:rsidR="00A7684F" w:rsidRPr="00A7684F">
        <w:rPr>
          <w:color w:val="000000"/>
          <w:lang w:val="en-GB" w:eastAsia="zh-CN"/>
        </w:rPr>
        <w:t>(implemented from 28 April 2012</w:t>
      </w:r>
      <w:r w:rsidR="00A7684F">
        <w:rPr>
          <w:color w:val="000000"/>
          <w:lang w:val="en-GB" w:eastAsia="zh-CN"/>
        </w:rPr>
        <w:t xml:space="preserve">). </w:t>
      </w:r>
      <w:r w:rsidR="00A7684F" w:rsidRPr="00A7684F">
        <w:rPr>
          <w:rFonts w:hint="eastAsia"/>
          <w:color w:val="000000"/>
          <w:lang w:val="en-GB" w:eastAsia="zh-CN"/>
        </w:rPr>
        <w:t xml:space="preserve">Further actions are required to </w:t>
      </w:r>
      <w:r w:rsidR="00A7684F" w:rsidRPr="00A7684F">
        <w:rPr>
          <w:color w:val="000000"/>
          <w:lang w:val="en-GB" w:eastAsia="zh-CN"/>
        </w:rPr>
        <w:t>strengthen</w:t>
      </w:r>
      <w:r w:rsidR="00A7684F" w:rsidRPr="00A7684F">
        <w:rPr>
          <w:rFonts w:hint="eastAsia"/>
          <w:color w:val="000000"/>
          <w:lang w:val="en-GB" w:eastAsia="zh-CN"/>
        </w:rPr>
        <w:t xml:space="preserve"> the implementation of </w:t>
      </w:r>
      <w:r w:rsidR="00A7684F" w:rsidRPr="00A7684F">
        <w:rPr>
          <w:color w:val="000000"/>
          <w:lang w:val="en-GB"/>
        </w:rPr>
        <w:t xml:space="preserve">the Special Provisions on Labour Protection for Female </w:t>
      </w:r>
      <w:r w:rsidR="00A7684F" w:rsidRPr="00A7684F">
        <w:rPr>
          <w:rFonts w:hint="eastAsia"/>
          <w:color w:val="000000"/>
          <w:lang w:val="en-GB" w:eastAsia="zh-CN"/>
        </w:rPr>
        <w:t>Employees in particular taking measures to promote</w:t>
      </w:r>
      <w:r w:rsidR="00A7684F">
        <w:rPr>
          <w:rFonts w:hint="eastAsia"/>
          <w:color w:val="000000"/>
          <w:lang w:val="en-GB" w:eastAsia="zh-CN"/>
        </w:rPr>
        <w:t xml:space="preserve"> maternity protection</w:t>
      </w:r>
      <w:r w:rsidRPr="0062725E">
        <w:rPr>
          <w:color w:val="000000"/>
          <w:lang w:val="en-GB" w:eastAsia="zh-CN"/>
        </w:rPr>
        <w:t>.</w:t>
      </w:r>
      <w:r w:rsidRPr="0062725E">
        <w:rPr>
          <w:color w:val="000000"/>
          <w:lang w:val="en-GB"/>
        </w:rPr>
        <w:t xml:space="preserve"> </w:t>
      </w:r>
    </w:p>
    <w:p w:rsidR="000348CB" w:rsidRPr="0062725E" w:rsidRDefault="000348CB" w:rsidP="0062725E">
      <w:pPr>
        <w:pStyle w:val="BodyText2"/>
        <w:tabs>
          <w:tab w:val="left" w:pos="3600"/>
        </w:tabs>
        <w:spacing w:after="0" w:line="240" w:lineRule="auto"/>
        <w:ind w:left="1418"/>
        <w:jc w:val="both"/>
        <w:rPr>
          <w:color w:val="000000"/>
          <w:lang w:val="en-GB" w:eastAsia="zh-CN"/>
        </w:rPr>
      </w:pPr>
    </w:p>
    <w:p w:rsidR="00800000" w:rsidRPr="0062725E" w:rsidRDefault="00800000" w:rsidP="0062725E">
      <w:pPr>
        <w:pStyle w:val="BodyText2"/>
        <w:tabs>
          <w:tab w:val="left" w:pos="3600"/>
        </w:tabs>
        <w:spacing w:after="0" w:line="240" w:lineRule="auto"/>
        <w:jc w:val="both"/>
        <w:rPr>
          <w:color w:val="000000"/>
          <w:lang w:val="en-GB" w:eastAsia="zh-CN"/>
        </w:rPr>
      </w:pPr>
      <w:r w:rsidRPr="0062725E">
        <w:rPr>
          <w:color w:val="000000"/>
          <w:lang w:val="en-GB" w:eastAsia="zh-CN"/>
        </w:rPr>
        <w:t>The establishment of new institution</w:t>
      </w:r>
      <w:r w:rsidR="001C0877">
        <w:rPr>
          <w:color w:val="000000"/>
          <w:lang w:val="en-GB" w:eastAsia="zh-CN"/>
        </w:rPr>
        <w:t>s</w:t>
      </w:r>
      <w:r w:rsidRPr="0062725E">
        <w:rPr>
          <w:color w:val="000000"/>
          <w:lang w:val="en-GB" w:eastAsia="zh-CN"/>
        </w:rPr>
        <w:t xml:space="preserve"> and mechanism</w:t>
      </w:r>
      <w:r w:rsidR="001C0877">
        <w:rPr>
          <w:color w:val="000000"/>
          <w:lang w:val="en-GB" w:eastAsia="zh-CN"/>
        </w:rPr>
        <w:t>s</w:t>
      </w:r>
      <w:r w:rsidRPr="0062725E">
        <w:rPr>
          <w:color w:val="000000"/>
          <w:lang w:val="en-GB" w:eastAsia="zh-CN"/>
        </w:rPr>
        <w:t xml:space="preserve"> under the programme and </w:t>
      </w:r>
      <w:r w:rsidR="001C0877">
        <w:rPr>
          <w:color w:val="000000"/>
          <w:lang w:val="en-GB" w:eastAsia="zh-CN"/>
        </w:rPr>
        <w:t xml:space="preserve">their </w:t>
      </w:r>
      <w:r w:rsidRPr="0062725E">
        <w:rPr>
          <w:color w:val="000000"/>
          <w:lang w:val="en-GB" w:eastAsia="zh-CN"/>
        </w:rPr>
        <w:t>maintenance after the programme</w:t>
      </w:r>
      <w:r w:rsidR="001C0877">
        <w:rPr>
          <w:color w:val="000000"/>
          <w:lang w:val="en-GB" w:eastAsia="zh-CN"/>
        </w:rPr>
        <w:t>’s</w:t>
      </w:r>
      <w:r w:rsidRPr="0062725E">
        <w:rPr>
          <w:color w:val="000000"/>
          <w:lang w:val="en-GB" w:eastAsia="zh-CN"/>
        </w:rPr>
        <w:t xml:space="preserve"> </w:t>
      </w:r>
      <w:r w:rsidR="001C0877">
        <w:rPr>
          <w:color w:val="000000"/>
          <w:lang w:val="en-GB" w:eastAsia="zh-CN"/>
        </w:rPr>
        <w:t xml:space="preserve">end </w:t>
      </w:r>
      <w:r w:rsidRPr="0062725E">
        <w:rPr>
          <w:color w:val="000000"/>
          <w:lang w:val="en-GB" w:eastAsia="zh-CN"/>
        </w:rPr>
        <w:t xml:space="preserve">will </w:t>
      </w:r>
      <w:r w:rsidR="001C0877">
        <w:rPr>
          <w:color w:val="000000"/>
          <w:lang w:val="en-GB" w:eastAsia="zh-CN"/>
        </w:rPr>
        <w:t xml:space="preserve">also </w:t>
      </w:r>
      <w:r w:rsidRPr="0062725E">
        <w:rPr>
          <w:color w:val="000000"/>
          <w:lang w:val="en-GB" w:eastAsia="zh-CN"/>
        </w:rPr>
        <w:t xml:space="preserve">ensure sustainability. </w:t>
      </w:r>
      <w:r w:rsidR="001C0877">
        <w:rPr>
          <w:color w:val="000000"/>
          <w:lang w:val="en-GB" w:eastAsia="zh-CN"/>
        </w:rPr>
        <w:t xml:space="preserve">For instance, the </w:t>
      </w:r>
      <w:r w:rsidRPr="0062725E">
        <w:rPr>
          <w:color w:val="000000"/>
          <w:lang w:val="en-GB" w:eastAsia="zh-CN"/>
        </w:rPr>
        <w:t xml:space="preserve">China Law Society established </w:t>
      </w:r>
      <w:r w:rsidR="001C0877">
        <w:rPr>
          <w:color w:val="000000"/>
          <w:lang w:val="en-GB" w:eastAsia="zh-CN"/>
        </w:rPr>
        <w:t xml:space="preserve">the </w:t>
      </w:r>
      <w:r w:rsidRPr="0062725E">
        <w:rPr>
          <w:color w:val="000000"/>
          <w:lang w:val="en-GB" w:eastAsia="zh-CN"/>
        </w:rPr>
        <w:t xml:space="preserve">Food Safety Law </w:t>
      </w:r>
      <w:proofErr w:type="spellStart"/>
      <w:r w:rsidRPr="0062725E">
        <w:rPr>
          <w:color w:val="000000"/>
          <w:lang w:val="en-GB" w:eastAsia="zh-CN"/>
        </w:rPr>
        <w:t>Center</w:t>
      </w:r>
      <w:proofErr w:type="spellEnd"/>
      <w:r w:rsidRPr="0062725E">
        <w:rPr>
          <w:color w:val="000000"/>
          <w:lang w:val="en-GB" w:eastAsia="zh-CN"/>
        </w:rPr>
        <w:t xml:space="preserve"> in August 2010</w:t>
      </w:r>
      <w:r w:rsidR="001C0877">
        <w:rPr>
          <w:color w:val="000000"/>
          <w:lang w:val="en-GB" w:eastAsia="zh-CN"/>
        </w:rPr>
        <w:t>,</w:t>
      </w:r>
      <w:r w:rsidRPr="0062725E">
        <w:rPr>
          <w:color w:val="000000"/>
          <w:lang w:val="en-GB" w:eastAsia="zh-CN"/>
        </w:rPr>
        <w:t xml:space="preserve"> </w:t>
      </w:r>
      <w:r w:rsidR="001C0877">
        <w:rPr>
          <w:color w:val="000000"/>
          <w:lang w:val="en-GB" w:eastAsia="zh-CN"/>
        </w:rPr>
        <w:t xml:space="preserve">which continues on even </w:t>
      </w:r>
      <w:r w:rsidRPr="0062725E">
        <w:rPr>
          <w:color w:val="000000"/>
          <w:lang w:val="en-GB" w:eastAsia="zh-CN"/>
        </w:rPr>
        <w:t>after the programme</w:t>
      </w:r>
      <w:r w:rsidR="001C0877">
        <w:rPr>
          <w:color w:val="000000"/>
          <w:lang w:val="en-GB" w:eastAsia="zh-CN"/>
        </w:rPr>
        <w:t>’s end</w:t>
      </w:r>
      <w:r w:rsidRPr="0062725E">
        <w:rPr>
          <w:color w:val="000000"/>
          <w:lang w:val="en-GB" w:eastAsia="zh-CN"/>
        </w:rPr>
        <w:t>.</w:t>
      </w:r>
    </w:p>
    <w:p w:rsidR="00EA3F28" w:rsidRPr="0062725E" w:rsidRDefault="00EA3F28" w:rsidP="002B7BA5">
      <w:pPr>
        <w:rPr>
          <w:color w:val="000000"/>
          <w:lang w:val="en-GB" w:eastAsia="zh-CN"/>
        </w:rPr>
      </w:pPr>
    </w:p>
    <w:p w:rsidR="00800000" w:rsidRPr="006A672E" w:rsidRDefault="00800000" w:rsidP="00763C74">
      <w:pPr>
        <w:jc w:val="both"/>
        <w:rPr>
          <w:color w:val="000000"/>
          <w:lang w:val="en-GB"/>
        </w:rPr>
      </w:pPr>
      <w:r w:rsidRPr="0043370E">
        <w:rPr>
          <w:color w:val="000000"/>
          <w:lang w:val="en-GB"/>
        </w:rPr>
        <w:t xml:space="preserve">Other examples as follows illustrate the sustainable impact of the </w:t>
      </w:r>
      <w:r w:rsidR="00862880">
        <w:rPr>
          <w:color w:val="000000"/>
          <w:lang w:val="en-GB"/>
        </w:rPr>
        <w:t>CFSN</w:t>
      </w:r>
      <w:r w:rsidRPr="006A672E">
        <w:rPr>
          <w:color w:val="000000"/>
          <w:lang w:val="en-GB"/>
        </w:rPr>
        <w:t>:</w:t>
      </w:r>
    </w:p>
    <w:p w:rsidR="00800000" w:rsidRPr="006A672E" w:rsidRDefault="00800000" w:rsidP="00763C74">
      <w:pPr>
        <w:jc w:val="both"/>
        <w:rPr>
          <w:rFonts w:eastAsia="楷体"/>
          <w:color w:val="000000"/>
          <w:lang w:val="en-GB"/>
        </w:rPr>
      </w:pPr>
    </w:p>
    <w:p w:rsidR="00800000" w:rsidRPr="0062725E" w:rsidRDefault="00800000" w:rsidP="008E4512">
      <w:pPr>
        <w:numPr>
          <w:ilvl w:val="0"/>
          <w:numId w:val="40"/>
        </w:numPr>
        <w:jc w:val="both"/>
        <w:rPr>
          <w:rFonts w:eastAsia="楷体"/>
          <w:color w:val="000000"/>
          <w:lang w:val="en-GB"/>
        </w:rPr>
      </w:pPr>
      <w:r w:rsidRPr="0062725E">
        <w:rPr>
          <w:rFonts w:eastAsia="楷体"/>
          <w:color w:val="000000"/>
          <w:lang w:val="en-GB"/>
        </w:rPr>
        <w:t xml:space="preserve">Key policy makers </w:t>
      </w:r>
      <w:r w:rsidR="001C0877">
        <w:rPr>
          <w:rFonts w:eastAsia="楷体"/>
          <w:color w:val="000000"/>
          <w:lang w:val="en-GB"/>
        </w:rPr>
        <w:t xml:space="preserve">were </w:t>
      </w:r>
      <w:r w:rsidRPr="0062725E">
        <w:rPr>
          <w:rFonts w:eastAsia="楷体"/>
          <w:color w:val="000000"/>
          <w:lang w:val="en-GB"/>
        </w:rPr>
        <w:t>informed by evidence</w:t>
      </w:r>
      <w:r w:rsidR="001C0877">
        <w:rPr>
          <w:rFonts w:eastAsia="楷体"/>
          <w:color w:val="000000"/>
          <w:lang w:val="en-GB"/>
        </w:rPr>
        <w:t>-</w:t>
      </w:r>
      <w:r w:rsidRPr="0062725E">
        <w:rPr>
          <w:rFonts w:eastAsia="楷体"/>
          <w:color w:val="000000"/>
          <w:lang w:val="en-GB"/>
        </w:rPr>
        <w:t xml:space="preserve">based data on the </w:t>
      </w:r>
      <w:r w:rsidR="001C0877">
        <w:rPr>
          <w:rFonts w:eastAsia="楷体"/>
          <w:color w:val="000000"/>
          <w:lang w:val="en-GB"/>
        </w:rPr>
        <w:t xml:space="preserve">status of </w:t>
      </w:r>
      <w:r w:rsidRPr="0062725E">
        <w:rPr>
          <w:rFonts w:eastAsia="楷体"/>
          <w:color w:val="000000"/>
          <w:lang w:val="en-GB"/>
        </w:rPr>
        <w:t>food security in the pilot areas</w:t>
      </w:r>
      <w:r w:rsidR="001C0877">
        <w:rPr>
          <w:rFonts w:eastAsia="楷体"/>
          <w:color w:val="000000"/>
          <w:lang w:val="en-GB"/>
        </w:rPr>
        <w:t>,</w:t>
      </w:r>
      <w:r w:rsidRPr="0062725E">
        <w:rPr>
          <w:rFonts w:eastAsia="楷体"/>
          <w:color w:val="000000"/>
          <w:lang w:val="en-GB"/>
        </w:rPr>
        <w:t xml:space="preserve"> including </w:t>
      </w:r>
      <w:r w:rsidR="001C0877">
        <w:rPr>
          <w:rFonts w:eastAsia="楷体"/>
          <w:color w:val="000000"/>
          <w:lang w:val="en-GB"/>
        </w:rPr>
        <w:t xml:space="preserve">the </w:t>
      </w:r>
      <w:r w:rsidRPr="0062725E">
        <w:rPr>
          <w:rFonts w:eastAsia="楷体"/>
          <w:color w:val="000000"/>
          <w:lang w:val="en-GB"/>
        </w:rPr>
        <w:t xml:space="preserve">Ministry of Agriculture, the State Council Leading Group Office </w:t>
      </w:r>
      <w:r w:rsidR="001C0877">
        <w:rPr>
          <w:rFonts w:eastAsia="楷体"/>
          <w:color w:val="000000"/>
          <w:lang w:val="en-GB"/>
        </w:rPr>
        <w:t xml:space="preserve">for </w:t>
      </w:r>
      <w:r w:rsidRPr="0062725E">
        <w:rPr>
          <w:rFonts w:eastAsia="楷体"/>
          <w:color w:val="000000"/>
          <w:lang w:val="en-GB"/>
        </w:rPr>
        <w:t xml:space="preserve">Poverty Alleviation and Development, </w:t>
      </w:r>
      <w:r w:rsidR="001C0877">
        <w:rPr>
          <w:rFonts w:eastAsia="楷体"/>
          <w:color w:val="000000"/>
          <w:lang w:val="en-GB"/>
        </w:rPr>
        <w:t xml:space="preserve">the </w:t>
      </w:r>
      <w:r w:rsidRPr="0062725E">
        <w:rPr>
          <w:rFonts w:eastAsia="楷体"/>
          <w:color w:val="000000"/>
          <w:lang w:val="en-GB"/>
        </w:rPr>
        <w:t xml:space="preserve">State Council Development and Research Centre, </w:t>
      </w:r>
      <w:r w:rsidR="001C0877">
        <w:rPr>
          <w:rFonts w:eastAsia="楷体"/>
          <w:color w:val="000000"/>
          <w:lang w:val="en-GB"/>
        </w:rPr>
        <w:t xml:space="preserve">the </w:t>
      </w:r>
      <w:r w:rsidRPr="0062725E">
        <w:rPr>
          <w:rFonts w:eastAsia="楷体"/>
          <w:color w:val="000000"/>
          <w:lang w:val="en-GB"/>
        </w:rPr>
        <w:t xml:space="preserve">National Disaster Reduction </w:t>
      </w:r>
      <w:proofErr w:type="spellStart"/>
      <w:r w:rsidRPr="0062725E">
        <w:rPr>
          <w:rFonts w:eastAsia="楷体"/>
          <w:color w:val="000000"/>
          <w:lang w:val="en-GB"/>
        </w:rPr>
        <w:t>Center</w:t>
      </w:r>
      <w:proofErr w:type="spellEnd"/>
      <w:r w:rsidRPr="0062725E">
        <w:rPr>
          <w:rFonts w:eastAsia="楷体"/>
          <w:color w:val="000000"/>
          <w:lang w:val="en-GB"/>
        </w:rPr>
        <w:t xml:space="preserve"> of </w:t>
      </w:r>
      <w:r w:rsidR="001C0877">
        <w:rPr>
          <w:rFonts w:eastAsia="楷体"/>
          <w:color w:val="000000"/>
          <w:lang w:val="en-GB"/>
        </w:rPr>
        <w:t xml:space="preserve">the </w:t>
      </w:r>
      <w:r w:rsidRPr="0062725E">
        <w:rPr>
          <w:rFonts w:eastAsia="楷体"/>
          <w:color w:val="000000"/>
          <w:lang w:val="en-GB"/>
        </w:rPr>
        <w:t xml:space="preserve">Ministry of Civil Affairs and many other ministries and agencies. </w:t>
      </w:r>
      <w:r w:rsidR="001C0877">
        <w:rPr>
          <w:rFonts w:eastAsia="楷体"/>
          <w:color w:val="000000"/>
          <w:lang w:val="en-GB"/>
        </w:rPr>
        <w:t xml:space="preserve">As a result, the </w:t>
      </w:r>
      <w:r w:rsidRPr="0062725E">
        <w:rPr>
          <w:rFonts w:eastAsia="楷体"/>
          <w:color w:val="000000"/>
          <w:lang w:val="en-GB"/>
        </w:rPr>
        <w:t xml:space="preserve">National Nature Foundation has funded </w:t>
      </w:r>
      <w:r w:rsidR="001C0877">
        <w:rPr>
          <w:rFonts w:eastAsia="楷体"/>
          <w:color w:val="000000"/>
          <w:lang w:val="en-GB"/>
        </w:rPr>
        <w:t xml:space="preserve">the </w:t>
      </w:r>
      <w:r w:rsidRPr="0062725E">
        <w:rPr>
          <w:color w:val="000000"/>
          <w:lang w:val="en-GB"/>
        </w:rPr>
        <w:t>Chinese Academy of Agricultural Sciences to conduct in-depth survey</w:t>
      </w:r>
      <w:r w:rsidR="001C0877">
        <w:rPr>
          <w:color w:val="000000"/>
          <w:lang w:val="en-GB"/>
        </w:rPr>
        <w:t>s</w:t>
      </w:r>
      <w:r w:rsidRPr="0062725E">
        <w:rPr>
          <w:color w:val="000000"/>
          <w:lang w:val="en-GB"/>
        </w:rPr>
        <w:t xml:space="preserve"> and analys</w:t>
      </w:r>
      <w:r w:rsidR="001C0877">
        <w:rPr>
          <w:color w:val="000000"/>
          <w:lang w:val="en-GB"/>
        </w:rPr>
        <w:t>e</w:t>
      </w:r>
      <w:r w:rsidRPr="0062725E">
        <w:rPr>
          <w:color w:val="000000"/>
          <w:lang w:val="en-GB"/>
        </w:rPr>
        <w:t>s o</w:t>
      </w:r>
      <w:r w:rsidR="001C0877">
        <w:rPr>
          <w:color w:val="000000"/>
          <w:lang w:val="en-GB"/>
        </w:rPr>
        <w:t>f</w:t>
      </w:r>
      <w:r w:rsidRPr="0062725E">
        <w:rPr>
          <w:color w:val="000000"/>
          <w:lang w:val="en-GB"/>
        </w:rPr>
        <w:t xml:space="preserve"> food insecurity building on the </w:t>
      </w:r>
      <w:r w:rsidR="00862880">
        <w:rPr>
          <w:color w:val="000000"/>
          <w:lang w:val="en-GB"/>
        </w:rPr>
        <w:t>CFSN</w:t>
      </w:r>
      <w:r w:rsidR="001C0877">
        <w:rPr>
          <w:color w:val="000000"/>
          <w:lang w:val="en-GB"/>
        </w:rPr>
        <w:t>’s</w:t>
      </w:r>
      <w:r w:rsidRPr="0062725E">
        <w:rPr>
          <w:color w:val="000000"/>
          <w:lang w:val="en-GB"/>
        </w:rPr>
        <w:t xml:space="preserve"> result</w:t>
      </w:r>
      <w:r w:rsidR="001C0877">
        <w:rPr>
          <w:color w:val="000000"/>
          <w:lang w:val="en-GB"/>
        </w:rPr>
        <w:t>s</w:t>
      </w:r>
      <w:r w:rsidRPr="0062725E">
        <w:rPr>
          <w:color w:val="000000"/>
          <w:lang w:val="en-GB"/>
        </w:rPr>
        <w:t>.</w:t>
      </w:r>
    </w:p>
    <w:p w:rsidR="00800000" w:rsidRPr="0062725E" w:rsidRDefault="00800000" w:rsidP="008E4512">
      <w:pPr>
        <w:jc w:val="both"/>
        <w:rPr>
          <w:color w:val="000000"/>
          <w:lang w:val="en-GB"/>
        </w:rPr>
      </w:pPr>
    </w:p>
    <w:p w:rsidR="00F934AD" w:rsidRPr="006A672E" w:rsidRDefault="00800000" w:rsidP="008E4512">
      <w:pPr>
        <w:numPr>
          <w:ilvl w:val="0"/>
          <w:numId w:val="40"/>
        </w:numPr>
        <w:jc w:val="both"/>
        <w:rPr>
          <w:rFonts w:eastAsia="楷体"/>
          <w:color w:val="000000"/>
          <w:lang w:val="en-GB"/>
        </w:rPr>
      </w:pPr>
      <w:r w:rsidRPr="0062725E">
        <w:rPr>
          <w:color w:val="000000"/>
          <w:lang w:val="en-GB"/>
        </w:rPr>
        <w:t xml:space="preserve">The local farmers </w:t>
      </w:r>
      <w:r w:rsidR="001C0877">
        <w:rPr>
          <w:color w:val="000000"/>
          <w:lang w:val="en-GB"/>
        </w:rPr>
        <w:t xml:space="preserve">have been </w:t>
      </w:r>
      <w:r w:rsidRPr="0062725E">
        <w:rPr>
          <w:color w:val="000000"/>
          <w:lang w:val="en-GB"/>
        </w:rPr>
        <w:t xml:space="preserve">equipped with </w:t>
      </w:r>
      <w:r w:rsidR="007D1BF3" w:rsidRPr="0062725E">
        <w:rPr>
          <w:color w:val="000000"/>
          <w:lang w:val="en-GB" w:eastAsia="zh-CN"/>
        </w:rPr>
        <w:t>the mind</w:t>
      </w:r>
      <w:r w:rsidR="002B7BA5" w:rsidRPr="0062725E">
        <w:rPr>
          <w:color w:val="000000"/>
          <w:lang w:val="en-GB" w:eastAsia="zh-CN"/>
        </w:rPr>
        <w:t>-</w:t>
      </w:r>
      <w:r w:rsidR="007D1BF3" w:rsidRPr="0062725E">
        <w:rPr>
          <w:color w:val="000000"/>
          <w:lang w:val="en-GB" w:eastAsia="zh-CN"/>
        </w:rPr>
        <w:t xml:space="preserve">set of nutrition sensitive food production and </w:t>
      </w:r>
      <w:r w:rsidRPr="0043370E">
        <w:rPr>
          <w:color w:val="000000"/>
          <w:lang w:val="en-GB"/>
        </w:rPr>
        <w:t>new agricultural techniques which they will continue to apply to their daily agricultural production practices even after the completion of the programme</w:t>
      </w:r>
      <w:r w:rsidR="001C0877">
        <w:rPr>
          <w:color w:val="000000"/>
          <w:lang w:val="en-GB"/>
        </w:rPr>
        <w:t>.</w:t>
      </w:r>
      <w:r w:rsidRPr="0043370E">
        <w:rPr>
          <w:color w:val="000000"/>
          <w:lang w:val="en-GB"/>
        </w:rPr>
        <w:t xml:space="preserve"> </w:t>
      </w:r>
      <w:r w:rsidR="001C0877">
        <w:rPr>
          <w:color w:val="000000"/>
          <w:lang w:val="en-GB"/>
        </w:rPr>
        <w:t xml:space="preserve">This will </w:t>
      </w:r>
      <w:r w:rsidRPr="0043370E">
        <w:rPr>
          <w:color w:val="000000"/>
          <w:lang w:val="en-GB"/>
        </w:rPr>
        <w:t>promote the long-term sustainable development of local agricultural production, wh</w:t>
      </w:r>
      <w:r w:rsidRPr="006A672E">
        <w:rPr>
          <w:color w:val="000000"/>
          <w:lang w:val="en-GB"/>
        </w:rPr>
        <w:t>ich will increase the household dietary intake of micronutrient-rich, locally available food.</w:t>
      </w:r>
    </w:p>
    <w:p w:rsidR="00F934AD" w:rsidRPr="0062725E" w:rsidRDefault="00F934AD" w:rsidP="008E4512">
      <w:pPr>
        <w:pStyle w:val="ListParagraph"/>
        <w:jc w:val="both"/>
        <w:rPr>
          <w:iCs/>
          <w:color w:val="000000"/>
          <w:lang w:val="en-GB" w:eastAsia="zh-CN"/>
        </w:rPr>
      </w:pPr>
    </w:p>
    <w:p w:rsidR="00800000" w:rsidRPr="007D0DB7" w:rsidRDefault="00F934AD" w:rsidP="008C5EBF">
      <w:pPr>
        <w:pStyle w:val="ListParagraph"/>
        <w:numPr>
          <w:ilvl w:val="0"/>
          <w:numId w:val="40"/>
        </w:numPr>
        <w:jc w:val="both"/>
        <w:rPr>
          <w:rFonts w:eastAsia="楷体"/>
          <w:color w:val="000000"/>
          <w:lang w:val="en-GB"/>
        </w:rPr>
      </w:pPr>
      <w:r w:rsidRPr="007D0DB7">
        <w:rPr>
          <w:iCs/>
          <w:color w:val="000000"/>
          <w:lang w:val="en-GB" w:eastAsia="zh-CN"/>
        </w:rPr>
        <w:t xml:space="preserve">The pilot model of the multi-disciplinary approach integrating agricultural and nutrition interventions have been included in the Country Programming Framework for future cooperation between FAO and China during </w:t>
      </w:r>
      <w:r w:rsidR="001C0877">
        <w:rPr>
          <w:iCs/>
          <w:color w:val="000000"/>
          <w:lang w:val="en-GB" w:eastAsia="zh-CN"/>
        </w:rPr>
        <w:t xml:space="preserve">the period </w:t>
      </w:r>
      <w:r w:rsidR="008C5EBF" w:rsidRPr="007D0DB7">
        <w:rPr>
          <w:iCs/>
          <w:color w:val="000000"/>
          <w:lang w:val="en-GB" w:eastAsia="zh-CN"/>
        </w:rPr>
        <w:t>201</w:t>
      </w:r>
      <w:r w:rsidR="008C5EBF">
        <w:rPr>
          <w:iCs/>
          <w:color w:val="000000"/>
          <w:lang w:val="en-GB" w:eastAsia="zh-CN"/>
        </w:rPr>
        <w:t>2</w:t>
      </w:r>
      <w:r w:rsidRPr="007D0DB7">
        <w:rPr>
          <w:iCs/>
          <w:color w:val="000000"/>
          <w:lang w:val="en-GB" w:eastAsia="zh-CN"/>
        </w:rPr>
        <w:t xml:space="preserve">-2015, which will sustain the </w:t>
      </w:r>
      <w:r w:rsidR="00862880">
        <w:rPr>
          <w:iCs/>
          <w:color w:val="000000"/>
          <w:lang w:val="en-GB" w:eastAsia="zh-CN"/>
        </w:rPr>
        <w:t>CFSN</w:t>
      </w:r>
      <w:r w:rsidR="001C0877">
        <w:rPr>
          <w:iCs/>
          <w:color w:val="000000"/>
          <w:lang w:val="en-GB" w:eastAsia="zh-CN"/>
        </w:rPr>
        <w:t>’s</w:t>
      </w:r>
      <w:r w:rsidRPr="007D0DB7">
        <w:rPr>
          <w:iCs/>
          <w:color w:val="000000"/>
          <w:lang w:val="en-GB" w:eastAsia="zh-CN"/>
        </w:rPr>
        <w:t xml:space="preserve"> achievement</w:t>
      </w:r>
      <w:r w:rsidR="001C0877">
        <w:rPr>
          <w:iCs/>
          <w:color w:val="000000"/>
          <w:lang w:val="en-GB" w:eastAsia="zh-CN"/>
        </w:rPr>
        <w:t>s</w:t>
      </w:r>
      <w:r w:rsidRPr="007D0DB7">
        <w:rPr>
          <w:iCs/>
          <w:color w:val="000000"/>
          <w:lang w:val="en-GB" w:eastAsia="zh-CN"/>
        </w:rPr>
        <w:t xml:space="preserve"> </w:t>
      </w:r>
      <w:r w:rsidR="001C0877">
        <w:rPr>
          <w:iCs/>
          <w:color w:val="000000"/>
          <w:lang w:val="en-GB" w:eastAsia="zh-CN"/>
        </w:rPr>
        <w:t xml:space="preserve">in this area </w:t>
      </w:r>
      <w:r w:rsidRPr="007D0DB7">
        <w:rPr>
          <w:iCs/>
          <w:color w:val="000000"/>
          <w:lang w:val="en-GB" w:eastAsia="zh-CN"/>
        </w:rPr>
        <w:t xml:space="preserve">and continue to make </w:t>
      </w:r>
      <w:r w:rsidR="007C1002">
        <w:rPr>
          <w:iCs/>
          <w:color w:val="000000"/>
          <w:lang w:val="en-GB" w:eastAsia="zh-CN"/>
        </w:rPr>
        <w:t xml:space="preserve">a </w:t>
      </w:r>
      <w:r w:rsidRPr="007D0DB7">
        <w:rPr>
          <w:iCs/>
          <w:color w:val="000000"/>
          <w:lang w:val="en-GB" w:eastAsia="zh-CN"/>
        </w:rPr>
        <w:t>contribution to the agricultural development, nutrition improvement and poverty reduction in the rural areas of China.</w:t>
      </w:r>
    </w:p>
    <w:p w:rsidR="00816CA9" w:rsidRPr="0062725E" w:rsidRDefault="00816CA9" w:rsidP="007C1002">
      <w:pPr>
        <w:pStyle w:val="ListParagraph"/>
        <w:jc w:val="both"/>
        <w:rPr>
          <w:rFonts w:eastAsia="楷体"/>
          <w:color w:val="000000"/>
          <w:lang w:val="en-GB"/>
        </w:rPr>
      </w:pPr>
    </w:p>
    <w:p w:rsidR="00816CA9" w:rsidRPr="006A672E" w:rsidRDefault="007C1002" w:rsidP="007C1002">
      <w:pPr>
        <w:numPr>
          <w:ilvl w:val="0"/>
          <w:numId w:val="40"/>
        </w:numPr>
        <w:jc w:val="both"/>
        <w:rPr>
          <w:rFonts w:eastAsia="楷体"/>
          <w:color w:val="000000"/>
          <w:lang w:val="en-GB"/>
        </w:rPr>
      </w:pPr>
      <w:r>
        <w:rPr>
          <w:color w:val="000000"/>
          <w:lang w:val="en-GB" w:eastAsia="zh-CN"/>
        </w:rPr>
        <w:t xml:space="preserve">The </w:t>
      </w:r>
      <w:proofErr w:type="spellStart"/>
      <w:r w:rsidR="00763C74">
        <w:rPr>
          <w:color w:val="000000"/>
          <w:lang w:val="en-GB" w:eastAsia="zh-CN"/>
        </w:rPr>
        <w:t>Yingyangbao</w:t>
      </w:r>
      <w:proofErr w:type="spellEnd"/>
      <w:r w:rsidR="00816CA9" w:rsidRPr="0062725E">
        <w:rPr>
          <w:color w:val="000000"/>
          <w:lang w:val="en-GB" w:eastAsia="zh-CN"/>
        </w:rPr>
        <w:t xml:space="preserve"> intervention has </w:t>
      </w:r>
      <w:r w:rsidR="00816CA9" w:rsidRPr="0062725E">
        <w:rPr>
          <w:color w:val="000000"/>
          <w:lang w:val="en-GB"/>
        </w:rPr>
        <w:t>stimulated government investment</w:t>
      </w:r>
      <w:r>
        <w:rPr>
          <w:color w:val="000000"/>
          <w:lang w:val="en-GB"/>
        </w:rPr>
        <w:t>s</w:t>
      </w:r>
      <w:r w:rsidR="00816CA9" w:rsidRPr="0062725E">
        <w:rPr>
          <w:color w:val="000000"/>
          <w:lang w:val="en-GB"/>
        </w:rPr>
        <w:t xml:space="preserve"> to sustain the intervention</w:t>
      </w:r>
      <w:r w:rsidR="00816CA9" w:rsidRPr="0043370E">
        <w:rPr>
          <w:color w:val="000000"/>
          <w:lang w:val="en-GB" w:eastAsia="zh-CN"/>
        </w:rPr>
        <w:t xml:space="preserve"> </w:t>
      </w:r>
      <w:r>
        <w:rPr>
          <w:color w:val="000000"/>
          <w:lang w:val="en-GB" w:eastAsia="zh-CN"/>
        </w:rPr>
        <w:t xml:space="preserve">and </w:t>
      </w:r>
      <w:r w:rsidR="00816CA9" w:rsidRPr="0043370E">
        <w:rPr>
          <w:color w:val="000000"/>
          <w:lang w:val="en-GB" w:eastAsia="zh-CN"/>
        </w:rPr>
        <w:t>improve children’s nutrition and health status</w:t>
      </w:r>
      <w:r>
        <w:rPr>
          <w:color w:val="000000"/>
          <w:lang w:val="en-GB" w:eastAsia="zh-CN"/>
        </w:rPr>
        <w:t xml:space="preserve"> over a wider area of China</w:t>
      </w:r>
      <w:r w:rsidR="00816CA9" w:rsidRPr="0043370E">
        <w:rPr>
          <w:color w:val="000000"/>
          <w:lang w:val="en-GB"/>
        </w:rPr>
        <w:t>.</w:t>
      </w:r>
      <w:r w:rsidR="00816CA9" w:rsidRPr="006A672E">
        <w:rPr>
          <w:color w:val="000000"/>
          <w:lang w:val="en-GB" w:eastAsia="zh-CN"/>
        </w:rPr>
        <w:t xml:space="preserve"> </w:t>
      </w:r>
    </w:p>
    <w:p w:rsidR="00597F90" w:rsidRPr="006A672E" w:rsidRDefault="00597F90" w:rsidP="007C1002">
      <w:pPr>
        <w:pStyle w:val="ListParagraph"/>
        <w:jc w:val="both"/>
        <w:rPr>
          <w:rFonts w:eastAsia="楷体"/>
          <w:color w:val="000000"/>
          <w:lang w:val="en-GB"/>
        </w:rPr>
      </w:pPr>
    </w:p>
    <w:p w:rsidR="00597F90" w:rsidRPr="0062725E" w:rsidRDefault="003D322C" w:rsidP="007C1002">
      <w:pPr>
        <w:numPr>
          <w:ilvl w:val="0"/>
          <w:numId w:val="40"/>
        </w:numPr>
        <w:jc w:val="both"/>
        <w:rPr>
          <w:rFonts w:eastAsia="楷体"/>
          <w:color w:val="000000"/>
          <w:lang w:val="en-GB"/>
        </w:rPr>
      </w:pPr>
      <w:r w:rsidRPr="0062725E">
        <w:rPr>
          <w:color w:val="000000"/>
          <w:lang w:val="en-GB" w:eastAsia="zh-CN"/>
        </w:rPr>
        <w:lastRenderedPageBreak/>
        <w:t xml:space="preserve">Maternal and health nutrition indicators have been accepted by </w:t>
      </w:r>
      <w:r w:rsidR="007C1002">
        <w:rPr>
          <w:color w:val="000000"/>
          <w:lang w:val="en-GB" w:eastAsia="zh-CN"/>
        </w:rPr>
        <w:t xml:space="preserve">the </w:t>
      </w:r>
      <w:r w:rsidRPr="0062725E">
        <w:rPr>
          <w:color w:val="000000"/>
          <w:lang w:val="en-GB" w:eastAsia="zh-CN"/>
        </w:rPr>
        <w:t>Ministry of Health to be used in future national nutrition and health survey</w:t>
      </w:r>
      <w:r w:rsidR="007C1002">
        <w:rPr>
          <w:color w:val="000000"/>
          <w:lang w:val="en-GB" w:eastAsia="zh-CN"/>
        </w:rPr>
        <w:t>s</w:t>
      </w:r>
      <w:r w:rsidRPr="0062725E">
        <w:rPr>
          <w:color w:val="000000"/>
          <w:lang w:val="en-GB" w:eastAsia="zh-CN"/>
        </w:rPr>
        <w:t>. This will enhance evidence based p</w:t>
      </w:r>
      <w:r w:rsidR="00614639" w:rsidRPr="0062725E">
        <w:rPr>
          <w:color w:val="000000"/>
          <w:lang w:val="en-GB"/>
        </w:rPr>
        <w:t xml:space="preserve">olicy decisions </w:t>
      </w:r>
      <w:r w:rsidRPr="0062725E">
        <w:rPr>
          <w:color w:val="000000"/>
          <w:lang w:val="en-GB" w:eastAsia="zh-CN"/>
        </w:rPr>
        <w:t xml:space="preserve">on maternal and child health </w:t>
      </w:r>
      <w:r w:rsidR="007523D6" w:rsidRPr="0062725E">
        <w:rPr>
          <w:color w:val="000000"/>
          <w:lang w:val="en-GB" w:eastAsia="zh-CN"/>
        </w:rPr>
        <w:t>and nutrition</w:t>
      </w:r>
      <w:r w:rsidRPr="0062725E">
        <w:rPr>
          <w:color w:val="000000"/>
          <w:lang w:val="en-GB" w:eastAsia="zh-CN"/>
        </w:rPr>
        <w:t xml:space="preserve"> </w:t>
      </w:r>
      <w:r w:rsidR="00614639" w:rsidRPr="0062725E">
        <w:rPr>
          <w:color w:val="000000"/>
          <w:lang w:val="en-GB"/>
        </w:rPr>
        <w:t>in China</w:t>
      </w:r>
      <w:r w:rsidRPr="0062725E">
        <w:rPr>
          <w:color w:val="000000"/>
          <w:lang w:val="en-GB" w:eastAsia="zh-CN"/>
        </w:rPr>
        <w:t>.</w:t>
      </w:r>
    </w:p>
    <w:p w:rsidR="00800000" w:rsidRPr="0062725E" w:rsidRDefault="00800000" w:rsidP="007C1002">
      <w:pPr>
        <w:ind w:left="360"/>
        <w:jc w:val="both"/>
        <w:rPr>
          <w:rFonts w:eastAsia="楷体"/>
          <w:color w:val="000000"/>
          <w:lang w:val="en-GB"/>
        </w:rPr>
      </w:pPr>
    </w:p>
    <w:p w:rsidR="00800000" w:rsidRPr="0062725E" w:rsidRDefault="00A7684F" w:rsidP="007C1002">
      <w:pPr>
        <w:numPr>
          <w:ilvl w:val="0"/>
          <w:numId w:val="40"/>
        </w:numPr>
        <w:jc w:val="both"/>
        <w:rPr>
          <w:color w:val="000000"/>
          <w:lang w:val="en-GB"/>
        </w:rPr>
      </w:pPr>
      <w:r w:rsidRPr="00A7684F">
        <w:rPr>
          <w:color w:val="000000"/>
          <w:lang w:val="en-GB" w:eastAsia="zh-CN"/>
        </w:rPr>
        <w:t>C</w:t>
      </w:r>
      <w:r w:rsidRPr="00A7684F">
        <w:rPr>
          <w:color w:val="000000"/>
          <w:lang w:val="en-GB"/>
        </w:rPr>
        <w:t xml:space="preserve">ollective </w:t>
      </w:r>
      <w:r w:rsidRPr="00A7684F">
        <w:rPr>
          <w:rFonts w:hint="eastAsia"/>
          <w:color w:val="000000"/>
          <w:lang w:val="en-GB" w:eastAsia="zh-CN"/>
        </w:rPr>
        <w:t>agreements</w:t>
      </w:r>
      <w:r w:rsidRPr="00A7684F">
        <w:rPr>
          <w:color w:val="000000"/>
          <w:lang w:val="en-GB"/>
        </w:rPr>
        <w:t xml:space="preserve"> now include </w:t>
      </w:r>
      <w:r w:rsidRPr="00A7684F">
        <w:rPr>
          <w:color w:val="000000"/>
          <w:lang w:val="en-GB" w:eastAsia="zh-CN"/>
        </w:rPr>
        <w:t>maternity</w:t>
      </w:r>
      <w:r w:rsidRPr="00A7684F">
        <w:rPr>
          <w:rFonts w:hint="eastAsia"/>
          <w:color w:val="000000"/>
          <w:lang w:val="en-GB" w:eastAsia="zh-CN"/>
        </w:rPr>
        <w:t xml:space="preserve"> </w:t>
      </w:r>
      <w:r w:rsidRPr="00A7684F">
        <w:rPr>
          <w:color w:val="000000"/>
          <w:lang w:val="en-GB" w:eastAsia="zh-CN"/>
        </w:rPr>
        <w:t>protection</w:t>
      </w:r>
      <w:r w:rsidRPr="00A7684F">
        <w:rPr>
          <w:rFonts w:hint="eastAsia"/>
          <w:color w:val="000000"/>
          <w:lang w:val="en-GB" w:eastAsia="zh-CN"/>
        </w:rPr>
        <w:t xml:space="preserve"> measures specifying the right to</w:t>
      </w:r>
      <w:r>
        <w:rPr>
          <w:color w:val="000000"/>
          <w:lang w:val="en-GB" w:eastAsia="zh-CN"/>
        </w:rPr>
        <w:t xml:space="preserve"> </w:t>
      </w:r>
      <w:r w:rsidRPr="00A7684F">
        <w:rPr>
          <w:color w:val="000000"/>
          <w:lang w:val="en-GB"/>
        </w:rPr>
        <w:t>breastfeeding</w:t>
      </w:r>
      <w:r w:rsidRPr="00A7684F">
        <w:rPr>
          <w:rFonts w:hint="eastAsia"/>
          <w:color w:val="000000"/>
          <w:lang w:val="en-GB" w:eastAsia="zh-CN"/>
        </w:rPr>
        <w:t xml:space="preserve"> breaks for women</w:t>
      </w:r>
      <w:r>
        <w:rPr>
          <w:color w:val="000000"/>
          <w:lang w:val="en-GB" w:eastAsia="zh-CN"/>
        </w:rPr>
        <w:t>.</w:t>
      </w:r>
    </w:p>
    <w:p w:rsidR="00800000" w:rsidRPr="0062725E" w:rsidRDefault="00800000" w:rsidP="007C1002">
      <w:pPr>
        <w:jc w:val="both"/>
        <w:rPr>
          <w:color w:val="000000"/>
          <w:lang w:val="en-GB"/>
        </w:rPr>
      </w:pPr>
    </w:p>
    <w:p w:rsidR="00800000" w:rsidRDefault="007C1002" w:rsidP="007C1002">
      <w:pPr>
        <w:numPr>
          <w:ilvl w:val="0"/>
          <w:numId w:val="40"/>
        </w:numPr>
        <w:jc w:val="both"/>
        <w:rPr>
          <w:color w:val="000000"/>
          <w:lang w:val="en-GB"/>
        </w:rPr>
      </w:pPr>
      <w:r>
        <w:rPr>
          <w:color w:val="000000"/>
          <w:lang w:val="en-GB"/>
        </w:rPr>
        <w:t>The fact that f</w:t>
      </w:r>
      <w:r w:rsidR="00800000" w:rsidRPr="0062725E">
        <w:rPr>
          <w:color w:val="000000"/>
          <w:lang w:val="en-GB"/>
        </w:rPr>
        <w:t xml:space="preserve">ood production enterprises </w:t>
      </w:r>
      <w:r>
        <w:rPr>
          <w:color w:val="000000"/>
          <w:lang w:val="en-GB"/>
        </w:rPr>
        <w:t xml:space="preserve">have </w:t>
      </w:r>
      <w:r w:rsidR="00800000" w:rsidRPr="0062725E">
        <w:rPr>
          <w:color w:val="000000"/>
          <w:lang w:val="en-GB"/>
        </w:rPr>
        <w:t>attain</w:t>
      </w:r>
      <w:r>
        <w:rPr>
          <w:color w:val="000000"/>
          <w:lang w:val="en-GB"/>
        </w:rPr>
        <w:t>ed</w:t>
      </w:r>
      <w:r w:rsidR="00800000" w:rsidRPr="0062725E">
        <w:rPr>
          <w:color w:val="000000"/>
          <w:lang w:val="en-GB"/>
        </w:rPr>
        <w:t xml:space="preserve"> HACCP certification through HACCP training directly contribute</w:t>
      </w:r>
      <w:r>
        <w:rPr>
          <w:color w:val="000000"/>
          <w:lang w:val="en-GB"/>
        </w:rPr>
        <w:t>s</w:t>
      </w:r>
      <w:r w:rsidR="00800000" w:rsidRPr="0062725E">
        <w:rPr>
          <w:color w:val="000000"/>
          <w:lang w:val="en-GB"/>
        </w:rPr>
        <w:t xml:space="preserve"> to safer food production. </w:t>
      </w:r>
      <w:r>
        <w:rPr>
          <w:color w:val="000000"/>
          <w:lang w:val="en-GB"/>
        </w:rPr>
        <w:t>So does that fact that f</w:t>
      </w:r>
      <w:r w:rsidR="00800000" w:rsidRPr="0062725E">
        <w:rPr>
          <w:color w:val="000000"/>
          <w:lang w:val="en-GB"/>
        </w:rPr>
        <w:t xml:space="preserve">ood testing laboratories </w:t>
      </w:r>
      <w:r>
        <w:rPr>
          <w:color w:val="000000"/>
          <w:lang w:val="en-GB"/>
        </w:rPr>
        <w:t xml:space="preserve">have </w:t>
      </w:r>
      <w:r w:rsidR="00800000" w:rsidRPr="0062725E">
        <w:rPr>
          <w:color w:val="000000"/>
          <w:lang w:val="en-GB"/>
        </w:rPr>
        <w:t>receiv</w:t>
      </w:r>
      <w:r>
        <w:rPr>
          <w:color w:val="000000"/>
          <w:lang w:val="en-GB"/>
        </w:rPr>
        <w:t>ed</w:t>
      </w:r>
      <w:r w:rsidR="00800000" w:rsidRPr="0062725E">
        <w:rPr>
          <w:color w:val="000000"/>
          <w:lang w:val="en-GB"/>
        </w:rPr>
        <w:t xml:space="preserve"> ISO 17025 accreditation through ISO 17025 training </w:t>
      </w:r>
      <w:r>
        <w:rPr>
          <w:color w:val="000000"/>
          <w:lang w:val="en-GB"/>
        </w:rPr>
        <w:t xml:space="preserve">since there is now </w:t>
      </w:r>
      <w:r w:rsidR="00800000" w:rsidRPr="0062725E">
        <w:rPr>
          <w:color w:val="000000"/>
          <w:lang w:val="en-GB"/>
        </w:rPr>
        <w:t>improve</w:t>
      </w:r>
      <w:r>
        <w:rPr>
          <w:color w:val="000000"/>
          <w:lang w:val="en-GB"/>
        </w:rPr>
        <w:t>d</w:t>
      </w:r>
      <w:r w:rsidR="00800000" w:rsidRPr="0062725E">
        <w:rPr>
          <w:color w:val="000000"/>
          <w:lang w:val="en-GB"/>
        </w:rPr>
        <w:t xml:space="preserve"> capacity </w:t>
      </w:r>
      <w:r>
        <w:rPr>
          <w:color w:val="000000"/>
          <w:lang w:val="en-GB"/>
        </w:rPr>
        <w:t xml:space="preserve">to </w:t>
      </w:r>
      <w:r w:rsidR="00800000" w:rsidRPr="0062725E">
        <w:rPr>
          <w:color w:val="000000"/>
          <w:lang w:val="en-GB"/>
        </w:rPr>
        <w:t>analys</w:t>
      </w:r>
      <w:r>
        <w:rPr>
          <w:color w:val="000000"/>
          <w:lang w:val="en-GB"/>
        </w:rPr>
        <w:t>e</w:t>
      </w:r>
      <w:r w:rsidR="00800000" w:rsidRPr="0062725E">
        <w:rPr>
          <w:color w:val="000000"/>
          <w:lang w:val="en-GB"/>
        </w:rPr>
        <w:t xml:space="preserve"> food samples </w:t>
      </w:r>
      <w:r>
        <w:rPr>
          <w:color w:val="000000"/>
          <w:lang w:val="en-GB"/>
        </w:rPr>
        <w:t xml:space="preserve">and so </w:t>
      </w:r>
      <w:r w:rsidR="00800000" w:rsidRPr="0062725E">
        <w:rPr>
          <w:color w:val="000000"/>
          <w:lang w:val="en-GB"/>
        </w:rPr>
        <w:t>verify the safety and quality of food</w:t>
      </w:r>
      <w:r>
        <w:rPr>
          <w:color w:val="000000"/>
          <w:lang w:val="en-GB"/>
        </w:rPr>
        <w:t>,</w:t>
      </w:r>
      <w:r w:rsidR="00800000" w:rsidRPr="0062725E">
        <w:rPr>
          <w:color w:val="000000"/>
          <w:lang w:val="en-GB"/>
        </w:rPr>
        <w:t xml:space="preserve"> and to enable appropriate action to be taken to protect consumers whenever necessary.</w:t>
      </w:r>
    </w:p>
    <w:p w:rsidR="004E1677" w:rsidRDefault="004E1677" w:rsidP="004E1677">
      <w:pPr>
        <w:pStyle w:val="ListParagraph"/>
        <w:rPr>
          <w:color w:val="000000"/>
          <w:lang w:val="en-GB"/>
        </w:rPr>
      </w:pPr>
    </w:p>
    <w:p w:rsidR="004E1677" w:rsidRPr="0062725E" w:rsidRDefault="004E1677" w:rsidP="007C1002">
      <w:pPr>
        <w:numPr>
          <w:ilvl w:val="0"/>
          <w:numId w:val="40"/>
        </w:numPr>
        <w:jc w:val="both"/>
        <w:rPr>
          <w:color w:val="000000"/>
          <w:lang w:val="en-GB"/>
        </w:rPr>
      </w:pPr>
      <w:r w:rsidRPr="004E1677">
        <w:rPr>
          <w:color w:val="000000"/>
          <w:lang w:val="en-GB"/>
        </w:rPr>
        <w:t xml:space="preserve">The food </w:t>
      </w:r>
      <w:r w:rsidRPr="004E1677">
        <w:rPr>
          <w:color w:val="000000"/>
          <w:lang w:val="en-GB" w:eastAsia="zh-CN"/>
        </w:rPr>
        <w:t>processing</w:t>
      </w:r>
      <w:r w:rsidRPr="004E1677">
        <w:rPr>
          <w:color w:val="000000"/>
          <w:lang w:val="en-GB"/>
        </w:rPr>
        <w:t xml:space="preserve"> enterprises </w:t>
      </w:r>
      <w:r w:rsidRPr="004E1677">
        <w:rPr>
          <w:rFonts w:hint="eastAsia"/>
          <w:color w:val="000000"/>
          <w:lang w:val="en-GB" w:eastAsia="zh-CN"/>
        </w:rPr>
        <w:t xml:space="preserve">were </w:t>
      </w:r>
      <w:r w:rsidRPr="004E1677">
        <w:rPr>
          <w:color w:val="000000"/>
          <w:lang w:val="en-GB" w:eastAsia="zh-CN"/>
        </w:rPr>
        <w:t xml:space="preserve">trained on </w:t>
      </w:r>
      <w:r w:rsidRPr="004E1677">
        <w:rPr>
          <w:rFonts w:hint="eastAsia"/>
          <w:color w:val="000000"/>
          <w:lang w:val="en-GB" w:eastAsia="zh-CN"/>
        </w:rPr>
        <w:t xml:space="preserve">the </w:t>
      </w:r>
      <w:r w:rsidRPr="004E1677">
        <w:rPr>
          <w:color w:val="000000"/>
          <w:lang w:val="en-GB" w:eastAsia="zh-CN"/>
        </w:rPr>
        <w:t>work-safety-standardization</w:t>
      </w:r>
      <w:r w:rsidRPr="004E1677">
        <w:rPr>
          <w:color w:val="000000"/>
          <w:lang w:val="en-GB"/>
        </w:rPr>
        <w:t xml:space="preserve"> </w:t>
      </w:r>
      <w:r w:rsidRPr="004E1677">
        <w:rPr>
          <w:color w:val="000000"/>
          <w:lang w:val="en-GB" w:eastAsia="zh-CN"/>
        </w:rPr>
        <w:t xml:space="preserve">system and </w:t>
      </w:r>
      <w:r w:rsidRPr="004E1677">
        <w:rPr>
          <w:color w:val="000000"/>
          <w:lang w:val="en-GB"/>
        </w:rPr>
        <w:t xml:space="preserve">conducted on-site correction of workplace </w:t>
      </w:r>
      <w:r w:rsidRPr="004E1677">
        <w:rPr>
          <w:rFonts w:hint="eastAsia"/>
          <w:color w:val="000000"/>
          <w:lang w:val="en-GB" w:eastAsia="zh-CN"/>
        </w:rPr>
        <w:t xml:space="preserve">hazards and </w:t>
      </w:r>
      <w:r w:rsidRPr="004E1677">
        <w:rPr>
          <w:color w:val="000000"/>
          <w:lang w:val="en-GB"/>
        </w:rPr>
        <w:t xml:space="preserve">risks </w:t>
      </w:r>
      <w:r w:rsidRPr="004E1677">
        <w:rPr>
          <w:rFonts w:hint="eastAsia"/>
          <w:color w:val="000000"/>
          <w:lang w:val="en-GB" w:eastAsia="zh-CN"/>
        </w:rPr>
        <w:t xml:space="preserve">to </w:t>
      </w:r>
      <w:r w:rsidRPr="004E1677">
        <w:rPr>
          <w:color w:val="000000"/>
          <w:lang w:val="en-GB" w:eastAsia="zh-CN"/>
        </w:rPr>
        <w:t xml:space="preserve">promote food safety. SAWS </w:t>
      </w:r>
      <w:r w:rsidRPr="004E1677">
        <w:rPr>
          <w:rFonts w:hint="eastAsia"/>
          <w:color w:val="000000"/>
          <w:lang w:val="en-GB" w:eastAsia="zh-CN"/>
        </w:rPr>
        <w:t>will</w:t>
      </w:r>
      <w:r w:rsidRPr="004E1677">
        <w:rPr>
          <w:color w:val="000000"/>
          <w:lang w:val="en-GB" w:eastAsia="zh-CN"/>
        </w:rPr>
        <w:t xml:space="preserve"> continue to implement this work-safety-standardization</w:t>
      </w:r>
      <w:r w:rsidRPr="004E1677">
        <w:rPr>
          <w:color w:val="000000"/>
          <w:lang w:val="en-GB"/>
        </w:rPr>
        <w:t xml:space="preserve"> </w:t>
      </w:r>
      <w:r w:rsidRPr="004E1677">
        <w:rPr>
          <w:color w:val="000000"/>
          <w:lang w:val="en-GB" w:eastAsia="zh-CN"/>
        </w:rPr>
        <w:t xml:space="preserve">system </w:t>
      </w:r>
      <w:r w:rsidRPr="004E1677">
        <w:rPr>
          <w:rFonts w:hint="eastAsia"/>
          <w:color w:val="000000"/>
          <w:lang w:val="en-GB" w:eastAsia="zh-CN"/>
        </w:rPr>
        <w:t>in order to</w:t>
      </w:r>
      <w:r w:rsidRPr="004E1677">
        <w:rPr>
          <w:color w:val="000000"/>
          <w:lang w:val="en-GB" w:eastAsia="zh-CN"/>
        </w:rPr>
        <w:t xml:space="preserve"> contribute to safer food production</w:t>
      </w:r>
      <w:r>
        <w:rPr>
          <w:color w:val="000000"/>
          <w:lang w:val="en-GB" w:eastAsia="zh-CN"/>
        </w:rPr>
        <w:t>.</w:t>
      </w:r>
    </w:p>
    <w:p w:rsidR="00800000" w:rsidRPr="0062725E" w:rsidRDefault="00800000" w:rsidP="007C1002">
      <w:pPr>
        <w:jc w:val="both"/>
        <w:rPr>
          <w:color w:val="000000"/>
          <w:lang w:val="en-GB"/>
        </w:rPr>
      </w:pPr>
    </w:p>
    <w:p w:rsidR="00800000" w:rsidRPr="002C2C52" w:rsidRDefault="007C1002" w:rsidP="007C1002">
      <w:pPr>
        <w:numPr>
          <w:ilvl w:val="0"/>
          <w:numId w:val="40"/>
        </w:numPr>
        <w:jc w:val="both"/>
        <w:rPr>
          <w:rFonts w:eastAsia="楷体"/>
          <w:color w:val="000000"/>
          <w:lang w:val="en-GB"/>
        </w:rPr>
      </w:pPr>
      <w:r>
        <w:rPr>
          <w:color w:val="000000"/>
          <w:lang w:val="en-GB"/>
        </w:rPr>
        <w:t xml:space="preserve">The </w:t>
      </w:r>
      <w:r w:rsidR="00800000" w:rsidRPr="0062725E">
        <w:rPr>
          <w:color w:val="000000"/>
          <w:lang w:val="en-GB"/>
        </w:rPr>
        <w:t xml:space="preserve">China Law Society created </w:t>
      </w:r>
      <w:r>
        <w:rPr>
          <w:color w:val="000000"/>
          <w:lang w:val="en-GB"/>
        </w:rPr>
        <w:t xml:space="preserve">the </w:t>
      </w:r>
      <w:r w:rsidR="00800000" w:rsidRPr="0062725E">
        <w:rPr>
          <w:color w:val="000000"/>
          <w:lang w:val="en-GB"/>
        </w:rPr>
        <w:t xml:space="preserve">Food Safety Law newsletter and </w:t>
      </w:r>
      <w:r w:rsidR="00800000" w:rsidRPr="0062725E">
        <w:rPr>
          <w:rFonts w:eastAsia="仿宋_GB2312"/>
          <w:color w:val="000000"/>
          <w:lang w:val="en-GB"/>
        </w:rPr>
        <w:t>launched</w:t>
      </w:r>
      <w:r w:rsidR="00800000" w:rsidRPr="0062725E">
        <w:rPr>
          <w:rFonts w:eastAsia="仿宋_GB2312"/>
          <w:b/>
          <w:color w:val="000000"/>
          <w:lang w:val="en-GB"/>
        </w:rPr>
        <w:t xml:space="preserve"> </w:t>
      </w:r>
      <w:r w:rsidR="00800000" w:rsidRPr="0062725E">
        <w:rPr>
          <w:color w:val="000000"/>
          <w:lang w:val="en-GB"/>
        </w:rPr>
        <w:t>the China Food Safety Law website</w:t>
      </w:r>
      <w:r>
        <w:rPr>
          <w:color w:val="000000"/>
          <w:lang w:val="en-GB"/>
        </w:rPr>
        <w:t>,</w:t>
      </w:r>
      <w:r w:rsidR="00800000" w:rsidRPr="0062725E">
        <w:rPr>
          <w:color w:val="000000"/>
          <w:lang w:val="en-GB"/>
        </w:rPr>
        <w:t xml:space="preserve"> </w:t>
      </w:r>
      <w:r>
        <w:rPr>
          <w:color w:val="000000"/>
          <w:lang w:val="en-GB"/>
        </w:rPr>
        <w:t xml:space="preserve">which it </w:t>
      </w:r>
      <w:r w:rsidR="00800000" w:rsidRPr="0062725E">
        <w:rPr>
          <w:color w:val="000000"/>
          <w:lang w:val="en-GB"/>
        </w:rPr>
        <w:t xml:space="preserve">will maintain after the programme ends. Please see the website </w:t>
      </w:r>
      <w:hyperlink r:id="rId10" w:history="1">
        <w:r w:rsidR="00800000" w:rsidRPr="002C2C52">
          <w:rPr>
            <w:rStyle w:val="Hyperlink"/>
            <w:rFonts w:eastAsia="仿宋_GB2312"/>
            <w:b/>
            <w:color w:val="000000"/>
            <w:lang w:val="en-GB" w:eastAsia="zh-CN"/>
          </w:rPr>
          <w:t>www.foodlaw.cn</w:t>
        </w:r>
      </w:hyperlink>
      <w:r w:rsidR="00800000" w:rsidRPr="002C2C52">
        <w:rPr>
          <w:color w:val="000000"/>
          <w:lang w:val="en-GB"/>
        </w:rPr>
        <w:t xml:space="preserve"> </w:t>
      </w:r>
    </w:p>
    <w:p w:rsidR="00800000" w:rsidRPr="0062725E" w:rsidRDefault="00800000" w:rsidP="007C1002">
      <w:pPr>
        <w:ind w:left="360"/>
        <w:jc w:val="both"/>
        <w:rPr>
          <w:color w:val="000000"/>
          <w:lang w:val="en-GB"/>
        </w:rPr>
      </w:pPr>
    </w:p>
    <w:p w:rsidR="00800000" w:rsidRPr="006A672E" w:rsidRDefault="00800000" w:rsidP="007C1002">
      <w:pPr>
        <w:jc w:val="both"/>
        <w:rPr>
          <w:color w:val="000000"/>
          <w:lang w:val="en-GB"/>
        </w:rPr>
      </w:pPr>
      <w:r w:rsidRPr="0043370E">
        <w:rPr>
          <w:color w:val="000000"/>
          <w:lang w:val="en-GB"/>
        </w:rPr>
        <w:t xml:space="preserve">In addition, national and </w:t>
      </w:r>
      <w:r w:rsidR="00E409FF" w:rsidRPr="006A672E">
        <w:rPr>
          <w:color w:val="000000"/>
          <w:lang w:val="en-GB" w:eastAsia="zh-CN"/>
        </w:rPr>
        <w:t>local</w:t>
      </w:r>
      <w:r w:rsidRPr="006A672E">
        <w:rPr>
          <w:color w:val="000000"/>
          <w:lang w:val="en-GB"/>
        </w:rPr>
        <w:t xml:space="preserve"> workshops </w:t>
      </w:r>
      <w:r w:rsidR="00E409FF" w:rsidRPr="006A672E">
        <w:rPr>
          <w:color w:val="000000"/>
          <w:lang w:val="en-GB" w:eastAsia="zh-CN"/>
        </w:rPr>
        <w:t>under sub-projects have been</w:t>
      </w:r>
      <w:r w:rsidRPr="006A672E">
        <w:rPr>
          <w:color w:val="000000"/>
          <w:lang w:val="en-GB"/>
        </w:rPr>
        <w:t xml:space="preserve"> held to share programme good practices, lessons and policy recommendations with decision makers and other key stakeholders. </w:t>
      </w:r>
    </w:p>
    <w:p w:rsidR="00800000" w:rsidRPr="006A672E" w:rsidRDefault="00800000" w:rsidP="002C2C52">
      <w:pPr>
        <w:rPr>
          <w:color w:val="000000"/>
          <w:lang w:val="en-GB"/>
        </w:rPr>
      </w:pPr>
    </w:p>
    <w:p w:rsidR="00800000" w:rsidRPr="006A672E" w:rsidRDefault="00403149" w:rsidP="002C2C52">
      <w:pPr>
        <w:rPr>
          <w:b/>
          <w:color w:val="000000"/>
          <w:lang w:val="en-GB"/>
        </w:rPr>
      </w:pPr>
      <w:r w:rsidRPr="006A672E">
        <w:rPr>
          <w:b/>
          <w:color w:val="000000"/>
          <w:lang w:val="en-GB"/>
        </w:rPr>
        <w:t xml:space="preserve">(2) </w:t>
      </w:r>
      <w:r w:rsidR="00800000" w:rsidRPr="006A672E">
        <w:rPr>
          <w:b/>
          <w:color w:val="000000"/>
          <w:lang w:val="en-GB"/>
        </w:rPr>
        <w:t>CFSN Final Event</w:t>
      </w:r>
    </w:p>
    <w:p w:rsidR="00800000" w:rsidRPr="006A672E" w:rsidRDefault="00800000" w:rsidP="008E4512">
      <w:pPr>
        <w:jc w:val="both"/>
        <w:rPr>
          <w:color w:val="000000"/>
          <w:lang w:val="en-GB"/>
        </w:rPr>
      </w:pPr>
    </w:p>
    <w:p w:rsidR="00800000" w:rsidRPr="0062725E" w:rsidRDefault="00800000" w:rsidP="00F862B1">
      <w:pPr>
        <w:shd w:val="clear" w:color="auto" w:fill="FFFFFF"/>
        <w:jc w:val="both"/>
        <w:rPr>
          <w:color w:val="000000"/>
          <w:lang w:val="en-GB" w:eastAsia="zh-CN"/>
        </w:rPr>
      </w:pPr>
      <w:r w:rsidRPr="0062725E">
        <w:rPr>
          <w:color w:val="000000"/>
          <w:lang w:val="en-GB"/>
        </w:rPr>
        <w:t xml:space="preserve">The high-level </w:t>
      </w:r>
      <w:r w:rsidR="00403149" w:rsidRPr="0062725E">
        <w:rPr>
          <w:color w:val="000000"/>
          <w:lang w:val="en-GB"/>
        </w:rPr>
        <w:t>CFSN</w:t>
      </w:r>
      <w:r w:rsidR="000348CB" w:rsidRPr="0062725E">
        <w:rPr>
          <w:color w:val="000000"/>
          <w:lang w:val="en-GB"/>
        </w:rPr>
        <w:t xml:space="preserve"> final </w:t>
      </w:r>
      <w:r w:rsidRPr="0062725E">
        <w:rPr>
          <w:color w:val="000000"/>
          <w:lang w:val="en-GB"/>
        </w:rPr>
        <w:t xml:space="preserve">event </w:t>
      </w:r>
      <w:r w:rsidR="00E409FF" w:rsidRPr="0062725E">
        <w:rPr>
          <w:color w:val="000000"/>
          <w:lang w:val="en-GB" w:eastAsia="zh-CN"/>
        </w:rPr>
        <w:t xml:space="preserve">was organized on 11 April 2013. It </w:t>
      </w:r>
      <w:r w:rsidRPr="0062725E">
        <w:rPr>
          <w:color w:val="000000"/>
          <w:lang w:val="en-GB"/>
        </w:rPr>
        <w:t>showcase</w:t>
      </w:r>
      <w:r w:rsidR="000348CB" w:rsidRPr="0062725E">
        <w:rPr>
          <w:color w:val="000000"/>
          <w:lang w:val="en-GB"/>
        </w:rPr>
        <w:t>d</w:t>
      </w:r>
      <w:r w:rsidRPr="0062725E">
        <w:rPr>
          <w:color w:val="000000"/>
          <w:lang w:val="en-GB"/>
        </w:rPr>
        <w:t xml:space="preserve"> CFSN achievements, share</w:t>
      </w:r>
      <w:r w:rsidR="000348CB" w:rsidRPr="0062725E">
        <w:rPr>
          <w:color w:val="000000"/>
          <w:lang w:val="en-GB"/>
        </w:rPr>
        <w:t>d</w:t>
      </w:r>
      <w:r w:rsidRPr="0062725E">
        <w:rPr>
          <w:color w:val="000000"/>
          <w:lang w:val="en-GB"/>
        </w:rPr>
        <w:t xml:space="preserve"> good practices</w:t>
      </w:r>
      <w:r w:rsidR="00F862B1">
        <w:rPr>
          <w:color w:val="000000"/>
          <w:lang w:val="en-GB"/>
        </w:rPr>
        <w:t xml:space="preserve">, </w:t>
      </w:r>
      <w:r w:rsidR="00F862B1" w:rsidRPr="006E30C6">
        <w:rPr>
          <w:color w:val="000000" w:themeColor="text1"/>
          <w:lang w:val="en-GB"/>
        </w:rPr>
        <w:t>proposed</w:t>
      </w:r>
      <w:r w:rsidRPr="006E30C6">
        <w:rPr>
          <w:color w:val="000000" w:themeColor="text1"/>
          <w:lang w:val="en-GB"/>
        </w:rPr>
        <w:t xml:space="preserve"> </w:t>
      </w:r>
      <w:r w:rsidRPr="0062725E">
        <w:rPr>
          <w:color w:val="000000"/>
          <w:lang w:val="en-GB"/>
        </w:rPr>
        <w:t>policy recommendations</w:t>
      </w:r>
      <w:r w:rsidR="007C1002">
        <w:rPr>
          <w:color w:val="000000"/>
          <w:lang w:val="en-GB"/>
        </w:rPr>
        <w:t>,</w:t>
      </w:r>
      <w:r w:rsidRPr="0062725E">
        <w:rPr>
          <w:color w:val="000000"/>
          <w:lang w:val="en-GB"/>
        </w:rPr>
        <w:t xml:space="preserve"> and ma</w:t>
      </w:r>
      <w:r w:rsidR="000348CB" w:rsidRPr="0062725E">
        <w:rPr>
          <w:color w:val="000000"/>
          <w:lang w:val="en-GB"/>
        </w:rPr>
        <w:t>d</w:t>
      </w:r>
      <w:r w:rsidRPr="0062725E">
        <w:rPr>
          <w:color w:val="000000"/>
          <w:lang w:val="en-GB"/>
        </w:rPr>
        <w:t xml:space="preserve">e the case for more efforts </w:t>
      </w:r>
      <w:r w:rsidR="007C1002">
        <w:rPr>
          <w:color w:val="000000"/>
          <w:lang w:val="en-GB"/>
        </w:rPr>
        <w:t xml:space="preserve">being made </w:t>
      </w:r>
      <w:r w:rsidRPr="0062725E">
        <w:rPr>
          <w:color w:val="000000"/>
          <w:lang w:val="en-GB"/>
        </w:rPr>
        <w:t xml:space="preserve">and resources </w:t>
      </w:r>
      <w:r w:rsidR="007C1002">
        <w:rPr>
          <w:color w:val="000000"/>
          <w:lang w:val="en-GB"/>
        </w:rPr>
        <w:t xml:space="preserve">allocated </w:t>
      </w:r>
      <w:r w:rsidRPr="0062725E">
        <w:rPr>
          <w:color w:val="000000"/>
          <w:lang w:val="en-GB"/>
        </w:rPr>
        <w:t xml:space="preserve">for improving nutrition, food safety and food security for vulnerable women and children. </w:t>
      </w:r>
      <w:r w:rsidR="00EF2CD6" w:rsidRPr="0062725E">
        <w:rPr>
          <w:color w:val="000000"/>
          <w:lang w:val="en-GB" w:eastAsia="zh-CN"/>
        </w:rPr>
        <w:t xml:space="preserve">The event got a very high level </w:t>
      </w:r>
      <w:r w:rsidR="00F862B1" w:rsidRPr="006E30C6">
        <w:rPr>
          <w:color w:val="000000"/>
          <w:lang w:val="en-GB" w:eastAsia="zh-CN"/>
        </w:rPr>
        <w:t>and wide</w:t>
      </w:r>
      <w:r w:rsidR="00F862B1">
        <w:rPr>
          <w:color w:val="000000"/>
          <w:lang w:val="en-GB" w:eastAsia="zh-CN"/>
        </w:rPr>
        <w:t xml:space="preserve"> </w:t>
      </w:r>
      <w:r w:rsidR="00EF2CD6" w:rsidRPr="0062725E">
        <w:rPr>
          <w:color w:val="000000"/>
          <w:lang w:val="en-GB" w:eastAsia="zh-CN"/>
        </w:rPr>
        <w:t>participation. H</w:t>
      </w:r>
      <w:r w:rsidR="00EF2CD6" w:rsidRPr="0062725E">
        <w:rPr>
          <w:color w:val="000000"/>
          <w:lang w:val="en-GB"/>
        </w:rPr>
        <w:t xml:space="preserve">igh-ranking </w:t>
      </w:r>
      <w:r w:rsidR="00EF2CD6" w:rsidRPr="0062725E">
        <w:rPr>
          <w:color w:val="000000"/>
          <w:lang w:val="en-GB" w:eastAsia="zh-CN"/>
        </w:rPr>
        <w:t xml:space="preserve">participants included </w:t>
      </w:r>
      <w:r w:rsidR="007C1002">
        <w:rPr>
          <w:color w:val="000000"/>
          <w:lang w:val="en-GB" w:eastAsia="zh-CN"/>
        </w:rPr>
        <w:t xml:space="preserve">the </w:t>
      </w:r>
      <w:r w:rsidR="00EF2CD6" w:rsidRPr="0062725E">
        <w:rPr>
          <w:color w:val="000000"/>
          <w:lang w:val="en-GB" w:eastAsia="zh-CN"/>
        </w:rPr>
        <w:t>Vice</w:t>
      </w:r>
      <w:r w:rsidR="007C1002">
        <w:rPr>
          <w:color w:val="000000"/>
          <w:lang w:val="en-GB" w:eastAsia="zh-CN"/>
        </w:rPr>
        <w:t>-</w:t>
      </w:r>
      <w:r w:rsidR="00EF2CD6" w:rsidRPr="0062725E">
        <w:rPr>
          <w:color w:val="000000"/>
          <w:lang w:val="en-GB" w:eastAsia="zh-CN"/>
        </w:rPr>
        <w:t xml:space="preserve">Minister of Health </w:t>
      </w:r>
      <w:r w:rsidR="007C1002">
        <w:rPr>
          <w:color w:val="000000"/>
          <w:lang w:val="en-GB" w:eastAsia="zh-CN"/>
        </w:rPr>
        <w:t xml:space="preserve">and </w:t>
      </w:r>
      <w:r w:rsidR="00EF2CD6" w:rsidRPr="0062725E">
        <w:rPr>
          <w:color w:val="000000"/>
          <w:lang w:val="en-GB" w:eastAsia="zh-CN"/>
        </w:rPr>
        <w:t xml:space="preserve">five heads of UN </w:t>
      </w:r>
      <w:r w:rsidR="007C1002">
        <w:rPr>
          <w:color w:val="000000"/>
          <w:lang w:val="en-GB" w:eastAsia="zh-CN"/>
        </w:rPr>
        <w:t xml:space="preserve">Agencies </w:t>
      </w:r>
      <w:r w:rsidR="00EF2CD6" w:rsidRPr="0062725E">
        <w:rPr>
          <w:color w:val="000000"/>
          <w:lang w:val="en-GB" w:eastAsia="zh-CN"/>
        </w:rPr>
        <w:t>in China. Other p</w:t>
      </w:r>
      <w:r w:rsidRPr="0062725E">
        <w:rPr>
          <w:color w:val="000000"/>
          <w:lang w:val="en-GB"/>
        </w:rPr>
        <w:t>articipants include</w:t>
      </w:r>
      <w:r w:rsidR="000348CB" w:rsidRPr="0062725E">
        <w:rPr>
          <w:color w:val="000000"/>
          <w:lang w:val="en-GB"/>
        </w:rPr>
        <w:t>d</w:t>
      </w:r>
      <w:r w:rsidRPr="0062725E">
        <w:rPr>
          <w:color w:val="000000"/>
          <w:lang w:val="en-GB"/>
        </w:rPr>
        <w:t xml:space="preserve"> </w:t>
      </w:r>
      <w:r w:rsidR="00EF2CD6" w:rsidRPr="0062725E">
        <w:rPr>
          <w:color w:val="000000"/>
          <w:lang w:val="en-GB" w:eastAsia="zh-CN"/>
        </w:rPr>
        <w:t xml:space="preserve">representatives of government participating agencies, </w:t>
      </w:r>
      <w:r w:rsidRPr="0062725E">
        <w:rPr>
          <w:color w:val="000000"/>
          <w:lang w:val="en-GB"/>
        </w:rPr>
        <w:t xml:space="preserve">representatives from </w:t>
      </w:r>
      <w:r w:rsidR="000348CB" w:rsidRPr="0062725E">
        <w:rPr>
          <w:color w:val="000000"/>
          <w:lang w:val="en-GB"/>
        </w:rPr>
        <w:t>development</w:t>
      </w:r>
      <w:r w:rsidRPr="0062725E">
        <w:rPr>
          <w:color w:val="000000"/>
          <w:lang w:val="en-GB"/>
        </w:rPr>
        <w:t xml:space="preserve"> agencies, and </w:t>
      </w:r>
      <w:r w:rsidR="000348CB" w:rsidRPr="0062725E">
        <w:rPr>
          <w:color w:val="000000"/>
          <w:lang w:val="en-GB"/>
        </w:rPr>
        <w:t>media</w:t>
      </w:r>
      <w:r w:rsidRPr="0062725E">
        <w:rPr>
          <w:color w:val="000000"/>
          <w:lang w:val="en-GB"/>
        </w:rPr>
        <w:t xml:space="preserve">. </w:t>
      </w:r>
      <w:r w:rsidR="00EF2CD6" w:rsidRPr="0062725E">
        <w:rPr>
          <w:color w:val="000000"/>
          <w:lang w:val="en-GB" w:eastAsia="zh-CN"/>
        </w:rPr>
        <w:t xml:space="preserve">Four </w:t>
      </w:r>
      <w:r w:rsidR="0057388D" w:rsidRPr="0062725E">
        <w:rPr>
          <w:color w:val="000000"/>
          <w:lang w:val="en-GB" w:eastAsia="zh-CN"/>
        </w:rPr>
        <w:t>CFSN</w:t>
      </w:r>
      <w:r w:rsidR="00EF2CD6" w:rsidRPr="0062725E">
        <w:rPr>
          <w:color w:val="000000"/>
          <w:lang w:val="en-GB" w:eastAsia="zh-CN"/>
        </w:rPr>
        <w:t xml:space="preserve"> joint knowledge products </w:t>
      </w:r>
      <w:r w:rsidR="007C1002">
        <w:rPr>
          <w:color w:val="000000"/>
          <w:lang w:val="en-GB"/>
        </w:rPr>
        <w:t xml:space="preserve">were </w:t>
      </w:r>
      <w:r w:rsidRPr="0062725E">
        <w:rPr>
          <w:color w:val="000000"/>
          <w:lang w:val="en-GB"/>
        </w:rPr>
        <w:t xml:space="preserve">widely disseminated </w:t>
      </w:r>
      <w:r w:rsidR="00597023" w:rsidRPr="0062725E">
        <w:rPr>
          <w:color w:val="000000"/>
          <w:lang w:val="en-GB"/>
        </w:rPr>
        <w:t>at the final event</w:t>
      </w:r>
      <w:r w:rsidR="00EF2CD6" w:rsidRPr="0062725E">
        <w:rPr>
          <w:color w:val="000000"/>
          <w:lang w:val="en-GB" w:eastAsia="zh-CN"/>
        </w:rPr>
        <w:t xml:space="preserve">: </w:t>
      </w:r>
      <w:r w:rsidR="00EF2CD6" w:rsidRPr="0062725E">
        <w:rPr>
          <w:i/>
          <w:iCs/>
          <w:color w:val="000000"/>
          <w:lang w:val="en-GB" w:eastAsia="zh-CN"/>
        </w:rPr>
        <w:t>Final Evaluation Report</w:t>
      </w:r>
      <w:r w:rsidR="00EF2CD6" w:rsidRPr="0062725E">
        <w:rPr>
          <w:color w:val="000000"/>
          <w:lang w:val="en-GB" w:eastAsia="zh-CN"/>
        </w:rPr>
        <w:t xml:space="preserve">, </w:t>
      </w:r>
      <w:r w:rsidR="00EF2CD6" w:rsidRPr="0062725E">
        <w:rPr>
          <w:i/>
          <w:iCs/>
          <w:color w:val="000000"/>
          <w:lang w:val="en-GB" w:eastAsia="zh-CN"/>
        </w:rPr>
        <w:t>Best Practices Report</w:t>
      </w:r>
      <w:r w:rsidR="00EF2CD6" w:rsidRPr="0062725E">
        <w:rPr>
          <w:color w:val="000000"/>
          <w:lang w:val="en-GB" w:eastAsia="zh-CN"/>
        </w:rPr>
        <w:t xml:space="preserve">, </w:t>
      </w:r>
      <w:r w:rsidR="00EF2CD6" w:rsidRPr="0062725E">
        <w:rPr>
          <w:i/>
          <w:iCs/>
          <w:color w:val="000000"/>
          <w:lang w:val="en-GB" w:eastAsia="zh-CN"/>
        </w:rPr>
        <w:t>A Collection of Presentations at the Final Event</w:t>
      </w:r>
      <w:r w:rsidR="00EF2CD6" w:rsidRPr="0062725E">
        <w:rPr>
          <w:color w:val="000000"/>
          <w:lang w:val="en-GB" w:eastAsia="zh-CN"/>
        </w:rPr>
        <w:t xml:space="preserve">, </w:t>
      </w:r>
      <w:r w:rsidR="00EF2CD6" w:rsidRPr="0062725E">
        <w:rPr>
          <w:i/>
          <w:iCs/>
          <w:color w:val="000000"/>
          <w:lang w:val="en-GB" w:eastAsia="zh-CN"/>
        </w:rPr>
        <w:t>Policy Brief: Adequate, Nutritious and Safe Food for the Most Vulnerable Women and Children in China</w:t>
      </w:r>
      <w:r w:rsidR="00EF2CD6" w:rsidRPr="0062725E">
        <w:rPr>
          <w:color w:val="000000"/>
          <w:lang w:val="en-GB" w:eastAsia="zh-CN"/>
        </w:rPr>
        <w:t xml:space="preserve">. </w:t>
      </w:r>
    </w:p>
    <w:p w:rsidR="00597023" w:rsidRPr="0062725E" w:rsidRDefault="00597023" w:rsidP="008E4512">
      <w:pPr>
        <w:shd w:val="clear" w:color="auto" w:fill="FFFFFF"/>
        <w:jc w:val="both"/>
        <w:rPr>
          <w:color w:val="000000"/>
          <w:lang w:val="en-GB"/>
        </w:rPr>
      </w:pPr>
    </w:p>
    <w:p w:rsidR="00597023" w:rsidRPr="0062725E" w:rsidRDefault="00597023" w:rsidP="008E4512">
      <w:pPr>
        <w:shd w:val="clear" w:color="auto" w:fill="FFFFFF"/>
        <w:jc w:val="both"/>
        <w:rPr>
          <w:color w:val="000000"/>
          <w:lang w:val="en-GB"/>
        </w:rPr>
      </w:pPr>
      <w:r w:rsidRPr="0062725E">
        <w:rPr>
          <w:color w:val="000000"/>
          <w:lang w:val="en-GB"/>
        </w:rPr>
        <w:t xml:space="preserve">Please </w:t>
      </w:r>
      <w:r w:rsidR="007C1002">
        <w:rPr>
          <w:color w:val="000000"/>
          <w:lang w:val="en-GB"/>
        </w:rPr>
        <w:t xml:space="preserve">see the </w:t>
      </w:r>
      <w:r w:rsidRPr="0062725E">
        <w:rPr>
          <w:color w:val="000000"/>
          <w:lang w:val="en-GB"/>
        </w:rPr>
        <w:t xml:space="preserve">Annex </w:t>
      </w:r>
      <w:r w:rsidR="008E4512">
        <w:rPr>
          <w:color w:val="000000"/>
          <w:lang w:val="en-GB"/>
        </w:rPr>
        <w:t xml:space="preserve">2 </w:t>
      </w:r>
      <w:r w:rsidRPr="0062725E">
        <w:rPr>
          <w:color w:val="000000"/>
          <w:lang w:val="en-GB"/>
        </w:rPr>
        <w:t xml:space="preserve">for the minutes of the event. </w:t>
      </w:r>
    </w:p>
    <w:p w:rsidR="00800000" w:rsidRPr="0062725E" w:rsidRDefault="00800000" w:rsidP="008E4512">
      <w:pPr>
        <w:shd w:val="clear" w:color="auto" w:fill="FFFFFF"/>
        <w:jc w:val="both"/>
        <w:rPr>
          <w:color w:val="000000"/>
          <w:lang w:val="en-GB"/>
        </w:rPr>
      </w:pPr>
    </w:p>
    <w:p w:rsidR="00800000" w:rsidRPr="0062725E" w:rsidRDefault="0057388D" w:rsidP="008E4512">
      <w:pPr>
        <w:shd w:val="clear" w:color="auto" w:fill="FFFFFF"/>
        <w:jc w:val="both"/>
        <w:rPr>
          <w:b/>
          <w:color w:val="000000"/>
          <w:lang w:val="en-GB"/>
        </w:rPr>
      </w:pPr>
      <w:r w:rsidRPr="0062725E">
        <w:rPr>
          <w:b/>
          <w:color w:val="000000"/>
          <w:lang w:val="en-GB"/>
        </w:rPr>
        <w:t xml:space="preserve">(3) </w:t>
      </w:r>
      <w:r w:rsidR="00800000" w:rsidRPr="0062725E">
        <w:rPr>
          <w:b/>
          <w:color w:val="000000"/>
          <w:lang w:val="en-GB"/>
        </w:rPr>
        <w:t>CFSN Policy Paper</w:t>
      </w:r>
    </w:p>
    <w:p w:rsidR="00800000" w:rsidRPr="0062725E" w:rsidRDefault="00800000" w:rsidP="008E4512">
      <w:pPr>
        <w:shd w:val="clear" w:color="auto" w:fill="FFFFFF"/>
        <w:jc w:val="both"/>
        <w:rPr>
          <w:color w:val="000000"/>
          <w:lang w:val="en-GB"/>
        </w:rPr>
      </w:pPr>
    </w:p>
    <w:p w:rsidR="00780229" w:rsidRPr="0062725E" w:rsidRDefault="007C1002" w:rsidP="001E11C9">
      <w:pPr>
        <w:pStyle w:val="BodyText"/>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800000" w:rsidRPr="0062725E">
        <w:rPr>
          <w:rFonts w:ascii="Times New Roman" w:hAnsi="Times New Roman" w:cs="Times New Roman"/>
          <w:color w:val="000000"/>
          <w:sz w:val="24"/>
          <w:szCs w:val="24"/>
        </w:rPr>
        <w:t xml:space="preserve">CFSN policy </w:t>
      </w:r>
      <w:r w:rsidR="00597023" w:rsidRPr="0062725E">
        <w:rPr>
          <w:rFonts w:ascii="Times New Roman" w:hAnsi="Times New Roman" w:cs="Times New Roman"/>
          <w:color w:val="000000"/>
          <w:sz w:val="24"/>
          <w:szCs w:val="24"/>
        </w:rPr>
        <w:t>brief</w:t>
      </w:r>
      <w:r w:rsidR="00800000" w:rsidRPr="006272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was </w:t>
      </w:r>
      <w:r w:rsidR="00800000" w:rsidRPr="0062725E">
        <w:rPr>
          <w:rFonts w:ascii="Times New Roman" w:hAnsi="Times New Roman" w:cs="Times New Roman"/>
          <w:color w:val="000000"/>
          <w:sz w:val="24"/>
          <w:szCs w:val="24"/>
        </w:rPr>
        <w:t xml:space="preserve">developed </w:t>
      </w:r>
      <w:r>
        <w:rPr>
          <w:rFonts w:ascii="Times New Roman" w:hAnsi="Times New Roman" w:cs="Times New Roman"/>
          <w:color w:val="000000"/>
          <w:sz w:val="24"/>
          <w:szCs w:val="24"/>
        </w:rPr>
        <w:t xml:space="preserve">in </w:t>
      </w:r>
      <w:r w:rsidR="0057388D" w:rsidRPr="0062725E">
        <w:rPr>
          <w:rFonts w:ascii="Times New Roman" w:hAnsi="Times New Roman" w:cs="Times New Roman"/>
          <w:color w:val="000000"/>
          <w:sz w:val="24"/>
          <w:szCs w:val="24"/>
        </w:rPr>
        <w:t xml:space="preserve">both English and Chinese by </w:t>
      </w:r>
      <w:r>
        <w:rPr>
          <w:rFonts w:ascii="Times New Roman" w:hAnsi="Times New Roman" w:cs="Times New Roman"/>
          <w:color w:val="000000"/>
          <w:sz w:val="24"/>
          <w:szCs w:val="24"/>
        </w:rPr>
        <w:t xml:space="preserve">the </w:t>
      </w:r>
      <w:r w:rsidR="0057388D" w:rsidRPr="0062725E">
        <w:rPr>
          <w:rFonts w:ascii="Times New Roman" w:hAnsi="Times New Roman" w:cs="Times New Roman"/>
          <w:color w:val="000000"/>
          <w:sz w:val="24"/>
          <w:szCs w:val="24"/>
        </w:rPr>
        <w:t>UN participating agencies in collaboration with the national counterpart agencies</w:t>
      </w:r>
      <w:r w:rsidR="00800000" w:rsidRPr="0062725E">
        <w:rPr>
          <w:rFonts w:ascii="Times New Roman" w:hAnsi="Times New Roman" w:cs="Times New Roman"/>
          <w:color w:val="000000"/>
          <w:sz w:val="24"/>
          <w:szCs w:val="24"/>
        </w:rPr>
        <w:t>. The policy paper aims to distil CFSN’s good practices and policy recommendations and advocacy for scale</w:t>
      </w:r>
      <w:r>
        <w:rPr>
          <w:rFonts w:ascii="Times New Roman" w:hAnsi="Times New Roman" w:cs="Times New Roman"/>
          <w:color w:val="000000"/>
          <w:sz w:val="24"/>
          <w:szCs w:val="24"/>
        </w:rPr>
        <w:t>-</w:t>
      </w:r>
      <w:r w:rsidR="00800000" w:rsidRPr="0062725E">
        <w:rPr>
          <w:rFonts w:ascii="Times New Roman" w:hAnsi="Times New Roman" w:cs="Times New Roman"/>
          <w:color w:val="000000"/>
          <w:sz w:val="24"/>
          <w:szCs w:val="24"/>
        </w:rPr>
        <w:t xml:space="preserve">up of good practices at </w:t>
      </w:r>
      <w:r>
        <w:rPr>
          <w:rFonts w:ascii="Times New Roman" w:hAnsi="Times New Roman" w:cs="Times New Roman"/>
          <w:color w:val="000000"/>
          <w:sz w:val="24"/>
          <w:szCs w:val="24"/>
        </w:rPr>
        <w:t xml:space="preserve">both </w:t>
      </w:r>
      <w:r w:rsidR="00800000" w:rsidRPr="0062725E">
        <w:rPr>
          <w:rFonts w:ascii="Times New Roman" w:hAnsi="Times New Roman" w:cs="Times New Roman"/>
          <w:color w:val="000000"/>
          <w:sz w:val="24"/>
          <w:szCs w:val="24"/>
        </w:rPr>
        <w:t>local and national level</w:t>
      </w:r>
      <w:r>
        <w:rPr>
          <w:rFonts w:ascii="Times New Roman" w:hAnsi="Times New Roman" w:cs="Times New Roman"/>
          <w:color w:val="000000"/>
          <w:sz w:val="24"/>
          <w:szCs w:val="24"/>
        </w:rPr>
        <w:t>s</w:t>
      </w:r>
      <w:r w:rsidR="00800000" w:rsidRPr="0062725E">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to promote </w:t>
      </w:r>
      <w:r w:rsidR="00800000" w:rsidRPr="0062725E">
        <w:rPr>
          <w:rFonts w:ascii="Times New Roman" w:hAnsi="Times New Roman" w:cs="Times New Roman"/>
          <w:color w:val="000000"/>
          <w:sz w:val="24"/>
          <w:szCs w:val="24"/>
        </w:rPr>
        <w:t>policy change in improving nutrition, food safety and food security for China's women and children. The paper’s target audience includes national and local policy makers, potential donors</w:t>
      </w:r>
      <w:r>
        <w:rPr>
          <w:rFonts w:ascii="Times New Roman" w:hAnsi="Times New Roman" w:cs="Times New Roman"/>
          <w:color w:val="000000"/>
          <w:sz w:val="24"/>
          <w:szCs w:val="24"/>
        </w:rPr>
        <w:t>,</w:t>
      </w:r>
      <w:r w:rsidR="00800000" w:rsidRPr="0062725E">
        <w:rPr>
          <w:rFonts w:ascii="Times New Roman" w:hAnsi="Times New Roman" w:cs="Times New Roman"/>
          <w:color w:val="000000"/>
          <w:sz w:val="24"/>
          <w:szCs w:val="24"/>
        </w:rPr>
        <w:t xml:space="preserve"> and development practitioners. Hard copies </w:t>
      </w:r>
      <w:r>
        <w:rPr>
          <w:rFonts w:ascii="Times New Roman" w:hAnsi="Times New Roman" w:cs="Times New Roman"/>
          <w:color w:val="000000"/>
          <w:sz w:val="24"/>
          <w:szCs w:val="24"/>
        </w:rPr>
        <w:t xml:space="preserve">were </w:t>
      </w:r>
      <w:r w:rsidR="00800000" w:rsidRPr="0062725E">
        <w:rPr>
          <w:rFonts w:ascii="Times New Roman" w:hAnsi="Times New Roman" w:cs="Times New Roman"/>
          <w:color w:val="000000"/>
          <w:sz w:val="24"/>
          <w:szCs w:val="24"/>
        </w:rPr>
        <w:t xml:space="preserve">disseminated at the Final Event and a digital version </w:t>
      </w:r>
      <w:r w:rsidR="00597023" w:rsidRPr="0062725E">
        <w:rPr>
          <w:rFonts w:ascii="Times New Roman" w:hAnsi="Times New Roman" w:cs="Times New Roman"/>
          <w:color w:val="000000"/>
          <w:sz w:val="24"/>
          <w:szCs w:val="24"/>
        </w:rPr>
        <w:t>was</w:t>
      </w:r>
      <w:r w:rsidR="00800000" w:rsidRPr="0062725E">
        <w:rPr>
          <w:rFonts w:ascii="Times New Roman" w:hAnsi="Times New Roman" w:cs="Times New Roman"/>
          <w:color w:val="000000"/>
          <w:sz w:val="24"/>
          <w:szCs w:val="24"/>
        </w:rPr>
        <w:t xml:space="preserve"> </w:t>
      </w:r>
      <w:r w:rsidR="00597023" w:rsidRPr="0062725E">
        <w:rPr>
          <w:rFonts w:ascii="Times New Roman" w:hAnsi="Times New Roman" w:cs="Times New Roman"/>
          <w:color w:val="000000"/>
          <w:sz w:val="24"/>
          <w:szCs w:val="24"/>
        </w:rPr>
        <w:t>p</w:t>
      </w:r>
      <w:r w:rsidR="00A30D3C" w:rsidRPr="0062725E">
        <w:rPr>
          <w:rFonts w:ascii="Times New Roman" w:hAnsi="Times New Roman" w:cs="Times New Roman"/>
          <w:color w:val="000000"/>
          <w:sz w:val="24"/>
          <w:szCs w:val="24"/>
          <w:lang w:eastAsia="zh-CN"/>
        </w:rPr>
        <w:t>osted</w:t>
      </w:r>
      <w:r w:rsidR="00800000" w:rsidRPr="0062725E">
        <w:rPr>
          <w:rFonts w:ascii="Times New Roman" w:hAnsi="Times New Roman" w:cs="Times New Roman"/>
          <w:color w:val="000000"/>
          <w:sz w:val="24"/>
          <w:szCs w:val="24"/>
        </w:rPr>
        <w:t xml:space="preserve"> on the </w:t>
      </w:r>
      <w:r w:rsidR="00597023" w:rsidRPr="0062725E">
        <w:rPr>
          <w:rFonts w:ascii="Times New Roman" w:hAnsi="Times New Roman" w:cs="Times New Roman"/>
          <w:color w:val="000000"/>
          <w:sz w:val="24"/>
          <w:szCs w:val="24"/>
        </w:rPr>
        <w:t>MDG-F</w:t>
      </w:r>
      <w:r w:rsidR="00800000" w:rsidRPr="0062725E">
        <w:rPr>
          <w:rFonts w:ascii="Times New Roman" w:hAnsi="Times New Roman" w:cs="Times New Roman"/>
          <w:color w:val="000000"/>
          <w:sz w:val="24"/>
          <w:szCs w:val="24"/>
        </w:rPr>
        <w:t xml:space="preserve"> website.</w:t>
      </w:r>
    </w:p>
    <w:p w:rsidR="00B01DB4" w:rsidRPr="0062725E" w:rsidRDefault="00B01DB4" w:rsidP="001E11C9">
      <w:pPr>
        <w:pStyle w:val="BodyText"/>
        <w:tabs>
          <w:tab w:val="left" w:pos="1418"/>
        </w:tabs>
        <w:spacing w:before="0" w:after="0"/>
        <w:rPr>
          <w:rFonts w:ascii="Times New Roman" w:hAnsi="Times New Roman" w:cs="Times New Roman"/>
          <w:color w:val="000000"/>
          <w:sz w:val="24"/>
          <w:szCs w:val="24"/>
        </w:rPr>
      </w:pPr>
    </w:p>
    <w:p w:rsidR="00B01DB4" w:rsidRPr="001E11C9" w:rsidRDefault="00B01DB4" w:rsidP="001E11C9">
      <w:pPr>
        <w:pStyle w:val="BodyText"/>
        <w:tabs>
          <w:tab w:val="left" w:pos="1418"/>
        </w:tabs>
        <w:spacing w:before="0" w:after="0"/>
        <w:rPr>
          <w:rFonts w:ascii="Times New Roman" w:hAnsi="Times New Roman" w:cs="Times New Roman"/>
          <w:color w:val="auto"/>
          <w:sz w:val="24"/>
          <w:szCs w:val="24"/>
        </w:rPr>
      </w:pPr>
    </w:p>
    <w:p w:rsidR="001E11C9" w:rsidRPr="001E11C9" w:rsidRDefault="001E11C9" w:rsidP="001E11C9">
      <w:pPr>
        <w:pStyle w:val="BodyText"/>
        <w:numPr>
          <w:ilvl w:val="0"/>
          <w:numId w:val="47"/>
        </w:numPr>
        <w:tabs>
          <w:tab w:val="left" w:pos="1418"/>
        </w:tabs>
        <w:spacing w:before="0" w:after="0"/>
        <w:rPr>
          <w:rFonts w:ascii="Times New Roman" w:hAnsi="Times New Roman" w:cs="Times New Roman"/>
          <w:b/>
          <w:color w:val="000000"/>
          <w:sz w:val="24"/>
          <w:szCs w:val="24"/>
        </w:rPr>
      </w:pPr>
      <w:r w:rsidRPr="001E11C9">
        <w:rPr>
          <w:rFonts w:ascii="Times New Roman" w:hAnsi="Times New Roman" w:cs="Times New Roman"/>
          <w:b/>
          <w:bCs/>
          <w:color w:val="auto"/>
          <w:sz w:val="24"/>
          <w:szCs w:val="24"/>
        </w:rPr>
        <w:t>FINANCIAL STATUS OF THE JOINT PROGRAMME</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E30C6" w:rsidRDefault="00486122" w:rsidP="0062725E">
      <w:pPr>
        <w:pStyle w:val="BodyText"/>
        <w:numPr>
          <w:ilvl w:val="0"/>
          <w:numId w:val="16"/>
        </w:numPr>
        <w:tabs>
          <w:tab w:val="left" w:pos="1418"/>
        </w:tabs>
        <w:spacing w:before="0" w:after="0"/>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 xml:space="preserve">Provide a final financial status of the </w:t>
      </w:r>
      <w:r w:rsidRPr="007C4532">
        <w:rPr>
          <w:rFonts w:ascii="Times New Roman" w:hAnsi="Times New Roman" w:cs="Times New Roman"/>
          <w:color w:val="000000"/>
          <w:sz w:val="24"/>
          <w:szCs w:val="24"/>
        </w:rPr>
        <w:t xml:space="preserve">joint programme </w:t>
      </w:r>
      <w:r w:rsidRPr="006E30C6">
        <w:rPr>
          <w:rFonts w:ascii="Times New Roman" w:hAnsi="Times New Roman" w:cs="Times New Roman"/>
          <w:i/>
          <w:color w:val="000000"/>
          <w:sz w:val="24"/>
          <w:szCs w:val="24"/>
        </w:rPr>
        <w:t>in the following categories:</w:t>
      </w:r>
    </w:p>
    <w:p w:rsidR="00486122" w:rsidRDefault="00486122" w:rsidP="001E11C9">
      <w:pPr>
        <w:pStyle w:val="BodyText"/>
        <w:tabs>
          <w:tab w:val="left" w:pos="1418"/>
        </w:tabs>
        <w:spacing w:before="0" w:after="0"/>
        <w:ind w:left="1418"/>
        <w:rPr>
          <w:rFonts w:ascii="Times New Roman" w:hAnsi="Times New Roman" w:cs="Times New Roman"/>
          <w:i/>
          <w:color w:val="000000"/>
          <w:sz w:val="24"/>
          <w:szCs w:val="24"/>
        </w:rPr>
      </w:pPr>
      <w:r w:rsidRPr="0062725E">
        <w:rPr>
          <w:rFonts w:ascii="Times New Roman" w:hAnsi="Times New Roman" w:cs="Times New Roman"/>
          <w:color w:val="000000"/>
          <w:sz w:val="24"/>
          <w:szCs w:val="24"/>
        </w:rPr>
        <w:t>1</w:t>
      </w:r>
      <w:r w:rsidRPr="001E11C9">
        <w:rPr>
          <w:rFonts w:ascii="Times New Roman" w:hAnsi="Times New Roman" w:cs="Times New Roman"/>
          <w:i/>
          <w:color w:val="000000"/>
          <w:sz w:val="24"/>
          <w:szCs w:val="24"/>
        </w:rPr>
        <w:t>. Total Approved Budget 2.Total Budget Transferred 3. Total Budget Committed 4.Total Budget Disbursed</w:t>
      </w:r>
    </w:p>
    <w:p w:rsidR="007C4532" w:rsidRPr="001E11C9" w:rsidRDefault="007C4532" w:rsidP="001E11C9">
      <w:pPr>
        <w:pStyle w:val="BodyText"/>
        <w:tabs>
          <w:tab w:val="left" w:pos="1418"/>
        </w:tabs>
        <w:spacing w:before="0" w:after="0"/>
        <w:ind w:left="1418"/>
        <w:rPr>
          <w:rFonts w:ascii="Times New Roman" w:hAnsi="Times New Roman" w:cs="Times New Roman"/>
          <w:i/>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160"/>
        <w:gridCol w:w="2070"/>
        <w:gridCol w:w="2070"/>
        <w:gridCol w:w="2295"/>
      </w:tblGrid>
      <w:tr w:rsidR="005B2E95" w:rsidRPr="0062725E" w:rsidTr="001E11C9">
        <w:tc>
          <w:tcPr>
            <w:tcW w:w="1366" w:type="dxa"/>
          </w:tcPr>
          <w:p w:rsidR="00486122" w:rsidRPr="001E11C9" w:rsidRDefault="00486122" w:rsidP="001E11C9">
            <w:pPr>
              <w:pStyle w:val="BodyText"/>
              <w:tabs>
                <w:tab w:val="left" w:pos="1418"/>
              </w:tabs>
              <w:spacing w:before="0" w:after="0"/>
              <w:jc w:val="center"/>
              <w:rPr>
                <w:rFonts w:ascii="Times New Roman" w:hAnsi="Times New Roman" w:cs="Times New Roman"/>
                <w:b/>
                <w:color w:val="000000"/>
                <w:sz w:val="24"/>
                <w:szCs w:val="24"/>
              </w:rPr>
            </w:pPr>
            <w:r w:rsidRPr="001E11C9">
              <w:rPr>
                <w:rFonts w:ascii="Times New Roman" w:hAnsi="Times New Roman" w:cs="Times New Roman"/>
                <w:b/>
                <w:color w:val="000000"/>
                <w:sz w:val="24"/>
                <w:szCs w:val="24"/>
              </w:rPr>
              <w:t>Agency</w:t>
            </w:r>
          </w:p>
        </w:tc>
        <w:tc>
          <w:tcPr>
            <w:tcW w:w="2160" w:type="dxa"/>
          </w:tcPr>
          <w:p w:rsidR="00486122" w:rsidRPr="001E11C9" w:rsidRDefault="00486122" w:rsidP="001E11C9">
            <w:pPr>
              <w:pStyle w:val="BodyText"/>
              <w:tabs>
                <w:tab w:val="left" w:pos="1418"/>
              </w:tabs>
              <w:spacing w:before="0" w:after="0"/>
              <w:jc w:val="center"/>
              <w:rPr>
                <w:rFonts w:ascii="Times New Roman" w:hAnsi="Times New Roman" w:cs="Times New Roman"/>
                <w:b/>
                <w:color w:val="000000"/>
                <w:sz w:val="24"/>
                <w:szCs w:val="24"/>
              </w:rPr>
            </w:pPr>
            <w:r w:rsidRPr="001E11C9">
              <w:rPr>
                <w:rFonts w:ascii="Times New Roman" w:hAnsi="Times New Roman" w:cs="Times New Roman"/>
                <w:b/>
                <w:color w:val="000000"/>
                <w:sz w:val="24"/>
                <w:szCs w:val="24"/>
              </w:rPr>
              <w:t>Total Approved Budget</w:t>
            </w:r>
          </w:p>
        </w:tc>
        <w:tc>
          <w:tcPr>
            <w:tcW w:w="2070" w:type="dxa"/>
          </w:tcPr>
          <w:p w:rsidR="00486122" w:rsidRPr="001E11C9" w:rsidRDefault="00486122" w:rsidP="001E11C9">
            <w:pPr>
              <w:pStyle w:val="BodyText"/>
              <w:tabs>
                <w:tab w:val="left" w:pos="1418"/>
              </w:tabs>
              <w:spacing w:before="0" w:after="0"/>
              <w:jc w:val="center"/>
              <w:rPr>
                <w:rFonts w:ascii="Times New Roman" w:hAnsi="Times New Roman" w:cs="Times New Roman"/>
                <w:b/>
                <w:color w:val="000000"/>
                <w:sz w:val="24"/>
                <w:szCs w:val="24"/>
              </w:rPr>
            </w:pPr>
            <w:r w:rsidRPr="001E11C9">
              <w:rPr>
                <w:rFonts w:ascii="Times New Roman" w:hAnsi="Times New Roman" w:cs="Times New Roman"/>
                <w:b/>
                <w:color w:val="000000"/>
                <w:sz w:val="24"/>
                <w:szCs w:val="24"/>
              </w:rPr>
              <w:t>Total Budget Transferred</w:t>
            </w:r>
          </w:p>
        </w:tc>
        <w:tc>
          <w:tcPr>
            <w:tcW w:w="2070" w:type="dxa"/>
          </w:tcPr>
          <w:p w:rsidR="00486122" w:rsidRPr="001E11C9" w:rsidRDefault="00486122" w:rsidP="001E11C9">
            <w:pPr>
              <w:pStyle w:val="BodyText"/>
              <w:tabs>
                <w:tab w:val="left" w:pos="1418"/>
              </w:tabs>
              <w:spacing w:before="0" w:after="0"/>
              <w:jc w:val="center"/>
              <w:rPr>
                <w:rFonts w:ascii="Times New Roman" w:hAnsi="Times New Roman" w:cs="Times New Roman"/>
                <w:b/>
                <w:color w:val="000000"/>
                <w:sz w:val="24"/>
                <w:szCs w:val="24"/>
              </w:rPr>
            </w:pPr>
            <w:r w:rsidRPr="001E11C9">
              <w:rPr>
                <w:rFonts w:ascii="Times New Roman" w:hAnsi="Times New Roman" w:cs="Times New Roman"/>
                <w:b/>
                <w:color w:val="000000"/>
                <w:sz w:val="24"/>
                <w:szCs w:val="24"/>
              </w:rPr>
              <w:t>Total Budget Committed</w:t>
            </w:r>
          </w:p>
        </w:tc>
        <w:tc>
          <w:tcPr>
            <w:tcW w:w="2295" w:type="dxa"/>
          </w:tcPr>
          <w:p w:rsidR="00486122" w:rsidRPr="001E11C9" w:rsidRDefault="00486122" w:rsidP="001E11C9">
            <w:pPr>
              <w:pStyle w:val="BodyText"/>
              <w:tabs>
                <w:tab w:val="left" w:pos="1418"/>
              </w:tabs>
              <w:spacing w:before="0" w:after="0"/>
              <w:jc w:val="center"/>
              <w:rPr>
                <w:rFonts w:ascii="Times New Roman" w:hAnsi="Times New Roman" w:cs="Times New Roman"/>
                <w:b/>
                <w:color w:val="000000"/>
                <w:sz w:val="24"/>
                <w:szCs w:val="24"/>
              </w:rPr>
            </w:pPr>
            <w:r w:rsidRPr="001E11C9">
              <w:rPr>
                <w:rFonts w:ascii="Times New Roman" w:hAnsi="Times New Roman" w:cs="Times New Roman"/>
                <w:b/>
                <w:color w:val="000000"/>
                <w:sz w:val="24"/>
                <w:szCs w:val="24"/>
              </w:rPr>
              <w:t>Total Budget Disbursed</w:t>
            </w:r>
          </w:p>
        </w:tc>
      </w:tr>
      <w:tr w:rsidR="000965C8" w:rsidRPr="0062725E" w:rsidTr="001E11C9">
        <w:tc>
          <w:tcPr>
            <w:tcW w:w="1366" w:type="dxa"/>
          </w:tcPr>
          <w:p w:rsidR="000965C8" w:rsidRPr="002C2C52" w:rsidRDefault="000965C8"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FAO</w:t>
            </w:r>
          </w:p>
        </w:tc>
        <w:tc>
          <w:tcPr>
            <w:tcW w:w="2160" w:type="dxa"/>
          </w:tcPr>
          <w:p w:rsidR="000965C8" w:rsidRPr="0062725E" w:rsidRDefault="000965C8" w:rsidP="0062725E">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1,040,896.00</w:t>
            </w:r>
          </w:p>
        </w:tc>
        <w:tc>
          <w:tcPr>
            <w:tcW w:w="2070" w:type="dxa"/>
          </w:tcPr>
          <w:p w:rsidR="000965C8" w:rsidRPr="006A672E" w:rsidRDefault="000965C8" w:rsidP="0062725E">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1,040,896.00</w:t>
            </w:r>
          </w:p>
        </w:tc>
        <w:tc>
          <w:tcPr>
            <w:tcW w:w="2070" w:type="dxa"/>
          </w:tcPr>
          <w:p w:rsidR="000965C8" w:rsidRPr="000965C8" w:rsidRDefault="000965C8" w:rsidP="0070446B">
            <w:pPr>
              <w:pStyle w:val="BodyText"/>
              <w:spacing w:before="0" w:after="0"/>
              <w:jc w:val="right"/>
              <w:rPr>
                <w:rFonts w:ascii="Times New Roman" w:hAnsi="Times New Roman" w:cs="Times New Roman"/>
                <w:color w:val="000000" w:themeColor="text1"/>
                <w:sz w:val="24"/>
                <w:szCs w:val="24"/>
              </w:rPr>
            </w:pPr>
            <w:r w:rsidRPr="000965C8">
              <w:rPr>
                <w:rFonts w:ascii="Times New Roman" w:hAnsi="Times New Roman" w:cs="Times New Roman"/>
                <w:color w:val="000000" w:themeColor="text1"/>
                <w:sz w:val="24"/>
                <w:szCs w:val="24"/>
              </w:rPr>
              <w:t>1,036,219.00</w:t>
            </w:r>
          </w:p>
        </w:tc>
        <w:tc>
          <w:tcPr>
            <w:tcW w:w="2295" w:type="dxa"/>
          </w:tcPr>
          <w:p w:rsidR="000965C8" w:rsidRPr="000965C8" w:rsidRDefault="000965C8" w:rsidP="0070446B">
            <w:pPr>
              <w:pStyle w:val="BodyText"/>
              <w:spacing w:before="0" w:after="0"/>
              <w:jc w:val="right"/>
              <w:rPr>
                <w:rFonts w:ascii="Times New Roman" w:hAnsi="Times New Roman" w:cs="Times New Roman"/>
                <w:color w:val="000000" w:themeColor="text1"/>
                <w:sz w:val="24"/>
                <w:szCs w:val="24"/>
              </w:rPr>
            </w:pPr>
            <w:r w:rsidRPr="000965C8">
              <w:rPr>
                <w:rFonts w:ascii="Times New Roman" w:hAnsi="Times New Roman" w:cs="Times New Roman"/>
                <w:color w:val="000000" w:themeColor="text1"/>
                <w:sz w:val="24"/>
                <w:szCs w:val="24"/>
              </w:rPr>
              <w:t>1,035,839.00</w:t>
            </w:r>
          </w:p>
        </w:tc>
      </w:tr>
      <w:tr w:rsidR="005B5597" w:rsidRPr="0062725E" w:rsidTr="001E11C9">
        <w:tc>
          <w:tcPr>
            <w:tcW w:w="1366" w:type="dxa"/>
          </w:tcPr>
          <w:p w:rsidR="005B5597" w:rsidRPr="002C2C52" w:rsidRDefault="005B5597"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ILO</w:t>
            </w:r>
          </w:p>
        </w:tc>
        <w:tc>
          <w:tcPr>
            <w:tcW w:w="2160" w:type="dxa"/>
          </w:tcPr>
          <w:p w:rsidR="005B5597" w:rsidRPr="0062725E" w:rsidRDefault="005B5597"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477,327</w:t>
            </w:r>
            <w:r>
              <w:rPr>
                <w:rFonts w:ascii="Times New Roman" w:hAnsi="Times New Roman" w:cs="Times New Roman"/>
                <w:color w:val="000000"/>
                <w:sz w:val="24"/>
                <w:szCs w:val="24"/>
              </w:rPr>
              <w:t>.00</w:t>
            </w:r>
          </w:p>
        </w:tc>
        <w:tc>
          <w:tcPr>
            <w:tcW w:w="2070" w:type="dxa"/>
          </w:tcPr>
          <w:p w:rsidR="005B5597" w:rsidRPr="0062725E" w:rsidRDefault="005B5597"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477,327</w:t>
            </w:r>
            <w:r>
              <w:rPr>
                <w:rFonts w:ascii="Times New Roman" w:hAnsi="Times New Roman" w:cs="Times New Roman"/>
                <w:color w:val="000000"/>
                <w:sz w:val="24"/>
                <w:szCs w:val="24"/>
              </w:rPr>
              <w:t>.00</w:t>
            </w:r>
          </w:p>
        </w:tc>
        <w:tc>
          <w:tcPr>
            <w:tcW w:w="2070" w:type="dxa"/>
          </w:tcPr>
          <w:p w:rsidR="005B5597" w:rsidRPr="0062725E" w:rsidRDefault="005B5597" w:rsidP="007F3FF5">
            <w:pPr>
              <w:pStyle w:val="BodyText"/>
              <w:tabs>
                <w:tab w:val="left" w:pos="1418"/>
              </w:tabs>
              <w:spacing w:before="0" w:after="0"/>
              <w:jc w:val="right"/>
              <w:rPr>
                <w:rFonts w:ascii="Times New Roman" w:hAnsi="Times New Roman" w:cs="Times New Roman"/>
                <w:color w:val="000000"/>
                <w:sz w:val="24"/>
                <w:szCs w:val="24"/>
                <w:lang w:eastAsia="zh-CN"/>
              </w:rPr>
            </w:pPr>
            <w:r>
              <w:rPr>
                <w:rFonts w:ascii="Times New Roman" w:hAnsi="Times New Roman" w:cs="Times New Roman" w:hint="eastAsia"/>
                <w:color w:val="000000"/>
                <w:sz w:val="24"/>
                <w:szCs w:val="24"/>
                <w:lang w:eastAsia="zh-CN"/>
              </w:rPr>
              <w:t>476,563.55</w:t>
            </w:r>
          </w:p>
        </w:tc>
        <w:tc>
          <w:tcPr>
            <w:tcW w:w="2295" w:type="dxa"/>
          </w:tcPr>
          <w:p w:rsidR="005B5597" w:rsidRPr="0062725E" w:rsidRDefault="005B5597" w:rsidP="0062725E">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hint="eastAsia"/>
                <w:color w:val="000000"/>
                <w:sz w:val="24"/>
                <w:szCs w:val="24"/>
                <w:lang w:eastAsia="zh-CN"/>
              </w:rPr>
              <w:t>476,560.44</w:t>
            </w:r>
          </w:p>
        </w:tc>
      </w:tr>
      <w:tr w:rsidR="005B2E95" w:rsidRPr="0062725E" w:rsidTr="001E11C9">
        <w:tc>
          <w:tcPr>
            <w:tcW w:w="1366" w:type="dxa"/>
          </w:tcPr>
          <w:p w:rsidR="00486122" w:rsidRPr="002C2C52" w:rsidRDefault="00486122"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UNDP</w:t>
            </w:r>
          </w:p>
        </w:tc>
        <w:tc>
          <w:tcPr>
            <w:tcW w:w="2160" w:type="dxa"/>
          </w:tcPr>
          <w:p w:rsidR="00486122" w:rsidRPr="0062725E" w:rsidRDefault="0079440C"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587,100.00</w:t>
            </w:r>
          </w:p>
        </w:tc>
        <w:tc>
          <w:tcPr>
            <w:tcW w:w="2070" w:type="dxa"/>
          </w:tcPr>
          <w:p w:rsidR="00486122" w:rsidRPr="0062725E" w:rsidRDefault="00972A59"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522,490</w:t>
            </w:r>
            <w:r w:rsidR="000965C8">
              <w:rPr>
                <w:rFonts w:ascii="Times New Roman" w:hAnsi="Times New Roman" w:cs="Times New Roman"/>
                <w:color w:val="000000"/>
                <w:sz w:val="24"/>
                <w:szCs w:val="24"/>
              </w:rPr>
              <w:t>.00</w:t>
            </w:r>
          </w:p>
        </w:tc>
        <w:tc>
          <w:tcPr>
            <w:tcW w:w="2070" w:type="dxa"/>
          </w:tcPr>
          <w:p w:rsidR="00486122" w:rsidRPr="0062725E" w:rsidRDefault="00972A59"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492,436.22</w:t>
            </w:r>
          </w:p>
        </w:tc>
        <w:tc>
          <w:tcPr>
            <w:tcW w:w="2295" w:type="dxa"/>
          </w:tcPr>
          <w:p w:rsidR="00486122" w:rsidRPr="0062725E" w:rsidRDefault="00972A59" w:rsidP="002B7BA5">
            <w:pPr>
              <w:tabs>
                <w:tab w:val="left" w:pos="1418"/>
              </w:tabs>
              <w:jc w:val="right"/>
              <w:rPr>
                <w:color w:val="000000"/>
                <w:lang w:val="en-GB"/>
              </w:rPr>
            </w:pPr>
            <w:r w:rsidRPr="0062725E">
              <w:rPr>
                <w:color w:val="000000"/>
                <w:lang w:val="en-GB"/>
              </w:rPr>
              <w:t>492,436.22</w:t>
            </w:r>
          </w:p>
        </w:tc>
      </w:tr>
      <w:tr w:rsidR="005B2E95" w:rsidRPr="0062725E" w:rsidTr="001E11C9">
        <w:tc>
          <w:tcPr>
            <w:tcW w:w="1366" w:type="dxa"/>
          </w:tcPr>
          <w:p w:rsidR="00486122" w:rsidRPr="002C2C52" w:rsidRDefault="00486122"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UNESCO</w:t>
            </w:r>
          </w:p>
        </w:tc>
        <w:tc>
          <w:tcPr>
            <w:tcW w:w="2160" w:type="dxa"/>
          </w:tcPr>
          <w:p w:rsidR="00486122" w:rsidRPr="0062725E" w:rsidRDefault="00F16B33"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418,880.00</w:t>
            </w:r>
          </w:p>
        </w:tc>
        <w:tc>
          <w:tcPr>
            <w:tcW w:w="2070" w:type="dxa"/>
          </w:tcPr>
          <w:p w:rsidR="00486122" w:rsidRPr="0062725E" w:rsidRDefault="00F16B33"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416,169.00</w:t>
            </w:r>
          </w:p>
        </w:tc>
        <w:tc>
          <w:tcPr>
            <w:tcW w:w="2070" w:type="dxa"/>
          </w:tcPr>
          <w:p w:rsidR="00486122" w:rsidRPr="0062725E" w:rsidRDefault="00F16B33"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416,169.00</w:t>
            </w:r>
          </w:p>
        </w:tc>
        <w:tc>
          <w:tcPr>
            <w:tcW w:w="2295" w:type="dxa"/>
          </w:tcPr>
          <w:p w:rsidR="00486122" w:rsidRPr="0062725E" w:rsidRDefault="00F16B33"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416,169.00</w:t>
            </w:r>
          </w:p>
        </w:tc>
      </w:tr>
      <w:tr w:rsidR="005B2E95" w:rsidRPr="0062725E" w:rsidTr="001E11C9">
        <w:tc>
          <w:tcPr>
            <w:tcW w:w="1366" w:type="dxa"/>
          </w:tcPr>
          <w:p w:rsidR="00486122" w:rsidRPr="002C2C52" w:rsidRDefault="00486122"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UNICEF</w:t>
            </w:r>
          </w:p>
        </w:tc>
        <w:tc>
          <w:tcPr>
            <w:tcW w:w="2160" w:type="dxa"/>
          </w:tcPr>
          <w:p w:rsidR="00486122" w:rsidRPr="0062725E" w:rsidRDefault="002A799A"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957,650</w:t>
            </w:r>
            <w:r w:rsidR="000965C8">
              <w:rPr>
                <w:rFonts w:ascii="Times New Roman" w:hAnsi="Times New Roman" w:cs="Times New Roman"/>
                <w:color w:val="000000"/>
                <w:sz w:val="24"/>
                <w:szCs w:val="24"/>
              </w:rPr>
              <w:t>.00</w:t>
            </w:r>
          </w:p>
        </w:tc>
        <w:tc>
          <w:tcPr>
            <w:tcW w:w="2070" w:type="dxa"/>
          </w:tcPr>
          <w:p w:rsidR="00486122" w:rsidRPr="0062725E" w:rsidRDefault="002A799A"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888</w:t>
            </w:r>
            <w:r w:rsidR="0057388D" w:rsidRPr="0062725E">
              <w:rPr>
                <w:rFonts w:ascii="Times New Roman" w:hAnsi="Times New Roman" w:cs="Times New Roman"/>
                <w:color w:val="000000"/>
                <w:sz w:val="24"/>
                <w:szCs w:val="24"/>
              </w:rPr>
              <w:t>,</w:t>
            </w:r>
            <w:r w:rsidRPr="0062725E">
              <w:rPr>
                <w:rFonts w:ascii="Times New Roman" w:hAnsi="Times New Roman" w:cs="Times New Roman"/>
                <w:color w:val="000000"/>
                <w:sz w:val="24"/>
                <w:szCs w:val="24"/>
              </w:rPr>
              <w:t>994.32</w:t>
            </w:r>
          </w:p>
        </w:tc>
        <w:tc>
          <w:tcPr>
            <w:tcW w:w="2070" w:type="dxa"/>
          </w:tcPr>
          <w:p w:rsidR="00486122" w:rsidRPr="0062725E" w:rsidRDefault="002A799A"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888</w:t>
            </w:r>
            <w:r w:rsidR="0057388D" w:rsidRPr="0062725E">
              <w:rPr>
                <w:rFonts w:ascii="Times New Roman" w:hAnsi="Times New Roman" w:cs="Times New Roman"/>
                <w:color w:val="000000"/>
                <w:sz w:val="24"/>
                <w:szCs w:val="24"/>
              </w:rPr>
              <w:t>,</w:t>
            </w:r>
            <w:r w:rsidRPr="0062725E">
              <w:rPr>
                <w:rFonts w:ascii="Times New Roman" w:hAnsi="Times New Roman" w:cs="Times New Roman"/>
                <w:color w:val="000000"/>
                <w:sz w:val="24"/>
                <w:szCs w:val="24"/>
              </w:rPr>
              <w:t>994.32</w:t>
            </w:r>
          </w:p>
        </w:tc>
        <w:tc>
          <w:tcPr>
            <w:tcW w:w="2295" w:type="dxa"/>
          </w:tcPr>
          <w:p w:rsidR="00486122" w:rsidRPr="0062725E" w:rsidRDefault="002A799A" w:rsidP="0062725E">
            <w:pPr>
              <w:pStyle w:val="BodyText"/>
              <w:tabs>
                <w:tab w:val="left" w:pos="1418"/>
              </w:tabs>
              <w:spacing w:before="0" w:after="0"/>
              <w:jc w:val="right"/>
              <w:rPr>
                <w:rFonts w:ascii="Times New Roman" w:hAnsi="Times New Roman" w:cs="Times New Roman"/>
                <w:color w:val="000000"/>
                <w:sz w:val="24"/>
                <w:szCs w:val="24"/>
              </w:rPr>
            </w:pPr>
            <w:r w:rsidRPr="0062725E">
              <w:rPr>
                <w:rFonts w:ascii="Times New Roman" w:hAnsi="Times New Roman" w:cs="Times New Roman"/>
                <w:color w:val="000000"/>
                <w:sz w:val="24"/>
                <w:szCs w:val="24"/>
              </w:rPr>
              <w:t>888</w:t>
            </w:r>
            <w:r w:rsidR="0057388D" w:rsidRPr="0062725E">
              <w:rPr>
                <w:rFonts w:ascii="Times New Roman" w:hAnsi="Times New Roman" w:cs="Times New Roman"/>
                <w:color w:val="000000"/>
                <w:sz w:val="24"/>
                <w:szCs w:val="24"/>
              </w:rPr>
              <w:t>,</w:t>
            </w:r>
            <w:r w:rsidRPr="0062725E">
              <w:rPr>
                <w:rFonts w:ascii="Times New Roman" w:hAnsi="Times New Roman" w:cs="Times New Roman"/>
                <w:color w:val="000000"/>
                <w:sz w:val="24"/>
                <w:szCs w:val="24"/>
              </w:rPr>
              <w:t>994.32</w:t>
            </w:r>
            <w:r w:rsidR="00486122" w:rsidRPr="0062725E">
              <w:rPr>
                <w:rFonts w:ascii="Times New Roman" w:hAnsi="Times New Roman" w:cs="Times New Roman"/>
                <w:color w:val="000000"/>
                <w:sz w:val="24"/>
                <w:szCs w:val="24"/>
                <w:lang w:eastAsia="zh-CN"/>
              </w:rPr>
              <w:t xml:space="preserve"> </w:t>
            </w:r>
          </w:p>
        </w:tc>
      </w:tr>
      <w:tr w:rsidR="00CF65E8" w:rsidRPr="0062725E" w:rsidTr="001E11C9">
        <w:tc>
          <w:tcPr>
            <w:tcW w:w="1366" w:type="dxa"/>
          </w:tcPr>
          <w:p w:rsidR="00CF65E8" w:rsidRPr="00CC61CE" w:rsidRDefault="00CF65E8" w:rsidP="007C1002">
            <w:pPr>
              <w:pStyle w:val="BodyText"/>
              <w:tabs>
                <w:tab w:val="left" w:pos="1418"/>
              </w:tabs>
              <w:spacing w:before="0" w:after="0"/>
              <w:jc w:val="center"/>
              <w:rPr>
                <w:rFonts w:ascii="Times New Roman" w:hAnsi="Times New Roman" w:cs="Times New Roman"/>
                <w:color w:val="000000"/>
                <w:sz w:val="24"/>
                <w:szCs w:val="24"/>
              </w:rPr>
            </w:pPr>
            <w:r w:rsidRPr="00CC61CE">
              <w:rPr>
                <w:rFonts w:ascii="Times New Roman" w:hAnsi="Times New Roman" w:cs="Times New Roman"/>
                <w:color w:val="000000"/>
                <w:sz w:val="24"/>
                <w:szCs w:val="24"/>
              </w:rPr>
              <w:t>UNIDO</w:t>
            </w:r>
          </w:p>
        </w:tc>
        <w:tc>
          <w:tcPr>
            <w:tcW w:w="2160" w:type="dxa"/>
          </w:tcPr>
          <w:p w:rsidR="00CF65E8" w:rsidRPr="00CC61CE" w:rsidRDefault="00CF65E8" w:rsidP="003E7422">
            <w:pPr>
              <w:pStyle w:val="BodyText"/>
              <w:tabs>
                <w:tab w:val="left" w:pos="1418"/>
              </w:tabs>
              <w:spacing w:before="0" w:after="0"/>
              <w:jc w:val="right"/>
              <w:rPr>
                <w:rFonts w:ascii="Times New Roman" w:hAnsi="Times New Roman" w:cs="Times New Roman"/>
                <w:color w:val="000000"/>
                <w:sz w:val="24"/>
                <w:szCs w:val="24"/>
              </w:rPr>
            </w:pPr>
            <w:r w:rsidRPr="003928D1">
              <w:rPr>
                <w:rFonts w:ascii="Times New Roman" w:hAnsi="Times New Roman" w:cs="Times New Roman"/>
                <w:color w:val="000000"/>
                <w:sz w:val="24"/>
                <w:szCs w:val="24"/>
              </w:rPr>
              <w:t xml:space="preserve">581,010.00 </w:t>
            </w:r>
          </w:p>
        </w:tc>
        <w:tc>
          <w:tcPr>
            <w:tcW w:w="2070" w:type="dxa"/>
          </w:tcPr>
          <w:p w:rsidR="00CF65E8" w:rsidRPr="00CC61CE" w:rsidRDefault="00CF65E8" w:rsidP="003E7422">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580,225.81</w:t>
            </w:r>
          </w:p>
        </w:tc>
        <w:tc>
          <w:tcPr>
            <w:tcW w:w="2070" w:type="dxa"/>
          </w:tcPr>
          <w:p w:rsidR="00CF65E8" w:rsidRPr="00CC61CE" w:rsidRDefault="00CF65E8" w:rsidP="003E7422">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574,060.21</w:t>
            </w:r>
          </w:p>
        </w:tc>
        <w:tc>
          <w:tcPr>
            <w:tcW w:w="2295" w:type="dxa"/>
          </w:tcPr>
          <w:p w:rsidR="00CF65E8" w:rsidRPr="003928D1" w:rsidRDefault="00CF65E8" w:rsidP="003E7422">
            <w:pPr>
              <w:pStyle w:val="BodyText"/>
              <w:tabs>
                <w:tab w:val="left" w:pos="1418"/>
              </w:tabs>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571,084.95</w:t>
            </w:r>
          </w:p>
        </w:tc>
      </w:tr>
      <w:tr w:rsidR="005B2E95" w:rsidRPr="0062725E" w:rsidTr="001E11C9">
        <w:tc>
          <w:tcPr>
            <w:tcW w:w="1366" w:type="dxa"/>
          </w:tcPr>
          <w:p w:rsidR="0079440C" w:rsidRPr="002C2C52" w:rsidRDefault="0079440C"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WFP</w:t>
            </w:r>
          </w:p>
        </w:tc>
        <w:tc>
          <w:tcPr>
            <w:tcW w:w="2160" w:type="dxa"/>
            <w:vAlign w:val="center"/>
          </w:tcPr>
          <w:p w:rsidR="0079440C" w:rsidRPr="0062725E" w:rsidRDefault="0079440C" w:rsidP="0062725E">
            <w:pPr>
              <w:tabs>
                <w:tab w:val="left" w:pos="1418"/>
              </w:tabs>
              <w:jc w:val="right"/>
              <w:rPr>
                <w:color w:val="000000"/>
                <w:lang w:val="en-GB"/>
              </w:rPr>
            </w:pPr>
            <w:r w:rsidRPr="0062725E">
              <w:rPr>
                <w:color w:val="000000"/>
                <w:lang w:val="en-GB"/>
              </w:rPr>
              <w:t>78,570.09</w:t>
            </w:r>
          </w:p>
        </w:tc>
        <w:tc>
          <w:tcPr>
            <w:tcW w:w="2070" w:type="dxa"/>
            <w:vAlign w:val="center"/>
          </w:tcPr>
          <w:p w:rsidR="0079440C" w:rsidRPr="0062725E" w:rsidRDefault="0079440C" w:rsidP="0062725E">
            <w:pPr>
              <w:tabs>
                <w:tab w:val="left" w:pos="1418"/>
              </w:tabs>
              <w:jc w:val="right"/>
              <w:rPr>
                <w:color w:val="000000"/>
                <w:lang w:val="en-GB"/>
              </w:rPr>
            </w:pPr>
            <w:r w:rsidRPr="0062725E">
              <w:rPr>
                <w:color w:val="000000"/>
                <w:lang w:val="en-GB"/>
              </w:rPr>
              <w:t>78,570.09</w:t>
            </w:r>
          </w:p>
        </w:tc>
        <w:tc>
          <w:tcPr>
            <w:tcW w:w="2070" w:type="dxa"/>
            <w:vAlign w:val="center"/>
          </w:tcPr>
          <w:p w:rsidR="0079440C" w:rsidRPr="0062725E" w:rsidRDefault="0079440C" w:rsidP="0062725E">
            <w:pPr>
              <w:tabs>
                <w:tab w:val="left" w:pos="1418"/>
              </w:tabs>
              <w:jc w:val="right"/>
              <w:rPr>
                <w:color w:val="000000"/>
                <w:lang w:val="en-GB"/>
              </w:rPr>
            </w:pPr>
            <w:r w:rsidRPr="0062725E">
              <w:rPr>
                <w:color w:val="000000"/>
                <w:lang w:val="en-GB"/>
              </w:rPr>
              <w:t>68,115.00</w:t>
            </w:r>
          </w:p>
        </w:tc>
        <w:tc>
          <w:tcPr>
            <w:tcW w:w="2295" w:type="dxa"/>
            <w:vAlign w:val="center"/>
          </w:tcPr>
          <w:p w:rsidR="0079440C" w:rsidRPr="0062725E" w:rsidRDefault="0079440C" w:rsidP="0062725E">
            <w:pPr>
              <w:tabs>
                <w:tab w:val="left" w:pos="1418"/>
              </w:tabs>
              <w:jc w:val="right"/>
              <w:rPr>
                <w:color w:val="000000"/>
                <w:lang w:val="en-GB"/>
              </w:rPr>
            </w:pPr>
            <w:r w:rsidRPr="0062725E">
              <w:rPr>
                <w:color w:val="000000"/>
                <w:lang w:val="en-GB"/>
              </w:rPr>
              <w:t>54,524.39</w:t>
            </w:r>
          </w:p>
        </w:tc>
      </w:tr>
      <w:tr w:rsidR="004D4402" w:rsidRPr="0062725E" w:rsidTr="001E11C9">
        <w:tc>
          <w:tcPr>
            <w:tcW w:w="1366" w:type="dxa"/>
          </w:tcPr>
          <w:p w:rsidR="004D4402" w:rsidRPr="002C2C52" w:rsidRDefault="004D4402" w:rsidP="007C1002">
            <w:pPr>
              <w:pStyle w:val="BodyText"/>
              <w:tabs>
                <w:tab w:val="left" w:pos="1418"/>
              </w:tabs>
              <w:spacing w:before="0" w:after="0"/>
              <w:jc w:val="center"/>
              <w:rPr>
                <w:rFonts w:ascii="Times New Roman" w:hAnsi="Times New Roman" w:cs="Times New Roman"/>
                <w:color w:val="000000"/>
                <w:sz w:val="24"/>
                <w:szCs w:val="24"/>
              </w:rPr>
            </w:pPr>
            <w:r w:rsidRPr="002C2C52">
              <w:rPr>
                <w:rFonts w:ascii="Times New Roman" w:hAnsi="Times New Roman" w:cs="Times New Roman"/>
                <w:color w:val="000000"/>
                <w:sz w:val="24"/>
                <w:szCs w:val="24"/>
              </w:rPr>
              <w:t>WHO</w:t>
            </w:r>
          </w:p>
        </w:tc>
        <w:tc>
          <w:tcPr>
            <w:tcW w:w="2160" w:type="dxa"/>
          </w:tcPr>
          <w:p w:rsidR="004D4402" w:rsidRPr="004D4402" w:rsidRDefault="004D4402" w:rsidP="0062725E">
            <w:pPr>
              <w:pStyle w:val="BodyText"/>
              <w:tabs>
                <w:tab w:val="left" w:pos="1418"/>
              </w:tabs>
              <w:spacing w:before="0" w:after="0"/>
              <w:jc w:val="right"/>
              <w:rPr>
                <w:rFonts w:asciiTheme="majorBidi" w:hAnsiTheme="majorBidi" w:cstheme="majorBidi"/>
                <w:color w:val="000000" w:themeColor="text1"/>
                <w:sz w:val="24"/>
                <w:szCs w:val="24"/>
              </w:rPr>
            </w:pPr>
            <w:r w:rsidRPr="004D4402">
              <w:rPr>
                <w:rFonts w:asciiTheme="majorBidi" w:hAnsiTheme="majorBidi" w:cstheme="majorBidi"/>
                <w:color w:val="000000" w:themeColor="text1"/>
                <w:sz w:val="24"/>
                <w:szCs w:val="24"/>
              </w:rPr>
              <w:t>1,778,492.09</w:t>
            </w:r>
          </w:p>
        </w:tc>
        <w:tc>
          <w:tcPr>
            <w:tcW w:w="2070" w:type="dxa"/>
          </w:tcPr>
          <w:p w:rsidR="004D4402" w:rsidRPr="004D4402" w:rsidRDefault="004D4402" w:rsidP="0070446B">
            <w:pPr>
              <w:pStyle w:val="BodyText"/>
              <w:tabs>
                <w:tab w:val="left" w:pos="1418"/>
              </w:tabs>
              <w:spacing w:before="0" w:after="0"/>
              <w:jc w:val="right"/>
              <w:rPr>
                <w:rFonts w:asciiTheme="majorBidi" w:hAnsiTheme="majorBidi" w:cstheme="majorBidi"/>
                <w:color w:val="000000" w:themeColor="text1"/>
                <w:sz w:val="24"/>
                <w:szCs w:val="24"/>
              </w:rPr>
            </w:pPr>
            <w:r w:rsidRPr="004D4402">
              <w:rPr>
                <w:rFonts w:asciiTheme="majorBidi" w:hAnsiTheme="majorBidi" w:cstheme="majorBidi"/>
                <w:color w:val="000000" w:themeColor="text1"/>
                <w:sz w:val="24"/>
                <w:szCs w:val="24"/>
              </w:rPr>
              <w:t>1,778,492.09</w:t>
            </w:r>
          </w:p>
        </w:tc>
        <w:tc>
          <w:tcPr>
            <w:tcW w:w="2070" w:type="dxa"/>
          </w:tcPr>
          <w:p w:rsidR="004D4402" w:rsidRPr="004D4402" w:rsidRDefault="004D4402" w:rsidP="0070446B">
            <w:pPr>
              <w:pStyle w:val="BodyText"/>
              <w:tabs>
                <w:tab w:val="left" w:pos="1418"/>
              </w:tabs>
              <w:spacing w:before="0" w:after="0"/>
              <w:jc w:val="right"/>
              <w:rPr>
                <w:rFonts w:asciiTheme="majorBidi" w:hAnsiTheme="majorBidi" w:cstheme="majorBidi"/>
                <w:color w:val="000000" w:themeColor="text1"/>
                <w:sz w:val="24"/>
                <w:szCs w:val="24"/>
              </w:rPr>
            </w:pPr>
            <w:r w:rsidRPr="004D4402">
              <w:rPr>
                <w:rFonts w:asciiTheme="majorBidi" w:hAnsiTheme="majorBidi" w:cstheme="majorBidi"/>
                <w:color w:val="000000" w:themeColor="text1"/>
                <w:sz w:val="24"/>
                <w:szCs w:val="24"/>
              </w:rPr>
              <w:t>1,778,492.09</w:t>
            </w:r>
          </w:p>
        </w:tc>
        <w:tc>
          <w:tcPr>
            <w:tcW w:w="2295" w:type="dxa"/>
          </w:tcPr>
          <w:p w:rsidR="004D4402" w:rsidRPr="004D4402" w:rsidRDefault="004D4402" w:rsidP="0070446B">
            <w:pPr>
              <w:pStyle w:val="BodyText"/>
              <w:tabs>
                <w:tab w:val="left" w:pos="1418"/>
              </w:tabs>
              <w:spacing w:before="0" w:after="0"/>
              <w:jc w:val="right"/>
              <w:rPr>
                <w:rFonts w:asciiTheme="majorBidi" w:hAnsiTheme="majorBidi" w:cstheme="majorBidi"/>
                <w:color w:val="000000" w:themeColor="text1"/>
                <w:sz w:val="24"/>
                <w:szCs w:val="24"/>
              </w:rPr>
            </w:pPr>
            <w:r w:rsidRPr="004D4402">
              <w:rPr>
                <w:rFonts w:asciiTheme="majorBidi" w:hAnsiTheme="majorBidi" w:cstheme="majorBidi"/>
                <w:color w:val="000000" w:themeColor="text1"/>
                <w:sz w:val="24"/>
                <w:szCs w:val="24"/>
              </w:rPr>
              <w:t>1,778,492.09</w:t>
            </w:r>
          </w:p>
        </w:tc>
      </w:tr>
    </w:tbl>
    <w:p w:rsidR="0079440C" w:rsidRPr="0062725E" w:rsidRDefault="0079440C" w:rsidP="0062725E">
      <w:pPr>
        <w:pStyle w:val="BodyText"/>
        <w:tabs>
          <w:tab w:val="left" w:pos="1418"/>
        </w:tabs>
        <w:spacing w:before="0" w:after="0"/>
        <w:rPr>
          <w:rFonts w:ascii="Times New Roman" w:hAnsi="Times New Roman" w:cs="Times New Roman"/>
          <w:color w:val="000000"/>
          <w:sz w:val="24"/>
          <w:szCs w:val="24"/>
        </w:rPr>
      </w:pPr>
    </w:p>
    <w:p w:rsidR="00486122" w:rsidRPr="006E30C6" w:rsidRDefault="00486122" w:rsidP="001E11C9">
      <w:pPr>
        <w:pStyle w:val="BodyText"/>
        <w:tabs>
          <w:tab w:val="left" w:pos="1418"/>
        </w:tabs>
        <w:spacing w:before="0" w:after="0"/>
        <w:ind w:left="1418"/>
        <w:rPr>
          <w:rFonts w:ascii="Times New Roman" w:hAnsi="Times New Roman" w:cs="Times New Roman"/>
          <w:i/>
          <w:color w:val="000000"/>
          <w:sz w:val="24"/>
          <w:szCs w:val="24"/>
        </w:rPr>
      </w:pPr>
      <w:r w:rsidRPr="006E30C6">
        <w:rPr>
          <w:rFonts w:ascii="Times New Roman" w:hAnsi="Times New Roman" w:cs="Times New Roman"/>
          <w:i/>
          <w:color w:val="000000"/>
          <w:sz w:val="24"/>
          <w:szCs w:val="24"/>
        </w:rPr>
        <w:t>b. Explain any outstanding balance or variances with the original budget</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Default="00486122" w:rsidP="0062725E">
      <w:pPr>
        <w:pStyle w:val="BodyText"/>
        <w:tabs>
          <w:tab w:val="left" w:pos="1418"/>
        </w:tabs>
        <w:spacing w:before="0" w:after="0"/>
        <w:rPr>
          <w:rFonts w:ascii="Times New Roman" w:hAnsi="Times New Roman" w:cs="Times New Roman"/>
          <w:color w:val="000000"/>
          <w:sz w:val="24"/>
          <w:szCs w:val="24"/>
        </w:rPr>
      </w:pPr>
    </w:p>
    <w:p w:rsidR="001E11C9" w:rsidRPr="005B56E2" w:rsidRDefault="005B56E2" w:rsidP="005B56E2">
      <w:pPr>
        <w:pStyle w:val="BodyText"/>
        <w:numPr>
          <w:ilvl w:val="0"/>
          <w:numId w:val="47"/>
        </w:numPr>
        <w:tabs>
          <w:tab w:val="left" w:pos="1418"/>
        </w:tabs>
        <w:spacing w:before="0" w:after="0"/>
        <w:rPr>
          <w:rFonts w:ascii="Times New Roman" w:hAnsi="Times New Roman" w:cs="Times New Roman"/>
          <w:b/>
          <w:color w:val="auto"/>
          <w:sz w:val="24"/>
          <w:szCs w:val="24"/>
        </w:rPr>
      </w:pPr>
      <w:r w:rsidRPr="005B56E2">
        <w:rPr>
          <w:rFonts w:ascii="Times New Roman" w:hAnsi="Times New Roman" w:cs="Times New Roman"/>
          <w:b/>
          <w:bCs/>
          <w:color w:val="auto"/>
          <w:sz w:val="24"/>
          <w:szCs w:val="24"/>
        </w:rPr>
        <w:t>OTHER COMMENTS AND/OR ADDITIONAL INFORMATION</w:t>
      </w:r>
    </w:p>
    <w:p w:rsidR="00486122" w:rsidRDefault="00486122" w:rsidP="0062725E">
      <w:pPr>
        <w:pStyle w:val="BodyText"/>
        <w:tabs>
          <w:tab w:val="left" w:pos="1418"/>
        </w:tabs>
        <w:spacing w:before="0" w:after="0"/>
        <w:rPr>
          <w:rFonts w:ascii="Times New Roman" w:hAnsi="Times New Roman" w:cs="Times New Roman"/>
          <w:color w:val="000000"/>
          <w:sz w:val="24"/>
          <w:szCs w:val="24"/>
        </w:rPr>
      </w:pPr>
    </w:p>
    <w:p w:rsidR="00133857" w:rsidRDefault="00133857">
      <w:pPr>
        <w:rPr>
          <w:color w:val="000000"/>
          <w:lang w:val="en-GB"/>
        </w:rPr>
      </w:pPr>
      <w:r>
        <w:rPr>
          <w:color w:val="000000"/>
        </w:rPr>
        <w:br w:type="page"/>
      </w:r>
    </w:p>
    <w:p w:rsidR="005B56E2" w:rsidRPr="005B56E2" w:rsidRDefault="005B56E2" w:rsidP="005B56E2">
      <w:pPr>
        <w:pStyle w:val="BodyText"/>
        <w:numPr>
          <w:ilvl w:val="0"/>
          <w:numId w:val="47"/>
        </w:numPr>
        <w:tabs>
          <w:tab w:val="left" w:pos="1418"/>
        </w:tabs>
        <w:spacing w:before="0" w:after="0"/>
        <w:rPr>
          <w:rFonts w:ascii="Times New Roman" w:hAnsi="Times New Roman" w:cs="Times New Roman"/>
          <w:b/>
          <w:color w:val="auto"/>
          <w:sz w:val="24"/>
          <w:szCs w:val="24"/>
        </w:rPr>
      </w:pPr>
      <w:r w:rsidRPr="005B56E2">
        <w:rPr>
          <w:rFonts w:ascii="Times New Roman" w:hAnsi="Times New Roman" w:cs="Times New Roman"/>
          <w:b/>
          <w:bCs/>
          <w:color w:val="auto"/>
          <w:sz w:val="24"/>
          <w:szCs w:val="24"/>
        </w:rPr>
        <w:lastRenderedPageBreak/>
        <w:t>CERTIFICATION ON OPERATIONAL CLOSURE OF THE PROJECT</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By signing, Participating United Nations Organizations (PUNO</w:t>
      </w:r>
      <w:r w:rsidR="002B7BA5" w:rsidRPr="0062725E">
        <w:rPr>
          <w:rFonts w:ascii="Times New Roman" w:hAnsi="Times New Roman" w:cs="Times New Roman"/>
          <w:color w:val="000000"/>
          <w:sz w:val="24"/>
          <w:szCs w:val="24"/>
        </w:rPr>
        <w:t>s</w:t>
      </w:r>
      <w:r w:rsidRPr="0062725E">
        <w:rPr>
          <w:rFonts w:ascii="Times New Roman" w:hAnsi="Times New Roman" w:cs="Times New Roman"/>
          <w:color w:val="000000"/>
          <w:sz w:val="24"/>
          <w:szCs w:val="24"/>
        </w:rPr>
        <w:t>) certify that the project has been operationally completed.</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tbl>
      <w:tblPr>
        <w:tblW w:w="10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2694"/>
        <w:gridCol w:w="2095"/>
        <w:gridCol w:w="2537"/>
        <w:gridCol w:w="1440"/>
      </w:tblGrid>
      <w:tr w:rsidR="005B2E95" w:rsidRPr="0062725E" w:rsidTr="00133857">
        <w:tc>
          <w:tcPr>
            <w:tcW w:w="1240" w:type="dxa"/>
            <w:shd w:val="clear" w:color="auto" w:fill="D9D9D9"/>
          </w:tcPr>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r w:rsidRPr="0062725E">
              <w:rPr>
                <w:rFonts w:ascii="Times New Roman" w:hAnsi="Times New Roman" w:cs="Times New Roman"/>
                <w:b/>
                <w:bCs/>
                <w:color w:val="000000"/>
                <w:sz w:val="24"/>
                <w:szCs w:val="24"/>
              </w:rPr>
              <w:t>PUNO</w:t>
            </w:r>
          </w:p>
        </w:tc>
        <w:tc>
          <w:tcPr>
            <w:tcW w:w="2694" w:type="dxa"/>
            <w:shd w:val="clear" w:color="auto" w:fill="D9D9D9"/>
          </w:tcPr>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r w:rsidRPr="0062725E">
              <w:rPr>
                <w:rFonts w:ascii="Times New Roman" w:hAnsi="Times New Roman" w:cs="Times New Roman"/>
                <w:b/>
                <w:bCs/>
                <w:color w:val="000000"/>
                <w:sz w:val="24"/>
                <w:szCs w:val="24"/>
              </w:rPr>
              <w:t>NAME</w:t>
            </w:r>
          </w:p>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p>
        </w:tc>
        <w:tc>
          <w:tcPr>
            <w:tcW w:w="2095" w:type="dxa"/>
            <w:shd w:val="clear" w:color="auto" w:fill="D9D9D9"/>
          </w:tcPr>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r w:rsidRPr="0062725E">
              <w:rPr>
                <w:rFonts w:ascii="Times New Roman" w:hAnsi="Times New Roman" w:cs="Times New Roman"/>
                <w:b/>
                <w:bCs/>
                <w:color w:val="000000"/>
                <w:sz w:val="24"/>
                <w:szCs w:val="24"/>
              </w:rPr>
              <w:t>TITLE</w:t>
            </w:r>
          </w:p>
        </w:tc>
        <w:tc>
          <w:tcPr>
            <w:tcW w:w="2537" w:type="dxa"/>
            <w:shd w:val="clear" w:color="auto" w:fill="D9D9D9"/>
          </w:tcPr>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r w:rsidRPr="0062725E">
              <w:rPr>
                <w:rFonts w:ascii="Times New Roman" w:hAnsi="Times New Roman" w:cs="Times New Roman"/>
                <w:b/>
                <w:bCs/>
                <w:color w:val="000000"/>
                <w:sz w:val="24"/>
                <w:szCs w:val="24"/>
              </w:rPr>
              <w:t>SIGNATURE</w:t>
            </w:r>
          </w:p>
        </w:tc>
        <w:tc>
          <w:tcPr>
            <w:tcW w:w="1440" w:type="dxa"/>
            <w:shd w:val="clear" w:color="auto" w:fill="D9D9D9"/>
          </w:tcPr>
          <w:p w:rsidR="00486122" w:rsidRPr="0062725E" w:rsidRDefault="00486122" w:rsidP="0062725E">
            <w:pPr>
              <w:pStyle w:val="BodyText"/>
              <w:tabs>
                <w:tab w:val="left" w:pos="1418"/>
              </w:tabs>
              <w:spacing w:before="0" w:after="0"/>
              <w:jc w:val="center"/>
              <w:rPr>
                <w:rFonts w:ascii="Times New Roman" w:hAnsi="Times New Roman" w:cs="Times New Roman"/>
                <w:b/>
                <w:bCs/>
                <w:color w:val="000000"/>
                <w:sz w:val="24"/>
                <w:szCs w:val="24"/>
              </w:rPr>
            </w:pPr>
            <w:r w:rsidRPr="0062725E">
              <w:rPr>
                <w:rFonts w:ascii="Times New Roman" w:hAnsi="Times New Roman" w:cs="Times New Roman"/>
                <w:b/>
                <w:bCs/>
                <w:color w:val="000000"/>
                <w:sz w:val="24"/>
                <w:szCs w:val="24"/>
              </w:rPr>
              <w:t xml:space="preserve">DATE </w:t>
            </w:r>
          </w:p>
        </w:tc>
      </w:tr>
      <w:tr w:rsidR="005B2E95" w:rsidRPr="0062725E" w:rsidTr="00133857">
        <w:tc>
          <w:tcPr>
            <w:tcW w:w="1240" w:type="dxa"/>
          </w:tcPr>
          <w:p w:rsidR="00486122" w:rsidRPr="0062725E" w:rsidRDefault="00486122" w:rsidP="00133857">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FAO</w:t>
            </w:r>
          </w:p>
        </w:tc>
        <w:tc>
          <w:tcPr>
            <w:tcW w:w="2694" w:type="dxa"/>
          </w:tcPr>
          <w:p w:rsidR="00486122" w:rsidRPr="002C2C52" w:rsidRDefault="00486122"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Percy W. </w:t>
            </w:r>
            <w:proofErr w:type="spellStart"/>
            <w:r w:rsidRPr="002C2C52">
              <w:rPr>
                <w:rFonts w:ascii="Times New Roman" w:hAnsi="Times New Roman" w:cs="Times New Roman"/>
                <w:color w:val="000000"/>
                <w:sz w:val="24"/>
                <w:szCs w:val="24"/>
              </w:rPr>
              <w:t>Misika</w:t>
            </w:r>
            <w:proofErr w:type="spellEnd"/>
          </w:p>
        </w:tc>
        <w:tc>
          <w:tcPr>
            <w:tcW w:w="2095" w:type="dxa"/>
          </w:tcPr>
          <w:p w:rsidR="00486122" w:rsidRDefault="00486122" w:rsidP="005B56E2">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FAO Representative in China, DPR Korea and Mongolia</w:t>
            </w:r>
          </w:p>
          <w:p w:rsidR="006E69FC" w:rsidRPr="0062725E" w:rsidRDefault="006E69FC"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ILO</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Ann </w:t>
            </w:r>
            <w:r w:rsidRPr="0062725E">
              <w:rPr>
                <w:rFonts w:ascii="Times New Roman" w:hAnsi="Times New Roman" w:cs="Times New Roman"/>
                <w:color w:val="000000"/>
                <w:sz w:val="24"/>
                <w:szCs w:val="24"/>
              </w:rPr>
              <w:t xml:space="preserve">Herbert </w:t>
            </w:r>
          </w:p>
        </w:tc>
        <w:tc>
          <w:tcPr>
            <w:tcW w:w="2095" w:type="dxa"/>
          </w:tcPr>
          <w:p w:rsidR="00134FE5" w:rsidRPr="00134FE5" w:rsidRDefault="00134FE5" w:rsidP="00134FE5">
            <w:pPr>
              <w:pStyle w:val="PlainText"/>
              <w:rPr>
                <w:rFonts w:asciiTheme="majorBidi" w:hAnsiTheme="majorBidi" w:cstheme="majorBidi"/>
                <w:sz w:val="24"/>
                <w:szCs w:val="24"/>
              </w:rPr>
            </w:pPr>
            <w:r w:rsidRPr="00134FE5">
              <w:rPr>
                <w:rFonts w:asciiTheme="majorBidi" w:hAnsiTheme="majorBidi" w:cstheme="majorBidi"/>
                <w:sz w:val="24"/>
                <w:szCs w:val="24"/>
              </w:rPr>
              <w:t>Director, ILO Country Office for China and Mongolia</w:t>
            </w:r>
          </w:p>
          <w:p w:rsidR="00134FE5" w:rsidRPr="00134FE5" w:rsidRDefault="00134FE5" w:rsidP="00134FE5">
            <w:pPr>
              <w:pStyle w:val="BodyText"/>
              <w:tabs>
                <w:tab w:val="left" w:pos="1418"/>
              </w:tabs>
              <w:spacing w:before="0" w:after="0"/>
              <w:rPr>
                <w:rFonts w:asciiTheme="majorBidi" w:hAnsiTheme="majorBidi" w:cstheme="majorBidi"/>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UNDP</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Christophe </w:t>
            </w:r>
            <w:proofErr w:type="spellStart"/>
            <w:r w:rsidRPr="002C2C52">
              <w:rPr>
                <w:rFonts w:ascii="Times New Roman" w:hAnsi="Times New Roman" w:cs="Times New Roman"/>
                <w:color w:val="000000"/>
                <w:sz w:val="24"/>
                <w:szCs w:val="24"/>
              </w:rPr>
              <w:t>Bahuet</w:t>
            </w:r>
            <w:proofErr w:type="spellEnd"/>
          </w:p>
        </w:tc>
        <w:tc>
          <w:tcPr>
            <w:tcW w:w="2095" w:type="dxa"/>
          </w:tcPr>
          <w:p w:rsidR="00134FE5" w:rsidRDefault="00134FE5" w:rsidP="005B56E2">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Country Director</w:t>
            </w:r>
          </w:p>
          <w:p w:rsidR="00134FE5" w:rsidRPr="0062725E" w:rsidRDefault="00134FE5"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UNESCO</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proofErr w:type="spellStart"/>
            <w:r w:rsidRPr="002C2C52">
              <w:rPr>
                <w:rFonts w:ascii="Times New Roman" w:hAnsi="Times New Roman" w:cs="Times New Roman"/>
                <w:color w:val="000000"/>
                <w:sz w:val="24"/>
                <w:szCs w:val="24"/>
              </w:rPr>
              <w:t>Abhimanyu</w:t>
            </w:r>
            <w:proofErr w:type="spellEnd"/>
            <w:r w:rsidRPr="002C2C52">
              <w:rPr>
                <w:rFonts w:ascii="Times New Roman" w:hAnsi="Times New Roman" w:cs="Times New Roman"/>
                <w:color w:val="000000"/>
                <w:sz w:val="24"/>
                <w:szCs w:val="24"/>
              </w:rPr>
              <w:t xml:space="preserve"> Singh</w:t>
            </w:r>
          </w:p>
        </w:tc>
        <w:tc>
          <w:tcPr>
            <w:tcW w:w="2095" w:type="dxa"/>
          </w:tcPr>
          <w:p w:rsidR="00134FE5" w:rsidRDefault="00134FE5" w:rsidP="005B56E2">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Director and Representative</w:t>
            </w:r>
          </w:p>
          <w:p w:rsidR="00134FE5" w:rsidRPr="0062725E" w:rsidRDefault="00134FE5"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UNICEF</w:t>
            </w:r>
          </w:p>
        </w:tc>
        <w:tc>
          <w:tcPr>
            <w:tcW w:w="2694" w:type="dxa"/>
          </w:tcPr>
          <w:p w:rsidR="00134FE5"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 xml:space="preserve">Gillian </w:t>
            </w:r>
            <w:proofErr w:type="spellStart"/>
            <w:r w:rsidRPr="002C2C52">
              <w:rPr>
                <w:rFonts w:ascii="Times New Roman" w:hAnsi="Times New Roman" w:cs="Times New Roman"/>
                <w:color w:val="000000"/>
                <w:sz w:val="24"/>
                <w:szCs w:val="24"/>
              </w:rPr>
              <w:t>Mellsop</w:t>
            </w:r>
            <w:proofErr w:type="spellEnd"/>
            <w:r w:rsidRPr="002C2C52">
              <w:rPr>
                <w:rFonts w:ascii="Times New Roman" w:hAnsi="Times New Roman" w:cs="Times New Roman"/>
                <w:color w:val="000000"/>
                <w:sz w:val="24"/>
                <w:szCs w:val="24"/>
              </w:rPr>
              <w:t xml:space="preserve"> </w:t>
            </w:r>
          </w:p>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p>
        </w:tc>
        <w:tc>
          <w:tcPr>
            <w:tcW w:w="2095" w:type="dxa"/>
          </w:tcPr>
          <w:p w:rsidR="00134FE5" w:rsidRDefault="00134FE5" w:rsidP="005B56E2">
            <w:pPr>
              <w:pStyle w:val="BodyText"/>
              <w:tabs>
                <w:tab w:val="left" w:pos="1418"/>
              </w:tabs>
              <w:spacing w:before="0" w:after="0"/>
              <w:jc w:val="left"/>
              <w:rPr>
                <w:rFonts w:asciiTheme="majorBidi" w:hAnsiTheme="majorBidi" w:cstheme="majorBidi"/>
                <w:color w:val="000000" w:themeColor="text1"/>
                <w:sz w:val="24"/>
                <w:szCs w:val="24"/>
              </w:rPr>
            </w:pPr>
            <w:r w:rsidRPr="0062725E">
              <w:rPr>
                <w:rFonts w:ascii="Times New Roman" w:hAnsi="Times New Roman" w:cs="Times New Roman"/>
                <w:color w:val="000000"/>
                <w:sz w:val="24"/>
                <w:szCs w:val="24"/>
              </w:rPr>
              <w:t>Representative</w:t>
            </w:r>
            <w:r>
              <w:rPr>
                <w:rFonts w:ascii="Times New Roman" w:hAnsi="Times New Roman" w:cs="Times New Roman"/>
                <w:color w:val="000000"/>
                <w:sz w:val="24"/>
                <w:szCs w:val="24"/>
              </w:rPr>
              <w:t xml:space="preserve">, </w:t>
            </w:r>
            <w:r>
              <w:rPr>
                <w:color w:val="00BFFF"/>
                <w:sz w:val="20"/>
                <w:szCs w:val="20"/>
              </w:rPr>
              <w:t xml:space="preserve"> </w:t>
            </w:r>
            <w:r w:rsidRPr="00351547">
              <w:rPr>
                <w:rFonts w:asciiTheme="majorBidi" w:hAnsiTheme="majorBidi" w:cstheme="majorBidi"/>
                <w:color w:val="000000" w:themeColor="text1"/>
                <w:sz w:val="24"/>
                <w:szCs w:val="24"/>
              </w:rPr>
              <w:t>UNICEF China</w:t>
            </w:r>
          </w:p>
          <w:p w:rsidR="00134FE5" w:rsidRPr="0062725E" w:rsidRDefault="00134FE5"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2C2C52"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UNIDO</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lang w:eastAsia="zh-CN"/>
              </w:rPr>
            </w:pPr>
            <w:r w:rsidRPr="0062725E">
              <w:rPr>
                <w:rFonts w:ascii="Times New Roman" w:hAnsi="Times New Roman" w:cs="Times New Roman"/>
                <w:color w:val="000000"/>
                <w:sz w:val="24"/>
                <w:szCs w:val="24"/>
                <w:lang w:eastAsia="zh-CN"/>
              </w:rPr>
              <w:t>Edward Clarence-Smith</w:t>
            </w:r>
          </w:p>
        </w:tc>
        <w:tc>
          <w:tcPr>
            <w:tcW w:w="2095" w:type="dxa"/>
          </w:tcPr>
          <w:p w:rsidR="00134FE5" w:rsidRPr="00186355" w:rsidRDefault="00134FE5" w:rsidP="005B56E2">
            <w:pPr>
              <w:pStyle w:val="BodyText"/>
              <w:tabs>
                <w:tab w:val="left" w:pos="1418"/>
              </w:tabs>
              <w:spacing w:before="0" w:after="0"/>
              <w:jc w:val="left"/>
              <w:rPr>
                <w:rFonts w:asciiTheme="majorBidi" w:hAnsiTheme="majorBidi" w:cstheme="majorBidi"/>
                <w:color w:val="000000" w:themeColor="text1"/>
                <w:sz w:val="24"/>
                <w:szCs w:val="24"/>
                <w:lang w:eastAsia="zh-CN"/>
              </w:rPr>
            </w:pPr>
            <w:r w:rsidRPr="00186355">
              <w:rPr>
                <w:rFonts w:asciiTheme="majorBidi" w:hAnsiTheme="majorBidi" w:cstheme="majorBidi"/>
                <w:color w:val="000000" w:themeColor="text1"/>
                <w:sz w:val="24"/>
                <w:szCs w:val="24"/>
                <w:lang w:val="en-US"/>
              </w:rPr>
              <w:t>UNIDO Representative and Head, Regional Office</w:t>
            </w:r>
          </w:p>
          <w:p w:rsidR="00134FE5" w:rsidRPr="00186355" w:rsidRDefault="00134FE5" w:rsidP="005B56E2">
            <w:pPr>
              <w:pStyle w:val="BodyText"/>
              <w:tabs>
                <w:tab w:val="left" w:pos="1418"/>
              </w:tabs>
              <w:spacing w:before="0" w:after="0"/>
              <w:jc w:val="left"/>
              <w:rPr>
                <w:rFonts w:asciiTheme="majorBidi" w:hAnsiTheme="majorBidi" w:cstheme="majorBidi"/>
                <w:color w:val="000000" w:themeColor="text1"/>
                <w:sz w:val="24"/>
                <w:szCs w:val="24"/>
                <w:lang w:eastAsia="zh-CN"/>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2C2C52"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WFP</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 xml:space="preserve">Brett </w:t>
            </w:r>
            <w:proofErr w:type="spellStart"/>
            <w:r w:rsidRPr="0062725E">
              <w:rPr>
                <w:rFonts w:ascii="Times New Roman" w:hAnsi="Times New Roman" w:cs="Times New Roman"/>
                <w:color w:val="000000"/>
                <w:sz w:val="24"/>
                <w:szCs w:val="24"/>
              </w:rPr>
              <w:t>Rierson</w:t>
            </w:r>
            <w:proofErr w:type="spellEnd"/>
          </w:p>
        </w:tc>
        <w:tc>
          <w:tcPr>
            <w:tcW w:w="2095" w:type="dxa"/>
          </w:tcPr>
          <w:p w:rsidR="00134FE5" w:rsidRPr="00834A60" w:rsidRDefault="00134FE5" w:rsidP="00834A60">
            <w:pPr>
              <w:pStyle w:val="BodyText"/>
              <w:spacing w:before="0" w:after="0"/>
              <w:jc w:val="left"/>
              <w:rPr>
                <w:rFonts w:ascii="Times New Roman" w:hAnsi="Times New Roman" w:cs="Times New Roman"/>
                <w:color w:val="000000"/>
                <w:sz w:val="24"/>
                <w:szCs w:val="24"/>
              </w:rPr>
            </w:pPr>
            <w:r w:rsidRPr="00834A60">
              <w:rPr>
                <w:rFonts w:ascii="Times New Roman" w:hAnsi="Times New Roman" w:cs="Times New Roman"/>
                <w:color w:val="000000"/>
                <w:sz w:val="24"/>
                <w:szCs w:val="24"/>
              </w:rPr>
              <w:t xml:space="preserve">China Director and Representative </w:t>
            </w:r>
          </w:p>
          <w:p w:rsidR="00134FE5" w:rsidRPr="00834A60" w:rsidRDefault="00134FE5"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r w:rsidR="00134FE5" w:rsidRPr="0062725E" w:rsidTr="00133857">
        <w:tc>
          <w:tcPr>
            <w:tcW w:w="1240" w:type="dxa"/>
          </w:tcPr>
          <w:p w:rsidR="00134FE5" w:rsidRPr="002C2C52" w:rsidRDefault="00134FE5" w:rsidP="00133857">
            <w:pPr>
              <w:pStyle w:val="BodyText"/>
              <w:tabs>
                <w:tab w:val="left" w:pos="1418"/>
              </w:tabs>
              <w:spacing w:before="0" w:after="0"/>
              <w:jc w:val="left"/>
              <w:rPr>
                <w:rFonts w:ascii="Times New Roman" w:hAnsi="Times New Roman" w:cs="Times New Roman"/>
                <w:color w:val="000000"/>
                <w:sz w:val="24"/>
                <w:szCs w:val="24"/>
              </w:rPr>
            </w:pPr>
            <w:r w:rsidRPr="002C2C52">
              <w:rPr>
                <w:rFonts w:ascii="Times New Roman" w:hAnsi="Times New Roman" w:cs="Times New Roman"/>
                <w:color w:val="000000"/>
                <w:sz w:val="24"/>
                <w:szCs w:val="24"/>
              </w:rPr>
              <w:t>WHO</w:t>
            </w:r>
          </w:p>
        </w:tc>
        <w:tc>
          <w:tcPr>
            <w:tcW w:w="2694" w:type="dxa"/>
          </w:tcPr>
          <w:p w:rsidR="00134FE5" w:rsidRPr="0062725E" w:rsidRDefault="00134FE5" w:rsidP="00133857">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Michael O’Leary</w:t>
            </w:r>
          </w:p>
        </w:tc>
        <w:tc>
          <w:tcPr>
            <w:tcW w:w="2095" w:type="dxa"/>
          </w:tcPr>
          <w:p w:rsidR="00134FE5" w:rsidRDefault="00134FE5" w:rsidP="005B56E2">
            <w:pPr>
              <w:pStyle w:val="BodyText"/>
              <w:tabs>
                <w:tab w:val="left" w:pos="1418"/>
              </w:tabs>
              <w:spacing w:before="0" w:after="0"/>
              <w:jc w:val="left"/>
              <w:rPr>
                <w:rFonts w:ascii="Times New Roman" w:hAnsi="Times New Roman" w:cs="Times New Roman"/>
                <w:color w:val="000000"/>
                <w:sz w:val="24"/>
                <w:szCs w:val="24"/>
              </w:rPr>
            </w:pPr>
            <w:r w:rsidRPr="0062725E">
              <w:rPr>
                <w:rFonts w:ascii="Times New Roman" w:hAnsi="Times New Roman" w:cs="Times New Roman"/>
                <w:color w:val="000000"/>
                <w:sz w:val="24"/>
                <w:szCs w:val="24"/>
              </w:rPr>
              <w:t>WHO Representative in P.R. China</w:t>
            </w:r>
          </w:p>
          <w:p w:rsidR="00134FE5" w:rsidRPr="0062725E" w:rsidRDefault="00134FE5" w:rsidP="005B56E2">
            <w:pPr>
              <w:pStyle w:val="BodyText"/>
              <w:tabs>
                <w:tab w:val="left" w:pos="1418"/>
              </w:tabs>
              <w:spacing w:before="0" w:after="0"/>
              <w:jc w:val="left"/>
              <w:rPr>
                <w:rFonts w:ascii="Times New Roman" w:hAnsi="Times New Roman" w:cs="Times New Roman"/>
                <w:color w:val="000000"/>
                <w:sz w:val="24"/>
                <w:szCs w:val="24"/>
              </w:rPr>
            </w:pPr>
          </w:p>
        </w:tc>
        <w:tc>
          <w:tcPr>
            <w:tcW w:w="2537"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c>
          <w:tcPr>
            <w:tcW w:w="1440" w:type="dxa"/>
          </w:tcPr>
          <w:p w:rsidR="00134FE5" w:rsidRPr="0062725E" w:rsidRDefault="00134FE5" w:rsidP="0062725E">
            <w:pPr>
              <w:pStyle w:val="BodyText"/>
              <w:tabs>
                <w:tab w:val="left" w:pos="1418"/>
              </w:tabs>
              <w:spacing w:before="0" w:after="0"/>
              <w:rPr>
                <w:rFonts w:ascii="Times New Roman" w:hAnsi="Times New Roman" w:cs="Times New Roman"/>
                <w:color w:val="000000"/>
                <w:sz w:val="24"/>
                <w:szCs w:val="24"/>
              </w:rPr>
            </w:pPr>
          </w:p>
        </w:tc>
      </w:tr>
    </w:tbl>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5B56E2" w:rsidRDefault="005B56E2" w:rsidP="005B56E2">
      <w:pPr>
        <w:pStyle w:val="BodyText"/>
        <w:numPr>
          <w:ilvl w:val="0"/>
          <w:numId w:val="47"/>
        </w:numPr>
        <w:tabs>
          <w:tab w:val="left" w:pos="1418"/>
        </w:tabs>
        <w:spacing w:before="0" w:after="0"/>
        <w:rPr>
          <w:rFonts w:ascii="Times New Roman" w:hAnsi="Times New Roman" w:cs="Times New Roman"/>
          <w:b/>
          <w:color w:val="000000"/>
          <w:sz w:val="24"/>
          <w:szCs w:val="24"/>
        </w:rPr>
      </w:pPr>
      <w:r>
        <w:rPr>
          <w:rFonts w:ascii="Times New Roman" w:hAnsi="Times New Roman" w:cs="Times New Roman"/>
          <w:b/>
          <w:color w:val="000000"/>
          <w:sz w:val="24"/>
          <w:szCs w:val="24"/>
        </w:rPr>
        <w:t>ANNEXES</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2725E" w:rsidRDefault="00185D7C" w:rsidP="005B56E2">
      <w:pPr>
        <w:pStyle w:val="BodyText"/>
        <w:numPr>
          <w:ilvl w:val="0"/>
          <w:numId w:val="56"/>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Matrix of knowledge products produced by the join programme</w:t>
      </w:r>
    </w:p>
    <w:p w:rsidR="00486122" w:rsidRPr="0062725E" w:rsidRDefault="00125577" w:rsidP="008C5EBF">
      <w:pPr>
        <w:pStyle w:val="BodyText"/>
        <w:numPr>
          <w:ilvl w:val="0"/>
          <w:numId w:val="56"/>
        </w:numPr>
        <w:tabs>
          <w:tab w:val="left" w:pos="1418"/>
        </w:tabs>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Report</w:t>
      </w:r>
      <w:r w:rsidR="00486122" w:rsidRPr="0062725E">
        <w:rPr>
          <w:rFonts w:ascii="Times New Roman" w:hAnsi="Times New Roman" w:cs="Times New Roman"/>
          <w:color w:val="000000"/>
          <w:sz w:val="24"/>
          <w:szCs w:val="24"/>
        </w:rPr>
        <w:t xml:space="preserve"> of the </w:t>
      </w:r>
      <w:r w:rsidR="00862880">
        <w:rPr>
          <w:rFonts w:ascii="Times New Roman" w:hAnsi="Times New Roman" w:cs="Times New Roman"/>
          <w:color w:val="000000"/>
          <w:sz w:val="24"/>
          <w:szCs w:val="24"/>
        </w:rPr>
        <w:t>CFSN</w:t>
      </w:r>
      <w:r w:rsidR="00185D7C" w:rsidRPr="0062725E">
        <w:rPr>
          <w:rFonts w:ascii="Times New Roman" w:hAnsi="Times New Roman" w:cs="Times New Roman"/>
          <w:color w:val="000000"/>
          <w:sz w:val="24"/>
          <w:szCs w:val="24"/>
        </w:rPr>
        <w:t xml:space="preserve"> </w:t>
      </w:r>
      <w:r w:rsidR="00486122" w:rsidRPr="0062725E">
        <w:rPr>
          <w:rFonts w:ascii="Times New Roman" w:hAnsi="Times New Roman" w:cs="Times New Roman"/>
          <w:color w:val="000000"/>
          <w:sz w:val="24"/>
          <w:szCs w:val="24"/>
        </w:rPr>
        <w:t xml:space="preserve">final </w:t>
      </w:r>
      <w:r w:rsidR="00185D7C" w:rsidRPr="0062725E">
        <w:rPr>
          <w:rFonts w:ascii="Times New Roman" w:hAnsi="Times New Roman" w:cs="Times New Roman"/>
          <w:color w:val="000000"/>
          <w:sz w:val="24"/>
          <w:szCs w:val="24"/>
        </w:rPr>
        <w:t xml:space="preserve">event on 11 April 2013 </w:t>
      </w:r>
    </w:p>
    <w:p w:rsidR="00486122" w:rsidRPr="0062725E" w:rsidRDefault="00486122" w:rsidP="005B56E2">
      <w:pPr>
        <w:pStyle w:val="BodyText"/>
        <w:numPr>
          <w:ilvl w:val="0"/>
          <w:numId w:val="56"/>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Final Evaluation Report</w:t>
      </w:r>
    </w:p>
    <w:p w:rsidR="00486122" w:rsidRPr="0062725E" w:rsidRDefault="00486122" w:rsidP="005B56E2">
      <w:pPr>
        <w:pStyle w:val="BodyText"/>
        <w:numPr>
          <w:ilvl w:val="0"/>
          <w:numId w:val="56"/>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M&amp;E framework with update final values of indicators</w:t>
      </w:r>
    </w:p>
    <w:p w:rsidR="006E6F63" w:rsidRPr="0062725E" w:rsidRDefault="006E6F63" w:rsidP="005B56E2">
      <w:pPr>
        <w:pStyle w:val="BodyText"/>
        <w:numPr>
          <w:ilvl w:val="0"/>
          <w:numId w:val="56"/>
        </w:numPr>
        <w:tabs>
          <w:tab w:val="left" w:pos="1418"/>
        </w:tabs>
        <w:spacing w:before="0" w:after="0"/>
        <w:rPr>
          <w:rFonts w:ascii="Times New Roman" w:hAnsi="Times New Roman" w:cs="Times New Roman"/>
          <w:color w:val="000000"/>
          <w:sz w:val="24"/>
          <w:szCs w:val="24"/>
        </w:rPr>
      </w:pPr>
      <w:r w:rsidRPr="0062725E">
        <w:rPr>
          <w:rFonts w:ascii="Times New Roman" w:hAnsi="Times New Roman" w:cs="Times New Roman"/>
          <w:color w:val="000000"/>
          <w:sz w:val="24"/>
          <w:szCs w:val="24"/>
        </w:rPr>
        <w:t>Policy Brief</w:t>
      </w: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p w:rsidR="00486122" w:rsidRPr="0062725E" w:rsidRDefault="00486122" w:rsidP="0062725E">
      <w:pPr>
        <w:pStyle w:val="BodyText"/>
        <w:tabs>
          <w:tab w:val="left" w:pos="1418"/>
        </w:tabs>
        <w:spacing w:before="0" w:after="0"/>
        <w:rPr>
          <w:rFonts w:ascii="Times New Roman" w:hAnsi="Times New Roman" w:cs="Times New Roman"/>
          <w:color w:val="000000"/>
          <w:sz w:val="24"/>
          <w:szCs w:val="24"/>
        </w:rPr>
      </w:pPr>
    </w:p>
    <w:sectPr w:rsidR="00486122" w:rsidRPr="0062725E" w:rsidSect="0015136A">
      <w:footerReference w:type="default" r:id="rId11"/>
      <w:pgSz w:w="11907" w:h="16839" w:code="9"/>
      <w:pgMar w:top="1440" w:right="1080" w:bottom="1440" w:left="108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6D" w:rsidRDefault="00356C6D">
      <w:r>
        <w:separator/>
      </w:r>
    </w:p>
  </w:endnote>
  <w:endnote w:type="continuationSeparator" w:id="0">
    <w:p w:rsidR="00356C6D" w:rsidRDefault="003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C" w:rsidRDefault="003601DC" w:rsidP="00E2309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00A">
      <w:rPr>
        <w:rStyle w:val="PageNumber"/>
        <w:noProof/>
      </w:rPr>
      <w:t>1</w:t>
    </w:r>
    <w:r>
      <w:rPr>
        <w:rStyle w:val="PageNumber"/>
      </w:rPr>
      <w:fldChar w:fldCharType="end"/>
    </w:r>
  </w:p>
  <w:p w:rsidR="003601DC" w:rsidRDefault="003601DC"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6D" w:rsidRDefault="00356C6D">
      <w:r>
        <w:separator/>
      </w:r>
    </w:p>
  </w:footnote>
  <w:footnote w:type="continuationSeparator" w:id="0">
    <w:p w:rsidR="00356C6D" w:rsidRDefault="00356C6D">
      <w:r>
        <w:continuationSeparator/>
      </w:r>
    </w:p>
  </w:footnote>
  <w:footnote w:id="1">
    <w:p w:rsidR="003601DC" w:rsidRPr="003E7422" w:rsidRDefault="003601DC">
      <w:pPr>
        <w:pStyle w:val="FootnoteText"/>
      </w:pPr>
      <w:r>
        <w:rPr>
          <w:rStyle w:val="FootnoteReference"/>
        </w:rPr>
        <w:footnoteRef/>
      </w:r>
      <w:r>
        <w:t xml:space="preserve"> Source: National Report on Nutritional Status of Children Aged 0-6 Year (2012), published by Ministry of Health, People’s Republic of China. May, 2012</w:t>
      </w:r>
    </w:p>
  </w:footnote>
  <w:footnote w:id="2">
    <w:p w:rsidR="003601DC" w:rsidRDefault="003601DC" w:rsidP="00C42ABB">
      <w:pPr>
        <w:pStyle w:val="FootnoteText"/>
        <w:jc w:val="both"/>
      </w:pPr>
      <w:r>
        <w:rPr>
          <w:rStyle w:val="FootnoteReference"/>
        </w:rPr>
        <w:footnoteRef/>
      </w:r>
      <w:r>
        <w:t xml:space="preserve"> </w:t>
      </w:r>
      <w:proofErr w:type="spellStart"/>
      <w:r>
        <w:t>Yingyangbao</w:t>
      </w:r>
      <w:proofErr w:type="spellEnd"/>
      <w:r>
        <w:t xml:space="preserve"> is a sachet of soybean power mixed with vitamins and minerals. It is a form of food supplement given to young children to improve their nutrition status.</w:t>
      </w:r>
    </w:p>
    <w:p w:rsidR="003601DC" w:rsidRPr="00C42ABB" w:rsidRDefault="003601D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B4"/>
    <w:multiLevelType w:val="hybridMultilevel"/>
    <w:tmpl w:val="E1DEB2E2"/>
    <w:lvl w:ilvl="0" w:tplc="D27A3038">
      <w:start w:val="2"/>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124F4"/>
    <w:multiLevelType w:val="hybridMultilevel"/>
    <w:tmpl w:val="9814AA3E"/>
    <w:lvl w:ilvl="0" w:tplc="6B0E7D5A">
      <w:start w:val="1"/>
      <w:numFmt w:val="bullet"/>
      <w:lvlText w:val=""/>
      <w:lvlJc w:val="left"/>
      <w:pPr>
        <w:tabs>
          <w:tab w:val="num" w:pos="1140"/>
        </w:tabs>
        <w:ind w:left="1140" w:hanging="420"/>
      </w:pPr>
      <w:rPr>
        <w:rFonts w:ascii="Wingdings" w:hAnsi="Wingdings" w:cs="Wingdings" w:hint="default"/>
        <w:sz w:val="16"/>
        <w:szCs w:val="16"/>
      </w:rPr>
    </w:lvl>
    <w:lvl w:ilvl="1" w:tplc="04090003">
      <w:start w:val="1"/>
      <w:numFmt w:val="bullet"/>
      <w:lvlText w:val=""/>
      <w:lvlJc w:val="left"/>
      <w:pPr>
        <w:tabs>
          <w:tab w:val="num" w:pos="1560"/>
        </w:tabs>
        <w:ind w:left="1560" w:hanging="420"/>
      </w:pPr>
      <w:rPr>
        <w:rFonts w:ascii="Wingdings" w:hAnsi="Wingdings" w:cs="Wingdings" w:hint="default"/>
      </w:rPr>
    </w:lvl>
    <w:lvl w:ilvl="2" w:tplc="04090005">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3">
      <w:start w:val="1"/>
      <w:numFmt w:val="bullet"/>
      <w:lvlText w:val=""/>
      <w:lvlJc w:val="left"/>
      <w:pPr>
        <w:tabs>
          <w:tab w:val="num" w:pos="2820"/>
        </w:tabs>
        <w:ind w:left="2820" w:hanging="420"/>
      </w:pPr>
      <w:rPr>
        <w:rFonts w:ascii="Wingdings" w:hAnsi="Wingdings" w:cs="Wingdings" w:hint="default"/>
      </w:rPr>
    </w:lvl>
    <w:lvl w:ilvl="5" w:tplc="04090005">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3">
      <w:start w:val="1"/>
      <w:numFmt w:val="bullet"/>
      <w:lvlText w:val=""/>
      <w:lvlJc w:val="left"/>
      <w:pPr>
        <w:tabs>
          <w:tab w:val="num" w:pos="4080"/>
        </w:tabs>
        <w:ind w:left="4080" w:hanging="420"/>
      </w:pPr>
      <w:rPr>
        <w:rFonts w:ascii="Wingdings" w:hAnsi="Wingdings" w:cs="Wingdings" w:hint="default"/>
      </w:rPr>
    </w:lvl>
    <w:lvl w:ilvl="8" w:tplc="04090005">
      <w:start w:val="1"/>
      <w:numFmt w:val="bullet"/>
      <w:lvlText w:val=""/>
      <w:lvlJc w:val="left"/>
      <w:pPr>
        <w:tabs>
          <w:tab w:val="num" w:pos="4500"/>
        </w:tabs>
        <w:ind w:left="4500" w:hanging="420"/>
      </w:pPr>
      <w:rPr>
        <w:rFonts w:ascii="Wingdings" w:hAnsi="Wingdings" w:cs="Wingdings" w:hint="default"/>
      </w:rPr>
    </w:lvl>
  </w:abstractNum>
  <w:abstractNum w:abstractNumId="2">
    <w:nsid w:val="0198619F"/>
    <w:multiLevelType w:val="hybridMultilevel"/>
    <w:tmpl w:val="BFA00338"/>
    <w:lvl w:ilvl="0" w:tplc="CDEA0E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B6097D"/>
    <w:multiLevelType w:val="multilevel"/>
    <w:tmpl w:val="465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F200D"/>
    <w:multiLevelType w:val="hybridMultilevel"/>
    <w:tmpl w:val="6FBA8A66"/>
    <w:lvl w:ilvl="0" w:tplc="A5145B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807012"/>
    <w:multiLevelType w:val="hybridMultilevel"/>
    <w:tmpl w:val="695A1AB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7F021C9"/>
    <w:multiLevelType w:val="hybridMultilevel"/>
    <w:tmpl w:val="9B8CF024"/>
    <w:lvl w:ilvl="0" w:tplc="1584D0B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8CF1C1E"/>
    <w:multiLevelType w:val="hybridMultilevel"/>
    <w:tmpl w:val="035C55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A516624"/>
    <w:multiLevelType w:val="hybridMultilevel"/>
    <w:tmpl w:val="8D14B2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B211FC3"/>
    <w:multiLevelType w:val="hybridMultilevel"/>
    <w:tmpl w:val="42E6CB20"/>
    <w:lvl w:ilvl="0" w:tplc="2FEE2A9C">
      <w:start w:val="1"/>
      <w:numFmt w:val="bullet"/>
      <w:lvlText w:val="•"/>
      <w:lvlJc w:val="left"/>
      <w:pPr>
        <w:tabs>
          <w:tab w:val="num" w:pos="720"/>
        </w:tabs>
        <w:ind w:left="720" w:hanging="360"/>
      </w:pPr>
      <w:rPr>
        <w:rFonts w:ascii="Times New Roman" w:hAnsi="Times New Roman" w:hint="default"/>
      </w:rPr>
    </w:lvl>
    <w:lvl w:ilvl="1" w:tplc="F0569D54" w:tentative="1">
      <w:start w:val="1"/>
      <w:numFmt w:val="bullet"/>
      <w:lvlText w:val="•"/>
      <w:lvlJc w:val="left"/>
      <w:pPr>
        <w:tabs>
          <w:tab w:val="num" w:pos="1440"/>
        </w:tabs>
        <w:ind w:left="1440" w:hanging="360"/>
      </w:pPr>
      <w:rPr>
        <w:rFonts w:ascii="Times New Roman" w:hAnsi="Times New Roman" w:hint="default"/>
      </w:rPr>
    </w:lvl>
    <w:lvl w:ilvl="2" w:tplc="055014B8" w:tentative="1">
      <w:start w:val="1"/>
      <w:numFmt w:val="bullet"/>
      <w:lvlText w:val="•"/>
      <w:lvlJc w:val="left"/>
      <w:pPr>
        <w:tabs>
          <w:tab w:val="num" w:pos="2160"/>
        </w:tabs>
        <w:ind w:left="2160" w:hanging="360"/>
      </w:pPr>
      <w:rPr>
        <w:rFonts w:ascii="Times New Roman" w:hAnsi="Times New Roman" w:hint="default"/>
      </w:rPr>
    </w:lvl>
    <w:lvl w:ilvl="3" w:tplc="5CA6D3C8" w:tentative="1">
      <w:start w:val="1"/>
      <w:numFmt w:val="bullet"/>
      <w:lvlText w:val="•"/>
      <w:lvlJc w:val="left"/>
      <w:pPr>
        <w:tabs>
          <w:tab w:val="num" w:pos="2880"/>
        </w:tabs>
        <w:ind w:left="2880" w:hanging="360"/>
      </w:pPr>
      <w:rPr>
        <w:rFonts w:ascii="Times New Roman" w:hAnsi="Times New Roman" w:hint="default"/>
      </w:rPr>
    </w:lvl>
    <w:lvl w:ilvl="4" w:tplc="23D87434" w:tentative="1">
      <w:start w:val="1"/>
      <w:numFmt w:val="bullet"/>
      <w:lvlText w:val="•"/>
      <w:lvlJc w:val="left"/>
      <w:pPr>
        <w:tabs>
          <w:tab w:val="num" w:pos="3600"/>
        </w:tabs>
        <w:ind w:left="3600" w:hanging="360"/>
      </w:pPr>
      <w:rPr>
        <w:rFonts w:ascii="Times New Roman" w:hAnsi="Times New Roman" w:hint="default"/>
      </w:rPr>
    </w:lvl>
    <w:lvl w:ilvl="5" w:tplc="6CF8C004" w:tentative="1">
      <w:start w:val="1"/>
      <w:numFmt w:val="bullet"/>
      <w:lvlText w:val="•"/>
      <w:lvlJc w:val="left"/>
      <w:pPr>
        <w:tabs>
          <w:tab w:val="num" w:pos="4320"/>
        </w:tabs>
        <w:ind w:left="4320" w:hanging="360"/>
      </w:pPr>
      <w:rPr>
        <w:rFonts w:ascii="Times New Roman" w:hAnsi="Times New Roman" w:hint="default"/>
      </w:rPr>
    </w:lvl>
    <w:lvl w:ilvl="6" w:tplc="12E88BA0" w:tentative="1">
      <w:start w:val="1"/>
      <w:numFmt w:val="bullet"/>
      <w:lvlText w:val="•"/>
      <w:lvlJc w:val="left"/>
      <w:pPr>
        <w:tabs>
          <w:tab w:val="num" w:pos="5040"/>
        </w:tabs>
        <w:ind w:left="5040" w:hanging="360"/>
      </w:pPr>
      <w:rPr>
        <w:rFonts w:ascii="Times New Roman" w:hAnsi="Times New Roman" w:hint="default"/>
      </w:rPr>
    </w:lvl>
    <w:lvl w:ilvl="7" w:tplc="256AC964" w:tentative="1">
      <w:start w:val="1"/>
      <w:numFmt w:val="bullet"/>
      <w:lvlText w:val="•"/>
      <w:lvlJc w:val="left"/>
      <w:pPr>
        <w:tabs>
          <w:tab w:val="num" w:pos="5760"/>
        </w:tabs>
        <w:ind w:left="5760" w:hanging="360"/>
      </w:pPr>
      <w:rPr>
        <w:rFonts w:ascii="Times New Roman" w:hAnsi="Times New Roman" w:hint="default"/>
      </w:rPr>
    </w:lvl>
    <w:lvl w:ilvl="8" w:tplc="9CC23C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2A68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b/>
        <w:bCs/>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12">
    <w:nsid w:val="10565E43"/>
    <w:multiLevelType w:val="hybridMultilevel"/>
    <w:tmpl w:val="F83E0F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09F513C"/>
    <w:multiLevelType w:val="hybridMultilevel"/>
    <w:tmpl w:val="B8589006"/>
    <w:lvl w:ilvl="0" w:tplc="D992498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9A5E2F"/>
    <w:multiLevelType w:val="hybridMultilevel"/>
    <w:tmpl w:val="C094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B625ED"/>
    <w:multiLevelType w:val="hybridMultilevel"/>
    <w:tmpl w:val="D4BA7BD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2E7C921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025CAF"/>
    <w:multiLevelType w:val="hybridMultilevel"/>
    <w:tmpl w:val="CC6CF6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1E1F4F8C"/>
    <w:multiLevelType w:val="hybridMultilevel"/>
    <w:tmpl w:val="648CC25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D27A3038">
      <w:start w:val="2"/>
      <w:numFmt w:val="bullet"/>
      <w:lvlText w:val="-"/>
      <w:lvlJc w:val="left"/>
      <w:pPr>
        <w:ind w:left="2340" w:hanging="360"/>
      </w:pPr>
      <w:rPr>
        <w:rFonts w:ascii="Times New Roman" w:eastAsia="宋体"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0591E70"/>
    <w:multiLevelType w:val="hybridMultilevel"/>
    <w:tmpl w:val="DACEAB14"/>
    <w:lvl w:ilvl="0" w:tplc="3CD4F4B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nsid w:val="22DE64F0"/>
    <w:multiLevelType w:val="hybridMultilevel"/>
    <w:tmpl w:val="7CD2F986"/>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0">
    <w:nsid w:val="23CF69E9"/>
    <w:multiLevelType w:val="hybridMultilevel"/>
    <w:tmpl w:val="CC6CD62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6A949F6"/>
    <w:multiLevelType w:val="hybridMultilevel"/>
    <w:tmpl w:val="6D6A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A857316"/>
    <w:multiLevelType w:val="hybridMultilevel"/>
    <w:tmpl w:val="E582519E"/>
    <w:lvl w:ilvl="0" w:tplc="62C45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156C9A"/>
    <w:multiLevelType w:val="hybridMultilevel"/>
    <w:tmpl w:val="C8B094E4"/>
    <w:lvl w:ilvl="0" w:tplc="0298DA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F174746"/>
    <w:multiLevelType w:val="hybridMultilevel"/>
    <w:tmpl w:val="DACEAB14"/>
    <w:lvl w:ilvl="0" w:tplc="3CD4F4B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nsid w:val="3427020B"/>
    <w:multiLevelType w:val="hybridMultilevel"/>
    <w:tmpl w:val="20363076"/>
    <w:lvl w:ilvl="0" w:tplc="76DAEC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2E134E"/>
    <w:multiLevelType w:val="hybridMultilevel"/>
    <w:tmpl w:val="90C2C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34D33597"/>
    <w:multiLevelType w:val="hybridMultilevel"/>
    <w:tmpl w:val="28CC9A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C4C7510"/>
    <w:multiLevelType w:val="hybridMultilevel"/>
    <w:tmpl w:val="D62AB2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D397227"/>
    <w:multiLevelType w:val="hybridMultilevel"/>
    <w:tmpl w:val="08FC1972"/>
    <w:lvl w:ilvl="0" w:tplc="831E7458">
      <w:start w:val="1"/>
      <w:numFmt w:val="bullet"/>
      <w:lvlText w:val="•"/>
      <w:lvlJc w:val="left"/>
      <w:pPr>
        <w:tabs>
          <w:tab w:val="num" w:pos="720"/>
        </w:tabs>
        <w:ind w:left="720" w:hanging="360"/>
      </w:pPr>
      <w:rPr>
        <w:rFonts w:ascii="Times New Roman" w:hAnsi="Times New Roman" w:hint="default"/>
      </w:rPr>
    </w:lvl>
    <w:lvl w:ilvl="1" w:tplc="BBB467DE" w:tentative="1">
      <w:start w:val="1"/>
      <w:numFmt w:val="bullet"/>
      <w:lvlText w:val="•"/>
      <w:lvlJc w:val="left"/>
      <w:pPr>
        <w:tabs>
          <w:tab w:val="num" w:pos="1440"/>
        </w:tabs>
        <w:ind w:left="1440" w:hanging="360"/>
      </w:pPr>
      <w:rPr>
        <w:rFonts w:ascii="Times New Roman" w:hAnsi="Times New Roman" w:hint="default"/>
      </w:rPr>
    </w:lvl>
    <w:lvl w:ilvl="2" w:tplc="261C78C8" w:tentative="1">
      <w:start w:val="1"/>
      <w:numFmt w:val="bullet"/>
      <w:lvlText w:val="•"/>
      <w:lvlJc w:val="left"/>
      <w:pPr>
        <w:tabs>
          <w:tab w:val="num" w:pos="2160"/>
        </w:tabs>
        <w:ind w:left="2160" w:hanging="360"/>
      </w:pPr>
      <w:rPr>
        <w:rFonts w:ascii="Times New Roman" w:hAnsi="Times New Roman" w:hint="default"/>
      </w:rPr>
    </w:lvl>
    <w:lvl w:ilvl="3" w:tplc="260E6F58" w:tentative="1">
      <w:start w:val="1"/>
      <w:numFmt w:val="bullet"/>
      <w:lvlText w:val="•"/>
      <w:lvlJc w:val="left"/>
      <w:pPr>
        <w:tabs>
          <w:tab w:val="num" w:pos="2880"/>
        </w:tabs>
        <w:ind w:left="2880" w:hanging="360"/>
      </w:pPr>
      <w:rPr>
        <w:rFonts w:ascii="Times New Roman" w:hAnsi="Times New Roman" w:hint="default"/>
      </w:rPr>
    </w:lvl>
    <w:lvl w:ilvl="4" w:tplc="EEACEC94" w:tentative="1">
      <w:start w:val="1"/>
      <w:numFmt w:val="bullet"/>
      <w:lvlText w:val="•"/>
      <w:lvlJc w:val="left"/>
      <w:pPr>
        <w:tabs>
          <w:tab w:val="num" w:pos="3600"/>
        </w:tabs>
        <w:ind w:left="3600" w:hanging="360"/>
      </w:pPr>
      <w:rPr>
        <w:rFonts w:ascii="Times New Roman" w:hAnsi="Times New Roman" w:hint="default"/>
      </w:rPr>
    </w:lvl>
    <w:lvl w:ilvl="5" w:tplc="7B222ECC" w:tentative="1">
      <w:start w:val="1"/>
      <w:numFmt w:val="bullet"/>
      <w:lvlText w:val="•"/>
      <w:lvlJc w:val="left"/>
      <w:pPr>
        <w:tabs>
          <w:tab w:val="num" w:pos="4320"/>
        </w:tabs>
        <w:ind w:left="4320" w:hanging="360"/>
      </w:pPr>
      <w:rPr>
        <w:rFonts w:ascii="Times New Roman" w:hAnsi="Times New Roman" w:hint="default"/>
      </w:rPr>
    </w:lvl>
    <w:lvl w:ilvl="6" w:tplc="9EE0798C" w:tentative="1">
      <w:start w:val="1"/>
      <w:numFmt w:val="bullet"/>
      <w:lvlText w:val="•"/>
      <w:lvlJc w:val="left"/>
      <w:pPr>
        <w:tabs>
          <w:tab w:val="num" w:pos="5040"/>
        </w:tabs>
        <w:ind w:left="5040" w:hanging="360"/>
      </w:pPr>
      <w:rPr>
        <w:rFonts w:ascii="Times New Roman" w:hAnsi="Times New Roman" w:hint="default"/>
      </w:rPr>
    </w:lvl>
    <w:lvl w:ilvl="7" w:tplc="5712BC88" w:tentative="1">
      <w:start w:val="1"/>
      <w:numFmt w:val="bullet"/>
      <w:lvlText w:val="•"/>
      <w:lvlJc w:val="left"/>
      <w:pPr>
        <w:tabs>
          <w:tab w:val="num" w:pos="5760"/>
        </w:tabs>
        <w:ind w:left="5760" w:hanging="360"/>
      </w:pPr>
      <w:rPr>
        <w:rFonts w:ascii="Times New Roman" w:hAnsi="Times New Roman" w:hint="default"/>
      </w:rPr>
    </w:lvl>
    <w:lvl w:ilvl="8" w:tplc="5E5C7DD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68D457D"/>
    <w:multiLevelType w:val="hybridMultilevel"/>
    <w:tmpl w:val="1FA0C2DA"/>
    <w:lvl w:ilvl="0" w:tplc="D27A3038">
      <w:start w:val="2"/>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F5595C"/>
    <w:multiLevelType w:val="hybridMultilevel"/>
    <w:tmpl w:val="DCA417E4"/>
    <w:lvl w:ilvl="0" w:tplc="04090019">
      <w:start w:val="1"/>
      <w:numFmt w:val="lowerLetter"/>
      <w:lvlText w:val="%1."/>
      <w:lvlJc w:val="left"/>
      <w:pPr>
        <w:ind w:left="720" w:hanging="360"/>
      </w:pPr>
      <w:rPr>
        <w:rFonts w:hint="default"/>
      </w:rPr>
    </w:lvl>
    <w:lvl w:ilvl="1" w:tplc="D8168144">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BB51BD3"/>
    <w:multiLevelType w:val="hybridMultilevel"/>
    <w:tmpl w:val="57167B3A"/>
    <w:lvl w:ilvl="0" w:tplc="6B0E7D5A">
      <w:start w:val="1"/>
      <w:numFmt w:val="bullet"/>
      <w:lvlText w:val=""/>
      <w:lvlJc w:val="left"/>
      <w:pPr>
        <w:tabs>
          <w:tab w:val="num" w:pos="1140"/>
        </w:tabs>
        <w:ind w:left="1140" w:hanging="420"/>
      </w:pPr>
      <w:rPr>
        <w:rFonts w:ascii="Wingdings" w:hAnsi="Wingdings" w:cs="Wingdings" w:hint="default"/>
        <w:sz w:val="16"/>
        <w:szCs w:val="16"/>
      </w:rPr>
    </w:lvl>
    <w:lvl w:ilvl="1" w:tplc="04090003">
      <w:start w:val="1"/>
      <w:numFmt w:val="bullet"/>
      <w:lvlText w:val=""/>
      <w:lvlJc w:val="left"/>
      <w:pPr>
        <w:tabs>
          <w:tab w:val="num" w:pos="1560"/>
        </w:tabs>
        <w:ind w:left="1560" w:hanging="420"/>
      </w:pPr>
      <w:rPr>
        <w:rFonts w:ascii="Wingdings" w:hAnsi="Wingdings" w:cs="Wingdings" w:hint="default"/>
      </w:rPr>
    </w:lvl>
    <w:lvl w:ilvl="2" w:tplc="04090005">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3">
      <w:start w:val="1"/>
      <w:numFmt w:val="bullet"/>
      <w:lvlText w:val=""/>
      <w:lvlJc w:val="left"/>
      <w:pPr>
        <w:tabs>
          <w:tab w:val="num" w:pos="2820"/>
        </w:tabs>
        <w:ind w:left="2820" w:hanging="420"/>
      </w:pPr>
      <w:rPr>
        <w:rFonts w:ascii="Wingdings" w:hAnsi="Wingdings" w:cs="Wingdings" w:hint="default"/>
      </w:rPr>
    </w:lvl>
    <w:lvl w:ilvl="5" w:tplc="04090005">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3">
      <w:start w:val="1"/>
      <w:numFmt w:val="bullet"/>
      <w:lvlText w:val=""/>
      <w:lvlJc w:val="left"/>
      <w:pPr>
        <w:tabs>
          <w:tab w:val="num" w:pos="4080"/>
        </w:tabs>
        <w:ind w:left="4080" w:hanging="420"/>
      </w:pPr>
      <w:rPr>
        <w:rFonts w:ascii="Wingdings" w:hAnsi="Wingdings" w:cs="Wingdings" w:hint="default"/>
      </w:rPr>
    </w:lvl>
    <w:lvl w:ilvl="8" w:tplc="04090005">
      <w:start w:val="1"/>
      <w:numFmt w:val="bullet"/>
      <w:lvlText w:val=""/>
      <w:lvlJc w:val="left"/>
      <w:pPr>
        <w:tabs>
          <w:tab w:val="num" w:pos="4500"/>
        </w:tabs>
        <w:ind w:left="4500" w:hanging="420"/>
      </w:pPr>
      <w:rPr>
        <w:rFonts w:ascii="Wingdings" w:hAnsi="Wingdings" w:cs="Wingdings" w:hint="default"/>
      </w:rPr>
    </w:lvl>
  </w:abstractNum>
  <w:abstractNum w:abstractNumId="33">
    <w:nsid w:val="4BF42445"/>
    <w:multiLevelType w:val="hybridMultilevel"/>
    <w:tmpl w:val="411A0F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2E7C921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D2433F2"/>
    <w:multiLevelType w:val="hybridMultilevel"/>
    <w:tmpl w:val="1EEE04A4"/>
    <w:lvl w:ilvl="0" w:tplc="769CAA58">
      <w:start w:val="1"/>
      <w:numFmt w:val="bullet"/>
      <w:lvlText w:val="•"/>
      <w:lvlJc w:val="left"/>
      <w:pPr>
        <w:tabs>
          <w:tab w:val="num" w:pos="720"/>
        </w:tabs>
        <w:ind w:left="720" w:hanging="360"/>
      </w:pPr>
      <w:rPr>
        <w:rFonts w:ascii="Calibri" w:hAnsi="Calibri" w:cs="Calibri" w:hint="default"/>
      </w:rPr>
    </w:lvl>
    <w:lvl w:ilvl="1" w:tplc="8E166F00">
      <w:start w:val="1"/>
      <w:numFmt w:val="bullet"/>
      <w:lvlText w:val="•"/>
      <w:lvlJc w:val="left"/>
      <w:pPr>
        <w:tabs>
          <w:tab w:val="num" w:pos="1440"/>
        </w:tabs>
        <w:ind w:left="1440" w:hanging="360"/>
      </w:pPr>
      <w:rPr>
        <w:rFonts w:ascii="Calibri" w:hAnsi="Calibri" w:cs="Calibri" w:hint="default"/>
      </w:rPr>
    </w:lvl>
    <w:lvl w:ilvl="2" w:tplc="E7EA929E">
      <w:start w:val="1"/>
      <w:numFmt w:val="bullet"/>
      <w:lvlText w:val="•"/>
      <w:lvlJc w:val="left"/>
      <w:pPr>
        <w:tabs>
          <w:tab w:val="num" w:pos="2160"/>
        </w:tabs>
        <w:ind w:left="2160" w:hanging="360"/>
      </w:pPr>
      <w:rPr>
        <w:rFonts w:ascii="Calibri" w:hAnsi="Calibri" w:cs="Calibri" w:hint="default"/>
      </w:rPr>
    </w:lvl>
    <w:lvl w:ilvl="3" w:tplc="44C6DD5A">
      <w:start w:val="1"/>
      <w:numFmt w:val="bullet"/>
      <w:lvlText w:val="•"/>
      <w:lvlJc w:val="left"/>
      <w:pPr>
        <w:tabs>
          <w:tab w:val="num" w:pos="2880"/>
        </w:tabs>
        <w:ind w:left="2880" w:hanging="360"/>
      </w:pPr>
      <w:rPr>
        <w:rFonts w:ascii="Calibri" w:hAnsi="Calibri" w:cs="Calibri" w:hint="default"/>
      </w:rPr>
    </w:lvl>
    <w:lvl w:ilvl="4" w:tplc="41F84D98">
      <w:start w:val="1"/>
      <w:numFmt w:val="bullet"/>
      <w:lvlText w:val="•"/>
      <w:lvlJc w:val="left"/>
      <w:pPr>
        <w:tabs>
          <w:tab w:val="num" w:pos="3600"/>
        </w:tabs>
        <w:ind w:left="3600" w:hanging="360"/>
      </w:pPr>
      <w:rPr>
        <w:rFonts w:ascii="Calibri" w:hAnsi="Calibri" w:cs="Calibri" w:hint="default"/>
      </w:rPr>
    </w:lvl>
    <w:lvl w:ilvl="5" w:tplc="294EF1A4">
      <w:start w:val="1"/>
      <w:numFmt w:val="bullet"/>
      <w:lvlText w:val="•"/>
      <w:lvlJc w:val="left"/>
      <w:pPr>
        <w:tabs>
          <w:tab w:val="num" w:pos="4320"/>
        </w:tabs>
        <w:ind w:left="4320" w:hanging="360"/>
      </w:pPr>
      <w:rPr>
        <w:rFonts w:ascii="Calibri" w:hAnsi="Calibri" w:cs="Calibri" w:hint="default"/>
      </w:rPr>
    </w:lvl>
    <w:lvl w:ilvl="6" w:tplc="DF740818">
      <w:start w:val="1"/>
      <w:numFmt w:val="bullet"/>
      <w:lvlText w:val="•"/>
      <w:lvlJc w:val="left"/>
      <w:pPr>
        <w:tabs>
          <w:tab w:val="num" w:pos="5040"/>
        </w:tabs>
        <w:ind w:left="5040" w:hanging="360"/>
      </w:pPr>
      <w:rPr>
        <w:rFonts w:ascii="Calibri" w:hAnsi="Calibri" w:cs="Calibri" w:hint="default"/>
      </w:rPr>
    </w:lvl>
    <w:lvl w:ilvl="7" w:tplc="F36635FA">
      <w:start w:val="1"/>
      <w:numFmt w:val="bullet"/>
      <w:lvlText w:val="•"/>
      <w:lvlJc w:val="left"/>
      <w:pPr>
        <w:tabs>
          <w:tab w:val="num" w:pos="5760"/>
        </w:tabs>
        <w:ind w:left="5760" w:hanging="360"/>
      </w:pPr>
      <w:rPr>
        <w:rFonts w:ascii="Calibri" w:hAnsi="Calibri" w:cs="Calibri" w:hint="default"/>
      </w:rPr>
    </w:lvl>
    <w:lvl w:ilvl="8" w:tplc="25E65CA8">
      <w:start w:val="1"/>
      <w:numFmt w:val="bullet"/>
      <w:lvlText w:val="•"/>
      <w:lvlJc w:val="left"/>
      <w:pPr>
        <w:tabs>
          <w:tab w:val="num" w:pos="6480"/>
        </w:tabs>
        <w:ind w:left="6480" w:hanging="360"/>
      </w:pPr>
      <w:rPr>
        <w:rFonts w:ascii="Calibri" w:hAnsi="Calibri" w:cs="Calibri" w:hint="default"/>
      </w:rPr>
    </w:lvl>
  </w:abstractNum>
  <w:abstractNum w:abstractNumId="35">
    <w:nsid w:val="4E6E0E06"/>
    <w:multiLevelType w:val="hybridMultilevel"/>
    <w:tmpl w:val="DACEAB14"/>
    <w:lvl w:ilvl="0" w:tplc="3CD4F4B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nsid w:val="4ECB0B13"/>
    <w:multiLevelType w:val="hybridMultilevel"/>
    <w:tmpl w:val="2EC81CE8"/>
    <w:lvl w:ilvl="0" w:tplc="74484B2A">
      <w:start w:val="1"/>
      <w:numFmt w:val="bullet"/>
      <w:lvlText w:val="•"/>
      <w:lvlJc w:val="left"/>
      <w:pPr>
        <w:tabs>
          <w:tab w:val="num" w:pos="720"/>
        </w:tabs>
        <w:ind w:left="720" w:hanging="360"/>
      </w:pPr>
      <w:rPr>
        <w:rFonts w:ascii="Calibri" w:hAnsi="Calibri" w:cs="Calibri" w:hint="default"/>
      </w:rPr>
    </w:lvl>
    <w:lvl w:ilvl="1" w:tplc="DA4E9AA8">
      <w:start w:val="1"/>
      <w:numFmt w:val="bullet"/>
      <w:lvlText w:val="•"/>
      <w:lvlJc w:val="left"/>
      <w:pPr>
        <w:tabs>
          <w:tab w:val="num" w:pos="1440"/>
        </w:tabs>
        <w:ind w:left="1440" w:hanging="360"/>
      </w:pPr>
      <w:rPr>
        <w:rFonts w:ascii="Calibri" w:hAnsi="Calibri" w:cs="Calibri" w:hint="default"/>
      </w:rPr>
    </w:lvl>
    <w:lvl w:ilvl="2" w:tplc="9A680DA2">
      <w:start w:val="1"/>
      <w:numFmt w:val="bullet"/>
      <w:lvlText w:val="•"/>
      <w:lvlJc w:val="left"/>
      <w:pPr>
        <w:tabs>
          <w:tab w:val="num" w:pos="2160"/>
        </w:tabs>
        <w:ind w:left="2160" w:hanging="360"/>
      </w:pPr>
      <w:rPr>
        <w:rFonts w:ascii="Calibri" w:hAnsi="Calibri" w:cs="Calibri" w:hint="default"/>
      </w:rPr>
    </w:lvl>
    <w:lvl w:ilvl="3" w:tplc="560C6B16">
      <w:start w:val="1"/>
      <w:numFmt w:val="bullet"/>
      <w:lvlText w:val="•"/>
      <w:lvlJc w:val="left"/>
      <w:pPr>
        <w:tabs>
          <w:tab w:val="num" w:pos="2880"/>
        </w:tabs>
        <w:ind w:left="2880" w:hanging="360"/>
      </w:pPr>
      <w:rPr>
        <w:rFonts w:ascii="Calibri" w:hAnsi="Calibri" w:cs="Calibri" w:hint="default"/>
      </w:rPr>
    </w:lvl>
    <w:lvl w:ilvl="4" w:tplc="AEF8F2AC">
      <w:start w:val="1"/>
      <w:numFmt w:val="bullet"/>
      <w:lvlText w:val="•"/>
      <w:lvlJc w:val="left"/>
      <w:pPr>
        <w:tabs>
          <w:tab w:val="num" w:pos="3600"/>
        </w:tabs>
        <w:ind w:left="3600" w:hanging="360"/>
      </w:pPr>
      <w:rPr>
        <w:rFonts w:ascii="Calibri" w:hAnsi="Calibri" w:cs="Calibri" w:hint="default"/>
      </w:rPr>
    </w:lvl>
    <w:lvl w:ilvl="5" w:tplc="4B2C4FB6">
      <w:start w:val="1"/>
      <w:numFmt w:val="bullet"/>
      <w:lvlText w:val="•"/>
      <w:lvlJc w:val="left"/>
      <w:pPr>
        <w:tabs>
          <w:tab w:val="num" w:pos="4320"/>
        </w:tabs>
        <w:ind w:left="4320" w:hanging="360"/>
      </w:pPr>
      <w:rPr>
        <w:rFonts w:ascii="Calibri" w:hAnsi="Calibri" w:cs="Calibri" w:hint="default"/>
      </w:rPr>
    </w:lvl>
    <w:lvl w:ilvl="6" w:tplc="8954E1FC">
      <w:start w:val="1"/>
      <w:numFmt w:val="bullet"/>
      <w:lvlText w:val="•"/>
      <w:lvlJc w:val="left"/>
      <w:pPr>
        <w:tabs>
          <w:tab w:val="num" w:pos="5040"/>
        </w:tabs>
        <w:ind w:left="5040" w:hanging="360"/>
      </w:pPr>
      <w:rPr>
        <w:rFonts w:ascii="Calibri" w:hAnsi="Calibri" w:cs="Calibri" w:hint="default"/>
      </w:rPr>
    </w:lvl>
    <w:lvl w:ilvl="7" w:tplc="2D8CE034">
      <w:start w:val="1"/>
      <w:numFmt w:val="bullet"/>
      <w:lvlText w:val="•"/>
      <w:lvlJc w:val="left"/>
      <w:pPr>
        <w:tabs>
          <w:tab w:val="num" w:pos="5760"/>
        </w:tabs>
        <w:ind w:left="5760" w:hanging="360"/>
      </w:pPr>
      <w:rPr>
        <w:rFonts w:ascii="Calibri" w:hAnsi="Calibri" w:cs="Calibri" w:hint="default"/>
      </w:rPr>
    </w:lvl>
    <w:lvl w:ilvl="8" w:tplc="F0E04CEC">
      <w:start w:val="1"/>
      <w:numFmt w:val="bullet"/>
      <w:lvlText w:val="•"/>
      <w:lvlJc w:val="left"/>
      <w:pPr>
        <w:tabs>
          <w:tab w:val="num" w:pos="6480"/>
        </w:tabs>
        <w:ind w:left="6480" w:hanging="360"/>
      </w:pPr>
      <w:rPr>
        <w:rFonts w:ascii="Calibri" w:hAnsi="Calibri" w:cs="Calibri" w:hint="default"/>
      </w:rPr>
    </w:lvl>
  </w:abstractNum>
  <w:abstractNum w:abstractNumId="37">
    <w:nsid w:val="501D1EF5"/>
    <w:multiLevelType w:val="hybridMultilevel"/>
    <w:tmpl w:val="B6705CB4"/>
    <w:lvl w:ilvl="0" w:tplc="04090001">
      <w:start w:val="1"/>
      <w:numFmt w:val="bullet"/>
      <w:lvlText w:val=""/>
      <w:lvlJc w:val="left"/>
      <w:pPr>
        <w:tabs>
          <w:tab w:val="num" w:pos="1144"/>
        </w:tabs>
        <w:ind w:left="1144" w:hanging="360"/>
      </w:pPr>
      <w:rPr>
        <w:rFonts w:ascii="Symbol" w:hAnsi="Symbol" w:cs="Symbol" w:hint="default"/>
      </w:rPr>
    </w:lvl>
    <w:lvl w:ilvl="1" w:tplc="04090003">
      <w:start w:val="1"/>
      <w:numFmt w:val="bullet"/>
      <w:lvlText w:val="o"/>
      <w:lvlJc w:val="left"/>
      <w:pPr>
        <w:tabs>
          <w:tab w:val="num" w:pos="1864"/>
        </w:tabs>
        <w:ind w:left="1864" w:hanging="360"/>
      </w:pPr>
      <w:rPr>
        <w:rFonts w:ascii="Courier New" w:hAnsi="Courier New" w:cs="Courier New" w:hint="default"/>
      </w:rPr>
    </w:lvl>
    <w:lvl w:ilvl="2" w:tplc="04090005">
      <w:start w:val="1"/>
      <w:numFmt w:val="bullet"/>
      <w:lvlText w:val=""/>
      <w:lvlJc w:val="left"/>
      <w:pPr>
        <w:tabs>
          <w:tab w:val="num" w:pos="2584"/>
        </w:tabs>
        <w:ind w:left="2584" w:hanging="360"/>
      </w:pPr>
      <w:rPr>
        <w:rFonts w:ascii="Wingdings" w:hAnsi="Wingdings" w:cs="Wingdings" w:hint="default"/>
      </w:rPr>
    </w:lvl>
    <w:lvl w:ilvl="3" w:tplc="04090001">
      <w:start w:val="1"/>
      <w:numFmt w:val="bullet"/>
      <w:lvlText w:val=""/>
      <w:lvlJc w:val="left"/>
      <w:pPr>
        <w:tabs>
          <w:tab w:val="num" w:pos="3304"/>
        </w:tabs>
        <w:ind w:left="3304" w:hanging="360"/>
      </w:pPr>
      <w:rPr>
        <w:rFonts w:ascii="Symbol" w:hAnsi="Symbol" w:cs="Symbol" w:hint="default"/>
      </w:rPr>
    </w:lvl>
    <w:lvl w:ilvl="4" w:tplc="04090003">
      <w:start w:val="1"/>
      <w:numFmt w:val="bullet"/>
      <w:lvlText w:val="o"/>
      <w:lvlJc w:val="left"/>
      <w:pPr>
        <w:tabs>
          <w:tab w:val="num" w:pos="4024"/>
        </w:tabs>
        <w:ind w:left="4024" w:hanging="360"/>
      </w:pPr>
      <w:rPr>
        <w:rFonts w:ascii="Courier New" w:hAnsi="Courier New" w:cs="Courier New" w:hint="default"/>
      </w:rPr>
    </w:lvl>
    <w:lvl w:ilvl="5" w:tplc="04090005">
      <w:start w:val="1"/>
      <w:numFmt w:val="bullet"/>
      <w:lvlText w:val=""/>
      <w:lvlJc w:val="left"/>
      <w:pPr>
        <w:tabs>
          <w:tab w:val="num" w:pos="4744"/>
        </w:tabs>
        <w:ind w:left="4744" w:hanging="360"/>
      </w:pPr>
      <w:rPr>
        <w:rFonts w:ascii="Wingdings" w:hAnsi="Wingdings" w:cs="Wingdings" w:hint="default"/>
      </w:rPr>
    </w:lvl>
    <w:lvl w:ilvl="6" w:tplc="04090001">
      <w:start w:val="1"/>
      <w:numFmt w:val="bullet"/>
      <w:lvlText w:val=""/>
      <w:lvlJc w:val="left"/>
      <w:pPr>
        <w:tabs>
          <w:tab w:val="num" w:pos="5464"/>
        </w:tabs>
        <w:ind w:left="5464" w:hanging="360"/>
      </w:pPr>
      <w:rPr>
        <w:rFonts w:ascii="Symbol" w:hAnsi="Symbol" w:cs="Symbol" w:hint="default"/>
      </w:rPr>
    </w:lvl>
    <w:lvl w:ilvl="7" w:tplc="04090003">
      <w:start w:val="1"/>
      <w:numFmt w:val="bullet"/>
      <w:lvlText w:val="o"/>
      <w:lvlJc w:val="left"/>
      <w:pPr>
        <w:tabs>
          <w:tab w:val="num" w:pos="6184"/>
        </w:tabs>
        <w:ind w:left="6184" w:hanging="360"/>
      </w:pPr>
      <w:rPr>
        <w:rFonts w:ascii="Courier New" w:hAnsi="Courier New" w:cs="Courier New" w:hint="default"/>
      </w:rPr>
    </w:lvl>
    <w:lvl w:ilvl="8" w:tplc="04090005">
      <w:start w:val="1"/>
      <w:numFmt w:val="bullet"/>
      <w:lvlText w:val=""/>
      <w:lvlJc w:val="left"/>
      <w:pPr>
        <w:tabs>
          <w:tab w:val="num" w:pos="6904"/>
        </w:tabs>
        <w:ind w:left="6904" w:hanging="360"/>
      </w:pPr>
      <w:rPr>
        <w:rFonts w:ascii="Wingdings" w:hAnsi="Wingdings" w:cs="Wingdings" w:hint="default"/>
      </w:rPr>
    </w:lvl>
  </w:abstractNum>
  <w:abstractNum w:abstractNumId="38">
    <w:nsid w:val="53CA3E60"/>
    <w:multiLevelType w:val="hybridMultilevel"/>
    <w:tmpl w:val="557A8534"/>
    <w:lvl w:ilvl="0" w:tplc="83BC4C4A">
      <w:start w:val="1"/>
      <w:numFmt w:val="bullet"/>
      <w:lvlText w:val="•"/>
      <w:lvlJc w:val="left"/>
      <w:pPr>
        <w:tabs>
          <w:tab w:val="num" w:pos="720"/>
        </w:tabs>
        <w:ind w:left="720" w:hanging="360"/>
      </w:pPr>
      <w:rPr>
        <w:rFonts w:ascii="Calibri" w:hAnsi="Calibri" w:cs="Calibri" w:hint="default"/>
      </w:rPr>
    </w:lvl>
    <w:lvl w:ilvl="1" w:tplc="0C5A2282">
      <w:start w:val="1"/>
      <w:numFmt w:val="bullet"/>
      <w:lvlText w:val="•"/>
      <w:lvlJc w:val="left"/>
      <w:pPr>
        <w:tabs>
          <w:tab w:val="num" w:pos="1440"/>
        </w:tabs>
        <w:ind w:left="1440" w:hanging="360"/>
      </w:pPr>
      <w:rPr>
        <w:rFonts w:ascii="Calibri" w:hAnsi="Calibri" w:cs="Calibri" w:hint="default"/>
      </w:rPr>
    </w:lvl>
    <w:lvl w:ilvl="2" w:tplc="2EE46D5C">
      <w:start w:val="1"/>
      <w:numFmt w:val="bullet"/>
      <w:lvlText w:val="•"/>
      <w:lvlJc w:val="left"/>
      <w:pPr>
        <w:tabs>
          <w:tab w:val="num" w:pos="2160"/>
        </w:tabs>
        <w:ind w:left="2160" w:hanging="360"/>
      </w:pPr>
      <w:rPr>
        <w:rFonts w:ascii="Calibri" w:hAnsi="Calibri" w:cs="Calibri" w:hint="default"/>
      </w:rPr>
    </w:lvl>
    <w:lvl w:ilvl="3" w:tplc="C3B23C98">
      <w:start w:val="1"/>
      <w:numFmt w:val="bullet"/>
      <w:lvlText w:val="•"/>
      <w:lvlJc w:val="left"/>
      <w:pPr>
        <w:tabs>
          <w:tab w:val="num" w:pos="2880"/>
        </w:tabs>
        <w:ind w:left="2880" w:hanging="360"/>
      </w:pPr>
      <w:rPr>
        <w:rFonts w:ascii="Calibri" w:hAnsi="Calibri" w:cs="Calibri" w:hint="default"/>
      </w:rPr>
    </w:lvl>
    <w:lvl w:ilvl="4" w:tplc="24F89D20">
      <w:start w:val="1"/>
      <w:numFmt w:val="bullet"/>
      <w:lvlText w:val="•"/>
      <w:lvlJc w:val="left"/>
      <w:pPr>
        <w:tabs>
          <w:tab w:val="num" w:pos="3600"/>
        </w:tabs>
        <w:ind w:left="3600" w:hanging="360"/>
      </w:pPr>
      <w:rPr>
        <w:rFonts w:ascii="Calibri" w:hAnsi="Calibri" w:cs="Calibri" w:hint="default"/>
      </w:rPr>
    </w:lvl>
    <w:lvl w:ilvl="5" w:tplc="642C8A82">
      <w:start w:val="1"/>
      <w:numFmt w:val="bullet"/>
      <w:lvlText w:val="•"/>
      <w:lvlJc w:val="left"/>
      <w:pPr>
        <w:tabs>
          <w:tab w:val="num" w:pos="4320"/>
        </w:tabs>
        <w:ind w:left="4320" w:hanging="360"/>
      </w:pPr>
      <w:rPr>
        <w:rFonts w:ascii="Calibri" w:hAnsi="Calibri" w:cs="Calibri" w:hint="default"/>
      </w:rPr>
    </w:lvl>
    <w:lvl w:ilvl="6" w:tplc="30CC79F0">
      <w:start w:val="1"/>
      <w:numFmt w:val="bullet"/>
      <w:lvlText w:val="•"/>
      <w:lvlJc w:val="left"/>
      <w:pPr>
        <w:tabs>
          <w:tab w:val="num" w:pos="5040"/>
        </w:tabs>
        <w:ind w:left="5040" w:hanging="360"/>
      </w:pPr>
      <w:rPr>
        <w:rFonts w:ascii="Calibri" w:hAnsi="Calibri" w:cs="Calibri" w:hint="default"/>
      </w:rPr>
    </w:lvl>
    <w:lvl w:ilvl="7" w:tplc="6B448C94">
      <w:start w:val="1"/>
      <w:numFmt w:val="bullet"/>
      <w:lvlText w:val="•"/>
      <w:lvlJc w:val="left"/>
      <w:pPr>
        <w:tabs>
          <w:tab w:val="num" w:pos="5760"/>
        </w:tabs>
        <w:ind w:left="5760" w:hanging="360"/>
      </w:pPr>
      <w:rPr>
        <w:rFonts w:ascii="Calibri" w:hAnsi="Calibri" w:cs="Calibri" w:hint="default"/>
      </w:rPr>
    </w:lvl>
    <w:lvl w:ilvl="8" w:tplc="82E03FEA">
      <w:start w:val="1"/>
      <w:numFmt w:val="bullet"/>
      <w:lvlText w:val="•"/>
      <w:lvlJc w:val="left"/>
      <w:pPr>
        <w:tabs>
          <w:tab w:val="num" w:pos="6480"/>
        </w:tabs>
        <w:ind w:left="6480" w:hanging="360"/>
      </w:pPr>
      <w:rPr>
        <w:rFonts w:ascii="Calibri" w:hAnsi="Calibri" w:cs="Calibri" w:hint="default"/>
      </w:rPr>
    </w:lvl>
  </w:abstractNum>
  <w:abstractNum w:abstractNumId="39">
    <w:nsid w:val="5D0A064E"/>
    <w:multiLevelType w:val="hybridMultilevel"/>
    <w:tmpl w:val="822E7D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D9E52FB"/>
    <w:multiLevelType w:val="hybridMultilevel"/>
    <w:tmpl w:val="682E3506"/>
    <w:lvl w:ilvl="0" w:tplc="2078E8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6284280D"/>
    <w:multiLevelType w:val="hybridMultilevel"/>
    <w:tmpl w:val="8AAA155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32E3A0B"/>
    <w:multiLevelType w:val="hybridMultilevel"/>
    <w:tmpl w:val="E4E60A56"/>
    <w:lvl w:ilvl="0" w:tplc="6B0E7D5A">
      <w:start w:val="1"/>
      <w:numFmt w:val="bullet"/>
      <w:lvlText w:val=""/>
      <w:lvlJc w:val="left"/>
      <w:pPr>
        <w:tabs>
          <w:tab w:val="num" w:pos="1140"/>
        </w:tabs>
        <w:ind w:left="1140" w:hanging="420"/>
      </w:pPr>
      <w:rPr>
        <w:rFonts w:ascii="Wingdings" w:hAnsi="Wingdings" w:cs="Wingdings" w:hint="default"/>
        <w:sz w:val="16"/>
        <w:szCs w:val="16"/>
      </w:rPr>
    </w:lvl>
    <w:lvl w:ilvl="1" w:tplc="04090003">
      <w:start w:val="1"/>
      <w:numFmt w:val="bullet"/>
      <w:lvlText w:val=""/>
      <w:lvlJc w:val="left"/>
      <w:pPr>
        <w:tabs>
          <w:tab w:val="num" w:pos="1560"/>
        </w:tabs>
        <w:ind w:left="1560" w:hanging="420"/>
      </w:pPr>
      <w:rPr>
        <w:rFonts w:ascii="Wingdings" w:hAnsi="Wingdings" w:cs="Wingdings" w:hint="default"/>
      </w:rPr>
    </w:lvl>
    <w:lvl w:ilvl="2" w:tplc="04090005">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3">
      <w:start w:val="1"/>
      <w:numFmt w:val="bullet"/>
      <w:lvlText w:val=""/>
      <w:lvlJc w:val="left"/>
      <w:pPr>
        <w:tabs>
          <w:tab w:val="num" w:pos="2820"/>
        </w:tabs>
        <w:ind w:left="2820" w:hanging="420"/>
      </w:pPr>
      <w:rPr>
        <w:rFonts w:ascii="Wingdings" w:hAnsi="Wingdings" w:cs="Wingdings" w:hint="default"/>
      </w:rPr>
    </w:lvl>
    <w:lvl w:ilvl="5" w:tplc="04090005">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3">
      <w:start w:val="1"/>
      <w:numFmt w:val="bullet"/>
      <w:lvlText w:val=""/>
      <w:lvlJc w:val="left"/>
      <w:pPr>
        <w:tabs>
          <w:tab w:val="num" w:pos="4080"/>
        </w:tabs>
        <w:ind w:left="4080" w:hanging="420"/>
      </w:pPr>
      <w:rPr>
        <w:rFonts w:ascii="Wingdings" w:hAnsi="Wingdings" w:cs="Wingdings" w:hint="default"/>
      </w:rPr>
    </w:lvl>
    <w:lvl w:ilvl="8" w:tplc="04090005">
      <w:start w:val="1"/>
      <w:numFmt w:val="bullet"/>
      <w:lvlText w:val=""/>
      <w:lvlJc w:val="left"/>
      <w:pPr>
        <w:tabs>
          <w:tab w:val="num" w:pos="4500"/>
        </w:tabs>
        <w:ind w:left="4500" w:hanging="420"/>
      </w:pPr>
      <w:rPr>
        <w:rFonts w:ascii="Wingdings" w:hAnsi="Wingdings" w:cs="Wingdings" w:hint="default"/>
      </w:rPr>
    </w:lvl>
  </w:abstractNum>
  <w:abstractNum w:abstractNumId="43">
    <w:nsid w:val="670A2904"/>
    <w:multiLevelType w:val="hybridMultilevel"/>
    <w:tmpl w:val="D62603BE"/>
    <w:lvl w:ilvl="0" w:tplc="E05CC4EA">
      <w:numFmt w:val="bullet"/>
      <w:lvlText w:val="-"/>
      <w:lvlJc w:val="left"/>
      <w:pPr>
        <w:ind w:left="1080" w:hanging="360"/>
      </w:pPr>
      <w:rPr>
        <w:rFonts w:ascii="Times New Roman" w:eastAsia="宋体"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85563A3"/>
    <w:multiLevelType w:val="hybridMultilevel"/>
    <w:tmpl w:val="62302D34"/>
    <w:lvl w:ilvl="0" w:tplc="99FE3838">
      <w:start w:val="1"/>
      <w:numFmt w:val="bullet"/>
      <w:lvlText w:val="•"/>
      <w:lvlJc w:val="left"/>
      <w:pPr>
        <w:tabs>
          <w:tab w:val="num" w:pos="720"/>
        </w:tabs>
        <w:ind w:left="720" w:hanging="360"/>
      </w:pPr>
      <w:rPr>
        <w:rFonts w:ascii="Calibri" w:hAnsi="Calibri" w:cs="Calibri" w:hint="default"/>
      </w:rPr>
    </w:lvl>
    <w:lvl w:ilvl="1" w:tplc="3912D118">
      <w:start w:val="1"/>
      <w:numFmt w:val="bullet"/>
      <w:lvlText w:val="•"/>
      <w:lvlJc w:val="left"/>
      <w:pPr>
        <w:tabs>
          <w:tab w:val="num" w:pos="1440"/>
        </w:tabs>
        <w:ind w:left="1440" w:hanging="360"/>
      </w:pPr>
      <w:rPr>
        <w:rFonts w:ascii="Calibri" w:hAnsi="Calibri" w:cs="Calibri" w:hint="default"/>
      </w:rPr>
    </w:lvl>
    <w:lvl w:ilvl="2" w:tplc="054A5226">
      <w:start w:val="1"/>
      <w:numFmt w:val="bullet"/>
      <w:lvlText w:val="•"/>
      <w:lvlJc w:val="left"/>
      <w:pPr>
        <w:tabs>
          <w:tab w:val="num" w:pos="2160"/>
        </w:tabs>
        <w:ind w:left="2160" w:hanging="360"/>
      </w:pPr>
      <w:rPr>
        <w:rFonts w:ascii="Calibri" w:hAnsi="Calibri" w:cs="Calibri" w:hint="default"/>
      </w:rPr>
    </w:lvl>
    <w:lvl w:ilvl="3" w:tplc="D2D84078">
      <w:start w:val="1"/>
      <w:numFmt w:val="bullet"/>
      <w:lvlText w:val="•"/>
      <w:lvlJc w:val="left"/>
      <w:pPr>
        <w:tabs>
          <w:tab w:val="num" w:pos="2880"/>
        </w:tabs>
        <w:ind w:left="2880" w:hanging="360"/>
      </w:pPr>
      <w:rPr>
        <w:rFonts w:ascii="Calibri" w:hAnsi="Calibri" w:cs="Calibri" w:hint="default"/>
      </w:rPr>
    </w:lvl>
    <w:lvl w:ilvl="4" w:tplc="A7B6834E">
      <w:start w:val="1"/>
      <w:numFmt w:val="bullet"/>
      <w:lvlText w:val="•"/>
      <w:lvlJc w:val="left"/>
      <w:pPr>
        <w:tabs>
          <w:tab w:val="num" w:pos="3600"/>
        </w:tabs>
        <w:ind w:left="3600" w:hanging="360"/>
      </w:pPr>
      <w:rPr>
        <w:rFonts w:ascii="Calibri" w:hAnsi="Calibri" w:cs="Calibri" w:hint="default"/>
      </w:rPr>
    </w:lvl>
    <w:lvl w:ilvl="5" w:tplc="C14E3F38">
      <w:start w:val="1"/>
      <w:numFmt w:val="bullet"/>
      <w:lvlText w:val="•"/>
      <w:lvlJc w:val="left"/>
      <w:pPr>
        <w:tabs>
          <w:tab w:val="num" w:pos="4320"/>
        </w:tabs>
        <w:ind w:left="4320" w:hanging="360"/>
      </w:pPr>
      <w:rPr>
        <w:rFonts w:ascii="Calibri" w:hAnsi="Calibri" w:cs="Calibri" w:hint="default"/>
      </w:rPr>
    </w:lvl>
    <w:lvl w:ilvl="6" w:tplc="D754363A">
      <w:start w:val="1"/>
      <w:numFmt w:val="bullet"/>
      <w:lvlText w:val="•"/>
      <w:lvlJc w:val="left"/>
      <w:pPr>
        <w:tabs>
          <w:tab w:val="num" w:pos="5040"/>
        </w:tabs>
        <w:ind w:left="5040" w:hanging="360"/>
      </w:pPr>
      <w:rPr>
        <w:rFonts w:ascii="Calibri" w:hAnsi="Calibri" w:cs="Calibri" w:hint="default"/>
      </w:rPr>
    </w:lvl>
    <w:lvl w:ilvl="7" w:tplc="B686B868">
      <w:start w:val="1"/>
      <w:numFmt w:val="bullet"/>
      <w:lvlText w:val="•"/>
      <w:lvlJc w:val="left"/>
      <w:pPr>
        <w:tabs>
          <w:tab w:val="num" w:pos="5760"/>
        </w:tabs>
        <w:ind w:left="5760" w:hanging="360"/>
      </w:pPr>
      <w:rPr>
        <w:rFonts w:ascii="Calibri" w:hAnsi="Calibri" w:cs="Calibri" w:hint="default"/>
      </w:rPr>
    </w:lvl>
    <w:lvl w:ilvl="8" w:tplc="2700A984">
      <w:start w:val="1"/>
      <w:numFmt w:val="bullet"/>
      <w:lvlText w:val="•"/>
      <w:lvlJc w:val="left"/>
      <w:pPr>
        <w:tabs>
          <w:tab w:val="num" w:pos="6480"/>
        </w:tabs>
        <w:ind w:left="6480" w:hanging="360"/>
      </w:pPr>
      <w:rPr>
        <w:rFonts w:ascii="Calibri" w:hAnsi="Calibri" w:cs="Calibri" w:hint="default"/>
      </w:rPr>
    </w:lvl>
  </w:abstractNum>
  <w:abstractNum w:abstractNumId="45">
    <w:nsid w:val="69A36B92"/>
    <w:multiLevelType w:val="hybridMultilevel"/>
    <w:tmpl w:val="18189316"/>
    <w:lvl w:ilvl="0" w:tplc="310ADD62">
      <w:start w:val="1"/>
      <w:numFmt w:val="bullet"/>
      <w:lvlText w:val="•"/>
      <w:lvlJc w:val="left"/>
      <w:pPr>
        <w:tabs>
          <w:tab w:val="num" w:pos="720"/>
        </w:tabs>
        <w:ind w:left="720" w:hanging="360"/>
      </w:pPr>
      <w:rPr>
        <w:rFonts w:ascii="Calibri" w:hAnsi="Calibri" w:cs="Calibri" w:hint="default"/>
      </w:rPr>
    </w:lvl>
    <w:lvl w:ilvl="1" w:tplc="A25E75D2">
      <w:start w:val="1"/>
      <w:numFmt w:val="bullet"/>
      <w:lvlText w:val="•"/>
      <w:lvlJc w:val="left"/>
      <w:pPr>
        <w:tabs>
          <w:tab w:val="num" w:pos="1440"/>
        </w:tabs>
        <w:ind w:left="1440" w:hanging="360"/>
      </w:pPr>
      <w:rPr>
        <w:rFonts w:ascii="Calibri" w:hAnsi="Calibri" w:cs="Calibri" w:hint="default"/>
      </w:rPr>
    </w:lvl>
    <w:lvl w:ilvl="2" w:tplc="6F9C55A0">
      <w:start w:val="1"/>
      <w:numFmt w:val="bullet"/>
      <w:lvlText w:val="•"/>
      <w:lvlJc w:val="left"/>
      <w:pPr>
        <w:tabs>
          <w:tab w:val="num" w:pos="2160"/>
        </w:tabs>
        <w:ind w:left="2160" w:hanging="360"/>
      </w:pPr>
      <w:rPr>
        <w:rFonts w:ascii="Calibri" w:hAnsi="Calibri" w:cs="Calibri" w:hint="default"/>
      </w:rPr>
    </w:lvl>
    <w:lvl w:ilvl="3" w:tplc="4192D396">
      <w:start w:val="1"/>
      <w:numFmt w:val="bullet"/>
      <w:lvlText w:val="•"/>
      <w:lvlJc w:val="left"/>
      <w:pPr>
        <w:tabs>
          <w:tab w:val="num" w:pos="2880"/>
        </w:tabs>
        <w:ind w:left="2880" w:hanging="360"/>
      </w:pPr>
      <w:rPr>
        <w:rFonts w:ascii="Calibri" w:hAnsi="Calibri" w:cs="Calibri" w:hint="default"/>
      </w:rPr>
    </w:lvl>
    <w:lvl w:ilvl="4" w:tplc="BCF6BBA0">
      <w:start w:val="1"/>
      <w:numFmt w:val="bullet"/>
      <w:lvlText w:val="•"/>
      <w:lvlJc w:val="left"/>
      <w:pPr>
        <w:tabs>
          <w:tab w:val="num" w:pos="3600"/>
        </w:tabs>
        <w:ind w:left="3600" w:hanging="360"/>
      </w:pPr>
      <w:rPr>
        <w:rFonts w:ascii="Calibri" w:hAnsi="Calibri" w:cs="Calibri" w:hint="default"/>
      </w:rPr>
    </w:lvl>
    <w:lvl w:ilvl="5" w:tplc="88BE6F3A">
      <w:start w:val="1"/>
      <w:numFmt w:val="bullet"/>
      <w:lvlText w:val="•"/>
      <w:lvlJc w:val="left"/>
      <w:pPr>
        <w:tabs>
          <w:tab w:val="num" w:pos="4320"/>
        </w:tabs>
        <w:ind w:left="4320" w:hanging="360"/>
      </w:pPr>
      <w:rPr>
        <w:rFonts w:ascii="Calibri" w:hAnsi="Calibri" w:cs="Calibri" w:hint="default"/>
      </w:rPr>
    </w:lvl>
    <w:lvl w:ilvl="6" w:tplc="70E2041A">
      <w:start w:val="1"/>
      <w:numFmt w:val="bullet"/>
      <w:lvlText w:val="•"/>
      <w:lvlJc w:val="left"/>
      <w:pPr>
        <w:tabs>
          <w:tab w:val="num" w:pos="5040"/>
        </w:tabs>
        <w:ind w:left="5040" w:hanging="360"/>
      </w:pPr>
      <w:rPr>
        <w:rFonts w:ascii="Calibri" w:hAnsi="Calibri" w:cs="Calibri" w:hint="default"/>
      </w:rPr>
    </w:lvl>
    <w:lvl w:ilvl="7" w:tplc="9B741B5A">
      <w:start w:val="1"/>
      <w:numFmt w:val="bullet"/>
      <w:lvlText w:val="•"/>
      <w:lvlJc w:val="left"/>
      <w:pPr>
        <w:tabs>
          <w:tab w:val="num" w:pos="5760"/>
        </w:tabs>
        <w:ind w:left="5760" w:hanging="360"/>
      </w:pPr>
      <w:rPr>
        <w:rFonts w:ascii="Calibri" w:hAnsi="Calibri" w:cs="Calibri" w:hint="default"/>
      </w:rPr>
    </w:lvl>
    <w:lvl w:ilvl="8" w:tplc="C6BCD7A6">
      <w:start w:val="1"/>
      <w:numFmt w:val="bullet"/>
      <w:lvlText w:val="•"/>
      <w:lvlJc w:val="left"/>
      <w:pPr>
        <w:tabs>
          <w:tab w:val="num" w:pos="6480"/>
        </w:tabs>
        <w:ind w:left="6480" w:hanging="360"/>
      </w:pPr>
      <w:rPr>
        <w:rFonts w:ascii="Calibri" w:hAnsi="Calibri" w:cs="Calibri" w:hint="default"/>
      </w:rPr>
    </w:lvl>
  </w:abstractNum>
  <w:abstractNum w:abstractNumId="46">
    <w:nsid w:val="69D1327E"/>
    <w:multiLevelType w:val="hybridMultilevel"/>
    <w:tmpl w:val="71F675B0"/>
    <w:lvl w:ilvl="0" w:tplc="82046D3C">
      <w:start w:val="1"/>
      <w:numFmt w:val="bullet"/>
      <w:lvlText w:val="•"/>
      <w:lvlJc w:val="left"/>
      <w:pPr>
        <w:tabs>
          <w:tab w:val="num" w:pos="720"/>
        </w:tabs>
        <w:ind w:left="720" w:hanging="360"/>
      </w:pPr>
      <w:rPr>
        <w:rFonts w:ascii="Calibri" w:hAnsi="Calibri" w:cs="Calibri" w:hint="default"/>
      </w:rPr>
    </w:lvl>
    <w:lvl w:ilvl="1" w:tplc="2850E7D2">
      <w:start w:val="1"/>
      <w:numFmt w:val="bullet"/>
      <w:lvlText w:val="•"/>
      <w:lvlJc w:val="left"/>
      <w:pPr>
        <w:tabs>
          <w:tab w:val="num" w:pos="1440"/>
        </w:tabs>
        <w:ind w:left="1440" w:hanging="360"/>
      </w:pPr>
      <w:rPr>
        <w:rFonts w:ascii="Calibri" w:hAnsi="Calibri" w:cs="Calibri" w:hint="default"/>
      </w:rPr>
    </w:lvl>
    <w:lvl w:ilvl="2" w:tplc="01E2824E">
      <w:start w:val="1"/>
      <w:numFmt w:val="bullet"/>
      <w:lvlText w:val="•"/>
      <w:lvlJc w:val="left"/>
      <w:pPr>
        <w:tabs>
          <w:tab w:val="num" w:pos="2160"/>
        </w:tabs>
        <w:ind w:left="2160" w:hanging="360"/>
      </w:pPr>
      <w:rPr>
        <w:rFonts w:ascii="Calibri" w:hAnsi="Calibri" w:cs="Calibri" w:hint="default"/>
      </w:rPr>
    </w:lvl>
    <w:lvl w:ilvl="3" w:tplc="8D0A5F32">
      <w:start w:val="1"/>
      <w:numFmt w:val="bullet"/>
      <w:lvlText w:val="•"/>
      <w:lvlJc w:val="left"/>
      <w:pPr>
        <w:tabs>
          <w:tab w:val="num" w:pos="2880"/>
        </w:tabs>
        <w:ind w:left="2880" w:hanging="360"/>
      </w:pPr>
      <w:rPr>
        <w:rFonts w:ascii="Calibri" w:hAnsi="Calibri" w:cs="Calibri" w:hint="default"/>
      </w:rPr>
    </w:lvl>
    <w:lvl w:ilvl="4" w:tplc="92B237D4">
      <w:start w:val="1"/>
      <w:numFmt w:val="bullet"/>
      <w:lvlText w:val="•"/>
      <w:lvlJc w:val="left"/>
      <w:pPr>
        <w:tabs>
          <w:tab w:val="num" w:pos="3600"/>
        </w:tabs>
        <w:ind w:left="3600" w:hanging="360"/>
      </w:pPr>
      <w:rPr>
        <w:rFonts w:ascii="Calibri" w:hAnsi="Calibri" w:cs="Calibri" w:hint="default"/>
      </w:rPr>
    </w:lvl>
    <w:lvl w:ilvl="5" w:tplc="3768F936">
      <w:start w:val="1"/>
      <w:numFmt w:val="bullet"/>
      <w:lvlText w:val="•"/>
      <w:lvlJc w:val="left"/>
      <w:pPr>
        <w:tabs>
          <w:tab w:val="num" w:pos="4320"/>
        </w:tabs>
        <w:ind w:left="4320" w:hanging="360"/>
      </w:pPr>
      <w:rPr>
        <w:rFonts w:ascii="Calibri" w:hAnsi="Calibri" w:cs="Calibri" w:hint="default"/>
      </w:rPr>
    </w:lvl>
    <w:lvl w:ilvl="6" w:tplc="29589CF4">
      <w:start w:val="1"/>
      <w:numFmt w:val="bullet"/>
      <w:lvlText w:val="•"/>
      <w:lvlJc w:val="left"/>
      <w:pPr>
        <w:tabs>
          <w:tab w:val="num" w:pos="5040"/>
        </w:tabs>
        <w:ind w:left="5040" w:hanging="360"/>
      </w:pPr>
      <w:rPr>
        <w:rFonts w:ascii="Calibri" w:hAnsi="Calibri" w:cs="Calibri" w:hint="default"/>
      </w:rPr>
    </w:lvl>
    <w:lvl w:ilvl="7" w:tplc="B3B0FC8A">
      <w:start w:val="1"/>
      <w:numFmt w:val="bullet"/>
      <w:lvlText w:val="•"/>
      <w:lvlJc w:val="left"/>
      <w:pPr>
        <w:tabs>
          <w:tab w:val="num" w:pos="5760"/>
        </w:tabs>
        <w:ind w:left="5760" w:hanging="360"/>
      </w:pPr>
      <w:rPr>
        <w:rFonts w:ascii="Calibri" w:hAnsi="Calibri" w:cs="Calibri" w:hint="default"/>
      </w:rPr>
    </w:lvl>
    <w:lvl w:ilvl="8" w:tplc="C7B866A6">
      <w:start w:val="1"/>
      <w:numFmt w:val="bullet"/>
      <w:lvlText w:val="•"/>
      <w:lvlJc w:val="left"/>
      <w:pPr>
        <w:tabs>
          <w:tab w:val="num" w:pos="6480"/>
        </w:tabs>
        <w:ind w:left="6480" w:hanging="360"/>
      </w:pPr>
      <w:rPr>
        <w:rFonts w:ascii="Calibri" w:hAnsi="Calibri" w:cs="Calibri" w:hint="default"/>
      </w:rPr>
    </w:lvl>
  </w:abstractNum>
  <w:abstractNum w:abstractNumId="47">
    <w:nsid w:val="6AF80327"/>
    <w:multiLevelType w:val="hybridMultilevel"/>
    <w:tmpl w:val="4386FCF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B4A3728"/>
    <w:multiLevelType w:val="hybridMultilevel"/>
    <w:tmpl w:val="4B464772"/>
    <w:lvl w:ilvl="0" w:tplc="63C60B6A">
      <w:start w:val="1"/>
      <w:numFmt w:val="bullet"/>
      <w:lvlText w:val="•"/>
      <w:lvlJc w:val="left"/>
      <w:pPr>
        <w:tabs>
          <w:tab w:val="num" w:pos="720"/>
        </w:tabs>
        <w:ind w:left="720" w:hanging="360"/>
      </w:pPr>
      <w:rPr>
        <w:rFonts w:ascii="Calibri" w:hAnsi="Calibri" w:cs="Calibri" w:hint="default"/>
      </w:rPr>
    </w:lvl>
    <w:lvl w:ilvl="1" w:tplc="59B848AA">
      <w:start w:val="1"/>
      <w:numFmt w:val="bullet"/>
      <w:lvlText w:val="•"/>
      <w:lvlJc w:val="left"/>
      <w:pPr>
        <w:tabs>
          <w:tab w:val="num" w:pos="1440"/>
        </w:tabs>
        <w:ind w:left="1440" w:hanging="360"/>
      </w:pPr>
      <w:rPr>
        <w:rFonts w:ascii="Calibri" w:hAnsi="Calibri" w:cs="Calibri" w:hint="default"/>
      </w:rPr>
    </w:lvl>
    <w:lvl w:ilvl="2" w:tplc="13A87C04">
      <w:start w:val="1"/>
      <w:numFmt w:val="bullet"/>
      <w:lvlText w:val="•"/>
      <w:lvlJc w:val="left"/>
      <w:pPr>
        <w:tabs>
          <w:tab w:val="num" w:pos="2160"/>
        </w:tabs>
        <w:ind w:left="2160" w:hanging="360"/>
      </w:pPr>
      <w:rPr>
        <w:rFonts w:ascii="Calibri" w:hAnsi="Calibri" w:cs="Calibri" w:hint="default"/>
      </w:rPr>
    </w:lvl>
    <w:lvl w:ilvl="3" w:tplc="262A68A0">
      <w:start w:val="1"/>
      <w:numFmt w:val="bullet"/>
      <w:lvlText w:val="•"/>
      <w:lvlJc w:val="left"/>
      <w:pPr>
        <w:tabs>
          <w:tab w:val="num" w:pos="2880"/>
        </w:tabs>
        <w:ind w:left="2880" w:hanging="360"/>
      </w:pPr>
      <w:rPr>
        <w:rFonts w:ascii="Calibri" w:hAnsi="Calibri" w:cs="Calibri" w:hint="default"/>
      </w:rPr>
    </w:lvl>
    <w:lvl w:ilvl="4" w:tplc="34C4C690">
      <w:start w:val="1"/>
      <w:numFmt w:val="bullet"/>
      <w:lvlText w:val="•"/>
      <w:lvlJc w:val="left"/>
      <w:pPr>
        <w:tabs>
          <w:tab w:val="num" w:pos="3600"/>
        </w:tabs>
        <w:ind w:left="3600" w:hanging="360"/>
      </w:pPr>
      <w:rPr>
        <w:rFonts w:ascii="Calibri" w:hAnsi="Calibri" w:cs="Calibri" w:hint="default"/>
      </w:rPr>
    </w:lvl>
    <w:lvl w:ilvl="5" w:tplc="FC781142">
      <w:start w:val="1"/>
      <w:numFmt w:val="bullet"/>
      <w:lvlText w:val="•"/>
      <w:lvlJc w:val="left"/>
      <w:pPr>
        <w:tabs>
          <w:tab w:val="num" w:pos="4320"/>
        </w:tabs>
        <w:ind w:left="4320" w:hanging="360"/>
      </w:pPr>
      <w:rPr>
        <w:rFonts w:ascii="Calibri" w:hAnsi="Calibri" w:cs="Calibri" w:hint="default"/>
      </w:rPr>
    </w:lvl>
    <w:lvl w:ilvl="6" w:tplc="4DD2C188">
      <w:start w:val="1"/>
      <w:numFmt w:val="bullet"/>
      <w:lvlText w:val="•"/>
      <w:lvlJc w:val="left"/>
      <w:pPr>
        <w:tabs>
          <w:tab w:val="num" w:pos="5040"/>
        </w:tabs>
        <w:ind w:left="5040" w:hanging="360"/>
      </w:pPr>
      <w:rPr>
        <w:rFonts w:ascii="Calibri" w:hAnsi="Calibri" w:cs="Calibri" w:hint="default"/>
      </w:rPr>
    </w:lvl>
    <w:lvl w:ilvl="7" w:tplc="26E0BAA8">
      <w:start w:val="1"/>
      <w:numFmt w:val="bullet"/>
      <w:lvlText w:val="•"/>
      <w:lvlJc w:val="left"/>
      <w:pPr>
        <w:tabs>
          <w:tab w:val="num" w:pos="5760"/>
        </w:tabs>
        <w:ind w:left="5760" w:hanging="360"/>
      </w:pPr>
      <w:rPr>
        <w:rFonts w:ascii="Calibri" w:hAnsi="Calibri" w:cs="Calibri" w:hint="default"/>
      </w:rPr>
    </w:lvl>
    <w:lvl w:ilvl="8" w:tplc="7616B294">
      <w:start w:val="1"/>
      <w:numFmt w:val="bullet"/>
      <w:lvlText w:val="•"/>
      <w:lvlJc w:val="left"/>
      <w:pPr>
        <w:tabs>
          <w:tab w:val="num" w:pos="6480"/>
        </w:tabs>
        <w:ind w:left="6480" w:hanging="360"/>
      </w:pPr>
      <w:rPr>
        <w:rFonts w:ascii="Calibri" w:hAnsi="Calibri" w:cs="Calibri" w:hint="default"/>
      </w:rPr>
    </w:lvl>
  </w:abstractNum>
  <w:abstractNum w:abstractNumId="49">
    <w:nsid w:val="6ED70D62"/>
    <w:multiLevelType w:val="hybridMultilevel"/>
    <w:tmpl w:val="44C46F60"/>
    <w:lvl w:ilvl="0" w:tplc="53A2FAB2">
      <w:start w:val="1"/>
      <w:numFmt w:val="bullet"/>
      <w:lvlText w:val="•"/>
      <w:lvlJc w:val="left"/>
      <w:pPr>
        <w:tabs>
          <w:tab w:val="num" w:pos="720"/>
        </w:tabs>
        <w:ind w:left="720" w:hanging="360"/>
      </w:pPr>
      <w:rPr>
        <w:rFonts w:ascii="Calibri" w:hAnsi="Calibri" w:cs="Calibri" w:hint="default"/>
      </w:rPr>
    </w:lvl>
    <w:lvl w:ilvl="1" w:tplc="46F47F68">
      <w:start w:val="1"/>
      <w:numFmt w:val="bullet"/>
      <w:lvlText w:val="•"/>
      <w:lvlJc w:val="left"/>
      <w:pPr>
        <w:tabs>
          <w:tab w:val="num" w:pos="1440"/>
        </w:tabs>
        <w:ind w:left="1440" w:hanging="360"/>
      </w:pPr>
      <w:rPr>
        <w:rFonts w:ascii="Calibri" w:hAnsi="Calibri" w:cs="Calibri" w:hint="default"/>
      </w:rPr>
    </w:lvl>
    <w:lvl w:ilvl="2" w:tplc="1D9E7DB4">
      <w:start w:val="1"/>
      <w:numFmt w:val="bullet"/>
      <w:lvlText w:val="•"/>
      <w:lvlJc w:val="left"/>
      <w:pPr>
        <w:tabs>
          <w:tab w:val="num" w:pos="2160"/>
        </w:tabs>
        <w:ind w:left="2160" w:hanging="360"/>
      </w:pPr>
      <w:rPr>
        <w:rFonts w:ascii="Calibri" w:hAnsi="Calibri" w:cs="Calibri" w:hint="default"/>
      </w:rPr>
    </w:lvl>
    <w:lvl w:ilvl="3" w:tplc="E1201222">
      <w:start w:val="1"/>
      <w:numFmt w:val="bullet"/>
      <w:lvlText w:val="•"/>
      <w:lvlJc w:val="left"/>
      <w:pPr>
        <w:tabs>
          <w:tab w:val="num" w:pos="2880"/>
        </w:tabs>
        <w:ind w:left="2880" w:hanging="360"/>
      </w:pPr>
      <w:rPr>
        <w:rFonts w:ascii="Calibri" w:hAnsi="Calibri" w:cs="Calibri" w:hint="default"/>
      </w:rPr>
    </w:lvl>
    <w:lvl w:ilvl="4" w:tplc="015A33A2">
      <w:start w:val="1"/>
      <w:numFmt w:val="bullet"/>
      <w:lvlText w:val="•"/>
      <w:lvlJc w:val="left"/>
      <w:pPr>
        <w:tabs>
          <w:tab w:val="num" w:pos="3600"/>
        </w:tabs>
        <w:ind w:left="3600" w:hanging="360"/>
      </w:pPr>
      <w:rPr>
        <w:rFonts w:ascii="Calibri" w:hAnsi="Calibri" w:cs="Calibri" w:hint="default"/>
      </w:rPr>
    </w:lvl>
    <w:lvl w:ilvl="5" w:tplc="14EC0EBC">
      <w:start w:val="1"/>
      <w:numFmt w:val="bullet"/>
      <w:lvlText w:val="•"/>
      <w:lvlJc w:val="left"/>
      <w:pPr>
        <w:tabs>
          <w:tab w:val="num" w:pos="4320"/>
        </w:tabs>
        <w:ind w:left="4320" w:hanging="360"/>
      </w:pPr>
      <w:rPr>
        <w:rFonts w:ascii="Calibri" w:hAnsi="Calibri" w:cs="Calibri" w:hint="default"/>
      </w:rPr>
    </w:lvl>
    <w:lvl w:ilvl="6" w:tplc="90407900">
      <w:start w:val="1"/>
      <w:numFmt w:val="bullet"/>
      <w:lvlText w:val="•"/>
      <w:lvlJc w:val="left"/>
      <w:pPr>
        <w:tabs>
          <w:tab w:val="num" w:pos="5040"/>
        </w:tabs>
        <w:ind w:left="5040" w:hanging="360"/>
      </w:pPr>
      <w:rPr>
        <w:rFonts w:ascii="Calibri" w:hAnsi="Calibri" w:cs="Calibri" w:hint="default"/>
      </w:rPr>
    </w:lvl>
    <w:lvl w:ilvl="7" w:tplc="5CF6BB1C">
      <w:start w:val="1"/>
      <w:numFmt w:val="bullet"/>
      <w:lvlText w:val="•"/>
      <w:lvlJc w:val="left"/>
      <w:pPr>
        <w:tabs>
          <w:tab w:val="num" w:pos="5760"/>
        </w:tabs>
        <w:ind w:left="5760" w:hanging="360"/>
      </w:pPr>
      <w:rPr>
        <w:rFonts w:ascii="Calibri" w:hAnsi="Calibri" w:cs="Calibri" w:hint="default"/>
      </w:rPr>
    </w:lvl>
    <w:lvl w:ilvl="8" w:tplc="BE601586">
      <w:start w:val="1"/>
      <w:numFmt w:val="bullet"/>
      <w:lvlText w:val="•"/>
      <w:lvlJc w:val="left"/>
      <w:pPr>
        <w:tabs>
          <w:tab w:val="num" w:pos="6480"/>
        </w:tabs>
        <w:ind w:left="6480" w:hanging="360"/>
      </w:pPr>
      <w:rPr>
        <w:rFonts w:ascii="Calibri" w:hAnsi="Calibri" w:cs="Calibri" w:hint="default"/>
      </w:rPr>
    </w:lvl>
  </w:abstractNum>
  <w:abstractNum w:abstractNumId="50">
    <w:nsid w:val="6F2B0CFF"/>
    <w:multiLevelType w:val="hybridMultilevel"/>
    <w:tmpl w:val="77521B9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2F3331C"/>
    <w:multiLevelType w:val="hybridMultilevel"/>
    <w:tmpl w:val="FE64D830"/>
    <w:lvl w:ilvl="0" w:tplc="9894E2EC">
      <w:start w:val="11"/>
      <w:numFmt w:val="bullet"/>
      <w:lvlText w:val="-"/>
      <w:lvlJc w:val="left"/>
      <w:pPr>
        <w:ind w:left="1080" w:hanging="360"/>
      </w:pPr>
      <w:rPr>
        <w:rFonts w:ascii="Times New Roman" w:eastAsia="仿宋" w:hAnsi="Times New Roman"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2">
    <w:nsid w:val="75116EE4"/>
    <w:multiLevelType w:val="hybridMultilevel"/>
    <w:tmpl w:val="F134F78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793D5C56"/>
    <w:multiLevelType w:val="hybridMultilevel"/>
    <w:tmpl w:val="9C948580"/>
    <w:lvl w:ilvl="0" w:tplc="85102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AEE5760"/>
    <w:multiLevelType w:val="hybridMultilevel"/>
    <w:tmpl w:val="70F0353E"/>
    <w:lvl w:ilvl="0" w:tplc="0C346134">
      <w:start w:val="1"/>
      <w:numFmt w:val="bullet"/>
      <w:lvlText w:val="•"/>
      <w:lvlJc w:val="left"/>
      <w:pPr>
        <w:tabs>
          <w:tab w:val="num" w:pos="720"/>
        </w:tabs>
        <w:ind w:left="720" w:hanging="360"/>
      </w:pPr>
      <w:rPr>
        <w:rFonts w:ascii="Calibri" w:hAnsi="Calibri" w:cs="Calibri" w:hint="default"/>
      </w:rPr>
    </w:lvl>
    <w:lvl w:ilvl="1" w:tplc="71240A0C">
      <w:start w:val="1"/>
      <w:numFmt w:val="bullet"/>
      <w:lvlText w:val="•"/>
      <w:lvlJc w:val="left"/>
      <w:pPr>
        <w:tabs>
          <w:tab w:val="num" w:pos="1440"/>
        </w:tabs>
        <w:ind w:left="1440" w:hanging="360"/>
      </w:pPr>
      <w:rPr>
        <w:rFonts w:ascii="Calibri" w:hAnsi="Calibri" w:cs="Calibri" w:hint="default"/>
      </w:rPr>
    </w:lvl>
    <w:lvl w:ilvl="2" w:tplc="D02EF488">
      <w:start w:val="1"/>
      <w:numFmt w:val="bullet"/>
      <w:lvlText w:val="•"/>
      <w:lvlJc w:val="left"/>
      <w:pPr>
        <w:tabs>
          <w:tab w:val="num" w:pos="2160"/>
        </w:tabs>
        <w:ind w:left="2160" w:hanging="360"/>
      </w:pPr>
      <w:rPr>
        <w:rFonts w:ascii="Calibri" w:hAnsi="Calibri" w:cs="Calibri" w:hint="default"/>
      </w:rPr>
    </w:lvl>
    <w:lvl w:ilvl="3" w:tplc="9E0E2A7E">
      <w:start w:val="1"/>
      <w:numFmt w:val="bullet"/>
      <w:lvlText w:val="•"/>
      <w:lvlJc w:val="left"/>
      <w:pPr>
        <w:tabs>
          <w:tab w:val="num" w:pos="2880"/>
        </w:tabs>
        <w:ind w:left="2880" w:hanging="360"/>
      </w:pPr>
      <w:rPr>
        <w:rFonts w:ascii="Calibri" w:hAnsi="Calibri" w:cs="Calibri" w:hint="default"/>
      </w:rPr>
    </w:lvl>
    <w:lvl w:ilvl="4" w:tplc="A8125326">
      <w:start w:val="1"/>
      <w:numFmt w:val="bullet"/>
      <w:lvlText w:val="•"/>
      <w:lvlJc w:val="left"/>
      <w:pPr>
        <w:tabs>
          <w:tab w:val="num" w:pos="3600"/>
        </w:tabs>
        <w:ind w:left="3600" w:hanging="360"/>
      </w:pPr>
      <w:rPr>
        <w:rFonts w:ascii="Calibri" w:hAnsi="Calibri" w:cs="Calibri" w:hint="default"/>
      </w:rPr>
    </w:lvl>
    <w:lvl w:ilvl="5" w:tplc="4B1AB55A">
      <w:start w:val="1"/>
      <w:numFmt w:val="bullet"/>
      <w:lvlText w:val="•"/>
      <w:lvlJc w:val="left"/>
      <w:pPr>
        <w:tabs>
          <w:tab w:val="num" w:pos="4320"/>
        </w:tabs>
        <w:ind w:left="4320" w:hanging="360"/>
      </w:pPr>
      <w:rPr>
        <w:rFonts w:ascii="Calibri" w:hAnsi="Calibri" w:cs="Calibri" w:hint="default"/>
      </w:rPr>
    </w:lvl>
    <w:lvl w:ilvl="6" w:tplc="DF4885C6">
      <w:start w:val="1"/>
      <w:numFmt w:val="bullet"/>
      <w:lvlText w:val="•"/>
      <w:lvlJc w:val="left"/>
      <w:pPr>
        <w:tabs>
          <w:tab w:val="num" w:pos="5040"/>
        </w:tabs>
        <w:ind w:left="5040" w:hanging="360"/>
      </w:pPr>
      <w:rPr>
        <w:rFonts w:ascii="Calibri" w:hAnsi="Calibri" w:cs="Calibri" w:hint="default"/>
      </w:rPr>
    </w:lvl>
    <w:lvl w:ilvl="7" w:tplc="7108D52E">
      <w:start w:val="1"/>
      <w:numFmt w:val="bullet"/>
      <w:lvlText w:val="•"/>
      <w:lvlJc w:val="left"/>
      <w:pPr>
        <w:tabs>
          <w:tab w:val="num" w:pos="5760"/>
        </w:tabs>
        <w:ind w:left="5760" w:hanging="360"/>
      </w:pPr>
      <w:rPr>
        <w:rFonts w:ascii="Calibri" w:hAnsi="Calibri" w:cs="Calibri" w:hint="default"/>
      </w:rPr>
    </w:lvl>
    <w:lvl w:ilvl="8" w:tplc="C674F810">
      <w:start w:val="1"/>
      <w:numFmt w:val="bullet"/>
      <w:lvlText w:val="•"/>
      <w:lvlJc w:val="left"/>
      <w:pPr>
        <w:tabs>
          <w:tab w:val="num" w:pos="6480"/>
        </w:tabs>
        <w:ind w:left="6480" w:hanging="360"/>
      </w:pPr>
      <w:rPr>
        <w:rFonts w:ascii="Calibri" w:hAnsi="Calibri" w:cs="Calibri" w:hint="default"/>
      </w:rPr>
    </w:lvl>
  </w:abstractNum>
  <w:abstractNum w:abstractNumId="55">
    <w:nsid w:val="7EDA52E6"/>
    <w:multiLevelType w:val="hybridMultilevel"/>
    <w:tmpl w:val="ED2C3CC6"/>
    <w:lvl w:ilvl="0" w:tplc="C8249DFE">
      <w:start w:val="1"/>
      <w:numFmt w:val="bullet"/>
      <w:lvlText w:val="•"/>
      <w:lvlJc w:val="left"/>
      <w:pPr>
        <w:tabs>
          <w:tab w:val="num" w:pos="720"/>
        </w:tabs>
        <w:ind w:left="720" w:hanging="360"/>
      </w:pPr>
      <w:rPr>
        <w:rFonts w:ascii="Calibri" w:hAnsi="Calibri" w:cs="Calibri" w:hint="default"/>
      </w:rPr>
    </w:lvl>
    <w:lvl w:ilvl="1" w:tplc="B29C903E">
      <w:start w:val="1"/>
      <w:numFmt w:val="bullet"/>
      <w:lvlText w:val="•"/>
      <w:lvlJc w:val="left"/>
      <w:pPr>
        <w:tabs>
          <w:tab w:val="num" w:pos="1440"/>
        </w:tabs>
        <w:ind w:left="1440" w:hanging="360"/>
      </w:pPr>
      <w:rPr>
        <w:rFonts w:ascii="Calibri" w:hAnsi="Calibri" w:cs="Calibri" w:hint="default"/>
      </w:rPr>
    </w:lvl>
    <w:lvl w:ilvl="2" w:tplc="1C02D2B4">
      <w:start w:val="1"/>
      <w:numFmt w:val="bullet"/>
      <w:lvlText w:val="•"/>
      <w:lvlJc w:val="left"/>
      <w:pPr>
        <w:tabs>
          <w:tab w:val="num" w:pos="2160"/>
        </w:tabs>
        <w:ind w:left="2160" w:hanging="360"/>
      </w:pPr>
      <w:rPr>
        <w:rFonts w:ascii="Calibri" w:hAnsi="Calibri" w:cs="Calibri" w:hint="default"/>
      </w:rPr>
    </w:lvl>
    <w:lvl w:ilvl="3" w:tplc="D3C81D94">
      <w:start w:val="1"/>
      <w:numFmt w:val="bullet"/>
      <w:lvlText w:val="•"/>
      <w:lvlJc w:val="left"/>
      <w:pPr>
        <w:tabs>
          <w:tab w:val="num" w:pos="2880"/>
        </w:tabs>
        <w:ind w:left="2880" w:hanging="360"/>
      </w:pPr>
      <w:rPr>
        <w:rFonts w:ascii="Calibri" w:hAnsi="Calibri" w:cs="Calibri" w:hint="default"/>
      </w:rPr>
    </w:lvl>
    <w:lvl w:ilvl="4" w:tplc="3364F8D2">
      <w:start w:val="1"/>
      <w:numFmt w:val="bullet"/>
      <w:lvlText w:val="•"/>
      <w:lvlJc w:val="left"/>
      <w:pPr>
        <w:tabs>
          <w:tab w:val="num" w:pos="3600"/>
        </w:tabs>
        <w:ind w:left="3600" w:hanging="360"/>
      </w:pPr>
      <w:rPr>
        <w:rFonts w:ascii="Calibri" w:hAnsi="Calibri" w:cs="Calibri" w:hint="default"/>
      </w:rPr>
    </w:lvl>
    <w:lvl w:ilvl="5" w:tplc="4336DAB8">
      <w:start w:val="1"/>
      <w:numFmt w:val="bullet"/>
      <w:lvlText w:val="•"/>
      <w:lvlJc w:val="left"/>
      <w:pPr>
        <w:tabs>
          <w:tab w:val="num" w:pos="4320"/>
        </w:tabs>
        <w:ind w:left="4320" w:hanging="360"/>
      </w:pPr>
      <w:rPr>
        <w:rFonts w:ascii="Calibri" w:hAnsi="Calibri" w:cs="Calibri" w:hint="default"/>
      </w:rPr>
    </w:lvl>
    <w:lvl w:ilvl="6" w:tplc="419C8F56">
      <w:start w:val="1"/>
      <w:numFmt w:val="bullet"/>
      <w:lvlText w:val="•"/>
      <w:lvlJc w:val="left"/>
      <w:pPr>
        <w:tabs>
          <w:tab w:val="num" w:pos="5040"/>
        </w:tabs>
        <w:ind w:left="5040" w:hanging="360"/>
      </w:pPr>
      <w:rPr>
        <w:rFonts w:ascii="Calibri" w:hAnsi="Calibri" w:cs="Calibri" w:hint="default"/>
      </w:rPr>
    </w:lvl>
    <w:lvl w:ilvl="7" w:tplc="49C0AC4C">
      <w:start w:val="1"/>
      <w:numFmt w:val="bullet"/>
      <w:lvlText w:val="•"/>
      <w:lvlJc w:val="left"/>
      <w:pPr>
        <w:tabs>
          <w:tab w:val="num" w:pos="5760"/>
        </w:tabs>
        <w:ind w:left="5760" w:hanging="360"/>
      </w:pPr>
      <w:rPr>
        <w:rFonts w:ascii="Calibri" w:hAnsi="Calibri" w:cs="Calibri" w:hint="default"/>
      </w:rPr>
    </w:lvl>
    <w:lvl w:ilvl="8" w:tplc="5D9ED1BA">
      <w:start w:val="1"/>
      <w:numFmt w:val="bullet"/>
      <w:lvlText w:val="•"/>
      <w:lvlJc w:val="left"/>
      <w:pPr>
        <w:tabs>
          <w:tab w:val="num" w:pos="6480"/>
        </w:tabs>
        <w:ind w:left="6480" w:hanging="360"/>
      </w:pPr>
      <w:rPr>
        <w:rFonts w:ascii="Calibri" w:hAnsi="Calibri" w:cs="Calibri" w:hint="default"/>
      </w:rPr>
    </w:lvl>
  </w:abstractNum>
  <w:num w:numId="1">
    <w:abstractNumId w:val="12"/>
  </w:num>
  <w:num w:numId="2">
    <w:abstractNumId w:val="16"/>
  </w:num>
  <w:num w:numId="3">
    <w:abstractNumId w:val="28"/>
  </w:num>
  <w:num w:numId="4">
    <w:abstractNumId w:val="11"/>
  </w:num>
  <w:num w:numId="5">
    <w:abstractNumId w:val="37"/>
  </w:num>
  <w:num w:numId="6">
    <w:abstractNumId w:val="4"/>
  </w:num>
  <w:num w:numId="7">
    <w:abstractNumId w:val="31"/>
  </w:num>
  <w:num w:numId="8">
    <w:abstractNumId w:val="10"/>
  </w:num>
  <w:num w:numId="9">
    <w:abstractNumId w:val="7"/>
  </w:num>
  <w:num w:numId="10">
    <w:abstractNumId w:val="2"/>
  </w:num>
  <w:num w:numId="11">
    <w:abstractNumId w:val="8"/>
  </w:num>
  <w:num w:numId="12">
    <w:abstractNumId w:val="17"/>
  </w:num>
  <w:num w:numId="13">
    <w:abstractNumId w:val="27"/>
  </w:num>
  <w:num w:numId="14">
    <w:abstractNumId w:val="15"/>
  </w:num>
  <w:num w:numId="15">
    <w:abstractNumId w:val="21"/>
  </w:num>
  <w:num w:numId="16">
    <w:abstractNumId w:val="6"/>
  </w:num>
  <w:num w:numId="17">
    <w:abstractNumId w:val="19"/>
  </w:num>
  <w:num w:numId="18">
    <w:abstractNumId w:val="45"/>
  </w:num>
  <w:num w:numId="19">
    <w:abstractNumId w:val="34"/>
  </w:num>
  <w:num w:numId="20">
    <w:abstractNumId w:val="44"/>
  </w:num>
  <w:num w:numId="21">
    <w:abstractNumId w:val="36"/>
  </w:num>
  <w:num w:numId="22">
    <w:abstractNumId w:val="48"/>
  </w:num>
  <w:num w:numId="23">
    <w:abstractNumId w:val="54"/>
  </w:num>
  <w:num w:numId="24">
    <w:abstractNumId w:val="49"/>
  </w:num>
  <w:num w:numId="25">
    <w:abstractNumId w:val="38"/>
  </w:num>
  <w:num w:numId="26">
    <w:abstractNumId w:val="46"/>
  </w:num>
  <w:num w:numId="27">
    <w:abstractNumId w:val="55"/>
  </w:num>
  <w:num w:numId="28">
    <w:abstractNumId w:val="42"/>
  </w:num>
  <w:num w:numId="29">
    <w:abstractNumId w:val="32"/>
  </w:num>
  <w:num w:numId="30">
    <w:abstractNumId w:val="1"/>
  </w:num>
  <w:num w:numId="31">
    <w:abstractNumId w:val="24"/>
  </w:num>
  <w:num w:numId="32">
    <w:abstractNumId w:val="18"/>
  </w:num>
  <w:num w:numId="33">
    <w:abstractNumId w:val="40"/>
  </w:num>
  <w:num w:numId="34">
    <w:abstractNumId w:val="35"/>
  </w:num>
  <w:num w:numId="35">
    <w:abstractNumId w:val="51"/>
  </w:num>
  <w:num w:numId="36">
    <w:abstractNumId w:val="39"/>
  </w:num>
  <w:num w:numId="37">
    <w:abstractNumId w:val="23"/>
  </w:num>
  <w:num w:numId="38">
    <w:abstractNumId w:val="29"/>
  </w:num>
  <w:num w:numId="39">
    <w:abstractNumId w:val="9"/>
  </w:num>
  <w:num w:numId="40">
    <w:abstractNumId w:val="14"/>
  </w:num>
  <w:num w:numId="41">
    <w:abstractNumId w:val="13"/>
  </w:num>
  <w:num w:numId="42">
    <w:abstractNumId w:val="26"/>
  </w:num>
  <w:num w:numId="43">
    <w:abstractNumId w:val="22"/>
  </w:num>
  <w:num w:numId="44">
    <w:abstractNumId w:val="53"/>
  </w:num>
  <w:num w:numId="45">
    <w:abstractNumId w:val="3"/>
  </w:num>
  <w:num w:numId="46">
    <w:abstractNumId w:val="43"/>
  </w:num>
  <w:num w:numId="47">
    <w:abstractNumId w:val="25"/>
  </w:num>
  <w:num w:numId="48">
    <w:abstractNumId w:val="30"/>
  </w:num>
  <w:num w:numId="49">
    <w:abstractNumId w:val="0"/>
  </w:num>
  <w:num w:numId="50">
    <w:abstractNumId w:val="52"/>
  </w:num>
  <w:num w:numId="51">
    <w:abstractNumId w:val="20"/>
  </w:num>
  <w:num w:numId="52">
    <w:abstractNumId w:val="5"/>
  </w:num>
  <w:num w:numId="53">
    <w:abstractNumId w:val="41"/>
  </w:num>
  <w:num w:numId="54">
    <w:abstractNumId w:val="47"/>
  </w:num>
  <w:num w:numId="55">
    <w:abstractNumId w:val="50"/>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5D20"/>
    <w:rsid w:val="000063EA"/>
    <w:rsid w:val="00012119"/>
    <w:rsid w:val="0001301B"/>
    <w:rsid w:val="00013404"/>
    <w:rsid w:val="0001347A"/>
    <w:rsid w:val="00020109"/>
    <w:rsid w:val="000238CC"/>
    <w:rsid w:val="00030CC6"/>
    <w:rsid w:val="000316F1"/>
    <w:rsid w:val="00032C5F"/>
    <w:rsid w:val="000348CB"/>
    <w:rsid w:val="00035086"/>
    <w:rsid w:val="00041078"/>
    <w:rsid w:val="000432BF"/>
    <w:rsid w:val="00045980"/>
    <w:rsid w:val="0005167D"/>
    <w:rsid w:val="00053878"/>
    <w:rsid w:val="00055C9E"/>
    <w:rsid w:val="00055E62"/>
    <w:rsid w:val="000566F5"/>
    <w:rsid w:val="00057413"/>
    <w:rsid w:val="00060E46"/>
    <w:rsid w:val="000613FC"/>
    <w:rsid w:val="0006262F"/>
    <w:rsid w:val="00063D1A"/>
    <w:rsid w:val="00064D57"/>
    <w:rsid w:val="000678FC"/>
    <w:rsid w:val="00067FE7"/>
    <w:rsid w:val="000704A8"/>
    <w:rsid w:val="00071C14"/>
    <w:rsid w:val="0007388C"/>
    <w:rsid w:val="000744B0"/>
    <w:rsid w:val="00076922"/>
    <w:rsid w:val="00077E99"/>
    <w:rsid w:val="00080244"/>
    <w:rsid w:val="0008094F"/>
    <w:rsid w:val="00082774"/>
    <w:rsid w:val="000829B7"/>
    <w:rsid w:val="00082A8A"/>
    <w:rsid w:val="0008574B"/>
    <w:rsid w:val="00085C41"/>
    <w:rsid w:val="00090DE7"/>
    <w:rsid w:val="000918FA"/>
    <w:rsid w:val="000965C8"/>
    <w:rsid w:val="00097842"/>
    <w:rsid w:val="000A2493"/>
    <w:rsid w:val="000A3042"/>
    <w:rsid w:val="000A40C6"/>
    <w:rsid w:val="000A7461"/>
    <w:rsid w:val="000B266C"/>
    <w:rsid w:val="000B364E"/>
    <w:rsid w:val="000B45C1"/>
    <w:rsid w:val="000B50B3"/>
    <w:rsid w:val="000B608D"/>
    <w:rsid w:val="000B6910"/>
    <w:rsid w:val="000B76E4"/>
    <w:rsid w:val="000B7D3B"/>
    <w:rsid w:val="000C20A5"/>
    <w:rsid w:val="000C2DFC"/>
    <w:rsid w:val="000C34A8"/>
    <w:rsid w:val="000C43F9"/>
    <w:rsid w:val="000C709A"/>
    <w:rsid w:val="000D140F"/>
    <w:rsid w:val="000D355A"/>
    <w:rsid w:val="000D45A1"/>
    <w:rsid w:val="000D4DE3"/>
    <w:rsid w:val="000D5FB0"/>
    <w:rsid w:val="000E084F"/>
    <w:rsid w:val="000E15F8"/>
    <w:rsid w:val="000E2839"/>
    <w:rsid w:val="000E4251"/>
    <w:rsid w:val="000E4442"/>
    <w:rsid w:val="000E4CC8"/>
    <w:rsid w:val="000E4FDB"/>
    <w:rsid w:val="000E71EC"/>
    <w:rsid w:val="000E72BF"/>
    <w:rsid w:val="000F2565"/>
    <w:rsid w:val="000F2635"/>
    <w:rsid w:val="000F3A1A"/>
    <w:rsid w:val="000F4B3B"/>
    <w:rsid w:val="000F5B91"/>
    <w:rsid w:val="000F66D2"/>
    <w:rsid w:val="000F6894"/>
    <w:rsid w:val="00100B01"/>
    <w:rsid w:val="00101943"/>
    <w:rsid w:val="00102625"/>
    <w:rsid w:val="001035F0"/>
    <w:rsid w:val="00112FB4"/>
    <w:rsid w:val="00113EC2"/>
    <w:rsid w:val="001143DB"/>
    <w:rsid w:val="00116291"/>
    <w:rsid w:val="00116912"/>
    <w:rsid w:val="001173A0"/>
    <w:rsid w:val="001206CB"/>
    <w:rsid w:val="001242B3"/>
    <w:rsid w:val="00125577"/>
    <w:rsid w:val="001271EF"/>
    <w:rsid w:val="00127C06"/>
    <w:rsid w:val="00130622"/>
    <w:rsid w:val="00131EF2"/>
    <w:rsid w:val="001334E0"/>
    <w:rsid w:val="00133727"/>
    <w:rsid w:val="00133857"/>
    <w:rsid w:val="00134FE5"/>
    <w:rsid w:val="001355BD"/>
    <w:rsid w:val="00136B8D"/>
    <w:rsid w:val="001415E3"/>
    <w:rsid w:val="00141A61"/>
    <w:rsid w:val="00143F8B"/>
    <w:rsid w:val="001454A5"/>
    <w:rsid w:val="0014580B"/>
    <w:rsid w:val="00147542"/>
    <w:rsid w:val="00150507"/>
    <w:rsid w:val="00150FF9"/>
    <w:rsid w:val="0015136A"/>
    <w:rsid w:val="0015155E"/>
    <w:rsid w:val="00151A4B"/>
    <w:rsid w:val="00153C5E"/>
    <w:rsid w:val="001540FA"/>
    <w:rsid w:val="001558D6"/>
    <w:rsid w:val="00157E4C"/>
    <w:rsid w:val="00160339"/>
    <w:rsid w:val="00160BDF"/>
    <w:rsid w:val="001613F4"/>
    <w:rsid w:val="001618D6"/>
    <w:rsid w:val="00162B05"/>
    <w:rsid w:val="0016528E"/>
    <w:rsid w:val="00166ACF"/>
    <w:rsid w:val="00167C11"/>
    <w:rsid w:val="0017097F"/>
    <w:rsid w:val="001720F2"/>
    <w:rsid w:val="00175CFF"/>
    <w:rsid w:val="00176974"/>
    <w:rsid w:val="00176FE6"/>
    <w:rsid w:val="00180783"/>
    <w:rsid w:val="00180864"/>
    <w:rsid w:val="00180C4B"/>
    <w:rsid w:val="00181677"/>
    <w:rsid w:val="00183973"/>
    <w:rsid w:val="00185D7C"/>
    <w:rsid w:val="00186355"/>
    <w:rsid w:val="001866E6"/>
    <w:rsid w:val="0018686F"/>
    <w:rsid w:val="00190D6F"/>
    <w:rsid w:val="00193324"/>
    <w:rsid w:val="00194310"/>
    <w:rsid w:val="00194E84"/>
    <w:rsid w:val="00195119"/>
    <w:rsid w:val="00196CA0"/>
    <w:rsid w:val="001A18A4"/>
    <w:rsid w:val="001A5C6A"/>
    <w:rsid w:val="001A7460"/>
    <w:rsid w:val="001A777F"/>
    <w:rsid w:val="001A7AD6"/>
    <w:rsid w:val="001B485A"/>
    <w:rsid w:val="001B67AA"/>
    <w:rsid w:val="001B683D"/>
    <w:rsid w:val="001C0877"/>
    <w:rsid w:val="001C0C44"/>
    <w:rsid w:val="001C25B4"/>
    <w:rsid w:val="001C723E"/>
    <w:rsid w:val="001C7EE6"/>
    <w:rsid w:val="001D09F7"/>
    <w:rsid w:val="001D2725"/>
    <w:rsid w:val="001D3787"/>
    <w:rsid w:val="001D3BC9"/>
    <w:rsid w:val="001D505D"/>
    <w:rsid w:val="001D70A4"/>
    <w:rsid w:val="001D7EF7"/>
    <w:rsid w:val="001E09A2"/>
    <w:rsid w:val="001E11C9"/>
    <w:rsid w:val="001E26B3"/>
    <w:rsid w:val="001E34F8"/>
    <w:rsid w:val="001E78AF"/>
    <w:rsid w:val="001F1FE6"/>
    <w:rsid w:val="001F3003"/>
    <w:rsid w:val="001F4213"/>
    <w:rsid w:val="001F45A2"/>
    <w:rsid w:val="001F56D9"/>
    <w:rsid w:val="002013C5"/>
    <w:rsid w:val="00201FBB"/>
    <w:rsid w:val="002021C7"/>
    <w:rsid w:val="002046B6"/>
    <w:rsid w:val="002050D4"/>
    <w:rsid w:val="00205ECA"/>
    <w:rsid w:val="002076A5"/>
    <w:rsid w:val="00210D58"/>
    <w:rsid w:val="00211367"/>
    <w:rsid w:val="00211B50"/>
    <w:rsid w:val="002132D4"/>
    <w:rsid w:val="0021396A"/>
    <w:rsid w:val="00214198"/>
    <w:rsid w:val="00214FCA"/>
    <w:rsid w:val="00217E8F"/>
    <w:rsid w:val="00222E58"/>
    <w:rsid w:val="00223863"/>
    <w:rsid w:val="00223886"/>
    <w:rsid w:val="002249C5"/>
    <w:rsid w:val="00224CED"/>
    <w:rsid w:val="0023051F"/>
    <w:rsid w:val="0023201B"/>
    <w:rsid w:val="0023240B"/>
    <w:rsid w:val="0023273F"/>
    <w:rsid w:val="00235821"/>
    <w:rsid w:val="00235C07"/>
    <w:rsid w:val="00237FF2"/>
    <w:rsid w:val="0024045D"/>
    <w:rsid w:val="00242724"/>
    <w:rsid w:val="00244AED"/>
    <w:rsid w:val="00245BC3"/>
    <w:rsid w:val="0025256F"/>
    <w:rsid w:val="00253A5C"/>
    <w:rsid w:val="00254FF8"/>
    <w:rsid w:val="002578C2"/>
    <w:rsid w:val="00260A36"/>
    <w:rsid w:val="00261BDB"/>
    <w:rsid w:val="00263E14"/>
    <w:rsid w:val="00266316"/>
    <w:rsid w:val="00266B2A"/>
    <w:rsid w:val="002670BD"/>
    <w:rsid w:val="00267AAD"/>
    <w:rsid w:val="002701DB"/>
    <w:rsid w:val="00271624"/>
    <w:rsid w:val="0027213D"/>
    <w:rsid w:val="00273EF9"/>
    <w:rsid w:val="00274111"/>
    <w:rsid w:val="00276B1A"/>
    <w:rsid w:val="00280696"/>
    <w:rsid w:val="00281D38"/>
    <w:rsid w:val="00282061"/>
    <w:rsid w:val="00291753"/>
    <w:rsid w:val="002922A6"/>
    <w:rsid w:val="00292FAC"/>
    <w:rsid w:val="002935D6"/>
    <w:rsid w:val="0029639D"/>
    <w:rsid w:val="0029710A"/>
    <w:rsid w:val="002A0C41"/>
    <w:rsid w:val="002A1344"/>
    <w:rsid w:val="002A3D84"/>
    <w:rsid w:val="002A400A"/>
    <w:rsid w:val="002A4056"/>
    <w:rsid w:val="002A4438"/>
    <w:rsid w:val="002A4AB8"/>
    <w:rsid w:val="002A6751"/>
    <w:rsid w:val="002A71B3"/>
    <w:rsid w:val="002A799A"/>
    <w:rsid w:val="002A7C03"/>
    <w:rsid w:val="002B3BD7"/>
    <w:rsid w:val="002B4D03"/>
    <w:rsid w:val="002B5F3D"/>
    <w:rsid w:val="002B6260"/>
    <w:rsid w:val="002B7BA5"/>
    <w:rsid w:val="002C1A82"/>
    <w:rsid w:val="002C2371"/>
    <w:rsid w:val="002C2C52"/>
    <w:rsid w:val="002C75E3"/>
    <w:rsid w:val="002C7E45"/>
    <w:rsid w:val="002D162B"/>
    <w:rsid w:val="002D2563"/>
    <w:rsid w:val="002D3EA8"/>
    <w:rsid w:val="002D400E"/>
    <w:rsid w:val="002D4693"/>
    <w:rsid w:val="002D48C2"/>
    <w:rsid w:val="002D4D0D"/>
    <w:rsid w:val="002D53CF"/>
    <w:rsid w:val="002D6B9B"/>
    <w:rsid w:val="002E196D"/>
    <w:rsid w:val="002E3D41"/>
    <w:rsid w:val="002F31F9"/>
    <w:rsid w:val="002F35F1"/>
    <w:rsid w:val="002F3615"/>
    <w:rsid w:val="003003BA"/>
    <w:rsid w:val="00302EDE"/>
    <w:rsid w:val="003066E6"/>
    <w:rsid w:val="00306BEB"/>
    <w:rsid w:val="0031145D"/>
    <w:rsid w:val="00312DF1"/>
    <w:rsid w:val="00313C7E"/>
    <w:rsid w:val="003157EE"/>
    <w:rsid w:val="00317325"/>
    <w:rsid w:val="003215ED"/>
    <w:rsid w:val="00321F6D"/>
    <w:rsid w:val="00322AD6"/>
    <w:rsid w:val="003232ED"/>
    <w:rsid w:val="0032648B"/>
    <w:rsid w:val="00331901"/>
    <w:rsid w:val="00331C3E"/>
    <w:rsid w:val="003327B1"/>
    <w:rsid w:val="00332B0B"/>
    <w:rsid w:val="003343B6"/>
    <w:rsid w:val="00335B49"/>
    <w:rsid w:val="0033644C"/>
    <w:rsid w:val="00337C41"/>
    <w:rsid w:val="0034084B"/>
    <w:rsid w:val="00342A5B"/>
    <w:rsid w:val="003430AB"/>
    <w:rsid w:val="003470A4"/>
    <w:rsid w:val="003477B6"/>
    <w:rsid w:val="00347C87"/>
    <w:rsid w:val="0035017A"/>
    <w:rsid w:val="00351547"/>
    <w:rsid w:val="00352A40"/>
    <w:rsid w:val="00354851"/>
    <w:rsid w:val="00354AFA"/>
    <w:rsid w:val="003555C8"/>
    <w:rsid w:val="0035675B"/>
    <w:rsid w:val="00356C6D"/>
    <w:rsid w:val="00357547"/>
    <w:rsid w:val="003601DC"/>
    <w:rsid w:val="00361156"/>
    <w:rsid w:val="00361C5C"/>
    <w:rsid w:val="0036209A"/>
    <w:rsid w:val="0036244F"/>
    <w:rsid w:val="00362534"/>
    <w:rsid w:val="00363362"/>
    <w:rsid w:val="00366974"/>
    <w:rsid w:val="003677FD"/>
    <w:rsid w:val="0037230A"/>
    <w:rsid w:val="003726BE"/>
    <w:rsid w:val="003732F7"/>
    <w:rsid w:val="0037430C"/>
    <w:rsid w:val="00375C73"/>
    <w:rsid w:val="003760C0"/>
    <w:rsid w:val="00376901"/>
    <w:rsid w:val="00377D44"/>
    <w:rsid w:val="00380C71"/>
    <w:rsid w:val="00386354"/>
    <w:rsid w:val="00386564"/>
    <w:rsid w:val="00390259"/>
    <w:rsid w:val="00390366"/>
    <w:rsid w:val="00391A9A"/>
    <w:rsid w:val="003928D1"/>
    <w:rsid w:val="0039464B"/>
    <w:rsid w:val="0039748D"/>
    <w:rsid w:val="00397F11"/>
    <w:rsid w:val="003A0811"/>
    <w:rsid w:val="003A0F96"/>
    <w:rsid w:val="003A2DCD"/>
    <w:rsid w:val="003A3768"/>
    <w:rsid w:val="003A4B05"/>
    <w:rsid w:val="003A4DE1"/>
    <w:rsid w:val="003A6AF5"/>
    <w:rsid w:val="003B29C4"/>
    <w:rsid w:val="003B29E7"/>
    <w:rsid w:val="003B381C"/>
    <w:rsid w:val="003B505B"/>
    <w:rsid w:val="003B5A00"/>
    <w:rsid w:val="003B5F01"/>
    <w:rsid w:val="003C0519"/>
    <w:rsid w:val="003C278B"/>
    <w:rsid w:val="003C3275"/>
    <w:rsid w:val="003C38A3"/>
    <w:rsid w:val="003C4807"/>
    <w:rsid w:val="003C6A72"/>
    <w:rsid w:val="003D322C"/>
    <w:rsid w:val="003D4685"/>
    <w:rsid w:val="003D52B7"/>
    <w:rsid w:val="003D56A2"/>
    <w:rsid w:val="003D5DBA"/>
    <w:rsid w:val="003D684E"/>
    <w:rsid w:val="003D7936"/>
    <w:rsid w:val="003E039A"/>
    <w:rsid w:val="003E44F0"/>
    <w:rsid w:val="003E45AE"/>
    <w:rsid w:val="003E6F74"/>
    <w:rsid w:val="003E7422"/>
    <w:rsid w:val="003F095F"/>
    <w:rsid w:val="003F1744"/>
    <w:rsid w:val="003F2A86"/>
    <w:rsid w:val="003F7F18"/>
    <w:rsid w:val="004011F2"/>
    <w:rsid w:val="00403149"/>
    <w:rsid w:val="00405492"/>
    <w:rsid w:val="00406F6F"/>
    <w:rsid w:val="00407D33"/>
    <w:rsid w:val="00410AA3"/>
    <w:rsid w:val="00414787"/>
    <w:rsid w:val="00417B20"/>
    <w:rsid w:val="00420CD1"/>
    <w:rsid w:val="0042108C"/>
    <w:rsid w:val="00422490"/>
    <w:rsid w:val="00424BF8"/>
    <w:rsid w:val="004252D4"/>
    <w:rsid w:val="0042600F"/>
    <w:rsid w:val="004312C6"/>
    <w:rsid w:val="00431BD5"/>
    <w:rsid w:val="0043370E"/>
    <w:rsid w:val="0043410E"/>
    <w:rsid w:val="004341C5"/>
    <w:rsid w:val="00435076"/>
    <w:rsid w:val="004367E7"/>
    <w:rsid w:val="00440388"/>
    <w:rsid w:val="004410D3"/>
    <w:rsid w:val="00441296"/>
    <w:rsid w:val="00442374"/>
    <w:rsid w:val="00443733"/>
    <w:rsid w:val="004439AD"/>
    <w:rsid w:val="00443A2E"/>
    <w:rsid w:val="00443E42"/>
    <w:rsid w:val="00447B5C"/>
    <w:rsid w:val="00450510"/>
    <w:rsid w:val="004516F2"/>
    <w:rsid w:val="00451DAB"/>
    <w:rsid w:val="004525DA"/>
    <w:rsid w:val="00452FE6"/>
    <w:rsid w:val="00454C2D"/>
    <w:rsid w:val="00454D43"/>
    <w:rsid w:val="00455C2F"/>
    <w:rsid w:val="0046009B"/>
    <w:rsid w:val="00460265"/>
    <w:rsid w:val="00460FCB"/>
    <w:rsid w:val="0046279B"/>
    <w:rsid w:val="00467C83"/>
    <w:rsid w:val="00467F1C"/>
    <w:rsid w:val="00470574"/>
    <w:rsid w:val="004718E9"/>
    <w:rsid w:val="00471A28"/>
    <w:rsid w:val="00471F25"/>
    <w:rsid w:val="004724E6"/>
    <w:rsid w:val="004747C3"/>
    <w:rsid w:val="00474DAB"/>
    <w:rsid w:val="00475573"/>
    <w:rsid w:val="00476142"/>
    <w:rsid w:val="00480D0A"/>
    <w:rsid w:val="00481F4B"/>
    <w:rsid w:val="00484274"/>
    <w:rsid w:val="00485669"/>
    <w:rsid w:val="00486122"/>
    <w:rsid w:val="00487321"/>
    <w:rsid w:val="0048776F"/>
    <w:rsid w:val="00487C79"/>
    <w:rsid w:val="00490DE2"/>
    <w:rsid w:val="00494CBA"/>
    <w:rsid w:val="0049660F"/>
    <w:rsid w:val="004A02ED"/>
    <w:rsid w:val="004A7D2A"/>
    <w:rsid w:val="004B3B3F"/>
    <w:rsid w:val="004B44DB"/>
    <w:rsid w:val="004C04BF"/>
    <w:rsid w:val="004C07CA"/>
    <w:rsid w:val="004C15A8"/>
    <w:rsid w:val="004C3E6E"/>
    <w:rsid w:val="004C45DB"/>
    <w:rsid w:val="004C5EB3"/>
    <w:rsid w:val="004C7541"/>
    <w:rsid w:val="004D05C5"/>
    <w:rsid w:val="004D4402"/>
    <w:rsid w:val="004D541A"/>
    <w:rsid w:val="004D7B1C"/>
    <w:rsid w:val="004D7DB2"/>
    <w:rsid w:val="004E164A"/>
    <w:rsid w:val="004E1677"/>
    <w:rsid w:val="004E1C84"/>
    <w:rsid w:val="004E237A"/>
    <w:rsid w:val="004E2768"/>
    <w:rsid w:val="004E2A45"/>
    <w:rsid w:val="004E60AD"/>
    <w:rsid w:val="004E629E"/>
    <w:rsid w:val="004E6FA0"/>
    <w:rsid w:val="004E7D49"/>
    <w:rsid w:val="004F0C95"/>
    <w:rsid w:val="004F0F0A"/>
    <w:rsid w:val="004F29AF"/>
    <w:rsid w:val="004F2DFC"/>
    <w:rsid w:val="004F3D8A"/>
    <w:rsid w:val="004F6501"/>
    <w:rsid w:val="004F6AF6"/>
    <w:rsid w:val="005009C1"/>
    <w:rsid w:val="00500CB9"/>
    <w:rsid w:val="005027CF"/>
    <w:rsid w:val="00503520"/>
    <w:rsid w:val="00513E89"/>
    <w:rsid w:val="005142B8"/>
    <w:rsid w:val="005149E2"/>
    <w:rsid w:val="00532384"/>
    <w:rsid w:val="00535B9D"/>
    <w:rsid w:val="005361B1"/>
    <w:rsid w:val="00537322"/>
    <w:rsid w:val="0054228A"/>
    <w:rsid w:val="005429AF"/>
    <w:rsid w:val="00543796"/>
    <w:rsid w:val="00550CAE"/>
    <w:rsid w:val="00550F60"/>
    <w:rsid w:val="005520EB"/>
    <w:rsid w:val="005559CA"/>
    <w:rsid w:val="005600AF"/>
    <w:rsid w:val="005616A2"/>
    <w:rsid w:val="0056260B"/>
    <w:rsid w:val="00563229"/>
    <w:rsid w:val="00563D99"/>
    <w:rsid w:val="00566290"/>
    <w:rsid w:val="00567393"/>
    <w:rsid w:val="0057056F"/>
    <w:rsid w:val="00571815"/>
    <w:rsid w:val="00573809"/>
    <w:rsid w:val="0057388D"/>
    <w:rsid w:val="005754B3"/>
    <w:rsid w:val="00576351"/>
    <w:rsid w:val="0057698C"/>
    <w:rsid w:val="00577A6B"/>
    <w:rsid w:val="00580A5B"/>
    <w:rsid w:val="005810E8"/>
    <w:rsid w:val="00583004"/>
    <w:rsid w:val="00583481"/>
    <w:rsid w:val="00583EFD"/>
    <w:rsid w:val="00585900"/>
    <w:rsid w:val="0058658C"/>
    <w:rsid w:val="0059037D"/>
    <w:rsid w:val="00590CBF"/>
    <w:rsid w:val="005932B4"/>
    <w:rsid w:val="005948E6"/>
    <w:rsid w:val="00595485"/>
    <w:rsid w:val="00597023"/>
    <w:rsid w:val="005971D9"/>
    <w:rsid w:val="0059728E"/>
    <w:rsid w:val="0059787C"/>
    <w:rsid w:val="00597F90"/>
    <w:rsid w:val="005A1279"/>
    <w:rsid w:val="005A3227"/>
    <w:rsid w:val="005A34B3"/>
    <w:rsid w:val="005A7199"/>
    <w:rsid w:val="005B2296"/>
    <w:rsid w:val="005B2E95"/>
    <w:rsid w:val="005B324D"/>
    <w:rsid w:val="005B3805"/>
    <w:rsid w:val="005B44E5"/>
    <w:rsid w:val="005B504B"/>
    <w:rsid w:val="005B5597"/>
    <w:rsid w:val="005B56E2"/>
    <w:rsid w:val="005B6C1B"/>
    <w:rsid w:val="005B7658"/>
    <w:rsid w:val="005C3225"/>
    <w:rsid w:val="005C3B8B"/>
    <w:rsid w:val="005C40DE"/>
    <w:rsid w:val="005C4AF8"/>
    <w:rsid w:val="005D05C8"/>
    <w:rsid w:val="005D08CC"/>
    <w:rsid w:val="005D0A4F"/>
    <w:rsid w:val="005D1330"/>
    <w:rsid w:val="005D232B"/>
    <w:rsid w:val="005D4742"/>
    <w:rsid w:val="005D52F6"/>
    <w:rsid w:val="005D5858"/>
    <w:rsid w:val="005D5968"/>
    <w:rsid w:val="005D5B44"/>
    <w:rsid w:val="005D7DFD"/>
    <w:rsid w:val="005E3CC3"/>
    <w:rsid w:val="005E41AD"/>
    <w:rsid w:val="005E4ADA"/>
    <w:rsid w:val="005E732E"/>
    <w:rsid w:val="005F0756"/>
    <w:rsid w:val="005F2C64"/>
    <w:rsid w:val="005F3913"/>
    <w:rsid w:val="005F3A9D"/>
    <w:rsid w:val="005F4AC4"/>
    <w:rsid w:val="005F56C5"/>
    <w:rsid w:val="005F61A0"/>
    <w:rsid w:val="005F716A"/>
    <w:rsid w:val="005F77B3"/>
    <w:rsid w:val="00600CD0"/>
    <w:rsid w:val="006036BC"/>
    <w:rsid w:val="00604DF8"/>
    <w:rsid w:val="00605CBC"/>
    <w:rsid w:val="0060627C"/>
    <w:rsid w:val="006067A0"/>
    <w:rsid w:val="00611BC6"/>
    <w:rsid w:val="00612783"/>
    <w:rsid w:val="00612D08"/>
    <w:rsid w:val="0061320B"/>
    <w:rsid w:val="00614639"/>
    <w:rsid w:val="006149D6"/>
    <w:rsid w:val="00614F95"/>
    <w:rsid w:val="00615AD9"/>
    <w:rsid w:val="00615EAD"/>
    <w:rsid w:val="00616536"/>
    <w:rsid w:val="00617E69"/>
    <w:rsid w:val="00622625"/>
    <w:rsid w:val="0062283B"/>
    <w:rsid w:val="00622E31"/>
    <w:rsid w:val="006265E1"/>
    <w:rsid w:val="0062725E"/>
    <w:rsid w:val="00627920"/>
    <w:rsid w:val="0063353F"/>
    <w:rsid w:val="00633787"/>
    <w:rsid w:val="00633EB5"/>
    <w:rsid w:val="00636D02"/>
    <w:rsid w:val="006426E7"/>
    <w:rsid w:val="00642FA9"/>
    <w:rsid w:val="00644934"/>
    <w:rsid w:val="006543A9"/>
    <w:rsid w:val="00654410"/>
    <w:rsid w:val="00654AC7"/>
    <w:rsid w:val="00654D58"/>
    <w:rsid w:val="006637A0"/>
    <w:rsid w:val="006658CA"/>
    <w:rsid w:val="00666BF2"/>
    <w:rsid w:val="00667253"/>
    <w:rsid w:val="00670345"/>
    <w:rsid w:val="0067179B"/>
    <w:rsid w:val="00674787"/>
    <w:rsid w:val="00674D92"/>
    <w:rsid w:val="0067500A"/>
    <w:rsid w:val="00675B75"/>
    <w:rsid w:val="00676433"/>
    <w:rsid w:val="00680074"/>
    <w:rsid w:val="00680DCD"/>
    <w:rsid w:val="00681A30"/>
    <w:rsid w:val="00681E6E"/>
    <w:rsid w:val="0068291A"/>
    <w:rsid w:val="00682DD1"/>
    <w:rsid w:val="00685B11"/>
    <w:rsid w:val="0068774C"/>
    <w:rsid w:val="00690D83"/>
    <w:rsid w:val="00693595"/>
    <w:rsid w:val="00695CF7"/>
    <w:rsid w:val="00697D3B"/>
    <w:rsid w:val="00697D51"/>
    <w:rsid w:val="006A2914"/>
    <w:rsid w:val="006A4A92"/>
    <w:rsid w:val="006A4AD5"/>
    <w:rsid w:val="006A4C5D"/>
    <w:rsid w:val="006A5584"/>
    <w:rsid w:val="006A57F0"/>
    <w:rsid w:val="006A6513"/>
    <w:rsid w:val="006A672E"/>
    <w:rsid w:val="006B2EAF"/>
    <w:rsid w:val="006B33CF"/>
    <w:rsid w:val="006B37EE"/>
    <w:rsid w:val="006B411E"/>
    <w:rsid w:val="006B47C6"/>
    <w:rsid w:val="006B4D80"/>
    <w:rsid w:val="006C07CE"/>
    <w:rsid w:val="006C11DE"/>
    <w:rsid w:val="006C18CA"/>
    <w:rsid w:val="006C2AF8"/>
    <w:rsid w:val="006C4026"/>
    <w:rsid w:val="006C45F8"/>
    <w:rsid w:val="006C6442"/>
    <w:rsid w:val="006C699B"/>
    <w:rsid w:val="006C7787"/>
    <w:rsid w:val="006C7AB9"/>
    <w:rsid w:val="006D3E0E"/>
    <w:rsid w:val="006D47F7"/>
    <w:rsid w:val="006D4902"/>
    <w:rsid w:val="006D6252"/>
    <w:rsid w:val="006E14D2"/>
    <w:rsid w:val="006E1AE1"/>
    <w:rsid w:val="006E23FD"/>
    <w:rsid w:val="006E2766"/>
    <w:rsid w:val="006E276A"/>
    <w:rsid w:val="006E2B54"/>
    <w:rsid w:val="006E2EBF"/>
    <w:rsid w:val="006E30C6"/>
    <w:rsid w:val="006E488E"/>
    <w:rsid w:val="006E69FC"/>
    <w:rsid w:val="006E6C51"/>
    <w:rsid w:val="006E6F63"/>
    <w:rsid w:val="006F0296"/>
    <w:rsid w:val="006F5022"/>
    <w:rsid w:val="006F56A4"/>
    <w:rsid w:val="006F5779"/>
    <w:rsid w:val="006F65FC"/>
    <w:rsid w:val="007005BE"/>
    <w:rsid w:val="0070106D"/>
    <w:rsid w:val="00702A91"/>
    <w:rsid w:val="007032BA"/>
    <w:rsid w:val="007056D8"/>
    <w:rsid w:val="007058BA"/>
    <w:rsid w:val="00706744"/>
    <w:rsid w:val="00706F87"/>
    <w:rsid w:val="00707E0F"/>
    <w:rsid w:val="00710333"/>
    <w:rsid w:val="00712A3B"/>
    <w:rsid w:val="00712C75"/>
    <w:rsid w:val="00714BE5"/>
    <w:rsid w:val="00715D1F"/>
    <w:rsid w:val="007165C8"/>
    <w:rsid w:val="00716CDE"/>
    <w:rsid w:val="007170C1"/>
    <w:rsid w:val="00726553"/>
    <w:rsid w:val="00727F51"/>
    <w:rsid w:val="00730F00"/>
    <w:rsid w:val="007318F6"/>
    <w:rsid w:val="007325F0"/>
    <w:rsid w:val="00732F1F"/>
    <w:rsid w:val="00734F4D"/>
    <w:rsid w:val="00740DEC"/>
    <w:rsid w:val="00740E7B"/>
    <w:rsid w:val="007415B4"/>
    <w:rsid w:val="00746EDC"/>
    <w:rsid w:val="00747012"/>
    <w:rsid w:val="007478A6"/>
    <w:rsid w:val="007511AE"/>
    <w:rsid w:val="0075165E"/>
    <w:rsid w:val="007523D6"/>
    <w:rsid w:val="007528B1"/>
    <w:rsid w:val="00752E41"/>
    <w:rsid w:val="00755343"/>
    <w:rsid w:val="007558F2"/>
    <w:rsid w:val="00755E9B"/>
    <w:rsid w:val="00756E53"/>
    <w:rsid w:val="00762EF0"/>
    <w:rsid w:val="00763C74"/>
    <w:rsid w:val="007641C9"/>
    <w:rsid w:val="00767AC6"/>
    <w:rsid w:val="00767AE4"/>
    <w:rsid w:val="007707A6"/>
    <w:rsid w:val="00774C27"/>
    <w:rsid w:val="00774D18"/>
    <w:rsid w:val="00775E48"/>
    <w:rsid w:val="00776940"/>
    <w:rsid w:val="007774C7"/>
    <w:rsid w:val="00777D27"/>
    <w:rsid w:val="00780229"/>
    <w:rsid w:val="00783B0F"/>
    <w:rsid w:val="00783B50"/>
    <w:rsid w:val="007913B1"/>
    <w:rsid w:val="00791406"/>
    <w:rsid w:val="0079440C"/>
    <w:rsid w:val="0079545A"/>
    <w:rsid w:val="0079577B"/>
    <w:rsid w:val="00797093"/>
    <w:rsid w:val="007975FB"/>
    <w:rsid w:val="00797F5C"/>
    <w:rsid w:val="007A0264"/>
    <w:rsid w:val="007A08D3"/>
    <w:rsid w:val="007A0DF9"/>
    <w:rsid w:val="007A5D5E"/>
    <w:rsid w:val="007B2F87"/>
    <w:rsid w:val="007B408A"/>
    <w:rsid w:val="007B557F"/>
    <w:rsid w:val="007C1002"/>
    <w:rsid w:val="007C3DC0"/>
    <w:rsid w:val="007C3EE4"/>
    <w:rsid w:val="007C4046"/>
    <w:rsid w:val="007C4532"/>
    <w:rsid w:val="007C61C4"/>
    <w:rsid w:val="007C6D7B"/>
    <w:rsid w:val="007D0D5F"/>
    <w:rsid w:val="007D0DB7"/>
    <w:rsid w:val="007D1BF3"/>
    <w:rsid w:val="007D2609"/>
    <w:rsid w:val="007D3D76"/>
    <w:rsid w:val="007D4CB6"/>
    <w:rsid w:val="007D6A03"/>
    <w:rsid w:val="007D6A6F"/>
    <w:rsid w:val="007D7AFA"/>
    <w:rsid w:val="007E1755"/>
    <w:rsid w:val="007E51AE"/>
    <w:rsid w:val="007E6D63"/>
    <w:rsid w:val="007F1459"/>
    <w:rsid w:val="007F2137"/>
    <w:rsid w:val="007F328E"/>
    <w:rsid w:val="00800000"/>
    <w:rsid w:val="00802B21"/>
    <w:rsid w:val="008038BC"/>
    <w:rsid w:val="00804248"/>
    <w:rsid w:val="008044F1"/>
    <w:rsid w:val="008046D7"/>
    <w:rsid w:val="00804804"/>
    <w:rsid w:val="00804BA8"/>
    <w:rsid w:val="00805E79"/>
    <w:rsid w:val="0080655E"/>
    <w:rsid w:val="008106EB"/>
    <w:rsid w:val="00812D90"/>
    <w:rsid w:val="0081532B"/>
    <w:rsid w:val="00816045"/>
    <w:rsid w:val="00816CA9"/>
    <w:rsid w:val="00820316"/>
    <w:rsid w:val="008236D0"/>
    <w:rsid w:val="0082472A"/>
    <w:rsid w:val="00825147"/>
    <w:rsid w:val="008274A7"/>
    <w:rsid w:val="00833157"/>
    <w:rsid w:val="00834226"/>
    <w:rsid w:val="0083434A"/>
    <w:rsid w:val="00834A60"/>
    <w:rsid w:val="00835038"/>
    <w:rsid w:val="00835EA7"/>
    <w:rsid w:val="00836060"/>
    <w:rsid w:val="00837B6F"/>
    <w:rsid w:val="00841751"/>
    <w:rsid w:val="00843467"/>
    <w:rsid w:val="00843530"/>
    <w:rsid w:val="0084354D"/>
    <w:rsid w:val="008470F6"/>
    <w:rsid w:val="008527FD"/>
    <w:rsid w:val="00855E4A"/>
    <w:rsid w:val="00860758"/>
    <w:rsid w:val="00862880"/>
    <w:rsid w:val="00862D8E"/>
    <w:rsid w:val="00866347"/>
    <w:rsid w:val="008669BF"/>
    <w:rsid w:val="0086727D"/>
    <w:rsid w:val="00870D08"/>
    <w:rsid w:val="00871330"/>
    <w:rsid w:val="0087155E"/>
    <w:rsid w:val="0088014B"/>
    <w:rsid w:val="008804B5"/>
    <w:rsid w:val="00882817"/>
    <w:rsid w:val="008833B6"/>
    <w:rsid w:val="00883ED7"/>
    <w:rsid w:val="008855AE"/>
    <w:rsid w:val="00894178"/>
    <w:rsid w:val="0089493F"/>
    <w:rsid w:val="0089535D"/>
    <w:rsid w:val="00895939"/>
    <w:rsid w:val="0089608D"/>
    <w:rsid w:val="008A11F3"/>
    <w:rsid w:val="008A14A9"/>
    <w:rsid w:val="008A2F6E"/>
    <w:rsid w:val="008A370F"/>
    <w:rsid w:val="008A7B90"/>
    <w:rsid w:val="008B0F9A"/>
    <w:rsid w:val="008B1C86"/>
    <w:rsid w:val="008B1E3F"/>
    <w:rsid w:val="008B2A04"/>
    <w:rsid w:val="008B4483"/>
    <w:rsid w:val="008B4E84"/>
    <w:rsid w:val="008B5628"/>
    <w:rsid w:val="008B6216"/>
    <w:rsid w:val="008B70CC"/>
    <w:rsid w:val="008B7C6F"/>
    <w:rsid w:val="008C04AC"/>
    <w:rsid w:val="008C0DCF"/>
    <w:rsid w:val="008C1FAA"/>
    <w:rsid w:val="008C3376"/>
    <w:rsid w:val="008C4C5C"/>
    <w:rsid w:val="008C520B"/>
    <w:rsid w:val="008C5EBF"/>
    <w:rsid w:val="008C78DB"/>
    <w:rsid w:val="008D0CB9"/>
    <w:rsid w:val="008D3F50"/>
    <w:rsid w:val="008D743F"/>
    <w:rsid w:val="008D7D0E"/>
    <w:rsid w:val="008E4512"/>
    <w:rsid w:val="008E53CB"/>
    <w:rsid w:val="008E5A5D"/>
    <w:rsid w:val="008E70CC"/>
    <w:rsid w:val="008F4F94"/>
    <w:rsid w:val="008F54EF"/>
    <w:rsid w:val="008F6A71"/>
    <w:rsid w:val="008F708B"/>
    <w:rsid w:val="008F71AD"/>
    <w:rsid w:val="0090006F"/>
    <w:rsid w:val="00902AC6"/>
    <w:rsid w:val="00902DD5"/>
    <w:rsid w:val="00904DB7"/>
    <w:rsid w:val="00905364"/>
    <w:rsid w:val="009053B0"/>
    <w:rsid w:val="009061BC"/>
    <w:rsid w:val="00906B7B"/>
    <w:rsid w:val="00907C08"/>
    <w:rsid w:val="00911B62"/>
    <w:rsid w:val="00912275"/>
    <w:rsid w:val="00913037"/>
    <w:rsid w:val="00913192"/>
    <w:rsid w:val="00916D85"/>
    <w:rsid w:val="00920384"/>
    <w:rsid w:val="00920748"/>
    <w:rsid w:val="00920D0C"/>
    <w:rsid w:val="00923040"/>
    <w:rsid w:val="0092335E"/>
    <w:rsid w:val="00923CB3"/>
    <w:rsid w:val="0092600A"/>
    <w:rsid w:val="009320B1"/>
    <w:rsid w:val="00934780"/>
    <w:rsid w:val="00936A74"/>
    <w:rsid w:val="00936D2E"/>
    <w:rsid w:val="0094182E"/>
    <w:rsid w:val="00943373"/>
    <w:rsid w:val="00944600"/>
    <w:rsid w:val="00950E47"/>
    <w:rsid w:val="0095168E"/>
    <w:rsid w:val="0095222A"/>
    <w:rsid w:val="009531D3"/>
    <w:rsid w:val="00954368"/>
    <w:rsid w:val="00955B39"/>
    <w:rsid w:val="00966158"/>
    <w:rsid w:val="009668C4"/>
    <w:rsid w:val="00970854"/>
    <w:rsid w:val="009713CA"/>
    <w:rsid w:val="00972A59"/>
    <w:rsid w:val="00972C61"/>
    <w:rsid w:val="00973DCB"/>
    <w:rsid w:val="00977B87"/>
    <w:rsid w:val="00980D71"/>
    <w:rsid w:val="00983365"/>
    <w:rsid w:val="00983960"/>
    <w:rsid w:val="00985165"/>
    <w:rsid w:val="00986799"/>
    <w:rsid w:val="00987D0B"/>
    <w:rsid w:val="0099044B"/>
    <w:rsid w:val="00991DA6"/>
    <w:rsid w:val="00993D4B"/>
    <w:rsid w:val="00996218"/>
    <w:rsid w:val="0099774E"/>
    <w:rsid w:val="00997FF2"/>
    <w:rsid w:val="009A037B"/>
    <w:rsid w:val="009A2EFA"/>
    <w:rsid w:val="009A3A85"/>
    <w:rsid w:val="009A5311"/>
    <w:rsid w:val="009A5AE7"/>
    <w:rsid w:val="009A6611"/>
    <w:rsid w:val="009A7CA7"/>
    <w:rsid w:val="009B05A3"/>
    <w:rsid w:val="009B16CC"/>
    <w:rsid w:val="009B336D"/>
    <w:rsid w:val="009B4C2D"/>
    <w:rsid w:val="009B7D3F"/>
    <w:rsid w:val="009C072E"/>
    <w:rsid w:val="009C1F7B"/>
    <w:rsid w:val="009C2A93"/>
    <w:rsid w:val="009C33E4"/>
    <w:rsid w:val="009C6009"/>
    <w:rsid w:val="009D297D"/>
    <w:rsid w:val="009D32C9"/>
    <w:rsid w:val="009D4C3A"/>
    <w:rsid w:val="009D6EC1"/>
    <w:rsid w:val="009D709A"/>
    <w:rsid w:val="009E2A9B"/>
    <w:rsid w:val="009E35CE"/>
    <w:rsid w:val="009E53E6"/>
    <w:rsid w:val="009F02D9"/>
    <w:rsid w:val="009F1E34"/>
    <w:rsid w:val="009F423E"/>
    <w:rsid w:val="00A00B9F"/>
    <w:rsid w:val="00A02D41"/>
    <w:rsid w:val="00A0640A"/>
    <w:rsid w:val="00A10A81"/>
    <w:rsid w:val="00A12B27"/>
    <w:rsid w:val="00A14C24"/>
    <w:rsid w:val="00A14EAA"/>
    <w:rsid w:val="00A15DEF"/>
    <w:rsid w:val="00A16770"/>
    <w:rsid w:val="00A17BDE"/>
    <w:rsid w:val="00A21647"/>
    <w:rsid w:val="00A2173C"/>
    <w:rsid w:val="00A23189"/>
    <w:rsid w:val="00A23A39"/>
    <w:rsid w:val="00A23DB1"/>
    <w:rsid w:val="00A254DB"/>
    <w:rsid w:val="00A26622"/>
    <w:rsid w:val="00A26FC3"/>
    <w:rsid w:val="00A300A2"/>
    <w:rsid w:val="00A30D3C"/>
    <w:rsid w:val="00A31B98"/>
    <w:rsid w:val="00A31BB4"/>
    <w:rsid w:val="00A32344"/>
    <w:rsid w:val="00A33699"/>
    <w:rsid w:val="00A349A0"/>
    <w:rsid w:val="00A36638"/>
    <w:rsid w:val="00A3677A"/>
    <w:rsid w:val="00A410A8"/>
    <w:rsid w:val="00A426E7"/>
    <w:rsid w:val="00A42817"/>
    <w:rsid w:val="00A43AF1"/>
    <w:rsid w:val="00A45A3F"/>
    <w:rsid w:val="00A45B58"/>
    <w:rsid w:val="00A527BF"/>
    <w:rsid w:val="00A53688"/>
    <w:rsid w:val="00A55447"/>
    <w:rsid w:val="00A602FF"/>
    <w:rsid w:val="00A60CB2"/>
    <w:rsid w:val="00A61686"/>
    <w:rsid w:val="00A63B61"/>
    <w:rsid w:val="00A657E0"/>
    <w:rsid w:val="00A66AD0"/>
    <w:rsid w:val="00A72A6A"/>
    <w:rsid w:val="00A72E6F"/>
    <w:rsid w:val="00A73A23"/>
    <w:rsid w:val="00A7443F"/>
    <w:rsid w:val="00A7560B"/>
    <w:rsid w:val="00A761B7"/>
    <w:rsid w:val="00A761C8"/>
    <w:rsid w:val="00A7684F"/>
    <w:rsid w:val="00A82209"/>
    <w:rsid w:val="00A85793"/>
    <w:rsid w:val="00A86709"/>
    <w:rsid w:val="00A87A0C"/>
    <w:rsid w:val="00A90160"/>
    <w:rsid w:val="00A911B4"/>
    <w:rsid w:val="00A94944"/>
    <w:rsid w:val="00A94C0D"/>
    <w:rsid w:val="00A95E18"/>
    <w:rsid w:val="00A961FA"/>
    <w:rsid w:val="00A96991"/>
    <w:rsid w:val="00A96BD6"/>
    <w:rsid w:val="00A9720E"/>
    <w:rsid w:val="00AA0757"/>
    <w:rsid w:val="00AA2703"/>
    <w:rsid w:val="00AA6BB4"/>
    <w:rsid w:val="00AA77B6"/>
    <w:rsid w:val="00AB226F"/>
    <w:rsid w:val="00AB29F0"/>
    <w:rsid w:val="00AB5BB8"/>
    <w:rsid w:val="00AB6C9D"/>
    <w:rsid w:val="00AC06AB"/>
    <w:rsid w:val="00AC3353"/>
    <w:rsid w:val="00AC34B4"/>
    <w:rsid w:val="00AC566F"/>
    <w:rsid w:val="00AC71F5"/>
    <w:rsid w:val="00AC750D"/>
    <w:rsid w:val="00AC7B4B"/>
    <w:rsid w:val="00AD2CD6"/>
    <w:rsid w:val="00AD51FC"/>
    <w:rsid w:val="00AD7062"/>
    <w:rsid w:val="00AD73DD"/>
    <w:rsid w:val="00AE0049"/>
    <w:rsid w:val="00AE053C"/>
    <w:rsid w:val="00AE0794"/>
    <w:rsid w:val="00AE0A2C"/>
    <w:rsid w:val="00AE10BA"/>
    <w:rsid w:val="00AE20F9"/>
    <w:rsid w:val="00AE32F4"/>
    <w:rsid w:val="00AE3489"/>
    <w:rsid w:val="00AE3D3C"/>
    <w:rsid w:val="00AE6B11"/>
    <w:rsid w:val="00AF048F"/>
    <w:rsid w:val="00AF1EE7"/>
    <w:rsid w:val="00AF215C"/>
    <w:rsid w:val="00AF3E84"/>
    <w:rsid w:val="00AF4526"/>
    <w:rsid w:val="00AF4AE0"/>
    <w:rsid w:val="00AF65C2"/>
    <w:rsid w:val="00B00807"/>
    <w:rsid w:val="00B01AB8"/>
    <w:rsid w:val="00B01DB4"/>
    <w:rsid w:val="00B03034"/>
    <w:rsid w:val="00B03C09"/>
    <w:rsid w:val="00B03C57"/>
    <w:rsid w:val="00B07BF0"/>
    <w:rsid w:val="00B159C4"/>
    <w:rsid w:val="00B15E6E"/>
    <w:rsid w:val="00B17F38"/>
    <w:rsid w:val="00B20EE6"/>
    <w:rsid w:val="00B20FB8"/>
    <w:rsid w:val="00B21831"/>
    <w:rsid w:val="00B2257E"/>
    <w:rsid w:val="00B22BDF"/>
    <w:rsid w:val="00B23D04"/>
    <w:rsid w:val="00B24826"/>
    <w:rsid w:val="00B27C4E"/>
    <w:rsid w:val="00B27CCD"/>
    <w:rsid w:val="00B32601"/>
    <w:rsid w:val="00B3344A"/>
    <w:rsid w:val="00B4073C"/>
    <w:rsid w:val="00B416AB"/>
    <w:rsid w:val="00B42469"/>
    <w:rsid w:val="00B43210"/>
    <w:rsid w:val="00B4372C"/>
    <w:rsid w:val="00B44437"/>
    <w:rsid w:val="00B47550"/>
    <w:rsid w:val="00B534D7"/>
    <w:rsid w:val="00B5615F"/>
    <w:rsid w:val="00B5698E"/>
    <w:rsid w:val="00B65E46"/>
    <w:rsid w:val="00B6621E"/>
    <w:rsid w:val="00B70202"/>
    <w:rsid w:val="00B721F2"/>
    <w:rsid w:val="00B728D3"/>
    <w:rsid w:val="00B732CB"/>
    <w:rsid w:val="00B74906"/>
    <w:rsid w:val="00B756D1"/>
    <w:rsid w:val="00B75C14"/>
    <w:rsid w:val="00B76F4A"/>
    <w:rsid w:val="00B7743E"/>
    <w:rsid w:val="00B777BA"/>
    <w:rsid w:val="00B857C4"/>
    <w:rsid w:val="00B87421"/>
    <w:rsid w:val="00B91A29"/>
    <w:rsid w:val="00B9753D"/>
    <w:rsid w:val="00BA2130"/>
    <w:rsid w:val="00BA4EEB"/>
    <w:rsid w:val="00BA5100"/>
    <w:rsid w:val="00BA569B"/>
    <w:rsid w:val="00BA62B7"/>
    <w:rsid w:val="00BB063E"/>
    <w:rsid w:val="00BB23F2"/>
    <w:rsid w:val="00BB64FB"/>
    <w:rsid w:val="00BB6D39"/>
    <w:rsid w:val="00BC1ED6"/>
    <w:rsid w:val="00BC3082"/>
    <w:rsid w:val="00BC5388"/>
    <w:rsid w:val="00BD1624"/>
    <w:rsid w:val="00BD4BA8"/>
    <w:rsid w:val="00BD7D83"/>
    <w:rsid w:val="00BE1871"/>
    <w:rsid w:val="00BE23EF"/>
    <w:rsid w:val="00BE6CDB"/>
    <w:rsid w:val="00BF1E5D"/>
    <w:rsid w:val="00BF4A40"/>
    <w:rsid w:val="00BF4A60"/>
    <w:rsid w:val="00BF6063"/>
    <w:rsid w:val="00C0120F"/>
    <w:rsid w:val="00C01602"/>
    <w:rsid w:val="00C01B03"/>
    <w:rsid w:val="00C043D1"/>
    <w:rsid w:val="00C04B39"/>
    <w:rsid w:val="00C04CE6"/>
    <w:rsid w:val="00C05204"/>
    <w:rsid w:val="00C0629A"/>
    <w:rsid w:val="00C115F9"/>
    <w:rsid w:val="00C1238E"/>
    <w:rsid w:val="00C12D91"/>
    <w:rsid w:val="00C13204"/>
    <w:rsid w:val="00C14A50"/>
    <w:rsid w:val="00C152B8"/>
    <w:rsid w:val="00C20605"/>
    <w:rsid w:val="00C21769"/>
    <w:rsid w:val="00C224AC"/>
    <w:rsid w:val="00C230B4"/>
    <w:rsid w:val="00C23AAC"/>
    <w:rsid w:val="00C244AB"/>
    <w:rsid w:val="00C251F9"/>
    <w:rsid w:val="00C26035"/>
    <w:rsid w:val="00C3089F"/>
    <w:rsid w:val="00C30ABE"/>
    <w:rsid w:val="00C34686"/>
    <w:rsid w:val="00C35CE1"/>
    <w:rsid w:val="00C3668A"/>
    <w:rsid w:val="00C4070C"/>
    <w:rsid w:val="00C4236B"/>
    <w:rsid w:val="00C4293D"/>
    <w:rsid w:val="00C42ABB"/>
    <w:rsid w:val="00C44CDE"/>
    <w:rsid w:val="00C47CF1"/>
    <w:rsid w:val="00C50324"/>
    <w:rsid w:val="00C51DA4"/>
    <w:rsid w:val="00C57446"/>
    <w:rsid w:val="00C61CC8"/>
    <w:rsid w:val="00C62C2B"/>
    <w:rsid w:val="00C63045"/>
    <w:rsid w:val="00C63BFC"/>
    <w:rsid w:val="00C63CAB"/>
    <w:rsid w:val="00C63FCC"/>
    <w:rsid w:val="00C647A1"/>
    <w:rsid w:val="00C72DBA"/>
    <w:rsid w:val="00C72E92"/>
    <w:rsid w:val="00C72EEB"/>
    <w:rsid w:val="00C815B6"/>
    <w:rsid w:val="00C82E8F"/>
    <w:rsid w:val="00C837CC"/>
    <w:rsid w:val="00C83F20"/>
    <w:rsid w:val="00C84718"/>
    <w:rsid w:val="00C84F2B"/>
    <w:rsid w:val="00C85604"/>
    <w:rsid w:val="00C87AC8"/>
    <w:rsid w:val="00C91D0B"/>
    <w:rsid w:val="00C9251F"/>
    <w:rsid w:val="00C92A27"/>
    <w:rsid w:val="00C9422E"/>
    <w:rsid w:val="00CA02C7"/>
    <w:rsid w:val="00CA07D4"/>
    <w:rsid w:val="00CA110F"/>
    <w:rsid w:val="00CA436B"/>
    <w:rsid w:val="00CA451F"/>
    <w:rsid w:val="00CA67B9"/>
    <w:rsid w:val="00CA777A"/>
    <w:rsid w:val="00CB52F0"/>
    <w:rsid w:val="00CB6EC7"/>
    <w:rsid w:val="00CC2FB7"/>
    <w:rsid w:val="00CC39F3"/>
    <w:rsid w:val="00CC3EC6"/>
    <w:rsid w:val="00CC5020"/>
    <w:rsid w:val="00CC50DF"/>
    <w:rsid w:val="00CC5152"/>
    <w:rsid w:val="00CC6093"/>
    <w:rsid w:val="00CC61CE"/>
    <w:rsid w:val="00CC7BDC"/>
    <w:rsid w:val="00CD2506"/>
    <w:rsid w:val="00CD5644"/>
    <w:rsid w:val="00CD67CB"/>
    <w:rsid w:val="00CD6FC6"/>
    <w:rsid w:val="00CD796D"/>
    <w:rsid w:val="00CE2460"/>
    <w:rsid w:val="00CE4146"/>
    <w:rsid w:val="00CF24B6"/>
    <w:rsid w:val="00CF3500"/>
    <w:rsid w:val="00CF461A"/>
    <w:rsid w:val="00CF4A58"/>
    <w:rsid w:val="00CF5297"/>
    <w:rsid w:val="00CF56ED"/>
    <w:rsid w:val="00CF5BB8"/>
    <w:rsid w:val="00CF5D6A"/>
    <w:rsid w:val="00CF6153"/>
    <w:rsid w:val="00CF65E8"/>
    <w:rsid w:val="00CF6B5B"/>
    <w:rsid w:val="00D00109"/>
    <w:rsid w:val="00D01684"/>
    <w:rsid w:val="00D033E5"/>
    <w:rsid w:val="00D05823"/>
    <w:rsid w:val="00D07ACD"/>
    <w:rsid w:val="00D112B4"/>
    <w:rsid w:val="00D11C8A"/>
    <w:rsid w:val="00D134AC"/>
    <w:rsid w:val="00D13CE6"/>
    <w:rsid w:val="00D147C8"/>
    <w:rsid w:val="00D25599"/>
    <w:rsid w:val="00D27799"/>
    <w:rsid w:val="00D304CE"/>
    <w:rsid w:val="00D30F57"/>
    <w:rsid w:val="00D323EC"/>
    <w:rsid w:val="00D33427"/>
    <w:rsid w:val="00D34FF4"/>
    <w:rsid w:val="00D35D70"/>
    <w:rsid w:val="00D35F7C"/>
    <w:rsid w:val="00D3672B"/>
    <w:rsid w:val="00D372B3"/>
    <w:rsid w:val="00D40C52"/>
    <w:rsid w:val="00D426BF"/>
    <w:rsid w:val="00D42F33"/>
    <w:rsid w:val="00D434FB"/>
    <w:rsid w:val="00D43850"/>
    <w:rsid w:val="00D449E4"/>
    <w:rsid w:val="00D449FE"/>
    <w:rsid w:val="00D457E7"/>
    <w:rsid w:val="00D472B4"/>
    <w:rsid w:val="00D4741E"/>
    <w:rsid w:val="00D47B2C"/>
    <w:rsid w:val="00D50935"/>
    <w:rsid w:val="00D50F77"/>
    <w:rsid w:val="00D52529"/>
    <w:rsid w:val="00D533D0"/>
    <w:rsid w:val="00D55929"/>
    <w:rsid w:val="00D5776C"/>
    <w:rsid w:val="00D62FCC"/>
    <w:rsid w:val="00D63BFD"/>
    <w:rsid w:val="00D64514"/>
    <w:rsid w:val="00D64AFB"/>
    <w:rsid w:val="00D672DD"/>
    <w:rsid w:val="00D675D1"/>
    <w:rsid w:val="00D72FB4"/>
    <w:rsid w:val="00D744AD"/>
    <w:rsid w:val="00D7493B"/>
    <w:rsid w:val="00D7527F"/>
    <w:rsid w:val="00D75B47"/>
    <w:rsid w:val="00D76E59"/>
    <w:rsid w:val="00D77237"/>
    <w:rsid w:val="00D80886"/>
    <w:rsid w:val="00D8274F"/>
    <w:rsid w:val="00D82BE0"/>
    <w:rsid w:val="00D8664B"/>
    <w:rsid w:val="00D87246"/>
    <w:rsid w:val="00D8760B"/>
    <w:rsid w:val="00D9063D"/>
    <w:rsid w:val="00D91393"/>
    <w:rsid w:val="00D91F2B"/>
    <w:rsid w:val="00D93A36"/>
    <w:rsid w:val="00D93FCB"/>
    <w:rsid w:val="00D9452B"/>
    <w:rsid w:val="00D95371"/>
    <w:rsid w:val="00D954DA"/>
    <w:rsid w:val="00D96D5D"/>
    <w:rsid w:val="00DA1E51"/>
    <w:rsid w:val="00DA2CA4"/>
    <w:rsid w:val="00DA2E63"/>
    <w:rsid w:val="00DA345C"/>
    <w:rsid w:val="00DA416A"/>
    <w:rsid w:val="00DA5316"/>
    <w:rsid w:val="00DA68F8"/>
    <w:rsid w:val="00DA6E25"/>
    <w:rsid w:val="00DA70A2"/>
    <w:rsid w:val="00DA7AC7"/>
    <w:rsid w:val="00DA7B33"/>
    <w:rsid w:val="00DB09D2"/>
    <w:rsid w:val="00DB12EE"/>
    <w:rsid w:val="00DB6DF9"/>
    <w:rsid w:val="00DB797F"/>
    <w:rsid w:val="00DC302B"/>
    <w:rsid w:val="00DC4D7E"/>
    <w:rsid w:val="00DC7223"/>
    <w:rsid w:val="00DC7266"/>
    <w:rsid w:val="00DD0467"/>
    <w:rsid w:val="00DD0703"/>
    <w:rsid w:val="00DD1543"/>
    <w:rsid w:val="00DD3752"/>
    <w:rsid w:val="00DD4AD1"/>
    <w:rsid w:val="00DD6E78"/>
    <w:rsid w:val="00DE0E29"/>
    <w:rsid w:val="00DE0ECD"/>
    <w:rsid w:val="00DE1592"/>
    <w:rsid w:val="00DE1E7A"/>
    <w:rsid w:val="00DE28E9"/>
    <w:rsid w:val="00DE2FDF"/>
    <w:rsid w:val="00DE4DEF"/>
    <w:rsid w:val="00DE6C80"/>
    <w:rsid w:val="00DF180C"/>
    <w:rsid w:val="00DF28A5"/>
    <w:rsid w:val="00DF46FF"/>
    <w:rsid w:val="00DF54AF"/>
    <w:rsid w:val="00E002A4"/>
    <w:rsid w:val="00E017C0"/>
    <w:rsid w:val="00E0196A"/>
    <w:rsid w:val="00E02AEF"/>
    <w:rsid w:val="00E02FC2"/>
    <w:rsid w:val="00E03822"/>
    <w:rsid w:val="00E04388"/>
    <w:rsid w:val="00E047D4"/>
    <w:rsid w:val="00E05A67"/>
    <w:rsid w:val="00E10834"/>
    <w:rsid w:val="00E10942"/>
    <w:rsid w:val="00E1131A"/>
    <w:rsid w:val="00E117BE"/>
    <w:rsid w:val="00E13402"/>
    <w:rsid w:val="00E13AF7"/>
    <w:rsid w:val="00E13CE4"/>
    <w:rsid w:val="00E17557"/>
    <w:rsid w:val="00E21429"/>
    <w:rsid w:val="00E21F88"/>
    <w:rsid w:val="00E22E7E"/>
    <w:rsid w:val="00E23091"/>
    <w:rsid w:val="00E24AE3"/>
    <w:rsid w:val="00E25C2C"/>
    <w:rsid w:val="00E30378"/>
    <w:rsid w:val="00E32C39"/>
    <w:rsid w:val="00E33895"/>
    <w:rsid w:val="00E360A2"/>
    <w:rsid w:val="00E36CC8"/>
    <w:rsid w:val="00E37CDC"/>
    <w:rsid w:val="00E401B1"/>
    <w:rsid w:val="00E409FF"/>
    <w:rsid w:val="00E40D5F"/>
    <w:rsid w:val="00E44528"/>
    <w:rsid w:val="00E445C4"/>
    <w:rsid w:val="00E44929"/>
    <w:rsid w:val="00E45628"/>
    <w:rsid w:val="00E507CB"/>
    <w:rsid w:val="00E513BE"/>
    <w:rsid w:val="00E51608"/>
    <w:rsid w:val="00E53497"/>
    <w:rsid w:val="00E56E41"/>
    <w:rsid w:val="00E60E6F"/>
    <w:rsid w:val="00E61662"/>
    <w:rsid w:val="00E6217B"/>
    <w:rsid w:val="00E64D63"/>
    <w:rsid w:val="00E64EA7"/>
    <w:rsid w:val="00E65A9A"/>
    <w:rsid w:val="00E66C15"/>
    <w:rsid w:val="00E67927"/>
    <w:rsid w:val="00E7100A"/>
    <w:rsid w:val="00E7247E"/>
    <w:rsid w:val="00E73E0C"/>
    <w:rsid w:val="00E82554"/>
    <w:rsid w:val="00E86161"/>
    <w:rsid w:val="00E8623F"/>
    <w:rsid w:val="00E87357"/>
    <w:rsid w:val="00E87562"/>
    <w:rsid w:val="00E87728"/>
    <w:rsid w:val="00E87EBE"/>
    <w:rsid w:val="00E904E9"/>
    <w:rsid w:val="00E91FC5"/>
    <w:rsid w:val="00E93C2F"/>
    <w:rsid w:val="00E970D4"/>
    <w:rsid w:val="00EA1FBD"/>
    <w:rsid w:val="00EA21CE"/>
    <w:rsid w:val="00EA2605"/>
    <w:rsid w:val="00EA3F28"/>
    <w:rsid w:val="00EA5696"/>
    <w:rsid w:val="00EA5A65"/>
    <w:rsid w:val="00EA6618"/>
    <w:rsid w:val="00EB0129"/>
    <w:rsid w:val="00EB0E9C"/>
    <w:rsid w:val="00EB1170"/>
    <w:rsid w:val="00EB224E"/>
    <w:rsid w:val="00EB3251"/>
    <w:rsid w:val="00EB3725"/>
    <w:rsid w:val="00EB46AD"/>
    <w:rsid w:val="00EB4B39"/>
    <w:rsid w:val="00EB552F"/>
    <w:rsid w:val="00EC40A9"/>
    <w:rsid w:val="00EC5380"/>
    <w:rsid w:val="00EC5919"/>
    <w:rsid w:val="00EC6780"/>
    <w:rsid w:val="00EC7A7C"/>
    <w:rsid w:val="00ED0B67"/>
    <w:rsid w:val="00ED2D03"/>
    <w:rsid w:val="00ED4676"/>
    <w:rsid w:val="00ED4DA2"/>
    <w:rsid w:val="00ED6AD0"/>
    <w:rsid w:val="00EE2A67"/>
    <w:rsid w:val="00EE3F2C"/>
    <w:rsid w:val="00EE4D26"/>
    <w:rsid w:val="00EE5EFE"/>
    <w:rsid w:val="00EE68B8"/>
    <w:rsid w:val="00EE6971"/>
    <w:rsid w:val="00EE7E09"/>
    <w:rsid w:val="00EF0525"/>
    <w:rsid w:val="00EF1204"/>
    <w:rsid w:val="00EF2CD6"/>
    <w:rsid w:val="00EF3CFD"/>
    <w:rsid w:val="00EF4005"/>
    <w:rsid w:val="00EF406F"/>
    <w:rsid w:val="00EF4396"/>
    <w:rsid w:val="00EF497C"/>
    <w:rsid w:val="00EF5031"/>
    <w:rsid w:val="00EF7F9E"/>
    <w:rsid w:val="00F002B7"/>
    <w:rsid w:val="00F05BB2"/>
    <w:rsid w:val="00F11F90"/>
    <w:rsid w:val="00F12B4B"/>
    <w:rsid w:val="00F138B6"/>
    <w:rsid w:val="00F148AD"/>
    <w:rsid w:val="00F14B7E"/>
    <w:rsid w:val="00F16B33"/>
    <w:rsid w:val="00F17351"/>
    <w:rsid w:val="00F21804"/>
    <w:rsid w:val="00F23E70"/>
    <w:rsid w:val="00F24249"/>
    <w:rsid w:val="00F2447E"/>
    <w:rsid w:val="00F30658"/>
    <w:rsid w:val="00F30B2B"/>
    <w:rsid w:val="00F318BB"/>
    <w:rsid w:val="00F321C5"/>
    <w:rsid w:val="00F32423"/>
    <w:rsid w:val="00F32D99"/>
    <w:rsid w:val="00F3465A"/>
    <w:rsid w:val="00F3492E"/>
    <w:rsid w:val="00F3548D"/>
    <w:rsid w:val="00F36CE8"/>
    <w:rsid w:val="00F37659"/>
    <w:rsid w:val="00F40DB6"/>
    <w:rsid w:val="00F410AF"/>
    <w:rsid w:val="00F4226D"/>
    <w:rsid w:val="00F43DBA"/>
    <w:rsid w:val="00F461D3"/>
    <w:rsid w:val="00F4628E"/>
    <w:rsid w:val="00F4631C"/>
    <w:rsid w:val="00F46D19"/>
    <w:rsid w:val="00F47295"/>
    <w:rsid w:val="00F507B0"/>
    <w:rsid w:val="00F549C3"/>
    <w:rsid w:val="00F54D9D"/>
    <w:rsid w:val="00F56649"/>
    <w:rsid w:val="00F56B53"/>
    <w:rsid w:val="00F575F1"/>
    <w:rsid w:val="00F62606"/>
    <w:rsid w:val="00F64EA9"/>
    <w:rsid w:val="00F65C09"/>
    <w:rsid w:val="00F6752F"/>
    <w:rsid w:val="00F67F97"/>
    <w:rsid w:val="00F70146"/>
    <w:rsid w:val="00F70601"/>
    <w:rsid w:val="00F71710"/>
    <w:rsid w:val="00F71B6A"/>
    <w:rsid w:val="00F73140"/>
    <w:rsid w:val="00F75157"/>
    <w:rsid w:val="00F751B7"/>
    <w:rsid w:val="00F76DE7"/>
    <w:rsid w:val="00F77C9A"/>
    <w:rsid w:val="00F8256D"/>
    <w:rsid w:val="00F82763"/>
    <w:rsid w:val="00F839B3"/>
    <w:rsid w:val="00F839B5"/>
    <w:rsid w:val="00F862B1"/>
    <w:rsid w:val="00F92985"/>
    <w:rsid w:val="00F934AD"/>
    <w:rsid w:val="00F945DF"/>
    <w:rsid w:val="00F95306"/>
    <w:rsid w:val="00F964D7"/>
    <w:rsid w:val="00F96C19"/>
    <w:rsid w:val="00FA0119"/>
    <w:rsid w:val="00FA04A1"/>
    <w:rsid w:val="00FA1227"/>
    <w:rsid w:val="00FA345A"/>
    <w:rsid w:val="00FA4008"/>
    <w:rsid w:val="00FA4EBD"/>
    <w:rsid w:val="00FA52B0"/>
    <w:rsid w:val="00FB00AF"/>
    <w:rsid w:val="00FB01DE"/>
    <w:rsid w:val="00FB1144"/>
    <w:rsid w:val="00FB4766"/>
    <w:rsid w:val="00FB5756"/>
    <w:rsid w:val="00FC0A05"/>
    <w:rsid w:val="00FC0A0E"/>
    <w:rsid w:val="00FC252E"/>
    <w:rsid w:val="00FC26DC"/>
    <w:rsid w:val="00FC36C9"/>
    <w:rsid w:val="00FC39BC"/>
    <w:rsid w:val="00FC4792"/>
    <w:rsid w:val="00FC65A6"/>
    <w:rsid w:val="00FC6B40"/>
    <w:rsid w:val="00FC7ACB"/>
    <w:rsid w:val="00FC7D2A"/>
    <w:rsid w:val="00FD0EFB"/>
    <w:rsid w:val="00FD3073"/>
    <w:rsid w:val="00FD4782"/>
    <w:rsid w:val="00FD47B6"/>
    <w:rsid w:val="00FD47C7"/>
    <w:rsid w:val="00FE0CB3"/>
    <w:rsid w:val="00FE20DB"/>
    <w:rsid w:val="00FE468C"/>
    <w:rsid w:val="00FE5725"/>
    <w:rsid w:val="00FE72EE"/>
    <w:rsid w:val="00FF076A"/>
    <w:rsid w:val="00FF12CA"/>
    <w:rsid w:val="00FF48A5"/>
    <w:rsid w:val="00FF4EB4"/>
    <w:rsid w:val="00FF626A"/>
    <w:rsid w:val="00FF6B98"/>
    <w:rsid w:val="00FF701B"/>
    <w:rsid w:val="00FF7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lang w:val="en-US" w:eastAsia="en-US"/>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cs="Arial"/>
      <w:b/>
      <w:bCs/>
      <w:color w:val="333399"/>
      <w:kern w:val="32"/>
      <w:sz w:val="28"/>
      <w:szCs w:val="28"/>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3F4"/>
    <w:rPr>
      <w:rFonts w:ascii="Arial" w:hAnsi="Arial" w:cs="Arial"/>
      <w:b/>
      <w:bCs/>
      <w:color w:val="333399"/>
      <w:kern w:val="32"/>
      <w:sz w:val="32"/>
      <w:szCs w:val="32"/>
      <w:lang w:val="en-GB"/>
    </w:rPr>
  </w:style>
  <w:style w:type="character" w:customStyle="1" w:styleId="Heading2Char">
    <w:name w:val="Heading 2 Char"/>
    <w:link w:val="Heading2"/>
    <w:uiPriority w:val="99"/>
    <w:semiHidden/>
    <w:locked/>
    <w:rsid w:val="00797F5C"/>
    <w:rPr>
      <w:rFonts w:ascii="Cambria" w:eastAsia="宋体" w:hAnsi="Cambria" w:cs="Cambria"/>
      <w:b/>
      <w:bCs/>
      <w:kern w:val="0"/>
      <w:sz w:val="32"/>
      <w:szCs w:val="32"/>
      <w:lang w:eastAsia="en-US"/>
    </w:rPr>
  </w:style>
  <w:style w:type="paragraph" w:styleId="BodyText">
    <w:name w:val="Body Text"/>
    <w:basedOn w:val="Normal"/>
    <w:link w:val="BodyTextChar"/>
    <w:uiPriority w:val="99"/>
    <w:rsid w:val="00FC7D2A"/>
    <w:pPr>
      <w:spacing w:before="60" w:after="60"/>
      <w:jc w:val="both"/>
    </w:pPr>
    <w:rPr>
      <w:rFonts w:ascii="Arial" w:hAnsi="Arial" w:cs="Arial"/>
      <w:color w:val="333399"/>
      <w:sz w:val="22"/>
      <w:szCs w:val="22"/>
      <w:lang w:val="en-GB"/>
    </w:rPr>
  </w:style>
  <w:style w:type="character" w:customStyle="1" w:styleId="BodyTextChar">
    <w:name w:val="Body Text Char"/>
    <w:link w:val="BodyText"/>
    <w:uiPriority w:val="99"/>
    <w:locked/>
    <w:rsid w:val="00797F5C"/>
    <w:rPr>
      <w:kern w:val="0"/>
      <w:sz w:val="24"/>
      <w:szCs w:val="24"/>
      <w:lang w:eastAsia="en-US"/>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link w:val="Footer"/>
    <w:uiPriority w:val="99"/>
    <w:semiHidden/>
    <w:locked/>
    <w:rsid w:val="00797F5C"/>
    <w:rPr>
      <w:kern w:val="0"/>
      <w:sz w:val="18"/>
      <w:szCs w:val="18"/>
      <w:lang w:eastAsia="en-US"/>
    </w:rPr>
  </w:style>
  <w:style w:type="character" w:styleId="PageNumber">
    <w:name w:val="page number"/>
    <w:basedOn w:val="DefaultParagraphFont"/>
    <w:uiPriority w:val="99"/>
    <w:rsid w:val="00FC7D2A"/>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link w:val="Header"/>
    <w:uiPriority w:val="99"/>
    <w:locked/>
    <w:rsid w:val="001E78AF"/>
    <w:rPr>
      <w:sz w:val="24"/>
      <w:szCs w:val="24"/>
    </w:rPr>
  </w:style>
  <w:style w:type="paragraph" w:customStyle="1" w:styleId="H1">
    <w:name w:val="H1"/>
    <w:uiPriority w:val="99"/>
    <w:rsid w:val="00A426E7"/>
    <w:pPr>
      <w:spacing w:before="60" w:after="60"/>
    </w:pPr>
    <w:rPr>
      <w:b/>
      <w:bCs/>
      <w:kern w:val="32"/>
      <w:sz w:val="24"/>
      <w:szCs w:val="24"/>
      <w:lang w:eastAsia="en-US"/>
    </w:rPr>
  </w:style>
  <w:style w:type="paragraph" w:customStyle="1" w:styleId="H2">
    <w:name w:val="H2"/>
    <w:uiPriority w:val="99"/>
    <w:rsid w:val="00420CD1"/>
    <w:rPr>
      <w:b/>
      <w:bCs/>
      <w:sz w:val="22"/>
      <w:szCs w:val="22"/>
      <w:lang w:eastAsia="en-US"/>
    </w:rPr>
  </w:style>
  <w:style w:type="table" w:styleId="TableGrid">
    <w:name w:val="Table Grid"/>
    <w:basedOn w:val="TableNormal"/>
    <w:uiPriority w:val="99"/>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B76E4"/>
    <w:pPr>
      <w:ind w:left="720"/>
    </w:pPr>
  </w:style>
  <w:style w:type="paragraph" w:styleId="BalloonText">
    <w:name w:val="Balloon Text"/>
    <w:basedOn w:val="Normal"/>
    <w:link w:val="BalloonTextChar"/>
    <w:uiPriority w:val="99"/>
    <w:semiHidden/>
    <w:rsid w:val="00C62C2B"/>
    <w:rPr>
      <w:rFonts w:ascii="Tahoma" w:hAnsi="Tahoma" w:cs="Tahoma"/>
      <w:sz w:val="16"/>
      <w:szCs w:val="16"/>
    </w:rPr>
  </w:style>
  <w:style w:type="character" w:customStyle="1" w:styleId="BalloonTextChar">
    <w:name w:val="Balloon Text Char"/>
    <w:link w:val="BalloonText"/>
    <w:uiPriority w:val="99"/>
    <w:semiHidden/>
    <w:locked/>
    <w:rsid w:val="00797F5C"/>
    <w:rPr>
      <w:kern w:val="0"/>
      <w:sz w:val="2"/>
      <w:szCs w:val="2"/>
      <w:lang w:eastAsia="en-US"/>
    </w:rPr>
  </w:style>
  <w:style w:type="character" w:styleId="CommentReference">
    <w:name w:val="annotation reference"/>
    <w:uiPriority w:val="99"/>
    <w:semiHidden/>
    <w:rsid w:val="005D5B44"/>
    <w:rPr>
      <w:sz w:val="16"/>
      <w:szCs w:val="16"/>
    </w:rPr>
  </w:style>
  <w:style w:type="paragraph" w:styleId="CommentText">
    <w:name w:val="annotation text"/>
    <w:basedOn w:val="Normal"/>
    <w:link w:val="CommentTextChar"/>
    <w:uiPriority w:val="99"/>
    <w:semiHidden/>
    <w:rsid w:val="005D5B44"/>
    <w:rPr>
      <w:sz w:val="20"/>
      <w:szCs w:val="20"/>
    </w:rPr>
  </w:style>
  <w:style w:type="character" w:customStyle="1" w:styleId="CommentTextChar">
    <w:name w:val="Comment Text Char"/>
    <w:basedOn w:val="DefaultParagraphFont"/>
    <w:link w:val="CommentText"/>
    <w:uiPriority w:val="99"/>
    <w:locked/>
    <w:rsid w:val="005D5B44"/>
  </w:style>
  <w:style w:type="paragraph" w:styleId="CommentSubject">
    <w:name w:val="annotation subject"/>
    <w:basedOn w:val="CommentText"/>
    <w:next w:val="CommentText"/>
    <w:link w:val="CommentSubjectChar"/>
    <w:uiPriority w:val="99"/>
    <w:semiHidden/>
    <w:rsid w:val="005D5B44"/>
    <w:rPr>
      <w:b/>
      <w:bCs/>
    </w:rPr>
  </w:style>
  <w:style w:type="character" w:customStyle="1" w:styleId="CommentSubjectChar">
    <w:name w:val="Comment Subject Char"/>
    <w:link w:val="CommentSubject"/>
    <w:uiPriority w:val="99"/>
    <w:locked/>
    <w:rsid w:val="005D5B44"/>
    <w:rPr>
      <w:b/>
      <w:bCs/>
    </w:rPr>
  </w:style>
  <w:style w:type="paragraph" w:styleId="PlainText">
    <w:name w:val="Plain Text"/>
    <w:basedOn w:val="Normal"/>
    <w:link w:val="PlainTextChar"/>
    <w:uiPriority w:val="99"/>
    <w:rsid w:val="00DF28A5"/>
    <w:rPr>
      <w:rFonts w:ascii="Calibri" w:hAnsi="Calibri" w:cs="Calibri"/>
      <w:sz w:val="22"/>
      <w:szCs w:val="22"/>
      <w:lang w:val="en-GB" w:eastAsia="zh-CN"/>
    </w:rPr>
  </w:style>
  <w:style w:type="character" w:customStyle="1" w:styleId="PlainTextChar">
    <w:name w:val="Plain Text Char"/>
    <w:link w:val="PlainText"/>
    <w:uiPriority w:val="99"/>
    <w:locked/>
    <w:rsid w:val="00DF28A5"/>
    <w:rPr>
      <w:rFonts w:ascii="Calibri" w:hAnsi="Calibri" w:cs="Calibri"/>
      <w:kern w:val="0"/>
      <w:sz w:val="21"/>
      <w:szCs w:val="21"/>
      <w:lang w:val="en-GB"/>
    </w:rPr>
  </w:style>
  <w:style w:type="paragraph" w:customStyle="1" w:styleId="tc">
    <w:name w:val="tc"/>
    <w:basedOn w:val="Normal"/>
    <w:uiPriority w:val="99"/>
    <w:rsid w:val="00C84718"/>
    <w:pPr>
      <w:spacing w:before="30"/>
      <w:jc w:val="center"/>
    </w:pPr>
    <w:rPr>
      <w:rFonts w:ascii="黑体" w:eastAsia="黑体" w:hAnsi="宋体" w:cs="黑体"/>
      <w:color w:val="000000"/>
      <w:sz w:val="36"/>
      <w:szCs w:val="36"/>
      <w:lang w:val="en-GB" w:eastAsia="zh-CN"/>
    </w:rPr>
  </w:style>
  <w:style w:type="character" w:customStyle="1" w:styleId="ht1">
    <w:name w:val="ht1"/>
    <w:uiPriority w:val="99"/>
    <w:rsid w:val="00C84718"/>
    <w:rPr>
      <w:rFonts w:ascii="黑体" w:eastAsia="黑体" w:cs="黑体"/>
      <w:b/>
      <w:bCs/>
    </w:rPr>
  </w:style>
  <w:style w:type="paragraph" w:styleId="NormalWeb">
    <w:name w:val="Normal (Web)"/>
    <w:basedOn w:val="Normal"/>
    <w:uiPriority w:val="99"/>
    <w:semiHidden/>
    <w:unhideWhenUsed/>
    <w:rsid w:val="002A799A"/>
    <w:pPr>
      <w:spacing w:before="100" w:beforeAutospacing="1" w:after="100" w:afterAutospacing="1"/>
    </w:pPr>
    <w:rPr>
      <w:lang w:val="en-GB" w:eastAsia="zh-CN"/>
    </w:rPr>
  </w:style>
  <w:style w:type="paragraph" w:customStyle="1" w:styleId="Default">
    <w:name w:val="Default"/>
    <w:rsid w:val="00214FCA"/>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unhideWhenUsed/>
    <w:rsid w:val="00780229"/>
    <w:pPr>
      <w:spacing w:after="120" w:line="480" w:lineRule="auto"/>
    </w:pPr>
  </w:style>
  <w:style w:type="character" w:customStyle="1" w:styleId="BodyText2Char">
    <w:name w:val="Body Text 2 Char"/>
    <w:link w:val="BodyText2"/>
    <w:uiPriority w:val="99"/>
    <w:rsid w:val="00780229"/>
    <w:rPr>
      <w:kern w:val="0"/>
      <w:sz w:val="24"/>
      <w:szCs w:val="24"/>
      <w:lang w:eastAsia="en-US"/>
    </w:rPr>
  </w:style>
  <w:style w:type="character" w:styleId="Hyperlink">
    <w:name w:val="Hyperlink"/>
    <w:rsid w:val="00800000"/>
    <w:rPr>
      <w:color w:val="0000FF"/>
      <w:u w:val="single"/>
    </w:rPr>
  </w:style>
  <w:style w:type="paragraph" w:styleId="BodyText3">
    <w:name w:val="Body Text 3"/>
    <w:basedOn w:val="Normal"/>
    <w:link w:val="BodyText3Char"/>
    <w:rsid w:val="00FB01DE"/>
    <w:pPr>
      <w:spacing w:after="120"/>
    </w:pPr>
    <w:rPr>
      <w:sz w:val="16"/>
      <w:szCs w:val="16"/>
      <w:lang w:eastAsia="zh-CN"/>
    </w:rPr>
  </w:style>
  <w:style w:type="character" w:customStyle="1" w:styleId="BodyText3Char">
    <w:name w:val="Body Text 3 Char"/>
    <w:link w:val="BodyText3"/>
    <w:rsid w:val="00FB01DE"/>
    <w:rPr>
      <w:kern w:val="0"/>
      <w:sz w:val="16"/>
      <w:szCs w:val="16"/>
    </w:rPr>
  </w:style>
  <w:style w:type="character" w:styleId="Strong">
    <w:name w:val="Strong"/>
    <w:uiPriority w:val="22"/>
    <w:qFormat/>
    <w:locked/>
    <w:rsid w:val="00644934"/>
    <w:rPr>
      <w:b/>
      <w:bCs/>
    </w:rPr>
  </w:style>
  <w:style w:type="character" w:styleId="FollowedHyperlink">
    <w:name w:val="FollowedHyperlink"/>
    <w:basedOn w:val="DefaultParagraphFont"/>
    <w:uiPriority w:val="99"/>
    <w:semiHidden/>
    <w:unhideWhenUsed/>
    <w:rsid w:val="00763C74"/>
    <w:rPr>
      <w:color w:val="800080" w:themeColor="followedHyperlink"/>
      <w:u w:val="single"/>
    </w:rPr>
  </w:style>
  <w:style w:type="paragraph" w:styleId="EndnoteText">
    <w:name w:val="endnote text"/>
    <w:basedOn w:val="Normal"/>
    <w:link w:val="EndnoteTextChar"/>
    <w:uiPriority w:val="99"/>
    <w:semiHidden/>
    <w:unhideWhenUsed/>
    <w:rsid w:val="00C42ABB"/>
    <w:rPr>
      <w:sz w:val="20"/>
      <w:szCs w:val="20"/>
    </w:rPr>
  </w:style>
  <w:style w:type="character" w:customStyle="1" w:styleId="EndnoteTextChar">
    <w:name w:val="Endnote Text Char"/>
    <w:basedOn w:val="DefaultParagraphFont"/>
    <w:link w:val="EndnoteText"/>
    <w:uiPriority w:val="99"/>
    <w:semiHidden/>
    <w:rsid w:val="00C42ABB"/>
    <w:rPr>
      <w:lang w:val="en-US" w:eastAsia="en-US"/>
    </w:rPr>
  </w:style>
  <w:style w:type="character" w:styleId="EndnoteReference">
    <w:name w:val="endnote reference"/>
    <w:basedOn w:val="DefaultParagraphFont"/>
    <w:uiPriority w:val="99"/>
    <w:semiHidden/>
    <w:unhideWhenUsed/>
    <w:rsid w:val="00C42ABB"/>
    <w:rPr>
      <w:vertAlign w:val="superscript"/>
    </w:rPr>
  </w:style>
  <w:style w:type="paragraph" w:styleId="FootnoteText">
    <w:name w:val="footnote text"/>
    <w:basedOn w:val="Normal"/>
    <w:link w:val="FootnoteTextChar"/>
    <w:uiPriority w:val="99"/>
    <w:semiHidden/>
    <w:unhideWhenUsed/>
    <w:rsid w:val="00C42ABB"/>
    <w:rPr>
      <w:sz w:val="20"/>
      <w:szCs w:val="20"/>
    </w:rPr>
  </w:style>
  <w:style w:type="character" w:customStyle="1" w:styleId="FootnoteTextChar">
    <w:name w:val="Footnote Text Char"/>
    <w:basedOn w:val="DefaultParagraphFont"/>
    <w:link w:val="FootnoteText"/>
    <w:uiPriority w:val="99"/>
    <w:semiHidden/>
    <w:rsid w:val="00C42ABB"/>
    <w:rPr>
      <w:lang w:val="en-US" w:eastAsia="en-US"/>
    </w:rPr>
  </w:style>
  <w:style w:type="character" w:styleId="FootnoteReference">
    <w:name w:val="footnote reference"/>
    <w:basedOn w:val="DefaultParagraphFont"/>
    <w:uiPriority w:val="99"/>
    <w:semiHidden/>
    <w:unhideWhenUsed/>
    <w:rsid w:val="00C42A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lang w:val="en-US" w:eastAsia="en-US"/>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cs="Arial"/>
      <w:b/>
      <w:bCs/>
      <w:color w:val="333399"/>
      <w:kern w:val="32"/>
      <w:sz w:val="28"/>
      <w:szCs w:val="28"/>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3F4"/>
    <w:rPr>
      <w:rFonts w:ascii="Arial" w:hAnsi="Arial" w:cs="Arial"/>
      <w:b/>
      <w:bCs/>
      <w:color w:val="333399"/>
      <w:kern w:val="32"/>
      <w:sz w:val="32"/>
      <w:szCs w:val="32"/>
      <w:lang w:val="en-GB"/>
    </w:rPr>
  </w:style>
  <w:style w:type="character" w:customStyle="1" w:styleId="Heading2Char">
    <w:name w:val="Heading 2 Char"/>
    <w:link w:val="Heading2"/>
    <w:uiPriority w:val="99"/>
    <w:semiHidden/>
    <w:locked/>
    <w:rsid w:val="00797F5C"/>
    <w:rPr>
      <w:rFonts w:ascii="Cambria" w:eastAsia="宋体" w:hAnsi="Cambria" w:cs="Cambria"/>
      <w:b/>
      <w:bCs/>
      <w:kern w:val="0"/>
      <w:sz w:val="32"/>
      <w:szCs w:val="32"/>
      <w:lang w:eastAsia="en-US"/>
    </w:rPr>
  </w:style>
  <w:style w:type="paragraph" w:styleId="BodyText">
    <w:name w:val="Body Text"/>
    <w:basedOn w:val="Normal"/>
    <w:link w:val="BodyTextChar"/>
    <w:uiPriority w:val="99"/>
    <w:rsid w:val="00FC7D2A"/>
    <w:pPr>
      <w:spacing w:before="60" w:after="60"/>
      <w:jc w:val="both"/>
    </w:pPr>
    <w:rPr>
      <w:rFonts w:ascii="Arial" w:hAnsi="Arial" w:cs="Arial"/>
      <w:color w:val="333399"/>
      <w:sz w:val="22"/>
      <w:szCs w:val="22"/>
      <w:lang w:val="en-GB"/>
    </w:rPr>
  </w:style>
  <w:style w:type="character" w:customStyle="1" w:styleId="BodyTextChar">
    <w:name w:val="Body Text Char"/>
    <w:link w:val="BodyText"/>
    <w:uiPriority w:val="99"/>
    <w:locked/>
    <w:rsid w:val="00797F5C"/>
    <w:rPr>
      <w:kern w:val="0"/>
      <w:sz w:val="24"/>
      <w:szCs w:val="24"/>
      <w:lang w:eastAsia="en-US"/>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link w:val="Footer"/>
    <w:uiPriority w:val="99"/>
    <w:semiHidden/>
    <w:locked/>
    <w:rsid w:val="00797F5C"/>
    <w:rPr>
      <w:kern w:val="0"/>
      <w:sz w:val="18"/>
      <w:szCs w:val="18"/>
      <w:lang w:eastAsia="en-US"/>
    </w:rPr>
  </w:style>
  <w:style w:type="character" w:styleId="PageNumber">
    <w:name w:val="page number"/>
    <w:basedOn w:val="DefaultParagraphFont"/>
    <w:uiPriority w:val="99"/>
    <w:rsid w:val="00FC7D2A"/>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link w:val="Header"/>
    <w:uiPriority w:val="99"/>
    <w:locked/>
    <w:rsid w:val="001E78AF"/>
    <w:rPr>
      <w:sz w:val="24"/>
      <w:szCs w:val="24"/>
    </w:rPr>
  </w:style>
  <w:style w:type="paragraph" w:customStyle="1" w:styleId="H1">
    <w:name w:val="H1"/>
    <w:uiPriority w:val="99"/>
    <w:rsid w:val="00A426E7"/>
    <w:pPr>
      <w:spacing w:before="60" w:after="60"/>
    </w:pPr>
    <w:rPr>
      <w:b/>
      <w:bCs/>
      <w:kern w:val="32"/>
      <w:sz w:val="24"/>
      <w:szCs w:val="24"/>
      <w:lang w:eastAsia="en-US"/>
    </w:rPr>
  </w:style>
  <w:style w:type="paragraph" w:customStyle="1" w:styleId="H2">
    <w:name w:val="H2"/>
    <w:uiPriority w:val="99"/>
    <w:rsid w:val="00420CD1"/>
    <w:rPr>
      <w:b/>
      <w:bCs/>
      <w:sz w:val="22"/>
      <w:szCs w:val="22"/>
      <w:lang w:eastAsia="en-US"/>
    </w:rPr>
  </w:style>
  <w:style w:type="table" w:styleId="TableGrid">
    <w:name w:val="Table Grid"/>
    <w:basedOn w:val="TableNormal"/>
    <w:uiPriority w:val="99"/>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B76E4"/>
    <w:pPr>
      <w:ind w:left="720"/>
    </w:pPr>
  </w:style>
  <w:style w:type="paragraph" w:styleId="BalloonText">
    <w:name w:val="Balloon Text"/>
    <w:basedOn w:val="Normal"/>
    <w:link w:val="BalloonTextChar"/>
    <w:uiPriority w:val="99"/>
    <w:semiHidden/>
    <w:rsid w:val="00C62C2B"/>
    <w:rPr>
      <w:rFonts w:ascii="Tahoma" w:hAnsi="Tahoma" w:cs="Tahoma"/>
      <w:sz w:val="16"/>
      <w:szCs w:val="16"/>
    </w:rPr>
  </w:style>
  <w:style w:type="character" w:customStyle="1" w:styleId="BalloonTextChar">
    <w:name w:val="Balloon Text Char"/>
    <w:link w:val="BalloonText"/>
    <w:uiPriority w:val="99"/>
    <w:semiHidden/>
    <w:locked/>
    <w:rsid w:val="00797F5C"/>
    <w:rPr>
      <w:kern w:val="0"/>
      <w:sz w:val="2"/>
      <w:szCs w:val="2"/>
      <w:lang w:eastAsia="en-US"/>
    </w:rPr>
  </w:style>
  <w:style w:type="character" w:styleId="CommentReference">
    <w:name w:val="annotation reference"/>
    <w:uiPriority w:val="99"/>
    <w:semiHidden/>
    <w:rsid w:val="005D5B44"/>
    <w:rPr>
      <w:sz w:val="16"/>
      <w:szCs w:val="16"/>
    </w:rPr>
  </w:style>
  <w:style w:type="paragraph" w:styleId="CommentText">
    <w:name w:val="annotation text"/>
    <w:basedOn w:val="Normal"/>
    <w:link w:val="CommentTextChar"/>
    <w:uiPriority w:val="99"/>
    <w:semiHidden/>
    <w:rsid w:val="005D5B44"/>
    <w:rPr>
      <w:sz w:val="20"/>
      <w:szCs w:val="20"/>
    </w:rPr>
  </w:style>
  <w:style w:type="character" w:customStyle="1" w:styleId="CommentTextChar">
    <w:name w:val="Comment Text Char"/>
    <w:basedOn w:val="DefaultParagraphFont"/>
    <w:link w:val="CommentText"/>
    <w:uiPriority w:val="99"/>
    <w:locked/>
    <w:rsid w:val="005D5B44"/>
  </w:style>
  <w:style w:type="paragraph" w:styleId="CommentSubject">
    <w:name w:val="annotation subject"/>
    <w:basedOn w:val="CommentText"/>
    <w:next w:val="CommentText"/>
    <w:link w:val="CommentSubjectChar"/>
    <w:uiPriority w:val="99"/>
    <w:semiHidden/>
    <w:rsid w:val="005D5B44"/>
    <w:rPr>
      <w:b/>
      <w:bCs/>
    </w:rPr>
  </w:style>
  <w:style w:type="character" w:customStyle="1" w:styleId="CommentSubjectChar">
    <w:name w:val="Comment Subject Char"/>
    <w:link w:val="CommentSubject"/>
    <w:uiPriority w:val="99"/>
    <w:locked/>
    <w:rsid w:val="005D5B44"/>
    <w:rPr>
      <w:b/>
      <w:bCs/>
    </w:rPr>
  </w:style>
  <w:style w:type="paragraph" w:styleId="PlainText">
    <w:name w:val="Plain Text"/>
    <w:basedOn w:val="Normal"/>
    <w:link w:val="PlainTextChar"/>
    <w:uiPriority w:val="99"/>
    <w:rsid w:val="00DF28A5"/>
    <w:rPr>
      <w:rFonts w:ascii="Calibri" w:hAnsi="Calibri" w:cs="Calibri"/>
      <w:sz w:val="22"/>
      <w:szCs w:val="22"/>
      <w:lang w:val="en-GB" w:eastAsia="zh-CN"/>
    </w:rPr>
  </w:style>
  <w:style w:type="character" w:customStyle="1" w:styleId="PlainTextChar">
    <w:name w:val="Plain Text Char"/>
    <w:link w:val="PlainText"/>
    <w:uiPriority w:val="99"/>
    <w:locked/>
    <w:rsid w:val="00DF28A5"/>
    <w:rPr>
      <w:rFonts w:ascii="Calibri" w:hAnsi="Calibri" w:cs="Calibri"/>
      <w:kern w:val="0"/>
      <w:sz w:val="21"/>
      <w:szCs w:val="21"/>
      <w:lang w:val="en-GB"/>
    </w:rPr>
  </w:style>
  <w:style w:type="paragraph" w:customStyle="1" w:styleId="tc">
    <w:name w:val="tc"/>
    <w:basedOn w:val="Normal"/>
    <w:uiPriority w:val="99"/>
    <w:rsid w:val="00C84718"/>
    <w:pPr>
      <w:spacing w:before="30"/>
      <w:jc w:val="center"/>
    </w:pPr>
    <w:rPr>
      <w:rFonts w:ascii="黑体" w:eastAsia="黑体" w:hAnsi="宋体" w:cs="黑体"/>
      <w:color w:val="000000"/>
      <w:sz w:val="36"/>
      <w:szCs w:val="36"/>
      <w:lang w:val="en-GB" w:eastAsia="zh-CN"/>
    </w:rPr>
  </w:style>
  <w:style w:type="character" w:customStyle="1" w:styleId="ht1">
    <w:name w:val="ht1"/>
    <w:uiPriority w:val="99"/>
    <w:rsid w:val="00C84718"/>
    <w:rPr>
      <w:rFonts w:ascii="黑体" w:eastAsia="黑体" w:cs="黑体"/>
      <w:b/>
      <w:bCs/>
    </w:rPr>
  </w:style>
  <w:style w:type="paragraph" w:styleId="NormalWeb">
    <w:name w:val="Normal (Web)"/>
    <w:basedOn w:val="Normal"/>
    <w:uiPriority w:val="99"/>
    <w:semiHidden/>
    <w:unhideWhenUsed/>
    <w:rsid w:val="002A799A"/>
    <w:pPr>
      <w:spacing w:before="100" w:beforeAutospacing="1" w:after="100" w:afterAutospacing="1"/>
    </w:pPr>
    <w:rPr>
      <w:lang w:val="en-GB" w:eastAsia="zh-CN"/>
    </w:rPr>
  </w:style>
  <w:style w:type="paragraph" w:customStyle="1" w:styleId="Default">
    <w:name w:val="Default"/>
    <w:rsid w:val="00214FCA"/>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unhideWhenUsed/>
    <w:rsid w:val="00780229"/>
    <w:pPr>
      <w:spacing w:after="120" w:line="480" w:lineRule="auto"/>
    </w:pPr>
  </w:style>
  <w:style w:type="character" w:customStyle="1" w:styleId="BodyText2Char">
    <w:name w:val="Body Text 2 Char"/>
    <w:link w:val="BodyText2"/>
    <w:uiPriority w:val="99"/>
    <w:rsid w:val="00780229"/>
    <w:rPr>
      <w:kern w:val="0"/>
      <w:sz w:val="24"/>
      <w:szCs w:val="24"/>
      <w:lang w:eastAsia="en-US"/>
    </w:rPr>
  </w:style>
  <w:style w:type="character" w:styleId="Hyperlink">
    <w:name w:val="Hyperlink"/>
    <w:rsid w:val="00800000"/>
    <w:rPr>
      <w:color w:val="0000FF"/>
      <w:u w:val="single"/>
    </w:rPr>
  </w:style>
  <w:style w:type="paragraph" w:styleId="BodyText3">
    <w:name w:val="Body Text 3"/>
    <w:basedOn w:val="Normal"/>
    <w:link w:val="BodyText3Char"/>
    <w:rsid w:val="00FB01DE"/>
    <w:pPr>
      <w:spacing w:after="120"/>
    </w:pPr>
    <w:rPr>
      <w:sz w:val="16"/>
      <w:szCs w:val="16"/>
      <w:lang w:eastAsia="zh-CN"/>
    </w:rPr>
  </w:style>
  <w:style w:type="character" w:customStyle="1" w:styleId="BodyText3Char">
    <w:name w:val="Body Text 3 Char"/>
    <w:link w:val="BodyText3"/>
    <w:rsid w:val="00FB01DE"/>
    <w:rPr>
      <w:kern w:val="0"/>
      <w:sz w:val="16"/>
      <w:szCs w:val="16"/>
    </w:rPr>
  </w:style>
  <w:style w:type="character" w:styleId="Strong">
    <w:name w:val="Strong"/>
    <w:uiPriority w:val="22"/>
    <w:qFormat/>
    <w:locked/>
    <w:rsid w:val="00644934"/>
    <w:rPr>
      <w:b/>
      <w:bCs/>
    </w:rPr>
  </w:style>
  <w:style w:type="character" w:styleId="FollowedHyperlink">
    <w:name w:val="FollowedHyperlink"/>
    <w:basedOn w:val="DefaultParagraphFont"/>
    <w:uiPriority w:val="99"/>
    <w:semiHidden/>
    <w:unhideWhenUsed/>
    <w:rsid w:val="00763C74"/>
    <w:rPr>
      <w:color w:val="800080" w:themeColor="followedHyperlink"/>
      <w:u w:val="single"/>
    </w:rPr>
  </w:style>
  <w:style w:type="paragraph" w:styleId="EndnoteText">
    <w:name w:val="endnote text"/>
    <w:basedOn w:val="Normal"/>
    <w:link w:val="EndnoteTextChar"/>
    <w:uiPriority w:val="99"/>
    <w:semiHidden/>
    <w:unhideWhenUsed/>
    <w:rsid w:val="00C42ABB"/>
    <w:rPr>
      <w:sz w:val="20"/>
      <w:szCs w:val="20"/>
    </w:rPr>
  </w:style>
  <w:style w:type="character" w:customStyle="1" w:styleId="EndnoteTextChar">
    <w:name w:val="Endnote Text Char"/>
    <w:basedOn w:val="DefaultParagraphFont"/>
    <w:link w:val="EndnoteText"/>
    <w:uiPriority w:val="99"/>
    <w:semiHidden/>
    <w:rsid w:val="00C42ABB"/>
    <w:rPr>
      <w:lang w:val="en-US" w:eastAsia="en-US"/>
    </w:rPr>
  </w:style>
  <w:style w:type="character" w:styleId="EndnoteReference">
    <w:name w:val="endnote reference"/>
    <w:basedOn w:val="DefaultParagraphFont"/>
    <w:uiPriority w:val="99"/>
    <w:semiHidden/>
    <w:unhideWhenUsed/>
    <w:rsid w:val="00C42ABB"/>
    <w:rPr>
      <w:vertAlign w:val="superscript"/>
    </w:rPr>
  </w:style>
  <w:style w:type="paragraph" w:styleId="FootnoteText">
    <w:name w:val="footnote text"/>
    <w:basedOn w:val="Normal"/>
    <w:link w:val="FootnoteTextChar"/>
    <w:uiPriority w:val="99"/>
    <w:semiHidden/>
    <w:unhideWhenUsed/>
    <w:rsid w:val="00C42ABB"/>
    <w:rPr>
      <w:sz w:val="20"/>
      <w:szCs w:val="20"/>
    </w:rPr>
  </w:style>
  <w:style w:type="character" w:customStyle="1" w:styleId="FootnoteTextChar">
    <w:name w:val="Footnote Text Char"/>
    <w:basedOn w:val="DefaultParagraphFont"/>
    <w:link w:val="FootnoteText"/>
    <w:uiPriority w:val="99"/>
    <w:semiHidden/>
    <w:rsid w:val="00C42ABB"/>
    <w:rPr>
      <w:lang w:val="en-US" w:eastAsia="en-US"/>
    </w:rPr>
  </w:style>
  <w:style w:type="character" w:styleId="FootnoteReference">
    <w:name w:val="footnote reference"/>
    <w:basedOn w:val="DefaultParagraphFont"/>
    <w:uiPriority w:val="99"/>
    <w:semiHidden/>
    <w:unhideWhenUsed/>
    <w:rsid w:val="00C42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140">
      <w:bodyDiv w:val="1"/>
      <w:marLeft w:val="0"/>
      <w:marRight w:val="0"/>
      <w:marTop w:val="0"/>
      <w:marBottom w:val="0"/>
      <w:divBdr>
        <w:top w:val="none" w:sz="0" w:space="0" w:color="auto"/>
        <w:left w:val="none" w:sz="0" w:space="0" w:color="auto"/>
        <w:bottom w:val="none" w:sz="0" w:space="0" w:color="auto"/>
        <w:right w:val="none" w:sz="0" w:space="0" w:color="auto"/>
      </w:divBdr>
    </w:div>
    <w:div w:id="126558397">
      <w:bodyDiv w:val="1"/>
      <w:marLeft w:val="0"/>
      <w:marRight w:val="0"/>
      <w:marTop w:val="0"/>
      <w:marBottom w:val="0"/>
      <w:divBdr>
        <w:top w:val="none" w:sz="0" w:space="0" w:color="auto"/>
        <w:left w:val="none" w:sz="0" w:space="0" w:color="auto"/>
        <w:bottom w:val="none" w:sz="0" w:space="0" w:color="auto"/>
        <w:right w:val="none" w:sz="0" w:space="0" w:color="auto"/>
      </w:divBdr>
    </w:div>
    <w:div w:id="405961326">
      <w:bodyDiv w:val="1"/>
      <w:marLeft w:val="0"/>
      <w:marRight w:val="0"/>
      <w:marTop w:val="0"/>
      <w:marBottom w:val="0"/>
      <w:divBdr>
        <w:top w:val="none" w:sz="0" w:space="0" w:color="auto"/>
        <w:left w:val="none" w:sz="0" w:space="0" w:color="auto"/>
        <w:bottom w:val="none" w:sz="0" w:space="0" w:color="auto"/>
        <w:right w:val="none" w:sz="0" w:space="0" w:color="auto"/>
      </w:divBdr>
    </w:div>
    <w:div w:id="498892432">
      <w:bodyDiv w:val="1"/>
      <w:marLeft w:val="0"/>
      <w:marRight w:val="0"/>
      <w:marTop w:val="0"/>
      <w:marBottom w:val="0"/>
      <w:divBdr>
        <w:top w:val="none" w:sz="0" w:space="0" w:color="auto"/>
        <w:left w:val="none" w:sz="0" w:space="0" w:color="auto"/>
        <w:bottom w:val="none" w:sz="0" w:space="0" w:color="auto"/>
        <w:right w:val="none" w:sz="0" w:space="0" w:color="auto"/>
      </w:divBdr>
    </w:div>
    <w:div w:id="533227832">
      <w:bodyDiv w:val="1"/>
      <w:marLeft w:val="0"/>
      <w:marRight w:val="0"/>
      <w:marTop w:val="0"/>
      <w:marBottom w:val="0"/>
      <w:divBdr>
        <w:top w:val="none" w:sz="0" w:space="0" w:color="auto"/>
        <w:left w:val="none" w:sz="0" w:space="0" w:color="auto"/>
        <w:bottom w:val="none" w:sz="0" w:space="0" w:color="auto"/>
        <w:right w:val="none" w:sz="0" w:space="0" w:color="auto"/>
      </w:divBdr>
    </w:div>
    <w:div w:id="614601793">
      <w:marLeft w:val="0"/>
      <w:marRight w:val="0"/>
      <w:marTop w:val="0"/>
      <w:marBottom w:val="0"/>
      <w:divBdr>
        <w:top w:val="none" w:sz="0" w:space="0" w:color="auto"/>
        <w:left w:val="none" w:sz="0" w:space="0" w:color="auto"/>
        <w:bottom w:val="none" w:sz="0" w:space="0" w:color="auto"/>
        <w:right w:val="none" w:sz="0" w:space="0" w:color="auto"/>
      </w:divBdr>
    </w:div>
    <w:div w:id="614601794">
      <w:marLeft w:val="0"/>
      <w:marRight w:val="0"/>
      <w:marTop w:val="0"/>
      <w:marBottom w:val="0"/>
      <w:divBdr>
        <w:top w:val="none" w:sz="0" w:space="0" w:color="auto"/>
        <w:left w:val="none" w:sz="0" w:space="0" w:color="auto"/>
        <w:bottom w:val="none" w:sz="0" w:space="0" w:color="auto"/>
        <w:right w:val="none" w:sz="0" w:space="0" w:color="auto"/>
      </w:divBdr>
    </w:div>
    <w:div w:id="614601795">
      <w:marLeft w:val="0"/>
      <w:marRight w:val="0"/>
      <w:marTop w:val="0"/>
      <w:marBottom w:val="0"/>
      <w:divBdr>
        <w:top w:val="none" w:sz="0" w:space="0" w:color="auto"/>
        <w:left w:val="none" w:sz="0" w:space="0" w:color="auto"/>
        <w:bottom w:val="none" w:sz="0" w:space="0" w:color="auto"/>
        <w:right w:val="none" w:sz="0" w:space="0" w:color="auto"/>
      </w:divBdr>
    </w:div>
    <w:div w:id="614601812">
      <w:marLeft w:val="0"/>
      <w:marRight w:val="0"/>
      <w:marTop w:val="0"/>
      <w:marBottom w:val="0"/>
      <w:divBdr>
        <w:top w:val="none" w:sz="0" w:space="0" w:color="auto"/>
        <w:left w:val="none" w:sz="0" w:space="0" w:color="auto"/>
        <w:bottom w:val="none" w:sz="0" w:space="0" w:color="auto"/>
        <w:right w:val="none" w:sz="0" w:space="0" w:color="auto"/>
      </w:divBdr>
      <w:divsChild>
        <w:div w:id="614601798">
          <w:marLeft w:val="0"/>
          <w:marRight w:val="0"/>
          <w:marTop w:val="0"/>
          <w:marBottom w:val="0"/>
          <w:divBdr>
            <w:top w:val="none" w:sz="0" w:space="0" w:color="auto"/>
            <w:left w:val="none" w:sz="0" w:space="0" w:color="auto"/>
            <w:bottom w:val="none" w:sz="0" w:space="0" w:color="auto"/>
            <w:right w:val="none" w:sz="0" w:space="0" w:color="auto"/>
          </w:divBdr>
          <w:divsChild>
            <w:div w:id="614601796">
              <w:marLeft w:val="0"/>
              <w:marRight w:val="0"/>
              <w:marTop w:val="0"/>
              <w:marBottom w:val="0"/>
              <w:divBdr>
                <w:top w:val="none" w:sz="0" w:space="0" w:color="auto"/>
                <w:left w:val="none" w:sz="0" w:space="0" w:color="auto"/>
                <w:bottom w:val="none" w:sz="0" w:space="0" w:color="auto"/>
                <w:right w:val="none" w:sz="0" w:space="0" w:color="auto"/>
              </w:divBdr>
            </w:div>
            <w:div w:id="614601799">
              <w:marLeft w:val="0"/>
              <w:marRight w:val="0"/>
              <w:marTop w:val="0"/>
              <w:marBottom w:val="0"/>
              <w:divBdr>
                <w:top w:val="none" w:sz="0" w:space="0" w:color="auto"/>
                <w:left w:val="none" w:sz="0" w:space="0" w:color="auto"/>
                <w:bottom w:val="none" w:sz="0" w:space="0" w:color="auto"/>
                <w:right w:val="none" w:sz="0" w:space="0" w:color="auto"/>
              </w:divBdr>
            </w:div>
            <w:div w:id="614601800">
              <w:marLeft w:val="0"/>
              <w:marRight w:val="0"/>
              <w:marTop w:val="0"/>
              <w:marBottom w:val="0"/>
              <w:divBdr>
                <w:top w:val="none" w:sz="0" w:space="0" w:color="auto"/>
                <w:left w:val="none" w:sz="0" w:space="0" w:color="auto"/>
                <w:bottom w:val="none" w:sz="0" w:space="0" w:color="auto"/>
                <w:right w:val="none" w:sz="0" w:space="0" w:color="auto"/>
              </w:divBdr>
            </w:div>
            <w:div w:id="614601807">
              <w:marLeft w:val="0"/>
              <w:marRight w:val="0"/>
              <w:marTop w:val="0"/>
              <w:marBottom w:val="0"/>
              <w:divBdr>
                <w:top w:val="none" w:sz="0" w:space="0" w:color="auto"/>
                <w:left w:val="none" w:sz="0" w:space="0" w:color="auto"/>
                <w:bottom w:val="none" w:sz="0" w:space="0" w:color="auto"/>
                <w:right w:val="none" w:sz="0" w:space="0" w:color="auto"/>
              </w:divBdr>
            </w:div>
            <w:div w:id="614601808">
              <w:marLeft w:val="0"/>
              <w:marRight w:val="0"/>
              <w:marTop w:val="0"/>
              <w:marBottom w:val="0"/>
              <w:divBdr>
                <w:top w:val="none" w:sz="0" w:space="0" w:color="auto"/>
                <w:left w:val="none" w:sz="0" w:space="0" w:color="auto"/>
                <w:bottom w:val="none" w:sz="0" w:space="0" w:color="auto"/>
                <w:right w:val="none" w:sz="0" w:space="0" w:color="auto"/>
              </w:divBdr>
            </w:div>
            <w:div w:id="614601809">
              <w:marLeft w:val="0"/>
              <w:marRight w:val="0"/>
              <w:marTop w:val="0"/>
              <w:marBottom w:val="0"/>
              <w:divBdr>
                <w:top w:val="none" w:sz="0" w:space="0" w:color="auto"/>
                <w:left w:val="none" w:sz="0" w:space="0" w:color="auto"/>
                <w:bottom w:val="none" w:sz="0" w:space="0" w:color="auto"/>
                <w:right w:val="none" w:sz="0" w:space="0" w:color="auto"/>
              </w:divBdr>
            </w:div>
            <w:div w:id="614601811">
              <w:marLeft w:val="0"/>
              <w:marRight w:val="0"/>
              <w:marTop w:val="0"/>
              <w:marBottom w:val="0"/>
              <w:divBdr>
                <w:top w:val="none" w:sz="0" w:space="0" w:color="auto"/>
                <w:left w:val="none" w:sz="0" w:space="0" w:color="auto"/>
                <w:bottom w:val="none" w:sz="0" w:space="0" w:color="auto"/>
                <w:right w:val="none" w:sz="0" w:space="0" w:color="auto"/>
              </w:divBdr>
            </w:div>
            <w:div w:id="614601814">
              <w:marLeft w:val="0"/>
              <w:marRight w:val="0"/>
              <w:marTop w:val="0"/>
              <w:marBottom w:val="0"/>
              <w:divBdr>
                <w:top w:val="none" w:sz="0" w:space="0" w:color="auto"/>
                <w:left w:val="none" w:sz="0" w:space="0" w:color="auto"/>
                <w:bottom w:val="none" w:sz="0" w:space="0" w:color="auto"/>
                <w:right w:val="none" w:sz="0" w:space="0" w:color="auto"/>
              </w:divBdr>
            </w:div>
            <w:div w:id="6146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816">
      <w:marLeft w:val="0"/>
      <w:marRight w:val="0"/>
      <w:marTop w:val="0"/>
      <w:marBottom w:val="0"/>
      <w:divBdr>
        <w:top w:val="none" w:sz="0" w:space="0" w:color="auto"/>
        <w:left w:val="none" w:sz="0" w:space="0" w:color="auto"/>
        <w:bottom w:val="none" w:sz="0" w:space="0" w:color="auto"/>
        <w:right w:val="none" w:sz="0" w:space="0" w:color="auto"/>
      </w:divBdr>
      <w:divsChild>
        <w:div w:id="614601810">
          <w:marLeft w:val="0"/>
          <w:marRight w:val="0"/>
          <w:marTop w:val="0"/>
          <w:marBottom w:val="0"/>
          <w:divBdr>
            <w:top w:val="none" w:sz="0" w:space="0" w:color="auto"/>
            <w:left w:val="none" w:sz="0" w:space="0" w:color="auto"/>
            <w:bottom w:val="none" w:sz="0" w:space="0" w:color="auto"/>
            <w:right w:val="none" w:sz="0" w:space="0" w:color="auto"/>
          </w:divBdr>
          <w:divsChild>
            <w:div w:id="614601797">
              <w:marLeft w:val="0"/>
              <w:marRight w:val="0"/>
              <w:marTop w:val="0"/>
              <w:marBottom w:val="0"/>
              <w:divBdr>
                <w:top w:val="none" w:sz="0" w:space="0" w:color="auto"/>
                <w:left w:val="none" w:sz="0" w:space="0" w:color="auto"/>
                <w:bottom w:val="none" w:sz="0" w:space="0" w:color="auto"/>
                <w:right w:val="none" w:sz="0" w:space="0" w:color="auto"/>
              </w:divBdr>
            </w:div>
            <w:div w:id="614601801">
              <w:marLeft w:val="0"/>
              <w:marRight w:val="0"/>
              <w:marTop w:val="0"/>
              <w:marBottom w:val="0"/>
              <w:divBdr>
                <w:top w:val="none" w:sz="0" w:space="0" w:color="auto"/>
                <w:left w:val="none" w:sz="0" w:space="0" w:color="auto"/>
                <w:bottom w:val="none" w:sz="0" w:space="0" w:color="auto"/>
                <w:right w:val="none" w:sz="0" w:space="0" w:color="auto"/>
              </w:divBdr>
            </w:div>
            <w:div w:id="614601802">
              <w:marLeft w:val="0"/>
              <w:marRight w:val="0"/>
              <w:marTop w:val="0"/>
              <w:marBottom w:val="0"/>
              <w:divBdr>
                <w:top w:val="none" w:sz="0" w:space="0" w:color="auto"/>
                <w:left w:val="none" w:sz="0" w:space="0" w:color="auto"/>
                <w:bottom w:val="none" w:sz="0" w:space="0" w:color="auto"/>
                <w:right w:val="none" w:sz="0" w:space="0" w:color="auto"/>
              </w:divBdr>
            </w:div>
            <w:div w:id="614601803">
              <w:marLeft w:val="0"/>
              <w:marRight w:val="0"/>
              <w:marTop w:val="0"/>
              <w:marBottom w:val="0"/>
              <w:divBdr>
                <w:top w:val="none" w:sz="0" w:space="0" w:color="auto"/>
                <w:left w:val="none" w:sz="0" w:space="0" w:color="auto"/>
                <w:bottom w:val="none" w:sz="0" w:space="0" w:color="auto"/>
                <w:right w:val="none" w:sz="0" w:space="0" w:color="auto"/>
              </w:divBdr>
            </w:div>
            <w:div w:id="614601804">
              <w:marLeft w:val="0"/>
              <w:marRight w:val="0"/>
              <w:marTop w:val="0"/>
              <w:marBottom w:val="0"/>
              <w:divBdr>
                <w:top w:val="none" w:sz="0" w:space="0" w:color="auto"/>
                <w:left w:val="none" w:sz="0" w:space="0" w:color="auto"/>
                <w:bottom w:val="none" w:sz="0" w:space="0" w:color="auto"/>
                <w:right w:val="none" w:sz="0" w:space="0" w:color="auto"/>
              </w:divBdr>
            </w:div>
            <w:div w:id="614601805">
              <w:marLeft w:val="0"/>
              <w:marRight w:val="0"/>
              <w:marTop w:val="0"/>
              <w:marBottom w:val="0"/>
              <w:divBdr>
                <w:top w:val="none" w:sz="0" w:space="0" w:color="auto"/>
                <w:left w:val="none" w:sz="0" w:space="0" w:color="auto"/>
                <w:bottom w:val="none" w:sz="0" w:space="0" w:color="auto"/>
                <w:right w:val="none" w:sz="0" w:space="0" w:color="auto"/>
              </w:divBdr>
            </w:div>
            <w:div w:id="614601806">
              <w:marLeft w:val="0"/>
              <w:marRight w:val="0"/>
              <w:marTop w:val="0"/>
              <w:marBottom w:val="0"/>
              <w:divBdr>
                <w:top w:val="none" w:sz="0" w:space="0" w:color="auto"/>
                <w:left w:val="none" w:sz="0" w:space="0" w:color="auto"/>
                <w:bottom w:val="none" w:sz="0" w:space="0" w:color="auto"/>
                <w:right w:val="none" w:sz="0" w:space="0" w:color="auto"/>
              </w:divBdr>
            </w:div>
            <w:div w:id="614601813">
              <w:marLeft w:val="0"/>
              <w:marRight w:val="0"/>
              <w:marTop w:val="0"/>
              <w:marBottom w:val="0"/>
              <w:divBdr>
                <w:top w:val="none" w:sz="0" w:space="0" w:color="auto"/>
                <w:left w:val="none" w:sz="0" w:space="0" w:color="auto"/>
                <w:bottom w:val="none" w:sz="0" w:space="0" w:color="auto"/>
                <w:right w:val="none" w:sz="0" w:space="0" w:color="auto"/>
              </w:divBdr>
            </w:div>
            <w:div w:id="6146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818">
      <w:marLeft w:val="0"/>
      <w:marRight w:val="0"/>
      <w:marTop w:val="0"/>
      <w:marBottom w:val="0"/>
      <w:divBdr>
        <w:top w:val="none" w:sz="0" w:space="0" w:color="auto"/>
        <w:left w:val="none" w:sz="0" w:space="0" w:color="auto"/>
        <w:bottom w:val="none" w:sz="0" w:space="0" w:color="auto"/>
        <w:right w:val="none" w:sz="0" w:space="0" w:color="auto"/>
      </w:divBdr>
    </w:div>
    <w:div w:id="614601819">
      <w:marLeft w:val="0"/>
      <w:marRight w:val="0"/>
      <w:marTop w:val="0"/>
      <w:marBottom w:val="0"/>
      <w:divBdr>
        <w:top w:val="none" w:sz="0" w:space="0" w:color="auto"/>
        <w:left w:val="none" w:sz="0" w:space="0" w:color="auto"/>
        <w:bottom w:val="none" w:sz="0" w:space="0" w:color="auto"/>
        <w:right w:val="none" w:sz="0" w:space="0" w:color="auto"/>
      </w:divBdr>
    </w:div>
    <w:div w:id="614601824">
      <w:marLeft w:val="0"/>
      <w:marRight w:val="0"/>
      <w:marTop w:val="0"/>
      <w:marBottom w:val="0"/>
      <w:divBdr>
        <w:top w:val="none" w:sz="0" w:space="0" w:color="auto"/>
        <w:left w:val="none" w:sz="0" w:space="0" w:color="auto"/>
        <w:bottom w:val="none" w:sz="0" w:space="0" w:color="auto"/>
        <w:right w:val="none" w:sz="0" w:space="0" w:color="auto"/>
      </w:divBdr>
      <w:divsChild>
        <w:div w:id="614601821">
          <w:marLeft w:val="0"/>
          <w:marRight w:val="0"/>
          <w:marTop w:val="0"/>
          <w:marBottom w:val="0"/>
          <w:divBdr>
            <w:top w:val="none" w:sz="0" w:space="0" w:color="auto"/>
            <w:left w:val="none" w:sz="0" w:space="0" w:color="auto"/>
            <w:bottom w:val="none" w:sz="0" w:space="0" w:color="auto"/>
            <w:right w:val="none" w:sz="0" w:space="0" w:color="auto"/>
          </w:divBdr>
          <w:divsChild>
            <w:div w:id="614601829">
              <w:marLeft w:val="150"/>
              <w:marRight w:val="0"/>
              <w:marTop w:val="0"/>
              <w:marBottom w:val="0"/>
              <w:divBdr>
                <w:top w:val="none" w:sz="0" w:space="0" w:color="auto"/>
                <w:left w:val="none" w:sz="0" w:space="0" w:color="auto"/>
                <w:bottom w:val="none" w:sz="0" w:space="0" w:color="auto"/>
                <w:right w:val="none" w:sz="0" w:space="0" w:color="auto"/>
              </w:divBdr>
              <w:divsChild>
                <w:div w:id="614601826">
                  <w:marLeft w:val="0"/>
                  <w:marRight w:val="0"/>
                  <w:marTop w:val="0"/>
                  <w:marBottom w:val="0"/>
                  <w:divBdr>
                    <w:top w:val="none" w:sz="0" w:space="0" w:color="auto"/>
                    <w:left w:val="none" w:sz="0" w:space="0" w:color="auto"/>
                    <w:bottom w:val="none" w:sz="0" w:space="0" w:color="auto"/>
                    <w:right w:val="none" w:sz="0" w:space="0" w:color="auto"/>
                  </w:divBdr>
                  <w:divsChild>
                    <w:div w:id="614601820">
                      <w:marLeft w:val="0"/>
                      <w:marRight w:val="0"/>
                      <w:marTop w:val="0"/>
                      <w:marBottom w:val="0"/>
                      <w:divBdr>
                        <w:top w:val="none" w:sz="0" w:space="0" w:color="auto"/>
                        <w:left w:val="none" w:sz="0" w:space="0" w:color="auto"/>
                        <w:bottom w:val="none" w:sz="0" w:space="0" w:color="auto"/>
                        <w:right w:val="none" w:sz="0" w:space="0" w:color="auto"/>
                      </w:divBdr>
                      <w:divsChild>
                        <w:div w:id="614601828">
                          <w:marLeft w:val="0"/>
                          <w:marRight w:val="0"/>
                          <w:marTop w:val="0"/>
                          <w:marBottom w:val="480"/>
                          <w:divBdr>
                            <w:top w:val="none" w:sz="0" w:space="0" w:color="auto"/>
                            <w:left w:val="none" w:sz="0" w:space="0" w:color="auto"/>
                            <w:bottom w:val="none" w:sz="0" w:space="0" w:color="auto"/>
                            <w:right w:val="none" w:sz="0" w:space="0" w:color="auto"/>
                          </w:divBdr>
                          <w:divsChild>
                            <w:div w:id="614601823">
                              <w:marLeft w:val="0"/>
                              <w:marRight w:val="0"/>
                              <w:marTop w:val="0"/>
                              <w:marBottom w:val="0"/>
                              <w:divBdr>
                                <w:top w:val="none" w:sz="0" w:space="0" w:color="auto"/>
                                <w:left w:val="none" w:sz="0" w:space="0" w:color="auto"/>
                                <w:bottom w:val="none" w:sz="0" w:space="0" w:color="auto"/>
                                <w:right w:val="none" w:sz="0" w:space="0" w:color="auto"/>
                              </w:divBdr>
                              <w:divsChild>
                                <w:div w:id="614601825">
                                  <w:marLeft w:val="0"/>
                                  <w:marRight w:val="0"/>
                                  <w:marTop w:val="0"/>
                                  <w:marBottom w:val="150"/>
                                  <w:divBdr>
                                    <w:top w:val="none" w:sz="0" w:space="0" w:color="auto"/>
                                    <w:left w:val="none" w:sz="0" w:space="0" w:color="auto"/>
                                    <w:bottom w:val="single" w:sz="12" w:space="0" w:color="8F0610"/>
                                    <w:right w:val="none" w:sz="0" w:space="0" w:color="auto"/>
                                  </w:divBdr>
                                  <w:divsChild>
                                    <w:div w:id="614601827">
                                      <w:marLeft w:val="0"/>
                                      <w:marRight w:val="0"/>
                                      <w:marTop w:val="0"/>
                                      <w:marBottom w:val="0"/>
                                      <w:divBdr>
                                        <w:top w:val="none" w:sz="0" w:space="0" w:color="auto"/>
                                        <w:left w:val="none" w:sz="0" w:space="0" w:color="auto"/>
                                        <w:bottom w:val="none" w:sz="0" w:space="0" w:color="auto"/>
                                        <w:right w:val="none" w:sz="0" w:space="0" w:color="auto"/>
                                      </w:divBdr>
                                      <w:divsChild>
                                        <w:div w:id="6146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23696">
      <w:bodyDiv w:val="1"/>
      <w:marLeft w:val="0"/>
      <w:marRight w:val="0"/>
      <w:marTop w:val="0"/>
      <w:marBottom w:val="0"/>
      <w:divBdr>
        <w:top w:val="none" w:sz="0" w:space="0" w:color="auto"/>
        <w:left w:val="none" w:sz="0" w:space="0" w:color="auto"/>
        <w:bottom w:val="none" w:sz="0" w:space="0" w:color="auto"/>
        <w:right w:val="none" w:sz="0" w:space="0" w:color="auto"/>
      </w:divBdr>
    </w:div>
    <w:div w:id="792599341">
      <w:bodyDiv w:val="1"/>
      <w:marLeft w:val="0"/>
      <w:marRight w:val="0"/>
      <w:marTop w:val="0"/>
      <w:marBottom w:val="0"/>
      <w:divBdr>
        <w:top w:val="none" w:sz="0" w:space="0" w:color="auto"/>
        <w:left w:val="none" w:sz="0" w:space="0" w:color="auto"/>
        <w:bottom w:val="none" w:sz="0" w:space="0" w:color="auto"/>
        <w:right w:val="none" w:sz="0" w:space="0" w:color="auto"/>
      </w:divBdr>
    </w:div>
    <w:div w:id="876234767">
      <w:bodyDiv w:val="1"/>
      <w:marLeft w:val="0"/>
      <w:marRight w:val="0"/>
      <w:marTop w:val="0"/>
      <w:marBottom w:val="0"/>
      <w:divBdr>
        <w:top w:val="none" w:sz="0" w:space="0" w:color="auto"/>
        <w:left w:val="none" w:sz="0" w:space="0" w:color="auto"/>
        <w:bottom w:val="none" w:sz="0" w:space="0" w:color="auto"/>
        <w:right w:val="none" w:sz="0" w:space="0" w:color="auto"/>
      </w:divBdr>
    </w:div>
    <w:div w:id="889415846">
      <w:bodyDiv w:val="1"/>
      <w:marLeft w:val="0"/>
      <w:marRight w:val="0"/>
      <w:marTop w:val="0"/>
      <w:marBottom w:val="0"/>
      <w:divBdr>
        <w:top w:val="none" w:sz="0" w:space="0" w:color="auto"/>
        <w:left w:val="none" w:sz="0" w:space="0" w:color="auto"/>
        <w:bottom w:val="none" w:sz="0" w:space="0" w:color="auto"/>
        <w:right w:val="none" w:sz="0" w:space="0" w:color="auto"/>
      </w:divBdr>
    </w:div>
    <w:div w:id="890271679">
      <w:bodyDiv w:val="1"/>
      <w:marLeft w:val="0"/>
      <w:marRight w:val="0"/>
      <w:marTop w:val="0"/>
      <w:marBottom w:val="0"/>
      <w:divBdr>
        <w:top w:val="none" w:sz="0" w:space="0" w:color="auto"/>
        <w:left w:val="none" w:sz="0" w:space="0" w:color="auto"/>
        <w:bottom w:val="none" w:sz="0" w:space="0" w:color="auto"/>
        <w:right w:val="none" w:sz="0" w:space="0" w:color="auto"/>
      </w:divBdr>
    </w:div>
    <w:div w:id="897321452">
      <w:bodyDiv w:val="1"/>
      <w:marLeft w:val="0"/>
      <w:marRight w:val="0"/>
      <w:marTop w:val="0"/>
      <w:marBottom w:val="0"/>
      <w:divBdr>
        <w:top w:val="none" w:sz="0" w:space="0" w:color="auto"/>
        <w:left w:val="none" w:sz="0" w:space="0" w:color="auto"/>
        <w:bottom w:val="none" w:sz="0" w:space="0" w:color="auto"/>
        <w:right w:val="none" w:sz="0" w:space="0" w:color="auto"/>
      </w:divBdr>
    </w:div>
    <w:div w:id="1014306713">
      <w:bodyDiv w:val="1"/>
      <w:marLeft w:val="0"/>
      <w:marRight w:val="0"/>
      <w:marTop w:val="0"/>
      <w:marBottom w:val="0"/>
      <w:divBdr>
        <w:top w:val="none" w:sz="0" w:space="0" w:color="auto"/>
        <w:left w:val="none" w:sz="0" w:space="0" w:color="auto"/>
        <w:bottom w:val="none" w:sz="0" w:space="0" w:color="auto"/>
        <w:right w:val="none" w:sz="0" w:space="0" w:color="auto"/>
      </w:divBdr>
      <w:divsChild>
        <w:div w:id="23141503">
          <w:marLeft w:val="547"/>
          <w:marRight w:val="0"/>
          <w:marTop w:val="77"/>
          <w:marBottom w:val="0"/>
          <w:divBdr>
            <w:top w:val="none" w:sz="0" w:space="0" w:color="auto"/>
            <w:left w:val="none" w:sz="0" w:space="0" w:color="auto"/>
            <w:bottom w:val="none" w:sz="0" w:space="0" w:color="auto"/>
            <w:right w:val="none" w:sz="0" w:space="0" w:color="auto"/>
          </w:divBdr>
        </w:div>
        <w:div w:id="80680491">
          <w:marLeft w:val="547"/>
          <w:marRight w:val="0"/>
          <w:marTop w:val="77"/>
          <w:marBottom w:val="0"/>
          <w:divBdr>
            <w:top w:val="none" w:sz="0" w:space="0" w:color="auto"/>
            <w:left w:val="none" w:sz="0" w:space="0" w:color="auto"/>
            <w:bottom w:val="none" w:sz="0" w:space="0" w:color="auto"/>
            <w:right w:val="none" w:sz="0" w:space="0" w:color="auto"/>
          </w:divBdr>
        </w:div>
        <w:div w:id="765930237">
          <w:marLeft w:val="547"/>
          <w:marRight w:val="0"/>
          <w:marTop w:val="77"/>
          <w:marBottom w:val="0"/>
          <w:divBdr>
            <w:top w:val="none" w:sz="0" w:space="0" w:color="auto"/>
            <w:left w:val="none" w:sz="0" w:space="0" w:color="auto"/>
            <w:bottom w:val="none" w:sz="0" w:space="0" w:color="auto"/>
            <w:right w:val="none" w:sz="0" w:space="0" w:color="auto"/>
          </w:divBdr>
        </w:div>
        <w:div w:id="34158352">
          <w:marLeft w:val="547"/>
          <w:marRight w:val="0"/>
          <w:marTop w:val="77"/>
          <w:marBottom w:val="0"/>
          <w:divBdr>
            <w:top w:val="none" w:sz="0" w:space="0" w:color="auto"/>
            <w:left w:val="none" w:sz="0" w:space="0" w:color="auto"/>
            <w:bottom w:val="none" w:sz="0" w:space="0" w:color="auto"/>
            <w:right w:val="none" w:sz="0" w:space="0" w:color="auto"/>
          </w:divBdr>
        </w:div>
        <w:div w:id="256065385">
          <w:marLeft w:val="547"/>
          <w:marRight w:val="0"/>
          <w:marTop w:val="77"/>
          <w:marBottom w:val="0"/>
          <w:divBdr>
            <w:top w:val="none" w:sz="0" w:space="0" w:color="auto"/>
            <w:left w:val="none" w:sz="0" w:space="0" w:color="auto"/>
            <w:bottom w:val="none" w:sz="0" w:space="0" w:color="auto"/>
            <w:right w:val="none" w:sz="0" w:space="0" w:color="auto"/>
          </w:divBdr>
        </w:div>
      </w:divsChild>
    </w:div>
    <w:div w:id="1162045141">
      <w:bodyDiv w:val="1"/>
      <w:marLeft w:val="0"/>
      <w:marRight w:val="0"/>
      <w:marTop w:val="0"/>
      <w:marBottom w:val="0"/>
      <w:divBdr>
        <w:top w:val="none" w:sz="0" w:space="0" w:color="auto"/>
        <w:left w:val="none" w:sz="0" w:space="0" w:color="auto"/>
        <w:bottom w:val="none" w:sz="0" w:space="0" w:color="auto"/>
        <w:right w:val="none" w:sz="0" w:space="0" w:color="auto"/>
      </w:divBdr>
      <w:divsChild>
        <w:div w:id="34430841">
          <w:marLeft w:val="0"/>
          <w:marRight w:val="0"/>
          <w:marTop w:val="0"/>
          <w:marBottom w:val="0"/>
          <w:divBdr>
            <w:top w:val="none" w:sz="0" w:space="0" w:color="auto"/>
            <w:left w:val="none" w:sz="0" w:space="0" w:color="auto"/>
            <w:bottom w:val="none" w:sz="0" w:space="0" w:color="auto"/>
            <w:right w:val="none" w:sz="0" w:space="0" w:color="auto"/>
          </w:divBdr>
          <w:divsChild>
            <w:div w:id="1391461536">
              <w:marLeft w:val="0"/>
              <w:marRight w:val="0"/>
              <w:marTop w:val="0"/>
              <w:marBottom w:val="0"/>
              <w:divBdr>
                <w:top w:val="none" w:sz="0" w:space="0" w:color="auto"/>
                <w:left w:val="none" w:sz="0" w:space="0" w:color="auto"/>
                <w:bottom w:val="none" w:sz="0" w:space="0" w:color="auto"/>
                <w:right w:val="none" w:sz="0" w:space="0" w:color="auto"/>
              </w:divBdr>
              <w:divsChild>
                <w:div w:id="1545562235">
                  <w:marLeft w:val="0"/>
                  <w:marRight w:val="0"/>
                  <w:marTop w:val="0"/>
                  <w:marBottom w:val="0"/>
                  <w:divBdr>
                    <w:top w:val="none" w:sz="0" w:space="0" w:color="auto"/>
                    <w:left w:val="none" w:sz="0" w:space="0" w:color="auto"/>
                    <w:bottom w:val="none" w:sz="0" w:space="0" w:color="auto"/>
                    <w:right w:val="none" w:sz="0" w:space="0" w:color="auto"/>
                  </w:divBdr>
                  <w:divsChild>
                    <w:div w:id="1067875973">
                      <w:marLeft w:val="0"/>
                      <w:marRight w:val="0"/>
                      <w:marTop w:val="0"/>
                      <w:marBottom w:val="0"/>
                      <w:divBdr>
                        <w:top w:val="none" w:sz="0" w:space="0" w:color="auto"/>
                        <w:left w:val="none" w:sz="0" w:space="0" w:color="auto"/>
                        <w:bottom w:val="none" w:sz="0" w:space="0" w:color="auto"/>
                        <w:right w:val="none" w:sz="0" w:space="0" w:color="auto"/>
                      </w:divBdr>
                      <w:divsChild>
                        <w:div w:id="1812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5530">
      <w:bodyDiv w:val="1"/>
      <w:marLeft w:val="0"/>
      <w:marRight w:val="0"/>
      <w:marTop w:val="0"/>
      <w:marBottom w:val="0"/>
      <w:divBdr>
        <w:top w:val="none" w:sz="0" w:space="0" w:color="auto"/>
        <w:left w:val="none" w:sz="0" w:space="0" w:color="auto"/>
        <w:bottom w:val="none" w:sz="0" w:space="0" w:color="auto"/>
        <w:right w:val="none" w:sz="0" w:space="0" w:color="auto"/>
      </w:divBdr>
    </w:div>
    <w:div w:id="1490057053">
      <w:bodyDiv w:val="1"/>
      <w:marLeft w:val="0"/>
      <w:marRight w:val="0"/>
      <w:marTop w:val="0"/>
      <w:marBottom w:val="0"/>
      <w:divBdr>
        <w:top w:val="none" w:sz="0" w:space="0" w:color="auto"/>
        <w:left w:val="none" w:sz="0" w:space="0" w:color="auto"/>
        <w:bottom w:val="none" w:sz="0" w:space="0" w:color="auto"/>
        <w:right w:val="none" w:sz="0" w:space="0" w:color="auto"/>
      </w:divBdr>
    </w:div>
    <w:div w:id="1699820488">
      <w:bodyDiv w:val="1"/>
      <w:marLeft w:val="0"/>
      <w:marRight w:val="0"/>
      <w:marTop w:val="0"/>
      <w:marBottom w:val="0"/>
      <w:divBdr>
        <w:top w:val="none" w:sz="0" w:space="0" w:color="auto"/>
        <w:left w:val="none" w:sz="0" w:space="0" w:color="auto"/>
        <w:bottom w:val="none" w:sz="0" w:space="0" w:color="auto"/>
        <w:right w:val="none" w:sz="0" w:space="0" w:color="auto"/>
      </w:divBdr>
    </w:div>
    <w:div w:id="1914780136">
      <w:bodyDiv w:val="1"/>
      <w:marLeft w:val="0"/>
      <w:marRight w:val="0"/>
      <w:marTop w:val="0"/>
      <w:marBottom w:val="0"/>
      <w:divBdr>
        <w:top w:val="none" w:sz="0" w:space="0" w:color="auto"/>
        <w:left w:val="none" w:sz="0" w:space="0" w:color="auto"/>
        <w:bottom w:val="none" w:sz="0" w:space="0" w:color="auto"/>
        <w:right w:val="none" w:sz="0" w:space="0" w:color="auto"/>
      </w:divBdr>
    </w:div>
    <w:div w:id="1918661721">
      <w:bodyDiv w:val="1"/>
      <w:marLeft w:val="0"/>
      <w:marRight w:val="0"/>
      <w:marTop w:val="0"/>
      <w:marBottom w:val="0"/>
      <w:divBdr>
        <w:top w:val="none" w:sz="0" w:space="0" w:color="auto"/>
        <w:left w:val="none" w:sz="0" w:space="0" w:color="auto"/>
        <w:bottom w:val="none" w:sz="0" w:space="0" w:color="auto"/>
        <w:right w:val="none" w:sz="0" w:space="0" w:color="auto"/>
      </w:divBdr>
    </w:div>
    <w:div w:id="1936011607">
      <w:bodyDiv w:val="1"/>
      <w:marLeft w:val="0"/>
      <w:marRight w:val="0"/>
      <w:marTop w:val="0"/>
      <w:marBottom w:val="0"/>
      <w:divBdr>
        <w:top w:val="none" w:sz="0" w:space="0" w:color="auto"/>
        <w:left w:val="none" w:sz="0" w:space="0" w:color="auto"/>
        <w:bottom w:val="none" w:sz="0" w:space="0" w:color="auto"/>
        <w:right w:val="none" w:sz="0" w:space="0" w:color="auto"/>
      </w:divBdr>
    </w:div>
    <w:div w:id="2069182129">
      <w:bodyDiv w:val="1"/>
      <w:marLeft w:val="0"/>
      <w:marRight w:val="0"/>
      <w:marTop w:val="0"/>
      <w:marBottom w:val="0"/>
      <w:divBdr>
        <w:top w:val="none" w:sz="0" w:space="0" w:color="auto"/>
        <w:left w:val="none" w:sz="0" w:space="0" w:color="auto"/>
        <w:bottom w:val="none" w:sz="0" w:space="0" w:color="auto"/>
        <w:right w:val="none" w:sz="0" w:space="0" w:color="auto"/>
      </w:divBdr>
    </w:div>
    <w:div w:id="2078084716">
      <w:bodyDiv w:val="1"/>
      <w:marLeft w:val="0"/>
      <w:marRight w:val="0"/>
      <w:marTop w:val="0"/>
      <w:marBottom w:val="0"/>
      <w:divBdr>
        <w:top w:val="none" w:sz="0" w:space="0" w:color="auto"/>
        <w:left w:val="none" w:sz="0" w:space="0" w:color="auto"/>
        <w:bottom w:val="none" w:sz="0" w:space="0" w:color="auto"/>
        <w:right w:val="none" w:sz="0" w:space="0" w:color="auto"/>
      </w:divBdr>
      <w:divsChild>
        <w:div w:id="1408920095">
          <w:marLeft w:val="547"/>
          <w:marRight w:val="0"/>
          <w:marTop w:val="86"/>
          <w:marBottom w:val="0"/>
          <w:divBdr>
            <w:top w:val="none" w:sz="0" w:space="0" w:color="auto"/>
            <w:left w:val="none" w:sz="0" w:space="0" w:color="auto"/>
            <w:bottom w:val="none" w:sz="0" w:space="0" w:color="auto"/>
            <w:right w:val="none" w:sz="0" w:space="0" w:color="auto"/>
          </w:divBdr>
        </w:div>
        <w:div w:id="369771769">
          <w:marLeft w:val="547"/>
          <w:marRight w:val="0"/>
          <w:marTop w:val="86"/>
          <w:marBottom w:val="0"/>
          <w:divBdr>
            <w:top w:val="none" w:sz="0" w:space="0" w:color="auto"/>
            <w:left w:val="none" w:sz="0" w:space="0" w:color="auto"/>
            <w:bottom w:val="none" w:sz="0" w:space="0" w:color="auto"/>
            <w:right w:val="none" w:sz="0" w:space="0" w:color="auto"/>
          </w:divBdr>
        </w:div>
        <w:div w:id="1487622536">
          <w:marLeft w:val="547"/>
          <w:marRight w:val="0"/>
          <w:marTop w:val="86"/>
          <w:marBottom w:val="0"/>
          <w:divBdr>
            <w:top w:val="none" w:sz="0" w:space="0" w:color="auto"/>
            <w:left w:val="none" w:sz="0" w:space="0" w:color="auto"/>
            <w:bottom w:val="none" w:sz="0" w:space="0" w:color="auto"/>
            <w:right w:val="none" w:sz="0" w:space="0" w:color="auto"/>
          </w:divBdr>
        </w:div>
        <w:div w:id="492530961">
          <w:marLeft w:val="547"/>
          <w:marRight w:val="0"/>
          <w:marTop w:val="86"/>
          <w:marBottom w:val="0"/>
          <w:divBdr>
            <w:top w:val="none" w:sz="0" w:space="0" w:color="auto"/>
            <w:left w:val="none" w:sz="0" w:space="0" w:color="auto"/>
            <w:bottom w:val="none" w:sz="0" w:space="0" w:color="auto"/>
            <w:right w:val="none" w:sz="0" w:space="0" w:color="auto"/>
          </w:divBdr>
        </w:div>
        <w:div w:id="13141430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oodlaw.c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F881-556B-4CC6-99FE-5C801CFE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24</Pages>
  <Words>9995</Words>
  <Characters>56975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dawn.delrio</dc:creator>
  <cp:lastModifiedBy>ADMINISTRATOR</cp:lastModifiedBy>
  <cp:revision>36</cp:revision>
  <cp:lastPrinted>2013-09-26T07:11:00Z</cp:lastPrinted>
  <dcterms:created xsi:type="dcterms:W3CDTF">2013-08-21T03:16:00Z</dcterms:created>
  <dcterms:modified xsi:type="dcterms:W3CDTF">2013-09-26T07:16:00Z</dcterms:modified>
</cp:coreProperties>
</file>