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16AD" w14:textId="77777777" w:rsidR="00302D72" w:rsidRDefault="00302D72">
      <w:pPr>
        <w:pStyle w:val="UN-50DRAFTline"/>
        <w:rPr>
          <w:rFonts w:ascii="Myriad Pro" w:hAnsi="Myriad Pro"/>
          <w:sz w:val="20"/>
        </w:rPr>
      </w:pPr>
    </w:p>
    <w:p w14:paraId="60A3B939" w14:textId="77777777" w:rsidR="004D6B74" w:rsidRDefault="004D6B74">
      <w:pPr>
        <w:pStyle w:val="UN-50DRAFTline"/>
        <w:rPr>
          <w:rFonts w:ascii="Myriad Pro" w:hAnsi="Myriad Pro"/>
          <w:sz w:val="20"/>
        </w:rPr>
      </w:pPr>
    </w:p>
    <w:p w14:paraId="04059966" w14:textId="77777777" w:rsidR="00302D72" w:rsidRDefault="00302D72">
      <w:pPr>
        <w:tabs>
          <w:tab w:val="center" w:pos="4680"/>
        </w:tabs>
        <w:ind w:left="720" w:right="720"/>
        <w:jc w:val="center"/>
        <w:rPr>
          <w:rFonts w:ascii="CG Times" w:hAnsi="CG Times"/>
          <w:b/>
          <w:sz w:val="20"/>
        </w:rPr>
      </w:pPr>
    </w:p>
    <w:p w14:paraId="65DAA1CA" w14:textId="77777777" w:rsidR="00837AFE" w:rsidRDefault="00837AFE" w:rsidP="00263FBF">
      <w:pPr>
        <w:rPr>
          <w:rFonts w:ascii="Arial" w:hAnsi="Arial"/>
          <w:spacing w:val="-3"/>
          <w:sz w:val="20"/>
        </w:rPr>
      </w:pPr>
    </w:p>
    <w:p w14:paraId="0F7DA405" w14:textId="77777777" w:rsidR="00535A2B" w:rsidRDefault="00535A2B" w:rsidP="00263FBF">
      <w:pPr>
        <w:rPr>
          <w:rFonts w:ascii="Arial" w:hAnsi="Arial"/>
          <w:spacing w:val="-3"/>
          <w:sz w:val="20"/>
        </w:rPr>
      </w:pPr>
    </w:p>
    <w:p w14:paraId="6209FAED" w14:textId="77777777" w:rsidR="00263FBF" w:rsidRDefault="007A1398" w:rsidP="00263FBF">
      <w:pPr>
        <w:jc w:val="center"/>
        <w:rPr>
          <w:b/>
          <w:sz w:val="28"/>
          <w:szCs w:val="28"/>
          <w:u w:val="single"/>
        </w:rPr>
      </w:pPr>
      <w:r>
        <w:rPr>
          <w:rFonts w:ascii="Arial" w:hAnsi="Arial"/>
          <w:noProof/>
          <w:spacing w:val="-3"/>
          <w:sz w:val="20"/>
          <w:lang w:val="en-US"/>
        </w:rPr>
        <w:drawing>
          <wp:inline distT="0" distB="0" distL="0" distR="0" wp14:anchorId="41ECB298" wp14:editId="308C41D8">
            <wp:extent cx="948055" cy="7956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838" t="3618" r="17253" b="16402"/>
                    <a:stretch>
                      <a:fillRect/>
                    </a:stretch>
                  </pic:blipFill>
                  <pic:spPr bwMode="auto">
                    <a:xfrm>
                      <a:off x="0" y="0"/>
                      <a:ext cx="948055" cy="795655"/>
                    </a:xfrm>
                    <a:prstGeom prst="rect">
                      <a:avLst/>
                    </a:prstGeom>
                    <a:solidFill>
                      <a:srgbClr val="3366FF"/>
                    </a:solidFill>
                    <a:ln>
                      <a:noFill/>
                    </a:ln>
                  </pic:spPr>
                </pic:pic>
              </a:graphicData>
            </a:graphic>
          </wp:inline>
        </w:drawing>
      </w:r>
    </w:p>
    <w:p w14:paraId="33EC4F42" w14:textId="77777777" w:rsidR="00263FBF" w:rsidRPr="00E37C09" w:rsidRDefault="005C49A8" w:rsidP="00263FBF">
      <w:pPr>
        <w:jc w:val="center"/>
        <w:rPr>
          <w:b/>
        </w:rPr>
      </w:pPr>
      <w:r>
        <w:rPr>
          <w:b/>
        </w:rPr>
        <w:t>Kurdistan Vision 2020 Joint Programming Facility</w:t>
      </w:r>
    </w:p>
    <w:p w14:paraId="0BA965CE" w14:textId="77777777" w:rsidR="00263FBF" w:rsidRPr="00675DCC" w:rsidRDefault="00263FBF" w:rsidP="00263FBF">
      <w:pPr>
        <w:rPr>
          <w:sz w:val="14"/>
          <w:szCs w:val="16"/>
        </w:rPr>
      </w:pPr>
    </w:p>
    <w:p w14:paraId="7CB3469B" w14:textId="77777777" w:rsidR="00263FBF" w:rsidRPr="00FB7D19" w:rsidRDefault="00263FBF" w:rsidP="00FB7D19">
      <w:pPr>
        <w:rPr>
          <w:b/>
          <w:bCs/>
          <w:caps/>
        </w:rPr>
      </w:pPr>
      <w:r>
        <w:rPr>
          <w:b/>
          <w:bCs/>
          <w:caps/>
        </w:rPr>
        <w:t>GENERIC</w:t>
      </w:r>
      <w:r w:rsidR="000D13FA">
        <w:rPr>
          <w:b/>
          <w:bCs/>
          <w:caps/>
        </w:rPr>
        <w:t xml:space="preserve"> </w:t>
      </w:r>
      <w:r w:rsidR="00FB7D19" w:rsidRPr="00FB7D19">
        <w:rPr>
          <w:b/>
          <w:bCs/>
          <w:caps/>
        </w:rPr>
        <w:t>QUARTERLY</w:t>
      </w:r>
      <w:r w:rsidR="00FB7D19">
        <w:rPr>
          <w:b/>
          <w:bCs/>
          <w:caps/>
        </w:rPr>
        <w:t xml:space="preserve"> </w:t>
      </w:r>
      <w:r>
        <w:rPr>
          <w:b/>
          <w:bCs/>
          <w:caps/>
        </w:rPr>
        <w:t>programme</w:t>
      </w:r>
      <w:r w:rsidRPr="00FB7D19">
        <w:footnoteReference w:id="1"/>
      </w:r>
      <w:r w:rsidRPr="00675DCC">
        <w:rPr>
          <w:b/>
          <w:bCs/>
          <w:caps/>
        </w:rPr>
        <w:t xml:space="preserve"> NARRATIVE progress report </w:t>
      </w:r>
    </w:p>
    <w:p w14:paraId="04A8A00C" w14:textId="77777777" w:rsidR="00263FBF" w:rsidRDefault="00263FBF" w:rsidP="00263FBF">
      <w:pPr>
        <w:jc w:val="center"/>
        <w:rPr>
          <w:b/>
          <w:bCs/>
          <w:caps/>
        </w:rPr>
      </w:pPr>
    </w:p>
    <w:p w14:paraId="5410AA06" w14:textId="4EF246D6" w:rsidR="00263FBF" w:rsidRDefault="00263FBF" w:rsidP="00E926A2">
      <w:pPr>
        <w:jc w:val="center"/>
        <w:rPr>
          <w:b/>
          <w:bCs/>
          <w:caps/>
        </w:rPr>
      </w:pPr>
      <w:r>
        <w:rPr>
          <w:b/>
          <w:bCs/>
          <w:caps/>
        </w:rPr>
        <w:t xml:space="preserve">REPORTING PERIOD: </w:t>
      </w:r>
      <w:r w:rsidR="002A5ECA">
        <w:rPr>
          <w:b/>
          <w:bCs/>
          <w:caps/>
        </w:rPr>
        <w:t xml:space="preserve">December 2014 </w:t>
      </w:r>
    </w:p>
    <w:tbl>
      <w:tblPr>
        <w:tblW w:w="10386" w:type="dxa"/>
        <w:tblInd w:w="-72" w:type="dxa"/>
        <w:tblLayout w:type="fixed"/>
        <w:tblLook w:val="01E0" w:firstRow="1" w:lastRow="1" w:firstColumn="1" w:lastColumn="1" w:noHBand="0" w:noVBand="0"/>
      </w:tblPr>
      <w:tblGrid>
        <w:gridCol w:w="5142"/>
        <w:gridCol w:w="258"/>
        <w:gridCol w:w="4986"/>
      </w:tblGrid>
      <w:tr w:rsidR="00263FBF" w:rsidRPr="00947685" w14:paraId="6D685097" w14:textId="77777777" w:rsidTr="001B454A">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1E5794D4" w14:textId="77777777" w:rsidR="00263FBF" w:rsidRPr="00947685" w:rsidRDefault="00263FBF" w:rsidP="001B454A">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20F54B08" w14:textId="77777777" w:rsidR="00263FBF" w:rsidRPr="00947685" w:rsidRDefault="00263FBF" w:rsidP="001B454A">
            <w:pPr>
              <w:jc w:val="center"/>
            </w:pPr>
          </w:p>
        </w:tc>
        <w:tc>
          <w:tcPr>
            <w:tcW w:w="4986" w:type="dxa"/>
            <w:tcBorders>
              <w:top w:val="single" w:sz="4" w:space="0" w:color="auto"/>
              <w:left w:val="single" w:sz="4" w:space="0" w:color="auto"/>
              <w:right w:val="single" w:sz="4" w:space="0" w:color="auto"/>
            </w:tcBorders>
            <w:shd w:val="clear" w:color="auto" w:fill="F3F3F3"/>
            <w:vAlign w:val="center"/>
          </w:tcPr>
          <w:p w14:paraId="7D4C265A" w14:textId="77777777" w:rsidR="00263FBF" w:rsidRPr="00E407A4" w:rsidRDefault="00D976B6" w:rsidP="00305640">
            <w:pPr>
              <w:pStyle w:val="H1"/>
              <w:jc w:val="center"/>
              <w:rPr>
                <w:rFonts w:cs="Times New Roman"/>
              </w:rPr>
            </w:pPr>
            <w:r>
              <w:rPr>
                <w:rFonts w:cs="Times New Roman"/>
              </w:rPr>
              <w:t xml:space="preserve">Programme </w:t>
            </w:r>
            <w:r w:rsidR="00305640">
              <w:rPr>
                <w:rFonts w:cs="Times New Roman"/>
              </w:rPr>
              <w:t xml:space="preserve">Location: Kurdistan Region, Iraq. </w:t>
            </w:r>
          </w:p>
        </w:tc>
      </w:tr>
      <w:tr w:rsidR="00263FBF" w:rsidRPr="00947685" w14:paraId="228B5EB9" w14:textId="77777777" w:rsidTr="001B454A">
        <w:trPr>
          <w:trHeight w:val="300"/>
        </w:trPr>
        <w:tc>
          <w:tcPr>
            <w:tcW w:w="5142" w:type="dxa"/>
            <w:vMerge w:val="restart"/>
            <w:tcBorders>
              <w:left w:val="single" w:sz="4" w:space="0" w:color="auto"/>
              <w:right w:val="single" w:sz="4" w:space="0" w:color="auto"/>
            </w:tcBorders>
          </w:tcPr>
          <w:p w14:paraId="58877918" w14:textId="5DE26620" w:rsidR="00263FBF" w:rsidRPr="00770F2A" w:rsidRDefault="00263FBF" w:rsidP="00770F2A">
            <w:pPr>
              <w:pStyle w:val="BodyText"/>
              <w:widowControl/>
              <w:numPr>
                <w:ilvl w:val="0"/>
                <w:numId w:val="32"/>
              </w:numPr>
              <w:suppressAutoHyphens w:val="0"/>
              <w:autoSpaceDN/>
              <w:spacing w:before="60" w:after="60"/>
              <w:ind w:left="342"/>
              <w:textAlignment w:val="auto"/>
              <w:rPr>
                <w:bCs/>
                <w:iCs/>
                <w:snapToGrid w:val="0"/>
                <w:szCs w:val="28"/>
              </w:rPr>
            </w:pPr>
            <w:r w:rsidRPr="009A75F8">
              <w:rPr>
                <w:bCs/>
                <w:iCs/>
                <w:snapToGrid w:val="0"/>
                <w:szCs w:val="28"/>
              </w:rPr>
              <w:t>Programme Title:</w:t>
            </w:r>
            <w:r w:rsidR="00305640">
              <w:rPr>
                <w:bCs/>
                <w:iCs/>
                <w:snapToGrid w:val="0"/>
                <w:szCs w:val="28"/>
              </w:rPr>
              <w:t xml:space="preserve"> </w:t>
            </w:r>
            <w:r w:rsidR="00305640">
              <w:rPr>
                <w:rFonts w:ascii="Arial" w:hAnsi="Arial" w:cs="Arial"/>
                <w:b/>
                <w:bCs/>
                <w:sz w:val="20"/>
              </w:rPr>
              <w:t>UNV Capacity development and support to the Kurdistan Regional Gover</w:t>
            </w:r>
            <w:r w:rsidR="00305640">
              <w:rPr>
                <w:rFonts w:ascii="Arial" w:hAnsi="Arial" w:cs="Arial"/>
                <w:b/>
                <w:bCs/>
                <w:sz w:val="20"/>
              </w:rPr>
              <w:t>n</w:t>
            </w:r>
            <w:r w:rsidR="00305640">
              <w:rPr>
                <w:rFonts w:ascii="Arial" w:hAnsi="Arial" w:cs="Arial"/>
                <w:b/>
                <w:bCs/>
                <w:sz w:val="20"/>
              </w:rPr>
              <w:t>ment through volunteering</w:t>
            </w:r>
          </w:p>
          <w:p w14:paraId="603D7B43" w14:textId="5C3F7EA4" w:rsidR="00263FBF" w:rsidRPr="001F0CA6" w:rsidRDefault="00263FBF" w:rsidP="00263FBF">
            <w:pPr>
              <w:pStyle w:val="BodyText"/>
              <w:widowControl/>
              <w:numPr>
                <w:ilvl w:val="0"/>
                <w:numId w:val="32"/>
              </w:numPr>
              <w:suppressAutoHyphens w:val="0"/>
              <w:autoSpaceDN/>
              <w:spacing w:before="60" w:after="60"/>
              <w:ind w:left="342"/>
              <w:textAlignment w:val="auto"/>
              <w:rPr>
                <w:i/>
              </w:rPr>
            </w:pPr>
            <w:r w:rsidRPr="009A75F8">
              <w:rPr>
                <w:bCs/>
                <w:iCs/>
                <w:snapToGrid w:val="0"/>
                <w:szCs w:val="28"/>
              </w:rPr>
              <w:t>M</w:t>
            </w:r>
            <w:r>
              <w:rPr>
                <w:bCs/>
                <w:iCs/>
                <w:snapToGrid w:val="0"/>
                <w:szCs w:val="28"/>
              </w:rPr>
              <w:t>P</w:t>
            </w:r>
            <w:r w:rsidRPr="009A75F8">
              <w:rPr>
                <w:bCs/>
                <w:iCs/>
                <w:snapToGrid w:val="0"/>
                <w:szCs w:val="28"/>
              </w:rPr>
              <w:t xml:space="preserve">TF Office </w:t>
            </w:r>
            <w:r>
              <w:rPr>
                <w:bCs/>
                <w:iCs/>
                <w:snapToGrid w:val="0"/>
                <w:szCs w:val="28"/>
              </w:rPr>
              <w:t xml:space="preserve">Project Reference </w:t>
            </w:r>
            <w:r w:rsidRPr="009A75F8">
              <w:rPr>
                <w:bCs/>
                <w:iCs/>
                <w:snapToGrid w:val="0"/>
                <w:szCs w:val="28"/>
              </w:rPr>
              <w:t>Number:</w:t>
            </w:r>
            <w:r>
              <w:rPr>
                <w:rStyle w:val="FootnoteReference"/>
                <w:bCs/>
                <w:iCs/>
                <w:snapToGrid w:val="0"/>
                <w:szCs w:val="28"/>
              </w:rPr>
              <w:footnoteReference w:id="2"/>
            </w:r>
            <w:r>
              <w:rPr>
                <w:i/>
              </w:rPr>
              <w:t xml:space="preserve"> </w:t>
            </w:r>
            <w:r w:rsidR="00770F2A" w:rsidRPr="00770F2A">
              <w:rPr>
                <w:i/>
              </w:rPr>
              <w:t>P1-IS-08</w:t>
            </w:r>
          </w:p>
        </w:tc>
        <w:tc>
          <w:tcPr>
            <w:tcW w:w="258" w:type="dxa"/>
            <w:vMerge/>
            <w:tcBorders>
              <w:left w:val="single" w:sz="4" w:space="0" w:color="auto"/>
              <w:right w:val="single" w:sz="4" w:space="0" w:color="auto"/>
            </w:tcBorders>
          </w:tcPr>
          <w:p w14:paraId="31AEA89C" w14:textId="77777777" w:rsidR="00263FBF" w:rsidRPr="00947685" w:rsidRDefault="00263FBF" w:rsidP="001B454A">
            <w:pPr>
              <w:pStyle w:val="BodyText"/>
            </w:pPr>
          </w:p>
        </w:tc>
        <w:tc>
          <w:tcPr>
            <w:tcW w:w="4986" w:type="dxa"/>
            <w:tcBorders>
              <w:left w:val="single" w:sz="4" w:space="0" w:color="auto"/>
              <w:bottom w:val="single" w:sz="4" w:space="0" w:color="auto"/>
              <w:right w:val="single" w:sz="4" w:space="0" w:color="auto"/>
            </w:tcBorders>
          </w:tcPr>
          <w:p w14:paraId="14873866" w14:textId="77777777" w:rsidR="00263FBF" w:rsidRPr="00164424" w:rsidRDefault="00263FBF" w:rsidP="00305640">
            <w:pPr>
              <w:pStyle w:val="BodyText"/>
            </w:pPr>
          </w:p>
        </w:tc>
      </w:tr>
      <w:tr w:rsidR="00263FBF" w:rsidRPr="00947685" w14:paraId="7D8973E9" w14:textId="77777777" w:rsidTr="001B454A">
        <w:trPr>
          <w:trHeight w:val="426"/>
        </w:trPr>
        <w:tc>
          <w:tcPr>
            <w:tcW w:w="5142" w:type="dxa"/>
            <w:vMerge/>
            <w:tcBorders>
              <w:left w:val="single" w:sz="4" w:space="0" w:color="auto"/>
              <w:bottom w:val="single" w:sz="4" w:space="0" w:color="auto"/>
              <w:right w:val="single" w:sz="4" w:space="0" w:color="auto"/>
            </w:tcBorders>
          </w:tcPr>
          <w:p w14:paraId="57BDA57D" w14:textId="77777777" w:rsidR="00263FBF" w:rsidRPr="009A75F8" w:rsidRDefault="00263FBF" w:rsidP="00263FBF">
            <w:pPr>
              <w:pStyle w:val="BodyText"/>
              <w:widowControl/>
              <w:numPr>
                <w:ilvl w:val="0"/>
                <w:numId w:val="32"/>
              </w:numPr>
              <w:suppressAutoHyphens w:val="0"/>
              <w:autoSpaceDN/>
              <w:spacing w:before="60" w:after="60"/>
              <w:ind w:left="342"/>
              <w:textAlignment w:val="auto"/>
              <w:rPr>
                <w:bCs/>
                <w:iCs/>
                <w:snapToGrid w:val="0"/>
                <w:szCs w:val="28"/>
              </w:rPr>
            </w:pPr>
          </w:p>
        </w:tc>
        <w:tc>
          <w:tcPr>
            <w:tcW w:w="258" w:type="dxa"/>
            <w:vMerge/>
            <w:tcBorders>
              <w:left w:val="single" w:sz="4" w:space="0" w:color="auto"/>
              <w:right w:val="single" w:sz="4" w:space="0" w:color="auto"/>
            </w:tcBorders>
          </w:tcPr>
          <w:p w14:paraId="218294CA" w14:textId="77777777" w:rsidR="00263FBF" w:rsidRPr="00947685" w:rsidRDefault="00263FBF" w:rsidP="001B454A">
            <w:pPr>
              <w:pStyle w:val="BodyText"/>
            </w:pPr>
          </w:p>
        </w:tc>
        <w:tc>
          <w:tcPr>
            <w:tcW w:w="4986" w:type="dxa"/>
            <w:tcBorders>
              <w:top w:val="single" w:sz="4" w:space="0" w:color="auto"/>
              <w:left w:val="single" w:sz="4" w:space="0" w:color="auto"/>
              <w:bottom w:val="single" w:sz="4" w:space="0" w:color="auto"/>
              <w:right w:val="single" w:sz="4" w:space="0" w:color="auto"/>
            </w:tcBorders>
          </w:tcPr>
          <w:p w14:paraId="2992BDD6" w14:textId="77777777" w:rsidR="00263FBF" w:rsidRPr="00E407A4" w:rsidRDefault="00305640" w:rsidP="001B454A">
            <w:pPr>
              <w:pStyle w:val="BodyText"/>
              <w:rPr>
                <w:bCs/>
                <w:i/>
                <w:iCs/>
                <w:snapToGrid w:val="0"/>
                <w:sz w:val="18"/>
                <w:szCs w:val="18"/>
              </w:rPr>
            </w:pPr>
            <w:r>
              <w:rPr>
                <w:bCs/>
                <w:i/>
                <w:iCs/>
                <w:snapToGrid w:val="0"/>
                <w:sz w:val="18"/>
                <w:szCs w:val="18"/>
              </w:rPr>
              <w:t>Inclusive growth; improving living standards.</w:t>
            </w:r>
          </w:p>
        </w:tc>
      </w:tr>
    </w:tbl>
    <w:p w14:paraId="1D30A230" w14:textId="77777777" w:rsidR="00263FBF" w:rsidRPr="00954264" w:rsidRDefault="00263FBF" w:rsidP="00263FBF">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263FBF" w:rsidRPr="00947685" w14:paraId="29925BE3" w14:textId="77777777" w:rsidTr="001B454A">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6DCADEAE" w14:textId="77777777" w:rsidR="00263FBF" w:rsidRPr="00947685" w:rsidRDefault="00263FBF" w:rsidP="001B454A">
            <w:pPr>
              <w:pStyle w:val="H1"/>
              <w:jc w:val="center"/>
              <w:rPr>
                <w:rFonts w:cs="Times New Roman"/>
              </w:rPr>
            </w:pPr>
            <w:r w:rsidRPr="00947685">
              <w:rPr>
                <w:rFonts w:cs="Times New Roman"/>
              </w:rPr>
              <w:t xml:space="preserve">Participating </w:t>
            </w:r>
            <w:r w:rsidR="00D976B6">
              <w:rPr>
                <w:rFonts w:cs="Times New Roman"/>
              </w:rPr>
              <w:t xml:space="preserve">UN </w:t>
            </w:r>
            <w:r w:rsidRPr="00947685">
              <w:rPr>
                <w:rFonts w:cs="Times New Roman"/>
              </w:rPr>
              <w:t>Organi</w:t>
            </w:r>
            <w:r>
              <w:rPr>
                <w:rFonts w:cs="Times New Roman"/>
              </w:rPr>
              <w:t>zation(s)</w:t>
            </w:r>
          </w:p>
        </w:tc>
        <w:tc>
          <w:tcPr>
            <w:tcW w:w="258" w:type="dxa"/>
            <w:vMerge w:val="restart"/>
            <w:tcBorders>
              <w:left w:val="single" w:sz="4" w:space="0" w:color="auto"/>
              <w:right w:val="single" w:sz="4" w:space="0" w:color="auto"/>
            </w:tcBorders>
            <w:vAlign w:val="center"/>
          </w:tcPr>
          <w:p w14:paraId="1ACDB1D9" w14:textId="77777777" w:rsidR="00263FBF" w:rsidRPr="00947685" w:rsidRDefault="00263FBF" w:rsidP="001B454A">
            <w:pPr>
              <w:jc w:val="center"/>
            </w:pPr>
          </w:p>
        </w:tc>
        <w:tc>
          <w:tcPr>
            <w:tcW w:w="4986" w:type="dxa"/>
            <w:tcBorders>
              <w:top w:val="single" w:sz="4" w:space="0" w:color="auto"/>
              <w:left w:val="single" w:sz="4" w:space="0" w:color="auto"/>
              <w:right w:val="single" w:sz="4" w:space="0" w:color="auto"/>
            </w:tcBorders>
            <w:shd w:val="clear" w:color="auto" w:fill="F3F3F3"/>
            <w:vAlign w:val="center"/>
          </w:tcPr>
          <w:p w14:paraId="602C9664" w14:textId="77777777" w:rsidR="00263FBF" w:rsidRPr="00947685" w:rsidRDefault="00D976B6" w:rsidP="001B454A">
            <w:pPr>
              <w:pStyle w:val="H1"/>
              <w:jc w:val="center"/>
              <w:rPr>
                <w:rFonts w:cs="Times New Roman"/>
                <w:sz w:val="20"/>
              </w:rPr>
            </w:pPr>
            <w:r>
              <w:rPr>
                <w:rFonts w:cs="Times New Roman"/>
              </w:rPr>
              <w:t>KRG Institution(s)</w:t>
            </w:r>
          </w:p>
        </w:tc>
      </w:tr>
      <w:tr w:rsidR="00263FBF" w:rsidRPr="00947685" w14:paraId="26A2F8A7" w14:textId="77777777" w:rsidTr="00263FBF">
        <w:trPr>
          <w:trHeight w:val="855"/>
        </w:trPr>
        <w:tc>
          <w:tcPr>
            <w:tcW w:w="5142" w:type="dxa"/>
            <w:tcBorders>
              <w:left w:val="single" w:sz="4" w:space="0" w:color="auto"/>
              <w:bottom w:val="single" w:sz="4" w:space="0" w:color="auto"/>
              <w:right w:val="single" w:sz="4" w:space="0" w:color="auto"/>
            </w:tcBorders>
          </w:tcPr>
          <w:p w14:paraId="6EDBD9F8" w14:textId="77777777" w:rsidR="00263FBF" w:rsidRPr="0070378C" w:rsidRDefault="00305640" w:rsidP="00263FBF">
            <w:pPr>
              <w:pStyle w:val="BodyText"/>
              <w:widowControl/>
              <w:numPr>
                <w:ilvl w:val="0"/>
                <w:numId w:val="37"/>
              </w:numPr>
              <w:suppressAutoHyphens w:val="0"/>
              <w:autoSpaceDN/>
              <w:jc w:val="left"/>
              <w:textAlignment w:val="auto"/>
            </w:pPr>
            <w:r>
              <w:t>UNDP/UNV</w:t>
            </w:r>
          </w:p>
          <w:p w14:paraId="0345FC61" w14:textId="77777777" w:rsidR="00263FBF" w:rsidRDefault="00263FBF" w:rsidP="001B454A">
            <w:pPr>
              <w:pStyle w:val="BodyText"/>
              <w:rPr>
                <w:i/>
              </w:rPr>
            </w:pPr>
          </w:p>
          <w:p w14:paraId="2EEFBD54" w14:textId="77777777" w:rsidR="00263FBF" w:rsidRPr="0023201B" w:rsidRDefault="00263FBF" w:rsidP="001B454A">
            <w:pPr>
              <w:pStyle w:val="BodyText"/>
              <w:rPr>
                <w:i/>
              </w:rPr>
            </w:pPr>
          </w:p>
        </w:tc>
        <w:tc>
          <w:tcPr>
            <w:tcW w:w="258" w:type="dxa"/>
            <w:vMerge/>
            <w:tcBorders>
              <w:left w:val="single" w:sz="4" w:space="0" w:color="auto"/>
              <w:right w:val="single" w:sz="4" w:space="0" w:color="auto"/>
            </w:tcBorders>
          </w:tcPr>
          <w:p w14:paraId="3E3EF9D0" w14:textId="77777777" w:rsidR="00263FBF" w:rsidRPr="00947685" w:rsidRDefault="00263FBF" w:rsidP="001B454A">
            <w:pPr>
              <w:pStyle w:val="BodyText"/>
            </w:pPr>
          </w:p>
        </w:tc>
        <w:tc>
          <w:tcPr>
            <w:tcW w:w="4986" w:type="dxa"/>
            <w:tcBorders>
              <w:left w:val="single" w:sz="4" w:space="0" w:color="auto"/>
              <w:bottom w:val="single" w:sz="4" w:space="0" w:color="auto"/>
              <w:right w:val="single" w:sz="4" w:space="0" w:color="auto"/>
            </w:tcBorders>
          </w:tcPr>
          <w:p w14:paraId="1102772F" w14:textId="77777777" w:rsidR="00263FBF" w:rsidRPr="00263FBF" w:rsidRDefault="00305640" w:rsidP="00263FBF">
            <w:pPr>
              <w:pStyle w:val="BodyText"/>
              <w:widowControl/>
              <w:numPr>
                <w:ilvl w:val="0"/>
                <w:numId w:val="33"/>
              </w:numPr>
              <w:suppressAutoHyphens w:val="0"/>
              <w:autoSpaceDN/>
              <w:spacing w:before="60" w:after="60"/>
              <w:ind w:left="376"/>
              <w:textAlignment w:val="auto"/>
              <w:rPr>
                <w:bCs/>
                <w:iCs/>
                <w:snapToGrid w:val="0"/>
                <w:color w:val="000000"/>
                <w:szCs w:val="28"/>
              </w:rPr>
            </w:pPr>
            <w:r>
              <w:rPr>
                <w:bCs/>
                <w:iCs/>
                <w:snapToGrid w:val="0"/>
                <w:color w:val="000000"/>
                <w:szCs w:val="28"/>
              </w:rPr>
              <w:t>Ministry of Planning</w:t>
            </w:r>
          </w:p>
        </w:tc>
      </w:tr>
    </w:tbl>
    <w:p w14:paraId="5529E972" w14:textId="77777777" w:rsidR="00263FBF" w:rsidRPr="00954264" w:rsidRDefault="00263FBF" w:rsidP="00263FBF">
      <w:pPr>
        <w:jc w:val="center"/>
        <w:rPr>
          <w:b/>
          <w:bCs/>
          <w:caps/>
          <w:sz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984"/>
      </w:tblGrid>
      <w:tr w:rsidR="00263FBF" w:rsidRPr="00F75023" w14:paraId="578B65A9" w14:textId="77777777" w:rsidTr="001B454A">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43ED9EE5" w14:textId="77777777" w:rsidR="00263FBF" w:rsidRPr="00F75023" w:rsidRDefault="00263FBF" w:rsidP="001B454A">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0DF580ED" w14:textId="77777777" w:rsidR="00263FBF" w:rsidRPr="00F75023" w:rsidRDefault="00263FBF" w:rsidP="001B454A">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1E5FAD63" w14:textId="77777777" w:rsidR="00263FBF" w:rsidRPr="00F75023" w:rsidRDefault="00263FBF" w:rsidP="001B454A">
            <w:pPr>
              <w:pStyle w:val="H1"/>
              <w:jc w:val="center"/>
              <w:rPr>
                <w:rFonts w:cs="Times New Roman"/>
              </w:rPr>
            </w:pPr>
            <w:r>
              <w:rPr>
                <w:rFonts w:cs="Times New Roman"/>
              </w:rPr>
              <w:t>Programme Duration</w:t>
            </w:r>
          </w:p>
        </w:tc>
      </w:tr>
      <w:tr w:rsidR="00263FBF" w:rsidRPr="00F75023" w14:paraId="556EFF26" w14:textId="77777777" w:rsidTr="001B454A">
        <w:trPr>
          <w:trHeight w:val="636"/>
        </w:trPr>
        <w:tc>
          <w:tcPr>
            <w:tcW w:w="2970" w:type="dxa"/>
            <w:tcBorders>
              <w:top w:val="nil"/>
              <w:left w:val="single" w:sz="4" w:space="0" w:color="auto"/>
              <w:bottom w:val="nil"/>
              <w:right w:val="nil"/>
            </w:tcBorders>
            <w:shd w:val="clear" w:color="auto" w:fill="auto"/>
            <w:vAlign w:val="center"/>
          </w:tcPr>
          <w:p w14:paraId="19C7F52A" w14:textId="77777777" w:rsidR="00263FBF" w:rsidRPr="008062C3" w:rsidRDefault="00D976B6" w:rsidP="001B454A">
            <w:pPr>
              <w:pStyle w:val="H2"/>
              <w:rPr>
                <w:rFonts w:cs="Times New Roman"/>
                <w:b w:val="0"/>
              </w:rPr>
            </w:pPr>
            <w:r>
              <w:rPr>
                <w:rFonts w:cs="Times New Roman"/>
                <w:b w:val="0"/>
              </w:rPr>
              <w:t>KR-I Vision 2020 Facility Contribution</w:t>
            </w:r>
            <w:r w:rsidR="00263FBF" w:rsidRPr="008062C3">
              <w:rPr>
                <w:rFonts w:cs="Times New Roman"/>
                <w:b w:val="0"/>
              </w:rPr>
              <w:t xml:space="preserve">:  </w:t>
            </w:r>
            <w:r w:rsidR="00130007" w:rsidRPr="00A405B6">
              <w:rPr>
                <w:rFonts w:asciiTheme="minorBidi" w:hAnsiTheme="minorBidi" w:cstheme="minorBidi"/>
                <w:color w:val="000000"/>
                <w:szCs w:val="22"/>
              </w:rPr>
              <w:t xml:space="preserve">US$ </w:t>
            </w:r>
            <w:r w:rsidR="00130007" w:rsidRPr="00A405B6">
              <w:rPr>
                <w:rFonts w:asciiTheme="minorBidi" w:hAnsiTheme="minorBidi" w:cstheme="minorBidi"/>
                <w:szCs w:val="22"/>
                <w:rtl/>
              </w:rPr>
              <w:t>1,085</w:t>
            </w:r>
            <w:r w:rsidR="00130007" w:rsidRPr="00A405B6">
              <w:rPr>
                <w:rFonts w:asciiTheme="minorBidi" w:hAnsiTheme="minorBidi" w:cstheme="minorBidi"/>
                <w:szCs w:val="22"/>
              </w:rPr>
              <w:t>,</w:t>
            </w:r>
            <w:r w:rsidR="00130007" w:rsidRPr="00A405B6">
              <w:rPr>
                <w:rFonts w:asciiTheme="minorBidi" w:hAnsiTheme="minorBidi" w:cstheme="minorBidi"/>
                <w:szCs w:val="22"/>
                <w:rtl/>
              </w:rPr>
              <w:t>298</w:t>
            </w:r>
          </w:p>
          <w:p w14:paraId="27150DE6" w14:textId="77777777" w:rsidR="00263FBF" w:rsidRPr="008062C3" w:rsidRDefault="00263FBF" w:rsidP="00263FBF">
            <w:pPr>
              <w:pStyle w:val="H2"/>
              <w:numPr>
                <w:ilvl w:val="0"/>
                <w:numId w:val="35"/>
              </w:numPr>
              <w:suppressAutoHyphens w:val="0"/>
              <w:autoSpaceDN/>
              <w:ind w:left="162" w:hanging="180"/>
              <w:textAlignment w:val="auto"/>
              <w:rPr>
                <w:rFonts w:cs="Times New Roman"/>
                <w:i/>
                <w:sz w:val="18"/>
                <w:szCs w:val="18"/>
              </w:rPr>
            </w:pPr>
          </w:p>
        </w:tc>
        <w:tc>
          <w:tcPr>
            <w:tcW w:w="2172" w:type="dxa"/>
            <w:tcBorders>
              <w:top w:val="nil"/>
              <w:left w:val="nil"/>
              <w:bottom w:val="nil"/>
              <w:right w:val="single" w:sz="4" w:space="0" w:color="auto"/>
            </w:tcBorders>
            <w:shd w:val="clear" w:color="auto" w:fill="auto"/>
            <w:vAlign w:val="center"/>
          </w:tcPr>
          <w:p w14:paraId="6DC2E886" w14:textId="77777777" w:rsidR="00263FBF" w:rsidRPr="00833157" w:rsidRDefault="00263FBF" w:rsidP="001B454A">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14:paraId="695F50D1" w14:textId="77777777" w:rsidR="00263FBF" w:rsidRPr="00F75023" w:rsidRDefault="00263FBF" w:rsidP="001B454A">
            <w:pPr>
              <w:pStyle w:val="BodyText"/>
            </w:pPr>
          </w:p>
        </w:tc>
        <w:tc>
          <w:tcPr>
            <w:tcW w:w="3002" w:type="dxa"/>
            <w:tcBorders>
              <w:top w:val="nil"/>
              <w:left w:val="single" w:sz="4" w:space="0" w:color="auto"/>
              <w:bottom w:val="nil"/>
              <w:right w:val="nil"/>
            </w:tcBorders>
            <w:shd w:val="clear" w:color="auto" w:fill="auto"/>
            <w:vAlign w:val="center"/>
          </w:tcPr>
          <w:p w14:paraId="08AC50C0" w14:textId="77777777" w:rsidR="00263FBF" w:rsidRPr="00423A4D" w:rsidRDefault="00D976B6" w:rsidP="00305640">
            <w:pPr>
              <w:pStyle w:val="BodyText"/>
            </w:pPr>
            <w:r>
              <w:t>Total</w:t>
            </w:r>
            <w:r w:rsidRPr="00BC4FF0">
              <w:t xml:space="preserve"> </w:t>
            </w:r>
            <w:r w:rsidR="00263FBF" w:rsidRPr="00BC4FF0">
              <w:t>Duration</w:t>
            </w:r>
            <w:r w:rsidR="00305640">
              <w:t xml:space="preserve">: 24 months. </w:t>
            </w:r>
          </w:p>
        </w:tc>
        <w:tc>
          <w:tcPr>
            <w:tcW w:w="1984" w:type="dxa"/>
            <w:tcBorders>
              <w:top w:val="nil"/>
              <w:left w:val="nil"/>
              <w:bottom w:val="nil"/>
              <w:right w:val="single" w:sz="4" w:space="0" w:color="auto"/>
            </w:tcBorders>
            <w:shd w:val="clear" w:color="auto" w:fill="auto"/>
            <w:vAlign w:val="center"/>
          </w:tcPr>
          <w:p w14:paraId="55A27BAA" w14:textId="77777777" w:rsidR="00263FBF" w:rsidRPr="00F75023" w:rsidRDefault="00263FBF" w:rsidP="001B454A">
            <w:pPr>
              <w:pStyle w:val="BodyText"/>
            </w:pPr>
          </w:p>
        </w:tc>
      </w:tr>
      <w:tr w:rsidR="00263FBF" w:rsidRPr="00F75023" w14:paraId="636692CA" w14:textId="77777777" w:rsidTr="0052620E">
        <w:trPr>
          <w:trHeight w:val="567"/>
        </w:trPr>
        <w:tc>
          <w:tcPr>
            <w:tcW w:w="2970" w:type="dxa"/>
            <w:tcBorders>
              <w:top w:val="nil"/>
              <w:left w:val="single" w:sz="4" w:space="0" w:color="auto"/>
              <w:bottom w:val="nil"/>
              <w:right w:val="nil"/>
            </w:tcBorders>
            <w:shd w:val="clear" w:color="auto" w:fill="auto"/>
            <w:vAlign w:val="center"/>
          </w:tcPr>
          <w:p w14:paraId="1E3F3F35" w14:textId="77777777" w:rsidR="00263FBF" w:rsidRPr="008062C3" w:rsidRDefault="00D976B6" w:rsidP="00D976B6">
            <w:pPr>
              <w:pStyle w:val="H2"/>
              <w:rPr>
                <w:rFonts w:cs="Times New Roman"/>
                <w:b w:val="0"/>
              </w:rPr>
            </w:pPr>
            <w:r>
              <w:rPr>
                <w:rFonts w:cs="Times New Roman"/>
                <w:b w:val="0"/>
              </w:rPr>
              <w:t xml:space="preserve">UN </w:t>
            </w:r>
            <w:r w:rsidR="00263FBF" w:rsidRPr="008062C3">
              <w:rPr>
                <w:rFonts w:cs="Times New Roman"/>
                <w:b w:val="0"/>
              </w:rPr>
              <w:t>Agency Contribution</w:t>
            </w:r>
          </w:p>
          <w:p w14:paraId="7B688507" w14:textId="77777777" w:rsidR="00263FBF" w:rsidRPr="00F75023" w:rsidRDefault="00130007" w:rsidP="00263FBF">
            <w:pPr>
              <w:pStyle w:val="H2"/>
              <w:numPr>
                <w:ilvl w:val="0"/>
                <w:numId w:val="34"/>
              </w:numPr>
              <w:suppressAutoHyphens w:val="0"/>
              <w:autoSpaceDN/>
              <w:ind w:left="162" w:hanging="162"/>
              <w:textAlignment w:val="auto"/>
              <w:rPr>
                <w:rFonts w:cs="Times New Roman"/>
              </w:rPr>
            </w:pPr>
            <w:r w:rsidRPr="00A405B6">
              <w:rPr>
                <w:rFonts w:asciiTheme="minorBidi" w:hAnsiTheme="minorBidi" w:cstheme="minorBidi"/>
                <w:szCs w:val="22"/>
              </w:rPr>
              <w:t xml:space="preserve">US$ </w:t>
            </w:r>
            <w:r w:rsidRPr="00A405B6">
              <w:rPr>
                <w:rFonts w:asciiTheme="minorBidi" w:hAnsiTheme="minorBidi" w:cstheme="minorBidi"/>
                <w:szCs w:val="22"/>
                <w:rtl/>
              </w:rPr>
              <w:t>512</w:t>
            </w:r>
            <w:r w:rsidRPr="00A405B6">
              <w:rPr>
                <w:rFonts w:asciiTheme="minorBidi" w:hAnsiTheme="minorBidi" w:cstheme="minorBidi"/>
                <w:szCs w:val="22"/>
              </w:rPr>
              <w:t>,</w:t>
            </w:r>
            <w:r w:rsidRPr="00A405B6">
              <w:rPr>
                <w:rFonts w:asciiTheme="minorBidi" w:hAnsiTheme="minorBidi" w:cstheme="minorBidi"/>
                <w:szCs w:val="22"/>
                <w:rtl/>
              </w:rPr>
              <w:t>500</w:t>
            </w:r>
          </w:p>
        </w:tc>
        <w:tc>
          <w:tcPr>
            <w:tcW w:w="2172" w:type="dxa"/>
            <w:tcBorders>
              <w:top w:val="nil"/>
              <w:left w:val="nil"/>
              <w:bottom w:val="nil"/>
              <w:right w:val="single" w:sz="4" w:space="0" w:color="auto"/>
            </w:tcBorders>
            <w:shd w:val="clear" w:color="auto" w:fill="auto"/>
            <w:vAlign w:val="center"/>
          </w:tcPr>
          <w:p w14:paraId="73C46742" w14:textId="77777777" w:rsidR="00263FBF" w:rsidRPr="00833157" w:rsidRDefault="00263FBF" w:rsidP="001B454A">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14:paraId="50BA49C9" w14:textId="77777777" w:rsidR="00263FBF" w:rsidRPr="00F75023" w:rsidRDefault="00263FBF" w:rsidP="001B454A">
            <w:pPr>
              <w:pStyle w:val="BodyText"/>
            </w:pPr>
          </w:p>
        </w:tc>
        <w:tc>
          <w:tcPr>
            <w:tcW w:w="3002" w:type="dxa"/>
            <w:tcBorders>
              <w:top w:val="nil"/>
              <w:left w:val="single" w:sz="4" w:space="0" w:color="auto"/>
              <w:bottom w:val="nil"/>
              <w:right w:val="nil"/>
            </w:tcBorders>
            <w:shd w:val="clear" w:color="auto" w:fill="auto"/>
            <w:vAlign w:val="center"/>
          </w:tcPr>
          <w:p w14:paraId="15AD72C6" w14:textId="5A09E0D5" w:rsidR="00263FBF" w:rsidRPr="00423A4D" w:rsidRDefault="00263FBF" w:rsidP="00C74B5B">
            <w:pPr>
              <w:pStyle w:val="BodyText"/>
            </w:pPr>
            <w:r w:rsidRPr="008824BF">
              <w:t xml:space="preserve">Start Date </w:t>
            </w:r>
            <w:r w:rsidR="00C74B5B">
              <w:rPr>
                <w:i/>
              </w:rPr>
              <w:t>(01.0</w:t>
            </w:r>
            <w:bookmarkStart w:id="0" w:name="_GoBack"/>
            <w:bookmarkEnd w:id="0"/>
            <w:r w:rsidR="00C74B5B">
              <w:rPr>
                <w:i/>
              </w:rPr>
              <w:t>9</w:t>
            </w:r>
            <w:r w:rsidR="00FC23C6">
              <w:rPr>
                <w:i/>
              </w:rPr>
              <w:t>.2014</w:t>
            </w:r>
            <w:r w:rsidRPr="008824BF">
              <w:rPr>
                <w:i/>
              </w:rPr>
              <w:t>)</w:t>
            </w:r>
          </w:p>
        </w:tc>
        <w:tc>
          <w:tcPr>
            <w:tcW w:w="1984" w:type="dxa"/>
            <w:tcBorders>
              <w:top w:val="nil"/>
              <w:left w:val="nil"/>
              <w:bottom w:val="nil"/>
              <w:right w:val="single" w:sz="4" w:space="0" w:color="auto"/>
            </w:tcBorders>
            <w:shd w:val="clear" w:color="auto" w:fill="auto"/>
            <w:vAlign w:val="center"/>
          </w:tcPr>
          <w:p w14:paraId="3A18C5BC" w14:textId="77777777" w:rsidR="00263FBF" w:rsidRPr="00F75023" w:rsidRDefault="00263FBF" w:rsidP="001B454A">
            <w:pPr>
              <w:pStyle w:val="BodyText"/>
            </w:pPr>
          </w:p>
        </w:tc>
      </w:tr>
      <w:tr w:rsidR="00263FBF" w:rsidRPr="00F75023" w14:paraId="5B920A1B" w14:textId="77777777" w:rsidTr="001B454A">
        <w:trPr>
          <w:trHeight w:val="350"/>
        </w:trPr>
        <w:tc>
          <w:tcPr>
            <w:tcW w:w="2970" w:type="dxa"/>
            <w:tcBorders>
              <w:top w:val="nil"/>
              <w:left w:val="single" w:sz="4" w:space="0" w:color="auto"/>
              <w:bottom w:val="nil"/>
              <w:right w:val="nil"/>
            </w:tcBorders>
            <w:shd w:val="clear" w:color="auto" w:fill="D9D9D9"/>
            <w:vAlign w:val="center"/>
          </w:tcPr>
          <w:p w14:paraId="711A32E3" w14:textId="77777777" w:rsidR="00263FBF" w:rsidRDefault="00263FBF" w:rsidP="001B454A">
            <w:pPr>
              <w:pStyle w:val="H2"/>
              <w:rPr>
                <w:rFonts w:cs="Times New Roman"/>
                <w:b w:val="0"/>
              </w:rPr>
            </w:pPr>
            <w:r w:rsidRPr="00146226">
              <w:rPr>
                <w:rFonts w:cs="Times New Roman"/>
                <w:b w:val="0"/>
              </w:rPr>
              <w:t>Government Contribution</w:t>
            </w:r>
          </w:p>
          <w:p w14:paraId="151F10B3" w14:textId="77777777" w:rsidR="00263FBF" w:rsidRPr="00F75023" w:rsidRDefault="00263FBF" w:rsidP="001B454A">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63D05B99" w14:textId="77777777" w:rsidR="00263FBF" w:rsidRPr="00833157" w:rsidRDefault="00263FBF" w:rsidP="001B454A">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14:paraId="4B56DBBE" w14:textId="77777777" w:rsidR="00263FBF" w:rsidRPr="00F75023" w:rsidRDefault="00263FBF" w:rsidP="001B454A">
            <w:pPr>
              <w:pStyle w:val="BodyText"/>
            </w:pPr>
          </w:p>
        </w:tc>
        <w:tc>
          <w:tcPr>
            <w:tcW w:w="3002" w:type="dxa"/>
            <w:tcBorders>
              <w:top w:val="nil"/>
              <w:left w:val="single" w:sz="4" w:space="0" w:color="auto"/>
              <w:bottom w:val="nil"/>
              <w:right w:val="nil"/>
            </w:tcBorders>
            <w:shd w:val="clear" w:color="auto" w:fill="auto"/>
            <w:vAlign w:val="center"/>
          </w:tcPr>
          <w:p w14:paraId="5E38D5B9" w14:textId="77777777" w:rsidR="00263FBF" w:rsidRPr="00BC4FF0" w:rsidRDefault="00263FBF" w:rsidP="001B454A">
            <w:pPr>
              <w:pStyle w:val="BodyText"/>
            </w:pPr>
            <w:r>
              <w:t xml:space="preserve">End Date </w:t>
            </w:r>
            <w:r w:rsidR="00FC23C6">
              <w:rPr>
                <w:i/>
              </w:rPr>
              <w:t>(31.12.2015</w:t>
            </w:r>
            <w:r w:rsidR="00FC23C6" w:rsidRPr="008824BF">
              <w:rPr>
                <w:i/>
              </w:rPr>
              <w:t>)</w:t>
            </w:r>
            <w:r w:rsidR="00FC23C6">
              <w:t xml:space="preserve"> </w:t>
            </w:r>
            <w:r>
              <w:t xml:space="preserve">(or </w:t>
            </w:r>
            <w:r w:rsidRPr="00BC4FF0">
              <w:t>Revised End Date</w:t>
            </w:r>
            <w:r>
              <w:t>)</w:t>
            </w:r>
            <w:r>
              <w:rPr>
                <w:rStyle w:val="FootnoteReference"/>
                <w:bCs/>
                <w:i/>
                <w:iCs/>
                <w:snapToGrid w:val="0"/>
                <w:sz w:val="18"/>
                <w:szCs w:val="18"/>
              </w:rPr>
              <w:footnoteReference w:id="3"/>
            </w:r>
          </w:p>
        </w:tc>
        <w:tc>
          <w:tcPr>
            <w:tcW w:w="1984" w:type="dxa"/>
            <w:tcBorders>
              <w:top w:val="nil"/>
              <w:left w:val="nil"/>
              <w:bottom w:val="nil"/>
              <w:right w:val="single" w:sz="4" w:space="0" w:color="auto"/>
            </w:tcBorders>
            <w:shd w:val="clear" w:color="auto" w:fill="auto"/>
            <w:vAlign w:val="center"/>
          </w:tcPr>
          <w:p w14:paraId="456C01E8" w14:textId="77777777" w:rsidR="00263FBF" w:rsidRPr="00F75023" w:rsidRDefault="00263FBF" w:rsidP="001B454A">
            <w:pPr>
              <w:pStyle w:val="BodyText"/>
            </w:pPr>
          </w:p>
        </w:tc>
      </w:tr>
      <w:tr w:rsidR="00263FBF" w:rsidRPr="00F75023" w14:paraId="142770A6" w14:textId="77777777" w:rsidTr="001B454A">
        <w:trPr>
          <w:trHeight w:val="350"/>
        </w:trPr>
        <w:tc>
          <w:tcPr>
            <w:tcW w:w="2970" w:type="dxa"/>
            <w:tcBorders>
              <w:top w:val="nil"/>
              <w:left w:val="single" w:sz="4" w:space="0" w:color="auto"/>
              <w:bottom w:val="nil"/>
              <w:right w:val="nil"/>
            </w:tcBorders>
            <w:shd w:val="clear" w:color="auto" w:fill="D9D9D9"/>
            <w:vAlign w:val="center"/>
          </w:tcPr>
          <w:p w14:paraId="0C9A8C12" w14:textId="77777777" w:rsidR="00263FBF" w:rsidRPr="00A414F6" w:rsidRDefault="00263FBF" w:rsidP="001B454A">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14:paraId="1FFC5559" w14:textId="77777777" w:rsidR="00263FBF" w:rsidRPr="00F75023" w:rsidRDefault="00263FBF" w:rsidP="001B454A">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2E6303C3" w14:textId="77777777" w:rsidR="00263FBF" w:rsidRPr="00833157" w:rsidRDefault="00263FBF" w:rsidP="001B454A">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14:paraId="27940DCF" w14:textId="77777777" w:rsidR="00263FBF" w:rsidRPr="00F75023" w:rsidRDefault="00263FBF" w:rsidP="001B454A">
            <w:pPr>
              <w:pStyle w:val="BodyText"/>
            </w:pPr>
          </w:p>
        </w:tc>
        <w:tc>
          <w:tcPr>
            <w:tcW w:w="3002" w:type="dxa"/>
            <w:tcBorders>
              <w:top w:val="nil"/>
              <w:left w:val="single" w:sz="4" w:space="0" w:color="auto"/>
              <w:bottom w:val="nil"/>
              <w:right w:val="nil"/>
            </w:tcBorders>
            <w:shd w:val="clear" w:color="auto" w:fill="auto"/>
            <w:vAlign w:val="center"/>
          </w:tcPr>
          <w:p w14:paraId="75E279FD" w14:textId="77777777" w:rsidR="00263FBF" w:rsidRPr="00423A4D" w:rsidRDefault="00263FBF" w:rsidP="001B454A">
            <w:pPr>
              <w:pStyle w:val="BodyText"/>
            </w:pPr>
            <w:r w:rsidRPr="00BC4FF0">
              <w:t>Operational Closure Date</w:t>
            </w:r>
            <w:r>
              <w:rPr>
                <w:rStyle w:val="FootnoteReference"/>
              </w:rPr>
              <w:footnoteReference w:id="4"/>
            </w:r>
          </w:p>
        </w:tc>
        <w:tc>
          <w:tcPr>
            <w:tcW w:w="1984" w:type="dxa"/>
            <w:tcBorders>
              <w:top w:val="nil"/>
              <w:left w:val="nil"/>
              <w:bottom w:val="nil"/>
              <w:right w:val="single" w:sz="4" w:space="0" w:color="auto"/>
            </w:tcBorders>
            <w:shd w:val="clear" w:color="auto" w:fill="auto"/>
            <w:vAlign w:val="center"/>
          </w:tcPr>
          <w:p w14:paraId="0C6EDD2B" w14:textId="77777777" w:rsidR="00263FBF" w:rsidRPr="00F75023" w:rsidRDefault="00263FBF" w:rsidP="001B454A">
            <w:pPr>
              <w:pStyle w:val="BodyText"/>
            </w:pPr>
          </w:p>
        </w:tc>
      </w:tr>
      <w:tr w:rsidR="00263FBF" w:rsidRPr="00F75023" w14:paraId="24DF9DF1" w14:textId="77777777" w:rsidTr="001B454A">
        <w:trPr>
          <w:trHeight w:val="350"/>
        </w:trPr>
        <w:tc>
          <w:tcPr>
            <w:tcW w:w="2970" w:type="dxa"/>
            <w:tcBorders>
              <w:top w:val="nil"/>
              <w:left w:val="single" w:sz="4" w:space="0" w:color="auto"/>
              <w:bottom w:val="single" w:sz="4" w:space="0" w:color="auto"/>
              <w:right w:val="nil"/>
            </w:tcBorders>
            <w:shd w:val="clear" w:color="auto" w:fill="auto"/>
            <w:vAlign w:val="center"/>
          </w:tcPr>
          <w:p w14:paraId="4819425B" w14:textId="77777777" w:rsidR="00263FBF" w:rsidRPr="00F75023" w:rsidRDefault="00263FBF" w:rsidP="001B454A">
            <w:pPr>
              <w:pStyle w:val="H2"/>
              <w:rPr>
                <w:rFonts w:cs="Times New Roman"/>
              </w:rPr>
            </w:pPr>
            <w:r w:rsidRPr="00F75023">
              <w:rPr>
                <w:rFonts w:cs="Times New Roman"/>
              </w:rPr>
              <w:t>TOTAL:</w:t>
            </w:r>
            <w:r w:rsidR="00130007">
              <w:rPr>
                <w:rFonts w:cs="Times New Roman"/>
              </w:rPr>
              <w:t xml:space="preserve"> </w:t>
            </w:r>
            <w:r w:rsidR="00130007" w:rsidRPr="00A405B6">
              <w:rPr>
                <w:rFonts w:asciiTheme="minorBidi" w:hAnsiTheme="minorBidi" w:cstheme="minorBidi"/>
                <w:szCs w:val="22"/>
              </w:rPr>
              <w:t xml:space="preserve">US$ </w:t>
            </w:r>
            <w:r w:rsidR="00130007" w:rsidRPr="00A405B6">
              <w:rPr>
                <w:rFonts w:asciiTheme="minorBidi" w:hAnsiTheme="minorBidi" w:cstheme="minorBidi"/>
                <w:szCs w:val="22"/>
                <w:rtl/>
              </w:rPr>
              <w:t>1,597</w:t>
            </w:r>
            <w:r w:rsidR="00130007" w:rsidRPr="00A405B6">
              <w:rPr>
                <w:rFonts w:asciiTheme="minorBidi" w:hAnsiTheme="minorBidi" w:cstheme="minorBidi"/>
                <w:szCs w:val="22"/>
              </w:rPr>
              <w:t>,</w:t>
            </w:r>
            <w:r w:rsidR="00130007" w:rsidRPr="00A405B6">
              <w:rPr>
                <w:rFonts w:asciiTheme="minorBidi" w:hAnsiTheme="minorBidi" w:cstheme="minorBidi"/>
                <w:szCs w:val="22"/>
                <w:rtl/>
              </w:rPr>
              <w:t>798</w:t>
            </w:r>
          </w:p>
        </w:tc>
        <w:tc>
          <w:tcPr>
            <w:tcW w:w="2172" w:type="dxa"/>
            <w:tcBorders>
              <w:top w:val="nil"/>
              <w:left w:val="nil"/>
              <w:bottom w:val="single" w:sz="4" w:space="0" w:color="auto"/>
              <w:right w:val="single" w:sz="4" w:space="0" w:color="auto"/>
            </w:tcBorders>
            <w:shd w:val="clear" w:color="auto" w:fill="auto"/>
            <w:vAlign w:val="center"/>
          </w:tcPr>
          <w:p w14:paraId="0C1383CA" w14:textId="77777777" w:rsidR="00263FBF" w:rsidRPr="00833157" w:rsidRDefault="00263FBF" w:rsidP="001B454A">
            <w:pPr>
              <w:pStyle w:val="BodyText"/>
              <w:rPr>
                <w:color w:val="000000"/>
              </w:rPr>
            </w:pPr>
          </w:p>
        </w:tc>
        <w:tc>
          <w:tcPr>
            <w:tcW w:w="258" w:type="dxa"/>
            <w:tcBorders>
              <w:top w:val="nil"/>
              <w:left w:val="single" w:sz="4" w:space="0" w:color="auto"/>
              <w:bottom w:val="nil"/>
              <w:right w:val="single" w:sz="4" w:space="0" w:color="auto"/>
            </w:tcBorders>
            <w:shd w:val="clear" w:color="auto" w:fill="auto"/>
            <w:vAlign w:val="center"/>
          </w:tcPr>
          <w:p w14:paraId="63B390FB" w14:textId="77777777" w:rsidR="00263FBF" w:rsidRPr="00F75023" w:rsidRDefault="00263FBF" w:rsidP="001B454A">
            <w:pPr>
              <w:pStyle w:val="BodyText"/>
            </w:pPr>
          </w:p>
        </w:tc>
        <w:tc>
          <w:tcPr>
            <w:tcW w:w="3002" w:type="dxa"/>
            <w:tcBorders>
              <w:top w:val="nil"/>
              <w:left w:val="single" w:sz="4" w:space="0" w:color="auto"/>
              <w:bottom w:val="single" w:sz="4" w:space="0" w:color="auto"/>
              <w:right w:val="nil"/>
            </w:tcBorders>
            <w:shd w:val="clear" w:color="auto" w:fill="auto"/>
            <w:vAlign w:val="center"/>
          </w:tcPr>
          <w:p w14:paraId="7ACDDAA7" w14:textId="77777777" w:rsidR="00263FBF" w:rsidRPr="00833157" w:rsidRDefault="00263FBF" w:rsidP="001B454A">
            <w:pPr>
              <w:pStyle w:val="BodyText"/>
              <w:rPr>
                <w:color w:val="000000"/>
              </w:rPr>
            </w:pPr>
            <w:r w:rsidRPr="003A7D5D">
              <w:t>Expected Financial Closure Date</w:t>
            </w:r>
          </w:p>
        </w:tc>
        <w:tc>
          <w:tcPr>
            <w:tcW w:w="1984" w:type="dxa"/>
            <w:tcBorders>
              <w:top w:val="nil"/>
              <w:left w:val="nil"/>
              <w:bottom w:val="single" w:sz="4" w:space="0" w:color="auto"/>
              <w:right w:val="single" w:sz="4" w:space="0" w:color="auto"/>
            </w:tcBorders>
            <w:shd w:val="clear" w:color="auto" w:fill="auto"/>
            <w:vAlign w:val="center"/>
          </w:tcPr>
          <w:p w14:paraId="464A20F8" w14:textId="77777777" w:rsidR="00263FBF" w:rsidRPr="00F75023" w:rsidRDefault="00263FBF" w:rsidP="001B454A">
            <w:pPr>
              <w:pStyle w:val="BodyText"/>
            </w:pPr>
          </w:p>
        </w:tc>
      </w:tr>
    </w:tbl>
    <w:p w14:paraId="31BAE3D8" w14:textId="77777777" w:rsidR="00263FBF" w:rsidRPr="00954264" w:rsidRDefault="00263FBF" w:rsidP="00263FBF">
      <w:pPr>
        <w:jc w:val="center"/>
        <w:rPr>
          <w:b/>
          <w:bCs/>
          <w:caps/>
          <w:sz w:val="20"/>
        </w:rPr>
      </w:pPr>
    </w:p>
    <w:tbl>
      <w:tblPr>
        <w:tblW w:w="10386" w:type="dxa"/>
        <w:tblInd w:w="-72" w:type="dxa"/>
        <w:tblLayout w:type="fixed"/>
        <w:tblLook w:val="01E0" w:firstRow="1" w:lastRow="1" w:firstColumn="1" w:lastColumn="1" w:noHBand="0" w:noVBand="0"/>
      </w:tblPr>
      <w:tblGrid>
        <w:gridCol w:w="5142"/>
        <w:gridCol w:w="258"/>
        <w:gridCol w:w="4986"/>
      </w:tblGrid>
      <w:tr w:rsidR="00263FBF" w:rsidRPr="00947685" w14:paraId="384754C0" w14:textId="77777777" w:rsidTr="001B454A">
        <w:trPr>
          <w:trHeight w:val="206"/>
        </w:trPr>
        <w:tc>
          <w:tcPr>
            <w:tcW w:w="5142" w:type="dxa"/>
            <w:tcBorders>
              <w:top w:val="single" w:sz="4" w:space="0" w:color="auto"/>
              <w:left w:val="single" w:sz="4" w:space="0" w:color="auto"/>
              <w:right w:val="single" w:sz="4" w:space="0" w:color="auto"/>
            </w:tcBorders>
            <w:shd w:val="clear" w:color="auto" w:fill="F3F3F3"/>
          </w:tcPr>
          <w:p w14:paraId="69C39F45" w14:textId="77777777" w:rsidR="00263FBF" w:rsidRPr="00947685" w:rsidRDefault="00263FBF" w:rsidP="001B454A">
            <w:pPr>
              <w:pStyle w:val="H1"/>
              <w:ind w:right="-120" w:hanging="70"/>
              <w:jc w:val="center"/>
              <w:rPr>
                <w:rFonts w:cs="Times New Roman"/>
              </w:rPr>
            </w:pPr>
            <w:r>
              <w:rPr>
                <w:rFonts w:cs="Times New Roman"/>
              </w:rPr>
              <w:t xml:space="preserve">Programme Assessment/Review/Mid-Term </w:t>
            </w:r>
            <w:proofErr w:type="spellStart"/>
            <w:r>
              <w:rPr>
                <w:rFonts w:cs="Times New Roman"/>
              </w:rPr>
              <w:t>Eval</w:t>
            </w:r>
            <w:proofErr w:type="spellEnd"/>
            <w:r>
              <w:rPr>
                <w:rFonts w:cs="Times New Roman"/>
              </w:rPr>
              <w:t>.</w:t>
            </w:r>
          </w:p>
        </w:tc>
        <w:tc>
          <w:tcPr>
            <w:tcW w:w="258" w:type="dxa"/>
            <w:vMerge w:val="restart"/>
            <w:tcBorders>
              <w:left w:val="single" w:sz="4" w:space="0" w:color="auto"/>
              <w:right w:val="single" w:sz="4" w:space="0" w:color="auto"/>
            </w:tcBorders>
          </w:tcPr>
          <w:p w14:paraId="10C2170D" w14:textId="77777777" w:rsidR="00263FBF" w:rsidRPr="00947685" w:rsidRDefault="00263FBF" w:rsidP="001B454A"/>
        </w:tc>
        <w:tc>
          <w:tcPr>
            <w:tcW w:w="4986" w:type="dxa"/>
            <w:tcBorders>
              <w:top w:val="single" w:sz="4" w:space="0" w:color="auto"/>
              <w:left w:val="single" w:sz="4" w:space="0" w:color="auto"/>
              <w:right w:val="single" w:sz="4" w:space="0" w:color="auto"/>
            </w:tcBorders>
            <w:shd w:val="clear" w:color="auto" w:fill="F3F3F3"/>
          </w:tcPr>
          <w:p w14:paraId="00FB004E" w14:textId="77777777" w:rsidR="00263FBF" w:rsidRPr="0026644C" w:rsidRDefault="00263FBF" w:rsidP="001B454A">
            <w:pPr>
              <w:pStyle w:val="H1"/>
              <w:jc w:val="center"/>
              <w:rPr>
                <w:rFonts w:cs="Times New Roman"/>
              </w:rPr>
            </w:pPr>
            <w:r>
              <w:rPr>
                <w:bCs w:val="0"/>
              </w:rPr>
              <w:t xml:space="preserve">Report </w:t>
            </w:r>
            <w:r w:rsidRPr="0026644C">
              <w:rPr>
                <w:bCs w:val="0"/>
              </w:rPr>
              <w:t>Submitted By</w:t>
            </w:r>
          </w:p>
        </w:tc>
      </w:tr>
      <w:tr w:rsidR="00263FBF" w:rsidRPr="00947685" w14:paraId="715E1FFB" w14:textId="77777777" w:rsidTr="001B454A">
        <w:trPr>
          <w:trHeight w:val="285"/>
        </w:trPr>
        <w:tc>
          <w:tcPr>
            <w:tcW w:w="5142" w:type="dxa"/>
            <w:tcBorders>
              <w:left w:val="single" w:sz="4" w:space="0" w:color="auto"/>
              <w:bottom w:val="single" w:sz="4" w:space="0" w:color="auto"/>
              <w:right w:val="single" w:sz="4" w:space="0" w:color="auto"/>
            </w:tcBorders>
          </w:tcPr>
          <w:p w14:paraId="238B2E3B" w14:textId="77777777" w:rsidR="00263FBF" w:rsidRPr="00066978" w:rsidRDefault="00263FBF" w:rsidP="001B454A">
            <w:pPr>
              <w:pStyle w:val="BodyText"/>
              <w:rPr>
                <w:bCs/>
                <w:i/>
                <w:iCs/>
                <w:snapToGrid w:val="0"/>
                <w:sz w:val="18"/>
                <w:szCs w:val="18"/>
              </w:rPr>
            </w:pPr>
            <w:r>
              <w:t xml:space="preserve">Assessment/Review  - if applicable </w:t>
            </w:r>
            <w:r w:rsidRPr="00066978">
              <w:rPr>
                <w:bCs/>
                <w:i/>
                <w:iCs/>
                <w:snapToGrid w:val="0"/>
                <w:sz w:val="18"/>
                <w:szCs w:val="18"/>
              </w:rPr>
              <w:t>please attach</w:t>
            </w:r>
          </w:p>
          <w:p w14:paraId="2D7962A1" w14:textId="77777777" w:rsidR="00263FBF" w:rsidRDefault="007A1398" w:rsidP="001B454A">
            <w:pPr>
              <w:pStyle w:val="BodyText"/>
            </w:pPr>
            <w:r>
              <w:rPr>
                <w:i/>
                <w:noProof/>
                <w:lang w:val="en-US"/>
              </w:rPr>
              <mc:AlternateContent>
                <mc:Choice Requires="wps">
                  <w:drawing>
                    <wp:anchor distT="0" distB="0" distL="114300" distR="114300" simplePos="0" relativeHeight="251655680" behindDoc="0" locked="0" layoutInCell="1" allowOverlap="1" wp14:anchorId="0FC6C008" wp14:editId="56C1AE19">
                      <wp:simplePos x="0" y="0"/>
                      <wp:positionH relativeFrom="column">
                        <wp:posOffset>524510</wp:posOffset>
                      </wp:positionH>
                      <wp:positionV relativeFrom="paragraph">
                        <wp:posOffset>17145</wp:posOffset>
                      </wp:positionV>
                      <wp:extent cx="90805" cy="90805"/>
                      <wp:effectExtent l="3810" t="4445" r="6985" b="1905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"/>
                  </w:pict>
                </mc:Fallback>
              </mc:AlternateContent>
            </w:r>
            <w:r>
              <w:rPr>
                <w:i/>
                <w:noProof/>
                <w:lang w:val="en-US"/>
              </w:rPr>
              <mc:AlternateContent>
                <mc:Choice Requires="wps">
                  <w:drawing>
                    <wp:anchor distT="0" distB="0" distL="114300" distR="114300" simplePos="0" relativeHeight="251658752" behindDoc="0" locked="0" layoutInCell="1" allowOverlap="1" wp14:anchorId="5F40E1F4" wp14:editId="5729248E">
                      <wp:simplePos x="0" y="0"/>
                      <wp:positionH relativeFrom="column">
                        <wp:posOffset>-8890</wp:posOffset>
                      </wp:positionH>
                      <wp:positionV relativeFrom="paragraph">
                        <wp:posOffset>17145</wp:posOffset>
                      </wp:positionV>
                      <wp:extent cx="90805" cy="90805"/>
                      <wp:effectExtent l="3810" t="4445" r="6985"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2" o:spid="_x0000_s1026" style="position:absolute;margin-left:-.65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"/>
                  </w:pict>
                </mc:Fallback>
              </mc:AlternateContent>
            </w:r>
            <w:r w:rsidR="00263FBF">
              <w:t xml:space="preserve">     Yes          No    Date: </w:t>
            </w:r>
            <w:proofErr w:type="spellStart"/>
            <w:r w:rsidR="00263FBF" w:rsidRPr="005B1F46">
              <w:rPr>
                <w:i/>
              </w:rPr>
              <w:t>dd.mm.yyyy</w:t>
            </w:r>
            <w:proofErr w:type="spellEnd"/>
          </w:p>
          <w:p w14:paraId="24C9821F" w14:textId="77777777" w:rsidR="00263FBF" w:rsidRPr="004D1571" w:rsidRDefault="00263FBF" w:rsidP="001B454A">
            <w:pPr>
              <w:pStyle w:val="BodyText"/>
            </w:pPr>
            <w:r>
              <w:t xml:space="preserve">Mid-Term </w:t>
            </w:r>
            <w:r w:rsidRPr="00084444">
              <w:t xml:space="preserve">Evaluation Report </w:t>
            </w:r>
            <w:r w:rsidRPr="00066978">
              <w:rPr>
                <w:bCs/>
                <w:i/>
                <w:iCs/>
                <w:snapToGrid w:val="0"/>
                <w:sz w:val="18"/>
                <w:szCs w:val="18"/>
              </w:rPr>
              <w:t xml:space="preserve">– </w:t>
            </w:r>
            <w:r>
              <w:rPr>
                <w:bCs/>
                <w:i/>
                <w:iCs/>
                <w:snapToGrid w:val="0"/>
                <w:sz w:val="18"/>
                <w:szCs w:val="18"/>
              </w:rPr>
              <w:t xml:space="preserve">if applicable </w:t>
            </w:r>
            <w:r w:rsidRPr="00066978">
              <w:rPr>
                <w:bCs/>
                <w:i/>
                <w:iCs/>
                <w:snapToGrid w:val="0"/>
                <w:sz w:val="18"/>
                <w:szCs w:val="18"/>
              </w:rPr>
              <w:t>please attach</w:t>
            </w:r>
            <w:r>
              <w:rPr>
                <w:b/>
              </w:rPr>
              <w:t xml:space="preserve">          </w:t>
            </w:r>
          </w:p>
          <w:p w14:paraId="6191AB9D" w14:textId="77777777" w:rsidR="00263FBF" w:rsidRPr="003507AD" w:rsidRDefault="007A1398" w:rsidP="001B454A">
            <w:pPr>
              <w:pStyle w:val="BodyText"/>
            </w:pPr>
            <w:r>
              <w:rPr>
                <w:i/>
                <w:noProof/>
                <w:lang w:val="en-US"/>
              </w:rPr>
              <mc:AlternateContent>
                <mc:Choice Requires="wps">
                  <w:drawing>
                    <wp:anchor distT="0" distB="0" distL="114300" distR="114300" simplePos="0" relativeHeight="251657728" behindDoc="0" locked="0" layoutInCell="1" allowOverlap="1" wp14:anchorId="606C5066" wp14:editId="365539B7">
                      <wp:simplePos x="0" y="0"/>
                      <wp:positionH relativeFrom="column">
                        <wp:posOffset>519430</wp:posOffset>
                      </wp:positionH>
                      <wp:positionV relativeFrom="paragraph">
                        <wp:posOffset>20320</wp:posOffset>
                      </wp:positionV>
                      <wp:extent cx="90805" cy="90805"/>
                      <wp:effectExtent l="0" t="0" r="12065" b="1587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1"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"/>
                  </w:pict>
                </mc:Fallback>
              </mc:AlternateContent>
            </w:r>
            <w:r>
              <w:rPr>
                <w:i/>
                <w:noProof/>
                <w:lang w:val="en-US"/>
              </w:rPr>
              <mc:AlternateContent>
                <mc:Choice Requires="wps">
                  <w:drawing>
                    <wp:anchor distT="0" distB="0" distL="114300" distR="114300" simplePos="0" relativeHeight="251656704" behindDoc="0" locked="0" layoutInCell="1" allowOverlap="1" wp14:anchorId="7E93E117" wp14:editId="0A2F37BB">
                      <wp:simplePos x="0" y="0"/>
                      <wp:positionH relativeFrom="column">
                        <wp:posOffset>-8890</wp:posOffset>
                      </wp:positionH>
                      <wp:positionV relativeFrom="paragraph">
                        <wp:posOffset>20955</wp:posOffset>
                      </wp:positionV>
                      <wp:extent cx="90805" cy="90805"/>
                      <wp:effectExtent l="3810" t="0" r="6985" b="152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6" style="position:absolute;margin-left:-.65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"/>
                  </w:pict>
                </mc:Fallback>
              </mc:AlternateContent>
            </w:r>
            <w:r w:rsidR="00263FBF">
              <w:t xml:space="preserve">      </w:t>
            </w:r>
            <w:r w:rsidR="00263FBF" w:rsidRPr="002A0C41">
              <w:t>Yes</w:t>
            </w:r>
            <w:r w:rsidR="00263FBF">
              <w:t xml:space="preserve">          </w:t>
            </w:r>
            <w:r w:rsidR="00263FBF" w:rsidRPr="002A0C41">
              <w:t>No</w:t>
            </w:r>
            <w:r w:rsidR="00263FBF">
              <w:t xml:space="preserve">    Date: </w:t>
            </w:r>
            <w:proofErr w:type="spellStart"/>
            <w:r w:rsidR="00263FBF" w:rsidRPr="0043308F">
              <w:rPr>
                <w:i/>
              </w:rPr>
              <w:t>dd.mm.yyyy</w:t>
            </w:r>
            <w:proofErr w:type="spellEnd"/>
          </w:p>
        </w:tc>
        <w:tc>
          <w:tcPr>
            <w:tcW w:w="258" w:type="dxa"/>
            <w:vMerge/>
            <w:tcBorders>
              <w:left w:val="single" w:sz="4" w:space="0" w:color="auto"/>
              <w:right w:val="single" w:sz="4" w:space="0" w:color="auto"/>
            </w:tcBorders>
          </w:tcPr>
          <w:p w14:paraId="2C718366" w14:textId="77777777" w:rsidR="00263FBF" w:rsidRPr="00947685" w:rsidRDefault="00263FBF" w:rsidP="001B454A">
            <w:pPr>
              <w:pStyle w:val="BodyText"/>
            </w:pPr>
          </w:p>
        </w:tc>
        <w:tc>
          <w:tcPr>
            <w:tcW w:w="4986" w:type="dxa"/>
            <w:tcBorders>
              <w:left w:val="single" w:sz="4" w:space="0" w:color="auto"/>
              <w:bottom w:val="single" w:sz="4" w:space="0" w:color="auto"/>
              <w:right w:val="single" w:sz="4" w:space="0" w:color="auto"/>
            </w:tcBorders>
          </w:tcPr>
          <w:p w14:paraId="19CA9FF9" w14:textId="77777777" w:rsidR="00263FBF" w:rsidRPr="00FE66EE" w:rsidRDefault="00263FBF" w:rsidP="00263FBF">
            <w:pPr>
              <w:widowControl/>
              <w:numPr>
                <w:ilvl w:val="0"/>
                <w:numId w:val="36"/>
              </w:numPr>
              <w:suppressAutoHyphens w:val="0"/>
              <w:autoSpaceDN/>
              <w:ind w:left="342"/>
              <w:textAlignment w:val="auto"/>
              <w:rPr>
                <w:sz w:val="22"/>
              </w:rPr>
            </w:pPr>
            <w:r w:rsidRPr="00FE66EE">
              <w:rPr>
                <w:sz w:val="22"/>
              </w:rPr>
              <w:t>Name:</w:t>
            </w:r>
            <w:r w:rsidR="00FC23C6">
              <w:rPr>
                <w:sz w:val="22"/>
              </w:rPr>
              <w:t xml:space="preserve"> German Robles </w:t>
            </w:r>
            <w:proofErr w:type="spellStart"/>
            <w:r w:rsidR="00FC23C6">
              <w:rPr>
                <w:sz w:val="22"/>
              </w:rPr>
              <w:t>Osuna</w:t>
            </w:r>
            <w:proofErr w:type="spellEnd"/>
          </w:p>
          <w:p w14:paraId="0D67C49D" w14:textId="77777777" w:rsidR="00263FBF" w:rsidRPr="00FE66EE" w:rsidRDefault="00263FBF" w:rsidP="00263FBF">
            <w:pPr>
              <w:widowControl/>
              <w:numPr>
                <w:ilvl w:val="0"/>
                <w:numId w:val="36"/>
              </w:numPr>
              <w:suppressAutoHyphens w:val="0"/>
              <w:autoSpaceDN/>
              <w:ind w:left="342"/>
              <w:textAlignment w:val="auto"/>
              <w:rPr>
                <w:sz w:val="22"/>
              </w:rPr>
            </w:pPr>
            <w:r w:rsidRPr="00FE66EE">
              <w:rPr>
                <w:sz w:val="22"/>
              </w:rPr>
              <w:t>Title:</w:t>
            </w:r>
            <w:r w:rsidR="00FC23C6">
              <w:rPr>
                <w:sz w:val="22"/>
              </w:rPr>
              <w:t xml:space="preserve"> Community Mobilization Advisor</w:t>
            </w:r>
          </w:p>
          <w:p w14:paraId="60EE7481" w14:textId="77777777" w:rsidR="00263FBF" w:rsidRPr="00FE66EE" w:rsidRDefault="00263FBF" w:rsidP="00D95CC3">
            <w:pPr>
              <w:widowControl/>
              <w:numPr>
                <w:ilvl w:val="0"/>
                <w:numId w:val="36"/>
              </w:numPr>
              <w:suppressAutoHyphens w:val="0"/>
              <w:autoSpaceDN/>
              <w:ind w:left="342"/>
              <w:textAlignment w:val="auto"/>
              <w:rPr>
                <w:sz w:val="22"/>
              </w:rPr>
            </w:pPr>
            <w:r>
              <w:rPr>
                <w:sz w:val="22"/>
              </w:rPr>
              <w:t>Participating Organization (</w:t>
            </w:r>
            <w:r w:rsidR="00D95CC3">
              <w:rPr>
                <w:sz w:val="22"/>
              </w:rPr>
              <w:t>Coordinator</w:t>
            </w:r>
            <w:r w:rsidRPr="00FE66EE">
              <w:rPr>
                <w:sz w:val="22"/>
              </w:rPr>
              <w:t>):</w:t>
            </w:r>
          </w:p>
          <w:p w14:paraId="36F85EEB" w14:textId="77777777" w:rsidR="00263FBF" w:rsidRPr="004D1571" w:rsidRDefault="00263FBF" w:rsidP="00263FBF">
            <w:pPr>
              <w:pStyle w:val="BodyText"/>
              <w:widowControl/>
              <w:numPr>
                <w:ilvl w:val="0"/>
                <w:numId w:val="36"/>
              </w:numPr>
              <w:suppressAutoHyphens w:val="0"/>
              <w:autoSpaceDN/>
              <w:spacing w:after="120"/>
              <w:ind w:left="342"/>
              <w:textAlignment w:val="auto"/>
              <w:rPr>
                <w:b/>
                <w:bCs/>
                <w:snapToGrid w:val="0"/>
                <w:kern w:val="32"/>
                <w:szCs w:val="32"/>
              </w:rPr>
            </w:pPr>
            <w:r>
              <w:t>Email address</w:t>
            </w:r>
            <w:r w:rsidRPr="00FE66EE">
              <w:t>:</w:t>
            </w:r>
            <w:r w:rsidR="00FC23C6">
              <w:t xml:space="preserve"> german.osuna@undp.org</w:t>
            </w:r>
          </w:p>
        </w:tc>
      </w:tr>
    </w:tbl>
    <w:p w14:paraId="75094DE6" w14:textId="77777777" w:rsidR="00643F89" w:rsidRDefault="00263FBF" w:rsidP="00643F89">
      <w:pPr>
        <w:rPr>
          <w:szCs w:val="24"/>
          <w:u w:val="single"/>
        </w:rPr>
      </w:pPr>
      <w:r>
        <w:rPr>
          <w:szCs w:val="24"/>
          <w:u w:val="single"/>
        </w:rPr>
        <w:br w:type="page"/>
      </w:r>
      <w:bookmarkStart w:id="1" w:name="_Toc249364482"/>
    </w:p>
    <w:p w14:paraId="3C0A964B" w14:textId="77777777" w:rsidR="00643F89" w:rsidRDefault="00643F89" w:rsidP="00643F89">
      <w:pPr>
        <w:rPr>
          <w:szCs w:val="24"/>
          <w:u w:val="single"/>
        </w:rPr>
      </w:pPr>
    </w:p>
    <w:p w14:paraId="1D968A2B" w14:textId="00FE6F90" w:rsidR="00263FBF" w:rsidRPr="00643F89" w:rsidRDefault="00263FBF" w:rsidP="00643F89">
      <w:r w:rsidRPr="00234CC4">
        <w:rPr>
          <w:szCs w:val="24"/>
          <w:u w:val="single"/>
        </w:rPr>
        <w:t>NARRATIVE REPORT FORMAT</w:t>
      </w:r>
      <w:bookmarkEnd w:id="1"/>
    </w:p>
    <w:p w14:paraId="333F60CC" w14:textId="77777777" w:rsidR="00263FBF" w:rsidRDefault="00263FBF" w:rsidP="00130007">
      <w:pPr>
        <w:pStyle w:val="Heading1"/>
        <w:widowControl/>
        <w:numPr>
          <w:ilvl w:val="0"/>
          <w:numId w:val="24"/>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2" w:name="_Toc249364483"/>
      <w:r w:rsidRPr="00234CC4">
        <w:rPr>
          <w:rFonts w:ascii="Times New Roman" w:hAnsi="Times New Roman"/>
          <w:sz w:val="24"/>
          <w:szCs w:val="24"/>
        </w:rPr>
        <w:t>Purpose</w:t>
      </w:r>
      <w:bookmarkEnd w:id="2"/>
      <w:r w:rsidR="00130007">
        <w:rPr>
          <w:rFonts w:ascii="Times New Roman" w:hAnsi="Times New Roman"/>
          <w:sz w:val="24"/>
          <w:szCs w:val="24"/>
        </w:rPr>
        <w:t xml:space="preserve"> </w:t>
      </w:r>
    </w:p>
    <w:p w14:paraId="21714F66" w14:textId="77777777" w:rsidR="00130007" w:rsidRDefault="00130007" w:rsidP="00130007">
      <w:pPr>
        <w:pBdr>
          <w:top w:val="single" w:sz="4" w:space="1" w:color="auto"/>
          <w:left w:val="single" w:sz="4" w:space="4" w:color="auto"/>
          <w:bottom w:val="single" w:sz="4" w:space="1" w:color="auto"/>
          <w:right w:val="single" w:sz="4" w:space="4" w:color="auto"/>
        </w:pBdr>
      </w:pPr>
      <w:r>
        <w:t>Objectives:</w:t>
      </w:r>
    </w:p>
    <w:p w14:paraId="12FFB501" w14:textId="71EC827B" w:rsidR="00130007" w:rsidRDefault="00130007" w:rsidP="00130007">
      <w:pPr>
        <w:pBdr>
          <w:top w:val="single" w:sz="4" w:space="1" w:color="auto"/>
          <w:left w:val="single" w:sz="4" w:space="4" w:color="auto"/>
          <w:bottom w:val="single" w:sz="4" w:space="1" w:color="auto"/>
          <w:right w:val="single" w:sz="4" w:space="4" w:color="auto"/>
        </w:pBdr>
      </w:pPr>
      <w:r>
        <w:t>•</w:t>
      </w:r>
      <w:r>
        <w:tab/>
        <w:t>To develop the capacity of selected Kurdish youth through participatory approaches and in this manner provide an opportunity for Kurdish youth to become champions for the work of the United Nations in their communities, and get actively involved in the rea</w:t>
      </w:r>
      <w:r w:rsidR="003364A3">
        <w:t>lization of Kurdish regional de</w:t>
      </w:r>
      <w:r>
        <w:t>velopment goals;</w:t>
      </w:r>
    </w:p>
    <w:p w14:paraId="76CF9CA2" w14:textId="77777777" w:rsidR="00130007" w:rsidRDefault="00130007" w:rsidP="00130007">
      <w:pPr>
        <w:pBdr>
          <w:top w:val="single" w:sz="4" w:space="1" w:color="auto"/>
          <w:left w:val="single" w:sz="4" w:space="4" w:color="auto"/>
          <w:bottom w:val="single" w:sz="4" w:space="1" w:color="auto"/>
          <w:right w:val="single" w:sz="4" w:space="4" w:color="auto"/>
        </w:pBdr>
      </w:pPr>
      <w:r>
        <w:t>•</w:t>
      </w:r>
      <w:r>
        <w:tab/>
        <w:t>To reinforce KRG project implementation capacity, specifically through the injection of a robust local knowledge base.</w:t>
      </w:r>
    </w:p>
    <w:p w14:paraId="15B8F8AD" w14:textId="77777777" w:rsidR="00130007" w:rsidRDefault="00130007" w:rsidP="00130007">
      <w:pPr>
        <w:pBdr>
          <w:top w:val="single" w:sz="4" w:space="1" w:color="auto"/>
          <w:left w:val="single" w:sz="4" w:space="4" w:color="auto"/>
          <w:bottom w:val="single" w:sz="4" w:space="1" w:color="auto"/>
          <w:right w:val="single" w:sz="4" w:space="4" w:color="auto"/>
        </w:pBdr>
      </w:pPr>
      <w:r>
        <w:t>This will be achieved through the addition of Kurdish National UN Volunteers to existing UN projects in selected fields of programme management, as well as thematic areas prioritized by the Kurdistan Regional Government. The project encompasses a strong learning component throughout the assignment cycle of the National UN Volunteers.</w:t>
      </w:r>
    </w:p>
    <w:p w14:paraId="10472246" w14:textId="77777777" w:rsidR="00770F2A" w:rsidRDefault="00770F2A" w:rsidP="00130007">
      <w:pPr>
        <w:pBdr>
          <w:top w:val="single" w:sz="4" w:space="1" w:color="auto"/>
          <w:left w:val="single" w:sz="4" w:space="4" w:color="auto"/>
          <w:bottom w:val="single" w:sz="4" w:space="1" w:color="auto"/>
          <w:right w:val="single" w:sz="4" w:space="4" w:color="auto"/>
        </w:pBdr>
      </w:pPr>
    </w:p>
    <w:p w14:paraId="7428C835" w14:textId="77777777" w:rsidR="00130007" w:rsidRDefault="00130007" w:rsidP="00130007">
      <w:pPr>
        <w:pBdr>
          <w:top w:val="single" w:sz="4" w:space="1" w:color="auto"/>
          <w:left w:val="single" w:sz="4" w:space="4" w:color="auto"/>
          <w:bottom w:val="single" w:sz="4" w:space="1" w:color="auto"/>
          <w:right w:val="single" w:sz="4" w:space="4" w:color="auto"/>
        </w:pBdr>
      </w:pPr>
      <w:r>
        <w:t>The project is meant as a two-year pilot, which, if it proves to serve its purpose, could be replicated for a longer period of time as well as to UN Agencies beyond UNDP. In the longer run, up to 100 Kurdish National UN Volunteers could “graduate” every year from this revolving UN System-supported, hands-on, on-the-job, field capacity development scheme, while at the same time strengthening the firm rooting of the UN System in the Kurdish society and government.</w:t>
      </w:r>
    </w:p>
    <w:p w14:paraId="5B957E68" w14:textId="77777777" w:rsidR="00130007" w:rsidRDefault="00130007" w:rsidP="00130007"/>
    <w:p w14:paraId="111F3E04" w14:textId="77777777" w:rsidR="00130007" w:rsidRPr="00130007" w:rsidRDefault="00130007" w:rsidP="00130007"/>
    <w:p w14:paraId="769AD7F2" w14:textId="77777777" w:rsidR="00263FBF" w:rsidRPr="00B32E35" w:rsidRDefault="00263FBF" w:rsidP="00263FBF">
      <w:pPr>
        <w:pStyle w:val="Heading1"/>
        <w:widowControl/>
        <w:numPr>
          <w:ilvl w:val="0"/>
          <w:numId w:val="24"/>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3" w:name="_Toc249364484"/>
      <w:r w:rsidRPr="00B32E35">
        <w:rPr>
          <w:rFonts w:ascii="Times New Roman" w:hAnsi="Times New Roman"/>
          <w:sz w:val="24"/>
          <w:szCs w:val="24"/>
        </w:rPr>
        <w:t>Resources</w:t>
      </w:r>
      <w:bookmarkEnd w:id="3"/>
      <w:r w:rsidRPr="00B32E35">
        <w:rPr>
          <w:rFonts w:ascii="Times New Roman" w:hAnsi="Times New Roman"/>
          <w:sz w:val="24"/>
          <w:szCs w:val="24"/>
        </w:rPr>
        <w:t xml:space="preserve"> </w:t>
      </w:r>
    </w:p>
    <w:p w14:paraId="2D5B5D78" w14:textId="77777777" w:rsidR="00263FBF" w:rsidRPr="00234CC4" w:rsidRDefault="00263FBF" w:rsidP="00263FBF">
      <w:pPr>
        <w:pStyle w:val="BodyText"/>
        <w:ind w:left="360"/>
        <w:rPr>
          <w:i/>
        </w:rPr>
      </w:pPr>
      <w:r w:rsidRPr="00234CC4">
        <w:rPr>
          <w:i/>
        </w:rPr>
        <w:t>Financial Resources:</w:t>
      </w:r>
    </w:p>
    <w:p w14:paraId="251D967E" w14:textId="77777777" w:rsidR="00901C1A" w:rsidRPr="00901C1A" w:rsidRDefault="00901C1A" w:rsidP="00901C1A">
      <w:pPr>
        <w:spacing w:before="120" w:after="120"/>
        <w:rPr>
          <w:sz w:val="22"/>
          <w:szCs w:val="22"/>
        </w:rPr>
      </w:pPr>
      <w:r w:rsidRPr="00901C1A">
        <w:rPr>
          <w:b/>
          <w:sz w:val="22"/>
          <w:szCs w:val="22"/>
        </w:rPr>
        <w:t>Total JP/ Project Budget (in US $):</w:t>
      </w:r>
      <w:r w:rsidRPr="00901C1A">
        <w:rPr>
          <w:sz w:val="22"/>
          <w:szCs w:val="22"/>
        </w:rPr>
        <w:tab/>
      </w:r>
      <w:r w:rsidRPr="00901C1A">
        <w:rPr>
          <w:sz w:val="22"/>
          <w:szCs w:val="22"/>
        </w:rPr>
        <w:tab/>
      </w:r>
      <w:r w:rsidRPr="00901C1A">
        <w:rPr>
          <w:b/>
          <w:bCs/>
          <w:szCs w:val="24"/>
        </w:rPr>
        <w:t xml:space="preserve">US$ </w:t>
      </w:r>
      <w:r w:rsidRPr="00901C1A">
        <w:rPr>
          <w:b/>
          <w:bCs/>
          <w:szCs w:val="24"/>
          <w:rtl/>
        </w:rPr>
        <w:t>1,597</w:t>
      </w:r>
      <w:r w:rsidRPr="00901C1A">
        <w:rPr>
          <w:b/>
          <w:bCs/>
          <w:szCs w:val="24"/>
        </w:rPr>
        <w:t>,</w:t>
      </w:r>
      <w:r w:rsidRPr="00901C1A">
        <w:rPr>
          <w:b/>
          <w:bCs/>
          <w:szCs w:val="24"/>
          <w:rtl/>
        </w:rPr>
        <w:t>798</w:t>
      </w:r>
    </w:p>
    <w:p w14:paraId="7B2327B4" w14:textId="77777777" w:rsidR="00901C1A" w:rsidRPr="00901C1A" w:rsidRDefault="00901C1A" w:rsidP="00263FBF">
      <w:pPr>
        <w:pStyle w:val="BodyText"/>
        <w:ind w:left="360"/>
      </w:pPr>
      <w:r>
        <w:t xml:space="preserve">Up until December 2014, </w:t>
      </w:r>
      <w:r w:rsidRPr="00901C1A">
        <w:t>40 % of the</w:t>
      </w:r>
      <w:r>
        <w:t xml:space="preserve"> </w:t>
      </w:r>
      <w:r w:rsidRPr="00901C1A">
        <w:t>1st tranche from KRG have been received, which corresponds to an amount of 217,060 USD.</w:t>
      </w:r>
    </w:p>
    <w:p w14:paraId="0EB70C9F" w14:textId="77777777" w:rsidR="00901C1A" w:rsidRDefault="00901C1A" w:rsidP="00263FBF">
      <w:pPr>
        <w:pStyle w:val="BodyText"/>
        <w:ind w:left="360"/>
        <w:rPr>
          <w:i/>
        </w:rPr>
      </w:pPr>
    </w:p>
    <w:p w14:paraId="1F6BD65A" w14:textId="77777777" w:rsidR="00263FBF" w:rsidRPr="00954264" w:rsidRDefault="00263FBF" w:rsidP="00263FBF">
      <w:pPr>
        <w:pStyle w:val="BodyText"/>
        <w:ind w:left="360"/>
        <w:rPr>
          <w:i/>
        </w:rPr>
      </w:pPr>
      <w:r w:rsidRPr="00954264">
        <w:rPr>
          <w:i/>
        </w:rPr>
        <w:t>Human Resources:</w:t>
      </w:r>
    </w:p>
    <w:p w14:paraId="070B0314" w14:textId="13FA8956" w:rsidR="00263FBF" w:rsidRDefault="00901C1A" w:rsidP="00263FBF">
      <w:pPr>
        <w:pStyle w:val="BodyText"/>
        <w:widowControl/>
        <w:numPr>
          <w:ilvl w:val="0"/>
          <w:numId w:val="28"/>
        </w:numPr>
        <w:suppressAutoHyphens w:val="0"/>
        <w:autoSpaceDN/>
        <w:textAlignment w:val="auto"/>
      </w:pPr>
      <w:r>
        <w:t xml:space="preserve">UNDP has assigned a temporary Programme Manager for the project: German Robles </w:t>
      </w:r>
      <w:proofErr w:type="spellStart"/>
      <w:r>
        <w:t>Osuna</w:t>
      </w:r>
      <w:proofErr w:type="spellEnd"/>
      <w:r>
        <w:t xml:space="preserve">, Social Cohesion/Community Solidarity Adviser. Mr Robles </w:t>
      </w:r>
      <w:proofErr w:type="spellStart"/>
      <w:r>
        <w:t>Osuna</w:t>
      </w:r>
      <w:proofErr w:type="spellEnd"/>
      <w:r>
        <w:t xml:space="preserve"> used to be in charge of the UN Volunteers Programme, and he was the focal point for this project. After he accepted the new job in UNDP, UNV Headquarters </w:t>
      </w:r>
      <w:r w:rsidR="007065F2">
        <w:t xml:space="preserve">sent the UNV Programme Officer from Tunisia to temporarily manage the project. </w:t>
      </w:r>
    </w:p>
    <w:p w14:paraId="586A1803" w14:textId="1F0E85C9" w:rsidR="007065F2" w:rsidRPr="00234CC4" w:rsidRDefault="007065F2" w:rsidP="00263FBF">
      <w:pPr>
        <w:pStyle w:val="BodyText"/>
        <w:widowControl/>
        <w:numPr>
          <w:ilvl w:val="0"/>
          <w:numId w:val="28"/>
        </w:numPr>
        <w:suppressAutoHyphens w:val="0"/>
        <w:autoSpaceDN/>
        <w:textAlignment w:val="auto"/>
      </w:pPr>
      <w:r>
        <w:t xml:space="preserve">The project is also supported by Sumer </w:t>
      </w:r>
      <w:proofErr w:type="spellStart"/>
      <w:r>
        <w:t>Sulaiman</w:t>
      </w:r>
      <w:proofErr w:type="spellEnd"/>
      <w:r>
        <w:t>, UNV Programme Associate.</w:t>
      </w:r>
    </w:p>
    <w:p w14:paraId="4C81DB93" w14:textId="77777777" w:rsidR="00263FBF" w:rsidRPr="00954264" w:rsidRDefault="00263FBF" w:rsidP="00263FBF">
      <w:pPr>
        <w:pStyle w:val="BodyText"/>
        <w:rPr>
          <w:b/>
          <w:sz w:val="16"/>
        </w:rPr>
      </w:pPr>
    </w:p>
    <w:p w14:paraId="2CD170EB" w14:textId="77777777" w:rsidR="00263FBF" w:rsidRPr="00B32E35" w:rsidRDefault="00263FBF" w:rsidP="00263FBF">
      <w:pPr>
        <w:pStyle w:val="Heading1"/>
        <w:widowControl/>
        <w:numPr>
          <w:ilvl w:val="0"/>
          <w:numId w:val="24"/>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4" w:name="_Toc249364485"/>
      <w:r w:rsidRPr="00B32E35">
        <w:rPr>
          <w:rFonts w:ascii="Times New Roman" w:hAnsi="Times New Roman"/>
          <w:sz w:val="24"/>
          <w:szCs w:val="24"/>
        </w:rPr>
        <w:t>Implementation and Monitoring Arrangements</w:t>
      </w:r>
      <w:bookmarkEnd w:id="4"/>
    </w:p>
    <w:p w14:paraId="7ADF2C91" w14:textId="04ABFF38" w:rsidR="00130007" w:rsidRPr="007065F2" w:rsidRDefault="00130007" w:rsidP="007065F2">
      <w:pPr>
        <w:pStyle w:val="ListParagraph"/>
        <w:numPr>
          <w:ilvl w:val="0"/>
          <w:numId w:val="44"/>
        </w:numPr>
        <w:jc w:val="both"/>
        <w:rPr>
          <w:rFonts w:asciiTheme="minorBidi" w:hAnsiTheme="minorBidi" w:cstheme="minorBidi"/>
          <w:szCs w:val="24"/>
        </w:rPr>
      </w:pPr>
      <w:r w:rsidRPr="007065F2">
        <w:rPr>
          <w:rFonts w:asciiTheme="minorBidi" w:hAnsiTheme="minorBidi" w:cstheme="minorBidi"/>
          <w:bCs/>
          <w:szCs w:val="24"/>
        </w:rPr>
        <w:t xml:space="preserve">Monitoring and evaluation of the project will be conducted as per the </w:t>
      </w:r>
      <w:proofErr w:type="spellStart"/>
      <w:r w:rsidRPr="007065F2">
        <w:rPr>
          <w:rFonts w:asciiTheme="minorBidi" w:hAnsiTheme="minorBidi" w:cstheme="minorBidi"/>
          <w:bCs/>
          <w:szCs w:val="24"/>
        </w:rPr>
        <w:t>MoU</w:t>
      </w:r>
      <w:proofErr w:type="spellEnd"/>
      <w:r w:rsidRPr="007065F2">
        <w:rPr>
          <w:rFonts w:asciiTheme="minorBidi" w:hAnsiTheme="minorBidi" w:cstheme="minorBidi"/>
          <w:bCs/>
          <w:szCs w:val="24"/>
        </w:rPr>
        <w:t xml:space="preserve"> between</w:t>
      </w:r>
      <w:r w:rsidRPr="007065F2">
        <w:rPr>
          <w:rFonts w:asciiTheme="minorBidi" w:hAnsiTheme="minorBidi" w:cstheme="minorBidi"/>
          <w:szCs w:val="24"/>
        </w:rPr>
        <w:t xml:space="preserve"> the Participating UN Organization/s and the Kurdistan Vision 2020 Joint Programming Facility Administrative Agent (AA), with regards to standard policies, procedures and requirements. UNDP may undertake its own monitoring and evaluation (M&amp;E) activities (such as baseline collection, studies, reviews and/ or evaluations) for effective measurement of results of their respective activities. </w:t>
      </w:r>
    </w:p>
    <w:p w14:paraId="5EBDAEC9" w14:textId="77777777" w:rsidR="00130007" w:rsidRPr="007065F2" w:rsidRDefault="00130007" w:rsidP="00130007">
      <w:pPr>
        <w:pStyle w:val="ListParagraph"/>
        <w:numPr>
          <w:ilvl w:val="0"/>
          <w:numId w:val="44"/>
        </w:numPr>
        <w:jc w:val="both"/>
        <w:rPr>
          <w:rFonts w:asciiTheme="minorBidi" w:hAnsiTheme="minorBidi" w:cstheme="minorBidi"/>
          <w:szCs w:val="24"/>
        </w:rPr>
      </w:pPr>
      <w:r w:rsidRPr="007065F2">
        <w:rPr>
          <w:rFonts w:asciiTheme="minorBidi" w:hAnsiTheme="minorBidi" w:cstheme="minorBidi"/>
          <w:szCs w:val="24"/>
        </w:rPr>
        <w:t xml:space="preserve">Reporting will be conducted as per Participating UN Organization/s’ Memorandum of </w:t>
      </w:r>
      <w:r w:rsidRPr="007065F2">
        <w:rPr>
          <w:rFonts w:asciiTheme="minorBidi" w:hAnsiTheme="minorBidi" w:cstheme="minorBidi"/>
          <w:szCs w:val="24"/>
        </w:rPr>
        <w:br/>
        <w:t xml:space="preserve">Understanding with the AA, stipulated under </w:t>
      </w:r>
      <w:r w:rsidRPr="007065F2">
        <w:rPr>
          <w:rFonts w:asciiTheme="minorBidi" w:hAnsiTheme="minorBidi" w:cstheme="minorBidi"/>
          <w:color w:val="000000"/>
          <w:szCs w:val="24"/>
        </w:rPr>
        <w:t xml:space="preserve">Section IV &amp; V of the Signed </w:t>
      </w:r>
      <w:proofErr w:type="spellStart"/>
      <w:r w:rsidRPr="007065F2">
        <w:rPr>
          <w:rFonts w:asciiTheme="minorBidi" w:hAnsiTheme="minorBidi" w:cstheme="minorBidi"/>
          <w:color w:val="000000"/>
          <w:szCs w:val="24"/>
        </w:rPr>
        <w:t>MoU</w:t>
      </w:r>
      <w:proofErr w:type="spellEnd"/>
      <w:r w:rsidRPr="007065F2">
        <w:rPr>
          <w:rFonts w:asciiTheme="minorBidi" w:hAnsiTheme="minorBidi" w:cstheme="minorBidi"/>
          <w:color w:val="000000"/>
          <w:szCs w:val="24"/>
        </w:rPr>
        <w:t xml:space="preserve"> between the KRG and the UNCT </w:t>
      </w:r>
      <w:r w:rsidRPr="007065F2">
        <w:rPr>
          <w:rFonts w:asciiTheme="minorBidi" w:hAnsiTheme="minorBidi" w:cstheme="minorBidi"/>
          <w:szCs w:val="24"/>
        </w:rPr>
        <w:t xml:space="preserve">as well as the standard requirements of </w:t>
      </w:r>
      <w:r w:rsidRPr="007065F2">
        <w:rPr>
          <w:rFonts w:asciiTheme="minorBidi" w:hAnsiTheme="minorBidi" w:cstheme="minorBidi"/>
          <w:bCs/>
          <w:szCs w:val="24"/>
        </w:rPr>
        <w:t xml:space="preserve">UNDP’s policies and procedures.  </w:t>
      </w:r>
    </w:p>
    <w:p w14:paraId="2DE73574" w14:textId="77777777" w:rsidR="00263FBF" w:rsidRPr="00954264" w:rsidRDefault="00263FBF" w:rsidP="00263FBF">
      <w:pPr>
        <w:pStyle w:val="BodyText"/>
        <w:rPr>
          <w:b/>
          <w:sz w:val="16"/>
        </w:rPr>
      </w:pPr>
    </w:p>
    <w:p w14:paraId="19FA7437" w14:textId="77777777" w:rsidR="00263FBF" w:rsidRPr="00B32E35" w:rsidRDefault="00263FBF" w:rsidP="00263FBF">
      <w:pPr>
        <w:pStyle w:val="Heading1"/>
        <w:widowControl/>
        <w:numPr>
          <w:ilvl w:val="0"/>
          <w:numId w:val="24"/>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5" w:name="_Toc249364486"/>
      <w:r w:rsidRPr="00B32E35">
        <w:rPr>
          <w:rFonts w:ascii="Times New Roman" w:hAnsi="Times New Roman"/>
          <w:sz w:val="24"/>
          <w:szCs w:val="24"/>
        </w:rPr>
        <w:t>Results</w:t>
      </w:r>
      <w:bookmarkEnd w:id="5"/>
      <w:r w:rsidRPr="00B32E35">
        <w:rPr>
          <w:rFonts w:ascii="Times New Roman" w:hAnsi="Times New Roman"/>
          <w:sz w:val="24"/>
          <w:szCs w:val="24"/>
        </w:rPr>
        <w:t xml:space="preserve"> </w:t>
      </w:r>
    </w:p>
    <w:p w14:paraId="384929FD" w14:textId="77777777" w:rsidR="00263FBF" w:rsidRDefault="006A6C06" w:rsidP="00263FBF">
      <w:pPr>
        <w:pStyle w:val="BodyText"/>
        <w:widowControl/>
        <w:numPr>
          <w:ilvl w:val="0"/>
          <w:numId w:val="30"/>
        </w:numPr>
        <w:suppressAutoHyphens w:val="0"/>
        <w:autoSpaceDN/>
        <w:textAlignment w:val="auto"/>
      </w:pPr>
      <w:r>
        <w:t xml:space="preserve">The framework to set up the KRG scheme for national UN Volunteers was </w:t>
      </w:r>
      <w:r w:rsidR="0031103B">
        <w:t>established</w:t>
      </w:r>
      <w:r>
        <w:t>. The pr</w:t>
      </w:r>
      <w:r>
        <w:t>o</w:t>
      </w:r>
      <w:r>
        <w:t>gramme is now ready to integrate all the new national UN Volunteers under this scheme.</w:t>
      </w:r>
    </w:p>
    <w:p w14:paraId="69DC97BD" w14:textId="77777777" w:rsidR="006A6C06" w:rsidRDefault="006A6C06" w:rsidP="00263FBF">
      <w:pPr>
        <w:pStyle w:val="BodyText"/>
        <w:widowControl/>
        <w:numPr>
          <w:ilvl w:val="0"/>
          <w:numId w:val="30"/>
        </w:numPr>
        <w:suppressAutoHyphens w:val="0"/>
        <w:autoSpaceDN/>
        <w:textAlignment w:val="auto"/>
      </w:pPr>
      <w:r>
        <w:t xml:space="preserve">There are still some operational problems concerning their financial allowances. UNVHQ is </w:t>
      </w:r>
      <w:r w:rsidR="0031103B">
        <w:t>cu</w:t>
      </w:r>
      <w:r w:rsidR="0031103B">
        <w:t>r</w:t>
      </w:r>
      <w:r w:rsidR="0031103B">
        <w:t xml:space="preserve">rently </w:t>
      </w:r>
      <w:r>
        <w:t xml:space="preserve">working on fixing the problems to make sure they receive their allowances on time. </w:t>
      </w:r>
    </w:p>
    <w:p w14:paraId="4EB61CC7" w14:textId="77777777" w:rsidR="006A6C06" w:rsidRDefault="006A6C06" w:rsidP="00263FBF">
      <w:pPr>
        <w:pStyle w:val="BodyText"/>
        <w:widowControl/>
        <w:numPr>
          <w:ilvl w:val="0"/>
          <w:numId w:val="30"/>
        </w:numPr>
        <w:suppressAutoHyphens w:val="0"/>
        <w:autoSpaceDN/>
        <w:textAlignment w:val="auto"/>
      </w:pPr>
      <w:r>
        <w:t>UNVHQ sent on mission the UNV Programme Officer in Tunisia to follow up on the impleme</w:t>
      </w:r>
      <w:r>
        <w:t>n</w:t>
      </w:r>
      <w:r>
        <w:t xml:space="preserve">tation of the project. </w:t>
      </w:r>
    </w:p>
    <w:p w14:paraId="3B7AE672" w14:textId="77777777" w:rsidR="006A6C06" w:rsidRDefault="006A6C06" w:rsidP="00263FBF">
      <w:pPr>
        <w:pStyle w:val="BodyText"/>
        <w:widowControl/>
        <w:numPr>
          <w:ilvl w:val="0"/>
          <w:numId w:val="30"/>
        </w:numPr>
        <w:suppressAutoHyphens w:val="0"/>
        <w:autoSpaceDN/>
        <w:textAlignment w:val="auto"/>
      </w:pPr>
      <w:r>
        <w:lastRenderedPageBreak/>
        <w:t xml:space="preserve">Based on the amount of money received up until now, it is possible to have 10-11 national </w:t>
      </w:r>
      <w:r w:rsidR="00403657">
        <w:t xml:space="preserve">UN Volunteers positions. </w:t>
      </w:r>
    </w:p>
    <w:p w14:paraId="74E76952" w14:textId="556AA936" w:rsidR="00403657" w:rsidRDefault="00403657" w:rsidP="00263FBF">
      <w:pPr>
        <w:pStyle w:val="BodyText"/>
        <w:widowControl/>
        <w:numPr>
          <w:ilvl w:val="0"/>
          <w:numId w:val="30"/>
        </w:numPr>
        <w:suppressAutoHyphens w:val="0"/>
        <w:autoSpaceDN/>
        <w:textAlignment w:val="auto"/>
      </w:pPr>
      <w:r>
        <w:t>Nine description</w:t>
      </w:r>
      <w:r w:rsidR="007065F2">
        <w:t>s</w:t>
      </w:r>
      <w:r>
        <w:t xml:space="preserve"> of assignments of </w:t>
      </w:r>
      <w:r w:rsidR="0031103B">
        <w:t>T</w:t>
      </w:r>
      <w:r>
        <w:t xml:space="preserve">erms of </w:t>
      </w:r>
      <w:r w:rsidR="0031103B">
        <w:t>R</w:t>
      </w:r>
      <w:r>
        <w:t>eference were drafted and we are currently wai</w:t>
      </w:r>
      <w:r>
        <w:t>t</w:t>
      </w:r>
      <w:r>
        <w:t>ing for approval from the Ministry of Planning. Once the approval is received, then the TORs will be submitted to UNVHQ for final clearance, then they can be advertised.</w:t>
      </w:r>
    </w:p>
    <w:p w14:paraId="6CC05AAF" w14:textId="77777777" w:rsidR="00263FBF" w:rsidRPr="00954264" w:rsidRDefault="00263FBF" w:rsidP="00263FBF">
      <w:pPr>
        <w:pStyle w:val="BodyText"/>
        <w:ind w:left="360"/>
        <w:rPr>
          <w:sz w:val="16"/>
        </w:rPr>
      </w:pPr>
    </w:p>
    <w:p w14:paraId="2A63DAFF" w14:textId="77777777" w:rsidR="00263FBF" w:rsidRPr="00B32E35" w:rsidRDefault="00263FBF" w:rsidP="00263FBF">
      <w:pPr>
        <w:pStyle w:val="Heading1"/>
        <w:widowControl/>
        <w:numPr>
          <w:ilvl w:val="0"/>
          <w:numId w:val="24"/>
        </w:numPr>
        <w:tabs>
          <w:tab w:val="clear" w:pos="1080"/>
          <w:tab w:val="clear" w:pos="4680"/>
          <w:tab w:val="left" w:pos="360"/>
        </w:tabs>
        <w:suppressAutoHyphens w:val="0"/>
        <w:autoSpaceDN/>
        <w:ind w:left="360" w:hanging="360"/>
        <w:jc w:val="left"/>
        <w:textAlignment w:val="auto"/>
        <w:rPr>
          <w:rFonts w:ascii="Times New Roman" w:hAnsi="Times New Roman"/>
          <w:sz w:val="24"/>
          <w:szCs w:val="24"/>
        </w:rPr>
      </w:pPr>
      <w:bookmarkStart w:id="6" w:name="_Toc249364487"/>
      <w:r w:rsidRPr="00B32E35">
        <w:rPr>
          <w:rFonts w:ascii="Times New Roman" w:hAnsi="Times New Roman"/>
          <w:sz w:val="24"/>
          <w:szCs w:val="24"/>
        </w:rPr>
        <w:t>Future Work Plan (if applicable)</w:t>
      </w:r>
      <w:bookmarkEnd w:id="6"/>
    </w:p>
    <w:p w14:paraId="53D52002" w14:textId="77777777" w:rsidR="00D803D0" w:rsidRDefault="00D803D0" w:rsidP="00D803D0">
      <w:pPr>
        <w:pStyle w:val="BodyText"/>
        <w:widowControl/>
        <w:numPr>
          <w:ilvl w:val="0"/>
          <w:numId w:val="40"/>
        </w:numPr>
        <w:suppressAutoHyphens w:val="0"/>
        <w:autoSpaceDN/>
        <w:textAlignment w:val="auto"/>
      </w:pPr>
      <w:r>
        <w:t xml:space="preserve">In the last 48 hours, UNDP has selected Mr German Robles </w:t>
      </w:r>
      <w:proofErr w:type="spellStart"/>
      <w:r>
        <w:t>Osuna</w:t>
      </w:r>
      <w:proofErr w:type="spellEnd"/>
      <w:r>
        <w:t>, currently our Community Mobilization Advisor, to lead the project for the time being. He is currently reviewing the work plan and the budget.</w:t>
      </w:r>
    </w:p>
    <w:p w14:paraId="3239CF7C" w14:textId="77777777" w:rsidR="00D803D0" w:rsidRDefault="00D803D0" w:rsidP="00D803D0">
      <w:pPr>
        <w:pStyle w:val="BodyText"/>
        <w:widowControl/>
        <w:numPr>
          <w:ilvl w:val="0"/>
          <w:numId w:val="40"/>
        </w:numPr>
        <w:suppressAutoHyphens w:val="0"/>
        <w:autoSpaceDN/>
        <w:textAlignment w:val="auto"/>
      </w:pPr>
      <w:r>
        <w:t>Parallel to this, discussions on the branding of the project has already started, including the rev</w:t>
      </w:r>
      <w:r>
        <w:t>i</w:t>
      </w:r>
      <w:r>
        <w:t>sion of the Capacity Building Strategy.</w:t>
      </w:r>
    </w:p>
    <w:p w14:paraId="6ED98AF5" w14:textId="77777777" w:rsidR="00D803D0" w:rsidRDefault="00D803D0" w:rsidP="00D803D0">
      <w:pPr>
        <w:pStyle w:val="BodyText"/>
        <w:widowControl/>
        <w:numPr>
          <w:ilvl w:val="0"/>
          <w:numId w:val="40"/>
        </w:numPr>
        <w:suppressAutoHyphens w:val="0"/>
        <w:autoSpaceDN/>
        <w:textAlignment w:val="auto"/>
      </w:pPr>
      <w:r>
        <w:t>Additional materials have also been prepared including the “Application Package” for all the i</w:t>
      </w:r>
      <w:r>
        <w:t>n</w:t>
      </w:r>
      <w:r>
        <w:t>terested candidates.</w:t>
      </w:r>
    </w:p>
    <w:p w14:paraId="2AB4BAB6" w14:textId="77777777" w:rsidR="00D803D0" w:rsidRDefault="00D803D0" w:rsidP="00D803D0">
      <w:pPr>
        <w:pStyle w:val="BodyText"/>
        <w:widowControl/>
        <w:numPr>
          <w:ilvl w:val="0"/>
          <w:numId w:val="40"/>
        </w:numPr>
        <w:suppressAutoHyphens w:val="0"/>
        <w:autoSpaceDN/>
        <w:textAlignment w:val="auto"/>
      </w:pPr>
      <w:r>
        <w:t xml:space="preserve">Participating agencies will also be contacted for coordination purposes.  </w:t>
      </w:r>
    </w:p>
    <w:p w14:paraId="726BAC8F" w14:textId="77777777" w:rsidR="00263FBF" w:rsidRDefault="00263FBF" w:rsidP="00263FBF">
      <w:pPr>
        <w:pStyle w:val="BodyText"/>
        <w:tabs>
          <w:tab w:val="left" w:pos="360"/>
        </w:tabs>
        <w:ind w:left="720"/>
        <w:rPr>
          <w:bCs/>
        </w:rPr>
        <w:sectPr w:rsidR="00263FBF" w:rsidSect="0052620E">
          <w:footerReference w:type="default" r:id="rId10"/>
          <w:footerReference w:type="first" r:id="rId11"/>
          <w:pgSz w:w="11907" w:h="16839" w:code="9"/>
          <w:pgMar w:top="720" w:right="994" w:bottom="576" w:left="806" w:header="432" w:footer="418" w:gutter="0"/>
          <w:cols w:space="720"/>
          <w:docGrid w:linePitch="360"/>
        </w:sectPr>
      </w:pPr>
    </w:p>
    <w:p w14:paraId="27C7DEFD" w14:textId="77777777" w:rsidR="00263FBF" w:rsidRDefault="007A1398" w:rsidP="00263FBF">
      <w:pPr>
        <w:pStyle w:val="BodyText"/>
        <w:tabs>
          <w:tab w:val="left" w:pos="360"/>
        </w:tabs>
      </w:pPr>
      <w:r>
        <w:rPr>
          <w:noProof/>
          <w:lang w:val="en-US"/>
        </w:rPr>
        <w:lastRenderedPageBreak/>
        <mc:AlternateContent>
          <mc:Choice Requires="wps">
            <w:drawing>
              <wp:anchor distT="0" distB="0" distL="114300" distR="114300" simplePos="0" relativeHeight="251659776" behindDoc="0" locked="0" layoutInCell="1" allowOverlap="1" wp14:anchorId="5079A486" wp14:editId="65A98D3B">
                <wp:simplePos x="0" y="0"/>
                <wp:positionH relativeFrom="column">
                  <wp:posOffset>20955</wp:posOffset>
                </wp:positionH>
                <wp:positionV relativeFrom="paragraph">
                  <wp:posOffset>165735</wp:posOffset>
                </wp:positionV>
                <wp:extent cx="6172200" cy="291465"/>
                <wp:effectExtent l="0" t="635" r="1714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14:paraId="234A21FD" w14:textId="77777777" w:rsidR="00643F89" w:rsidRPr="001613F4" w:rsidRDefault="00643F89" w:rsidP="00263FBF">
                            <w:pPr>
                              <w:ind w:left="360"/>
                              <w:rPr>
                                <w:b/>
                              </w:rPr>
                            </w:pPr>
                            <w:r>
                              <w:rPr>
                                <w:b/>
                              </w:rPr>
                              <w:t>VI.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3" o:spid="_x0000_s1026" type="#_x0000_t202" style="position:absolute;left:0;text-align:left;margin-left:1.65pt;margin-top:13.05pt;width:486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" fillcolor="#f2f2f2" strokecolor="#d8d8d8">
                <v:textbox>
                  <w:txbxContent>
                    <w:p w14:paraId="234A21FD" w14:textId="77777777" w:rsidR="00643F89" w:rsidRPr="001613F4" w:rsidRDefault="00643F89" w:rsidP="00263FBF">
                      <w:pPr>
                        <w:ind w:left="360"/>
                        <w:rPr>
                          <w:b/>
                        </w:rPr>
                      </w:pPr>
                      <w:r>
                        <w:rPr>
                          <w:b/>
                        </w:rPr>
                        <w:t>VI. INDICATOR BASED PERFORMANCE ASSESSMENT</w:t>
                      </w:r>
                    </w:p>
                  </w:txbxContent>
                </v:textbox>
              </v:shape>
            </w:pict>
          </mc:Fallback>
        </mc:AlternateContent>
      </w:r>
    </w:p>
    <w:p w14:paraId="39C25F43" w14:textId="77777777" w:rsidR="00263FBF" w:rsidRDefault="00263FBF" w:rsidP="00263FBF">
      <w:pPr>
        <w:pStyle w:val="BodyText"/>
        <w:tabs>
          <w:tab w:val="left" w:pos="360"/>
        </w:tabs>
        <w:ind w:left="720"/>
      </w:pPr>
    </w:p>
    <w:p w14:paraId="70CD4E86" w14:textId="77777777" w:rsidR="00263FBF" w:rsidRDefault="00263FBF" w:rsidP="00263FBF">
      <w:pPr>
        <w:pStyle w:val="BodyText"/>
        <w:tabs>
          <w:tab w:val="left" w:pos="360"/>
        </w:tabs>
        <w:ind w:left="720"/>
      </w:pPr>
    </w:p>
    <w:p w14:paraId="0F4A6BEF" w14:textId="77777777" w:rsidR="00263FBF" w:rsidRDefault="00263FBF" w:rsidP="00263FBF">
      <w:pPr>
        <w:pStyle w:val="BodyText"/>
        <w:tabs>
          <w:tab w:val="left" w:pos="360"/>
        </w:tabs>
        <w:ind w:left="720"/>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729"/>
        <w:gridCol w:w="1176"/>
        <w:gridCol w:w="1509"/>
        <w:gridCol w:w="1196"/>
        <w:gridCol w:w="2229"/>
        <w:gridCol w:w="81"/>
        <w:gridCol w:w="2031"/>
        <w:gridCol w:w="2048"/>
      </w:tblGrid>
      <w:tr w:rsidR="00263FBF" w:rsidRPr="007D00E3" w14:paraId="7801E462" w14:textId="77777777" w:rsidTr="00770F2A">
        <w:tc>
          <w:tcPr>
            <w:tcW w:w="1969" w:type="dxa"/>
          </w:tcPr>
          <w:p w14:paraId="351B700A" w14:textId="77777777" w:rsidR="00263FBF" w:rsidRPr="007D00E3" w:rsidRDefault="00263FBF" w:rsidP="001B454A">
            <w:pPr>
              <w:jc w:val="center"/>
            </w:pPr>
          </w:p>
        </w:tc>
        <w:tc>
          <w:tcPr>
            <w:tcW w:w="1729" w:type="dxa"/>
          </w:tcPr>
          <w:p w14:paraId="78A5FCA8" w14:textId="77777777" w:rsidR="00263FBF" w:rsidRPr="00F3492E" w:rsidRDefault="00263FBF" w:rsidP="001B454A">
            <w:pPr>
              <w:jc w:val="center"/>
              <w:rPr>
                <w:b/>
              </w:rPr>
            </w:pPr>
            <w:r w:rsidRPr="00F3492E">
              <w:rPr>
                <w:b/>
              </w:rPr>
              <w:t>Performance Indicators</w:t>
            </w:r>
          </w:p>
        </w:tc>
        <w:tc>
          <w:tcPr>
            <w:tcW w:w="1176" w:type="dxa"/>
          </w:tcPr>
          <w:p w14:paraId="12DAAEBF" w14:textId="77777777" w:rsidR="00263FBF" w:rsidRPr="00F3492E" w:rsidRDefault="00263FBF" w:rsidP="001B454A">
            <w:pPr>
              <w:jc w:val="center"/>
              <w:rPr>
                <w:b/>
              </w:rPr>
            </w:pPr>
            <w:r w:rsidRPr="00F3492E">
              <w:rPr>
                <w:b/>
              </w:rPr>
              <w:t>Indicator Baselines</w:t>
            </w:r>
          </w:p>
        </w:tc>
        <w:tc>
          <w:tcPr>
            <w:tcW w:w="1509" w:type="dxa"/>
          </w:tcPr>
          <w:p w14:paraId="6A6E96A6" w14:textId="77777777" w:rsidR="00263FBF" w:rsidRPr="00F3492E" w:rsidRDefault="00263FBF" w:rsidP="001B454A">
            <w:pPr>
              <w:jc w:val="center"/>
              <w:rPr>
                <w:b/>
              </w:rPr>
            </w:pPr>
            <w:r w:rsidRPr="00F3492E">
              <w:rPr>
                <w:b/>
              </w:rPr>
              <w:t>Planned Indicator Targets</w:t>
            </w:r>
          </w:p>
        </w:tc>
        <w:tc>
          <w:tcPr>
            <w:tcW w:w="1196" w:type="dxa"/>
          </w:tcPr>
          <w:p w14:paraId="2F96402A" w14:textId="77777777" w:rsidR="00263FBF" w:rsidRPr="00F3492E" w:rsidRDefault="00263FBF" w:rsidP="001B454A">
            <w:pPr>
              <w:jc w:val="center"/>
              <w:rPr>
                <w:b/>
              </w:rPr>
            </w:pPr>
            <w:r w:rsidRPr="00F3492E">
              <w:rPr>
                <w:b/>
              </w:rPr>
              <w:t>Achieved Indicator Targets</w:t>
            </w:r>
          </w:p>
        </w:tc>
        <w:tc>
          <w:tcPr>
            <w:tcW w:w="2229" w:type="dxa"/>
          </w:tcPr>
          <w:p w14:paraId="32284747" w14:textId="77777777" w:rsidR="00263FBF" w:rsidRPr="00F3492E" w:rsidRDefault="00263FBF" w:rsidP="001B454A">
            <w:pPr>
              <w:jc w:val="center"/>
              <w:rPr>
                <w:b/>
              </w:rPr>
            </w:pPr>
            <w:r w:rsidRPr="00F3492E">
              <w:rPr>
                <w:b/>
              </w:rPr>
              <w:t>Reasons for Variance</w:t>
            </w:r>
          </w:p>
          <w:p w14:paraId="4E43353A" w14:textId="77777777" w:rsidR="00263FBF" w:rsidRPr="00F3492E" w:rsidRDefault="00263FBF" w:rsidP="001B454A">
            <w:pPr>
              <w:jc w:val="center"/>
              <w:rPr>
                <w:b/>
              </w:rPr>
            </w:pPr>
            <w:r w:rsidRPr="00F3492E">
              <w:rPr>
                <w:b/>
              </w:rPr>
              <w:t>(if any)</w:t>
            </w:r>
          </w:p>
        </w:tc>
        <w:tc>
          <w:tcPr>
            <w:tcW w:w="2112" w:type="dxa"/>
            <w:gridSpan w:val="2"/>
          </w:tcPr>
          <w:p w14:paraId="035DC206" w14:textId="77777777" w:rsidR="00263FBF" w:rsidRPr="00F3492E" w:rsidRDefault="00263FBF" w:rsidP="001B454A">
            <w:pPr>
              <w:jc w:val="center"/>
              <w:rPr>
                <w:b/>
              </w:rPr>
            </w:pPr>
            <w:r>
              <w:rPr>
                <w:b/>
              </w:rPr>
              <w:t xml:space="preserve">Source of </w:t>
            </w:r>
            <w:r w:rsidRPr="00F3492E">
              <w:rPr>
                <w:b/>
              </w:rPr>
              <w:t>Verification</w:t>
            </w:r>
          </w:p>
        </w:tc>
        <w:tc>
          <w:tcPr>
            <w:tcW w:w="2048" w:type="dxa"/>
          </w:tcPr>
          <w:p w14:paraId="3EE90C63" w14:textId="77777777" w:rsidR="009F4D50" w:rsidRDefault="002969D4" w:rsidP="002969D4">
            <w:pPr>
              <w:jc w:val="center"/>
              <w:rPr>
                <w:b/>
              </w:rPr>
            </w:pPr>
            <w:r>
              <w:rPr>
                <w:b/>
              </w:rPr>
              <w:t>Progress/ Achievements</w:t>
            </w:r>
          </w:p>
          <w:p w14:paraId="0D8D1240" w14:textId="77777777" w:rsidR="00263FBF" w:rsidRPr="00F3492E" w:rsidRDefault="009F4D50" w:rsidP="002969D4">
            <w:pPr>
              <w:jc w:val="center"/>
              <w:rPr>
                <w:b/>
              </w:rPr>
            </w:pPr>
            <w:r>
              <w:rPr>
                <w:b/>
              </w:rPr>
              <w:t>(Yes/No)</w:t>
            </w:r>
            <w:r w:rsidR="002969D4">
              <w:rPr>
                <w:b/>
              </w:rPr>
              <w:t xml:space="preserve"> </w:t>
            </w:r>
          </w:p>
        </w:tc>
      </w:tr>
      <w:tr w:rsidR="00263FBF" w:rsidRPr="007D00E3" w14:paraId="5B060D8E" w14:textId="77777777" w:rsidTr="001B454A">
        <w:tc>
          <w:tcPr>
            <w:tcW w:w="13968" w:type="dxa"/>
            <w:gridSpan w:val="9"/>
          </w:tcPr>
          <w:p w14:paraId="7BA37A36" w14:textId="77777777" w:rsidR="00263FBF" w:rsidRPr="00F3492E" w:rsidRDefault="00263FBF" w:rsidP="00662F36">
            <w:pPr>
              <w:rPr>
                <w:b/>
              </w:rPr>
            </w:pPr>
            <w:r w:rsidRPr="00F3492E">
              <w:rPr>
                <w:b/>
              </w:rPr>
              <w:t>Outcome 1</w:t>
            </w:r>
          </w:p>
          <w:p w14:paraId="49945823" w14:textId="77777777" w:rsidR="00263FBF" w:rsidRPr="007D00E3" w:rsidRDefault="003D2B42" w:rsidP="001B454A">
            <w:r w:rsidRPr="00A405B6">
              <w:rPr>
                <w:rFonts w:asciiTheme="minorBidi" w:hAnsiTheme="minorBidi" w:cstheme="minorBidi"/>
                <w:b/>
                <w:sz w:val="22"/>
                <w:szCs w:val="16"/>
              </w:rPr>
              <w:t xml:space="preserve">Establishing and Institutionalizing </w:t>
            </w:r>
            <w:r w:rsidRPr="00A405B6">
              <w:rPr>
                <w:rFonts w:asciiTheme="minorBidi" w:hAnsiTheme="minorBidi" w:cstheme="minorBidi"/>
                <w:bCs/>
                <w:sz w:val="22"/>
                <w:lang w:val="en-US"/>
              </w:rPr>
              <w:t>Kurdistan National UN Volunteers Scheme</w:t>
            </w:r>
          </w:p>
        </w:tc>
      </w:tr>
      <w:tr w:rsidR="00263FBF" w:rsidRPr="007D00E3" w14:paraId="64675DD6" w14:textId="77777777" w:rsidTr="00770F2A">
        <w:trPr>
          <w:trHeight w:val="548"/>
        </w:trPr>
        <w:tc>
          <w:tcPr>
            <w:tcW w:w="1969" w:type="dxa"/>
            <w:vMerge w:val="restart"/>
          </w:tcPr>
          <w:p w14:paraId="1242EE6F" w14:textId="77777777" w:rsidR="00263FBF" w:rsidRPr="00F3492E" w:rsidRDefault="00263FBF" w:rsidP="001B454A">
            <w:pPr>
              <w:rPr>
                <w:b/>
              </w:rPr>
            </w:pPr>
            <w:r w:rsidRPr="00F3492E">
              <w:rPr>
                <w:b/>
              </w:rPr>
              <w:t>Output 1.1</w:t>
            </w:r>
          </w:p>
          <w:p w14:paraId="2CC1D6BE" w14:textId="77777777" w:rsidR="00263FBF" w:rsidRPr="007D00E3" w:rsidRDefault="00263FBF" w:rsidP="001B454A"/>
        </w:tc>
        <w:tc>
          <w:tcPr>
            <w:tcW w:w="1729" w:type="dxa"/>
          </w:tcPr>
          <w:p w14:paraId="2F3F5234" w14:textId="44965B82" w:rsidR="00263FBF" w:rsidRDefault="00770F2A" w:rsidP="001B454A">
            <w:pPr>
              <w:jc w:val="both"/>
            </w:pPr>
            <w:r>
              <w:t xml:space="preserve">Indicator </w:t>
            </w:r>
            <w:r w:rsidR="00263FBF" w:rsidRPr="00F3492E">
              <w:t>1.1.1</w:t>
            </w:r>
          </w:p>
          <w:p w14:paraId="2357F644" w14:textId="2B415E3F" w:rsidR="00E97498" w:rsidRPr="00F3492E" w:rsidRDefault="00E97498" w:rsidP="001B454A">
            <w:pPr>
              <w:jc w:val="both"/>
            </w:pPr>
            <w:r>
              <w:t>National KRG UNV Scheme approved</w:t>
            </w:r>
          </w:p>
        </w:tc>
        <w:tc>
          <w:tcPr>
            <w:tcW w:w="1176" w:type="dxa"/>
          </w:tcPr>
          <w:p w14:paraId="008F4DDF" w14:textId="77777777" w:rsidR="00263FBF" w:rsidRPr="007D00E3" w:rsidRDefault="003D2B42" w:rsidP="001B454A">
            <w:r>
              <w:t>No baseline.</w:t>
            </w:r>
          </w:p>
        </w:tc>
        <w:tc>
          <w:tcPr>
            <w:tcW w:w="1509" w:type="dxa"/>
          </w:tcPr>
          <w:p w14:paraId="14AB1C36" w14:textId="05C96A10" w:rsidR="00263FBF" w:rsidRPr="007D00E3" w:rsidRDefault="00E97498" w:rsidP="001B454A">
            <w:r>
              <w:t>Approval and set up.</w:t>
            </w:r>
          </w:p>
        </w:tc>
        <w:tc>
          <w:tcPr>
            <w:tcW w:w="1196" w:type="dxa"/>
          </w:tcPr>
          <w:p w14:paraId="0365FFF1" w14:textId="1AF68CC1" w:rsidR="00263FBF" w:rsidRPr="007D00E3" w:rsidRDefault="00E97498" w:rsidP="001B454A">
            <w:r>
              <w:t>Achieved.</w:t>
            </w:r>
          </w:p>
        </w:tc>
        <w:tc>
          <w:tcPr>
            <w:tcW w:w="2310" w:type="dxa"/>
            <w:gridSpan w:val="2"/>
          </w:tcPr>
          <w:p w14:paraId="7B1861A1" w14:textId="77777777" w:rsidR="00263FBF" w:rsidRPr="007D00E3" w:rsidRDefault="00263FBF" w:rsidP="001B454A"/>
        </w:tc>
        <w:tc>
          <w:tcPr>
            <w:tcW w:w="2031" w:type="dxa"/>
          </w:tcPr>
          <w:p w14:paraId="716651F6" w14:textId="77777777" w:rsidR="00263FBF" w:rsidRPr="007D00E3" w:rsidRDefault="00263FBF" w:rsidP="001B454A"/>
        </w:tc>
        <w:tc>
          <w:tcPr>
            <w:tcW w:w="2048" w:type="dxa"/>
          </w:tcPr>
          <w:p w14:paraId="7D634552" w14:textId="7F8290A4" w:rsidR="00263FBF" w:rsidRPr="007D00E3" w:rsidRDefault="00E97498" w:rsidP="001B454A">
            <w:r>
              <w:t xml:space="preserve">Yes. It has been achieved. </w:t>
            </w:r>
          </w:p>
        </w:tc>
      </w:tr>
      <w:tr w:rsidR="00263FBF" w:rsidRPr="007D00E3" w14:paraId="3303D290" w14:textId="77777777" w:rsidTr="00770F2A">
        <w:trPr>
          <w:trHeight w:val="512"/>
        </w:trPr>
        <w:tc>
          <w:tcPr>
            <w:tcW w:w="1969" w:type="dxa"/>
            <w:vMerge/>
          </w:tcPr>
          <w:p w14:paraId="6C87CF1A" w14:textId="77777777" w:rsidR="00263FBF" w:rsidRPr="007D00E3" w:rsidRDefault="00263FBF" w:rsidP="001B454A"/>
        </w:tc>
        <w:tc>
          <w:tcPr>
            <w:tcW w:w="1729" w:type="dxa"/>
          </w:tcPr>
          <w:p w14:paraId="4EF3DD30" w14:textId="77777777" w:rsidR="00263FBF" w:rsidRDefault="00263FBF" w:rsidP="001B454A">
            <w:pPr>
              <w:jc w:val="both"/>
            </w:pPr>
            <w:r w:rsidRPr="00F3492E">
              <w:t>Indicator 1.1.2</w:t>
            </w:r>
          </w:p>
          <w:p w14:paraId="31211C05" w14:textId="413947F0" w:rsidR="00E97498" w:rsidRPr="00F3492E" w:rsidRDefault="00E97498" w:rsidP="001B454A">
            <w:pPr>
              <w:jc w:val="both"/>
            </w:pPr>
            <w:r>
              <w:t>Participating agencies selected</w:t>
            </w:r>
            <w:r w:rsidR="0063417B">
              <w:t xml:space="preserve">, including the supervisors. </w:t>
            </w:r>
          </w:p>
        </w:tc>
        <w:tc>
          <w:tcPr>
            <w:tcW w:w="1176" w:type="dxa"/>
          </w:tcPr>
          <w:p w14:paraId="5E3CC428" w14:textId="54838665" w:rsidR="00263FBF" w:rsidRPr="007D00E3" w:rsidRDefault="00E97498" w:rsidP="001B454A">
            <w:r>
              <w:t>No baseline.</w:t>
            </w:r>
          </w:p>
        </w:tc>
        <w:tc>
          <w:tcPr>
            <w:tcW w:w="1509" w:type="dxa"/>
          </w:tcPr>
          <w:p w14:paraId="5C3E124A" w14:textId="54C7C6B4" w:rsidR="00263FBF" w:rsidRPr="007D00E3" w:rsidRDefault="00E97498" w:rsidP="001B454A">
            <w:r>
              <w:t>Identification of agencies.</w:t>
            </w:r>
          </w:p>
        </w:tc>
        <w:tc>
          <w:tcPr>
            <w:tcW w:w="1196" w:type="dxa"/>
          </w:tcPr>
          <w:p w14:paraId="54507FF7" w14:textId="0F1EC474" w:rsidR="00263FBF" w:rsidRPr="007D00E3" w:rsidRDefault="00E97498" w:rsidP="001B454A">
            <w:r>
              <w:t>In progress.</w:t>
            </w:r>
          </w:p>
        </w:tc>
        <w:tc>
          <w:tcPr>
            <w:tcW w:w="2310" w:type="dxa"/>
            <w:gridSpan w:val="2"/>
          </w:tcPr>
          <w:p w14:paraId="2F4A13D4" w14:textId="621876EA" w:rsidR="00263FBF" w:rsidRPr="007D00E3" w:rsidRDefault="0063417B" w:rsidP="001B454A">
            <w:r>
              <w:t xml:space="preserve">UNV is still </w:t>
            </w:r>
            <w:r w:rsidR="00770F2A">
              <w:t xml:space="preserve">contacting the agencies </w:t>
            </w:r>
            <w:r>
              <w:t>to verify if they can host a national UN Volunteer.</w:t>
            </w:r>
          </w:p>
        </w:tc>
        <w:tc>
          <w:tcPr>
            <w:tcW w:w="2031" w:type="dxa"/>
          </w:tcPr>
          <w:p w14:paraId="47E77179" w14:textId="4212F9BC" w:rsidR="00263FBF" w:rsidRPr="007D00E3" w:rsidRDefault="0063417B" w:rsidP="001B454A">
            <w:r>
              <w:t>Meetings with UN agencies.</w:t>
            </w:r>
          </w:p>
        </w:tc>
        <w:tc>
          <w:tcPr>
            <w:tcW w:w="2048" w:type="dxa"/>
          </w:tcPr>
          <w:p w14:paraId="14F91769" w14:textId="6D03699A" w:rsidR="00263FBF" w:rsidRPr="007D00E3" w:rsidRDefault="0063417B" w:rsidP="001B454A">
            <w:r>
              <w:t xml:space="preserve">Partially. </w:t>
            </w:r>
          </w:p>
        </w:tc>
      </w:tr>
      <w:tr w:rsidR="00263FBF" w:rsidRPr="007D00E3" w14:paraId="31A4C099" w14:textId="77777777" w:rsidTr="00770F2A">
        <w:trPr>
          <w:trHeight w:val="512"/>
        </w:trPr>
        <w:tc>
          <w:tcPr>
            <w:tcW w:w="1969" w:type="dxa"/>
            <w:vMerge/>
          </w:tcPr>
          <w:p w14:paraId="34B1B9BA" w14:textId="77777777" w:rsidR="00263FBF" w:rsidRPr="007D00E3" w:rsidRDefault="00263FBF" w:rsidP="001B454A"/>
        </w:tc>
        <w:tc>
          <w:tcPr>
            <w:tcW w:w="1729" w:type="dxa"/>
          </w:tcPr>
          <w:p w14:paraId="4D89ABD6" w14:textId="77777777" w:rsidR="00263FBF" w:rsidRDefault="0063417B" w:rsidP="001B454A">
            <w:pPr>
              <w:jc w:val="both"/>
            </w:pPr>
            <w:r>
              <w:t>Indicator 1.1.3</w:t>
            </w:r>
          </w:p>
          <w:p w14:paraId="1B36F0E4" w14:textId="630A00F1" w:rsidR="0063417B" w:rsidRDefault="00C37136" w:rsidP="001B454A">
            <w:pPr>
              <w:jc w:val="both"/>
            </w:pPr>
            <w:r>
              <w:t>Image of the project created</w:t>
            </w:r>
          </w:p>
          <w:p w14:paraId="212EDF20" w14:textId="3D135E3B" w:rsidR="0063417B" w:rsidRPr="00F3492E" w:rsidRDefault="0063417B" w:rsidP="001B454A">
            <w:pPr>
              <w:jc w:val="both"/>
            </w:pPr>
          </w:p>
        </w:tc>
        <w:tc>
          <w:tcPr>
            <w:tcW w:w="1176" w:type="dxa"/>
          </w:tcPr>
          <w:p w14:paraId="1E329E34" w14:textId="11D2F824" w:rsidR="00263FBF" w:rsidRPr="007D00E3" w:rsidRDefault="00C37136" w:rsidP="001B454A">
            <w:r>
              <w:t>No baseline.</w:t>
            </w:r>
          </w:p>
        </w:tc>
        <w:tc>
          <w:tcPr>
            <w:tcW w:w="1509" w:type="dxa"/>
          </w:tcPr>
          <w:p w14:paraId="16EBE09F" w14:textId="658647B4" w:rsidR="00263FBF" w:rsidRPr="007D00E3" w:rsidRDefault="00C37136" w:rsidP="001B454A">
            <w:r>
              <w:t>Two approaches have been designed.</w:t>
            </w:r>
          </w:p>
        </w:tc>
        <w:tc>
          <w:tcPr>
            <w:tcW w:w="1196" w:type="dxa"/>
          </w:tcPr>
          <w:p w14:paraId="72150249" w14:textId="6B79C14B" w:rsidR="00263FBF" w:rsidRPr="007D00E3" w:rsidRDefault="00C37136" w:rsidP="001B454A">
            <w:r>
              <w:t>In progress.</w:t>
            </w:r>
          </w:p>
        </w:tc>
        <w:tc>
          <w:tcPr>
            <w:tcW w:w="2310" w:type="dxa"/>
            <w:gridSpan w:val="2"/>
          </w:tcPr>
          <w:p w14:paraId="2B059226" w14:textId="38F95295" w:rsidR="00263FBF" w:rsidRPr="007D00E3" w:rsidRDefault="00C37136" w:rsidP="001B454A">
            <w:r>
              <w:t xml:space="preserve">We need to discuss it within UNDP and </w:t>
            </w:r>
            <w:proofErr w:type="spellStart"/>
            <w:r>
              <w:t>MoP</w:t>
            </w:r>
            <w:proofErr w:type="spellEnd"/>
            <w:r>
              <w:t>.</w:t>
            </w:r>
          </w:p>
        </w:tc>
        <w:tc>
          <w:tcPr>
            <w:tcW w:w="2031" w:type="dxa"/>
          </w:tcPr>
          <w:p w14:paraId="0FC47760" w14:textId="4FE1ED2D" w:rsidR="00263FBF" w:rsidRPr="007D00E3" w:rsidRDefault="00C37136" w:rsidP="001B454A">
            <w:r>
              <w:t xml:space="preserve">Approval from all the partners. </w:t>
            </w:r>
          </w:p>
        </w:tc>
        <w:tc>
          <w:tcPr>
            <w:tcW w:w="2048" w:type="dxa"/>
          </w:tcPr>
          <w:p w14:paraId="7F2460DB" w14:textId="2954C964" w:rsidR="00263FBF" w:rsidRPr="007D00E3" w:rsidRDefault="00C37136" w:rsidP="001B454A">
            <w:r>
              <w:t xml:space="preserve">Partially. </w:t>
            </w:r>
          </w:p>
        </w:tc>
      </w:tr>
      <w:tr w:rsidR="00770F2A" w:rsidRPr="007D00E3" w14:paraId="6D5F4505" w14:textId="77777777" w:rsidTr="00770F2A">
        <w:trPr>
          <w:trHeight w:val="2472"/>
        </w:trPr>
        <w:tc>
          <w:tcPr>
            <w:tcW w:w="1969" w:type="dxa"/>
            <w:tcBorders>
              <w:bottom w:val="single" w:sz="4" w:space="0" w:color="000000"/>
            </w:tcBorders>
          </w:tcPr>
          <w:p w14:paraId="187D7DFC" w14:textId="35920EEE" w:rsidR="00770F2A" w:rsidRPr="00F3492E" w:rsidRDefault="00770F2A" w:rsidP="001B454A">
            <w:pPr>
              <w:rPr>
                <w:b/>
              </w:rPr>
            </w:pPr>
            <w:r w:rsidRPr="00F3492E">
              <w:rPr>
                <w:b/>
              </w:rPr>
              <w:t>Output 1.2</w:t>
            </w:r>
          </w:p>
        </w:tc>
        <w:tc>
          <w:tcPr>
            <w:tcW w:w="1729" w:type="dxa"/>
          </w:tcPr>
          <w:p w14:paraId="2B12C18C" w14:textId="2423DF09" w:rsidR="00770F2A" w:rsidRDefault="00770F2A" w:rsidP="001B454A">
            <w:pPr>
              <w:jc w:val="both"/>
            </w:pPr>
            <w:r>
              <w:t xml:space="preserve">Indicator </w:t>
            </w:r>
            <w:r w:rsidRPr="00F3492E">
              <w:t>1.2.1</w:t>
            </w:r>
          </w:p>
          <w:p w14:paraId="2156DC34" w14:textId="0997CF9C" w:rsidR="00770F2A" w:rsidRPr="00F3492E" w:rsidRDefault="00770F2A" w:rsidP="001B454A">
            <w:pPr>
              <w:jc w:val="both"/>
            </w:pPr>
            <w:r>
              <w:t>Description of assignment (</w:t>
            </w:r>
            <w:proofErr w:type="spellStart"/>
            <w:r>
              <w:t>DoA</w:t>
            </w:r>
            <w:proofErr w:type="spellEnd"/>
            <w:r>
              <w:t>) approved.</w:t>
            </w:r>
          </w:p>
        </w:tc>
        <w:tc>
          <w:tcPr>
            <w:tcW w:w="1176" w:type="dxa"/>
          </w:tcPr>
          <w:p w14:paraId="1C4A7E73" w14:textId="27A0DDF1" w:rsidR="00770F2A" w:rsidRPr="007D00E3" w:rsidRDefault="00770F2A" w:rsidP="001B454A">
            <w:r>
              <w:t>No baseline.</w:t>
            </w:r>
          </w:p>
        </w:tc>
        <w:tc>
          <w:tcPr>
            <w:tcW w:w="1509" w:type="dxa"/>
          </w:tcPr>
          <w:p w14:paraId="70E1C729" w14:textId="11A75FFD" w:rsidR="00770F2A" w:rsidRPr="007D00E3" w:rsidRDefault="00770F2A" w:rsidP="001B454A">
            <w:r>
              <w:t>20 positions created.</w:t>
            </w:r>
          </w:p>
        </w:tc>
        <w:tc>
          <w:tcPr>
            <w:tcW w:w="1196" w:type="dxa"/>
          </w:tcPr>
          <w:p w14:paraId="20A25161" w14:textId="67AB6CAF" w:rsidR="00770F2A" w:rsidRPr="007D00E3" w:rsidRDefault="00770F2A" w:rsidP="001B454A">
            <w:r>
              <w:t>In progress.</w:t>
            </w:r>
          </w:p>
        </w:tc>
        <w:tc>
          <w:tcPr>
            <w:tcW w:w="2310" w:type="dxa"/>
            <w:gridSpan w:val="2"/>
          </w:tcPr>
          <w:p w14:paraId="0E18B5DB" w14:textId="5A3B1D9C" w:rsidR="00770F2A" w:rsidRPr="007D00E3" w:rsidRDefault="00770F2A" w:rsidP="001B454A">
            <w:r>
              <w:t xml:space="preserve">We are still waiting approval from </w:t>
            </w:r>
            <w:proofErr w:type="spellStart"/>
            <w:r>
              <w:t>MoP</w:t>
            </w:r>
            <w:proofErr w:type="spellEnd"/>
            <w:r>
              <w:t xml:space="preserve"> for nine of them. The others will be processed once agencies agreed. See indicator 1.1.2.</w:t>
            </w:r>
          </w:p>
        </w:tc>
        <w:tc>
          <w:tcPr>
            <w:tcW w:w="2031" w:type="dxa"/>
          </w:tcPr>
          <w:p w14:paraId="65054E33" w14:textId="64E31107" w:rsidR="00770F2A" w:rsidRPr="007D00E3" w:rsidRDefault="00770F2A" w:rsidP="001B454A">
            <w:r>
              <w:t xml:space="preserve">Approved </w:t>
            </w:r>
            <w:proofErr w:type="spellStart"/>
            <w:r>
              <w:t>DoAs</w:t>
            </w:r>
            <w:proofErr w:type="spellEnd"/>
            <w:r>
              <w:t>.</w:t>
            </w:r>
          </w:p>
        </w:tc>
        <w:tc>
          <w:tcPr>
            <w:tcW w:w="2048" w:type="dxa"/>
            <w:tcBorders>
              <w:bottom w:val="single" w:sz="4" w:space="0" w:color="000000"/>
            </w:tcBorders>
          </w:tcPr>
          <w:p w14:paraId="1795EAD9" w14:textId="1243B31E" w:rsidR="00770F2A" w:rsidRPr="007D00E3" w:rsidRDefault="00770F2A" w:rsidP="001B454A">
            <w:r>
              <w:t>Partially.</w:t>
            </w:r>
          </w:p>
        </w:tc>
      </w:tr>
      <w:tr w:rsidR="00263FBF" w:rsidRPr="007D00E3" w14:paraId="60F19180" w14:textId="77777777" w:rsidTr="001B454A">
        <w:tc>
          <w:tcPr>
            <w:tcW w:w="13968" w:type="dxa"/>
            <w:gridSpan w:val="9"/>
          </w:tcPr>
          <w:p w14:paraId="06C7D3BF" w14:textId="19EBA9E7" w:rsidR="00263FBF" w:rsidRDefault="00263FBF" w:rsidP="001B454A">
            <w:pPr>
              <w:rPr>
                <w:b/>
              </w:rPr>
            </w:pPr>
            <w:r w:rsidRPr="00F3492E">
              <w:rPr>
                <w:b/>
              </w:rPr>
              <w:t>Outcome 2</w:t>
            </w:r>
            <w:r w:rsidR="0063417B">
              <w:rPr>
                <w:b/>
              </w:rPr>
              <w:t xml:space="preserve"> – Designing and implementing learning/capacity building strategy.</w:t>
            </w:r>
          </w:p>
          <w:p w14:paraId="3B12F298" w14:textId="77777777" w:rsidR="00263FBF" w:rsidRPr="00F3492E" w:rsidRDefault="00263FBF" w:rsidP="001B454A">
            <w:pPr>
              <w:rPr>
                <w:b/>
              </w:rPr>
            </w:pPr>
          </w:p>
        </w:tc>
      </w:tr>
      <w:tr w:rsidR="00770F2A" w:rsidRPr="007D00E3" w14:paraId="386C2B2B" w14:textId="77777777" w:rsidTr="00770F2A">
        <w:trPr>
          <w:trHeight w:val="1656"/>
        </w:trPr>
        <w:tc>
          <w:tcPr>
            <w:tcW w:w="1969" w:type="dxa"/>
          </w:tcPr>
          <w:p w14:paraId="2E67C500" w14:textId="77777777" w:rsidR="00770F2A" w:rsidRPr="00F3492E" w:rsidRDefault="00770F2A" w:rsidP="001B454A">
            <w:pPr>
              <w:rPr>
                <w:b/>
              </w:rPr>
            </w:pPr>
            <w:r w:rsidRPr="00F3492E">
              <w:rPr>
                <w:b/>
              </w:rPr>
              <w:lastRenderedPageBreak/>
              <w:t>Output 2.1</w:t>
            </w:r>
          </w:p>
          <w:p w14:paraId="5DFD613F" w14:textId="77777777" w:rsidR="00770F2A" w:rsidRPr="00F3492E" w:rsidRDefault="00770F2A" w:rsidP="001B454A">
            <w:pPr>
              <w:rPr>
                <w:b/>
              </w:rPr>
            </w:pPr>
          </w:p>
        </w:tc>
        <w:tc>
          <w:tcPr>
            <w:tcW w:w="1729" w:type="dxa"/>
          </w:tcPr>
          <w:p w14:paraId="6D615AE5" w14:textId="1FD219DC" w:rsidR="00770F2A" w:rsidRDefault="00770F2A" w:rsidP="001B454A">
            <w:pPr>
              <w:jc w:val="both"/>
            </w:pPr>
            <w:r>
              <w:t>Indicator</w:t>
            </w:r>
            <w:r w:rsidRPr="00F3492E">
              <w:t xml:space="preserve"> 2.1.1</w:t>
            </w:r>
          </w:p>
          <w:p w14:paraId="5C889C54" w14:textId="51D42855" w:rsidR="00770F2A" w:rsidRPr="00F3492E" w:rsidRDefault="00770F2A" w:rsidP="001B454A">
            <w:pPr>
              <w:jc w:val="both"/>
            </w:pPr>
            <w:r w:rsidRPr="0063417B">
              <w:t>Framework for capacity development strategy developed</w:t>
            </w:r>
          </w:p>
        </w:tc>
        <w:tc>
          <w:tcPr>
            <w:tcW w:w="1176" w:type="dxa"/>
          </w:tcPr>
          <w:p w14:paraId="7FE238AD" w14:textId="6D5E46B9" w:rsidR="00770F2A" w:rsidRPr="007D00E3" w:rsidRDefault="00770F2A" w:rsidP="001B454A">
            <w:r>
              <w:t>No baseline.</w:t>
            </w:r>
          </w:p>
        </w:tc>
        <w:tc>
          <w:tcPr>
            <w:tcW w:w="1509" w:type="dxa"/>
          </w:tcPr>
          <w:p w14:paraId="24A52FD9" w14:textId="77213E0A" w:rsidR="00770F2A" w:rsidRPr="007D00E3" w:rsidRDefault="00770F2A" w:rsidP="001B454A">
            <w:r>
              <w:t>Framework developed.</w:t>
            </w:r>
          </w:p>
        </w:tc>
        <w:tc>
          <w:tcPr>
            <w:tcW w:w="1196" w:type="dxa"/>
          </w:tcPr>
          <w:p w14:paraId="702959FE" w14:textId="54CC21F0" w:rsidR="00770F2A" w:rsidRPr="007D00E3" w:rsidRDefault="00770F2A" w:rsidP="001B454A">
            <w:r>
              <w:t xml:space="preserve">In progress. </w:t>
            </w:r>
          </w:p>
        </w:tc>
        <w:tc>
          <w:tcPr>
            <w:tcW w:w="2310" w:type="dxa"/>
            <w:gridSpan w:val="2"/>
          </w:tcPr>
          <w:p w14:paraId="7D6E4E05" w14:textId="363EE268" w:rsidR="00770F2A" w:rsidRPr="007D00E3" w:rsidRDefault="00770F2A" w:rsidP="001B454A">
            <w:r>
              <w:t xml:space="preserve">We must start discussion within UNDP on the different approaches. </w:t>
            </w:r>
          </w:p>
        </w:tc>
        <w:tc>
          <w:tcPr>
            <w:tcW w:w="2031" w:type="dxa"/>
          </w:tcPr>
          <w:p w14:paraId="0BB413A0" w14:textId="2580910A" w:rsidR="00770F2A" w:rsidRPr="007D00E3" w:rsidRDefault="00770F2A" w:rsidP="001B454A">
            <w:r>
              <w:t xml:space="preserve">Agreement among UNDP personnel. </w:t>
            </w:r>
          </w:p>
        </w:tc>
        <w:tc>
          <w:tcPr>
            <w:tcW w:w="2048" w:type="dxa"/>
          </w:tcPr>
          <w:p w14:paraId="166193B4" w14:textId="5048FDA1" w:rsidR="00770F2A" w:rsidRPr="007D00E3" w:rsidRDefault="00770F2A" w:rsidP="001B454A">
            <w:r>
              <w:t xml:space="preserve">Partially. </w:t>
            </w:r>
          </w:p>
        </w:tc>
      </w:tr>
    </w:tbl>
    <w:p w14:paraId="69853F3D" w14:textId="77777777" w:rsidR="00535A2B" w:rsidRDefault="00535A2B" w:rsidP="00535A2B">
      <w:pPr>
        <w:outlineLvl w:val="0"/>
        <w:rPr>
          <w:b/>
          <w:szCs w:val="24"/>
        </w:rPr>
        <w:sectPr w:rsidR="00535A2B" w:rsidSect="0052620E">
          <w:footerReference w:type="default" r:id="rId12"/>
          <w:pgSz w:w="15840" w:h="12240" w:orient="landscape"/>
          <w:pgMar w:top="1152" w:right="907" w:bottom="1627" w:left="907" w:header="720" w:footer="446" w:gutter="0"/>
          <w:cols w:space="720"/>
          <w:docGrid w:linePitch="326"/>
        </w:sectPr>
      </w:pPr>
    </w:p>
    <w:p w14:paraId="37D80591" w14:textId="77777777" w:rsidR="00535A2B" w:rsidRDefault="007A1398" w:rsidP="00535A2B">
      <w:pPr>
        <w:jc w:val="center"/>
        <w:outlineLvl w:val="0"/>
        <w:rPr>
          <w:rFonts w:ascii="Arial" w:hAnsi="Arial"/>
          <w:spacing w:val="-3"/>
          <w:sz w:val="20"/>
        </w:rPr>
      </w:pPr>
      <w:r>
        <w:rPr>
          <w:rFonts w:ascii="Arial" w:hAnsi="Arial"/>
          <w:noProof/>
          <w:spacing w:val="-3"/>
          <w:sz w:val="20"/>
          <w:lang w:val="en-US"/>
        </w:rPr>
        <w:lastRenderedPageBreak/>
        <w:drawing>
          <wp:inline distT="0" distB="0" distL="0" distR="0" wp14:anchorId="349C077F" wp14:editId="60D85EAA">
            <wp:extent cx="948055" cy="79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0838" t="3618" r="17253" b="16402"/>
                    <a:stretch>
                      <a:fillRect/>
                    </a:stretch>
                  </pic:blipFill>
                  <pic:spPr bwMode="auto">
                    <a:xfrm>
                      <a:off x="0" y="0"/>
                      <a:ext cx="948055" cy="795655"/>
                    </a:xfrm>
                    <a:prstGeom prst="rect">
                      <a:avLst/>
                    </a:prstGeom>
                    <a:solidFill>
                      <a:srgbClr val="3366FF"/>
                    </a:solidFill>
                    <a:ln>
                      <a:noFill/>
                    </a:ln>
                  </pic:spPr>
                </pic:pic>
              </a:graphicData>
            </a:graphic>
          </wp:inline>
        </w:drawing>
      </w:r>
    </w:p>
    <w:p w14:paraId="755A4F8F" w14:textId="77777777" w:rsidR="00535A2B" w:rsidRDefault="005C49A8" w:rsidP="005C49A8">
      <w:pPr>
        <w:jc w:val="center"/>
        <w:outlineLvl w:val="0"/>
        <w:rPr>
          <w:b/>
          <w:szCs w:val="24"/>
        </w:rPr>
      </w:pPr>
      <w:r w:rsidRPr="005C49A8">
        <w:rPr>
          <w:b/>
        </w:rPr>
        <w:t xml:space="preserve"> </w:t>
      </w:r>
      <w:r>
        <w:rPr>
          <w:b/>
        </w:rPr>
        <w:t>Kurdistan Vision 2020 Joint Programming Facility</w:t>
      </w:r>
    </w:p>
    <w:p w14:paraId="24AB1085" w14:textId="0B2471CF" w:rsidR="00535A2B" w:rsidRPr="00186CCC" w:rsidRDefault="00535A2B" w:rsidP="00535A2B">
      <w:pPr>
        <w:jc w:val="center"/>
        <w:outlineLvl w:val="0"/>
        <w:rPr>
          <w:b/>
          <w:szCs w:val="24"/>
        </w:rPr>
      </w:pPr>
      <w:r>
        <w:rPr>
          <w:b/>
          <w:szCs w:val="24"/>
        </w:rPr>
        <w:t>Joint Programme/</w:t>
      </w:r>
      <w:r w:rsidRPr="00186CCC">
        <w:rPr>
          <w:b/>
          <w:szCs w:val="24"/>
        </w:rPr>
        <w:t>Project #:</w:t>
      </w:r>
      <w:r w:rsidR="009638F3">
        <w:rPr>
          <w:b/>
          <w:szCs w:val="24"/>
        </w:rPr>
        <w:t xml:space="preserve"> </w:t>
      </w:r>
      <w:r w:rsidR="00770F2A" w:rsidRPr="00770F2A">
        <w:rPr>
          <w:b/>
          <w:szCs w:val="24"/>
        </w:rPr>
        <w:t>P1-IS-08</w:t>
      </w:r>
    </w:p>
    <w:p w14:paraId="51A583A0" w14:textId="77777777" w:rsidR="00535A2B" w:rsidRDefault="00535A2B" w:rsidP="00535A2B">
      <w:pPr>
        <w:jc w:val="center"/>
        <w:rPr>
          <w:lang w:val="fr-FR"/>
        </w:rPr>
      </w:pPr>
      <w:r w:rsidRPr="00186CCC">
        <w:rPr>
          <w:b/>
          <w:szCs w:val="24"/>
        </w:rPr>
        <w:t xml:space="preserve">Date and </w:t>
      </w:r>
      <w:r w:rsidRPr="00770F2A">
        <w:rPr>
          <w:b/>
          <w:szCs w:val="24"/>
        </w:rPr>
        <w:t>Quarter</w:t>
      </w:r>
      <w:r w:rsidRPr="00186CCC">
        <w:rPr>
          <w:b/>
          <w:szCs w:val="24"/>
        </w:rPr>
        <w:t xml:space="preserve"> Updated: </w:t>
      </w:r>
      <w:r w:rsidR="003D2B42">
        <w:rPr>
          <w:b/>
          <w:szCs w:val="24"/>
        </w:rPr>
        <w:t>December 2014</w:t>
      </w:r>
    </w:p>
    <w:p w14:paraId="55B76BA3" w14:textId="77777777" w:rsidR="00535A2B" w:rsidRDefault="00535A2B" w:rsidP="00535A2B">
      <w:pPr>
        <w:rPr>
          <w:lang w:val="fr-FR"/>
        </w:rPr>
      </w:pPr>
    </w:p>
    <w:p w14:paraId="78A9363C" w14:textId="77777777" w:rsidR="00535A2B" w:rsidRPr="00186CCC" w:rsidRDefault="00535A2B" w:rsidP="00535A2B">
      <w:pPr>
        <w:outlineLvl w:val="0"/>
        <w:rPr>
          <w:b/>
          <w:szCs w:val="24"/>
          <w:u w:val="single"/>
        </w:rPr>
      </w:pPr>
    </w:p>
    <w:tbl>
      <w:tblPr>
        <w:tblW w:w="10080" w:type="dxa"/>
        <w:tblInd w:w="-252" w:type="dxa"/>
        <w:shd w:val="clear" w:color="auto" w:fill="000099"/>
        <w:tblLook w:val="01E0" w:firstRow="1" w:lastRow="1" w:firstColumn="1" w:lastColumn="1" w:noHBand="0" w:noVBand="0"/>
      </w:tblPr>
      <w:tblGrid>
        <w:gridCol w:w="4860"/>
        <w:gridCol w:w="5220"/>
      </w:tblGrid>
      <w:tr w:rsidR="00535A2B" w:rsidRPr="00BB4503" w14:paraId="524B8C29" w14:textId="77777777" w:rsidTr="0052620E">
        <w:tc>
          <w:tcPr>
            <w:tcW w:w="4860" w:type="dxa"/>
            <w:tcBorders>
              <w:top w:val="double" w:sz="4" w:space="0" w:color="auto"/>
              <w:left w:val="double" w:sz="4" w:space="0" w:color="auto"/>
              <w:bottom w:val="double" w:sz="4" w:space="0" w:color="auto"/>
              <w:right w:val="double" w:sz="4" w:space="0" w:color="auto"/>
            </w:tcBorders>
            <w:shd w:val="clear" w:color="auto" w:fill="C4BC96"/>
          </w:tcPr>
          <w:p w14:paraId="0E929CD4" w14:textId="77777777" w:rsidR="00535A2B" w:rsidRPr="00BB4503" w:rsidRDefault="00535A2B" w:rsidP="001B454A">
            <w:pPr>
              <w:rPr>
                <w:szCs w:val="22"/>
              </w:rPr>
            </w:pPr>
            <w:r w:rsidRPr="00BB4503">
              <w:rPr>
                <w:b/>
                <w:szCs w:val="22"/>
              </w:rPr>
              <w:t xml:space="preserve">Participating UN </w:t>
            </w:r>
            <w:r>
              <w:rPr>
                <w:b/>
                <w:szCs w:val="22"/>
              </w:rPr>
              <w:t>Organization</w:t>
            </w:r>
            <w:r w:rsidR="0036393A">
              <w:rPr>
                <w:b/>
                <w:szCs w:val="22"/>
              </w:rPr>
              <w:t>(s)</w:t>
            </w:r>
            <w:r w:rsidRPr="00BB4503">
              <w:rPr>
                <w:szCs w:val="22"/>
              </w:rPr>
              <w:t xml:space="preserve">:  </w:t>
            </w:r>
          </w:p>
          <w:p w14:paraId="29971C67" w14:textId="77777777" w:rsidR="00535A2B" w:rsidRPr="00BB4503" w:rsidRDefault="007A1398" w:rsidP="001B454A">
            <w:pPr>
              <w:rPr>
                <w:szCs w:val="22"/>
              </w:rPr>
            </w:pPr>
            <w:r>
              <w:rPr>
                <w:szCs w:val="22"/>
              </w:rPr>
              <w:t>UNDP and UNV</w:t>
            </w:r>
          </w:p>
        </w:tc>
        <w:tc>
          <w:tcPr>
            <w:tcW w:w="5220" w:type="dxa"/>
            <w:tcBorders>
              <w:top w:val="double" w:sz="4" w:space="0" w:color="auto"/>
              <w:left w:val="double" w:sz="4" w:space="0" w:color="auto"/>
              <w:bottom w:val="double" w:sz="4" w:space="0" w:color="auto"/>
              <w:right w:val="double" w:sz="4" w:space="0" w:color="auto"/>
            </w:tcBorders>
            <w:shd w:val="clear" w:color="auto" w:fill="C4BC96"/>
          </w:tcPr>
          <w:p w14:paraId="2529556A" w14:textId="77777777" w:rsidR="00535A2B" w:rsidRDefault="0036393A" w:rsidP="001B454A">
            <w:pPr>
              <w:rPr>
                <w:b/>
                <w:szCs w:val="22"/>
              </w:rPr>
            </w:pPr>
            <w:r>
              <w:rPr>
                <w:b/>
                <w:szCs w:val="22"/>
              </w:rPr>
              <w:t xml:space="preserve">Vision 2020 </w:t>
            </w:r>
            <w:r w:rsidR="00535A2B">
              <w:rPr>
                <w:b/>
                <w:szCs w:val="22"/>
              </w:rPr>
              <w:t>Priority Area</w:t>
            </w:r>
            <w:r w:rsidR="00535A2B" w:rsidRPr="00BB4503">
              <w:rPr>
                <w:b/>
                <w:szCs w:val="22"/>
              </w:rPr>
              <w:t xml:space="preserve">: </w:t>
            </w:r>
          </w:p>
          <w:p w14:paraId="3DBE8D9D" w14:textId="77777777" w:rsidR="003D2B42" w:rsidRPr="00BB4503" w:rsidRDefault="003D2B42" w:rsidP="001B454A">
            <w:pPr>
              <w:rPr>
                <w:szCs w:val="22"/>
              </w:rPr>
            </w:pPr>
            <w:r w:rsidRPr="00A405B6">
              <w:rPr>
                <w:rFonts w:asciiTheme="minorBidi" w:hAnsiTheme="minorBidi" w:cstheme="minorBidi"/>
                <w:b/>
                <w:bCs/>
                <w:sz w:val="22"/>
              </w:rPr>
              <w:t>Strategic pillar: Putting people first; Sub-area: Ensuring an Inclusiveness Society</w:t>
            </w:r>
          </w:p>
        </w:tc>
      </w:tr>
      <w:tr w:rsidR="00535A2B" w:rsidRPr="00BB4503" w14:paraId="79F0E7DE" w14:textId="77777777" w:rsidTr="0052620E">
        <w:tc>
          <w:tcPr>
            <w:tcW w:w="10080" w:type="dxa"/>
            <w:gridSpan w:val="2"/>
            <w:tcBorders>
              <w:top w:val="double" w:sz="4" w:space="0" w:color="auto"/>
              <w:left w:val="double" w:sz="4" w:space="0" w:color="auto"/>
              <w:bottom w:val="double" w:sz="4" w:space="0" w:color="auto"/>
              <w:right w:val="double" w:sz="4" w:space="0" w:color="auto"/>
            </w:tcBorders>
            <w:shd w:val="clear" w:color="auto" w:fill="C4BC96"/>
          </w:tcPr>
          <w:p w14:paraId="374CEFB7" w14:textId="77777777" w:rsidR="00535A2B" w:rsidRPr="00BB4503" w:rsidRDefault="005606FF" w:rsidP="00356E52">
            <w:pPr>
              <w:rPr>
                <w:b/>
                <w:szCs w:val="22"/>
              </w:rPr>
            </w:pPr>
            <w:r>
              <w:rPr>
                <w:b/>
                <w:szCs w:val="22"/>
              </w:rPr>
              <w:t>Kurdistan Region Government</w:t>
            </w:r>
            <w:r w:rsidR="00535A2B" w:rsidRPr="00BB4503">
              <w:rPr>
                <w:b/>
                <w:szCs w:val="22"/>
              </w:rPr>
              <w:t xml:space="preserve"> – Responsible </w:t>
            </w:r>
            <w:r w:rsidR="00356E52">
              <w:rPr>
                <w:b/>
                <w:szCs w:val="22"/>
              </w:rPr>
              <w:t>KRG Institution(s)</w:t>
            </w:r>
            <w:r w:rsidR="00535A2B" w:rsidRPr="00BB4503">
              <w:rPr>
                <w:b/>
                <w:szCs w:val="22"/>
              </w:rPr>
              <w:t xml:space="preserve">: </w:t>
            </w:r>
            <w:r w:rsidR="00535A2B" w:rsidRPr="00BB4503">
              <w:rPr>
                <w:b/>
                <w:szCs w:val="22"/>
              </w:rPr>
              <w:tab/>
            </w:r>
            <w:r w:rsidR="007A1398">
              <w:rPr>
                <w:b/>
                <w:szCs w:val="22"/>
              </w:rPr>
              <w:t>Ministry of Planning</w:t>
            </w:r>
          </w:p>
          <w:p w14:paraId="1D950BC3" w14:textId="77777777" w:rsidR="00535A2B" w:rsidRPr="00BB4503" w:rsidRDefault="00535A2B" w:rsidP="001B454A">
            <w:pPr>
              <w:rPr>
                <w:szCs w:val="22"/>
              </w:rPr>
            </w:pPr>
            <w:r w:rsidRPr="00BB4503">
              <w:rPr>
                <w:b/>
                <w:szCs w:val="22"/>
              </w:rPr>
              <w:tab/>
            </w:r>
          </w:p>
        </w:tc>
      </w:tr>
    </w:tbl>
    <w:p w14:paraId="29FC1A0C" w14:textId="77777777" w:rsidR="00535A2B" w:rsidRPr="00CF6944" w:rsidRDefault="00535A2B" w:rsidP="00535A2B">
      <w:pPr>
        <w:rPr>
          <w:szCs w:val="22"/>
        </w:rPr>
      </w:pPr>
    </w:p>
    <w:p w14:paraId="47801580" w14:textId="77777777" w:rsidR="00535A2B" w:rsidRPr="00CF6944" w:rsidRDefault="00535A2B" w:rsidP="00535A2B">
      <w:pPr>
        <w:outlineLvl w:val="0"/>
        <w:rPr>
          <w:b/>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930"/>
        <w:gridCol w:w="1350"/>
        <w:gridCol w:w="1380"/>
        <w:gridCol w:w="240"/>
        <w:gridCol w:w="1440"/>
        <w:gridCol w:w="1980"/>
      </w:tblGrid>
      <w:tr w:rsidR="00535A2B" w:rsidRPr="00BB4503" w14:paraId="2DE3454C" w14:textId="77777777" w:rsidTr="001B454A">
        <w:tc>
          <w:tcPr>
            <w:tcW w:w="2760" w:type="dxa"/>
            <w:shd w:val="clear" w:color="auto" w:fill="auto"/>
          </w:tcPr>
          <w:p w14:paraId="17C5B2DC" w14:textId="77777777" w:rsidR="00535A2B" w:rsidRPr="00BB4503" w:rsidRDefault="00535A2B" w:rsidP="001B454A">
            <w:pPr>
              <w:rPr>
                <w:b/>
                <w:szCs w:val="22"/>
              </w:rPr>
            </w:pPr>
            <w:r w:rsidRPr="00BB4503">
              <w:rPr>
                <w:b/>
                <w:szCs w:val="22"/>
              </w:rPr>
              <w:t>Title</w:t>
            </w:r>
            <w:r>
              <w:rPr>
                <w:b/>
                <w:szCs w:val="22"/>
              </w:rPr>
              <w:t xml:space="preserve"> of JP/ Project</w:t>
            </w:r>
          </w:p>
        </w:tc>
        <w:tc>
          <w:tcPr>
            <w:tcW w:w="7320" w:type="dxa"/>
            <w:gridSpan w:val="6"/>
            <w:shd w:val="clear" w:color="auto" w:fill="auto"/>
          </w:tcPr>
          <w:p w14:paraId="166B4FDB" w14:textId="77777777" w:rsidR="00535A2B" w:rsidRPr="00BB4503" w:rsidRDefault="003D2B42" w:rsidP="001B454A">
            <w:pPr>
              <w:rPr>
                <w:szCs w:val="22"/>
              </w:rPr>
            </w:pPr>
            <w:r w:rsidRPr="008E0DF6">
              <w:rPr>
                <w:rFonts w:asciiTheme="minorBidi" w:hAnsiTheme="minorBidi" w:cstheme="minorBidi"/>
                <w:sz w:val="22"/>
                <w:szCs w:val="22"/>
              </w:rPr>
              <w:t>United Nations Volunteers capacity development and support to the Kurdistan Regional Government through volunteering.</w:t>
            </w:r>
          </w:p>
        </w:tc>
      </w:tr>
      <w:tr w:rsidR="00535A2B" w:rsidRPr="00BB4503" w14:paraId="2292CFAC" w14:textId="77777777" w:rsidTr="001B454A">
        <w:tc>
          <w:tcPr>
            <w:tcW w:w="2760" w:type="dxa"/>
            <w:shd w:val="clear" w:color="auto" w:fill="auto"/>
          </w:tcPr>
          <w:p w14:paraId="02E64C0E" w14:textId="77777777" w:rsidR="00535A2B" w:rsidRPr="00BB4503" w:rsidRDefault="00535A2B" w:rsidP="001B454A">
            <w:pPr>
              <w:rPr>
                <w:b/>
                <w:szCs w:val="22"/>
              </w:rPr>
            </w:pPr>
            <w:r w:rsidRPr="00BB4503">
              <w:rPr>
                <w:b/>
                <w:szCs w:val="22"/>
              </w:rPr>
              <w:t>Geographic Location</w:t>
            </w:r>
          </w:p>
        </w:tc>
        <w:tc>
          <w:tcPr>
            <w:tcW w:w="7320" w:type="dxa"/>
            <w:gridSpan w:val="6"/>
            <w:shd w:val="clear" w:color="auto" w:fill="auto"/>
          </w:tcPr>
          <w:p w14:paraId="58006796" w14:textId="77777777" w:rsidR="00535A2B" w:rsidRPr="00BB4503" w:rsidRDefault="003D2B42" w:rsidP="001B454A">
            <w:pPr>
              <w:rPr>
                <w:szCs w:val="22"/>
              </w:rPr>
            </w:pPr>
            <w:r>
              <w:rPr>
                <w:szCs w:val="22"/>
              </w:rPr>
              <w:t>Kurdistan Region</w:t>
            </w:r>
          </w:p>
        </w:tc>
      </w:tr>
      <w:tr w:rsidR="00286164" w:rsidRPr="00BB4503" w14:paraId="6501A90B" w14:textId="77777777" w:rsidTr="00D60869">
        <w:tc>
          <w:tcPr>
            <w:tcW w:w="2760" w:type="dxa"/>
            <w:shd w:val="clear" w:color="auto" w:fill="auto"/>
          </w:tcPr>
          <w:p w14:paraId="7535AC5C" w14:textId="77777777" w:rsidR="00286164" w:rsidRDefault="00286164" w:rsidP="001B454A">
            <w:pPr>
              <w:rPr>
                <w:b/>
                <w:szCs w:val="22"/>
              </w:rPr>
            </w:pPr>
            <w:r>
              <w:rPr>
                <w:b/>
                <w:szCs w:val="22"/>
              </w:rPr>
              <w:t>Total JP/</w:t>
            </w:r>
            <w:r w:rsidRPr="00BB4503">
              <w:rPr>
                <w:b/>
                <w:szCs w:val="22"/>
              </w:rPr>
              <w:t>Project Cost</w:t>
            </w:r>
          </w:p>
        </w:tc>
        <w:tc>
          <w:tcPr>
            <w:tcW w:w="7320" w:type="dxa"/>
            <w:gridSpan w:val="6"/>
            <w:shd w:val="clear" w:color="auto" w:fill="auto"/>
          </w:tcPr>
          <w:p w14:paraId="27222C13" w14:textId="77777777" w:rsidR="00286164" w:rsidRPr="00BB4503" w:rsidRDefault="003D2B42" w:rsidP="001B454A">
            <w:pPr>
              <w:rPr>
                <w:szCs w:val="22"/>
              </w:rPr>
            </w:pPr>
            <w:r w:rsidRPr="00A405B6">
              <w:rPr>
                <w:rFonts w:asciiTheme="minorBidi" w:hAnsiTheme="minorBidi" w:cstheme="minorBidi"/>
                <w:b/>
                <w:bCs/>
                <w:sz w:val="22"/>
                <w:szCs w:val="22"/>
              </w:rPr>
              <w:t xml:space="preserve">US$ </w:t>
            </w:r>
            <w:r w:rsidRPr="00A405B6">
              <w:rPr>
                <w:rFonts w:asciiTheme="minorBidi" w:hAnsiTheme="minorBidi" w:cstheme="minorBidi"/>
                <w:b/>
                <w:bCs/>
                <w:sz w:val="22"/>
                <w:szCs w:val="22"/>
                <w:rtl/>
              </w:rPr>
              <w:t>1,597</w:t>
            </w:r>
            <w:r w:rsidRPr="00A405B6">
              <w:rPr>
                <w:rFonts w:asciiTheme="minorBidi" w:hAnsiTheme="minorBidi" w:cstheme="minorBidi"/>
                <w:b/>
                <w:bCs/>
                <w:sz w:val="22"/>
                <w:szCs w:val="22"/>
              </w:rPr>
              <w:t>,</w:t>
            </w:r>
            <w:r w:rsidRPr="00A405B6">
              <w:rPr>
                <w:rFonts w:asciiTheme="minorBidi" w:hAnsiTheme="minorBidi" w:cstheme="minorBidi"/>
                <w:b/>
                <w:bCs/>
                <w:sz w:val="22"/>
                <w:szCs w:val="22"/>
                <w:rtl/>
              </w:rPr>
              <w:t>798</w:t>
            </w:r>
          </w:p>
        </w:tc>
      </w:tr>
      <w:tr w:rsidR="00356E52" w:rsidRPr="00BB4503" w14:paraId="530279C5" w14:textId="77777777" w:rsidTr="00D60869">
        <w:tc>
          <w:tcPr>
            <w:tcW w:w="2760" w:type="dxa"/>
            <w:shd w:val="clear" w:color="auto" w:fill="auto"/>
          </w:tcPr>
          <w:p w14:paraId="0BBF0A87" w14:textId="77777777" w:rsidR="00356E52" w:rsidRPr="00BB4503" w:rsidRDefault="00356E52" w:rsidP="00356E52">
            <w:pPr>
              <w:rPr>
                <w:b/>
                <w:szCs w:val="22"/>
              </w:rPr>
            </w:pPr>
            <w:r>
              <w:rPr>
                <w:b/>
                <w:szCs w:val="22"/>
              </w:rPr>
              <w:t xml:space="preserve">Facility contribution </w:t>
            </w:r>
          </w:p>
        </w:tc>
        <w:tc>
          <w:tcPr>
            <w:tcW w:w="3660" w:type="dxa"/>
            <w:gridSpan w:val="3"/>
            <w:shd w:val="clear" w:color="auto" w:fill="auto"/>
          </w:tcPr>
          <w:p w14:paraId="3B03965D" w14:textId="77777777" w:rsidR="00356E52" w:rsidRPr="00BB4503" w:rsidRDefault="00356E52" w:rsidP="001B454A">
            <w:pPr>
              <w:rPr>
                <w:szCs w:val="22"/>
              </w:rPr>
            </w:pPr>
            <w:r>
              <w:rPr>
                <w:szCs w:val="22"/>
              </w:rPr>
              <w:t>Per agency</w:t>
            </w:r>
            <w:r w:rsidR="003D2B42">
              <w:rPr>
                <w:szCs w:val="22"/>
              </w:rPr>
              <w:t xml:space="preserve">: </w:t>
            </w:r>
            <w:r w:rsidR="003D2B42" w:rsidRPr="00A405B6">
              <w:rPr>
                <w:rFonts w:asciiTheme="minorBidi" w:hAnsiTheme="minorBidi" w:cstheme="minorBidi"/>
                <w:rtl/>
              </w:rPr>
              <w:t>512</w:t>
            </w:r>
            <w:r w:rsidR="003D2B42" w:rsidRPr="00A405B6">
              <w:rPr>
                <w:rFonts w:asciiTheme="minorBidi" w:hAnsiTheme="minorBidi" w:cstheme="minorBidi"/>
              </w:rPr>
              <w:t>,</w:t>
            </w:r>
            <w:r w:rsidR="003D2B42" w:rsidRPr="00A405B6">
              <w:rPr>
                <w:rFonts w:asciiTheme="minorBidi" w:hAnsiTheme="minorBidi" w:cstheme="minorBidi"/>
                <w:rtl/>
              </w:rPr>
              <w:t>500</w:t>
            </w:r>
          </w:p>
        </w:tc>
        <w:tc>
          <w:tcPr>
            <w:tcW w:w="3660" w:type="dxa"/>
            <w:gridSpan w:val="3"/>
            <w:shd w:val="clear" w:color="auto" w:fill="auto"/>
          </w:tcPr>
          <w:p w14:paraId="13AC45E7" w14:textId="77777777" w:rsidR="00356E52" w:rsidRPr="00BB4503" w:rsidRDefault="0001673D" w:rsidP="001B454A">
            <w:pPr>
              <w:rPr>
                <w:szCs w:val="22"/>
              </w:rPr>
            </w:pPr>
            <w:r>
              <w:rPr>
                <w:szCs w:val="22"/>
              </w:rPr>
              <w:t>Received contribution/ agency</w:t>
            </w:r>
          </w:p>
        </w:tc>
      </w:tr>
      <w:tr w:rsidR="00535A2B" w:rsidRPr="00BB4503" w14:paraId="2C58CED6" w14:textId="77777777" w:rsidTr="001B454A">
        <w:tc>
          <w:tcPr>
            <w:tcW w:w="2760" w:type="dxa"/>
            <w:shd w:val="clear" w:color="auto" w:fill="auto"/>
          </w:tcPr>
          <w:p w14:paraId="21066604" w14:textId="77777777" w:rsidR="00535A2B" w:rsidRPr="00BB4503" w:rsidRDefault="0001673D" w:rsidP="001B454A">
            <w:pPr>
              <w:rPr>
                <w:b/>
                <w:szCs w:val="22"/>
              </w:rPr>
            </w:pPr>
            <w:r>
              <w:rPr>
                <w:b/>
                <w:szCs w:val="22"/>
              </w:rPr>
              <w:t xml:space="preserve">Total </w:t>
            </w:r>
            <w:r w:rsidR="00535A2B" w:rsidRPr="00BB4503">
              <w:rPr>
                <w:b/>
                <w:szCs w:val="22"/>
              </w:rPr>
              <w:t>Duration</w:t>
            </w:r>
          </w:p>
        </w:tc>
        <w:tc>
          <w:tcPr>
            <w:tcW w:w="7320" w:type="dxa"/>
            <w:gridSpan w:val="6"/>
            <w:shd w:val="clear" w:color="auto" w:fill="auto"/>
          </w:tcPr>
          <w:p w14:paraId="0D846D11" w14:textId="77777777" w:rsidR="00535A2B" w:rsidRPr="00BB4503" w:rsidRDefault="003D2B42" w:rsidP="001B454A">
            <w:pPr>
              <w:rPr>
                <w:szCs w:val="22"/>
              </w:rPr>
            </w:pPr>
            <w:r>
              <w:rPr>
                <w:szCs w:val="22"/>
              </w:rPr>
              <w:t>2 years</w:t>
            </w:r>
          </w:p>
        </w:tc>
      </w:tr>
      <w:tr w:rsidR="00535A2B" w:rsidRPr="00BB4503" w14:paraId="3816A3F1" w14:textId="77777777" w:rsidTr="001B454A">
        <w:tc>
          <w:tcPr>
            <w:tcW w:w="2760" w:type="dxa"/>
            <w:shd w:val="clear" w:color="auto" w:fill="auto"/>
          </w:tcPr>
          <w:p w14:paraId="6603C148" w14:textId="77777777" w:rsidR="00535A2B" w:rsidRPr="00BB4503" w:rsidRDefault="00535A2B" w:rsidP="001B454A">
            <w:pPr>
              <w:rPr>
                <w:b/>
                <w:szCs w:val="22"/>
              </w:rPr>
            </w:pPr>
            <w:r w:rsidRPr="00BB4503">
              <w:rPr>
                <w:b/>
                <w:szCs w:val="22"/>
              </w:rPr>
              <w:t>Approval  Date (SC)</w:t>
            </w:r>
          </w:p>
        </w:tc>
        <w:tc>
          <w:tcPr>
            <w:tcW w:w="930" w:type="dxa"/>
            <w:shd w:val="clear" w:color="auto" w:fill="auto"/>
          </w:tcPr>
          <w:p w14:paraId="391AC352" w14:textId="77777777" w:rsidR="00535A2B" w:rsidRPr="00770F2A" w:rsidRDefault="003D2B42" w:rsidP="001B454A">
            <w:pPr>
              <w:rPr>
                <w:szCs w:val="22"/>
              </w:rPr>
            </w:pPr>
            <w:proofErr w:type="spellStart"/>
            <w:r w:rsidRPr="00770F2A">
              <w:rPr>
                <w:sz w:val="22"/>
              </w:rPr>
              <w:t>MoMT</w:t>
            </w:r>
            <w:proofErr w:type="spellEnd"/>
            <w:r w:rsidRPr="00770F2A">
              <w:rPr>
                <w:sz w:val="22"/>
              </w:rPr>
              <w:t xml:space="preserve"> letter 18729 dated 3 December 2013</w:t>
            </w:r>
          </w:p>
        </w:tc>
        <w:tc>
          <w:tcPr>
            <w:tcW w:w="1350" w:type="dxa"/>
            <w:shd w:val="clear" w:color="auto" w:fill="auto"/>
          </w:tcPr>
          <w:p w14:paraId="52C3E44C" w14:textId="77777777" w:rsidR="00535A2B" w:rsidRDefault="00535A2B" w:rsidP="001B454A">
            <w:pPr>
              <w:rPr>
                <w:b/>
                <w:szCs w:val="22"/>
              </w:rPr>
            </w:pPr>
            <w:r w:rsidRPr="00BB4503">
              <w:rPr>
                <w:b/>
                <w:szCs w:val="22"/>
              </w:rPr>
              <w:t>Starting Date</w:t>
            </w:r>
          </w:p>
          <w:p w14:paraId="401A2AB3" w14:textId="77777777" w:rsidR="003D2B42" w:rsidRPr="00BB4503" w:rsidRDefault="003D2B42" w:rsidP="001B454A">
            <w:pPr>
              <w:rPr>
                <w:b/>
                <w:szCs w:val="22"/>
              </w:rPr>
            </w:pPr>
            <w:r w:rsidRPr="00A405B6">
              <w:rPr>
                <w:rFonts w:asciiTheme="minorBidi" w:hAnsiTheme="minorBidi" w:cstheme="minorBidi"/>
                <w:sz w:val="22"/>
                <w:szCs w:val="16"/>
              </w:rPr>
              <w:t>1 January 2014</w:t>
            </w:r>
          </w:p>
        </w:tc>
        <w:tc>
          <w:tcPr>
            <w:tcW w:w="1620" w:type="dxa"/>
            <w:gridSpan w:val="2"/>
          </w:tcPr>
          <w:p w14:paraId="46E4EEDE" w14:textId="77777777" w:rsidR="00535A2B" w:rsidRPr="00BB4503" w:rsidRDefault="00535A2B" w:rsidP="001B454A">
            <w:pPr>
              <w:rPr>
                <w:bCs/>
                <w:szCs w:val="22"/>
              </w:rPr>
            </w:pPr>
          </w:p>
        </w:tc>
        <w:tc>
          <w:tcPr>
            <w:tcW w:w="1440" w:type="dxa"/>
          </w:tcPr>
          <w:p w14:paraId="57AC8C52" w14:textId="77777777" w:rsidR="00535A2B" w:rsidRDefault="00535A2B" w:rsidP="001B454A">
            <w:pPr>
              <w:rPr>
                <w:b/>
                <w:szCs w:val="22"/>
              </w:rPr>
            </w:pPr>
            <w:r w:rsidRPr="00BB4503">
              <w:rPr>
                <w:b/>
                <w:szCs w:val="22"/>
              </w:rPr>
              <w:t xml:space="preserve">Completion Date   </w:t>
            </w:r>
          </w:p>
          <w:p w14:paraId="118FFF2F" w14:textId="77777777" w:rsidR="003D2B42" w:rsidRPr="00BB4503" w:rsidRDefault="003D2B42" w:rsidP="001B454A">
            <w:pPr>
              <w:rPr>
                <w:b/>
                <w:szCs w:val="22"/>
              </w:rPr>
            </w:pPr>
            <w:r w:rsidRPr="00A405B6">
              <w:rPr>
                <w:rFonts w:asciiTheme="minorBidi" w:hAnsiTheme="minorBidi" w:cstheme="minorBidi"/>
                <w:sz w:val="22"/>
                <w:szCs w:val="16"/>
              </w:rPr>
              <w:t>31 December 2015</w:t>
            </w:r>
          </w:p>
        </w:tc>
        <w:tc>
          <w:tcPr>
            <w:tcW w:w="1980" w:type="dxa"/>
            <w:shd w:val="clear" w:color="auto" w:fill="auto"/>
          </w:tcPr>
          <w:p w14:paraId="5C3D55EF" w14:textId="77777777" w:rsidR="00535A2B" w:rsidRPr="00BB4503" w:rsidRDefault="003D2B42" w:rsidP="001B454A">
            <w:pPr>
              <w:rPr>
                <w:bCs/>
                <w:szCs w:val="22"/>
              </w:rPr>
            </w:pPr>
            <w:r>
              <w:rPr>
                <w:szCs w:val="22"/>
              </w:rPr>
              <w:t xml:space="preserve"> </w:t>
            </w:r>
          </w:p>
        </w:tc>
      </w:tr>
      <w:tr w:rsidR="00535A2B" w:rsidRPr="00BB4503" w14:paraId="4D6E479E" w14:textId="77777777" w:rsidTr="001B454A">
        <w:tc>
          <w:tcPr>
            <w:tcW w:w="2760" w:type="dxa"/>
            <w:shd w:val="clear" w:color="auto" w:fill="auto"/>
          </w:tcPr>
          <w:p w14:paraId="579C2087" w14:textId="77777777" w:rsidR="00535A2B" w:rsidRPr="00BB4503" w:rsidRDefault="00535A2B" w:rsidP="001B454A">
            <w:pPr>
              <w:rPr>
                <w:b/>
                <w:szCs w:val="22"/>
              </w:rPr>
            </w:pPr>
            <w:r>
              <w:rPr>
                <w:b/>
                <w:szCs w:val="22"/>
              </w:rPr>
              <w:t>JP/</w:t>
            </w:r>
            <w:r w:rsidRPr="00BB4503">
              <w:rPr>
                <w:b/>
                <w:szCs w:val="22"/>
              </w:rPr>
              <w:t>Project Description</w:t>
            </w:r>
          </w:p>
        </w:tc>
        <w:tc>
          <w:tcPr>
            <w:tcW w:w="7320" w:type="dxa"/>
            <w:gridSpan w:val="6"/>
            <w:shd w:val="clear" w:color="auto" w:fill="auto"/>
          </w:tcPr>
          <w:p w14:paraId="1B98BBEE" w14:textId="77777777" w:rsidR="00535A2B" w:rsidRPr="00BB4503" w:rsidRDefault="00535A2B" w:rsidP="001B454A">
            <w:pPr>
              <w:rPr>
                <w:szCs w:val="22"/>
              </w:rPr>
            </w:pPr>
            <w:r w:rsidRPr="00BB4503">
              <w:rPr>
                <w:szCs w:val="22"/>
              </w:rPr>
              <w:t xml:space="preserve"> </w:t>
            </w:r>
          </w:p>
        </w:tc>
      </w:tr>
      <w:tr w:rsidR="00B3224F" w:rsidRPr="00BB4503" w14:paraId="4C3EF22A" w14:textId="77777777" w:rsidTr="001B454A">
        <w:tc>
          <w:tcPr>
            <w:tcW w:w="2760" w:type="dxa"/>
            <w:shd w:val="clear" w:color="auto" w:fill="auto"/>
          </w:tcPr>
          <w:p w14:paraId="1ABE4E0B" w14:textId="77777777" w:rsidR="00B3224F" w:rsidRDefault="001A13DC" w:rsidP="001A13DC">
            <w:pPr>
              <w:rPr>
                <w:b/>
                <w:szCs w:val="22"/>
                <w:rtl/>
                <w:lang w:bidi="ar-IQ"/>
              </w:rPr>
            </w:pPr>
            <w:r>
              <w:rPr>
                <w:rFonts w:hint="cs"/>
                <w:b/>
                <w:szCs w:val="22"/>
                <w:rtl/>
                <w:lang w:bidi="ar-IQ"/>
              </w:rPr>
              <w:t xml:space="preserve">ملخص المشروع </w:t>
            </w:r>
            <w:r w:rsidRPr="004D6B74">
              <w:rPr>
                <w:rFonts w:cs="Ali_K_Samik" w:hint="cs"/>
                <w:b/>
                <w:szCs w:val="22"/>
                <w:rtl/>
                <w:lang w:bidi="ar-IQ"/>
              </w:rPr>
              <w:t>كورتةي</w:t>
            </w:r>
            <w:r>
              <w:rPr>
                <w:rFonts w:cs="Ali_K_Samik" w:hint="cs"/>
                <w:b/>
                <w:szCs w:val="22"/>
                <w:rtl/>
                <w:lang w:bidi="ar-IQ"/>
              </w:rPr>
              <w:t>ة</w:t>
            </w:r>
            <w:r w:rsidRPr="004D6B74">
              <w:rPr>
                <w:rFonts w:cs="Ali_K_Samik" w:hint="cs"/>
                <w:b/>
                <w:szCs w:val="22"/>
                <w:rtl/>
                <w:lang w:bidi="ar-IQ"/>
              </w:rPr>
              <w:t>ك لةسةر ثرؤذة</w:t>
            </w:r>
          </w:p>
        </w:tc>
        <w:tc>
          <w:tcPr>
            <w:tcW w:w="7320" w:type="dxa"/>
            <w:gridSpan w:val="6"/>
            <w:shd w:val="clear" w:color="auto" w:fill="auto"/>
          </w:tcPr>
          <w:p w14:paraId="11C4C714" w14:textId="77777777" w:rsidR="003D2B42" w:rsidRPr="003D2B42" w:rsidRDefault="003D2B42" w:rsidP="003D2B42">
            <w:pPr>
              <w:rPr>
                <w:szCs w:val="22"/>
              </w:rPr>
            </w:pPr>
            <w:r w:rsidRPr="003D2B42">
              <w:rPr>
                <w:szCs w:val="22"/>
              </w:rPr>
              <w:t>The project has two complementary objectives:</w:t>
            </w:r>
          </w:p>
          <w:p w14:paraId="4515FDE4" w14:textId="77777777" w:rsidR="003D2B42" w:rsidRPr="003D2B42" w:rsidRDefault="003D2B42" w:rsidP="003D2B42">
            <w:pPr>
              <w:rPr>
                <w:szCs w:val="22"/>
              </w:rPr>
            </w:pPr>
          </w:p>
          <w:p w14:paraId="77B9F36F" w14:textId="77777777" w:rsidR="003D2B42" w:rsidRPr="003D2B42" w:rsidRDefault="003D2B42" w:rsidP="003D2B42">
            <w:pPr>
              <w:rPr>
                <w:szCs w:val="22"/>
              </w:rPr>
            </w:pPr>
            <w:r w:rsidRPr="003D2B42">
              <w:rPr>
                <w:szCs w:val="22"/>
              </w:rPr>
              <w:t>•</w:t>
            </w:r>
            <w:r w:rsidRPr="003D2B42">
              <w:rPr>
                <w:szCs w:val="22"/>
              </w:rPr>
              <w:tab/>
              <w:t>To develop the capacity of selected Kurdish youth through participatory approaches   and in this manner provide an opportunity for Kurdish youth to become champions for the work of the United Nations in their communities, and get actively involved in the realization of Kurdish regional development goals;</w:t>
            </w:r>
          </w:p>
          <w:p w14:paraId="33BCE0D6" w14:textId="77777777" w:rsidR="003D2B42" w:rsidRPr="003D2B42" w:rsidRDefault="003D2B42" w:rsidP="003D2B42">
            <w:pPr>
              <w:rPr>
                <w:szCs w:val="22"/>
              </w:rPr>
            </w:pPr>
          </w:p>
          <w:p w14:paraId="700A40CA" w14:textId="77777777" w:rsidR="003D2B42" w:rsidRPr="003D2B42" w:rsidRDefault="003D2B42" w:rsidP="003D2B42">
            <w:pPr>
              <w:rPr>
                <w:szCs w:val="22"/>
              </w:rPr>
            </w:pPr>
            <w:r w:rsidRPr="003D2B42">
              <w:rPr>
                <w:szCs w:val="22"/>
              </w:rPr>
              <w:t>•</w:t>
            </w:r>
            <w:r w:rsidRPr="003D2B42">
              <w:rPr>
                <w:szCs w:val="22"/>
              </w:rPr>
              <w:tab/>
              <w:t>To reinforce KRG project implementation capacity, specifically through the injection of a robust local knowledge base.</w:t>
            </w:r>
          </w:p>
          <w:p w14:paraId="5464776C" w14:textId="77777777" w:rsidR="003D2B42" w:rsidRPr="003D2B42" w:rsidRDefault="003D2B42" w:rsidP="003D2B42">
            <w:pPr>
              <w:rPr>
                <w:szCs w:val="22"/>
              </w:rPr>
            </w:pPr>
          </w:p>
          <w:p w14:paraId="2D4655C2" w14:textId="77777777" w:rsidR="003D2B42" w:rsidRPr="003D2B42" w:rsidRDefault="003D2B42" w:rsidP="003D2B42">
            <w:pPr>
              <w:rPr>
                <w:szCs w:val="22"/>
              </w:rPr>
            </w:pPr>
            <w:r w:rsidRPr="003D2B42">
              <w:rPr>
                <w:szCs w:val="22"/>
              </w:rPr>
              <w:t>In the longer term (beyond the lifespan of the project), it is expected that the project will contribute to the enhancement of national capacity and human resources in a variety of fields and at different levels (from grassroots communities to upstream government services), i.e. the pool of expertise and knowledge that remains in the Kurdistan Region will be strengthened by building a cadre of development-conscious young people.</w:t>
            </w:r>
          </w:p>
          <w:p w14:paraId="7E54C00D" w14:textId="77777777" w:rsidR="003D2B42" w:rsidRPr="003D2B42" w:rsidRDefault="003D2B42" w:rsidP="003D2B42">
            <w:pPr>
              <w:rPr>
                <w:szCs w:val="22"/>
              </w:rPr>
            </w:pPr>
          </w:p>
          <w:p w14:paraId="1458A4FE" w14:textId="77777777" w:rsidR="003D2B42" w:rsidRPr="003D2B42" w:rsidRDefault="003D2B42" w:rsidP="003D2B42">
            <w:pPr>
              <w:rPr>
                <w:szCs w:val="22"/>
              </w:rPr>
            </w:pPr>
            <w:r w:rsidRPr="003D2B42">
              <w:rPr>
                <w:szCs w:val="22"/>
              </w:rPr>
              <w:t xml:space="preserve">This will be achieved through the addition of Kurdish National UN </w:t>
            </w:r>
            <w:r w:rsidRPr="003D2B42">
              <w:rPr>
                <w:szCs w:val="22"/>
              </w:rPr>
              <w:lastRenderedPageBreak/>
              <w:t xml:space="preserve">Volunteers to existing UNDP projects (including projects jointly with KRG and/or other UN Agencies) in selected fields of programme management expertise (e.g. project/programme design, operational management such as procurement, monitoring and evaluation, coordination, communications and advocacy, etc.) as well as thematic areas prioritized by the Kurdistan Regional Government (environment, health, education, etc.). </w:t>
            </w:r>
          </w:p>
          <w:p w14:paraId="27BE57E7" w14:textId="77777777" w:rsidR="00B3224F" w:rsidRPr="00BB4503" w:rsidRDefault="00B3224F" w:rsidP="001B454A">
            <w:pPr>
              <w:rPr>
                <w:szCs w:val="22"/>
              </w:rPr>
            </w:pPr>
          </w:p>
        </w:tc>
      </w:tr>
    </w:tbl>
    <w:p w14:paraId="25DD0668" w14:textId="77777777" w:rsidR="00535A2B" w:rsidRPr="00CF6944" w:rsidRDefault="00535A2B" w:rsidP="00535A2B">
      <w:pPr>
        <w:rPr>
          <w:szCs w:val="22"/>
        </w:rPr>
      </w:pPr>
    </w:p>
    <w:tbl>
      <w:tblPr>
        <w:tblW w:w="10080" w:type="dxa"/>
        <w:tblInd w:w="-252" w:type="dxa"/>
        <w:tblLook w:val="01E0" w:firstRow="1" w:lastRow="1" w:firstColumn="1" w:lastColumn="1" w:noHBand="0" w:noVBand="0"/>
      </w:tblPr>
      <w:tblGrid>
        <w:gridCol w:w="10080"/>
      </w:tblGrid>
      <w:tr w:rsidR="00535A2B" w:rsidRPr="00BB4503" w14:paraId="0D49E130" w14:textId="77777777" w:rsidTr="001B454A">
        <w:trPr>
          <w:trHeight w:val="368"/>
        </w:trPr>
        <w:tc>
          <w:tcPr>
            <w:tcW w:w="10080" w:type="dxa"/>
            <w:tcBorders>
              <w:top w:val="single" w:sz="4" w:space="0" w:color="auto"/>
              <w:left w:val="single" w:sz="4" w:space="0" w:color="auto"/>
              <w:bottom w:val="single" w:sz="4" w:space="0" w:color="auto"/>
              <w:right w:val="single" w:sz="4" w:space="0" w:color="auto"/>
            </w:tcBorders>
            <w:shd w:val="clear" w:color="auto" w:fill="D9D9D9"/>
          </w:tcPr>
          <w:p w14:paraId="2B4B92C2" w14:textId="77777777" w:rsidR="00535A2B" w:rsidRPr="00BC7C38" w:rsidRDefault="005606FF" w:rsidP="001B454A">
            <w:pPr>
              <w:outlineLvl w:val="0"/>
              <w:rPr>
                <w:szCs w:val="22"/>
              </w:rPr>
            </w:pPr>
            <w:r>
              <w:rPr>
                <w:b/>
                <w:szCs w:val="22"/>
              </w:rPr>
              <w:t xml:space="preserve">KR VISION 2020 </w:t>
            </w:r>
            <w:r w:rsidR="00535A2B">
              <w:rPr>
                <w:b/>
                <w:szCs w:val="22"/>
              </w:rPr>
              <w:t>Priority Area Outcome:</w:t>
            </w:r>
          </w:p>
        </w:tc>
      </w:tr>
      <w:tr w:rsidR="00535A2B" w:rsidRPr="00BB4503" w14:paraId="7943BFC4" w14:textId="77777777" w:rsidTr="001B454A">
        <w:trPr>
          <w:trHeight w:val="1043"/>
        </w:trPr>
        <w:tc>
          <w:tcPr>
            <w:tcW w:w="10080" w:type="dxa"/>
            <w:tcBorders>
              <w:top w:val="single" w:sz="4" w:space="0" w:color="auto"/>
              <w:left w:val="single" w:sz="4" w:space="0" w:color="auto"/>
              <w:bottom w:val="single" w:sz="4" w:space="0" w:color="auto"/>
              <w:right w:val="single" w:sz="4" w:space="0" w:color="auto"/>
            </w:tcBorders>
          </w:tcPr>
          <w:p w14:paraId="6650B791" w14:textId="77777777" w:rsidR="00535A2B" w:rsidRDefault="00535A2B" w:rsidP="001B454A">
            <w:pPr>
              <w:rPr>
                <w:szCs w:val="22"/>
                <w:lang w:val="en-US"/>
              </w:rPr>
            </w:pPr>
          </w:p>
          <w:p w14:paraId="419F1A4E" w14:textId="77777777" w:rsidR="00535A2B" w:rsidRDefault="00492339" w:rsidP="001B454A">
            <w:pPr>
              <w:rPr>
                <w:szCs w:val="22"/>
                <w:lang w:val="en-US"/>
              </w:rPr>
            </w:pPr>
            <w:r w:rsidRPr="00A405B6">
              <w:rPr>
                <w:rFonts w:asciiTheme="minorBidi" w:hAnsiTheme="minorBidi" w:cstheme="minorBidi"/>
                <w:b/>
                <w:bCs/>
                <w:sz w:val="22"/>
              </w:rPr>
              <w:t>Strategic pillar: Putting people first; Sub-area: Ensuring an Inclusiveness Society</w:t>
            </w:r>
          </w:p>
          <w:p w14:paraId="0FC0FA01" w14:textId="77777777" w:rsidR="00535A2B" w:rsidRPr="00BB4503" w:rsidRDefault="00535A2B" w:rsidP="001B454A">
            <w:pPr>
              <w:rPr>
                <w:szCs w:val="22"/>
                <w:lang w:val="en-US"/>
              </w:rPr>
            </w:pPr>
          </w:p>
        </w:tc>
      </w:tr>
    </w:tbl>
    <w:p w14:paraId="3720C661" w14:textId="77777777" w:rsidR="00535A2B" w:rsidRPr="00B3224F" w:rsidRDefault="00535A2B" w:rsidP="00535A2B">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680"/>
      </w:tblGrid>
      <w:tr w:rsidR="00535A2B" w:rsidRPr="00BB4503" w14:paraId="363FE4BC" w14:textId="77777777" w:rsidTr="001B454A">
        <w:tc>
          <w:tcPr>
            <w:tcW w:w="10080" w:type="dxa"/>
            <w:gridSpan w:val="2"/>
            <w:shd w:val="clear" w:color="auto" w:fill="D9D9D9"/>
          </w:tcPr>
          <w:p w14:paraId="7F673A98" w14:textId="77777777" w:rsidR="00535A2B" w:rsidRPr="00D3136F" w:rsidRDefault="00535A2B" w:rsidP="001B454A">
            <w:pPr>
              <w:outlineLvl w:val="0"/>
              <w:rPr>
                <w:b/>
                <w:szCs w:val="22"/>
              </w:rPr>
            </w:pPr>
            <w:r w:rsidRPr="00CF6944">
              <w:rPr>
                <w:b/>
                <w:szCs w:val="22"/>
              </w:rPr>
              <w:t>Outputs, Key activities and Procurement</w:t>
            </w:r>
          </w:p>
        </w:tc>
      </w:tr>
      <w:tr w:rsidR="00535A2B" w:rsidRPr="00BB4503" w14:paraId="59DCFD1B" w14:textId="77777777" w:rsidTr="001B454A">
        <w:tc>
          <w:tcPr>
            <w:tcW w:w="2400" w:type="dxa"/>
          </w:tcPr>
          <w:p w14:paraId="4C36E287" w14:textId="213FD33E" w:rsidR="00535A2B" w:rsidRPr="00BB4503" w:rsidRDefault="00535A2B" w:rsidP="001B454A">
            <w:pPr>
              <w:rPr>
                <w:b/>
                <w:szCs w:val="22"/>
              </w:rPr>
            </w:pPr>
            <w:r w:rsidRPr="00BB4503">
              <w:rPr>
                <w:b/>
                <w:szCs w:val="22"/>
              </w:rPr>
              <w:t>Outputs</w:t>
            </w:r>
            <w:r w:rsidRPr="00770F2A">
              <w:rPr>
                <w:b/>
                <w:szCs w:val="22"/>
              </w:rPr>
              <w:t xml:space="preserve"> </w:t>
            </w:r>
            <w:r w:rsidR="00770F2A" w:rsidRPr="00770F2A">
              <w:rPr>
                <w:sz w:val="20"/>
              </w:rPr>
              <w:t>(</w:t>
            </w:r>
            <w:r w:rsidRPr="00770F2A">
              <w:rPr>
                <w:sz w:val="20"/>
              </w:rPr>
              <w:t>JP outputs and/ or UN Organization specific)</w:t>
            </w:r>
          </w:p>
        </w:tc>
        <w:tc>
          <w:tcPr>
            <w:tcW w:w="7680" w:type="dxa"/>
          </w:tcPr>
          <w:p w14:paraId="735859E3" w14:textId="77777777" w:rsidR="00770F2A" w:rsidRDefault="00C37136" w:rsidP="001B454A">
            <w:pPr>
              <w:widowControl/>
              <w:ind w:left="58"/>
              <w:rPr>
                <w:color w:val="000000"/>
                <w:szCs w:val="24"/>
              </w:rPr>
            </w:pPr>
            <w:r w:rsidRPr="00C37136">
              <w:rPr>
                <w:color w:val="000000"/>
                <w:szCs w:val="24"/>
              </w:rPr>
              <w:t xml:space="preserve">Output 1: Establishing and institutionalizing Kurdistan National UN Volunteers Scheme                                                     </w:t>
            </w:r>
          </w:p>
          <w:p w14:paraId="08B4A450" w14:textId="6552BDBD" w:rsidR="00535A2B" w:rsidRPr="00C37136" w:rsidRDefault="00C37136" w:rsidP="001B454A">
            <w:pPr>
              <w:widowControl/>
              <w:ind w:left="58"/>
              <w:rPr>
                <w:color w:val="000000"/>
                <w:szCs w:val="24"/>
              </w:rPr>
            </w:pPr>
            <w:r w:rsidRPr="00C37136">
              <w:rPr>
                <w:color w:val="000000"/>
                <w:szCs w:val="24"/>
                <w:u w:val="single"/>
              </w:rPr>
              <w:t>Performance indicator:</w:t>
            </w:r>
            <w:r w:rsidRPr="00C37136">
              <w:rPr>
                <w:color w:val="000000"/>
                <w:szCs w:val="24"/>
              </w:rPr>
              <w:t xml:space="preserve"> National UN Volunteers Scheme approved                                                                   </w:t>
            </w:r>
            <w:r w:rsidRPr="00C37136">
              <w:rPr>
                <w:color w:val="000000"/>
                <w:szCs w:val="24"/>
                <w:u w:val="single"/>
              </w:rPr>
              <w:t>Baseline:</w:t>
            </w:r>
            <w:r w:rsidRPr="00C37136">
              <w:rPr>
                <w:color w:val="000000"/>
                <w:szCs w:val="24"/>
              </w:rPr>
              <w:t xml:space="preserve"> No volunteerism scheme existing in the Kurdistan region of Iraq;                                              </w:t>
            </w:r>
            <w:r w:rsidRPr="00C37136">
              <w:rPr>
                <w:color w:val="000000"/>
                <w:szCs w:val="24"/>
                <w:u w:val="single"/>
              </w:rPr>
              <w:t>Target</w:t>
            </w:r>
            <w:r w:rsidR="00770F2A">
              <w:rPr>
                <w:color w:val="000000"/>
                <w:szCs w:val="24"/>
              </w:rPr>
              <w:t xml:space="preserve">: </w:t>
            </w:r>
            <w:r w:rsidRPr="00C37136">
              <w:rPr>
                <w:color w:val="000000"/>
                <w:szCs w:val="24"/>
              </w:rPr>
              <w:t>UN Volunteers Scheme designed, and in line with the UNV Programme mandate.</w:t>
            </w:r>
          </w:p>
          <w:p w14:paraId="151056AD" w14:textId="77777777" w:rsidR="00C37136" w:rsidRPr="00C37136" w:rsidRDefault="00C37136" w:rsidP="001B454A">
            <w:pPr>
              <w:widowControl/>
              <w:ind w:left="58"/>
              <w:rPr>
                <w:color w:val="000000"/>
                <w:szCs w:val="24"/>
              </w:rPr>
            </w:pPr>
          </w:p>
          <w:p w14:paraId="7B7E3F39" w14:textId="77777777" w:rsidR="00770F2A" w:rsidRDefault="00C37136" w:rsidP="001B454A">
            <w:pPr>
              <w:widowControl/>
              <w:ind w:left="58"/>
              <w:rPr>
                <w:color w:val="000000"/>
                <w:szCs w:val="24"/>
              </w:rPr>
            </w:pPr>
            <w:r w:rsidRPr="00C37136">
              <w:rPr>
                <w:color w:val="000000"/>
                <w:szCs w:val="24"/>
              </w:rPr>
              <w:t>Output 2: Recruiting of the first batch of 20 Kurdistan National UN Volunteers</w:t>
            </w:r>
          </w:p>
          <w:p w14:paraId="3BF652E2" w14:textId="354C5D6D" w:rsidR="00C37136" w:rsidRPr="00C37136" w:rsidRDefault="00C37136" w:rsidP="001B454A">
            <w:pPr>
              <w:widowControl/>
              <w:ind w:left="58"/>
              <w:rPr>
                <w:color w:val="000000"/>
                <w:szCs w:val="24"/>
              </w:rPr>
            </w:pPr>
            <w:r w:rsidRPr="00C37136">
              <w:rPr>
                <w:color w:val="000000"/>
                <w:szCs w:val="24"/>
                <w:u w:val="single"/>
              </w:rPr>
              <w:t>Performance indicator</w:t>
            </w:r>
            <w:r w:rsidRPr="00C37136">
              <w:rPr>
                <w:color w:val="000000"/>
                <w:szCs w:val="24"/>
              </w:rPr>
              <w:t xml:space="preserve">: Number of National volunteers assigned in their duty stations and equipped in Kurdistan.                                                                        </w:t>
            </w:r>
            <w:r w:rsidRPr="00C37136">
              <w:rPr>
                <w:color w:val="000000"/>
                <w:szCs w:val="24"/>
                <w:u w:val="single"/>
              </w:rPr>
              <w:t>Baseline</w:t>
            </w:r>
            <w:r w:rsidRPr="00C37136">
              <w:rPr>
                <w:color w:val="000000"/>
                <w:szCs w:val="24"/>
              </w:rPr>
              <w:t xml:space="preserve">:  No National UN Volunteer under the KRG scheme                                                                          </w:t>
            </w:r>
            <w:r w:rsidRPr="00C37136">
              <w:rPr>
                <w:color w:val="000000"/>
                <w:szCs w:val="24"/>
                <w:u w:val="single"/>
              </w:rPr>
              <w:t>Target</w:t>
            </w:r>
            <w:r w:rsidRPr="00C37136">
              <w:rPr>
                <w:color w:val="000000"/>
                <w:szCs w:val="24"/>
              </w:rPr>
              <w:t>: 20 Kurdistan National UN Volunteers per year mobilized and equipped</w:t>
            </w:r>
          </w:p>
          <w:p w14:paraId="73D67A85" w14:textId="77777777" w:rsidR="00C37136" w:rsidRPr="00C37136" w:rsidRDefault="00C37136" w:rsidP="001B454A">
            <w:pPr>
              <w:widowControl/>
              <w:ind w:left="58"/>
              <w:rPr>
                <w:color w:val="000000"/>
                <w:szCs w:val="24"/>
              </w:rPr>
            </w:pPr>
          </w:p>
          <w:p w14:paraId="412910DC" w14:textId="77777777" w:rsidR="00C37136" w:rsidRPr="00C37136" w:rsidRDefault="00C37136" w:rsidP="001B454A">
            <w:pPr>
              <w:widowControl/>
              <w:ind w:left="58"/>
              <w:rPr>
                <w:color w:val="000000"/>
                <w:szCs w:val="24"/>
              </w:rPr>
            </w:pPr>
            <w:r w:rsidRPr="00C37136">
              <w:rPr>
                <w:color w:val="000000"/>
                <w:szCs w:val="24"/>
              </w:rPr>
              <w:t xml:space="preserve">Output 3: Developing and implementing the learning strategy                                                                                          </w:t>
            </w:r>
            <w:r w:rsidRPr="00C37136">
              <w:rPr>
                <w:color w:val="000000"/>
                <w:szCs w:val="24"/>
                <w:u w:val="single"/>
              </w:rPr>
              <w:t>Performance indicator</w:t>
            </w:r>
            <w:r w:rsidRPr="00C37136">
              <w:rPr>
                <w:color w:val="000000"/>
                <w:szCs w:val="24"/>
              </w:rPr>
              <w:t xml:space="preserve">: Number of trainings conducted; number of volunteers who completed the trainings                                                          </w:t>
            </w:r>
            <w:r w:rsidRPr="00C37136">
              <w:rPr>
                <w:color w:val="000000"/>
                <w:szCs w:val="24"/>
                <w:u w:val="single"/>
              </w:rPr>
              <w:t>Baseline</w:t>
            </w:r>
            <w:r w:rsidRPr="00C37136">
              <w:rPr>
                <w:color w:val="000000"/>
                <w:szCs w:val="24"/>
              </w:rPr>
              <w:t xml:space="preserve">: No learning strategy                                                                                       </w:t>
            </w:r>
            <w:r w:rsidRPr="00C37136">
              <w:rPr>
                <w:color w:val="000000"/>
                <w:szCs w:val="24"/>
                <w:u w:val="single"/>
              </w:rPr>
              <w:t>Target</w:t>
            </w:r>
            <w:r w:rsidRPr="00C37136">
              <w:rPr>
                <w:color w:val="000000"/>
                <w:szCs w:val="24"/>
              </w:rPr>
              <w:t>:  20 National UN Volunteers trained each year in their field of work, based on their learning needs</w:t>
            </w:r>
          </w:p>
          <w:p w14:paraId="3B2D7936" w14:textId="77777777" w:rsidR="00C37136" w:rsidRPr="00C37136" w:rsidRDefault="00C37136" w:rsidP="001B454A">
            <w:pPr>
              <w:widowControl/>
              <w:ind w:left="58"/>
              <w:rPr>
                <w:color w:val="000000"/>
                <w:szCs w:val="24"/>
              </w:rPr>
            </w:pPr>
          </w:p>
          <w:p w14:paraId="5A8FD3DF" w14:textId="0AD7E3B6" w:rsidR="00C37136" w:rsidRPr="00C37136" w:rsidRDefault="00C37136" w:rsidP="001B454A">
            <w:pPr>
              <w:widowControl/>
              <w:ind w:left="58"/>
              <w:rPr>
                <w:color w:val="000000"/>
                <w:szCs w:val="24"/>
              </w:rPr>
            </w:pPr>
            <w:r w:rsidRPr="00C37136">
              <w:rPr>
                <w:color w:val="000000"/>
                <w:szCs w:val="24"/>
              </w:rPr>
              <w:t xml:space="preserve">Output 4: Training supervisors                                                         </w:t>
            </w:r>
            <w:r w:rsidRPr="00C37136">
              <w:rPr>
                <w:color w:val="000000"/>
                <w:szCs w:val="24"/>
                <w:u w:val="single"/>
              </w:rPr>
              <w:t>Performance indicator</w:t>
            </w:r>
            <w:r w:rsidRPr="00C37136">
              <w:rPr>
                <w:color w:val="000000"/>
                <w:szCs w:val="24"/>
              </w:rPr>
              <w:t xml:space="preserve">: Number of supervisors trained                                </w:t>
            </w:r>
            <w:r w:rsidRPr="00C37136">
              <w:rPr>
                <w:color w:val="000000"/>
                <w:szCs w:val="24"/>
                <w:u w:val="single"/>
              </w:rPr>
              <w:t>Baseline</w:t>
            </w:r>
            <w:r w:rsidRPr="00C37136">
              <w:rPr>
                <w:color w:val="000000"/>
                <w:szCs w:val="24"/>
              </w:rPr>
              <w:t xml:space="preserve">:  Zero supervisor trained on the UNV Programme and its mandate                                                                               </w:t>
            </w:r>
            <w:r w:rsidRPr="00C37136">
              <w:rPr>
                <w:color w:val="000000"/>
                <w:szCs w:val="24"/>
                <w:u w:val="single"/>
              </w:rPr>
              <w:t>Target</w:t>
            </w:r>
            <w:r w:rsidRPr="00C37136">
              <w:rPr>
                <w:color w:val="000000"/>
                <w:szCs w:val="24"/>
              </w:rPr>
              <w:t xml:space="preserve">: One supervisor per UN Volunteer briefed and trained       </w:t>
            </w:r>
          </w:p>
          <w:p w14:paraId="17476A87" w14:textId="77777777" w:rsidR="00C37136" w:rsidRPr="00C37136" w:rsidRDefault="00C37136" w:rsidP="001B454A">
            <w:pPr>
              <w:widowControl/>
              <w:ind w:left="58"/>
              <w:rPr>
                <w:color w:val="000000"/>
                <w:szCs w:val="24"/>
              </w:rPr>
            </w:pPr>
          </w:p>
          <w:p w14:paraId="29CE735E" w14:textId="18F90458" w:rsidR="00C37136" w:rsidRPr="00C37136" w:rsidRDefault="00C37136" w:rsidP="001B454A">
            <w:pPr>
              <w:widowControl/>
              <w:ind w:left="58"/>
              <w:rPr>
                <w:color w:val="000000"/>
                <w:szCs w:val="24"/>
              </w:rPr>
            </w:pPr>
            <w:r w:rsidRPr="00C37136">
              <w:rPr>
                <w:color w:val="000000"/>
                <w:szCs w:val="24"/>
              </w:rPr>
              <w:t xml:space="preserve">Output 5: Designing and implementing platforms to exercise volunteerism and dialogue for peace and development                                                                                  </w:t>
            </w:r>
            <w:r w:rsidRPr="00C37136">
              <w:rPr>
                <w:color w:val="000000"/>
                <w:szCs w:val="24"/>
                <w:u w:val="single"/>
              </w:rPr>
              <w:t>Performance indicator</w:t>
            </w:r>
            <w:r w:rsidRPr="00C37136">
              <w:rPr>
                <w:color w:val="000000"/>
                <w:szCs w:val="24"/>
              </w:rPr>
              <w:t xml:space="preserve">: Number of platforms designed and implemented                                                                 </w:t>
            </w:r>
            <w:r w:rsidRPr="00C37136">
              <w:rPr>
                <w:color w:val="000000"/>
                <w:szCs w:val="24"/>
                <w:u w:val="single"/>
              </w:rPr>
              <w:t>Baseline</w:t>
            </w:r>
            <w:r w:rsidRPr="00C37136">
              <w:rPr>
                <w:color w:val="000000"/>
                <w:szCs w:val="24"/>
              </w:rPr>
              <w:t xml:space="preserve">: No existing platform on volunteerism and peace for development in the Kurdistan region of Iraq                                                                                         </w:t>
            </w:r>
            <w:r w:rsidRPr="00C37136">
              <w:rPr>
                <w:color w:val="000000"/>
                <w:szCs w:val="24"/>
                <w:u w:val="single"/>
              </w:rPr>
              <w:t>Target</w:t>
            </w:r>
            <w:r w:rsidRPr="00C37136">
              <w:rPr>
                <w:color w:val="000000"/>
                <w:szCs w:val="24"/>
              </w:rPr>
              <w:t>:  One platform per UN Volunteer are designed and implemented to promote and exercise volunteerism and dialogue for peace and development</w:t>
            </w:r>
          </w:p>
          <w:p w14:paraId="24285533" w14:textId="77777777" w:rsidR="00C37136" w:rsidRPr="00C37136" w:rsidRDefault="00C37136" w:rsidP="001B454A">
            <w:pPr>
              <w:widowControl/>
              <w:ind w:left="58"/>
              <w:rPr>
                <w:color w:val="000000"/>
                <w:szCs w:val="24"/>
              </w:rPr>
            </w:pPr>
          </w:p>
          <w:p w14:paraId="3245E66F" w14:textId="77777777" w:rsidR="00770F2A" w:rsidRDefault="00C37136" w:rsidP="001B454A">
            <w:pPr>
              <w:widowControl/>
              <w:ind w:left="58"/>
              <w:rPr>
                <w:color w:val="000000"/>
                <w:szCs w:val="24"/>
              </w:rPr>
            </w:pPr>
            <w:r w:rsidRPr="00C37136">
              <w:rPr>
                <w:color w:val="000000"/>
                <w:szCs w:val="24"/>
              </w:rPr>
              <w:t xml:space="preserve">Output 6: Increasing Awareness of Youth Engagement                                   </w:t>
            </w:r>
            <w:r w:rsidRPr="00C37136">
              <w:rPr>
                <w:color w:val="000000"/>
                <w:szCs w:val="24"/>
                <w:u w:val="single"/>
              </w:rPr>
              <w:t>Performance indicator</w:t>
            </w:r>
            <w:r w:rsidRPr="00C37136">
              <w:rPr>
                <w:color w:val="000000"/>
                <w:szCs w:val="24"/>
              </w:rPr>
              <w:t xml:space="preserve">: Number of awareness raising initiatives; number of beneficiaries reached by the awareness raising initiatives                                                       </w:t>
            </w:r>
            <w:r w:rsidRPr="00C37136">
              <w:rPr>
                <w:color w:val="000000"/>
                <w:szCs w:val="24"/>
                <w:u w:val="single"/>
              </w:rPr>
              <w:t>Baseline</w:t>
            </w:r>
            <w:r w:rsidRPr="00C37136">
              <w:rPr>
                <w:color w:val="000000"/>
                <w:szCs w:val="24"/>
              </w:rPr>
              <w:t xml:space="preserve">: No awareness raising activity on volunteerism implemented in Kurdistan                                                                                    </w:t>
            </w:r>
          </w:p>
          <w:p w14:paraId="0DDDF6AA" w14:textId="3EA603F2" w:rsidR="00C37136" w:rsidRPr="00C37136" w:rsidRDefault="00C37136" w:rsidP="001B454A">
            <w:pPr>
              <w:widowControl/>
              <w:ind w:left="58"/>
              <w:rPr>
                <w:color w:val="000000"/>
                <w:szCs w:val="24"/>
              </w:rPr>
            </w:pPr>
            <w:r w:rsidRPr="00C37136">
              <w:rPr>
                <w:color w:val="000000"/>
                <w:szCs w:val="24"/>
                <w:u w:val="single"/>
              </w:rPr>
              <w:t>Target</w:t>
            </w:r>
            <w:r w:rsidRPr="00C37136">
              <w:rPr>
                <w:color w:val="000000"/>
                <w:szCs w:val="24"/>
              </w:rPr>
              <w:t xml:space="preserve">:  1 annual campaign on youth participation conducted in the KR-I   </w:t>
            </w:r>
          </w:p>
          <w:p w14:paraId="5F7898B1" w14:textId="77777777" w:rsidR="00C37136" w:rsidRDefault="00C37136" w:rsidP="001B454A">
            <w:pPr>
              <w:widowControl/>
              <w:ind w:left="58"/>
              <w:rPr>
                <w:rFonts w:ascii="Calibri" w:hAnsi="Calibri"/>
                <w:b/>
                <w:color w:val="000000"/>
              </w:rPr>
            </w:pPr>
          </w:p>
          <w:p w14:paraId="709D33E6" w14:textId="28EDAD96" w:rsidR="00C37136" w:rsidRPr="00BB4503" w:rsidRDefault="00C37136" w:rsidP="001B454A">
            <w:pPr>
              <w:widowControl/>
              <w:ind w:left="58"/>
              <w:rPr>
                <w:szCs w:val="22"/>
              </w:rPr>
            </w:pPr>
          </w:p>
        </w:tc>
      </w:tr>
      <w:tr w:rsidR="00535A2B" w:rsidRPr="00BB4503" w14:paraId="76234AD1" w14:textId="77777777" w:rsidTr="001B454A">
        <w:tc>
          <w:tcPr>
            <w:tcW w:w="2400" w:type="dxa"/>
          </w:tcPr>
          <w:p w14:paraId="0DE6ED12" w14:textId="77777777" w:rsidR="00535A2B" w:rsidRPr="00BB4503" w:rsidRDefault="00535A2B" w:rsidP="001B454A">
            <w:pPr>
              <w:rPr>
                <w:b/>
                <w:szCs w:val="22"/>
              </w:rPr>
            </w:pPr>
            <w:r w:rsidRPr="00BB4503">
              <w:rPr>
                <w:b/>
                <w:szCs w:val="22"/>
              </w:rPr>
              <w:lastRenderedPageBreak/>
              <w:t>Activities</w:t>
            </w:r>
          </w:p>
        </w:tc>
        <w:tc>
          <w:tcPr>
            <w:tcW w:w="7680" w:type="dxa"/>
          </w:tcPr>
          <w:p w14:paraId="434CA1B3" w14:textId="77777777" w:rsidR="00C37136" w:rsidRPr="00C37136" w:rsidRDefault="00C37136" w:rsidP="00C37136">
            <w:pPr>
              <w:widowControl/>
              <w:ind w:left="57"/>
              <w:rPr>
                <w:szCs w:val="22"/>
              </w:rPr>
            </w:pPr>
            <w:r w:rsidRPr="00C37136">
              <w:rPr>
                <w:szCs w:val="22"/>
              </w:rPr>
              <w:t>Project coordination unit established and operational; Participating UN agencies identified; UN programmes and respective supervisors identified and briefed</w:t>
            </w:r>
          </w:p>
          <w:p w14:paraId="6DE4267E" w14:textId="77777777" w:rsidR="00C37136" w:rsidRPr="00C37136" w:rsidRDefault="00C37136" w:rsidP="00C37136">
            <w:pPr>
              <w:widowControl/>
              <w:ind w:left="57"/>
              <w:rPr>
                <w:szCs w:val="22"/>
              </w:rPr>
            </w:pPr>
            <w:r w:rsidRPr="00C37136">
              <w:rPr>
                <w:szCs w:val="22"/>
              </w:rPr>
              <w:t>Communications/Advocacy strategy is developed and implemented</w:t>
            </w:r>
          </w:p>
          <w:p w14:paraId="64A5A123" w14:textId="77777777" w:rsidR="00C37136" w:rsidRPr="00C37136" w:rsidRDefault="00C37136" w:rsidP="00C37136">
            <w:pPr>
              <w:widowControl/>
              <w:ind w:left="57"/>
              <w:rPr>
                <w:szCs w:val="22"/>
              </w:rPr>
            </w:pPr>
            <w:r w:rsidRPr="00C37136">
              <w:rPr>
                <w:szCs w:val="22"/>
              </w:rPr>
              <w:t>M&amp;E strategy is developed and implemented</w:t>
            </w:r>
          </w:p>
          <w:p w14:paraId="4123B52D" w14:textId="77777777" w:rsidR="00C37136" w:rsidRPr="00C37136" w:rsidRDefault="00C37136" w:rsidP="00C37136">
            <w:pPr>
              <w:widowControl/>
              <w:ind w:left="57"/>
              <w:rPr>
                <w:szCs w:val="22"/>
              </w:rPr>
            </w:pPr>
            <w:r w:rsidRPr="00C37136">
              <w:rPr>
                <w:szCs w:val="22"/>
              </w:rPr>
              <w:t>Resource mobilisation for communication projects starts</w:t>
            </w:r>
          </w:p>
          <w:p w14:paraId="0690D4E9" w14:textId="77777777" w:rsidR="00C37136" w:rsidRDefault="00C37136" w:rsidP="00C37136">
            <w:pPr>
              <w:widowControl/>
              <w:ind w:left="57"/>
              <w:rPr>
                <w:szCs w:val="22"/>
              </w:rPr>
            </w:pPr>
            <w:r w:rsidRPr="00C37136">
              <w:rPr>
                <w:szCs w:val="22"/>
              </w:rPr>
              <w:t xml:space="preserve">Recruitment criteria developed and approved                  </w:t>
            </w:r>
            <w:r>
              <w:rPr>
                <w:szCs w:val="22"/>
              </w:rPr>
              <w:t xml:space="preserve">                               </w:t>
            </w:r>
            <w:r w:rsidRPr="00C37136">
              <w:rPr>
                <w:szCs w:val="22"/>
              </w:rPr>
              <w:t xml:space="preserve">Description of assignments (DOAs) developed       </w:t>
            </w:r>
            <w:r>
              <w:rPr>
                <w:szCs w:val="22"/>
              </w:rPr>
              <w:t xml:space="preserve">                               </w:t>
            </w:r>
          </w:p>
          <w:p w14:paraId="66E91E31" w14:textId="0DF3DB2D" w:rsidR="00C37136" w:rsidRDefault="00C37136" w:rsidP="00C37136">
            <w:pPr>
              <w:widowControl/>
              <w:ind w:left="57"/>
              <w:rPr>
                <w:szCs w:val="22"/>
              </w:rPr>
            </w:pPr>
            <w:r w:rsidRPr="00C37136">
              <w:rPr>
                <w:szCs w:val="22"/>
              </w:rPr>
              <w:t>DOAs disseminated and regional outreach impleme</w:t>
            </w:r>
            <w:r>
              <w:rPr>
                <w:szCs w:val="22"/>
              </w:rPr>
              <w:t xml:space="preserve">nted                           </w:t>
            </w:r>
            <w:r w:rsidRPr="00C37136">
              <w:rPr>
                <w:szCs w:val="22"/>
              </w:rPr>
              <w:t xml:space="preserve">Short-listed candidates identified                        </w:t>
            </w:r>
            <w:r>
              <w:rPr>
                <w:szCs w:val="22"/>
              </w:rPr>
              <w:t xml:space="preserve">                               </w:t>
            </w:r>
          </w:p>
          <w:p w14:paraId="11EA43AF" w14:textId="36B20E25" w:rsidR="00C37136" w:rsidRPr="00C37136" w:rsidRDefault="00C37136" w:rsidP="00C37136">
            <w:pPr>
              <w:widowControl/>
              <w:ind w:left="57"/>
              <w:rPr>
                <w:szCs w:val="22"/>
              </w:rPr>
            </w:pPr>
            <w:r w:rsidRPr="00C37136">
              <w:rPr>
                <w:szCs w:val="22"/>
              </w:rPr>
              <w:t xml:space="preserve">Final selection of candidates conducted                     </w:t>
            </w:r>
            <w:r>
              <w:rPr>
                <w:szCs w:val="22"/>
              </w:rPr>
              <w:t xml:space="preserve">                               </w:t>
            </w:r>
            <w:r w:rsidRPr="00C37136">
              <w:rPr>
                <w:szCs w:val="22"/>
              </w:rPr>
              <w:t xml:space="preserve">Volunteers equipped and placed in their assignments </w:t>
            </w:r>
          </w:p>
          <w:p w14:paraId="63335D39" w14:textId="77777777" w:rsidR="00C37136" w:rsidRPr="00C37136" w:rsidRDefault="00C37136" w:rsidP="00C37136">
            <w:pPr>
              <w:widowControl/>
              <w:ind w:left="57"/>
              <w:rPr>
                <w:szCs w:val="22"/>
              </w:rPr>
            </w:pPr>
          </w:p>
          <w:p w14:paraId="448C4CF1" w14:textId="77777777" w:rsidR="00C37136" w:rsidRPr="00C37136" w:rsidRDefault="00C37136" w:rsidP="00C37136">
            <w:pPr>
              <w:widowControl/>
              <w:ind w:left="57"/>
              <w:rPr>
                <w:szCs w:val="22"/>
              </w:rPr>
            </w:pPr>
            <w:r w:rsidRPr="00C37136">
              <w:rPr>
                <w:szCs w:val="22"/>
              </w:rPr>
              <w:t>Framework for capacity development strategy developed</w:t>
            </w:r>
          </w:p>
          <w:p w14:paraId="55708F58" w14:textId="77777777" w:rsidR="00C37136" w:rsidRPr="00C37136" w:rsidRDefault="00C37136" w:rsidP="00C37136">
            <w:pPr>
              <w:widowControl/>
              <w:ind w:left="57"/>
              <w:rPr>
                <w:szCs w:val="22"/>
              </w:rPr>
            </w:pPr>
            <w:r w:rsidRPr="00C37136">
              <w:rPr>
                <w:szCs w:val="22"/>
              </w:rPr>
              <w:t>Learning needs assessment conducted</w:t>
            </w:r>
          </w:p>
          <w:p w14:paraId="5A37FBFB" w14:textId="77777777" w:rsidR="00C37136" w:rsidRPr="00C37136" w:rsidRDefault="00C37136" w:rsidP="00C37136">
            <w:pPr>
              <w:widowControl/>
              <w:ind w:left="57"/>
              <w:rPr>
                <w:szCs w:val="22"/>
              </w:rPr>
            </w:pPr>
            <w:r w:rsidRPr="00C37136">
              <w:rPr>
                <w:szCs w:val="22"/>
              </w:rPr>
              <w:t>Capacity development strategy implemented</w:t>
            </w:r>
          </w:p>
          <w:p w14:paraId="30CAC44B" w14:textId="77777777" w:rsidR="00C37136" w:rsidRPr="00C37136" w:rsidRDefault="00C37136" w:rsidP="00C37136">
            <w:pPr>
              <w:widowControl/>
              <w:ind w:left="57"/>
              <w:rPr>
                <w:szCs w:val="22"/>
              </w:rPr>
            </w:pPr>
            <w:r w:rsidRPr="00C37136">
              <w:rPr>
                <w:szCs w:val="22"/>
              </w:rPr>
              <w:t>Peace and development platforms designed</w:t>
            </w:r>
          </w:p>
          <w:p w14:paraId="6DD9519A" w14:textId="77777777" w:rsidR="00C37136" w:rsidRPr="00C37136" w:rsidRDefault="00C37136" w:rsidP="00C37136">
            <w:pPr>
              <w:widowControl/>
              <w:ind w:left="57"/>
              <w:rPr>
                <w:szCs w:val="22"/>
              </w:rPr>
            </w:pPr>
            <w:r w:rsidRPr="00C37136">
              <w:rPr>
                <w:szCs w:val="22"/>
              </w:rPr>
              <w:t>Trainings on Mentoring</w:t>
            </w:r>
          </w:p>
          <w:p w14:paraId="451C716A" w14:textId="77777777" w:rsidR="00C37136" w:rsidRPr="00C37136" w:rsidRDefault="00C37136" w:rsidP="00C37136">
            <w:pPr>
              <w:widowControl/>
              <w:ind w:left="57"/>
              <w:rPr>
                <w:szCs w:val="22"/>
              </w:rPr>
            </w:pPr>
          </w:p>
          <w:p w14:paraId="6F37BBB5" w14:textId="77777777" w:rsidR="00C37136" w:rsidRPr="00C37136" w:rsidRDefault="00C37136" w:rsidP="00C37136">
            <w:pPr>
              <w:widowControl/>
              <w:ind w:left="57"/>
              <w:rPr>
                <w:szCs w:val="22"/>
              </w:rPr>
            </w:pPr>
            <w:r w:rsidRPr="00C37136">
              <w:rPr>
                <w:szCs w:val="22"/>
              </w:rPr>
              <w:t>Coaching and youth empowerment training conducted</w:t>
            </w:r>
          </w:p>
          <w:p w14:paraId="4829048A" w14:textId="77777777" w:rsidR="00C37136" w:rsidRPr="00C37136" w:rsidRDefault="00C37136" w:rsidP="00C37136">
            <w:pPr>
              <w:widowControl/>
              <w:ind w:left="57"/>
              <w:rPr>
                <w:szCs w:val="22"/>
              </w:rPr>
            </w:pPr>
            <w:r w:rsidRPr="00C37136">
              <w:rPr>
                <w:szCs w:val="22"/>
              </w:rPr>
              <w:t xml:space="preserve">Training on integrating volunteerism for peace and development </w:t>
            </w:r>
          </w:p>
          <w:p w14:paraId="68A010A6" w14:textId="77777777" w:rsidR="00C37136" w:rsidRPr="00C37136" w:rsidRDefault="00C37136" w:rsidP="00C37136">
            <w:pPr>
              <w:widowControl/>
              <w:ind w:left="57"/>
              <w:rPr>
                <w:szCs w:val="22"/>
              </w:rPr>
            </w:pPr>
            <w:r w:rsidRPr="00C37136">
              <w:rPr>
                <w:szCs w:val="22"/>
              </w:rPr>
              <w:t>Platforms for community engagement implemented</w:t>
            </w:r>
          </w:p>
          <w:p w14:paraId="5FABAD6F" w14:textId="77777777" w:rsidR="00C37136" w:rsidRPr="00C37136" w:rsidRDefault="00C37136" w:rsidP="00C37136">
            <w:pPr>
              <w:widowControl/>
              <w:ind w:left="57"/>
              <w:rPr>
                <w:szCs w:val="22"/>
              </w:rPr>
            </w:pPr>
            <w:r w:rsidRPr="00C37136">
              <w:rPr>
                <w:szCs w:val="22"/>
              </w:rPr>
              <w:t xml:space="preserve">Platforms for knowledge transfer designed and implemented </w:t>
            </w:r>
          </w:p>
          <w:p w14:paraId="58296233" w14:textId="77777777" w:rsidR="00C37136" w:rsidRPr="00C37136" w:rsidRDefault="00C37136" w:rsidP="00C37136">
            <w:pPr>
              <w:widowControl/>
              <w:ind w:left="57"/>
              <w:rPr>
                <w:szCs w:val="22"/>
              </w:rPr>
            </w:pPr>
            <w:r w:rsidRPr="00C37136">
              <w:rPr>
                <w:szCs w:val="22"/>
              </w:rPr>
              <w:t>Platforms for policy dialogue designed and implemented</w:t>
            </w:r>
          </w:p>
          <w:p w14:paraId="46A9276D" w14:textId="77777777" w:rsidR="00C37136" w:rsidRPr="00C37136" w:rsidRDefault="00C37136" w:rsidP="00C37136">
            <w:pPr>
              <w:widowControl/>
              <w:ind w:left="57"/>
              <w:rPr>
                <w:szCs w:val="22"/>
              </w:rPr>
            </w:pPr>
            <w:r w:rsidRPr="00C37136">
              <w:rPr>
                <w:szCs w:val="22"/>
              </w:rPr>
              <w:t>Kurdistan National UN Volunteers forum organized</w:t>
            </w:r>
          </w:p>
          <w:p w14:paraId="625A65D3" w14:textId="77777777" w:rsidR="00C37136" w:rsidRPr="00C37136" w:rsidRDefault="00C37136" w:rsidP="00C37136">
            <w:pPr>
              <w:widowControl/>
              <w:ind w:left="57"/>
              <w:rPr>
                <w:szCs w:val="22"/>
              </w:rPr>
            </w:pPr>
            <w:r w:rsidRPr="00C37136">
              <w:rPr>
                <w:szCs w:val="22"/>
              </w:rPr>
              <w:t>UNV certificate award ceremony conducted</w:t>
            </w:r>
          </w:p>
          <w:p w14:paraId="6F219378" w14:textId="410138B4" w:rsidR="00535A2B" w:rsidRPr="00BB4503" w:rsidRDefault="00C37136" w:rsidP="00C37136">
            <w:pPr>
              <w:widowControl/>
              <w:ind w:left="57"/>
              <w:rPr>
                <w:szCs w:val="22"/>
              </w:rPr>
            </w:pPr>
            <w:r w:rsidRPr="00C37136">
              <w:rPr>
                <w:szCs w:val="22"/>
              </w:rPr>
              <w:t>Annual campaign on youth participation conducted</w:t>
            </w:r>
          </w:p>
        </w:tc>
      </w:tr>
      <w:tr w:rsidR="00535A2B" w:rsidRPr="00BB4503" w14:paraId="57FD8F42" w14:textId="77777777" w:rsidTr="001B454A">
        <w:tc>
          <w:tcPr>
            <w:tcW w:w="2400" w:type="dxa"/>
          </w:tcPr>
          <w:p w14:paraId="42FA273E" w14:textId="7D449621" w:rsidR="00535A2B" w:rsidRPr="00BB4503" w:rsidRDefault="00535A2B" w:rsidP="001B454A">
            <w:pPr>
              <w:rPr>
                <w:b/>
                <w:szCs w:val="22"/>
              </w:rPr>
            </w:pPr>
            <w:r w:rsidRPr="00BB4503">
              <w:rPr>
                <w:b/>
                <w:szCs w:val="22"/>
              </w:rPr>
              <w:t>Procurement</w:t>
            </w:r>
          </w:p>
          <w:p w14:paraId="11C03DFB" w14:textId="77777777" w:rsidR="00535A2B" w:rsidRPr="00BB4503" w:rsidRDefault="00535A2B" w:rsidP="001B454A">
            <w:pPr>
              <w:rPr>
                <w:b/>
                <w:szCs w:val="22"/>
              </w:rPr>
            </w:pPr>
            <w:r w:rsidRPr="00BB4503">
              <w:rPr>
                <w:b/>
                <w:szCs w:val="22"/>
              </w:rPr>
              <w:t>(major items</w:t>
            </w:r>
            <w:r w:rsidR="000D13FA">
              <w:rPr>
                <w:b/>
                <w:szCs w:val="22"/>
              </w:rPr>
              <w:t xml:space="preserve"> and services </w:t>
            </w:r>
            <w:r w:rsidRPr="00BB4503">
              <w:rPr>
                <w:b/>
                <w:szCs w:val="22"/>
              </w:rPr>
              <w:t xml:space="preserve">) </w:t>
            </w:r>
          </w:p>
        </w:tc>
        <w:tc>
          <w:tcPr>
            <w:tcW w:w="7680" w:type="dxa"/>
          </w:tcPr>
          <w:p w14:paraId="17169277" w14:textId="34BEC657" w:rsidR="00535A2B" w:rsidRPr="00BB4503" w:rsidRDefault="00C37136" w:rsidP="001B454A">
            <w:pPr>
              <w:ind w:left="57"/>
              <w:rPr>
                <w:szCs w:val="22"/>
              </w:rPr>
            </w:pPr>
            <w:r>
              <w:rPr>
                <w:szCs w:val="22"/>
              </w:rPr>
              <w:t xml:space="preserve">Laptops for national UN Volunteers. </w:t>
            </w:r>
          </w:p>
        </w:tc>
      </w:tr>
    </w:tbl>
    <w:p w14:paraId="356DC160" w14:textId="77777777" w:rsidR="00535A2B" w:rsidRDefault="00535A2B" w:rsidP="00401E56">
      <w:pPr>
        <w:outlineLvl w:val="0"/>
        <w:rPr>
          <w:b/>
          <w:szCs w:val="22"/>
        </w:rPr>
      </w:pPr>
      <w:r>
        <w:rPr>
          <w:b/>
          <w:szCs w:val="22"/>
        </w:rPr>
        <w:t xml:space="preserve">   </w:t>
      </w:r>
    </w:p>
    <w:p w14:paraId="4EA05704" w14:textId="77777777" w:rsidR="00535A2B" w:rsidRPr="00CF6944" w:rsidRDefault="00535A2B" w:rsidP="00535A2B">
      <w:pPr>
        <w:tabs>
          <w:tab w:val="left" w:pos="3600"/>
        </w:tabs>
        <w:ind w:left="1440" w:firstLine="720"/>
        <w:outlineLvl w:val="0"/>
        <w:rPr>
          <w:b/>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230"/>
        <w:gridCol w:w="1777"/>
        <w:gridCol w:w="1103"/>
      </w:tblGrid>
      <w:tr w:rsidR="00535A2B" w:rsidRPr="00BB4503" w14:paraId="1AFB488E" w14:textId="77777777" w:rsidTr="00401E56">
        <w:tc>
          <w:tcPr>
            <w:tcW w:w="2970" w:type="dxa"/>
          </w:tcPr>
          <w:p w14:paraId="783717CE" w14:textId="77777777" w:rsidR="00535A2B" w:rsidRPr="00BB4503" w:rsidRDefault="00A41ED8" w:rsidP="001B454A">
            <w:pPr>
              <w:rPr>
                <w:b/>
                <w:szCs w:val="22"/>
              </w:rPr>
            </w:pPr>
            <w:r>
              <w:rPr>
                <w:b/>
                <w:szCs w:val="22"/>
              </w:rPr>
              <w:t xml:space="preserve">Facility </w:t>
            </w:r>
            <w:r w:rsidR="00535A2B" w:rsidRPr="00BB4503">
              <w:rPr>
                <w:b/>
                <w:szCs w:val="22"/>
              </w:rPr>
              <w:t xml:space="preserve">Funds Committed </w:t>
            </w:r>
          </w:p>
        </w:tc>
        <w:tc>
          <w:tcPr>
            <w:tcW w:w="4230" w:type="dxa"/>
          </w:tcPr>
          <w:p w14:paraId="7499347E" w14:textId="71B21687" w:rsidR="00535A2B" w:rsidRPr="00BB4503" w:rsidRDefault="003364A3" w:rsidP="001B454A">
            <w:pPr>
              <w:rPr>
                <w:szCs w:val="22"/>
              </w:rPr>
            </w:pPr>
            <w:r w:rsidRPr="00901C1A">
              <w:t>217,060 USD</w:t>
            </w:r>
          </w:p>
        </w:tc>
        <w:tc>
          <w:tcPr>
            <w:tcW w:w="1777" w:type="dxa"/>
          </w:tcPr>
          <w:p w14:paraId="347FACF3" w14:textId="77777777" w:rsidR="00535A2B" w:rsidRPr="00BB4503" w:rsidRDefault="00535A2B" w:rsidP="001B454A">
            <w:pPr>
              <w:rPr>
                <w:b/>
                <w:szCs w:val="22"/>
              </w:rPr>
            </w:pPr>
            <w:r w:rsidRPr="00BB4503">
              <w:rPr>
                <w:b/>
                <w:szCs w:val="22"/>
              </w:rPr>
              <w:t>% of approved</w:t>
            </w:r>
          </w:p>
        </w:tc>
        <w:tc>
          <w:tcPr>
            <w:tcW w:w="1103" w:type="dxa"/>
          </w:tcPr>
          <w:p w14:paraId="211AC4C4" w14:textId="5817319A" w:rsidR="00535A2B" w:rsidRPr="00BB4503" w:rsidRDefault="003364A3" w:rsidP="001B454A">
            <w:pPr>
              <w:rPr>
                <w:szCs w:val="22"/>
              </w:rPr>
            </w:pPr>
            <w:r>
              <w:rPr>
                <w:szCs w:val="22"/>
              </w:rPr>
              <w:t>100</w:t>
            </w:r>
          </w:p>
        </w:tc>
      </w:tr>
      <w:tr w:rsidR="00535A2B" w:rsidRPr="00BB4503" w14:paraId="2A2794A0" w14:textId="77777777" w:rsidTr="00401E56">
        <w:tc>
          <w:tcPr>
            <w:tcW w:w="2970" w:type="dxa"/>
          </w:tcPr>
          <w:p w14:paraId="351B2FA7" w14:textId="77777777" w:rsidR="00535A2B" w:rsidRPr="00BB4503" w:rsidRDefault="00A41ED8" w:rsidP="001B454A">
            <w:pPr>
              <w:rPr>
                <w:b/>
                <w:szCs w:val="22"/>
              </w:rPr>
            </w:pPr>
            <w:r>
              <w:rPr>
                <w:b/>
                <w:szCs w:val="22"/>
              </w:rPr>
              <w:t xml:space="preserve">Facility </w:t>
            </w:r>
            <w:r w:rsidR="00535A2B" w:rsidRPr="00BB4503">
              <w:rPr>
                <w:b/>
                <w:szCs w:val="22"/>
              </w:rPr>
              <w:t>Funds Disbursed</w:t>
            </w:r>
          </w:p>
        </w:tc>
        <w:tc>
          <w:tcPr>
            <w:tcW w:w="4230" w:type="dxa"/>
          </w:tcPr>
          <w:p w14:paraId="6EFFD8C1" w14:textId="064939E3" w:rsidR="00535A2B" w:rsidRPr="00BB4503" w:rsidRDefault="003364A3" w:rsidP="001B454A">
            <w:pPr>
              <w:rPr>
                <w:szCs w:val="22"/>
              </w:rPr>
            </w:pPr>
            <w:r w:rsidRPr="00901C1A">
              <w:t>217,060 USD</w:t>
            </w:r>
          </w:p>
        </w:tc>
        <w:tc>
          <w:tcPr>
            <w:tcW w:w="1777" w:type="dxa"/>
          </w:tcPr>
          <w:p w14:paraId="682B6211" w14:textId="77777777" w:rsidR="00535A2B" w:rsidRPr="00BB4503" w:rsidRDefault="00535A2B" w:rsidP="001B454A">
            <w:pPr>
              <w:rPr>
                <w:szCs w:val="22"/>
              </w:rPr>
            </w:pPr>
            <w:r w:rsidRPr="00BB4503">
              <w:rPr>
                <w:b/>
                <w:szCs w:val="22"/>
              </w:rPr>
              <w:t>% of approved</w:t>
            </w:r>
          </w:p>
        </w:tc>
        <w:tc>
          <w:tcPr>
            <w:tcW w:w="1103" w:type="dxa"/>
          </w:tcPr>
          <w:p w14:paraId="635E0D0D" w14:textId="0CD6C4D4" w:rsidR="00535A2B" w:rsidRPr="00BB4503" w:rsidRDefault="003364A3" w:rsidP="001B454A">
            <w:pPr>
              <w:rPr>
                <w:szCs w:val="22"/>
              </w:rPr>
            </w:pPr>
            <w:r>
              <w:rPr>
                <w:szCs w:val="22"/>
              </w:rPr>
              <w:t>100</w:t>
            </w:r>
          </w:p>
        </w:tc>
      </w:tr>
      <w:tr w:rsidR="00A41ED8" w:rsidRPr="00BB4503" w14:paraId="1A32E384" w14:textId="77777777" w:rsidTr="00401E56">
        <w:tc>
          <w:tcPr>
            <w:tcW w:w="2970" w:type="dxa"/>
          </w:tcPr>
          <w:p w14:paraId="4B7D7CFD" w14:textId="77777777" w:rsidR="00A41ED8" w:rsidRPr="00BB4503" w:rsidRDefault="00A41ED8" w:rsidP="001B454A">
            <w:pPr>
              <w:rPr>
                <w:b/>
                <w:szCs w:val="22"/>
              </w:rPr>
            </w:pPr>
            <w:r>
              <w:rPr>
                <w:b/>
                <w:szCs w:val="22"/>
              </w:rPr>
              <w:t>PUNO(s) contribution provided</w:t>
            </w:r>
          </w:p>
        </w:tc>
        <w:tc>
          <w:tcPr>
            <w:tcW w:w="4230" w:type="dxa"/>
          </w:tcPr>
          <w:p w14:paraId="2830DEF6" w14:textId="77777777" w:rsidR="00A41ED8" w:rsidRPr="00BB4503" w:rsidRDefault="00A41ED8" w:rsidP="001B454A">
            <w:pPr>
              <w:rPr>
                <w:szCs w:val="22"/>
              </w:rPr>
            </w:pPr>
          </w:p>
        </w:tc>
        <w:tc>
          <w:tcPr>
            <w:tcW w:w="1777" w:type="dxa"/>
          </w:tcPr>
          <w:p w14:paraId="75E6502A" w14:textId="77777777" w:rsidR="00A41ED8" w:rsidRPr="00BB4503" w:rsidRDefault="00A41ED8" w:rsidP="001B454A">
            <w:pPr>
              <w:rPr>
                <w:b/>
                <w:szCs w:val="22"/>
              </w:rPr>
            </w:pPr>
          </w:p>
        </w:tc>
        <w:tc>
          <w:tcPr>
            <w:tcW w:w="1103" w:type="dxa"/>
          </w:tcPr>
          <w:p w14:paraId="1F9E626E" w14:textId="77777777" w:rsidR="00A41ED8" w:rsidRPr="00BB4503" w:rsidRDefault="00A41ED8" w:rsidP="001B454A">
            <w:pPr>
              <w:rPr>
                <w:szCs w:val="22"/>
              </w:rPr>
            </w:pPr>
          </w:p>
        </w:tc>
      </w:tr>
      <w:tr w:rsidR="00535A2B" w:rsidRPr="00BB4503" w14:paraId="2F71A523" w14:textId="77777777" w:rsidTr="00401E56">
        <w:tc>
          <w:tcPr>
            <w:tcW w:w="2970" w:type="dxa"/>
          </w:tcPr>
          <w:p w14:paraId="2D4EF25B" w14:textId="77777777" w:rsidR="00535A2B" w:rsidRPr="00BB4503" w:rsidRDefault="00535A2B" w:rsidP="001B454A">
            <w:pPr>
              <w:rPr>
                <w:b/>
                <w:szCs w:val="22"/>
              </w:rPr>
            </w:pPr>
            <w:r w:rsidRPr="00BB4503">
              <w:rPr>
                <w:b/>
                <w:szCs w:val="22"/>
              </w:rPr>
              <w:t xml:space="preserve">Forecast final date </w:t>
            </w:r>
          </w:p>
        </w:tc>
        <w:tc>
          <w:tcPr>
            <w:tcW w:w="4230" w:type="dxa"/>
          </w:tcPr>
          <w:p w14:paraId="48B457C3" w14:textId="0E3C3D99" w:rsidR="00535A2B" w:rsidRPr="00BB4503" w:rsidRDefault="00770F2A" w:rsidP="001B454A">
            <w:pPr>
              <w:rPr>
                <w:szCs w:val="22"/>
              </w:rPr>
            </w:pPr>
            <w:r>
              <w:rPr>
                <w:szCs w:val="22"/>
              </w:rPr>
              <w:t>31 Dec. 2015</w:t>
            </w:r>
          </w:p>
        </w:tc>
        <w:tc>
          <w:tcPr>
            <w:tcW w:w="1777" w:type="dxa"/>
          </w:tcPr>
          <w:p w14:paraId="4997B15A" w14:textId="77777777" w:rsidR="00535A2B" w:rsidRPr="00BB4503" w:rsidRDefault="00535A2B" w:rsidP="001B454A">
            <w:pPr>
              <w:rPr>
                <w:b/>
                <w:szCs w:val="22"/>
              </w:rPr>
            </w:pPr>
            <w:r w:rsidRPr="00BB4503">
              <w:rPr>
                <w:b/>
                <w:szCs w:val="22"/>
              </w:rPr>
              <w:t>Delay (months)</w:t>
            </w:r>
          </w:p>
        </w:tc>
        <w:tc>
          <w:tcPr>
            <w:tcW w:w="1103" w:type="dxa"/>
          </w:tcPr>
          <w:p w14:paraId="5B7B978B" w14:textId="77777777" w:rsidR="00535A2B" w:rsidRPr="00BB4503" w:rsidRDefault="00535A2B" w:rsidP="001B454A">
            <w:pPr>
              <w:rPr>
                <w:szCs w:val="22"/>
              </w:rPr>
            </w:pPr>
          </w:p>
        </w:tc>
      </w:tr>
    </w:tbl>
    <w:p w14:paraId="35D8E9EF" w14:textId="77777777" w:rsidR="00535A2B" w:rsidRDefault="00535A2B" w:rsidP="00535A2B">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60"/>
        <w:gridCol w:w="3150"/>
      </w:tblGrid>
      <w:tr w:rsidR="00535A2B" w:rsidRPr="003D1453" w14:paraId="44FA3810" w14:textId="77777777" w:rsidTr="001B454A">
        <w:tc>
          <w:tcPr>
            <w:tcW w:w="3870" w:type="dxa"/>
            <w:shd w:val="clear" w:color="auto" w:fill="D9D9D9"/>
          </w:tcPr>
          <w:p w14:paraId="5D9354D5" w14:textId="77777777" w:rsidR="00535A2B" w:rsidRPr="003D1453" w:rsidRDefault="00535A2B" w:rsidP="001B454A">
            <w:pPr>
              <w:jc w:val="center"/>
              <w:rPr>
                <w:b/>
                <w:szCs w:val="22"/>
              </w:rPr>
            </w:pPr>
            <w:r w:rsidRPr="003D1453">
              <w:rPr>
                <w:b/>
                <w:szCs w:val="22"/>
              </w:rPr>
              <w:t>Direct Beneficiaries</w:t>
            </w:r>
          </w:p>
        </w:tc>
        <w:tc>
          <w:tcPr>
            <w:tcW w:w="3060" w:type="dxa"/>
            <w:shd w:val="clear" w:color="auto" w:fill="D9D9D9"/>
          </w:tcPr>
          <w:p w14:paraId="782A5581" w14:textId="77777777" w:rsidR="00535A2B" w:rsidRPr="003D1453" w:rsidRDefault="00535A2B" w:rsidP="001B454A">
            <w:pPr>
              <w:jc w:val="center"/>
              <w:rPr>
                <w:b/>
                <w:szCs w:val="22"/>
              </w:rPr>
            </w:pPr>
            <w:r w:rsidRPr="003D1453">
              <w:rPr>
                <w:b/>
                <w:szCs w:val="22"/>
              </w:rPr>
              <w:t>Number of Beneficiaries</w:t>
            </w:r>
          </w:p>
        </w:tc>
        <w:tc>
          <w:tcPr>
            <w:tcW w:w="3150" w:type="dxa"/>
            <w:shd w:val="clear" w:color="auto" w:fill="D9D9D9"/>
          </w:tcPr>
          <w:p w14:paraId="0B1F25CF" w14:textId="77777777" w:rsidR="00535A2B" w:rsidRPr="003D1453" w:rsidRDefault="00535A2B" w:rsidP="001B454A">
            <w:pPr>
              <w:jc w:val="center"/>
              <w:rPr>
                <w:b/>
                <w:szCs w:val="22"/>
              </w:rPr>
            </w:pPr>
            <w:r w:rsidRPr="003D1453">
              <w:rPr>
                <w:b/>
                <w:szCs w:val="22"/>
              </w:rPr>
              <w:t>% of planned (current status)</w:t>
            </w:r>
          </w:p>
        </w:tc>
      </w:tr>
      <w:tr w:rsidR="00535A2B" w:rsidRPr="003D1453" w14:paraId="541676C8" w14:textId="77777777" w:rsidTr="001B454A">
        <w:tc>
          <w:tcPr>
            <w:tcW w:w="3870" w:type="dxa"/>
          </w:tcPr>
          <w:p w14:paraId="4E458AB0" w14:textId="77777777" w:rsidR="00535A2B" w:rsidRPr="003D1453" w:rsidRDefault="00535A2B" w:rsidP="001B454A">
            <w:pPr>
              <w:rPr>
                <w:szCs w:val="22"/>
              </w:rPr>
            </w:pPr>
            <w:r w:rsidRPr="003D1453">
              <w:rPr>
                <w:szCs w:val="22"/>
              </w:rPr>
              <w:lastRenderedPageBreak/>
              <w:t>Men</w:t>
            </w:r>
          </w:p>
        </w:tc>
        <w:tc>
          <w:tcPr>
            <w:tcW w:w="3060" w:type="dxa"/>
          </w:tcPr>
          <w:p w14:paraId="5CE669B6" w14:textId="77777777" w:rsidR="00535A2B" w:rsidRPr="003D1453" w:rsidRDefault="001B48B7" w:rsidP="001B454A">
            <w:pPr>
              <w:rPr>
                <w:szCs w:val="22"/>
              </w:rPr>
            </w:pPr>
            <w:r>
              <w:rPr>
                <w:szCs w:val="22"/>
              </w:rPr>
              <w:t>20 (once project ends)</w:t>
            </w:r>
          </w:p>
        </w:tc>
        <w:tc>
          <w:tcPr>
            <w:tcW w:w="3150" w:type="dxa"/>
          </w:tcPr>
          <w:p w14:paraId="0E725AEA" w14:textId="77777777" w:rsidR="00535A2B" w:rsidRPr="003D1453" w:rsidRDefault="001B48B7" w:rsidP="001B454A">
            <w:pPr>
              <w:rPr>
                <w:szCs w:val="22"/>
              </w:rPr>
            </w:pPr>
            <w:r>
              <w:rPr>
                <w:szCs w:val="22"/>
              </w:rPr>
              <w:t>TORs waiting for approval.</w:t>
            </w:r>
          </w:p>
        </w:tc>
      </w:tr>
      <w:tr w:rsidR="00535A2B" w:rsidRPr="003D1453" w14:paraId="185D2B5B" w14:textId="77777777" w:rsidTr="001B454A">
        <w:tc>
          <w:tcPr>
            <w:tcW w:w="3870" w:type="dxa"/>
          </w:tcPr>
          <w:p w14:paraId="7CD7C433" w14:textId="77777777" w:rsidR="00535A2B" w:rsidRPr="003D1453" w:rsidRDefault="00535A2B" w:rsidP="001B454A">
            <w:pPr>
              <w:rPr>
                <w:szCs w:val="22"/>
              </w:rPr>
            </w:pPr>
            <w:r w:rsidRPr="003D1453">
              <w:rPr>
                <w:szCs w:val="22"/>
              </w:rPr>
              <w:t>Women</w:t>
            </w:r>
          </w:p>
        </w:tc>
        <w:tc>
          <w:tcPr>
            <w:tcW w:w="3060" w:type="dxa"/>
          </w:tcPr>
          <w:p w14:paraId="7C8EC7CB" w14:textId="77777777" w:rsidR="00535A2B" w:rsidRPr="003D1453" w:rsidRDefault="001B48B7" w:rsidP="001B454A">
            <w:pPr>
              <w:rPr>
                <w:szCs w:val="22"/>
              </w:rPr>
            </w:pPr>
            <w:r>
              <w:rPr>
                <w:szCs w:val="22"/>
              </w:rPr>
              <w:t>20 (once project ends)</w:t>
            </w:r>
          </w:p>
        </w:tc>
        <w:tc>
          <w:tcPr>
            <w:tcW w:w="3150" w:type="dxa"/>
          </w:tcPr>
          <w:p w14:paraId="0C93ACE9" w14:textId="77777777" w:rsidR="00535A2B" w:rsidRPr="003D1453" w:rsidRDefault="001B48B7" w:rsidP="001B454A">
            <w:pPr>
              <w:rPr>
                <w:szCs w:val="22"/>
              </w:rPr>
            </w:pPr>
            <w:r>
              <w:rPr>
                <w:szCs w:val="22"/>
              </w:rPr>
              <w:t>TORs waiting for approval.</w:t>
            </w:r>
          </w:p>
        </w:tc>
      </w:tr>
      <w:tr w:rsidR="00535A2B" w:rsidRPr="003D1453" w14:paraId="29BA99E1" w14:textId="77777777" w:rsidTr="001B454A">
        <w:tc>
          <w:tcPr>
            <w:tcW w:w="3870" w:type="dxa"/>
          </w:tcPr>
          <w:p w14:paraId="49550B30" w14:textId="77777777" w:rsidR="00535A2B" w:rsidRPr="003D1453" w:rsidRDefault="00535A2B" w:rsidP="001B454A">
            <w:pPr>
              <w:rPr>
                <w:szCs w:val="22"/>
              </w:rPr>
            </w:pPr>
            <w:r w:rsidRPr="003D1453">
              <w:rPr>
                <w:szCs w:val="22"/>
              </w:rPr>
              <w:t>Children</w:t>
            </w:r>
          </w:p>
        </w:tc>
        <w:tc>
          <w:tcPr>
            <w:tcW w:w="3060" w:type="dxa"/>
          </w:tcPr>
          <w:p w14:paraId="5E9B1511" w14:textId="77777777" w:rsidR="00535A2B" w:rsidRPr="003D1453" w:rsidRDefault="001B48B7" w:rsidP="001B454A">
            <w:pPr>
              <w:rPr>
                <w:szCs w:val="22"/>
              </w:rPr>
            </w:pPr>
            <w:r>
              <w:rPr>
                <w:szCs w:val="22"/>
              </w:rPr>
              <w:t>N/A</w:t>
            </w:r>
          </w:p>
        </w:tc>
        <w:tc>
          <w:tcPr>
            <w:tcW w:w="3150" w:type="dxa"/>
          </w:tcPr>
          <w:p w14:paraId="7E8404D7" w14:textId="77777777" w:rsidR="00535A2B" w:rsidRPr="003D1453" w:rsidRDefault="00535A2B" w:rsidP="001B454A">
            <w:pPr>
              <w:rPr>
                <w:szCs w:val="22"/>
              </w:rPr>
            </w:pPr>
          </w:p>
        </w:tc>
      </w:tr>
      <w:tr w:rsidR="00535A2B" w:rsidRPr="003D1453" w14:paraId="0B2C1FA1" w14:textId="77777777" w:rsidTr="001B454A">
        <w:tc>
          <w:tcPr>
            <w:tcW w:w="3870" w:type="dxa"/>
          </w:tcPr>
          <w:p w14:paraId="76AE0442" w14:textId="77777777" w:rsidR="00535A2B" w:rsidRPr="003D1453" w:rsidRDefault="00535A2B" w:rsidP="001B454A">
            <w:pPr>
              <w:rPr>
                <w:szCs w:val="22"/>
              </w:rPr>
            </w:pPr>
            <w:r w:rsidRPr="003D1453">
              <w:rPr>
                <w:szCs w:val="22"/>
              </w:rPr>
              <w:t>IDPs</w:t>
            </w:r>
          </w:p>
        </w:tc>
        <w:tc>
          <w:tcPr>
            <w:tcW w:w="3060" w:type="dxa"/>
          </w:tcPr>
          <w:p w14:paraId="0CE648AC" w14:textId="77777777" w:rsidR="00535A2B" w:rsidRPr="003D1453" w:rsidRDefault="001B48B7" w:rsidP="001B454A">
            <w:pPr>
              <w:rPr>
                <w:szCs w:val="22"/>
              </w:rPr>
            </w:pPr>
            <w:r>
              <w:rPr>
                <w:szCs w:val="22"/>
              </w:rPr>
              <w:t>N/A</w:t>
            </w:r>
          </w:p>
        </w:tc>
        <w:tc>
          <w:tcPr>
            <w:tcW w:w="3150" w:type="dxa"/>
          </w:tcPr>
          <w:p w14:paraId="797EA926" w14:textId="77777777" w:rsidR="00535A2B" w:rsidRPr="003D1453" w:rsidRDefault="00535A2B" w:rsidP="001B454A">
            <w:pPr>
              <w:rPr>
                <w:szCs w:val="22"/>
              </w:rPr>
            </w:pPr>
          </w:p>
        </w:tc>
      </w:tr>
      <w:tr w:rsidR="00535A2B" w:rsidRPr="003D1453" w14:paraId="0EAE452D" w14:textId="77777777" w:rsidTr="001B454A">
        <w:tc>
          <w:tcPr>
            <w:tcW w:w="3870" w:type="dxa"/>
          </w:tcPr>
          <w:p w14:paraId="36C60AAD" w14:textId="77777777" w:rsidR="00535A2B" w:rsidRPr="003D1453" w:rsidRDefault="00535A2B" w:rsidP="001B454A">
            <w:pPr>
              <w:rPr>
                <w:szCs w:val="22"/>
              </w:rPr>
            </w:pPr>
            <w:r w:rsidRPr="003D1453">
              <w:rPr>
                <w:szCs w:val="22"/>
              </w:rPr>
              <w:t>Others</w:t>
            </w:r>
          </w:p>
        </w:tc>
        <w:tc>
          <w:tcPr>
            <w:tcW w:w="3060" w:type="dxa"/>
          </w:tcPr>
          <w:p w14:paraId="6694689C" w14:textId="77777777" w:rsidR="00535A2B" w:rsidRPr="003D1453" w:rsidRDefault="001B48B7" w:rsidP="001B454A">
            <w:pPr>
              <w:rPr>
                <w:szCs w:val="22"/>
              </w:rPr>
            </w:pPr>
            <w:r>
              <w:rPr>
                <w:szCs w:val="22"/>
              </w:rPr>
              <w:t>N/A</w:t>
            </w:r>
          </w:p>
        </w:tc>
        <w:tc>
          <w:tcPr>
            <w:tcW w:w="3150" w:type="dxa"/>
          </w:tcPr>
          <w:p w14:paraId="667E19BD" w14:textId="77777777" w:rsidR="00535A2B" w:rsidRPr="003D1453" w:rsidRDefault="00535A2B" w:rsidP="001B454A">
            <w:pPr>
              <w:rPr>
                <w:szCs w:val="22"/>
              </w:rPr>
            </w:pPr>
          </w:p>
        </w:tc>
      </w:tr>
      <w:tr w:rsidR="00535A2B" w:rsidRPr="003D1453" w14:paraId="6DBB815A" w14:textId="77777777" w:rsidTr="001B454A">
        <w:tc>
          <w:tcPr>
            <w:tcW w:w="3870" w:type="dxa"/>
          </w:tcPr>
          <w:p w14:paraId="4EA076D6" w14:textId="77777777" w:rsidR="00535A2B" w:rsidRPr="003D1453" w:rsidRDefault="00535A2B" w:rsidP="001B454A">
            <w:pPr>
              <w:rPr>
                <w:szCs w:val="22"/>
              </w:rPr>
            </w:pPr>
            <w:r w:rsidRPr="003D1453">
              <w:rPr>
                <w:szCs w:val="22"/>
              </w:rPr>
              <w:t>Indirect beneficiaries</w:t>
            </w:r>
          </w:p>
        </w:tc>
        <w:tc>
          <w:tcPr>
            <w:tcW w:w="3060" w:type="dxa"/>
          </w:tcPr>
          <w:p w14:paraId="7CFBBF03" w14:textId="77777777" w:rsidR="00535A2B" w:rsidRPr="003D1453" w:rsidRDefault="001B48B7" w:rsidP="001B454A">
            <w:pPr>
              <w:rPr>
                <w:szCs w:val="22"/>
              </w:rPr>
            </w:pPr>
            <w:r>
              <w:rPr>
                <w:szCs w:val="22"/>
              </w:rPr>
              <w:t>N/A</w:t>
            </w:r>
          </w:p>
        </w:tc>
        <w:tc>
          <w:tcPr>
            <w:tcW w:w="3150" w:type="dxa"/>
          </w:tcPr>
          <w:p w14:paraId="60DBDD09" w14:textId="77777777" w:rsidR="00535A2B" w:rsidRPr="003D1453" w:rsidRDefault="00535A2B" w:rsidP="001B454A">
            <w:pPr>
              <w:rPr>
                <w:szCs w:val="22"/>
              </w:rPr>
            </w:pPr>
          </w:p>
        </w:tc>
      </w:tr>
      <w:tr w:rsidR="00535A2B" w:rsidRPr="003D1453" w14:paraId="26CEC964" w14:textId="77777777" w:rsidTr="001B454A">
        <w:tc>
          <w:tcPr>
            <w:tcW w:w="3870" w:type="dxa"/>
          </w:tcPr>
          <w:p w14:paraId="4D5E46CA" w14:textId="77777777" w:rsidR="00535A2B" w:rsidRPr="003D1453" w:rsidRDefault="00535A2B" w:rsidP="001B454A">
            <w:pPr>
              <w:rPr>
                <w:szCs w:val="22"/>
              </w:rPr>
            </w:pPr>
          </w:p>
        </w:tc>
        <w:tc>
          <w:tcPr>
            <w:tcW w:w="3060" w:type="dxa"/>
          </w:tcPr>
          <w:p w14:paraId="34CE9F35" w14:textId="77777777" w:rsidR="00535A2B" w:rsidRPr="003D1453" w:rsidRDefault="00535A2B" w:rsidP="001B454A">
            <w:pPr>
              <w:rPr>
                <w:szCs w:val="22"/>
              </w:rPr>
            </w:pPr>
          </w:p>
        </w:tc>
        <w:tc>
          <w:tcPr>
            <w:tcW w:w="3150" w:type="dxa"/>
          </w:tcPr>
          <w:p w14:paraId="75BE7656" w14:textId="77777777" w:rsidR="00535A2B" w:rsidRPr="003D1453" w:rsidRDefault="00535A2B" w:rsidP="001B454A">
            <w:pPr>
              <w:rPr>
                <w:szCs w:val="22"/>
              </w:rPr>
            </w:pPr>
          </w:p>
        </w:tc>
      </w:tr>
    </w:tbl>
    <w:p w14:paraId="6610B673" w14:textId="77777777" w:rsidR="00535A2B" w:rsidRPr="00CF6944" w:rsidRDefault="00535A2B" w:rsidP="00535A2B">
      <w:pPr>
        <w:rPr>
          <w:szCs w:val="22"/>
        </w:rPr>
      </w:pPr>
    </w:p>
    <w:tbl>
      <w:tblPr>
        <w:tblW w:w="100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500"/>
        <w:gridCol w:w="1769"/>
        <w:gridCol w:w="1106"/>
      </w:tblGrid>
      <w:tr w:rsidR="00535A2B" w:rsidRPr="005B7500" w14:paraId="342DB236" w14:textId="77777777" w:rsidTr="001B454A">
        <w:trPr>
          <w:trHeight w:val="305"/>
        </w:trPr>
        <w:tc>
          <w:tcPr>
            <w:tcW w:w="10075" w:type="dxa"/>
            <w:gridSpan w:val="4"/>
            <w:shd w:val="clear" w:color="auto" w:fill="D9D9D9"/>
          </w:tcPr>
          <w:p w14:paraId="2A3451AA" w14:textId="77777777" w:rsidR="00535A2B" w:rsidRPr="00D3136F" w:rsidRDefault="00535A2B" w:rsidP="001B454A">
            <w:pPr>
              <w:outlineLvl w:val="0"/>
              <w:rPr>
                <w:b/>
                <w:szCs w:val="22"/>
              </w:rPr>
            </w:pPr>
            <w:r w:rsidRPr="00CF6944">
              <w:rPr>
                <w:b/>
                <w:szCs w:val="22"/>
              </w:rPr>
              <w:t xml:space="preserve">Quantitative achievements against </w:t>
            </w:r>
            <w:r>
              <w:rPr>
                <w:b/>
                <w:szCs w:val="22"/>
              </w:rPr>
              <w:t>JP outputs/ UN Organization outputs</w:t>
            </w:r>
          </w:p>
        </w:tc>
      </w:tr>
      <w:tr w:rsidR="00535A2B" w:rsidRPr="005B7500" w14:paraId="1CB40989" w14:textId="77777777" w:rsidTr="001B454A">
        <w:trPr>
          <w:trHeight w:val="693"/>
        </w:trPr>
        <w:tc>
          <w:tcPr>
            <w:tcW w:w="2700" w:type="dxa"/>
          </w:tcPr>
          <w:p w14:paraId="581A9815" w14:textId="77777777" w:rsidR="00535A2B" w:rsidRPr="005B7500" w:rsidRDefault="00FC23C6" w:rsidP="001B454A">
            <w:pPr>
              <w:rPr>
                <w:szCs w:val="22"/>
              </w:rPr>
            </w:pPr>
            <w:r>
              <w:t>KRG scheme for national UN Volunteers was established</w:t>
            </w:r>
          </w:p>
        </w:tc>
        <w:tc>
          <w:tcPr>
            <w:tcW w:w="4500" w:type="dxa"/>
          </w:tcPr>
          <w:p w14:paraId="0F494F00" w14:textId="77777777" w:rsidR="00535A2B" w:rsidRPr="005B7500" w:rsidRDefault="00535A2B" w:rsidP="001B454A">
            <w:pPr>
              <w:widowControl/>
              <w:rPr>
                <w:szCs w:val="22"/>
                <w:lang w:val="en-US"/>
              </w:rPr>
            </w:pPr>
            <w:r w:rsidRPr="005B7500">
              <w:rPr>
                <w:szCs w:val="22"/>
                <w:lang w:val="en-US"/>
              </w:rPr>
              <w:t xml:space="preserve"> </w:t>
            </w:r>
          </w:p>
          <w:p w14:paraId="0A685FA9" w14:textId="77777777" w:rsidR="00535A2B" w:rsidRPr="005B7500" w:rsidRDefault="00FC23C6" w:rsidP="001B454A">
            <w:pPr>
              <w:widowControl/>
              <w:rPr>
                <w:szCs w:val="22"/>
                <w:lang w:val="en-US"/>
              </w:rPr>
            </w:pPr>
            <w:r>
              <w:rPr>
                <w:szCs w:val="22"/>
                <w:lang w:val="en-US"/>
              </w:rPr>
              <w:t>Achieved.</w:t>
            </w:r>
          </w:p>
        </w:tc>
        <w:tc>
          <w:tcPr>
            <w:tcW w:w="1769" w:type="dxa"/>
          </w:tcPr>
          <w:p w14:paraId="612A93C2" w14:textId="77777777" w:rsidR="00535A2B" w:rsidRPr="003603BE" w:rsidRDefault="00FC23C6" w:rsidP="001B454A">
            <w:pPr>
              <w:rPr>
                <w:b/>
                <w:szCs w:val="22"/>
              </w:rPr>
            </w:pPr>
            <w:r>
              <w:rPr>
                <w:b/>
                <w:szCs w:val="22"/>
              </w:rPr>
              <w:t>100</w:t>
            </w:r>
            <w:r w:rsidR="00535A2B" w:rsidRPr="003603BE">
              <w:rPr>
                <w:b/>
                <w:szCs w:val="22"/>
              </w:rPr>
              <w:t>% of planned</w:t>
            </w:r>
          </w:p>
        </w:tc>
        <w:tc>
          <w:tcPr>
            <w:tcW w:w="1106" w:type="dxa"/>
          </w:tcPr>
          <w:p w14:paraId="3973709D" w14:textId="77777777" w:rsidR="00535A2B" w:rsidRPr="005B7500" w:rsidRDefault="00535A2B" w:rsidP="001B454A">
            <w:pPr>
              <w:rPr>
                <w:szCs w:val="22"/>
              </w:rPr>
            </w:pPr>
          </w:p>
        </w:tc>
      </w:tr>
      <w:tr w:rsidR="00535A2B" w:rsidRPr="00BB4503" w14:paraId="59EA7D51" w14:textId="77777777" w:rsidTr="001B454A">
        <w:tc>
          <w:tcPr>
            <w:tcW w:w="2700" w:type="dxa"/>
          </w:tcPr>
          <w:p w14:paraId="41DE7FB9" w14:textId="423E78EE" w:rsidR="00535A2B" w:rsidRPr="00BB4503" w:rsidRDefault="00FC23C6" w:rsidP="001B454A">
            <w:pPr>
              <w:rPr>
                <w:szCs w:val="22"/>
              </w:rPr>
            </w:pPr>
            <w:r>
              <w:t>Nine description</w:t>
            </w:r>
            <w:r w:rsidR="003364A3">
              <w:t>s</w:t>
            </w:r>
            <w:r>
              <w:t xml:space="preserve"> of assignments of Terms of Reference were drafted and we are currently waiting for approval from the Ministry of Planning.</w:t>
            </w:r>
          </w:p>
        </w:tc>
        <w:tc>
          <w:tcPr>
            <w:tcW w:w="4500" w:type="dxa"/>
          </w:tcPr>
          <w:p w14:paraId="0FD6A378" w14:textId="77777777" w:rsidR="00535A2B" w:rsidRPr="00BB4503" w:rsidRDefault="001B48B7" w:rsidP="001B454A">
            <w:pPr>
              <w:rPr>
                <w:szCs w:val="22"/>
                <w:lang w:val="en-US"/>
              </w:rPr>
            </w:pPr>
            <w:r>
              <w:rPr>
                <w:szCs w:val="22"/>
                <w:lang w:val="en-US"/>
              </w:rPr>
              <w:t>In progress.</w:t>
            </w:r>
          </w:p>
        </w:tc>
        <w:tc>
          <w:tcPr>
            <w:tcW w:w="1769" w:type="dxa"/>
          </w:tcPr>
          <w:p w14:paraId="3849DC1B" w14:textId="77777777" w:rsidR="00535A2B" w:rsidRPr="00BB4503" w:rsidRDefault="00FC23C6" w:rsidP="001B454A">
            <w:pPr>
              <w:rPr>
                <w:szCs w:val="22"/>
              </w:rPr>
            </w:pPr>
            <w:r>
              <w:rPr>
                <w:b/>
                <w:szCs w:val="22"/>
              </w:rPr>
              <w:t>40</w:t>
            </w:r>
            <w:r w:rsidR="00535A2B" w:rsidRPr="00BB4503">
              <w:rPr>
                <w:b/>
                <w:szCs w:val="22"/>
              </w:rPr>
              <w:t>% of planned</w:t>
            </w:r>
          </w:p>
        </w:tc>
        <w:tc>
          <w:tcPr>
            <w:tcW w:w="1106" w:type="dxa"/>
          </w:tcPr>
          <w:p w14:paraId="048DC36A" w14:textId="77777777" w:rsidR="00535A2B" w:rsidRPr="00BB4503" w:rsidRDefault="00535A2B" w:rsidP="001B454A">
            <w:pPr>
              <w:rPr>
                <w:szCs w:val="22"/>
              </w:rPr>
            </w:pPr>
          </w:p>
          <w:p w14:paraId="4D8E778C" w14:textId="77777777" w:rsidR="00535A2B" w:rsidRPr="00BB4503" w:rsidRDefault="00535A2B" w:rsidP="001B454A">
            <w:pPr>
              <w:rPr>
                <w:szCs w:val="22"/>
              </w:rPr>
            </w:pPr>
          </w:p>
          <w:p w14:paraId="6D8D1EFB" w14:textId="77777777" w:rsidR="00535A2B" w:rsidRPr="00BB4503" w:rsidRDefault="00535A2B" w:rsidP="001B454A">
            <w:pPr>
              <w:rPr>
                <w:szCs w:val="22"/>
              </w:rPr>
            </w:pPr>
          </w:p>
        </w:tc>
      </w:tr>
      <w:tr w:rsidR="00535A2B" w:rsidRPr="00BB4503" w14:paraId="44250637" w14:textId="77777777" w:rsidTr="001B454A">
        <w:trPr>
          <w:trHeight w:val="278"/>
        </w:trPr>
        <w:tc>
          <w:tcPr>
            <w:tcW w:w="2700" w:type="dxa"/>
          </w:tcPr>
          <w:p w14:paraId="13D66944" w14:textId="77777777" w:rsidR="00535A2B" w:rsidRPr="00BB4503" w:rsidRDefault="00FC23C6" w:rsidP="001B454A">
            <w:pPr>
              <w:rPr>
                <w:szCs w:val="22"/>
              </w:rPr>
            </w:pPr>
            <w:r>
              <w:rPr>
                <w:szCs w:val="22"/>
              </w:rPr>
              <w:t>Capacity Building Strategy drafted</w:t>
            </w:r>
          </w:p>
        </w:tc>
        <w:tc>
          <w:tcPr>
            <w:tcW w:w="4500" w:type="dxa"/>
          </w:tcPr>
          <w:p w14:paraId="23910B34" w14:textId="77777777" w:rsidR="00535A2B" w:rsidRPr="00BB4503" w:rsidRDefault="001B48B7" w:rsidP="001B454A">
            <w:pPr>
              <w:rPr>
                <w:szCs w:val="22"/>
              </w:rPr>
            </w:pPr>
            <w:r>
              <w:rPr>
                <w:szCs w:val="22"/>
              </w:rPr>
              <w:t>In progress.</w:t>
            </w:r>
          </w:p>
          <w:p w14:paraId="0E6797E5" w14:textId="77777777" w:rsidR="00535A2B" w:rsidRPr="00BB4503" w:rsidRDefault="00535A2B" w:rsidP="001B454A">
            <w:pPr>
              <w:jc w:val="both"/>
              <w:rPr>
                <w:szCs w:val="22"/>
              </w:rPr>
            </w:pPr>
          </w:p>
        </w:tc>
        <w:tc>
          <w:tcPr>
            <w:tcW w:w="1769" w:type="dxa"/>
          </w:tcPr>
          <w:p w14:paraId="373AE30A" w14:textId="77777777" w:rsidR="00535A2B" w:rsidRPr="00BB4503" w:rsidRDefault="00FC23C6" w:rsidP="001B454A">
            <w:pPr>
              <w:rPr>
                <w:szCs w:val="22"/>
              </w:rPr>
            </w:pPr>
            <w:r>
              <w:rPr>
                <w:b/>
                <w:szCs w:val="22"/>
              </w:rPr>
              <w:t>80</w:t>
            </w:r>
            <w:r w:rsidR="00535A2B" w:rsidRPr="00BB4503">
              <w:rPr>
                <w:b/>
                <w:szCs w:val="22"/>
              </w:rPr>
              <w:t>% of planned</w:t>
            </w:r>
          </w:p>
        </w:tc>
        <w:tc>
          <w:tcPr>
            <w:tcW w:w="1106" w:type="dxa"/>
          </w:tcPr>
          <w:p w14:paraId="6924CEF9" w14:textId="77777777" w:rsidR="00535A2B" w:rsidRPr="00BB4503" w:rsidRDefault="00535A2B" w:rsidP="001B454A">
            <w:pPr>
              <w:rPr>
                <w:szCs w:val="22"/>
              </w:rPr>
            </w:pPr>
          </w:p>
        </w:tc>
      </w:tr>
      <w:tr w:rsidR="00FC23C6" w:rsidRPr="00BB4503" w14:paraId="770BB0F8" w14:textId="77777777" w:rsidTr="001B454A">
        <w:trPr>
          <w:trHeight w:val="278"/>
        </w:trPr>
        <w:tc>
          <w:tcPr>
            <w:tcW w:w="2700" w:type="dxa"/>
          </w:tcPr>
          <w:p w14:paraId="5B6C4B10" w14:textId="77777777" w:rsidR="00FC23C6" w:rsidRDefault="00FC23C6" w:rsidP="001B454A">
            <w:pPr>
              <w:rPr>
                <w:szCs w:val="22"/>
              </w:rPr>
            </w:pPr>
          </w:p>
        </w:tc>
        <w:tc>
          <w:tcPr>
            <w:tcW w:w="4500" w:type="dxa"/>
          </w:tcPr>
          <w:p w14:paraId="648891E8" w14:textId="77777777" w:rsidR="00FC23C6" w:rsidRPr="00BB4503" w:rsidRDefault="00FC23C6" w:rsidP="001B454A">
            <w:pPr>
              <w:rPr>
                <w:szCs w:val="22"/>
              </w:rPr>
            </w:pPr>
          </w:p>
        </w:tc>
        <w:tc>
          <w:tcPr>
            <w:tcW w:w="1769" w:type="dxa"/>
          </w:tcPr>
          <w:p w14:paraId="66525D1A" w14:textId="77777777" w:rsidR="00FC23C6" w:rsidRDefault="00FC23C6" w:rsidP="001B454A">
            <w:pPr>
              <w:rPr>
                <w:b/>
                <w:szCs w:val="22"/>
              </w:rPr>
            </w:pPr>
          </w:p>
        </w:tc>
        <w:tc>
          <w:tcPr>
            <w:tcW w:w="1106" w:type="dxa"/>
          </w:tcPr>
          <w:p w14:paraId="00CA96E6" w14:textId="77777777" w:rsidR="00FC23C6" w:rsidRPr="00BB4503" w:rsidRDefault="00FC23C6" w:rsidP="001B454A">
            <w:pPr>
              <w:rPr>
                <w:szCs w:val="22"/>
              </w:rPr>
            </w:pPr>
          </w:p>
        </w:tc>
      </w:tr>
    </w:tbl>
    <w:p w14:paraId="16911BE0" w14:textId="77777777" w:rsidR="00535A2B" w:rsidRPr="00CF6944" w:rsidRDefault="00535A2B" w:rsidP="00535A2B">
      <w:pPr>
        <w:rPr>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35A2B" w:rsidRPr="00BB4503" w14:paraId="5661AA55" w14:textId="77777777" w:rsidTr="001B454A">
        <w:tc>
          <w:tcPr>
            <w:tcW w:w="10080" w:type="dxa"/>
            <w:shd w:val="clear" w:color="auto" w:fill="D9D9D9"/>
          </w:tcPr>
          <w:p w14:paraId="57E7101A" w14:textId="77777777" w:rsidR="00535A2B" w:rsidRPr="00BC7C38" w:rsidRDefault="00535A2B" w:rsidP="001B454A">
            <w:pPr>
              <w:outlineLvl w:val="0"/>
              <w:rPr>
                <w:b/>
                <w:szCs w:val="22"/>
              </w:rPr>
            </w:pPr>
            <w:r w:rsidRPr="00CF6944">
              <w:rPr>
                <w:b/>
                <w:szCs w:val="22"/>
              </w:rPr>
              <w:t xml:space="preserve">Qualitative achievements against </w:t>
            </w:r>
            <w:r>
              <w:rPr>
                <w:b/>
                <w:szCs w:val="22"/>
              </w:rPr>
              <w:t>JP outputs/ UN Organization outputs</w:t>
            </w:r>
          </w:p>
        </w:tc>
      </w:tr>
      <w:tr w:rsidR="00535A2B" w:rsidRPr="00BB4503" w14:paraId="4704FD5F" w14:textId="77777777" w:rsidTr="001B454A">
        <w:tc>
          <w:tcPr>
            <w:tcW w:w="10080" w:type="dxa"/>
          </w:tcPr>
          <w:p w14:paraId="7BD06680" w14:textId="77777777" w:rsidR="00FC23C6" w:rsidRDefault="00535A2B" w:rsidP="00FC23C6">
            <w:pPr>
              <w:pStyle w:val="BodyText"/>
              <w:widowControl/>
              <w:numPr>
                <w:ilvl w:val="0"/>
                <w:numId w:val="30"/>
              </w:numPr>
              <w:suppressAutoHyphens w:val="0"/>
              <w:autoSpaceDN/>
              <w:textAlignment w:val="auto"/>
            </w:pPr>
            <w:r w:rsidRPr="00BB4503">
              <w:rPr>
                <w:szCs w:val="22"/>
              </w:rPr>
              <w:t xml:space="preserve"> </w:t>
            </w:r>
            <w:r w:rsidR="00FC23C6">
              <w:t>The framework to set up the KRG scheme for national UN Volunteers was established. The programme is now ready to integrate all the new national UN Volunteers under this scheme.</w:t>
            </w:r>
          </w:p>
          <w:p w14:paraId="04F944B9" w14:textId="77777777" w:rsidR="00FC23C6" w:rsidRDefault="00FC23C6" w:rsidP="00FC23C6">
            <w:pPr>
              <w:pStyle w:val="BodyText"/>
              <w:widowControl/>
              <w:numPr>
                <w:ilvl w:val="0"/>
                <w:numId w:val="30"/>
              </w:numPr>
              <w:suppressAutoHyphens w:val="0"/>
              <w:autoSpaceDN/>
              <w:textAlignment w:val="auto"/>
            </w:pPr>
            <w:r>
              <w:t xml:space="preserve">There are still some operational problems concerning their financial allowances. UNVHQ is currently working on fixing the problems to make sure they receive their allowances on time. </w:t>
            </w:r>
          </w:p>
          <w:p w14:paraId="69CE295F" w14:textId="77777777" w:rsidR="00FC23C6" w:rsidRDefault="00FC23C6" w:rsidP="00FC23C6">
            <w:pPr>
              <w:pStyle w:val="BodyText"/>
              <w:widowControl/>
              <w:numPr>
                <w:ilvl w:val="0"/>
                <w:numId w:val="30"/>
              </w:numPr>
              <w:suppressAutoHyphens w:val="0"/>
              <w:autoSpaceDN/>
              <w:textAlignment w:val="auto"/>
            </w:pPr>
            <w:r>
              <w:t>UNVHQ sent on mission the UNV Programme Officer in Tunisia to follow up on the impl</w:t>
            </w:r>
            <w:r>
              <w:t>e</w:t>
            </w:r>
            <w:r>
              <w:t xml:space="preserve">mentation of the project. </w:t>
            </w:r>
          </w:p>
          <w:p w14:paraId="25161C3F" w14:textId="77777777" w:rsidR="00FC23C6" w:rsidRDefault="00FC23C6" w:rsidP="00FC23C6">
            <w:pPr>
              <w:pStyle w:val="BodyText"/>
              <w:widowControl/>
              <w:numPr>
                <w:ilvl w:val="0"/>
                <w:numId w:val="30"/>
              </w:numPr>
              <w:suppressAutoHyphens w:val="0"/>
              <w:autoSpaceDN/>
              <w:textAlignment w:val="auto"/>
            </w:pPr>
            <w:r>
              <w:t xml:space="preserve">Based on the amount of money received up until now, it is possible to have 10-11 national UN Volunteers positions. </w:t>
            </w:r>
          </w:p>
          <w:p w14:paraId="5C466497" w14:textId="15CBB640" w:rsidR="00FC23C6" w:rsidRDefault="00FC23C6" w:rsidP="00FC23C6">
            <w:pPr>
              <w:pStyle w:val="BodyText"/>
              <w:widowControl/>
              <w:numPr>
                <w:ilvl w:val="0"/>
                <w:numId w:val="30"/>
              </w:numPr>
              <w:suppressAutoHyphens w:val="0"/>
              <w:autoSpaceDN/>
              <w:textAlignment w:val="auto"/>
            </w:pPr>
            <w:r>
              <w:t>Nine description</w:t>
            </w:r>
            <w:r w:rsidR="00C37136">
              <w:t>s</w:t>
            </w:r>
            <w:r>
              <w:t xml:space="preserve"> of assignments of Terms of Reference were drafted and we are currently waiting for approval from the Ministry of Planning. Once the approval is received, then the TORs will be submitted to UNVHQ for final clearance, then they can be advertised.</w:t>
            </w:r>
          </w:p>
          <w:p w14:paraId="138DEE8B" w14:textId="77777777" w:rsidR="00535A2B" w:rsidRPr="00BB4503" w:rsidRDefault="00535A2B" w:rsidP="001B454A">
            <w:pPr>
              <w:jc w:val="both"/>
              <w:rPr>
                <w:szCs w:val="22"/>
              </w:rPr>
            </w:pPr>
          </w:p>
        </w:tc>
      </w:tr>
    </w:tbl>
    <w:p w14:paraId="25790C2A" w14:textId="77777777" w:rsidR="00535A2B" w:rsidRDefault="00535A2B" w:rsidP="00535A2B"/>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35A2B" w:rsidRPr="008E5648" w14:paraId="058937D8" w14:textId="77777777" w:rsidTr="001B454A">
        <w:tc>
          <w:tcPr>
            <w:tcW w:w="10080" w:type="dxa"/>
            <w:shd w:val="clear" w:color="auto" w:fill="D9D9D9"/>
          </w:tcPr>
          <w:p w14:paraId="2FD47B41" w14:textId="77777777" w:rsidR="00535A2B" w:rsidRPr="008E5648" w:rsidRDefault="00535A2B" w:rsidP="001B454A">
            <w:pPr>
              <w:outlineLvl w:val="0"/>
              <w:rPr>
                <w:b/>
                <w:szCs w:val="22"/>
                <w:lang w:val="fr-FR"/>
              </w:rPr>
            </w:pPr>
            <w:r>
              <w:rPr>
                <w:b/>
                <w:szCs w:val="22"/>
                <w:lang w:val="fr-FR"/>
              </w:rPr>
              <w:t xml:space="preserve">Key </w:t>
            </w:r>
            <w:r w:rsidR="005606FF">
              <w:rPr>
                <w:b/>
                <w:szCs w:val="22"/>
                <w:lang w:val="fr-FR"/>
              </w:rPr>
              <w:t>i</w:t>
            </w:r>
            <w:r w:rsidR="005606FF" w:rsidRPr="008E5648">
              <w:rPr>
                <w:b/>
                <w:szCs w:val="22"/>
                <w:lang w:val="fr-FR"/>
              </w:rPr>
              <w:t>mplémentation</w:t>
            </w:r>
            <w:r w:rsidRPr="008E5648">
              <w:rPr>
                <w:b/>
                <w:szCs w:val="22"/>
                <w:lang w:val="fr-FR"/>
              </w:rPr>
              <w:t xml:space="preserve"> </w:t>
            </w:r>
            <w:r w:rsidR="005606FF" w:rsidRPr="008E5648">
              <w:rPr>
                <w:b/>
                <w:szCs w:val="22"/>
                <w:lang w:val="fr-FR"/>
              </w:rPr>
              <w:t>contraint</w:t>
            </w:r>
            <w:r w:rsidR="005606FF">
              <w:rPr>
                <w:b/>
                <w:szCs w:val="22"/>
                <w:lang w:val="fr-FR"/>
              </w:rPr>
              <w:t>s</w:t>
            </w:r>
            <w:r w:rsidRPr="008E5648">
              <w:rPr>
                <w:b/>
                <w:szCs w:val="22"/>
                <w:lang w:val="fr-FR"/>
              </w:rPr>
              <w:t xml:space="preserve"> &amp; challenges (2-3 sentences) </w:t>
            </w:r>
          </w:p>
        </w:tc>
      </w:tr>
      <w:tr w:rsidR="00535A2B" w:rsidRPr="008E5648" w14:paraId="5C89D945" w14:textId="77777777" w:rsidTr="001B454A">
        <w:tc>
          <w:tcPr>
            <w:tcW w:w="10080" w:type="dxa"/>
          </w:tcPr>
          <w:p w14:paraId="7C301B07" w14:textId="77777777" w:rsidR="00535A2B" w:rsidRPr="008E5648" w:rsidRDefault="00535A2B" w:rsidP="001B454A">
            <w:pPr>
              <w:jc w:val="both"/>
              <w:rPr>
                <w:szCs w:val="22"/>
                <w:lang w:val="fr-FR"/>
              </w:rPr>
            </w:pPr>
            <w:r w:rsidRPr="008E5648">
              <w:rPr>
                <w:szCs w:val="22"/>
                <w:lang w:val="fr-FR"/>
              </w:rPr>
              <w:t xml:space="preserve"> </w:t>
            </w:r>
            <w:r w:rsidR="00D803D0">
              <w:rPr>
                <w:szCs w:val="22"/>
                <w:lang w:val="fr-FR"/>
              </w:rPr>
              <w:t xml:space="preserve">The </w:t>
            </w:r>
            <w:proofErr w:type="spellStart"/>
            <w:r w:rsidR="00D803D0">
              <w:rPr>
                <w:szCs w:val="22"/>
                <w:lang w:val="fr-FR"/>
              </w:rPr>
              <w:t>lack</w:t>
            </w:r>
            <w:proofErr w:type="spellEnd"/>
            <w:r w:rsidR="00D803D0">
              <w:rPr>
                <w:szCs w:val="22"/>
                <w:lang w:val="fr-FR"/>
              </w:rPr>
              <w:t xml:space="preserve"> of a programme </w:t>
            </w:r>
            <w:proofErr w:type="gramStart"/>
            <w:r w:rsidR="00D803D0">
              <w:rPr>
                <w:szCs w:val="22"/>
                <w:lang w:val="fr-FR"/>
              </w:rPr>
              <w:t>manager</w:t>
            </w:r>
            <w:proofErr w:type="gramEnd"/>
            <w:r w:rsidR="00D803D0">
              <w:rPr>
                <w:szCs w:val="22"/>
                <w:lang w:val="fr-FR"/>
              </w:rPr>
              <w:t xml:space="preserve"> </w:t>
            </w:r>
            <w:proofErr w:type="spellStart"/>
            <w:r w:rsidR="00D803D0">
              <w:rPr>
                <w:szCs w:val="22"/>
                <w:lang w:val="fr-FR"/>
              </w:rPr>
              <w:t>is</w:t>
            </w:r>
            <w:proofErr w:type="spellEnd"/>
            <w:r w:rsidR="00D803D0">
              <w:rPr>
                <w:szCs w:val="22"/>
                <w:lang w:val="fr-FR"/>
              </w:rPr>
              <w:t xml:space="preserve"> </w:t>
            </w:r>
            <w:proofErr w:type="spellStart"/>
            <w:r w:rsidR="00D803D0">
              <w:rPr>
                <w:szCs w:val="22"/>
                <w:lang w:val="fr-FR"/>
              </w:rPr>
              <w:t>stopping</w:t>
            </w:r>
            <w:proofErr w:type="spellEnd"/>
            <w:r w:rsidR="00D803D0">
              <w:rPr>
                <w:szCs w:val="22"/>
                <w:lang w:val="fr-FR"/>
              </w:rPr>
              <w:t xml:space="preserve"> the </w:t>
            </w:r>
            <w:proofErr w:type="spellStart"/>
            <w:r w:rsidR="00D803D0">
              <w:rPr>
                <w:szCs w:val="22"/>
                <w:lang w:val="fr-FR"/>
              </w:rPr>
              <w:t>progress</w:t>
            </w:r>
            <w:proofErr w:type="spellEnd"/>
            <w:r w:rsidR="00D803D0">
              <w:rPr>
                <w:szCs w:val="22"/>
                <w:lang w:val="fr-FR"/>
              </w:rPr>
              <w:t xml:space="preserve"> of the </w:t>
            </w:r>
            <w:proofErr w:type="spellStart"/>
            <w:r w:rsidR="00D803D0">
              <w:rPr>
                <w:szCs w:val="22"/>
                <w:lang w:val="fr-FR"/>
              </w:rPr>
              <w:t>project</w:t>
            </w:r>
            <w:proofErr w:type="spellEnd"/>
            <w:r w:rsidR="00D803D0">
              <w:rPr>
                <w:szCs w:val="22"/>
                <w:lang w:val="fr-FR"/>
              </w:rPr>
              <w:t xml:space="preserve">. UNDP has </w:t>
            </w:r>
            <w:proofErr w:type="spellStart"/>
            <w:r w:rsidR="00D803D0">
              <w:rPr>
                <w:szCs w:val="22"/>
                <w:lang w:val="fr-FR"/>
              </w:rPr>
              <w:t>selected</w:t>
            </w:r>
            <w:proofErr w:type="spellEnd"/>
            <w:r w:rsidR="00D803D0">
              <w:rPr>
                <w:szCs w:val="22"/>
                <w:lang w:val="fr-FR"/>
              </w:rPr>
              <w:t xml:space="preserve"> a </w:t>
            </w:r>
            <w:proofErr w:type="spellStart"/>
            <w:r w:rsidR="00D803D0">
              <w:rPr>
                <w:szCs w:val="22"/>
                <w:lang w:val="fr-FR"/>
              </w:rPr>
              <w:t>temporary</w:t>
            </w:r>
            <w:proofErr w:type="spellEnd"/>
            <w:r w:rsidR="00D803D0">
              <w:rPr>
                <w:szCs w:val="22"/>
                <w:lang w:val="fr-FR"/>
              </w:rPr>
              <w:t xml:space="preserve"> </w:t>
            </w:r>
            <w:proofErr w:type="gramStart"/>
            <w:r w:rsidR="00D803D0">
              <w:rPr>
                <w:szCs w:val="22"/>
                <w:lang w:val="fr-FR"/>
              </w:rPr>
              <w:t>manager</w:t>
            </w:r>
            <w:proofErr w:type="gramEnd"/>
            <w:r w:rsidR="007A1398">
              <w:rPr>
                <w:szCs w:val="22"/>
                <w:lang w:val="fr-FR"/>
              </w:rPr>
              <w:t xml:space="preserve">. There are </w:t>
            </w:r>
            <w:proofErr w:type="spellStart"/>
            <w:r w:rsidR="007A1398">
              <w:rPr>
                <w:szCs w:val="22"/>
                <w:lang w:val="fr-FR"/>
              </w:rPr>
              <w:t>currently</w:t>
            </w:r>
            <w:proofErr w:type="spellEnd"/>
            <w:r w:rsidR="007A1398">
              <w:rPr>
                <w:szCs w:val="22"/>
                <w:lang w:val="fr-FR"/>
              </w:rPr>
              <w:t xml:space="preserve"> discussions </w:t>
            </w:r>
            <w:proofErr w:type="spellStart"/>
            <w:r w:rsidR="007A1398">
              <w:rPr>
                <w:szCs w:val="22"/>
                <w:lang w:val="fr-FR"/>
              </w:rPr>
              <w:t>between</w:t>
            </w:r>
            <w:proofErr w:type="spellEnd"/>
            <w:r w:rsidR="007A1398">
              <w:rPr>
                <w:szCs w:val="22"/>
                <w:lang w:val="fr-FR"/>
              </w:rPr>
              <w:t xml:space="preserve"> UNDP and UNVHQ to </w:t>
            </w:r>
            <w:proofErr w:type="spellStart"/>
            <w:r w:rsidR="007A1398">
              <w:rPr>
                <w:szCs w:val="22"/>
                <w:lang w:val="fr-FR"/>
              </w:rPr>
              <w:t>solve</w:t>
            </w:r>
            <w:proofErr w:type="spellEnd"/>
            <w:r w:rsidR="007A1398">
              <w:rPr>
                <w:szCs w:val="22"/>
                <w:lang w:val="fr-FR"/>
              </w:rPr>
              <w:t xml:space="preserve"> </w:t>
            </w:r>
            <w:proofErr w:type="spellStart"/>
            <w:r w:rsidR="007A1398">
              <w:rPr>
                <w:szCs w:val="22"/>
                <w:lang w:val="fr-FR"/>
              </w:rPr>
              <w:t>this</w:t>
            </w:r>
            <w:proofErr w:type="spellEnd"/>
            <w:r w:rsidR="007A1398">
              <w:rPr>
                <w:szCs w:val="22"/>
                <w:lang w:val="fr-FR"/>
              </w:rPr>
              <w:t xml:space="preserve"> issue. </w:t>
            </w:r>
          </w:p>
        </w:tc>
      </w:tr>
      <w:tr w:rsidR="00535A2B" w:rsidRPr="008E5648" w14:paraId="3CC13230" w14:textId="77777777" w:rsidTr="001B454A">
        <w:tc>
          <w:tcPr>
            <w:tcW w:w="10080" w:type="dxa"/>
            <w:shd w:val="clear" w:color="auto" w:fill="000099"/>
          </w:tcPr>
          <w:p w14:paraId="2F61247A" w14:textId="77777777" w:rsidR="00535A2B" w:rsidRPr="008E5648" w:rsidRDefault="00535A2B" w:rsidP="001B454A">
            <w:pPr>
              <w:rPr>
                <w:color w:val="000000"/>
                <w:szCs w:val="22"/>
                <w:lang w:val="fr-FR"/>
              </w:rPr>
            </w:pPr>
          </w:p>
        </w:tc>
      </w:tr>
    </w:tbl>
    <w:p w14:paraId="5AAF3B6B" w14:textId="77777777" w:rsidR="00535A2B" w:rsidRPr="008E5648" w:rsidRDefault="00535A2B" w:rsidP="00535A2B">
      <w:pPr>
        <w:rPr>
          <w:lang w:val="fr-FR"/>
        </w:rPr>
      </w:pPr>
    </w:p>
    <w:p w14:paraId="0F876BDD" w14:textId="77777777" w:rsidR="00535A2B" w:rsidRPr="008E5648" w:rsidRDefault="00535A2B" w:rsidP="00535A2B">
      <w:pPr>
        <w:pStyle w:val="BodyText"/>
        <w:widowControl/>
        <w:tabs>
          <w:tab w:val="left" w:pos="360"/>
        </w:tabs>
        <w:jc w:val="left"/>
        <w:rPr>
          <w:rFonts w:ascii="Arial" w:hAnsi="Arial" w:cs="Arial"/>
          <w:sz w:val="22"/>
          <w:lang w:val="fr-FR"/>
        </w:rPr>
      </w:pPr>
    </w:p>
    <w:p w14:paraId="5941B7A7" w14:textId="77777777" w:rsidR="00535A2B" w:rsidRPr="008E5648" w:rsidRDefault="00535A2B" w:rsidP="00535A2B">
      <w:pPr>
        <w:pStyle w:val="BodyText"/>
        <w:widowControl/>
        <w:tabs>
          <w:tab w:val="left" w:pos="360"/>
        </w:tabs>
        <w:jc w:val="left"/>
        <w:rPr>
          <w:rFonts w:ascii="Arial" w:hAnsi="Arial" w:cs="Arial"/>
          <w:sz w:val="22"/>
          <w:lang w:val="fr-FR"/>
        </w:rPr>
      </w:pPr>
    </w:p>
    <w:p w14:paraId="492F6E9D" w14:textId="77777777" w:rsidR="00535A2B" w:rsidRPr="008E5648" w:rsidRDefault="00535A2B" w:rsidP="00535A2B">
      <w:pPr>
        <w:pStyle w:val="BodyText"/>
        <w:widowControl/>
        <w:tabs>
          <w:tab w:val="left" w:pos="360"/>
        </w:tabs>
        <w:jc w:val="left"/>
        <w:rPr>
          <w:rFonts w:ascii="Arial" w:hAnsi="Arial" w:cs="Arial"/>
          <w:sz w:val="22"/>
          <w:lang w:val="fr-FR"/>
        </w:rPr>
      </w:pPr>
    </w:p>
    <w:p w14:paraId="3BB35AEC" w14:textId="77777777" w:rsidR="00535A2B" w:rsidRDefault="00535A2B" w:rsidP="00535A2B">
      <w:pPr>
        <w:rPr>
          <w:lang w:val="fr-FR"/>
        </w:rPr>
      </w:pPr>
    </w:p>
    <w:p w14:paraId="6AB3DA10" w14:textId="77777777" w:rsidR="00535A2B" w:rsidRPr="00FF2F54" w:rsidRDefault="00535A2B" w:rsidP="00535A2B">
      <w:pPr>
        <w:rPr>
          <w:lang w:val="fr-FR"/>
        </w:rPr>
      </w:pPr>
    </w:p>
    <w:p w14:paraId="10C178D9" w14:textId="77777777" w:rsidR="00535A2B" w:rsidRPr="00535A2B" w:rsidRDefault="00535A2B">
      <w:pPr>
        <w:rPr>
          <w:rFonts w:ascii="Arial" w:hAnsi="Arial" w:cs="Arial"/>
          <w:sz w:val="22"/>
          <w:lang w:val="fr-FR"/>
        </w:rPr>
      </w:pPr>
    </w:p>
    <w:p w14:paraId="6945D8EC" w14:textId="77777777" w:rsidR="00401E56" w:rsidRDefault="00401E56" w:rsidP="00401E56">
      <w:pPr>
        <w:tabs>
          <w:tab w:val="left" w:pos="6634"/>
        </w:tabs>
        <w:rPr>
          <w:rFonts w:ascii="Arial" w:hAnsi="Arial" w:cs="Arial"/>
          <w:sz w:val="22"/>
        </w:rPr>
        <w:sectPr w:rsidR="00401E56" w:rsidSect="00591172">
          <w:pgSz w:w="12240" w:h="15840"/>
          <w:pgMar w:top="907" w:right="1627" w:bottom="907" w:left="1152" w:header="720" w:footer="446" w:gutter="0"/>
          <w:cols w:space="720"/>
          <w:docGrid w:linePitch="326"/>
        </w:sectPr>
      </w:pPr>
    </w:p>
    <w:p w14:paraId="379FC980" w14:textId="7A986AAE" w:rsidR="00535A2B" w:rsidRDefault="00C57CBD" w:rsidP="009D68CB">
      <w:pPr>
        <w:tabs>
          <w:tab w:val="left" w:pos="6634"/>
        </w:tabs>
        <w:rPr>
          <w:rFonts w:ascii="Arial" w:hAnsi="Arial" w:cs="Arial"/>
          <w:sz w:val="22"/>
        </w:rPr>
      </w:pPr>
      <w:r>
        <w:rPr>
          <w:rFonts w:ascii="Arial" w:hAnsi="Arial" w:cs="Arial"/>
          <w:sz w:val="22"/>
        </w:rPr>
        <w:lastRenderedPageBreak/>
        <w:t xml:space="preserve">Annual </w:t>
      </w:r>
      <w:r w:rsidR="000D4CC7">
        <w:rPr>
          <w:rFonts w:ascii="Arial" w:hAnsi="Arial" w:cs="Arial"/>
          <w:sz w:val="22"/>
        </w:rPr>
        <w:t>Financial Report</w:t>
      </w:r>
      <w:r w:rsidR="009D68CB">
        <w:rPr>
          <w:rFonts w:ascii="Arial" w:hAnsi="Arial" w:cs="Arial"/>
          <w:sz w:val="22"/>
        </w:rPr>
        <w:tab/>
      </w:r>
    </w:p>
    <w:p w14:paraId="0801FF55" w14:textId="77777777" w:rsidR="000D4CC7" w:rsidRDefault="000D4CC7" w:rsidP="000D4CC7">
      <w:pPr>
        <w:rPr>
          <w:rFonts w:ascii="Arial" w:hAnsi="Arial" w:cs="Arial"/>
          <w:sz w:val="22"/>
        </w:rPr>
      </w:pPr>
    </w:p>
    <w:p w14:paraId="4FAD0C76" w14:textId="77777777" w:rsidR="000D4CC7" w:rsidRPr="000A58EC" w:rsidRDefault="000D4CC7" w:rsidP="000D4CC7">
      <w:pPr>
        <w:tabs>
          <w:tab w:val="left" w:pos="-720"/>
          <w:tab w:val="left" w:pos="4500"/>
        </w:tabs>
        <w:jc w:val="center"/>
        <w:rPr>
          <w:rFonts w:ascii="Arial" w:hAnsi="Arial" w:cs="Arial"/>
          <w:b/>
          <w:spacing w:val="-6"/>
          <w:sz w:val="22"/>
        </w:rPr>
      </w:pPr>
    </w:p>
    <w:tbl>
      <w:tblPr>
        <w:tblW w:w="14136" w:type="dxa"/>
        <w:tblInd w:w="-467" w:type="dxa"/>
        <w:tblLook w:val="04A0" w:firstRow="1" w:lastRow="0" w:firstColumn="1" w:lastColumn="0" w:noHBand="0" w:noVBand="1"/>
      </w:tblPr>
      <w:tblGrid>
        <w:gridCol w:w="3810"/>
        <w:gridCol w:w="2325"/>
        <w:gridCol w:w="1425"/>
        <w:gridCol w:w="1300"/>
        <w:gridCol w:w="1280"/>
        <w:gridCol w:w="999"/>
        <w:gridCol w:w="999"/>
        <w:gridCol w:w="999"/>
        <w:gridCol w:w="999"/>
      </w:tblGrid>
      <w:tr w:rsidR="009D68CB" w:rsidRPr="00337630" w14:paraId="4BDFEFCC" w14:textId="77777777" w:rsidTr="0052620E">
        <w:trPr>
          <w:trHeight w:val="575"/>
        </w:trPr>
        <w:tc>
          <w:tcPr>
            <w:tcW w:w="3810" w:type="dxa"/>
            <w:tcBorders>
              <w:top w:val="single" w:sz="4" w:space="0" w:color="auto"/>
              <w:left w:val="single" w:sz="4" w:space="0" w:color="auto"/>
              <w:bottom w:val="single" w:sz="4" w:space="0" w:color="auto"/>
              <w:right w:val="single" w:sz="4" w:space="0" w:color="auto"/>
            </w:tcBorders>
            <w:shd w:val="clear" w:color="000000" w:fill="C0C0C0"/>
            <w:vAlign w:val="center"/>
          </w:tcPr>
          <w:p w14:paraId="3CC3E7A1" w14:textId="77777777" w:rsidR="009D68CB" w:rsidRPr="00337630" w:rsidRDefault="009D68CB" w:rsidP="00C67FCA">
            <w:pPr>
              <w:widowControl/>
              <w:jc w:val="center"/>
              <w:rPr>
                <w:rFonts w:ascii="Arial" w:hAnsi="Arial" w:cs="Arial"/>
                <w:b/>
                <w:bCs/>
                <w:sz w:val="22"/>
                <w:szCs w:val="22"/>
                <w:lang w:val="en-US"/>
              </w:rPr>
            </w:pPr>
            <w:r w:rsidRPr="00337630">
              <w:rPr>
                <w:rFonts w:ascii="Arial" w:hAnsi="Arial" w:cs="Arial"/>
                <w:b/>
                <w:bCs/>
                <w:sz w:val="22"/>
                <w:szCs w:val="22"/>
                <w:lang w:val="en-US"/>
              </w:rPr>
              <w:t>CATEGORY</w:t>
            </w:r>
          </w:p>
        </w:tc>
        <w:tc>
          <w:tcPr>
            <w:tcW w:w="2325" w:type="dxa"/>
            <w:tcBorders>
              <w:top w:val="single" w:sz="4" w:space="0" w:color="auto"/>
              <w:left w:val="nil"/>
              <w:bottom w:val="single" w:sz="4" w:space="0" w:color="auto"/>
              <w:right w:val="single" w:sz="4" w:space="0" w:color="auto"/>
            </w:tcBorders>
            <w:shd w:val="clear" w:color="000000" w:fill="C0C0C0"/>
            <w:vAlign w:val="center"/>
          </w:tcPr>
          <w:p w14:paraId="4299E062" w14:textId="77777777" w:rsidR="009D68CB" w:rsidRPr="00337630" w:rsidRDefault="009D68CB" w:rsidP="00C67FCA">
            <w:pPr>
              <w:widowControl/>
              <w:jc w:val="center"/>
              <w:rPr>
                <w:rFonts w:ascii="Arial" w:hAnsi="Arial" w:cs="Arial"/>
                <w:b/>
                <w:bCs/>
                <w:sz w:val="22"/>
                <w:szCs w:val="22"/>
                <w:lang w:val="en-US"/>
              </w:rPr>
            </w:pPr>
            <w:r w:rsidRPr="00337630">
              <w:rPr>
                <w:rFonts w:ascii="Arial" w:hAnsi="Arial" w:cs="Arial"/>
                <w:b/>
                <w:bCs/>
                <w:sz w:val="22"/>
                <w:szCs w:val="22"/>
                <w:lang w:val="en-US"/>
              </w:rPr>
              <w:t>ITEM DESCRIPTION</w:t>
            </w:r>
          </w:p>
        </w:tc>
        <w:tc>
          <w:tcPr>
            <w:tcW w:w="1425" w:type="dxa"/>
            <w:tcBorders>
              <w:top w:val="single" w:sz="4" w:space="0" w:color="auto"/>
              <w:left w:val="nil"/>
              <w:bottom w:val="single" w:sz="4" w:space="0" w:color="auto"/>
              <w:right w:val="single" w:sz="4" w:space="0" w:color="auto"/>
            </w:tcBorders>
            <w:shd w:val="clear" w:color="000000" w:fill="C0C0C0"/>
            <w:vAlign w:val="center"/>
          </w:tcPr>
          <w:p w14:paraId="2441E1BA" w14:textId="77777777" w:rsidR="009D68CB" w:rsidRPr="00337630" w:rsidRDefault="009D68CB" w:rsidP="00C67FCA">
            <w:pPr>
              <w:widowControl/>
              <w:jc w:val="center"/>
              <w:rPr>
                <w:rFonts w:ascii="Arial" w:hAnsi="Arial" w:cs="Arial"/>
                <w:b/>
                <w:bCs/>
                <w:sz w:val="22"/>
                <w:szCs w:val="22"/>
                <w:lang w:val="en-US"/>
              </w:rPr>
            </w:pPr>
            <w:r w:rsidRPr="00337630">
              <w:rPr>
                <w:rFonts w:ascii="Arial" w:hAnsi="Arial" w:cs="Arial"/>
                <w:b/>
                <w:bCs/>
                <w:sz w:val="22"/>
                <w:szCs w:val="22"/>
                <w:lang w:val="en-US"/>
              </w:rPr>
              <w:t>UNIT COST</w:t>
            </w:r>
          </w:p>
        </w:tc>
        <w:tc>
          <w:tcPr>
            <w:tcW w:w="1300" w:type="dxa"/>
            <w:tcBorders>
              <w:top w:val="single" w:sz="4" w:space="0" w:color="auto"/>
              <w:left w:val="nil"/>
              <w:bottom w:val="single" w:sz="4" w:space="0" w:color="auto"/>
              <w:right w:val="single" w:sz="4" w:space="0" w:color="auto"/>
            </w:tcBorders>
            <w:shd w:val="clear" w:color="000000" w:fill="C0C0C0"/>
            <w:vAlign w:val="center"/>
          </w:tcPr>
          <w:p w14:paraId="0E7D530C" w14:textId="77777777" w:rsidR="009D68CB" w:rsidRPr="00337630" w:rsidRDefault="009D68CB" w:rsidP="00C67FCA">
            <w:pPr>
              <w:widowControl/>
              <w:jc w:val="center"/>
              <w:rPr>
                <w:rFonts w:ascii="Arial" w:hAnsi="Arial" w:cs="Arial"/>
                <w:b/>
                <w:bCs/>
                <w:sz w:val="22"/>
                <w:szCs w:val="22"/>
                <w:lang w:val="en-US"/>
              </w:rPr>
            </w:pPr>
            <w:r w:rsidRPr="00337630">
              <w:rPr>
                <w:rFonts w:ascii="Arial" w:hAnsi="Arial" w:cs="Arial"/>
                <w:b/>
                <w:bCs/>
                <w:sz w:val="22"/>
                <w:szCs w:val="22"/>
                <w:lang w:val="en-US"/>
              </w:rPr>
              <w:t>NUMBER OF UNITS</w:t>
            </w:r>
          </w:p>
        </w:tc>
        <w:tc>
          <w:tcPr>
            <w:tcW w:w="1280" w:type="dxa"/>
            <w:tcBorders>
              <w:top w:val="single" w:sz="4" w:space="0" w:color="auto"/>
              <w:left w:val="nil"/>
              <w:bottom w:val="single" w:sz="4" w:space="0" w:color="auto"/>
              <w:right w:val="single" w:sz="4" w:space="0" w:color="auto"/>
            </w:tcBorders>
            <w:shd w:val="clear" w:color="000000" w:fill="C0C0C0"/>
            <w:vAlign w:val="center"/>
          </w:tcPr>
          <w:p w14:paraId="78E7A8DB" w14:textId="77777777" w:rsidR="009D68CB" w:rsidRPr="00337630" w:rsidRDefault="009D68CB" w:rsidP="00C67FCA">
            <w:pPr>
              <w:widowControl/>
              <w:jc w:val="center"/>
              <w:rPr>
                <w:rFonts w:ascii="Arial" w:hAnsi="Arial" w:cs="Arial"/>
                <w:b/>
                <w:bCs/>
                <w:sz w:val="22"/>
                <w:szCs w:val="22"/>
                <w:lang w:val="en-US"/>
              </w:rPr>
            </w:pPr>
            <w:r w:rsidRPr="00337630">
              <w:rPr>
                <w:rFonts w:ascii="Arial" w:hAnsi="Arial" w:cs="Arial"/>
                <w:b/>
                <w:bCs/>
                <w:sz w:val="22"/>
                <w:szCs w:val="22"/>
                <w:lang w:val="en-US"/>
              </w:rPr>
              <w:t>AMOUNT</w:t>
            </w:r>
          </w:p>
        </w:tc>
        <w:tc>
          <w:tcPr>
            <w:tcW w:w="999" w:type="dxa"/>
            <w:tcBorders>
              <w:top w:val="single" w:sz="4" w:space="0" w:color="auto"/>
              <w:left w:val="nil"/>
              <w:bottom w:val="single" w:sz="4" w:space="0" w:color="auto"/>
              <w:right w:val="single" w:sz="4" w:space="0" w:color="auto"/>
            </w:tcBorders>
            <w:shd w:val="clear" w:color="auto" w:fill="BFBFBF"/>
            <w:vAlign w:val="center"/>
          </w:tcPr>
          <w:p w14:paraId="6A45CDEC" w14:textId="77777777" w:rsidR="009D68CB" w:rsidRPr="00337630" w:rsidRDefault="009D68CB" w:rsidP="00C67FCA">
            <w:pPr>
              <w:widowControl/>
              <w:jc w:val="center"/>
              <w:rPr>
                <w:rFonts w:ascii="Arial" w:hAnsi="Arial" w:cs="Arial"/>
                <w:b/>
                <w:bCs/>
                <w:sz w:val="22"/>
                <w:szCs w:val="22"/>
                <w:lang w:val="en-US"/>
              </w:rPr>
            </w:pPr>
            <w:r>
              <w:rPr>
                <w:rFonts w:ascii="Arial" w:hAnsi="Arial" w:cs="Arial"/>
                <w:b/>
                <w:bCs/>
                <w:sz w:val="22"/>
                <w:szCs w:val="22"/>
                <w:lang w:val="en-US"/>
              </w:rPr>
              <w:t>Q1</w:t>
            </w:r>
          </w:p>
        </w:tc>
        <w:tc>
          <w:tcPr>
            <w:tcW w:w="999" w:type="dxa"/>
            <w:tcBorders>
              <w:top w:val="single" w:sz="4" w:space="0" w:color="auto"/>
              <w:left w:val="nil"/>
              <w:bottom w:val="single" w:sz="4" w:space="0" w:color="auto"/>
              <w:right w:val="single" w:sz="4" w:space="0" w:color="auto"/>
            </w:tcBorders>
            <w:shd w:val="clear" w:color="auto" w:fill="BFBFBF"/>
            <w:vAlign w:val="center"/>
          </w:tcPr>
          <w:p w14:paraId="12F9B406" w14:textId="77777777" w:rsidR="009D68CB" w:rsidRDefault="009D68CB" w:rsidP="009D68CB">
            <w:pPr>
              <w:widowControl/>
              <w:jc w:val="center"/>
              <w:rPr>
                <w:rFonts w:ascii="Arial" w:hAnsi="Arial" w:cs="Arial"/>
                <w:b/>
                <w:bCs/>
                <w:sz w:val="22"/>
                <w:szCs w:val="22"/>
                <w:lang w:val="en-US"/>
              </w:rPr>
            </w:pPr>
            <w:r>
              <w:rPr>
                <w:rFonts w:ascii="Arial" w:hAnsi="Arial" w:cs="Arial"/>
                <w:b/>
                <w:bCs/>
                <w:sz w:val="22"/>
                <w:szCs w:val="22"/>
                <w:lang w:val="en-US"/>
              </w:rPr>
              <w:t>Q2</w:t>
            </w:r>
          </w:p>
        </w:tc>
        <w:tc>
          <w:tcPr>
            <w:tcW w:w="999" w:type="dxa"/>
            <w:tcBorders>
              <w:top w:val="single" w:sz="4" w:space="0" w:color="auto"/>
              <w:left w:val="nil"/>
              <w:bottom w:val="single" w:sz="4" w:space="0" w:color="auto"/>
              <w:right w:val="nil"/>
            </w:tcBorders>
            <w:shd w:val="clear" w:color="auto" w:fill="BFBFBF"/>
            <w:vAlign w:val="center"/>
          </w:tcPr>
          <w:p w14:paraId="107C0321" w14:textId="77777777" w:rsidR="009D68CB" w:rsidRDefault="009D68CB" w:rsidP="009D68CB">
            <w:pPr>
              <w:widowControl/>
              <w:jc w:val="center"/>
              <w:rPr>
                <w:rFonts w:ascii="Arial" w:hAnsi="Arial" w:cs="Arial"/>
                <w:b/>
                <w:bCs/>
                <w:sz w:val="22"/>
                <w:szCs w:val="22"/>
                <w:lang w:val="en-US"/>
              </w:rPr>
            </w:pPr>
            <w:r>
              <w:rPr>
                <w:rFonts w:ascii="Arial" w:hAnsi="Arial" w:cs="Arial"/>
                <w:b/>
                <w:bCs/>
                <w:sz w:val="22"/>
                <w:szCs w:val="22"/>
                <w:lang w:val="en-US"/>
              </w:rPr>
              <w:t>Q3</w:t>
            </w:r>
          </w:p>
        </w:tc>
        <w:tc>
          <w:tcPr>
            <w:tcW w:w="999" w:type="dxa"/>
            <w:tcBorders>
              <w:top w:val="single" w:sz="4" w:space="0" w:color="auto"/>
              <w:left w:val="nil"/>
              <w:bottom w:val="single" w:sz="4" w:space="0" w:color="auto"/>
              <w:right w:val="single" w:sz="4" w:space="0" w:color="auto"/>
            </w:tcBorders>
            <w:shd w:val="clear" w:color="auto" w:fill="BFBFBF"/>
            <w:vAlign w:val="center"/>
          </w:tcPr>
          <w:p w14:paraId="0090BE44" w14:textId="77777777" w:rsidR="009D68CB" w:rsidRDefault="009D68CB" w:rsidP="00591172">
            <w:pPr>
              <w:widowControl/>
              <w:jc w:val="center"/>
              <w:rPr>
                <w:rFonts w:ascii="Arial" w:hAnsi="Arial" w:cs="Arial"/>
                <w:b/>
                <w:bCs/>
                <w:sz w:val="22"/>
                <w:szCs w:val="22"/>
                <w:lang w:val="en-US"/>
              </w:rPr>
            </w:pPr>
            <w:r>
              <w:rPr>
                <w:rFonts w:ascii="Arial" w:hAnsi="Arial" w:cs="Arial"/>
                <w:b/>
                <w:bCs/>
                <w:sz w:val="22"/>
                <w:szCs w:val="22"/>
                <w:lang w:val="en-US"/>
              </w:rPr>
              <w:t>Q4</w:t>
            </w:r>
          </w:p>
        </w:tc>
      </w:tr>
      <w:tr w:rsidR="009D68CB" w:rsidRPr="00337630" w14:paraId="7FA46C3B" w14:textId="77777777" w:rsidTr="0052620E">
        <w:trPr>
          <w:trHeight w:val="282"/>
        </w:trPr>
        <w:tc>
          <w:tcPr>
            <w:tcW w:w="3810" w:type="dxa"/>
            <w:tcBorders>
              <w:top w:val="nil"/>
              <w:left w:val="single" w:sz="4" w:space="0" w:color="auto"/>
              <w:bottom w:val="single" w:sz="4" w:space="0" w:color="auto"/>
              <w:right w:val="single" w:sz="4" w:space="0" w:color="auto"/>
            </w:tcBorders>
            <w:shd w:val="clear" w:color="auto" w:fill="auto"/>
            <w:vAlign w:val="bottom"/>
          </w:tcPr>
          <w:p w14:paraId="68FF4EAF" w14:textId="77777777" w:rsidR="009D68CB" w:rsidRDefault="009D68CB" w:rsidP="00C67FCA">
            <w:pPr>
              <w:widowControl/>
              <w:rPr>
                <w:rFonts w:ascii="Arial" w:hAnsi="Arial" w:cs="Arial"/>
                <w:b/>
                <w:bCs/>
                <w:sz w:val="22"/>
              </w:rPr>
            </w:pPr>
            <w:r>
              <w:rPr>
                <w:rFonts w:ascii="Arial" w:hAnsi="Arial" w:cs="Arial"/>
                <w:b/>
                <w:bCs/>
                <w:sz w:val="22"/>
              </w:rPr>
              <w:t>1</w:t>
            </w:r>
            <w:r w:rsidRPr="00337630">
              <w:rPr>
                <w:rFonts w:ascii="Arial" w:hAnsi="Arial" w:cs="Arial"/>
                <w:b/>
                <w:bCs/>
                <w:sz w:val="22"/>
              </w:rPr>
              <w:t xml:space="preserve">. </w:t>
            </w:r>
            <w:r>
              <w:rPr>
                <w:rFonts w:ascii="Arial" w:hAnsi="Arial" w:cs="Arial"/>
                <w:b/>
                <w:bCs/>
                <w:sz w:val="22"/>
              </w:rPr>
              <w:t>S</w:t>
            </w:r>
            <w:r w:rsidRPr="00337630">
              <w:rPr>
                <w:rFonts w:ascii="Arial" w:hAnsi="Arial" w:cs="Arial"/>
                <w:b/>
                <w:bCs/>
                <w:sz w:val="22"/>
              </w:rPr>
              <w:t>taff</w:t>
            </w:r>
            <w:r>
              <w:rPr>
                <w:rFonts w:ascii="Arial" w:hAnsi="Arial" w:cs="Arial"/>
                <w:b/>
                <w:bCs/>
                <w:sz w:val="22"/>
              </w:rPr>
              <w:t xml:space="preserve"> and other personnel costs</w:t>
            </w:r>
          </w:p>
        </w:tc>
        <w:tc>
          <w:tcPr>
            <w:tcW w:w="2325" w:type="dxa"/>
            <w:tcBorders>
              <w:top w:val="nil"/>
              <w:left w:val="nil"/>
              <w:bottom w:val="single" w:sz="4" w:space="0" w:color="auto"/>
              <w:right w:val="single" w:sz="4" w:space="0" w:color="auto"/>
            </w:tcBorders>
            <w:shd w:val="clear" w:color="auto" w:fill="auto"/>
            <w:noWrap/>
            <w:vAlign w:val="bottom"/>
          </w:tcPr>
          <w:p w14:paraId="257A7242" w14:textId="444CEBAD" w:rsidR="009D68CB" w:rsidRPr="00071961" w:rsidRDefault="00C57CBD" w:rsidP="009638F3">
            <w:pPr>
              <w:widowControl/>
              <w:jc w:val="center"/>
              <w:rPr>
                <w:rFonts w:ascii="Arial" w:hAnsi="Arial" w:cs="Arial"/>
                <w:sz w:val="22"/>
                <w:lang w:val="en-US"/>
              </w:rPr>
            </w:pPr>
            <w:r>
              <w:rPr>
                <w:rFonts w:ascii="Arial" w:hAnsi="Arial" w:cs="Arial"/>
                <w:sz w:val="22"/>
                <w:lang w:val="en-US"/>
              </w:rPr>
              <w:t>National UN Volunteers</w:t>
            </w:r>
          </w:p>
        </w:tc>
        <w:tc>
          <w:tcPr>
            <w:tcW w:w="1425" w:type="dxa"/>
            <w:tcBorders>
              <w:top w:val="nil"/>
              <w:left w:val="nil"/>
              <w:bottom w:val="single" w:sz="4" w:space="0" w:color="auto"/>
              <w:right w:val="single" w:sz="4" w:space="0" w:color="auto"/>
            </w:tcBorders>
            <w:shd w:val="clear" w:color="auto" w:fill="auto"/>
            <w:noWrap/>
            <w:vAlign w:val="bottom"/>
          </w:tcPr>
          <w:p w14:paraId="657E09EB" w14:textId="55FA338C" w:rsidR="009D68CB" w:rsidRPr="00337630" w:rsidRDefault="00C57CBD" w:rsidP="00C67FCA">
            <w:pPr>
              <w:widowControl/>
              <w:jc w:val="center"/>
              <w:rPr>
                <w:rFonts w:ascii="Arial" w:hAnsi="Arial" w:cs="Arial"/>
                <w:sz w:val="22"/>
                <w:lang w:val="en-US"/>
              </w:rPr>
            </w:pPr>
            <w:r>
              <w:rPr>
                <w:rFonts w:ascii="Arial" w:hAnsi="Arial" w:cs="Arial"/>
                <w:sz w:val="22"/>
                <w:lang w:val="en-US"/>
              </w:rPr>
              <w:t>15,056</w:t>
            </w:r>
          </w:p>
        </w:tc>
        <w:tc>
          <w:tcPr>
            <w:tcW w:w="1300" w:type="dxa"/>
            <w:tcBorders>
              <w:top w:val="nil"/>
              <w:left w:val="nil"/>
              <w:bottom w:val="single" w:sz="4" w:space="0" w:color="auto"/>
              <w:right w:val="single" w:sz="4" w:space="0" w:color="auto"/>
            </w:tcBorders>
            <w:shd w:val="clear" w:color="auto" w:fill="auto"/>
            <w:noWrap/>
            <w:vAlign w:val="bottom"/>
          </w:tcPr>
          <w:p w14:paraId="2F4F6233" w14:textId="444199D6" w:rsidR="009D68CB" w:rsidRPr="00337630" w:rsidRDefault="00C57CBD" w:rsidP="00C67FCA">
            <w:pPr>
              <w:widowControl/>
              <w:jc w:val="center"/>
              <w:rPr>
                <w:rFonts w:ascii="Arial" w:hAnsi="Arial" w:cs="Arial"/>
                <w:sz w:val="22"/>
                <w:lang w:val="en-US"/>
              </w:rPr>
            </w:pPr>
            <w:r>
              <w:rPr>
                <w:rFonts w:ascii="Arial" w:hAnsi="Arial" w:cs="Arial"/>
                <w:sz w:val="22"/>
                <w:lang w:val="en-US"/>
              </w:rPr>
              <w:t>20</w:t>
            </w:r>
          </w:p>
        </w:tc>
        <w:tc>
          <w:tcPr>
            <w:tcW w:w="1280" w:type="dxa"/>
            <w:tcBorders>
              <w:top w:val="nil"/>
              <w:left w:val="nil"/>
              <w:bottom w:val="single" w:sz="4" w:space="0" w:color="auto"/>
              <w:right w:val="single" w:sz="4" w:space="0" w:color="auto"/>
            </w:tcBorders>
            <w:shd w:val="clear" w:color="auto" w:fill="auto"/>
            <w:noWrap/>
            <w:vAlign w:val="bottom"/>
          </w:tcPr>
          <w:p w14:paraId="1377129A" w14:textId="29AB9BC3" w:rsidR="009D68CB" w:rsidRPr="00337630" w:rsidRDefault="00D17C54" w:rsidP="00C67FCA">
            <w:pPr>
              <w:widowControl/>
              <w:rPr>
                <w:rFonts w:ascii="Arial" w:hAnsi="Arial" w:cs="Arial"/>
                <w:sz w:val="22"/>
                <w:lang w:val="en-US"/>
              </w:rPr>
            </w:pPr>
            <w:r>
              <w:rPr>
                <w:rFonts w:ascii="Arial" w:hAnsi="Arial" w:cs="Arial"/>
                <w:sz w:val="22"/>
                <w:lang w:val="en-US"/>
              </w:rPr>
              <w:t>267,600</w:t>
            </w:r>
          </w:p>
        </w:tc>
        <w:tc>
          <w:tcPr>
            <w:tcW w:w="999" w:type="dxa"/>
            <w:tcBorders>
              <w:top w:val="nil"/>
              <w:left w:val="nil"/>
              <w:bottom w:val="single" w:sz="4" w:space="0" w:color="auto"/>
              <w:right w:val="single" w:sz="4" w:space="0" w:color="auto"/>
            </w:tcBorders>
            <w:shd w:val="clear" w:color="auto" w:fill="auto"/>
            <w:noWrap/>
            <w:vAlign w:val="bottom"/>
          </w:tcPr>
          <w:p w14:paraId="5A1149C7" w14:textId="1CE7336A" w:rsidR="009D68CB" w:rsidRPr="00337630" w:rsidRDefault="00F725B0" w:rsidP="00C67FCA">
            <w:pPr>
              <w:widowControl/>
              <w:jc w:val="center"/>
              <w:rPr>
                <w:rFonts w:ascii="Arial" w:hAnsi="Arial" w:cs="Arial"/>
                <w:sz w:val="22"/>
                <w:lang w:val="en-US"/>
              </w:rPr>
            </w:pPr>
            <w:r>
              <w:rPr>
                <w:rFonts w:ascii="Arial" w:hAnsi="Arial" w:cs="Arial"/>
                <w:sz w:val="22"/>
                <w:lang w:val="en-US"/>
              </w:rPr>
              <w:t>75,280</w:t>
            </w:r>
          </w:p>
        </w:tc>
        <w:tc>
          <w:tcPr>
            <w:tcW w:w="999" w:type="dxa"/>
            <w:tcBorders>
              <w:top w:val="nil"/>
              <w:left w:val="nil"/>
              <w:bottom w:val="single" w:sz="4" w:space="0" w:color="auto"/>
              <w:right w:val="single" w:sz="4" w:space="0" w:color="auto"/>
            </w:tcBorders>
          </w:tcPr>
          <w:p w14:paraId="22338006" w14:textId="77777777" w:rsidR="00F725B0" w:rsidRDefault="00F725B0" w:rsidP="00C67FCA">
            <w:pPr>
              <w:widowControl/>
              <w:jc w:val="center"/>
              <w:rPr>
                <w:rFonts w:ascii="Arial" w:hAnsi="Arial" w:cs="Arial"/>
                <w:sz w:val="22"/>
                <w:lang w:val="en-US"/>
              </w:rPr>
            </w:pPr>
          </w:p>
          <w:p w14:paraId="64483B18" w14:textId="26478E86" w:rsidR="009D68CB" w:rsidRPr="00337630" w:rsidRDefault="00F725B0" w:rsidP="00C67FCA">
            <w:pPr>
              <w:widowControl/>
              <w:jc w:val="center"/>
              <w:rPr>
                <w:rFonts w:ascii="Arial" w:hAnsi="Arial" w:cs="Arial"/>
                <w:sz w:val="22"/>
                <w:lang w:val="en-US"/>
              </w:rPr>
            </w:pPr>
            <w:r>
              <w:rPr>
                <w:rFonts w:ascii="Arial" w:hAnsi="Arial" w:cs="Arial"/>
                <w:sz w:val="22"/>
                <w:lang w:val="en-US"/>
              </w:rPr>
              <w:t>75,280</w:t>
            </w:r>
          </w:p>
        </w:tc>
        <w:tc>
          <w:tcPr>
            <w:tcW w:w="999" w:type="dxa"/>
            <w:tcBorders>
              <w:top w:val="nil"/>
              <w:left w:val="nil"/>
              <w:bottom w:val="single" w:sz="4" w:space="0" w:color="auto"/>
              <w:right w:val="nil"/>
            </w:tcBorders>
          </w:tcPr>
          <w:p w14:paraId="58D7F8DC" w14:textId="77777777" w:rsidR="00F725B0" w:rsidRDefault="00F725B0" w:rsidP="00C67FCA">
            <w:pPr>
              <w:widowControl/>
              <w:jc w:val="center"/>
              <w:rPr>
                <w:rFonts w:ascii="Arial" w:hAnsi="Arial" w:cs="Arial"/>
                <w:sz w:val="22"/>
                <w:lang w:val="en-US"/>
              </w:rPr>
            </w:pPr>
          </w:p>
          <w:p w14:paraId="421005D3" w14:textId="2CC33BC0" w:rsidR="009D68CB" w:rsidRPr="00337630" w:rsidRDefault="00F725B0" w:rsidP="00C67FCA">
            <w:pPr>
              <w:widowControl/>
              <w:jc w:val="center"/>
              <w:rPr>
                <w:rFonts w:ascii="Arial" w:hAnsi="Arial" w:cs="Arial"/>
                <w:sz w:val="22"/>
                <w:lang w:val="en-US"/>
              </w:rPr>
            </w:pPr>
            <w:r>
              <w:rPr>
                <w:rFonts w:ascii="Arial" w:hAnsi="Arial" w:cs="Arial"/>
                <w:sz w:val="22"/>
                <w:lang w:val="en-US"/>
              </w:rPr>
              <w:t>75,280</w:t>
            </w:r>
          </w:p>
        </w:tc>
        <w:tc>
          <w:tcPr>
            <w:tcW w:w="999" w:type="dxa"/>
            <w:tcBorders>
              <w:top w:val="nil"/>
              <w:left w:val="nil"/>
              <w:bottom w:val="single" w:sz="4" w:space="0" w:color="auto"/>
              <w:right w:val="single" w:sz="4" w:space="0" w:color="auto"/>
            </w:tcBorders>
          </w:tcPr>
          <w:p w14:paraId="04228825" w14:textId="77777777" w:rsidR="00F725B0" w:rsidRDefault="00F725B0" w:rsidP="00C67FCA">
            <w:pPr>
              <w:widowControl/>
              <w:jc w:val="center"/>
              <w:rPr>
                <w:rFonts w:ascii="Arial" w:hAnsi="Arial" w:cs="Arial"/>
                <w:sz w:val="22"/>
                <w:lang w:val="en-US"/>
              </w:rPr>
            </w:pPr>
          </w:p>
          <w:p w14:paraId="7BBC3E06" w14:textId="7072EE07" w:rsidR="009D68CB" w:rsidRPr="00337630" w:rsidRDefault="00F725B0" w:rsidP="00C67FCA">
            <w:pPr>
              <w:widowControl/>
              <w:jc w:val="center"/>
              <w:rPr>
                <w:rFonts w:ascii="Arial" w:hAnsi="Arial" w:cs="Arial"/>
                <w:sz w:val="22"/>
                <w:lang w:val="en-US"/>
              </w:rPr>
            </w:pPr>
            <w:r>
              <w:rPr>
                <w:rFonts w:ascii="Arial" w:hAnsi="Arial" w:cs="Arial"/>
                <w:sz w:val="22"/>
                <w:lang w:val="en-US"/>
              </w:rPr>
              <w:t>75,280</w:t>
            </w:r>
          </w:p>
        </w:tc>
      </w:tr>
      <w:tr w:rsidR="009D68CB" w:rsidRPr="00337630" w14:paraId="1FF6C54C" w14:textId="77777777" w:rsidTr="0052620E">
        <w:trPr>
          <w:trHeight w:val="282"/>
        </w:trPr>
        <w:tc>
          <w:tcPr>
            <w:tcW w:w="3810" w:type="dxa"/>
            <w:tcBorders>
              <w:top w:val="nil"/>
              <w:left w:val="single" w:sz="4" w:space="0" w:color="auto"/>
              <w:bottom w:val="single" w:sz="4" w:space="0" w:color="auto"/>
              <w:right w:val="single" w:sz="4" w:space="0" w:color="auto"/>
            </w:tcBorders>
            <w:shd w:val="clear" w:color="auto" w:fill="auto"/>
            <w:vAlign w:val="bottom"/>
          </w:tcPr>
          <w:p w14:paraId="61D8FD9B" w14:textId="77777777" w:rsidR="009D68CB" w:rsidRDefault="009D68CB" w:rsidP="00C67FCA">
            <w:pPr>
              <w:widowControl/>
              <w:rPr>
                <w:rFonts w:ascii="Arial" w:hAnsi="Arial" w:cs="Arial"/>
                <w:b/>
                <w:bCs/>
                <w:sz w:val="22"/>
              </w:rPr>
            </w:pPr>
          </w:p>
        </w:tc>
        <w:tc>
          <w:tcPr>
            <w:tcW w:w="2325" w:type="dxa"/>
            <w:tcBorders>
              <w:top w:val="nil"/>
              <w:left w:val="nil"/>
              <w:bottom w:val="single" w:sz="4" w:space="0" w:color="auto"/>
              <w:right w:val="single" w:sz="4" w:space="0" w:color="auto"/>
            </w:tcBorders>
            <w:shd w:val="clear" w:color="auto" w:fill="auto"/>
            <w:noWrap/>
            <w:vAlign w:val="bottom"/>
          </w:tcPr>
          <w:p w14:paraId="5C860BFB" w14:textId="5AC5DFD6" w:rsidR="009D68CB" w:rsidRPr="00071961" w:rsidRDefault="00F725B0" w:rsidP="009638F3">
            <w:pPr>
              <w:widowControl/>
              <w:jc w:val="center"/>
              <w:rPr>
                <w:rFonts w:ascii="Arial" w:hAnsi="Arial" w:cs="Arial"/>
                <w:sz w:val="22"/>
                <w:lang w:val="en-US"/>
              </w:rPr>
            </w:pPr>
            <w:proofErr w:type="spellStart"/>
            <w:r>
              <w:rPr>
                <w:rFonts w:ascii="Arial" w:hAnsi="Arial" w:cs="Arial"/>
                <w:sz w:val="22"/>
                <w:lang w:val="en-US"/>
              </w:rPr>
              <w:t>Programme</w:t>
            </w:r>
            <w:proofErr w:type="spellEnd"/>
            <w:r>
              <w:rPr>
                <w:rFonts w:ascii="Arial" w:hAnsi="Arial" w:cs="Arial"/>
                <w:sz w:val="22"/>
                <w:lang w:val="en-US"/>
              </w:rPr>
              <w:t xml:space="preserve"> Management team</w:t>
            </w:r>
          </w:p>
        </w:tc>
        <w:tc>
          <w:tcPr>
            <w:tcW w:w="1425" w:type="dxa"/>
            <w:tcBorders>
              <w:top w:val="nil"/>
              <w:left w:val="nil"/>
              <w:bottom w:val="single" w:sz="4" w:space="0" w:color="auto"/>
              <w:right w:val="single" w:sz="4" w:space="0" w:color="auto"/>
            </w:tcBorders>
            <w:shd w:val="clear" w:color="auto" w:fill="auto"/>
            <w:noWrap/>
            <w:vAlign w:val="bottom"/>
          </w:tcPr>
          <w:p w14:paraId="1D8692DF" w14:textId="77777777" w:rsidR="009D68CB" w:rsidRPr="00337630" w:rsidRDefault="009D68CB" w:rsidP="00C67FCA">
            <w:pPr>
              <w:widowControl/>
              <w:jc w:val="center"/>
              <w:rPr>
                <w:rFonts w:ascii="Arial" w:hAnsi="Arial" w:cs="Arial"/>
                <w:sz w:val="22"/>
                <w:lang w:val="en-US"/>
              </w:rPr>
            </w:pPr>
          </w:p>
        </w:tc>
        <w:tc>
          <w:tcPr>
            <w:tcW w:w="1300" w:type="dxa"/>
            <w:tcBorders>
              <w:top w:val="nil"/>
              <w:left w:val="nil"/>
              <w:bottom w:val="single" w:sz="4" w:space="0" w:color="auto"/>
              <w:right w:val="single" w:sz="4" w:space="0" w:color="auto"/>
            </w:tcBorders>
            <w:shd w:val="clear" w:color="auto" w:fill="auto"/>
            <w:noWrap/>
            <w:vAlign w:val="bottom"/>
          </w:tcPr>
          <w:p w14:paraId="4EBD440F" w14:textId="77777777" w:rsidR="009D68CB" w:rsidRPr="00337630" w:rsidRDefault="009D68CB" w:rsidP="00C67FCA">
            <w:pPr>
              <w:widowControl/>
              <w:jc w:val="center"/>
              <w:rPr>
                <w:rFonts w:ascii="Arial" w:hAnsi="Arial" w:cs="Arial"/>
                <w:sz w:val="22"/>
                <w:lang w:val="en-US"/>
              </w:rPr>
            </w:pPr>
          </w:p>
        </w:tc>
        <w:tc>
          <w:tcPr>
            <w:tcW w:w="1280" w:type="dxa"/>
            <w:tcBorders>
              <w:top w:val="nil"/>
              <w:left w:val="nil"/>
              <w:bottom w:val="single" w:sz="4" w:space="0" w:color="auto"/>
              <w:right w:val="single" w:sz="4" w:space="0" w:color="auto"/>
            </w:tcBorders>
            <w:shd w:val="clear" w:color="auto" w:fill="auto"/>
            <w:noWrap/>
            <w:vAlign w:val="bottom"/>
          </w:tcPr>
          <w:p w14:paraId="4DE8E57D" w14:textId="4988EC76" w:rsidR="009D68CB" w:rsidRPr="00337630" w:rsidRDefault="00F725B0" w:rsidP="00C67FCA">
            <w:pPr>
              <w:widowControl/>
              <w:rPr>
                <w:rFonts w:ascii="Arial" w:hAnsi="Arial" w:cs="Arial"/>
                <w:sz w:val="22"/>
                <w:lang w:val="en-US"/>
              </w:rPr>
            </w:pPr>
            <w:r>
              <w:rPr>
                <w:rFonts w:ascii="Arial" w:hAnsi="Arial" w:cs="Arial"/>
                <w:sz w:val="22"/>
                <w:lang w:val="en-US"/>
              </w:rPr>
              <w:t>256,250</w:t>
            </w:r>
          </w:p>
        </w:tc>
        <w:tc>
          <w:tcPr>
            <w:tcW w:w="999" w:type="dxa"/>
            <w:tcBorders>
              <w:top w:val="nil"/>
              <w:left w:val="nil"/>
              <w:bottom w:val="single" w:sz="4" w:space="0" w:color="auto"/>
              <w:right w:val="single" w:sz="4" w:space="0" w:color="auto"/>
            </w:tcBorders>
            <w:shd w:val="clear" w:color="auto" w:fill="auto"/>
            <w:noWrap/>
            <w:vAlign w:val="bottom"/>
          </w:tcPr>
          <w:p w14:paraId="7AB8D7C7" w14:textId="24E44AED" w:rsidR="009D68CB" w:rsidRPr="00337630" w:rsidRDefault="00F725B0" w:rsidP="00C67FCA">
            <w:pPr>
              <w:widowControl/>
              <w:jc w:val="center"/>
              <w:rPr>
                <w:rFonts w:ascii="Arial" w:hAnsi="Arial" w:cs="Arial"/>
                <w:sz w:val="22"/>
                <w:lang w:val="en-US"/>
              </w:rPr>
            </w:pPr>
            <w:r>
              <w:rPr>
                <w:rFonts w:ascii="Arial" w:hAnsi="Arial" w:cs="Arial"/>
                <w:sz w:val="22"/>
                <w:lang w:val="en-US"/>
              </w:rPr>
              <w:t>64,062</w:t>
            </w:r>
          </w:p>
        </w:tc>
        <w:tc>
          <w:tcPr>
            <w:tcW w:w="999" w:type="dxa"/>
            <w:tcBorders>
              <w:top w:val="nil"/>
              <w:left w:val="nil"/>
              <w:bottom w:val="single" w:sz="4" w:space="0" w:color="auto"/>
              <w:right w:val="single" w:sz="4" w:space="0" w:color="auto"/>
            </w:tcBorders>
          </w:tcPr>
          <w:p w14:paraId="259B0D19" w14:textId="77777777" w:rsidR="00F725B0" w:rsidRDefault="00F725B0" w:rsidP="00C67FCA">
            <w:pPr>
              <w:widowControl/>
              <w:jc w:val="center"/>
              <w:rPr>
                <w:rFonts w:ascii="Arial" w:hAnsi="Arial" w:cs="Arial"/>
                <w:sz w:val="22"/>
                <w:lang w:val="en-US"/>
              </w:rPr>
            </w:pPr>
          </w:p>
          <w:p w14:paraId="203AF8A9" w14:textId="651B3AB1" w:rsidR="009D68CB" w:rsidRPr="00337630" w:rsidRDefault="00F725B0" w:rsidP="00C67FCA">
            <w:pPr>
              <w:widowControl/>
              <w:jc w:val="center"/>
              <w:rPr>
                <w:rFonts w:ascii="Arial" w:hAnsi="Arial" w:cs="Arial"/>
                <w:sz w:val="22"/>
                <w:lang w:val="en-US"/>
              </w:rPr>
            </w:pPr>
            <w:r>
              <w:rPr>
                <w:rFonts w:ascii="Arial" w:hAnsi="Arial" w:cs="Arial"/>
                <w:sz w:val="22"/>
                <w:lang w:val="en-US"/>
              </w:rPr>
              <w:t>64,062</w:t>
            </w:r>
          </w:p>
        </w:tc>
        <w:tc>
          <w:tcPr>
            <w:tcW w:w="999" w:type="dxa"/>
            <w:tcBorders>
              <w:top w:val="nil"/>
              <w:left w:val="nil"/>
              <w:bottom w:val="single" w:sz="4" w:space="0" w:color="auto"/>
              <w:right w:val="nil"/>
            </w:tcBorders>
          </w:tcPr>
          <w:p w14:paraId="48522DCE" w14:textId="77777777" w:rsidR="00F725B0" w:rsidRDefault="00F725B0" w:rsidP="00C67FCA">
            <w:pPr>
              <w:widowControl/>
              <w:jc w:val="center"/>
              <w:rPr>
                <w:rFonts w:ascii="Arial" w:hAnsi="Arial" w:cs="Arial"/>
                <w:sz w:val="22"/>
                <w:lang w:val="en-US"/>
              </w:rPr>
            </w:pPr>
          </w:p>
          <w:p w14:paraId="11623F8B" w14:textId="60A774E9" w:rsidR="009D68CB" w:rsidRPr="00337630" w:rsidRDefault="00F725B0" w:rsidP="00C67FCA">
            <w:pPr>
              <w:widowControl/>
              <w:jc w:val="center"/>
              <w:rPr>
                <w:rFonts w:ascii="Arial" w:hAnsi="Arial" w:cs="Arial"/>
                <w:sz w:val="22"/>
                <w:lang w:val="en-US"/>
              </w:rPr>
            </w:pPr>
            <w:r>
              <w:rPr>
                <w:rFonts w:ascii="Arial" w:hAnsi="Arial" w:cs="Arial"/>
                <w:sz w:val="22"/>
                <w:lang w:val="en-US"/>
              </w:rPr>
              <w:t>64,062</w:t>
            </w:r>
          </w:p>
        </w:tc>
        <w:tc>
          <w:tcPr>
            <w:tcW w:w="999" w:type="dxa"/>
            <w:tcBorders>
              <w:top w:val="nil"/>
              <w:left w:val="nil"/>
              <w:bottom w:val="single" w:sz="4" w:space="0" w:color="auto"/>
              <w:right w:val="single" w:sz="4" w:space="0" w:color="auto"/>
            </w:tcBorders>
          </w:tcPr>
          <w:p w14:paraId="13B41ABF" w14:textId="77777777" w:rsidR="00F725B0" w:rsidRDefault="00F725B0" w:rsidP="00C67FCA">
            <w:pPr>
              <w:widowControl/>
              <w:jc w:val="center"/>
              <w:rPr>
                <w:rFonts w:ascii="Arial" w:hAnsi="Arial" w:cs="Arial"/>
                <w:sz w:val="22"/>
                <w:lang w:val="en-US"/>
              </w:rPr>
            </w:pPr>
          </w:p>
          <w:p w14:paraId="012C6A4D" w14:textId="133CFBF8" w:rsidR="009D68CB" w:rsidRPr="00337630" w:rsidRDefault="00F725B0" w:rsidP="00C67FCA">
            <w:pPr>
              <w:widowControl/>
              <w:jc w:val="center"/>
              <w:rPr>
                <w:rFonts w:ascii="Arial" w:hAnsi="Arial" w:cs="Arial"/>
                <w:sz w:val="22"/>
                <w:lang w:val="en-US"/>
              </w:rPr>
            </w:pPr>
            <w:r>
              <w:rPr>
                <w:rFonts w:ascii="Arial" w:hAnsi="Arial" w:cs="Arial"/>
                <w:sz w:val="22"/>
                <w:lang w:val="en-US"/>
              </w:rPr>
              <w:t>64,062</w:t>
            </w:r>
          </w:p>
        </w:tc>
      </w:tr>
      <w:tr w:rsidR="009D68CB" w:rsidRPr="00337630" w14:paraId="4D26BB8F" w14:textId="77777777" w:rsidTr="0052620E">
        <w:trPr>
          <w:trHeight w:val="300"/>
        </w:trPr>
        <w:tc>
          <w:tcPr>
            <w:tcW w:w="3810" w:type="dxa"/>
            <w:tcBorders>
              <w:top w:val="nil"/>
              <w:left w:val="single" w:sz="4" w:space="0" w:color="auto"/>
              <w:bottom w:val="single" w:sz="4" w:space="0" w:color="auto"/>
              <w:right w:val="single" w:sz="4" w:space="0" w:color="auto"/>
            </w:tcBorders>
            <w:shd w:val="clear" w:color="000000" w:fill="FFCC00"/>
            <w:vAlign w:val="bottom"/>
          </w:tcPr>
          <w:p w14:paraId="58FBA65D"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Sub-Total"1"</w:t>
            </w:r>
          </w:p>
        </w:tc>
        <w:tc>
          <w:tcPr>
            <w:tcW w:w="2325" w:type="dxa"/>
            <w:tcBorders>
              <w:top w:val="nil"/>
              <w:left w:val="nil"/>
              <w:bottom w:val="single" w:sz="4" w:space="0" w:color="auto"/>
              <w:right w:val="single" w:sz="4" w:space="0" w:color="auto"/>
            </w:tcBorders>
            <w:shd w:val="clear" w:color="000000" w:fill="FFCC00"/>
            <w:noWrap/>
            <w:vAlign w:val="bottom"/>
          </w:tcPr>
          <w:p w14:paraId="492A1424" w14:textId="4076BBE4" w:rsidR="009D68CB" w:rsidRPr="00337630" w:rsidRDefault="009D68CB" w:rsidP="009638F3">
            <w:pPr>
              <w:widowControl/>
              <w:jc w:val="center"/>
              <w:rPr>
                <w:rFonts w:ascii="Arial" w:hAnsi="Arial" w:cs="Arial"/>
                <w:b/>
                <w:bCs/>
                <w:sz w:val="22"/>
                <w:szCs w:val="18"/>
                <w:lang w:val="en-US"/>
              </w:rPr>
            </w:pPr>
          </w:p>
        </w:tc>
        <w:tc>
          <w:tcPr>
            <w:tcW w:w="1425" w:type="dxa"/>
            <w:tcBorders>
              <w:top w:val="nil"/>
              <w:left w:val="nil"/>
              <w:bottom w:val="single" w:sz="4" w:space="0" w:color="auto"/>
              <w:right w:val="single" w:sz="4" w:space="0" w:color="auto"/>
            </w:tcBorders>
            <w:shd w:val="clear" w:color="000000" w:fill="FFCC00"/>
            <w:vAlign w:val="bottom"/>
          </w:tcPr>
          <w:p w14:paraId="6E537CD8"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13E96D85"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7D1B5550" w14:textId="270808F2" w:rsidR="009D68CB" w:rsidRPr="00337630" w:rsidRDefault="00D17C54" w:rsidP="00C67FCA">
            <w:pPr>
              <w:widowControl/>
              <w:jc w:val="center"/>
              <w:rPr>
                <w:rFonts w:ascii="Arial" w:hAnsi="Arial" w:cs="Arial"/>
                <w:b/>
                <w:bCs/>
                <w:sz w:val="22"/>
                <w:szCs w:val="18"/>
                <w:lang w:val="en-US"/>
              </w:rPr>
            </w:pPr>
            <w:r>
              <w:rPr>
                <w:rFonts w:ascii="Arial" w:hAnsi="Arial" w:cs="Arial"/>
                <w:b/>
                <w:bCs/>
                <w:sz w:val="22"/>
                <w:szCs w:val="18"/>
                <w:lang w:val="en-US"/>
              </w:rPr>
              <w:t>52</w:t>
            </w:r>
            <w:r w:rsidR="002A5ECA">
              <w:rPr>
                <w:rFonts w:ascii="Arial" w:hAnsi="Arial" w:cs="Arial"/>
                <w:b/>
                <w:bCs/>
                <w:sz w:val="22"/>
                <w:szCs w:val="18"/>
                <w:lang w:val="en-US"/>
              </w:rPr>
              <w:t>3,850</w:t>
            </w:r>
          </w:p>
        </w:tc>
        <w:tc>
          <w:tcPr>
            <w:tcW w:w="999" w:type="dxa"/>
            <w:tcBorders>
              <w:top w:val="nil"/>
              <w:left w:val="nil"/>
              <w:bottom w:val="single" w:sz="4" w:space="0" w:color="auto"/>
              <w:right w:val="single" w:sz="4" w:space="0" w:color="auto"/>
            </w:tcBorders>
            <w:shd w:val="clear" w:color="000000" w:fill="FFCC00"/>
            <w:noWrap/>
            <w:vAlign w:val="bottom"/>
          </w:tcPr>
          <w:p w14:paraId="1CA4E1A4"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tcPr>
          <w:p w14:paraId="7C71028D"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167BE159"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2980CC34" w14:textId="77777777" w:rsidR="009D68CB" w:rsidRPr="00337630" w:rsidRDefault="009D68CB" w:rsidP="00C67FCA">
            <w:pPr>
              <w:widowControl/>
              <w:jc w:val="center"/>
              <w:rPr>
                <w:rFonts w:ascii="Arial" w:hAnsi="Arial" w:cs="Arial"/>
                <w:b/>
                <w:bCs/>
                <w:sz w:val="22"/>
                <w:szCs w:val="18"/>
                <w:lang w:val="en-US"/>
              </w:rPr>
            </w:pPr>
          </w:p>
        </w:tc>
      </w:tr>
      <w:tr w:rsidR="009D68CB" w:rsidRPr="00337630" w14:paraId="55AADB1C" w14:textId="77777777" w:rsidTr="0052620E">
        <w:trPr>
          <w:trHeight w:val="306"/>
        </w:trPr>
        <w:tc>
          <w:tcPr>
            <w:tcW w:w="3810" w:type="dxa"/>
            <w:tcBorders>
              <w:top w:val="nil"/>
              <w:left w:val="single" w:sz="4" w:space="0" w:color="auto"/>
              <w:bottom w:val="single" w:sz="4" w:space="0" w:color="auto"/>
              <w:right w:val="single" w:sz="4" w:space="0" w:color="auto"/>
            </w:tcBorders>
            <w:shd w:val="clear" w:color="auto" w:fill="auto"/>
            <w:vAlign w:val="bottom"/>
          </w:tcPr>
          <w:p w14:paraId="61F64087" w14:textId="0790A49B" w:rsidR="009D68CB" w:rsidRPr="00337630" w:rsidRDefault="009D68CB" w:rsidP="00D17C54">
            <w:pPr>
              <w:widowControl/>
              <w:rPr>
                <w:rFonts w:ascii="Arial" w:hAnsi="Arial" w:cs="Arial"/>
                <w:b/>
                <w:bCs/>
                <w:sz w:val="22"/>
                <w:lang w:val="en-US"/>
              </w:rPr>
            </w:pPr>
            <w:r>
              <w:rPr>
                <w:rFonts w:ascii="Arial" w:hAnsi="Arial" w:cs="Arial"/>
                <w:b/>
                <w:bCs/>
                <w:sz w:val="22"/>
              </w:rPr>
              <w:t>2</w:t>
            </w:r>
            <w:r w:rsidRPr="00337630">
              <w:rPr>
                <w:rFonts w:ascii="Arial" w:hAnsi="Arial" w:cs="Arial"/>
                <w:b/>
                <w:bCs/>
                <w:sz w:val="22"/>
              </w:rPr>
              <w:t xml:space="preserve">. </w:t>
            </w:r>
            <w:r w:rsidR="00D17C54">
              <w:rPr>
                <w:rFonts w:ascii="Arial" w:hAnsi="Arial" w:cs="Arial"/>
                <w:b/>
                <w:bCs/>
                <w:sz w:val="22"/>
              </w:rPr>
              <w:t>Equipment</w:t>
            </w:r>
          </w:p>
        </w:tc>
        <w:tc>
          <w:tcPr>
            <w:tcW w:w="2325" w:type="dxa"/>
            <w:tcBorders>
              <w:top w:val="nil"/>
              <w:left w:val="nil"/>
              <w:bottom w:val="single" w:sz="4" w:space="0" w:color="auto"/>
              <w:right w:val="single" w:sz="4" w:space="0" w:color="auto"/>
            </w:tcBorders>
            <w:shd w:val="clear" w:color="auto" w:fill="auto"/>
            <w:noWrap/>
            <w:vAlign w:val="bottom"/>
          </w:tcPr>
          <w:p w14:paraId="3F16643E" w14:textId="2612EF06" w:rsidR="009D68CB" w:rsidRPr="00337630" w:rsidRDefault="00F725B0" w:rsidP="009638F3">
            <w:pPr>
              <w:widowControl/>
              <w:jc w:val="center"/>
              <w:rPr>
                <w:rFonts w:ascii="Arial" w:hAnsi="Arial" w:cs="Arial"/>
                <w:b/>
                <w:bCs/>
                <w:sz w:val="22"/>
                <w:lang w:val="en-US"/>
              </w:rPr>
            </w:pPr>
            <w:r>
              <w:rPr>
                <w:rFonts w:ascii="Arial" w:hAnsi="Arial" w:cs="Arial"/>
                <w:b/>
                <w:bCs/>
                <w:sz w:val="22"/>
                <w:lang w:val="en-US"/>
              </w:rPr>
              <w:t>Laptops, office supplies, etc.</w:t>
            </w:r>
          </w:p>
        </w:tc>
        <w:tc>
          <w:tcPr>
            <w:tcW w:w="1425" w:type="dxa"/>
            <w:tcBorders>
              <w:top w:val="nil"/>
              <w:left w:val="nil"/>
              <w:bottom w:val="single" w:sz="4" w:space="0" w:color="auto"/>
              <w:right w:val="single" w:sz="4" w:space="0" w:color="auto"/>
            </w:tcBorders>
            <w:shd w:val="clear" w:color="auto" w:fill="auto"/>
            <w:noWrap/>
            <w:vAlign w:val="bottom"/>
          </w:tcPr>
          <w:p w14:paraId="59107943"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1300" w:type="dxa"/>
            <w:tcBorders>
              <w:top w:val="nil"/>
              <w:left w:val="nil"/>
              <w:bottom w:val="single" w:sz="4" w:space="0" w:color="auto"/>
              <w:right w:val="single" w:sz="4" w:space="0" w:color="auto"/>
            </w:tcBorders>
            <w:shd w:val="clear" w:color="auto" w:fill="auto"/>
            <w:noWrap/>
            <w:vAlign w:val="bottom"/>
          </w:tcPr>
          <w:p w14:paraId="6808D7E7"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1280" w:type="dxa"/>
            <w:tcBorders>
              <w:top w:val="nil"/>
              <w:left w:val="nil"/>
              <w:bottom w:val="single" w:sz="4" w:space="0" w:color="auto"/>
              <w:right w:val="single" w:sz="4" w:space="0" w:color="auto"/>
            </w:tcBorders>
            <w:shd w:val="clear" w:color="auto" w:fill="auto"/>
            <w:noWrap/>
            <w:vAlign w:val="bottom"/>
          </w:tcPr>
          <w:p w14:paraId="364FAD95"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999" w:type="dxa"/>
            <w:tcBorders>
              <w:top w:val="nil"/>
              <w:left w:val="nil"/>
              <w:bottom w:val="single" w:sz="4" w:space="0" w:color="auto"/>
              <w:right w:val="single" w:sz="4" w:space="0" w:color="auto"/>
            </w:tcBorders>
            <w:shd w:val="clear" w:color="auto" w:fill="auto"/>
            <w:noWrap/>
            <w:vAlign w:val="bottom"/>
          </w:tcPr>
          <w:p w14:paraId="29C2FFDA"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999" w:type="dxa"/>
            <w:tcBorders>
              <w:top w:val="nil"/>
              <w:left w:val="nil"/>
              <w:bottom w:val="single" w:sz="4" w:space="0" w:color="auto"/>
              <w:right w:val="single" w:sz="4" w:space="0" w:color="auto"/>
            </w:tcBorders>
          </w:tcPr>
          <w:p w14:paraId="38DE160D" w14:textId="77777777" w:rsidR="009D68CB" w:rsidRPr="00337630" w:rsidRDefault="009D68CB" w:rsidP="00C67FCA">
            <w:pPr>
              <w:widowControl/>
              <w:jc w:val="center"/>
              <w:rPr>
                <w:rFonts w:ascii="Arial" w:hAnsi="Arial" w:cs="Arial"/>
                <w:b/>
                <w:bCs/>
                <w:sz w:val="22"/>
                <w:lang w:val="en-US"/>
              </w:rPr>
            </w:pPr>
          </w:p>
        </w:tc>
        <w:tc>
          <w:tcPr>
            <w:tcW w:w="999" w:type="dxa"/>
            <w:tcBorders>
              <w:top w:val="nil"/>
              <w:left w:val="nil"/>
              <w:bottom w:val="single" w:sz="4" w:space="0" w:color="auto"/>
              <w:right w:val="nil"/>
            </w:tcBorders>
          </w:tcPr>
          <w:p w14:paraId="3B00D1FB" w14:textId="77777777" w:rsidR="009D68CB" w:rsidRPr="00337630" w:rsidRDefault="009D68CB" w:rsidP="00C67FCA">
            <w:pPr>
              <w:widowControl/>
              <w:jc w:val="center"/>
              <w:rPr>
                <w:rFonts w:ascii="Arial" w:hAnsi="Arial" w:cs="Arial"/>
                <w:b/>
                <w:bCs/>
                <w:sz w:val="22"/>
                <w:lang w:val="en-US"/>
              </w:rPr>
            </w:pPr>
          </w:p>
        </w:tc>
        <w:tc>
          <w:tcPr>
            <w:tcW w:w="999" w:type="dxa"/>
            <w:tcBorders>
              <w:top w:val="nil"/>
              <w:left w:val="nil"/>
              <w:bottom w:val="single" w:sz="4" w:space="0" w:color="auto"/>
              <w:right w:val="single" w:sz="4" w:space="0" w:color="auto"/>
            </w:tcBorders>
          </w:tcPr>
          <w:p w14:paraId="29845B2F" w14:textId="77777777" w:rsidR="009D68CB" w:rsidRPr="00337630" w:rsidRDefault="009D68CB" w:rsidP="00C67FCA">
            <w:pPr>
              <w:widowControl/>
              <w:jc w:val="center"/>
              <w:rPr>
                <w:rFonts w:ascii="Arial" w:hAnsi="Arial" w:cs="Arial"/>
                <w:b/>
                <w:bCs/>
                <w:sz w:val="22"/>
                <w:lang w:val="en-US"/>
              </w:rPr>
            </w:pPr>
          </w:p>
        </w:tc>
      </w:tr>
      <w:tr w:rsidR="009D68CB" w:rsidRPr="00337630" w14:paraId="1D1AC8AC" w14:textId="77777777" w:rsidTr="0052620E">
        <w:trPr>
          <w:trHeight w:val="105"/>
        </w:trPr>
        <w:tc>
          <w:tcPr>
            <w:tcW w:w="3810" w:type="dxa"/>
            <w:tcBorders>
              <w:top w:val="nil"/>
              <w:left w:val="single" w:sz="4" w:space="0" w:color="auto"/>
              <w:bottom w:val="single" w:sz="4" w:space="0" w:color="auto"/>
              <w:right w:val="single" w:sz="4" w:space="0" w:color="auto"/>
            </w:tcBorders>
            <w:shd w:val="clear" w:color="000000" w:fill="FFCC00"/>
            <w:vAlign w:val="bottom"/>
          </w:tcPr>
          <w:p w14:paraId="16A4B47D"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Sub-Total"2"</w:t>
            </w:r>
          </w:p>
        </w:tc>
        <w:tc>
          <w:tcPr>
            <w:tcW w:w="2325" w:type="dxa"/>
            <w:tcBorders>
              <w:top w:val="nil"/>
              <w:left w:val="nil"/>
              <w:bottom w:val="single" w:sz="4" w:space="0" w:color="auto"/>
              <w:right w:val="single" w:sz="4" w:space="0" w:color="auto"/>
            </w:tcBorders>
            <w:shd w:val="clear" w:color="000000" w:fill="FFCC00"/>
            <w:noWrap/>
            <w:vAlign w:val="bottom"/>
          </w:tcPr>
          <w:p w14:paraId="47ACE7CA" w14:textId="3F6880D0" w:rsidR="009D68CB" w:rsidRPr="00337630" w:rsidRDefault="009D68CB" w:rsidP="009638F3">
            <w:pPr>
              <w:widowControl/>
              <w:jc w:val="center"/>
              <w:rPr>
                <w:rFonts w:ascii="Arial" w:hAnsi="Arial" w:cs="Arial"/>
                <w:b/>
                <w:bCs/>
                <w:sz w:val="22"/>
                <w:szCs w:val="18"/>
                <w:lang w:val="en-US"/>
              </w:rPr>
            </w:pPr>
          </w:p>
        </w:tc>
        <w:tc>
          <w:tcPr>
            <w:tcW w:w="1425" w:type="dxa"/>
            <w:tcBorders>
              <w:top w:val="nil"/>
              <w:left w:val="nil"/>
              <w:bottom w:val="single" w:sz="4" w:space="0" w:color="auto"/>
              <w:right w:val="single" w:sz="4" w:space="0" w:color="auto"/>
            </w:tcBorders>
            <w:shd w:val="clear" w:color="000000" w:fill="FFCC00"/>
            <w:vAlign w:val="bottom"/>
          </w:tcPr>
          <w:p w14:paraId="4F451C0E"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29521F9A"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4E931A9B" w14:textId="76B8000D"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21</w:t>
            </w:r>
            <w:r w:rsidR="00D17C54">
              <w:rPr>
                <w:rFonts w:ascii="Arial" w:hAnsi="Arial" w:cs="Arial"/>
                <w:b/>
                <w:bCs/>
                <w:sz w:val="22"/>
                <w:szCs w:val="18"/>
                <w:lang w:val="en-US"/>
              </w:rPr>
              <w:t>,000</w:t>
            </w:r>
          </w:p>
        </w:tc>
        <w:tc>
          <w:tcPr>
            <w:tcW w:w="999" w:type="dxa"/>
            <w:tcBorders>
              <w:top w:val="nil"/>
              <w:left w:val="nil"/>
              <w:bottom w:val="single" w:sz="4" w:space="0" w:color="auto"/>
              <w:right w:val="single" w:sz="4" w:space="0" w:color="auto"/>
            </w:tcBorders>
            <w:shd w:val="clear" w:color="000000" w:fill="FFCC00"/>
            <w:noWrap/>
            <w:vAlign w:val="bottom"/>
          </w:tcPr>
          <w:p w14:paraId="7C7086F8"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tcPr>
          <w:p w14:paraId="03F6D00F"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2E987B95"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2AC9DC72" w14:textId="77777777" w:rsidR="009D68CB" w:rsidRPr="00337630" w:rsidRDefault="009D68CB" w:rsidP="00C67FCA">
            <w:pPr>
              <w:widowControl/>
              <w:jc w:val="center"/>
              <w:rPr>
                <w:rFonts w:ascii="Arial" w:hAnsi="Arial" w:cs="Arial"/>
                <w:b/>
                <w:bCs/>
                <w:sz w:val="22"/>
                <w:szCs w:val="18"/>
                <w:lang w:val="en-US"/>
              </w:rPr>
            </w:pPr>
          </w:p>
        </w:tc>
      </w:tr>
      <w:tr w:rsidR="009D68CB" w:rsidRPr="00337630" w14:paraId="459E9549" w14:textId="77777777" w:rsidTr="0052620E">
        <w:trPr>
          <w:trHeight w:val="300"/>
        </w:trPr>
        <w:tc>
          <w:tcPr>
            <w:tcW w:w="3810" w:type="dxa"/>
            <w:tcBorders>
              <w:top w:val="nil"/>
              <w:left w:val="single" w:sz="4" w:space="0" w:color="auto"/>
              <w:bottom w:val="single" w:sz="4" w:space="0" w:color="auto"/>
              <w:right w:val="single" w:sz="4" w:space="0" w:color="auto"/>
            </w:tcBorders>
            <w:shd w:val="clear" w:color="auto" w:fill="auto"/>
            <w:vAlign w:val="bottom"/>
          </w:tcPr>
          <w:p w14:paraId="27913E5C" w14:textId="6C70DA61" w:rsidR="009D68CB" w:rsidRPr="00337630" w:rsidRDefault="009D68CB" w:rsidP="00C67FCA">
            <w:pPr>
              <w:widowControl/>
              <w:rPr>
                <w:rFonts w:ascii="Arial" w:hAnsi="Arial" w:cs="Arial"/>
                <w:b/>
                <w:bCs/>
                <w:sz w:val="22"/>
                <w:lang w:val="en-US"/>
              </w:rPr>
            </w:pPr>
            <w:r>
              <w:rPr>
                <w:rFonts w:ascii="Arial" w:hAnsi="Arial" w:cs="Arial"/>
                <w:b/>
                <w:bCs/>
                <w:sz w:val="22"/>
              </w:rPr>
              <w:t xml:space="preserve">3. </w:t>
            </w:r>
            <w:r w:rsidRPr="00BE7A89">
              <w:rPr>
                <w:rFonts w:ascii="Arial" w:hAnsi="Arial" w:cs="Arial"/>
                <w:b/>
                <w:bCs/>
                <w:sz w:val="22"/>
              </w:rPr>
              <w:t>Equipment, Vehicles and Fu</w:t>
            </w:r>
            <w:r w:rsidR="009638F3">
              <w:rPr>
                <w:rFonts w:ascii="Arial" w:hAnsi="Arial" w:cs="Arial"/>
                <w:b/>
                <w:bCs/>
                <w:sz w:val="22"/>
              </w:rPr>
              <w:t xml:space="preserve">rniture </w:t>
            </w:r>
            <w:r>
              <w:rPr>
                <w:rFonts w:ascii="Arial" w:hAnsi="Arial" w:cs="Arial"/>
                <w:b/>
                <w:bCs/>
                <w:sz w:val="22"/>
              </w:rPr>
              <w:t>including Depreciation</w:t>
            </w:r>
          </w:p>
        </w:tc>
        <w:tc>
          <w:tcPr>
            <w:tcW w:w="2325" w:type="dxa"/>
            <w:tcBorders>
              <w:top w:val="nil"/>
              <w:left w:val="nil"/>
              <w:bottom w:val="single" w:sz="4" w:space="0" w:color="auto"/>
              <w:right w:val="single" w:sz="4" w:space="0" w:color="auto"/>
            </w:tcBorders>
            <w:shd w:val="clear" w:color="auto" w:fill="auto"/>
            <w:noWrap/>
            <w:vAlign w:val="bottom"/>
          </w:tcPr>
          <w:p w14:paraId="0A121B07" w14:textId="272277EB" w:rsidR="009D68CB" w:rsidRPr="00337630" w:rsidRDefault="00770F2A" w:rsidP="009638F3">
            <w:pPr>
              <w:widowControl/>
              <w:jc w:val="center"/>
              <w:rPr>
                <w:rFonts w:ascii="Arial" w:hAnsi="Arial" w:cs="Arial"/>
                <w:sz w:val="22"/>
                <w:szCs w:val="18"/>
                <w:lang w:val="en-US"/>
              </w:rPr>
            </w:pPr>
            <w:r>
              <w:rPr>
                <w:rFonts w:ascii="Arial" w:hAnsi="Arial" w:cs="Arial"/>
                <w:sz w:val="22"/>
                <w:szCs w:val="18"/>
                <w:lang w:val="en-US"/>
              </w:rPr>
              <w:t>Fu</w:t>
            </w:r>
            <w:r w:rsidR="00F725B0">
              <w:rPr>
                <w:rFonts w:ascii="Arial" w:hAnsi="Arial" w:cs="Arial"/>
                <w:sz w:val="22"/>
                <w:szCs w:val="18"/>
                <w:lang w:val="en-US"/>
              </w:rPr>
              <w:t>rniture</w:t>
            </w:r>
          </w:p>
        </w:tc>
        <w:tc>
          <w:tcPr>
            <w:tcW w:w="1425" w:type="dxa"/>
            <w:tcBorders>
              <w:top w:val="nil"/>
              <w:left w:val="nil"/>
              <w:bottom w:val="single" w:sz="4" w:space="0" w:color="auto"/>
              <w:right w:val="single" w:sz="4" w:space="0" w:color="auto"/>
            </w:tcBorders>
            <w:shd w:val="clear" w:color="auto" w:fill="auto"/>
            <w:noWrap/>
            <w:vAlign w:val="bottom"/>
          </w:tcPr>
          <w:p w14:paraId="73A39995" w14:textId="77777777" w:rsidR="009D68CB" w:rsidRPr="00337630" w:rsidRDefault="009D68CB" w:rsidP="00C67FCA">
            <w:pPr>
              <w:widowControl/>
              <w:jc w:val="center"/>
              <w:rPr>
                <w:rFonts w:ascii="Arial" w:hAnsi="Arial" w:cs="Arial"/>
                <w:sz w:val="22"/>
                <w:szCs w:val="18"/>
                <w:lang w:val="en-US"/>
              </w:rPr>
            </w:pPr>
            <w:r w:rsidRPr="00337630">
              <w:rPr>
                <w:rFonts w:ascii="Arial" w:hAnsi="Arial" w:cs="Arial"/>
                <w:sz w:val="22"/>
                <w:szCs w:val="18"/>
                <w:lang w:val="en-US"/>
              </w:rPr>
              <w:t> </w:t>
            </w:r>
          </w:p>
        </w:tc>
        <w:tc>
          <w:tcPr>
            <w:tcW w:w="1300" w:type="dxa"/>
            <w:tcBorders>
              <w:top w:val="nil"/>
              <w:left w:val="nil"/>
              <w:bottom w:val="single" w:sz="4" w:space="0" w:color="auto"/>
              <w:right w:val="single" w:sz="4" w:space="0" w:color="auto"/>
            </w:tcBorders>
            <w:shd w:val="clear" w:color="auto" w:fill="auto"/>
            <w:noWrap/>
            <w:vAlign w:val="bottom"/>
          </w:tcPr>
          <w:p w14:paraId="6647D240" w14:textId="77777777" w:rsidR="009D68CB" w:rsidRPr="00337630" w:rsidRDefault="009D68CB" w:rsidP="00C67FCA">
            <w:pPr>
              <w:widowControl/>
              <w:jc w:val="center"/>
              <w:rPr>
                <w:rFonts w:ascii="Arial" w:hAnsi="Arial" w:cs="Arial"/>
                <w:sz w:val="22"/>
                <w:szCs w:val="18"/>
                <w:lang w:val="en-US"/>
              </w:rPr>
            </w:pPr>
            <w:r w:rsidRPr="00337630">
              <w:rPr>
                <w:rFonts w:ascii="Arial" w:hAnsi="Arial" w:cs="Arial"/>
                <w:sz w:val="22"/>
                <w:szCs w:val="18"/>
                <w:lang w:val="en-US"/>
              </w:rPr>
              <w:t> </w:t>
            </w:r>
          </w:p>
        </w:tc>
        <w:tc>
          <w:tcPr>
            <w:tcW w:w="1280" w:type="dxa"/>
            <w:tcBorders>
              <w:top w:val="nil"/>
              <w:left w:val="nil"/>
              <w:bottom w:val="single" w:sz="4" w:space="0" w:color="auto"/>
              <w:right w:val="single" w:sz="4" w:space="0" w:color="auto"/>
            </w:tcBorders>
            <w:shd w:val="clear" w:color="auto" w:fill="auto"/>
            <w:noWrap/>
            <w:vAlign w:val="bottom"/>
          </w:tcPr>
          <w:p w14:paraId="6C59DB75" w14:textId="722C16E3" w:rsidR="009D68CB" w:rsidRPr="00337630" w:rsidRDefault="00F725B0" w:rsidP="00C67FCA">
            <w:pPr>
              <w:widowControl/>
              <w:jc w:val="center"/>
              <w:rPr>
                <w:rFonts w:ascii="Arial" w:hAnsi="Arial" w:cs="Arial"/>
                <w:sz w:val="22"/>
                <w:szCs w:val="18"/>
                <w:lang w:val="en-US"/>
              </w:rPr>
            </w:pPr>
            <w:r>
              <w:rPr>
                <w:rFonts w:ascii="Arial" w:hAnsi="Arial" w:cs="Arial"/>
                <w:sz w:val="22"/>
                <w:szCs w:val="18"/>
                <w:lang w:val="en-US"/>
              </w:rPr>
              <w:t>1,000</w:t>
            </w:r>
            <w:r w:rsidR="009D68CB" w:rsidRPr="00337630">
              <w:rPr>
                <w:rFonts w:ascii="Arial" w:hAnsi="Arial" w:cs="Arial"/>
                <w:sz w:val="22"/>
                <w:szCs w:val="18"/>
                <w:lang w:val="en-US"/>
              </w:rPr>
              <w:t> </w:t>
            </w:r>
          </w:p>
        </w:tc>
        <w:tc>
          <w:tcPr>
            <w:tcW w:w="999" w:type="dxa"/>
            <w:tcBorders>
              <w:top w:val="nil"/>
              <w:left w:val="nil"/>
              <w:bottom w:val="single" w:sz="4" w:space="0" w:color="auto"/>
              <w:right w:val="single" w:sz="4" w:space="0" w:color="auto"/>
            </w:tcBorders>
            <w:shd w:val="clear" w:color="auto" w:fill="auto"/>
            <w:noWrap/>
            <w:vAlign w:val="bottom"/>
          </w:tcPr>
          <w:p w14:paraId="4E44FB28" w14:textId="55D0F794" w:rsidR="009D68CB" w:rsidRPr="00337630" w:rsidRDefault="002A5ECA" w:rsidP="00C67FCA">
            <w:pPr>
              <w:widowControl/>
              <w:jc w:val="center"/>
              <w:rPr>
                <w:rFonts w:ascii="Arial" w:hAnsi="Arial" w:cs="Arial"/>
                <w:sz w:val="22"/>
                <w:szCs w:val="18"/>
                <w:lang w:val="en-US"/>
              </w:rPr>
            </w:pPr>
            <w:r>
              <w:rPr>
                <w:rFonts w:ascii="Arial" w:hAnsi="Arial" w:cs="Arial"/>
                <w:sz w:val="22"/>
                <w:szCs w:val="18"/>
                <w:lang w:val="en-US"/>
              </w:rPr>
              <w:t>250</w:t>
            </w:r>
            <w:r w:rsidR="009D68CB" w:rsidRPr="00337630">
              <w:rPr>
                <w:rFonts w:ascii="Arial" w:hAnsi="Arial" w:cs="Arial"/>
                <w:sz w:val="22"/>
                <w:szCs w:val="18"/>
                <w:lang w:val="en-US"/>
              </w:rPr>
              <w:t> </w:t>
            </w:r>
          </w:p>
        </w:tc>
        <w:tc>
          <w:tcPr>
            <w:tcW w:w="999" w:type="dxa"/>
            <w:tcBorders>
              <w:top w:val="nil"/>
              <w:left w:val="nil"/>
              <w:bottom w:val="single" w:sz="4" w:space="0" w:color="auto"/>
              <w:right w:val="single" w:sz="4" w:space="0" w:color="auto"/>
            </w:tcBorders>
          </w:tcPr>
          <w:p w14:paraId="1A600577" w14:textId="77777777" w:rsidR="002A5ECA" w:rsidRDefault="002A5ECA" w:rsidP="00C67FCA">
            <w:pPr>
              <w:widowControl/>
              <w:jc w:val="center"/>
              <w:rPr>
                <w:rFonts w:ascii="Arial" w:hAnsi="Arial" w:cs="Arial"/>
                <w:sz w:val="22"/>
                <w:szCs w:val="18"/>
                <w:lang w:val="en-US"/>
              </w:rPr>
            </w:pPr>
          </w:p>
          <w:p w14:paraId="47641DD9" w14:textId="4CB6C2E7" w:rsidR="009D68CB" w:rsidRPr="00337630" w:rsidRDefault="002A5ECA" w:rsidP="00C67FCA">
            <w:pPr>
              <w:widowControl/>
              <w:jc w:val="center"/>
              <w:rPr>
                <w:rFonts w:ascii="Arial" w:hAnsi="Arial" w:cs="Arial"/>
                <w:sz w:val="22"/>
                <w:szCs w:val="18"/>
                <w:lang w:val="en-US"/>
              </w:rPr>
            </w:pPr>
            <w:r>
              <w:rPr>
                <w:rFonts w:ascii="Arial" w:hAnsi="Arial" w:cs="Arial"/>
                <w:sz w:val="22"/>
                <w:szCs w:val="18"/>
                <w:lang w:val="en-US"/>
              </w:rPr>
              <w:t>250</w:t>
            </w:r>
          </w:p>
        </w:tc>
        <w:tc>
          <w:tcPr>
            <w:tcW w:w="999" w:type="dxa"/>
            <w:tcBorders>
              <w:top w:val="nil"/>
              <w:left w:val="nil"/>
              <w:bottom w:val="single" w:sz="4" w:space="0" w:color="auto"/>
              <w:right w:val="nil"/>
            </w:tcBorders>
          </w:tcPr>
          <w:p w14:paraId="54BA6170" w14:textId="77777777" w:rsidR="002A5ECA" w:rsidRDefault="002A5ECA" w:rsidP="00C67FCA">
            <w:pPr>
              <w:widowControl/>
              <w:jc w:val="center"/>
              <w:rPr>
                <w:rFonts w:ascii="Arial" w:hAnsi="Arial" w:cs="Arial"/>
                <w:sz w:val="22"/>
                <w:szCs w:val="18"/>
                <w:lang w:val="en-US"/>
              </w:rPr>
            </w:pPr>
          </w:p>
          <w:p w14:paraId="66D9F262" w14:textId="70BE6F22" w:rsidR="009D68CB" w:rsidRPr="00337630" w:rsidRDefault="002A5ECA" w:rsidP="00C67FCA">
            <w:pPr>
              <w:widowControl/>
              <w:jc w:val="center"/>
              <w:rPr>
                <w:rFonts w:ascii="Arial" w:hAnsi="Arial" w:cs="Arial"/>
                <w:sz w:val="22"/>
                <w:szCs w:val="18"/>
                <w:lang w:val="en-US"/>
              </w:rPr>
            </w:pPr>
            <w:r>
              <w:rPr>
                <w:rFonts w:ascii="Arial" w:hAnsi="Arial" w:cs="Arial"/>
                <w:sz w:val="22"/>
                <w:szCs w:val="18"/>
                <w:lang w:val="en-US"/>
              </w:rPr>
              <w:t>250</w:t>
            </w:r>
          </w:p>
        </w:tc>
        <w:tc>
          <w:tcPr>
            <w:tcW w:w="999" w:type="dxa"/>
            <w:tcBorders>
              <w:top w:val="nil"/>
              <w:left w:val="nil"/>
              <w:bottom w:val="single" w:sz="4" w:space="0" w:color="auto"/>
              <w:right w:val="single" w:sz="4" w:space="0" w:color="auto"/>
            </w:tcBorders>
          </w:tcPr>
          <w:p w14:paraId="5B6AFE20" w14:textId="77777777" w:rsidR="002A5ECA" w:rsidRDefault="002A5ECA" w:rsidP="00C67FCA">
            <w:pPr>
              <w:widowControl/>
              <w:jc w:val="center"/>
              <w:rPr>
                <w:rFonts w:ascii="Arial" w:hAnsi="Arial" w:cs="Arial"/>
                <w:sz w:val="22"/>
                <w:szCs w:val="18"/>
                <w:lang w:val="en-US"/>
              </w:rPr>
            </w:pPr>
          </w:p>
          <w:p w14:paraId="523490A9" w14:textId="0D38E9B8" w:rsidR="009D68CB" w:rsidRPr="00337630" w:rsidRDefault="002A5ECA" w:rsidP="00C67FCA">
            <w:pPr>
              <w:widowControl/>
              <w:jc w:val="center"/>
              <w:rPr>
                <w:rFonts w:ascii="Arial" w:hAnsi="Arial" w:cs="Arial"/>
                <w:sz w:val="22"/>
                <w:szCs w:val="18"/>
                <w:lang w:val="en-US"/>
              </w:rPr>
            </w:pPr>
            <w:r>
              <w:rPr>
                <w:rFonts w:ascii="Arial" w:hAnsi="Arial" w:cs="Arial"/>
                <w:sz w:val="22"/>
                <w:szCs w:val="18"/>
                <w:lang w:val="en-US"/>
              </w:rPr>
              <w:t>250</w:t>
            </w:r>
          </w:p>
        </w:tc>
      </w:tr>
      <w:tr w:rsidR="009D68CB" w:rsidRPr="00337630" w14:paraId="5F4768A2" w14:textId="77777777" w:rsidTr="0052620E">
        <w:trPr>
          <w:trHeight w:val="300"/>
        </w:trPr>
        <w:tc>
          <w:tcPr>
            <w:tcW w:w="3810" w:type="dxa"/>
            <w:tcBorders>
              <w:top w:val="nil"/>
              <w:left w:val="single" w:sz="4" w:space="0" w:color="auto"/>
              <w:bottom w:val="single" w:sz="4" w:space="0" w:color="auto"/>
              <w:right w:val="single" w:sz="4" w:space="0" w:color="auto"/>
            </w:tcBorders>
            <w:shd w:val="clear" w:color="000000" w:fill="FFCC00"/>
            <w:vAlign w:val="bottom"/>
          </w:tcPr>
          <w:p w14:paraId="6FD1EEF4"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Sub-Total"3"</w:t>
            </w:r>
          </w:p>
        </w:tc>
        <w:tc>
          <w:tcPr>
            <w:tcW w:w="2325" w:type="dxa"/>
            <w:tcBorders>
              <w:top w:val="nil"/>
              <w:left w:val="nil"/>
              <w:bottom w:val="single" w:sz="4" w:space="0" w:color="auto"/>
              <w:right w:val="single" w:sz="4" w:space="0" w:color="auto"/>
            </w:tcBorders>
            <w:shd w:val="clear" w:color="000000" w:fill="FFCC00"/>
            <w:noWrap/>
            <w:vAlign w:val="bottom"/>
          </w:tcPr>
          <w:p w14:paraId="63C8F3E2" w14:textId="77777777" w:rsidR="009D68CB" w:rsidRPr="00337630" w:rsidRDefault="009D68CB" w:rsidP="00C67FCA">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14:paraId="2F411F03"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704F7DDE"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349CAE4D" w14:textId="50C21794"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1,000</w:t>
            </w:r>
          </w:p>
        </w:tc>
        <w:tc>
          <w:tcPr>
            <w:tcW w:w="999" w:type="dxa"/>
            <w:tcBorders>
              <w:top w:val="nil"/>
              <w:left w:val="nil"/>
              <w:bottom w:val="single" w:sz="4" w:space="0" w:color="auto"/>
              <w:right w:val="single" w:sz="4" w:space="0" w:color="auto"/>
            </w:tcBorders>
            <w:shd w:val="clear" w:color="000000" w:fill="FFCC00"/>
            <w:noWrap/>
            <w:vAlign w:val="bottom"/>
          </w:tcPr>
          <w:p w14:paraId="79D7952A"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tcPr>
          <w:p w14:paraId="5E825A40"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49CD3BF7"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61825017" w14:textId="77777777" w:rsidR="009D68CB" w:rsidRPr="00337630" w:rsidRDefault="009D68CB" w:rsidP="00C67FCA">
            <w:pPr>
              <w:widowControl/>
              <w:jc w:val="center"/>
              <w:rPr>
                <w:rFonts w:ascii="Arial" w:hAnsi="Arial" w:cs="Arial"/>
                <w:b/>
                <w:bCs/>
                <w:sz w:val="22"/>
                <w:szCs w:val="18"/>
                <w:lang w:val="en-US"/>
              </w:rPr>
            </w:pPr>
          </w:p>
        </w:tc>
      </w:tr>
      <w:tr w:rsidR="009D68CB" w:rsidRPr="00337630" w14:paraId="60400391" w14:textId="77777777" w:rsidTr="0052620E">
        <w:trPr>
          <w:trHeight w:val="176"/>
        </w:trPr>
        <w:tc>
          <w:tcPr>
            <w:tcW w:w="3810" w:type="dxa"/>
            <w:tcBorders>
              <w:top w:val="nil"/>
              <w:left w:val="single" w:sz="4" w:space="0" w:color="auto"/>
              <w:bottom w:val="single" w:sz="4" w:space="0" w:color="auto"/>
              <w:right w:val="single" w:sz="4" w:space="0" w:color="auto"/>
            </w:tcBorders>
            <w:shd w:val="clear" w:color="auto" w:fill="auto"/>
            <w:vAlign w:val="bottom"/>
          </w:tcPr>
          <w:p w14:paraId="5185E65E" w14:textId="0D895015" w:rsidR="009D68CB" w:rsidRPr="00337630" w:rsidRDefault="009D68CB" w:rsidP="00F725B0">
            <w:pPr>
              <w:widowControl/>
              <w:rPr>
                <w:rFonts w:ascii="Arial" w:hAnsi="Arial" w:cs="Arial"/>
                <w:b/>
                <w:bCs/>
                <w:sz w:val="22"/>
                <w:lang w:val="en-US"/>
              </w:rPr>
            </w:pPr>
            <w:r>
              <w:rPr>
                <w:rFonts w:ascii="Arial" w:hAnsi="Arial" w:cs="Arial"/>
                <w:b/>
                <w:bCs/>
                <w:sz w:val="22"/>
              </w:rPr>
              <w:t xml:space="preserve">4. </w:t>
            </w:r>
            <w:r w:rsidR="00F725B0">
              <w:rPr>
                <w:rFonts w:ascii="Arial" w:hAnsi="Arial" w:cs="Arial"/>
                <w:b/>
                <w:bCs/>
                <w:sz w:val="22"/>
              </w:rPr>
              <w:t>Capacity Building Workshops</w:t>
            </w:r>
          </w:p>
        </w:tc>
        <w:tc>
          <w:tcPr>
            <w:tcW w:w="2325" w:type="dxa"/>
            <w:tcBorders>
              <w:top w:val="nil"/>
              <w:left w:val="nil"/>
              <w:bottom w:val="single" w:sz="4" w:space="0" w:color="auto"/>
              <w:right w:val="single" w:sz="4" w:space="0" w:color="auto"/>
            </w:tcBorders>
            <w:shd w:val="clear" w:color="auto" w:fill="auto"/>
            <w:noWrap/>
            <w:vAlign w:val="bottom"/>
          </w:tcPr>
          <w:p w14:paraId="18E383FC"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1425" w:type="dxa"/>
            <w:tcBorders>
              <w:top w:val="nil"/>
              <w:left w:val="nil"/>
              <w:bottom w:val="single" w:sz="4" w:space="0" w:color="auto"/>
              <w:right w:val="single" w:sz="4" w:space="0" w:color="auto"/>
            </w:tcBorders>
            <w:shd w:val="clear" w:color="auto" w:fill="auto"/>
            <w:noWrap/>
            <w:vAlign w:val="bottom"/>
          </w:tcPr>
          <w:p w14:paraId="6B4B1A3C" w14:textId="77777777" w:rsidR="009D68CB" w:rsidRPr="00337630" w:rsidRDefault="009D68CB" w:rsidP="00C67FCA">
            <w:pPr>
              <w:widowControl/>
              <w:jc w:val="center"/>
              <w:rPr>
                <w:rFonts w:ascii="Arial" w:hAnsi="Arial" w:cs="Arial"/>
                <w:sz w:val="22"/>
                <w:lang w:val="en-US"/>
              </w:rPr>
            </w:pPr>
            <w:r w:rsidRPr="00337630">
              <w:rPr>
                <w:rFonts w:ascii="Arial" w:hAnsi="Arial" w:cs="Arial"/>
                <w:sz w:val="22"/>
                <w:lang w:val="en-US"/>
              </w:rPr>
              <w:t> </w:t>
            </w:r>
          </w:p>
        </w:tc>
        <w:tc>
          <w:tcPr>
            <w:tcW w:w="1300" w:type="dxa"/>
            <w:tcBorders>
              <w:top w:val="nil"/>
              <w:left w:val="nil"/>
              <w:bottom w:val="single" w:sz="4" w:space="0" w:color="auto"/>
              <w:right w:val="single" w:sz="4" w:space="0" w:color="auto"/>
            </w:tcBorders>
            <w:shd w:val="clear" w:color="auto" w:fill="auto"/>
            <w:noWrap/>
            <w:vAlign w:val="bottom"/>
          </w:tcPr>
          <w:p w14:paraId="3B3A58C6" w14:textId="77777777" w:rsidR="009D68CB" w:rsidRPr="00337630" w:rsidRDefault="009D68CB" w:rsidP="00C67FCA">
            <w:pPr>
              <w:widowControl/>
              <w:jc w:val="center"/>
              <w:rPr>
                <w:rFonts w:ascii="Arial" w:hAnsi="Arial" w:cs="Arial"/>
                <w:sz w:val="22"/>
                <w:lang w:val="en-US"/>
              </w:rPr>
            </w:pPr>
            <w:r w:rsidRPr="00337630">
              <w:rPr>
                <w:rFonts w:ascii="Arial" w:hAnsi="Arial" w:cs="Arial"/>
                <w:sz w:val="22"/>
                <w:lang w:val="en-US"/>
              </w:rPr>
              <w:t> </w:t>
            </w:r>
          </w:p>
        </w:tc>
        <w:tc>
          <w:tcPr>
            <w:tcW w:w="1280" w:type="dxa"/>
            <w:tcBorders>
              <w:top w:val="nil"/>
              <w:left w:val="nil"/>
              <w:bottom w:val="single" w:sz="4" w:space="0" w:color="auto"/>
              <w:right w:val="single" w:sz="4" w:space="0" w:color="auto"/>
            </w:tcBorders>
            <w:shd w:val="clear" w:color="auto" w:fill="auto"/>
            <w:noWrap/>
            <w:vAlign w:val="bottom"/>
          </w:tcPr>
          <w:p w14:paraId="486C69D6" w14:textId="57F6012C" w:rsidR="009D68CB" w:rsidRPr="00337630" w:rsidRDefault="009D68CB" w:rsidP="00C67FCA">
            <w:pPr>
              <w:widowControl/>
              <w:rPr>
                <w:rFonts w:ascii="Arial" w:hAnsi="Arial" w:cs="Arial"/>
                <w:sz w:val="22"/>
                <w:lang w:val="en-US"/>
              </w:rPr>
            </w:pPr>
            <w:r w:rsidRPr="00337630">
              <w:rPr>
                <w:rFonts w:ascii="Arial" w:hAnsi="Arial" w:cs="Arial"/>
                <w:sz w:val="22"/>
                <w:lang w:val="en-US"/>
              </w:rPr>
              <w:t> </w:t>
            </w:r>
            <w:r w:rsidR="002A5ECA">
              <w:rPr>
                <w:rFonts w:ascii="Arial" w:hAnsi="Arial" w:cs="Arial"/>
                <w:sz w:val="22"/>
                <w:lang w:val="en-US"/>
              </w:rPr>
              <w:t>100</w:t>
            </w:r>
            <w:r w:rsidR="00D17C54">
              <w:rPr>
                <w:rFonts w:ascii="Arial" w:hAnsi="Arial" w:cs="Arial"/>
                <w:sz w:val="22"/>
                <w:lang w:val="en-US"/>
              </w:rPr>
              <w:t>,000</w:t>
            </w:r>
          </w:p>
        </w:tc>
        <w:tc>
          <w:tcPr>
            <w:tcW w:w="999" w:type="dxa"/>
            <w:tcBorders>
              <w:top w:val="nil"/>
              <w:left w:val="nil"/>
              <w:bottom w:val="single" w:sz="4" w:space="0" w:color="auto"/>
              <w:right w:val="single" w:sz="4" w:space="0" w:color="auto"/>
            </w:tcBorders>
            <w:shd w:val="clear" w:color="auto" w:fill="auto"/>
            <w:noWrap/>
            <w:vAlign w:val="bottom"/>
          </w:tcPr>
          <w:p w14:paraId="022522A5" w14:textId="32A3FA00" w:rsidR="009D68CB" w:rsidRPr="00337630" w:rsidRDefault="009D68CB" w:rsidP="00C67FCA">
            <w:pPr>
              <w:widowControl/>
              <w:rPr>
                <w:rFonts w:ascii="Arial" w:hAnsi="Arial" w:cs="Arial"/>
                <w:sz w:val="22"/>
                <w:lang w:val="en-US"/>
              </w:rPr>
            </w:pPr>
            <w:r w:rsidRPr="00337630">
              <w:rPr>
                <w:rFonts w:ascii="Arial" w:hAnsi="Arial" w:cs="Arial"/>
                <w:sz w:val="22"/>
                <w:lang w:val="en-US"/>
              </w:rPr>
              <w:t> </w:t>
            </w:r>
            <w:r w:rsidR="002A5ECA">
              <w:rPr>
                <w:rFonts w:ascii="Arial" w:hAnsi="Arial" w:cs="Arial"/>
                <w:sz w:val="22"/>
                <w:lang w:val="en-US"/>
              </w:rPr>
              <w:t>25,000</w:t>
            </w:r>
          </w:p>
        </w:tc>
        <w:tc>
          <w:tcPr>
            <w:tcW w:w="999" w:type="dxa"/>
            <w:tcBorders>
              <w:top w:val="nil"/>
              <w:left w:val="nil"/>
              <w:bottom w:val="single" w:sz="4" w:space="0" w:color="auto"/>
              <w:right w:val="single" w:sz="4" w:space="0" w:color="auto"/>
            </w:tcBorders>
          </w:tcPr>
          <w:p w14:paraId="65AEB6A2" w14:textId="57BAACD0" w:rsidR="009D68CB" w:rsidRPr="00337630" w:rsidRDefault="002A5ECA" w:rsidP="00C67FCA">
            <w:pPr>
              <w:widowControl/>
              <w:rPr>
                <w:rFonts w:ascii="Arial" w:hAnsi="Arial" w:cs="Arial"/>
                <w:sz w:val="22"/>
                <w:lang w:val="en-US"/>
              </w:rPr>
            </w:pPr>
            <w:r>
              <w:rPr>
                <w:rFonts w:ascii="Arial" w:hAnsi="Arial" w:cs="Arial"/>
                <w:sz w:val="22"/>
                <w:lang w:val="en-US"/>
              </w:rPr>
              <w:t>25,000</w:t>
            </w:r>
          </w:p>
        </w:tc>
        <w:tc>
          <w:tcPr>
            <w:tcW w:w="999" w:type="dxa"/>
            <w:tcBorders>
              <w:top w:val="nil"/>
              <w:left w:val="nil"/>
              <w:bottom w:val="single" w:sz="4" w:space="0" w:color="auto"/>
              <w:right w:val="nil"/>
            </w:tcBorders>
          </w:tcPr>
          <w:p w14:paraId="7AA14283" w14:textId="2F848719" w:rsidR="009D68CB" w:rsidRPr="00337630" w:rsidRDefault="002A5ECA" w:rsidP="00C67FCA">
            <w:pPr>
              <w:widowControl/>
              <w:rPr>
                <w:rFonts w:ascii="Arial" w:hAnsi="Arial" w:cs="Arial"/>
                <w:sz w:val="22"/>
                <w:lang w:val="en-US"/>
              </w:rPr>
            </w:pPr>
            <w:r>
              <w:rPr>
                <w:rFonts w:ascii="Arial" w:hAnsi="Arial" w:cs="Arial"/>
                <w:sz w:val="22"/>
                <w:lang w:val="en-US"/>
              </w:rPr>
              <w:t>25,000</w:t>
            </w:r>
          </w:p>
        </w:tc>
        <w:tc>
          <w:tcPr>
            <w:tcW w:w="999" w:type="dxa"/>
            <w:tcBorders>
              <w:top w:val="nil"/>
              <w:left w:val="nil"/>
              <w:bottom w:val="single" w:sz="4" w:space="0" w:color="auto"/>
              <w:right w:val="single" w:sz="4" w:space="0" w:color="auto"/>
            </w:tcBorders>
          </w:tcPr>
          <w:p w14:paraId="17818E62" w14:textId="0A3F9444" w:rsidR="009D68CB" w:rsidRPr="00337630" w:rsidRDefault="002A5ECA" w:rsidP="00C67FCA">
            <w:pPr>
              <w:widowControl/>
              <w:rPr>
                <w:rFonts w:ascii="Arial" w:hAnsi="Arial" w:cs="Arial"/>
                <w:sz w:val="22"/>
                <w:lang w:val="en-US"/>
              </w:rPr>
            </w:pPr>
            <w:r>
              <w:rPr>
                <w:rFonts w:ascii="Arial" w:hAnsi="Arial" w:cs="Arial"/>
                <w:sz w:val="22"/>
                <w:lang w:val="en-US"/>
              </w:rPr>
              <w:t>25,000</w:t>
            </w:r>
          </w:p>
        </w:tc>
      </w:tr>
      <w:tr w:rsidR="009D68CB" w:rsidRPr="00337630" w14:paraId="338F6D1A" w14:textId="77777777" w:rsidTr="0052620E">
        <w:trPr>
          <w:trHeight w:val="300"/>
        </w:trPr>
        <w:tc>
          <w:tcPr>
            <w:tcW w:w="3810" w:type="dxa"/>
            <w:tcBorders>
              <w:top w:val="nil"/>
              <w:left w:val="single" w:sz="4" w:space="0" w:color="auto"/>
              <w:bottom w:val="single" w:sz="4" w:space="0" w:color="auto"/>
              <w:right w:val="single" w:sz="4" w:space="0" w:color="auto"/>
            </w:tcBorders>
            <w:shd w:val="clear" w:color="000000" w:fill="FFCC00"/>
            <w:vAlign w:val="bottom"/>
          </w:tcPr>
          <w:p w14:paraId="12D5B3D6"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Sub-Total"4"</w:t>
            </w:r>
          </w:p>
        </w:tc>
        <w:tc>
          <w:tcPr>
            <w:tcW w:w="2325" w:type="dxa"/>
            <w:tcBorders>
              <w:top w:val="nil"/>
              <w:left w:val="nil"/>
              <w:bottom w:val="single" w:sz="4" w:space="0" w:color="auto"/>
              <w:right w:val="single" w:sz="4" w:space="0" w:color="auto"/>
            </w:tcBorders>
            <w:shd w:val="clear" w:color="000000" w:fill="FFCC00"/>
            <w:noWrap/>
            <w:vAlign w:val="bottom"/>
          </w:tcPr>
          <w:p w14:paraId="2B60CA45" w14:textId="77777777" w:rsidR="009D68CB" w:rsidRPr="00337630" w:rsidRDefault="009D68CB" w:rsidP="00C67FCA">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nil"/>
              <w:left w:val="nil"/>
              <w:bottom w:val="single" w:sz="4" w:space="0" w:color="auto"/>
              <w:right w:val="single" w:sz="4" w:space="0" w:color="auto"/>
            </w:tcBorders>
            <w:shd w:val="clear" w:color="000000" w:fill="FFCC00"/>
            <w:vAlign w:val="bottom"/>
          </w:tcPr>
          <w:p w14:paraId="3B3C9561"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nil"/>
              <w:left w:val="nil"/>
              <w:bottom w:val="single" w:sz="4" w:space="0" w:color="auto"/>
              <w:right w:val="single" w:sz="4" w:space="0" w:color="auto"/>
            </w:tcBorders>
            <w:shd w:val="clear" w:color="000000" w:fill="FFCC00"/>
            <w:vAlign w:val="bottom"/>
          </w:tcPr>
          <w:p w14:paraId="1E3B7BB0"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nil"/>
              <w:left w:val="nil"/>
              <w:bottom w:val="single" w:sz="4" w:space="0" w:color="auto"/>
              <w:right w:val="single" w:sz="4" w:space="0" w:color="auto"/>
            </w:tcBorders>
            <w:shd w:val="clear" w:color="000000" w:fill="FFCC00"/>
            <w:noWrap/>
            <w:vAlign w:val="bottom"/>
          </w:tcPr>
          <w:p w14:paraId="6B04D36B" w14:textId="4610B658"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100,000</w:t>
            </w:r>
          </w:p>
        </w:tc>
        <w:tc>
          <w:tcPr>
            <w:tcW w:w="999" w:type="dxa"/>
            <w:tcBorders>
              <w:top w:val="nil"/>
              <w:left w:val="nil"/>
              <w:bottom w:val="single" w:sz="4" w:space="0" w:color="auto"/>
              <w:right w:val="single" w:sz="4" w:space="0" w:color="auto"/>
            </w:tcBorders>
            <w:shd w:val="clear" w:color="000000" w:fill="FFCC00"/>
            <w:noWrap/>
            <w:vAlign w:val="bottom"/>
          </w:tcPr>
          <w:p w14:paraId="332FB0D3"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nil"/>
              <w:left w:val="nil"/>
              <w:bottom w:val="single" w:sz="4" w:space="0" w:color="auto"/>
              <w:right w:val="single" w:sz="4" w:space="0" w:color="auto"/>
            </w:tcBorders>
            <w:shd w:val="clear" w:color="000000" w:fill="FFCC00"/>
          </w:tcPr>
          <w:p w14:paraId="479F595B"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nil"/>
            </w:tcBorders>
            <w:shd w:val="clear" w:color="000000" w:fill="FFCC00"/>
          </w:tcPr>
          <w:p w14:paraId="4733D592"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nil"/>
              <w:left w:val="nil"/>
              <w:bottom w:val="single" w:sz="4" w:space="0" w:color="auto"/>
              <w:right w:val="single" w:sz="4" w:space="0" w:color="auto"/>
            </w:tcBorders>
            <w:shd w:val="clear" w:color="000000" w:fill="FFCC00"/>
          </w:tcPr>
          <w:p w14:paraId="2A950FE4" w14:textId="77777777" w:rsidR="009D68CB" w:rsidRPr="00337630" w:rsidRDefault="009D68CB" w:rsidP="00C67FCA">
            <w:pPr>
              <w:widowControl/>
              <w:jc w:val="center"/>
              <w:rPr>
                <w:rFonts w:ascii="Arial" w:hAnsi="Arial" w:cs="Arial"/>
                <w:b/>
                <w:bCs/>
                <w:sz w:val="22"/>
                <w:szCs w:val="18"/>
                <w:lang w:val="en-US"/>
              </w:rPr>
            </w:pPr>
          </w:p>
        </w:tc>
      </w:tr>
      <w:tr w:rsidR="009D68CB" w:rsidRPr="00337630" w14:paraId="529914FF" w14:textId="77777777" w:rsidTr="0052620E">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auto"/>
            <w:vAlign w:val="bottom"/>
          </w:tcPr>
          <w:p w14:paraId="20595F08" w14:textId="6FDEE224" w:rsidR="009D68CB" w:rsidRPr="00337630" w:rsidRDefault="009D68CB" w:rsidP="00C67FCA">
            <w:pPr>
              <w:widowControl/>
              <w:rPr>
                <w:rFonts w:ascii="Arial" w:hAnsi="Arial" w:cs="Arial"/>
                <w:b/>
                <w:bCs/>
                <w:sz w:val="22"/>
                <w:lang w:val="en-US"/>
              </w:rPr>
            </w:pPr>
            <w:r>
              <w:rPr>
                <w:rFonts w:ascii="Arial" w:hAnsi="Arial" w:cs="Arial"/>
                <w:b/>
                <w:bCs/>
                <w:sz w:val="22"/>
              </w:rPr>
              <w:t>5.</w:t>
            </w:r>
            <w:r w:rsidR="00D17C54">
              <w:rPr>
                <w:rFonts w:ascii="Arial" w:hAnsi="Arial" w:cs="Arial"/>
                <w:b/>
                <w:bCs/>
                <w:sz w:val="22"/>
              </w:rPr>
              <w:t>Advocacy</w:t>
            </w:r>
          </w:p>
        </w:tc>
        <w:tc>
          <w:tcPr>
            <w:tcW w:w="2325" w:type="dxa"/>
            <w:tcBorders>
              <w:top w:val="single" w:sz="4" w:space="0" w:color="auto"/>
              <w:left w:val="nil"/>
              <w:bottom w:val="single" w:sz="4" w:space="0" w:color="auto"/>
              <w:right w:val="single" w:sz="4" w:space="0" w:color="auto"/>
            </w:tcBorders>
            <w:shd w:val="clear" w:color="000000" w:fill="auto"/>
            <w:noWrap/>
            <w:vAlign w:val="bottom"/>
          </w:tcPr>
          <w:p w14:paraId="1F9F6E8E" w14:textId="77777777" w:rsidR="009D68CB" w:rsidRPr="00337630" w:rsidRDefault="009D68CB" w:rsidP="00C67FCA">
            <w:pPr>
              <w:widowControl/>
              <w:rPr>
                <w:rFonts w:ascii="Arial" w:hAnsi="Arial" w:cs="Arial"/>
                <w:b/>
                <w:bCs/>
                <w:sz w:val="22"/>
                <w:szCs w:val="18"/>
                <w:lang w:val="en-US"/>
              </w:rPr>
            </w:pPr>
          </w:p>
        </w:tc>
        <w:tc>
          <w:tcPr>
            <w:tcW w:w="1425" w:type="dxa"/>
            <w:tcBorders>
              <w:top w:val="single" w:sz="4" w:space="0" w:color="auto"/>
              <w:left w:val="nil"/>
              <w:bottom w:val="single" w:sz="4" w:space="0" w:color="auto"/>
              <w:right w:val="single" w:sz="4" w:space="0" w:color="auto"/>
            </w:tcBorders>
            <w:shd w:val="clear" w:color="000000" w:fill="auto"/>
            <w:vAlign w:val="bottom"/>
          </w:tcPr>
          <w:p w14:paraId="4260FD5A" w14:textId="77777777" w:rsidR="009D68CB" w:rsidRPr="00337630" w:rsidRDefault="009D68CB" w:rsidP="00C67FCA">
            <w:pPr>
              <w:widowControl/>
              <w:jc w:val="center"/>
              <w:rPr>
                <w:rFonts w:ascii="Arial" w:hAnsi="Arial" w:cs="Arial"/>
                <w:b/>
                <w:bCs/>
                <w:sz w:val="22"/>
                <w:szCs w:val="18"/>
                <w:lang w:val="en-US"/>
              </w:rPr>
            </w:pPr>
          </w:p>
        </w:tc>
        <w:tc>
          <w:tcPr>
            <w:tcW w:w="1300" w:type="dxa"/>
            <w:tcBorders>
              <w:top w:val="single" w:sz="4" w:space="0" w:color="auto"/>
              <w:left w:val="nil"/>
              <w:bottom w:val="single" w:sz="4" w:space="0" w:color="auto"/>
              <w:right w:val="single" w:sz="4" w:space="0" w:color="auto"/>
            </w:tcBorders>
            <w:shd w:val="clear" w:color="000000" w:fill="auto"/>
            <w:vAlign w:val="bottom"/>
          </w:tcPr>
          <w:p w14:paraId="1DE42F47" w14:textId="77777777" w:rsidR="009D68CB" w:rsidRPr="00337630" w:rsidRDefault="009D68CB" w:rsidP="00C67FCA">
            <w:pPr>
              <w:widowControl/>
              <w:jc w:val="center"/>
              <w:rPr>
                <w:rFonts w:ascii="Arial" w:hAnsi="Arial" w:cs="Arial"/>
                <w:b/>
                <w:bCs/>
                <w:sz w:val="22"/>
                <w:szCs w:val="18"/>
                <w:lang w:val="en-US"/>
              </w:rPr>
            </w:pPr>
          </w:p>
        </w:tc>
        <w:tc>
          <w:tcPr>
            <w:tcW w:w="1280" w:type="dxa"/>
            <w:tcBorders>
              <w:top w:val="single" w:sz="4" w:space="0" w:color="auto"/>
              <w:left w:val="nil"/>
              <w:bottom w:val="single" w:sz="4" w:space="0" w:color="auto"/>
              <w:right w:val="single" w:sz="4" w:space="0" w:color="auto"/>
            </w:tcBorders>
            <w:shd w:val="clear" w:color="000000" w:fill="auto"/>
            <w:noWrap/>
            <w:vAlign w:val="bottom"/>
          </w:tcPr>
          <w:p w14:paraId="55F67881" w14:textId="7AFCF85D"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23,447</w:t>
            </w:r>
          </w:p>
        </w:tc>
        <w:tc>
          <w:tcPr>
            <w:tcW w:w="999" w:type="dxa"/>
            <w:tcBorders>
              <w:top w:val="single" w:sz="4" w:space="0" w:color="auto"/>
              <w:left w:val="nil"/>
              <w:bottom w:val="single" w:sz="4" w:space="0" w:color="auto"/>
              <w:right w:val="single" w:sz="4" w:space="0" w:color="auto"/>
            </w:tcBorders>
            <w:shd w:val="clear" w:color="000000" w:fill="auto"/>
            <w:noWrap/>
            <w:vAlign w:val="bottom"/>
          </w:tcPr>
          <w:p w14:paraId="6B79D22A" w14:textId="4427A16F"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5860</w:t>
            </w:r>
          </w:p>
        </w:tc>
        <w:tc>
          <w:tcPr>
            <w:tcW w:w="999" w:type="dxa"/>
            <w:tcBorders>
              <w:top w:val="single" w:sz="4" w:space="0" w:color="auto"/>
              <w:left w:val="nil"/>
              <w:bottom w:val="single" w:sz="4" w:space="0" w:color="auto"/>
              <w:right w:val="single" w:sz="4" w:space="0" w:color="auto"/>
            </w:tcBorders>
            <w:shd w:val="clear" w:color="000000" w:fill="auto"/>
          </w:tcPr>
          <w:p w14:paraId="3B808547" w14:textId="3F690A06"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5860</w:t>
            </w:r>
          </w:p>
        </w:tc>
        <w:tc>
          <w:tcPr>
            <w:tcW w:w="999" w:type="dxa"/>
            <w:tcBorders>
              <w:top w:val="single" w:sz="4" w:space="0" w:color="auto"/>
              <w:left w:val="nil"/>
              <w:bottom w:val="single" w:sz="4" w:space="0" w:color="auto"/>
              <w:right w:val="nil"/>
            </w:tcBorders>
            <w:shd w:val="clear" w:color="000000" w:fill="auto"/>
          </w:tcPr>
          <w:p w14:paraId="4C85BD8C" w14:textId="3BB254D5"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5860</w:t>
            </w:r>
          </w:p>
        </w:tc>
        <w:tc>
          <w:tcPr>
            <w:tcW w:w="999" w:type="dxa"/>
            <w:tcBorders>
              <w:top w:val="single" w:sz="4" w:space="0" w:color="auto"/>
              <w:left w:val="nil"/>
              <w:bottom w:val="single" w:sz="4" w:space="0" w:color="auto"/>
              <w:right w:val="single" w:sz="4" w:space="0" w:color="auto"/>
            </w:tcBorders>
            <w:shd w:val="clear" w:color="000000" w:fill="auto"/>
          </w:tcPr>
          <w:p w14:paraId="41C58C03" w14:textId="436D4240"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5860</w:t>
            </w:r>
          </w:p>
        </w:tc>
      </w:tr>
      <w:tr w:rsidR="009D68CB" w:rsidRPr="00337630" w14:paraId="534762B1" w14:textId="77777777" w:rsidTr="0052620E">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FFC000"/>
            <w:vAlign w:val="bottom"/>
          </w:tcPr>
          <w:p w14:paraId="55C76688" w14:textId="77777777" w:rsidR="009D68CB" w:rsidRPr="00337630" w:rsidRDefault="009D68CB" w:rsidP="00C67FCA">
            <w:pPr>
              <w:widowControl/>
              <w:rPr>
                <w:rFonts w:ascii="Arial" w:hAnsi="Arial" w:cs="Arial"/>
                <w:b/>
                <w:bCs/>
                <w:sz w:val="22"/>
                <w:lang w:val="en-US"/>
              </w:rPr>
            </w:pPr>
            <w:r>
              <w:rPr>
                <w:rFonts w:ascii="Arial" w:hAnsi="Arial" w:cs="Arial"/>
                <w:b/>
                <w:bCs/>
                <w:sz w:val="22"/>
                <w:lang w:val="en-US"/>
              </w:rPr>
              <w:t>Sub-Total"5</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14:paraId="5DB55ED3" w14:textId="77777777" w:rsidR="009D68CB" w:rsidRPr="00337630" w:rsidRDefault="009D68CB" w:rsidP="00C67FCA">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single" w:sz="4" w:space="0" w:color="auto"/>
              <w:left w:val="nil"/>
              <w:bottom w:val="single" w:sz="4" w:space="0" w:color="auto"/>
              <w:right w:val="single" w:sz="4" w:space="0" w:color="auto"/>
            </w:tcBorders>
            <w:shd w:val="clear" w:color="000000" w:fill="FFC000"/>
            <w:vAlign w:val="bottom"/>
          </w:tcPr>
          <w:p w14:paraId="1203A251"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single" w:sz="4" w:space="0" w:color="auto"/>
              <w:left w:val="nil"/>
              <w:bottom w:val="single" w:sz="4" w:space="0" w:color="auto"/>
              <w:right w:val="single" w:sz="4" w:space="0" w:color="auto"/>
            </w:tcBorders>
            <w:shd w:val="clear" w:color="000000" w:fill="FFC000"/>
            <w:vAlign w:val="bottom"/>
          </w:tcPr>
          <w:p w14:paraId="3076B2DA"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single" w:sz="4" w:space="0" w:color="auto"/>
              <w:left w:val="nil"/>
              <w:bottom w:val="single" w:sz="4" w:space="0" w:color="auto"/>
              <w:right w:val="single" w:sz="4" w:space="0" w:color="auto"/>
            </w:tcBorders>
            <w:shd w:val="clear" w:color="000000" w:fill="FFC000"/>
            <w:noWrap/>
            <w:vAlign w:val="bottom"/>
          </w:tcPr>
          <w:p w14:paraId="54B81C3A" w14:textId="0C6AB014"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23,447</w:t>
            </w:r>
          </w:p>
        </w:tc>
        <w:tc>
          <w:tcPr>
            <w:tcW w:w="999" w:type="dxa"/>
            <w:tcBorders>
              <w:top w:val="single" w:sz="4" w:space="0" w:color="auto"/>
              <w:left w:val="nil"/>
              <w:bottom w:val="single" w:sz="4" w:space="0" w:color="auto"/>
              <w:right w:val="single" w:sz="4" w:space="0" w:color="auto"/>
            </w:tcBorders>
            <w:shd w:val="clear" w:color="000000" w:fill="FFC000"/>
            <w:noWrap/>
            <w:vAlign w:val="bottom"/>
          </w:tcPr>
          <w:p w14:paraId="361FBE67"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single" w:sz="4" w:space="0" w:color="auto"/>
              <w:left w:val="nil"/>
              <w:bottom w:val="single" w:sz="4" w:space="0" w:color="auto"/>
              <w:right w:val="single" w:sz="4" w:space="0" w:color="auto"/>
            </w:tcBorders>
            <w:shd w:val="clear" w:color="000000" w:fill="FFC000"/>
          </w:tcPr>
          <w:p w14:paraId="7AD84D61"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nil"/>
            </w:tcBorders>
            <w:shd w:val="clear" w:color="000000" w:fill="FFC000"/>
          </w:tcPr>
          <w:p w14:paraId="571D8BE1"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FFC000"/>
          </w:tcPr>
          <w:p w14:paraId="238C2A81" w14:textId="77777777" w:rsidR="009D68CB" w:rsidRPr="00337630" w:rsidRDefault="009D68CB" w:rsidP="00C67FCA">
            <w:pPr>
              <w:widowControl/>
              <w:jc w:val="center"/>
              <w:rPr>
                <w:rFonts w:ascii="Arial" w:hAnsi="Arial" w:cs="Arial"/>
                <w:b/>
                <w:bCs/>
                <w:sz w:val="22"/>
                <w:szCs w:val="18"/>
                <w:lang w:val="en-US"/>
              </w:rPr>
            </w:pPr>
          </w:p>
        </w:tc>
      </w:tr>
      <w:tr w:rsidR="009D68CB" w:rsidRPr="00337630" w14:paraId="4DAF2041" w14:textId="77777777" w:rsidTr="0052620E">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auto"/>
            <w:vAlign w:val="bottom"/>
          </w:tcPr>
          <w:p w14:paraId="74A1F33E" w14:textId="594AB0DC" w:rsidR="009D68CB" w:rsidRPr="00337630" w:rsidRDefault="009D68CB" w:rsidP="00C67FCA">
            <w:pPr>
              <w:widowControl/>
              <w:rPr>
                <w:rFonts w:ascii="Arial" w:hAnsi="Arial" w:cs="Arial"/>
                <w:b/>
                <w:bCs/>
                <w:sz w:val="22"/>
                <w:lang w:val="en-US"/>
              </w:rPr>
            </w:pPr>
          </w:p>
        </w:tc>
        <w:tc>
          <w:tcPr>
            <w:tcW w:w="2325" w:type="dxa"/>
            <w:tcBorders>
              <w:top w:val="single" w:sz="4" w:space="0" w:color="auto"/>
              <w:left w:val="nil"/>
              <w:bottom w:val="single" w:sz="4" w:space="0" w:color="auto"/>
              <w:right w:val="single" w:sz="4" w:space="0" w:color="auto"/>
            </w:tcBorders>
            <w:shd w:val="clear" w:color="000000" w:fill="auto"/>
            <w:noWrap/>
            <w:vAlign w:val="bottom"/>
          </w:tcPr>
          <w:p w14:paraId="03FD94A7" w14:textId="77777777" w:rsidR="009D68CB" w:rsidRPr="00337630" w:rsidRDefault="009D68CB" w:rsidP="00C67FCA">
            <w:pPr>
              <w:widowControl/>
              <w:rPr>
                <w:rFonts w:ascii="Arial" w:hAnsi="Arial" w:cs="Arial"/>
                <w:b/>
                <w:bCs/>
                <w:sz w:val="22"/>
                <w:szCs w:val="18"/>
                <w:lang w:val="en-US"/>
              </w:rPr>
            </w:pPr>
          </w:p>
        </w:tc>
        <w:tc>
          <w:tcPr>
            <w:tcW w:w="1425" w:type="dxa"/>
            <w:tcBorders>
              <w:top w:val="single" w:sz="4" w:space="0" w:color="auto"/>
              <w:left w:val="nil"/>
              <w:bottom w:val="single" w:sz="4" w:space="0" w:color="auto"/>
              <w:right w:val="single" w:sz="4" w:space="0" w:color="auto"/>
            </w:tcBorders>
            <w:shd w:val="clear" w:color="000000" w:fill="auto"/>
            <w:vAlign w:val="bottom"/>
          </w:tcPr>
          <w:p w14:paraId="323C7959" w14:textId="77777777" w:rsidR="009D68CB" w:rsidRPr="00337630" w:rsidRDefault="009D68CB" w:rsidP="00C67FCA">
            <w:pPr>
              <w:widowControl/>
              <w:jc w:val="center"/>
              <w:rPr>
                <w:rFonts w:ascii="Arial" w:hAnsi="Arial" w:cs="Arial"/>
                <w:b/>
                <w:bCs/>
                <w:sz w:val="22"/>
                <w:szCs w:val="18"/>
                <w:lang w:val="en-US"/>
              </w:rPr>
            </w:pPr>
          </w:p>
        </w:tc>
        <w:tc>
          <w:tcPr>
            <w:tcW w:w="1300" w:type="dxa"/>
            <w:tcBorders>
              <w:top w:val="single" w:sz="4" w:space="0" w:color="auto"/>
              <w:left w:val="nil"/>
              <w:bottom w:val="single" w:sz="4" w:space="0" w:color="auto"/>
              <w:right w:val="single" w:sz="4" w:space="0" w:color="auto"/>
            </w:tcBorders>
            <w:shd w:val="clear" w:color="000000" w:fill="auto"/>
            <w:vAlign w:val="bottom"/>
          </w:tcPr>
          <w:p w14:paraId="55082B64" w14:textId="77777777" w:rsidR="009D68CB" w:rsidRPr="00337630" w:rsidRDefault="009D68CB" w:rsidP="00C67FCA">
            <w:pPr>
              <w:widowControl/>
              <w:jc w:val="center"/>
              <w:rPr>
                <w:rFonts w:ascii="Arial" w:hAnsi="Arial" w:cs="Arial"/>
                <w:b/>
                <w:bCs/>
                <w:sz w:val="22"/>
                <w:szCs w:val="18"/>
                <w:lang w:val="en-US"/>
              </w:rPr>
            </w:pPr>
          </w:p>
        </w:tc>
        <w:tc>
          <w:tcPr>
            <w:tcW w:w="1280" w:type="dxa"/>
            <w:tcBorders>
              <w:top w:val="single" w:sz="4" w:space="0" w:color="auto"/>
              <w:left w:val="nil"/>
              <w:bottom w:val="single" w:sz="4" w:space="0" w:color="auto"/>
              <w:right w:val="single" w:sz="4" w:space="0" w:color="auto"/>
            </w:tcBorders>
            <w:shd w:val="clear" w:color="000000" w:fill="auto"/>
            <w:noWrap/>
            <w:vAlign w:val="bottom"/>
          </w:tcPr>
          <w:p w14:paraId="35756FEC" w14:textId="26FBAFF8" w:rsidR="009D68CB" w:rsidRPr="00337630" w:rsidRDefault="002A5ECA" w:rsidP="00C67FCA">
            <w:pPr>
              <w:widowControl/>
              <w:jc w:val="center"/>
              <w:rPr>
                <w:rFonts w:ascii="Arial" w:hAnsi="Arial" w:cs="Arial"/>
                <w:b/>
                <w:bCs/>
                <w:sz w:val="22"/>
                <w:szCs w:val="18"/>
                <w:lang w:val="en-US"/>
              </w:rPr>
            </w:pPr>
            <w:r>
              <w:rPr>
                <w:rFonts w:ascii="Arial" w:hAnsi="Arial" w:cs="Arial"/>
                <w:b/>
                <w:bCs/>
                <w:sz w:val="22"/>
                <w:szCs w:val="18"/>
                <w:lang w:val="en-US"/>
              </w:rPr>
              <w:t xml:space="preserve"> </w:t>
            </w:r>
          </w:p>
        </w:tc>
        <w:tc>
          <w:tcPr>
            <w:tcW w:w="999" w:type="dxa"/>
            <w:tcBorders>
              <w:top w:val="single" w:sz="4" w:space="0" w:color="auto"/>
              <w:left w:val="nil"/>
              <w:bottom w:val="single" w:sz="4" w:space="0" w:color="auto"/>
              <w:right w:val="single" w:sz="4" w:space="0" w:color="auto"/>
            </w:tcBorders>
            <w:shd w:val="clear" w:color="000000" w:fill="auto"/>
            <w:noWrap/>
            <w:vAlign w:val="bottom"/>
          </w:tcPr>
          <w:p w14:paraId="75538D58"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tcPr>
          <w:p w14:paraId="2162564B"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nil"/>
            </w:tcBorders>
            <w:shd w:val="clear" w:color="000000" w:fill="auto"/>
          </w:tcPr>
          <w:p w14:paraId="54952F52"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auto"/>
          </w:tcPr>
          <w:p w14:paraId="7A453FD7" w14:textId="77777777" w:rsidR="009D68CB" w:rsidRPr="00337630" w:rsidRDefault="009D68CB" w:rsidP="00C67FCA">
            <w:pPr>
              <w:widowControl/>
              <w:jc w:val="center"/>
              <w:rPr>
                <w:rFonts w:ascii="Arial" w:hAnsi="Arial" w:cs="Arial"/>
                <w:b/>
                <w:bCs/>
                <w:sz w:val="22"/>
                <w:szCs w:val="18"/>
                <w:lang w:val="en-US"/>
              </w:rPr>
            </w:pPr>
          </w:p>
        </w:tc>
      </w:tr>
      <w:tr w:rsidR="009D68CB" w:rsidRPr="00337630" w14:paraId="5A76FA46" w14:textId="77777777" w:rsidTr="0052620E">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FFC000"/>
            <w:vAlign w:val="bottom"/>
          </w:tcPr>
          <w:p w14:paraId="52752EE9" w14:textId="77777777" w:rsidR="009D68CB" w:rsidRPr="00D91A1E" w:rsidRDefault="009D68CB" w:rsidP="00C67FCA">
            <w:pPr>
              <w:widowControl/>
              <w:jc w:val="center"/>
              <w:rPr>
                <w:rFonts w:ascii="Arial" w:hAnsi="Arial" w:cs="Arial"/>
                <w:b/>
                <w:bCs/>
                <w:sz w:val="22"/>
                <w:lang w:val="en-US"/>
              </w:rPr>
            </w:pPr>
            <w:r>
              <w:rPr>
                <w:rFonts w:ascii="Arial" w:hAnsi="Arial" w:cs="Arial"/>
                <w:b/>
                <w:bCs/>
                <w:sz w:val="22"/>
                <w:lang w:val="en-US"/>
              </w:rPr>
              <w:t>Sub-Total"6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FFC000"/>
            <w:noWrap/>
            <w:vAlign w:val="bottom"/>
          </w:tcPr>
          <w:p w14:paraId="74957D8D" w14:textId="77777777" w:rsidR="009D68CB" w:rsidRPr="00D91A1E" w:rsidRDefault="009D68CB" w:rsidP="00C67FCA">
            <w:pPr>
              <w:widowControl/>
              <w:jc w:val="center"/>
              <w:rPr>
                <w:rFonts w:ascii="Arial" w:hAnsi="Arial" w:cs="Arial"/>
                <w:b/>
                <w:bCs/>
                <w:sz w:val="22"/>
                <w:lang w:val="en-US"/>
              </w:rPr>
            </w:pPr>
          </w:p>
        </w:tc>
        <w:tc>
          <w:tcPr>
            <w:tcW w:w="1425" w:type="dxa"/>
            <w:tcBorders>
              <w:top w:val="single" w:sz="4" w:space="0" w:color="auto"/>
              <w:left w:val="nil"/>
              <w:bottom w:val="single" w:sz="4" w:space="0" w:color="auto"/>
              <w:right w:val="single" w:sz="4" w:space="0" w:color="auto"/>
            </w:tcBorders>
            <w:shd w:val="clear" w:color="000000" w:fill="FFC000"/>
            <w:vAlign w:val="bottom"/>
          </w:tcPr>
          <w:p w14:paraId="25FE936B" w14:textId="77777777" w:rsidR="009D68CB" w:rsidRPr="00D91A1E" w:rsidRDefault="009D68CB" w:rsidP="00C67FCA">
            <w:pPr>
              <w:widowControl/>
              <w:jc w:val="center"/>
              <w:rPr>
                <w:rFonts w:ascii="Arial" w:hAnsi="Arial" w:cs="Arial"/>
                <w:b/>
                <w:bCs/>
                <w:sz w:val="22"/>
                <w:lang w:val="en-US"/>
              </w:rPr>
            </w:pPr>
          </w:p>
        </w:tc>
        <w:tc>
          <w:tcPr>
            <w:tcW w:w="1300" w:type="dxa"/>
            <w:tcBorders>
              <w:top w:val="single" w:sz="4" w:space="0" w:color="auto"/>
              <w:left w:val="nil"/>
              <w:bottom w:val="single" w:sz="4" w:space="0" w:color="auto"/>
              <w:right w:val="single" w:sz="4" w:space="0" w:color="auto"/>
            </w:tcBorders>
            <w:shd w:val="clear" w:color="000000" w:fill="FFC000"/>
            <w:vAlign w:val="bottom"/>
          </w:tcPr>
          <w:p w14:paraId="326A39D4" w14:textId="77777777" w:rsidR="009D68CB" w:rsidRPr="00D91A1E" w:rsidRDefault="009D68CB" w:rsidP="00C67FCA">
            <w:pPr>
              <w:widowControl/>
              <w:jc w:val="center"/>
              <w:rPr>
                <w:rFonts w:ascii="Arial" w:hAnsi="Arial" w:cs="Arial"/>
                <w:b/>
                <w:bCs/>
                <w:sz w:val="22"/>
                <w:lang w:val="en-US"/>
              </w:rPr>
            </w:pPr>
          </w:p>
        </w:tc>
        <w:tc>
          <w:tcPr>
            <w:tcW w:w="1280" w:type="dxa"/>
            <w:tcBorders>
              <w:top w:val="single" w:sz="4" w:space="0" w:color="auto"/>
              <w:left w:val="nil"/>
              <w:bottom w:val="single" w:sz="4" w:space="0" w:color="auto"/>
              <w:right w:val="single" w:sz="4" w:space="0" w:color="auto"/>
            </w:tcBorders>
            <w:shd w:val="clear" w:color="000000" w:fill="FFC000"/>
            <w:noWrap/>
            <w:vAlign w:val="bottom"/>
          </w:tcPr>
          <w:p w14:paraId="30393835" w14:textId="77777777" w:rsidR="009D68CB" w:rsidRPr="00D91A1E" w:rsidRDefault="009D68CB" w:rsidP="00C67FCA">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FFC000"/>
            <w:noWrap/>
            <w:vAlign w:val="bottom"/>
          </w:tcPr>
          <w:p w14:paraId="1E2E19F4" w14:textId="77777777" w:rsidR="009D68CB" w:rsidRPr="00D91A1E" w:rsidRDefault="009D68CB" w:rsidP="00C67FCA">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FFC000"/>
          </w:tcPr>
          <w:p w14:paraId="69A6712B" w14:textId="77777777" w:rsidR="009D68CB" w:rsidRPr="00D91A1E" w:rsidRDefault="009D68CB" w:rsidP="00C67FCA">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nil"/>
            </w:tcBorders>
            <w:shd w:val="clear" w:color="000000" w:fill="FFC000"/>
          </w:tcPr>
          <w:p w14:paraId="31505C0F" w14:textId="77777777" w:rsidR="009D68CB" w:rsidRPr="00D91A1E" w:rsidRDefault="009D68CB" w:rsidP="00C67FCA">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FFC000"/>
          </w:tcPr>
          <w:p w14:paraId="72E87254" w14:textId="77777777" w:rsidR="009D68CB" w:rsidRPr="00D91A1E" w:rsidRDefault="009D68CB" w:rsidP="00C67FCA">
            <w:pPr>
              <w:widowControl/>
              <w:jc w:val="center"/>
              <w:rPr>
                <w:rFonts w:ascii="Arial" w:hAnsi="Arial" w:cs="Arial"/>
                <w:b/>
                <w:bCs/>
                <w:sz w:val="22"/>
                <w:lang w:val="en-US"/>
              </w:rPr>
            </w:pPr>
          </w:p>
        </w:tc>
      </w:tr>
      <w:tr w:rsidR="009D68CB" w:rsidRPr="00337630" w14:paraId="5AFD2440" w14:textId="77777777" w:rsidTr="0052620E">
        <w:trPr>
          <w:trHeight w:val="300"/>
        </w:trPr>
        <w:tc>
          <w:tcPr>
            <w:tcW w:w="3810" w:type="dxa"/>
            <w:tcBorders>
              <w:top w:val="single" w:sz="4" w:space="0" w:color="auto"/>
              <w:left w:val="single" w:sz="4" w:space="0" w:color="auto"/>
              <w:bottom w:val="single" w:sz="4" w:space="0" w:color="auto"/>
              <w:right w:val="single" w:sz="4" w:space="0" w:color="auto"/>
            </w:tcBorders>
            <w:shd w:val="clear" w:color="000000" w:fill="BFBFBF"/>
            <w:vAlign w:val="bottom"/>
          </w:tcPr>
          <w:p w14:paraId="216C2FB7" w14:textId="77777777" w:rsidR="009D68CB" w:rsidRPr="00337630" w:rsidRDefault="009D68CB" w:rsidP="00C67FCA">
            <w:pPr>
              <w:widowControl/>
              <w:jc w:val="center"/>
              <w:rPr>
                <w:rFonts w:ascii="Arial" w:hAnsi="Arial" w:cs="Arial"/>
                <w:b/>
                <w:bCs/>
                <w:sz w:val="22"/>
                <w:lang w:val="en-US"/>
              </w:rPr>
            </w:pPr>
            <w:r>
              <w:rPr>
                <w:rFonts w:ascii="Arial" w:hAnsi="Arial" w:cs="Arial"/>
                <w:b/>
                <w:bCs/>
                <w:sz w:val="22"/>
                <w:lang w:val="en-US"/>
              </w:rPr>
              <w:t>Sub - Total (1-6</w:t>
            </w:r>
            <w:r w:rsidRPr="00337630">
              <w:rPr>
                <w:rFonts w:ascii="Arial" w:hAnsi="Arial" w:cs="Arial"/>
                <w:b/>
                <w:bCs/>
                <w:sz w:val="22"/>
                <w:lang w:val="en-US"/>
              </w:rPr>
              <w:t>)</w:t>
            </w:r>
          </w:p>
        </w:tc>
        <w:tc>
          <w:tcPr>
            <w:tcW w:w="2325" w:type="dxa"/>
            <w:tcBorders>
              <w:top w:val="single" w:sz="4" w:space="0" w:color="auto"/>
              <w:left w:val="nil"/>
              <w:bottom w:val="single" w:sz="4" w:space="0" w:color="auto"/>
              <w:right w:val="single" w:sz="4" w:space="0" w:color="auto"/>
            </w:tcBorders>
            <w:shd w:val="clear" w:color="000000" w:fill="BFBFBF"/>
            <w:noWrap/>
            <w:vAlign w:val="bottom"/>
          </w:tcPr>
          <w:p w14:paraId="4E6F429E" w14:textId="77777777" w:rsidR="009D68CB" w:rsidRPr="00337630" w:rsidRDefault="009D68CB" w:rsidP="00C67FCA">
            <w:pPr>
              <w:widowControl/>
              <w:rPr>
                <w:rFonts w:ascii="Arial" w:hAnsi="Arial" w:cs="Arial"/>
                <w:b/>
                <w:bCs/>
                <w:sz w:val="22"/>
                <w:szCs w:val="18"/>
                <w:lang w:val="en-US"/>
              </w:rPr>
            </w:pPr>
            <w:r w:rsidRPr="00337630">
              <w:rPr>
                <w:rFonts w:ascii="Arial" w:hAnsi="Arial" w:cs="Arial"/>
                <w:b/>
                <w:bCs/>
                <w:sz w:val="22"/>
                <w:szCs w:val="18"/>
                <w:lang w:val="en-US"/>
              </w:rPr>
              <w:t> </w:t>
            </w:r>
          </w:p>
        </w:tc>
        <w:tc>
          <w:tcPr>
            <w:tcW w:w="1425" w:type="dxa"/>
            <w:tcBorders>
              <w:top w:val="single" w:sz="4" w:space="0" w:color="auto"/>
              <w:left w:val="nil"/>
              <w:bottom w:val="single" w:sz="4" w:space="0" w:color="auto"/>
              <w:right w:val="single" w:sz="4" w:space="0" w:color="auto"/>
            </w:tcBorders>
            <w:shd w:val="clear" w:color="000000" w:fill="BFBFBF"/>
            <w:vAlign w:val="bottom"/>
          </w:tcPr>
          <w:p w14:paraId="1D5B77A6"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300" w:type="dxa"/>
            <w:tcBorders>
              <w:top w:val="single" w:sz="4" w:space="0" w:color="auto"/>
              <w:left w:val="nil"/>
              <w:bottom w:val="single" w:sz="4" w:space="0" w:color="auto"/>
              <w:right w:val="single" w:sz="4" w:space="0" w:color="auto"/>
            </w:tcBorders>
            <w:shd w:val="clear" w:color="000000" w:fill="BFBFBF"/>
            <w:vAlign w:val="bottom"/>
          </w:tcPr>
          <w:p w14:paraId="5909E362"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1280" w:type="dxa"/>
            <w:tcBorders>
              <w:top w:val="single" w:sz="4" w:space="0" w:color="auto"/>
              <w:left w:val="nil"/>
              <w:bottom w:val="single" w:sz="4" w:space="0" w:color="auto"/>
              <w:right w:val="single" w:sz="4" w:space="0" w:color="auto"/>
            </w:tcBorders>
            <w:shd w:val="clear" w:color="000000" w:fill="BFBFBF"/>
            <w:noWrap/>
            <w:vAlign w:val="bottom"/>
          </w:tcPr>
          <w:p w14:paraId="6B651CC3" w14:textId="54966FD8"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r w:rsidR="00D17C54">
              <w:rPr>
                <w:rFonts w:ascii="Arial" w:hAnsi="Arial" w:cs="Arial"/>
                <w:b/>
                <w:bCs/>
                <w:sz w:val="22"/>
                <w:szCs w:val="18"/>
                <w:lang w:val="en-US"/>
              </w:rPr>
              <w:t>669,297</w:t>
            </w:r>
          </w:p>
        </w:tc>
        <w:tc>
          <w:tcPr>
            <w:tcW w:w="999" w:type="dxa"/>
            <w:tcBorders>
              <w:top w:val="single" w:sz="4" w:space="0" w:color="auto"/>
              <w:left w:val="nil"/>
              <w:bottom w:val="single" w:sz="4" w:space="0" w:color="auto"/>
              <w:right w:val="single" w:sz="4" w:space="0" w:color="auto"/>
            </w:tcBorders>
            <w:shd w:val="clear" w:color="000000" w:fill="BFBFBF"/>
            <w:noWrap/>
            <w:vAlign w:val="bottom"/>
          </w:tcPr>
          <w:p w14:paraId="210D4FD7" w14:textId="77777777" w:rsidR="009D68CB" w:rsidRPr="00337630" w:rsidRDefault="009D68CB" w:rsidP="00C67FCA">
            <w:pPr>
              <w:widowControl/>
              <w:jc w:val="center"/>
              <w:rPr>
                <w:rFonts w:ascii="Arial" w:hAnsi="Arial" w:cs="Arial"/>
                <w:b/>
                <w:bCs/>
                <w:sz w:val="22"/>
                <w:szCs w:val="18"/>
                <w:lang w:val="en-US"/>
              </w:rPr>
            </w:pPr>
            <w:r w:rsidRPr="00337630">
              <w:rPr>
                <w:rFonts w:ascii="Arial" w:hAnsi="Arial" w:cs="Arial"/>
                <w:b/>
                <w:bCs/>
                <w:sz w:val="22"/>
                <w:szCs w:val="18"/>
                <w:lang w:val="en-US"/>
              </w:rPr>
              <w:t> </w:t>
            </w:r>
          </w:p>
        </w:tc>
        <w:tc>
          <w:tcPr>
            <w:tcW w:w="999" w:type="dxa"/>
            <w:tcBorders>
              <w:top w:val="single" w:sz="4" w:space="0" w:color="auto"/>
              <w:left w:val="nil"/>
              <w:bottom w:val="single" w:sz="4" w:space="0" w:color="auto"/>
              <w:right w:val="single" w:sz="4" w:space="0" w:color="auto"/>
            </w:tcBorders>
            <w:shd w:val="clear" w:color="000000" w:fill="BFBFBF"/>
          </w:tcPr>
          <w:p w14:paraId="16BCAD45"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nil"/>
            </w:tcBorders>
            <w:shd w:val="clear" w:color="000000" w:fill="BFBFBF"/>
          </w:tcPr>
          <w:p w14:paraId="5F4FF274" w14:textId="77777777" w:rsidR="009D68CB" w:rsidRPr="00337630" w:rsidRDefault="009D68CB" w:rsidP="00C67FCA">
            <w:pPr>
              <w:widowControl/>
              <w:jc w:val="center"/>
              <w:rPr>
                <w:rFonts w:ascii="Arial" w:hAnsi="Arial" w:cs="Arial"/>
                <w:b/>
                <w:bCs/>
                <w:sz w:val="22"/>
                <w:szCs w:val="18"/>
                <w:lang w:val="en-US"/>
              </w:rPr>
            </w:pPr>
          </w:p>
        </w:tc>
        <w:tc>
          <w:tcPr>
            <w:tcW w:w="999" w:type="dxa"/>
            <w:tcBorders>
              <w:top w:val="single" w:sz="4" w:space="0" w:color="auto"/>
              <w:left w:val="nil"/>
              <w:bottom w:val="single" w:sz="4" w:space="0" w:color="auto"/>
              <w:right w:val="single" w:sz="4" w:space="0" w:color="auto"/>
            </w:tcBorders>
            <w:shd w:val="clear" w:color="000000" w:fill="BFBFBF"/>
          </w:tcPr>
          <w:p w14:paraId="1915236F" w14:textId="77777777" w:rsidR="009D68CB" w:rsidRPr="00337630" w:rsidRDefault="009D68CB" w:rsidP="00C67FCA">
            <w:pPr>
              <w:widowControl/>
              <w:jc w:val="center"/>
              <w:rPr>
                <w:rFonts w:ascii="Arial" w:hAnsi="Arial" w:cs="Arial"/>
                <w:b/>
                <w:bCs/>
                <w:sz w:val="22"/>
                <w:szCs w:val="18"/>
                <w:lang w:val="en-US"/>
              </w:rPr>
            </w:pPr>
          </w:p>
        </w:tc>
      </w:tr>
      <w:tr w:rsidR="009D68CB" w:rsidRPr="00337630" w14:paraId="57611AE2" w14:textId="77777777" w:rsidTr="0052620E">
        <w:trPr>
          <w:trHeight w:val="300"/>
        </w:trPr>
        <w:tc>
          <w:tcPr>
            <w:tcW w:w="3810" w:type="dxa"/>
            <w:tcBorders>
              <w:top w:val="nil"/>
              <w:left w:val="single" w:sz="4" w:space="0" w:color="auto"/>
              <w:bottom w:val="single" w:sz="4" w:space="0" w:color="auto"/>
              <w:right w:val="single" w:sz="4" w:space="0" w:color="auto"/>
            </w:tcBorders>
            <w:shd w:val="clear" w:color="000000" w:fill="C0C0C0"/>
            <w:vAlign w:val="bottom"/>
          </w:tcPr>
          <w:p w14:paraId="3C649DAB" w14:textId="77777777" w:rsidR="009D68CB" w:rsidRPr="00337630" w:rsidRDefault="009D68CB" w:rsidP="00C67FCA">
            <w:pPr>
              <w:widowControl/>
              <w:rPr>
                <w:rFonts w:ascii="Arial" w:hAnsi="Arial" w:cs="Arial"/>
                <w:b/>
                <w:bCs/>
                <w:sz w:val="22"/>
                <w:lang w:val="en-US"/>
              </w:rPr>
            </w:pPr>
            <w:r w:rsidRPr="00337630">
              <w:rPr>
                <w:rFonts w:ascii="Arial" w:hAnsi="Arial" w:cs="Arial"/>
                <w:b/>
                <w:bCs/>
                <w:sz w:val="22"/>
                <w:lang w:val="en-US"/>
              </w:rPr>
              <w:t>GRAND TOTAL****</w:t>
            </w:r>
          </w:p>
        </w:tc>
        <w:tc>
          <w:tcPr>
            <w:tcW w:w="2325" w:type="dxa"/>
            <w:tcBorders>
              <w:top w:val="single" w:sz="4" w:space="0" w:color="auto"/>
              <w:left w:val="nil"/>
              <w:bottom w:val="single" w:sz="4" w:space="0" w:color="auto"/>
              <w:right w:val="single" w:sz="4" w:space="0" w:color="auto"/>
            </w:tcBorders>
            <w:shd w:val="clear" w:color="000000" w:fill="C0C0C0"/>
            <w:noWrap/>
            <w:vAlign w:val="bottom"/>
          </w:tcPr>
          <w:p w14:paraId="7B016A9B"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1425" w:type="dxa"/>
            <w:tcBorders>
              <w:top w:val="single" w:sz="4" w:space="0" w:color="auto"/>
              <w:left w:val="nil"/>
              <w:bottom w:val="single" w:sz="4" w:space="0" w:color="auto"/>
              <w:right w:val="single" w:sz="4" w:space="0" w:color="auto"/>
            </w:tcBorders>
            <w:shd w:val="clear" w:color="000000" w:fill="C0C0C0"/>
            <w:noWrap/>
            <w:vAlign w:val="bottom"/>
          </w:tcPr>
          <w:p w14:paraId="0063B313" w14:textId="77777777" w:rsidR="009D68CB" w:rsidRPr="00337630" w:rsidRDefault="009D68CB" w:rsidP="00C67FCA">
            <w:pPr>
              <w:widowControl/>
              <w:jc w:val="center"/>
              <w:rPr>
                <w:rFonts w:ascii="Arial" w:hAnsi="Arial" w:cs="Arial"/>
                <w:sz w:val="22"/>
                <w:lang w:val="en-US"/>
              </w:rPr>
            </w:pPr>
            <w:r w:rsidRPr="00337630">
              <w:rPr>
                <w:rFonts w:ascii="Arial" w:hAnsi="Arial" w:cs="Arial"/>
                <w:sz w:val="22"/>
                <w:lang w:val="en-US"/>
              </w:rPr>
              <w:t> </w:t>
            </w:r>
          </w:p>
        </w:tc>
        <w:tc>
          <w:tcPr>
            <w:tcW w:w="1300" w:type="dxa"/>
            <w:tcBorders>
              <w:top w:val="single" w:sz="4" w:space="0" w:color="auto"/>
              <w:left w:val="nil"/>
              <w:bottom w:val="single" w:sz="4" w:space="0" w:color="auto"/>
              <w:right w:val="single" w:sz="4" w:space="0" w:color="auto"/>
            </w:tcBorders>
            <w:shd w:val="clear" w:color="000000" w:fill="C0C0C0"/>
            <w:noWrap/>
            <w:vAlign w:val="bottom"/>
          </w:tcPr>
          <w:p w14:paraId="0BD98FA3" w14:textId="77777777" w:rsidR="009D68CB" w:rsidRPr="00337630" w:rsidRDefault="009D68CB" w:rsidP="00C67FCA">
            <w:pPr>
              <w:widowControl/>
              <w:jc w:val="center"/>
              <w:rPr>
                <w:rFonts w:ascii="Arial" w:hAnsi="Arial" w:cs="Arial"/>
                <w:sz w:val="22"/>
                <w:lang w:val="en-US"/>
              </w:rPr>
            </w:pPr>
            <w:r w:rsidRPr="00337630">
              <w:rPr>
                <w:rFonts w:ascii="Arial" w:hAnsi="Arial" w:cs="Arial"/>
                <w:sz w:val="22"/>
                <w:lang w:val="en-US"/>
              </w:rPr>
              <w:t> </w:t>
            </w:r>
          </w:p>
        </w:tc>
        <w:tc>
          <w:tcPr>
            <w:tcW w:w="1280" w:type="dxa"/>
            <w:tcBorders>
              <w:top w:val="single" w:sz="4" w:space="0" w:color="auto"/>
              <w:left w:val="nil"/>
              <w:bottom w:val="single" w:sz="4" w:space="0" w:color="auto"/>
              <w:right w:val="single" w:sz="4" w:space="0" w:color="auto"/>
            </w:tcBorders>
            <w:shd w:val="clear" w:color="000000" w:fill="C0C0C0"/>
            <w:noWrap/>
            <w:vAlign w:val="bottom"/>
          </w:tcPr>
          <w:p w14:paraId="34680861"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999" w:type="dxa"/>
            <w:tcBorders>
              <w:top w:val="single" w:sz="4" w:space="0" w:color="auto"/>
              <w:left w:val="nil"/>
              <w:bottom w:val="single" w:sz="4" w:space="0" w:color="auto"/>
              <w:right w:val="single" w:sz="4" w:space="0" w:color="auto"/>
            </w:tcBorders>
            <w:shd w:val="clear" w:color="000000" w:fill="C0C0C0"/>
            <w:noWrap/>
            <w:vAlign w:val="bottom"/>
          </w:tcPr>
          <w:p w14:paraId="161640E1" w14:textId="77777777" w:rsidR="009D68CB" w:rsidRPr="00337630" w:rsidRDefault="009D68CB" w:rsidP="00C67FCA">
            <w:pPr>
              <w:widowControl/>
              <w:jc w:val="center"/>
              <w:rPr>
                <w:rFonts w:ascii="Arial" w:hAnsi="Arial" w:cs="Arial"/>
                <w:b/>
                <w:bCs/>
                <w:sz w:val="22"/>
                <w:lang w:val="en-US"/>
              </w:rPr>
            </w:pPr>
            <w:r w:rsidRPr="00337630">
              <w:rPr>
                <w:rFonts w:ascii="Arial" w:hAnsi="Arial" w:cs="Arial"/>
                <w:b/>
                <w:bCs/>
                <w:sz w:val="22"/>
                <w:lang w:val="en-US"/>
              </w:rPr>
              <w:t> </w:t>
            </w:r>
          </w:p>
        </w:tc>
        <w:tc>
          <w:tcPr>
            <w:tcW w:w="999" w:type="dxa"/>
            <w:tcBorders>
              <w:top w:val="single" w:sz="4" w:space="0" w:color="auto"/>
              <w:left w:val="nil"/>
              <w:bottom w:val="single" w:sz="4" w:space="0" w:color="auto"/>
              <w:right w:val="single" w:sz="4" w:space="0" w:color="auto"/>
            </w:tcBorders>
            <w:shd w:val="clear" w:color="000000" w:fill="C0C0C0"/>
          </w:tcPr>
          <w:p w14:paraId="6EC3C58C" w14:textId="77777777" w:rsidR="009D68CB" w:rsidRPr="00337630" w:rsidRDefault="009D68CB" w:rsidP="00C67FCA">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nil"/>
            </w:tcBorders>
            <w:shd w:val="clear" w:color="000000" w:fill="C0C0C0"/>
          </w:tcPr>
          <w:p w14:paraId="677E9131" w14:textId="77777777" w:rsidR="009D68CB" w:rsidRPr="00337630" w:rsidRDefault="009D68CB" w:rsidP="00C67FCA">
            <w:pPr>
              <w:widowControl/>
              <w:jc w:val="center"/>
              <w:rPr>
                <w:rFonts w:ascii="Arial" w:hAnsi="Arial" w:cs="Arial"/>
                <w:b/>
                <w:bCs/>
                <w:sz w:val="22"/>
                <w:lang w:val="en-US"/>
              </w:rPr>
            </w:pPr>
          </w:p>
        </w:tc>
        <w:tc>
          <w:tcPr>
            <w:tcW w:w="999" w:type="dxa"/>
            <w:tcBorders>
              <w:top w:val="single" w:sz="4" w:space="0" w:color="auto"/>
              <w:left w:val="nil"/>
              <w:bottom w:val="single" w:sz="4" w:space="0" w:color="auto"/>
              <w:right w:val="single" w:sz="4" w:space="0" w:color="auto"/>
            </w:tcBorders>
            <w:shd w:val="clear" w:color="000000" w:fill="C0C0C0"/>
          </w:tcPr>
          <w:p w14:paraId="7D94FAA9" w14:textId="77777777" w:rsidR="009D68CB" w:rsidRPr="00337630" w:rsidRDefault="009D68CB" w:rsidP="00C67FCA">
            <w:pPr>
              <w:widowControl/>
              <w:jc w:val="center"/>
              <w:rPr>
                <w:rFonts w:ascii="Arial" w:hAnsi="Arial" w:cs="Arial"/>
                <w:b/>
                <w:bCs/>
                <w:sz w:val="22"/>
                <w:lang w:val="en-US"/>
              </w:rPr>
            </w:pPr>
          </w:p>
        </w:tc>
      </w:tr>
    </w:tbl>
    <w:p w14:paraId="435122BF" w14:textId="77777777" w:rsidR="000D4CC7" w:rsidRDefault="000D4CC7" w:rsidP="000D4CC7">
      <w:pPr>
        <w:rPr>
          <w:rFonts w:ascii="Arial" w:hAnsi="Arial" w:cs="Arial"/>
          <w:sz w:val="22"/>
        </w:rPr>
      </w:pPr>
    </w:p>
    <w:p w14:paraId="1AAEE0A4" w14:textId="5193670B" w:rsidR="00535A2B" w:rsidRDefault="002A5ECA">
      <w:pPr>
        <w:rPr>
          <w:rFonts w:ascii="Arial" w:hAnsi="Arial" w:cs="Arial"/>
          <w:sz w:val="22"/>
        </w:rPr>
      </w:pPr>
      <w:r>
        <w:rPr>
          <w:rFonts w:ascii="Arial" w:hAnsi="Arial" w:cs="Arial"/>
          <w:sz w:val="22"/>
        </w:rPr>
        <w:t xml:space="preserve">Additional costs were not included as part of the UNDP policies. </w:t>
      </w:r>
    </w:p>
    <w:sectPr w:rsidR="00535A2B" w:rsidSect="0052620E">
      <w:pgSz w:w="15840" w:h="12240" w:orient="landscape"/>
      <w:pgMar w:top="1152" w:right="907" w:bottom="1627" w:left="907"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9023A" w14:textId="77777777" w:rsidR="001B386C" w:rsidRDefault="001B386C" w:rsidP="00302D72">
      <w:r>
        <w:separator/>
      </w:r>
    </w:p>
  </w:endnote>
  <w:endnote w:type="continuationSeparator" w:id="0">
    <w:p w14:paraId="0436E9A7" w14:textId="77777777" w:rsidR="001B386C" w:rsidRDefault="001B386C" w:rsidP="0030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Myriad Pro">
    <w:altName w:val="Times New Roman"/>
    <w:charset w:val="00"/>
    <w:family w:val="auto"/>
    <w:pitch w:val="variable"/>
    <w:sig w:usb0="00000003" w:usb1="00000000" w:usb2="00000000" w:usb3="00000000" w:csb0="00000001" w:csb1="00000000"/>
  </w:font>
  <w:font w:name="Ali_K_Samik">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A1A7" w14:textId="77777777" w:rsidR="00643F89" w:rsidRDefault="00643F8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74B5B">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C74B5B" w:rsidRPr="00C74B5B">
        <w:rPr>
          <w:rFonts w:ascii="Arial" w:hAnsi="Arial" w:cs="Arial"/>
          <w:noProof/>
          <w:sz w:val="18"/>
          <w:szCs w:val="18"/>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372D" w14:textId="77777777" w:rsidR="00643F89" w:rsidRDefault="00643F8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BF7941">
        <w:rPr>
          <w:rFonts w:ascii="Arial" w:hAnsi="Arial" w:cs="Arial"/>
          <w:noProof/>
          <w:sz w:val="18"/>
          <w:szCs w:val="18"/>
        </w:rPr>
        <w:t>44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917A" w14:textId="77777777" w:rsidR="00643F89" w:rsidRDefault="00643F89">
    <w:pPr>
      <w:pStyle w:val="Footer"/>
      <w:ind w:right="360"/>
    </w:pPr>
    <w:r>
      <w:rPr>
        <w:noProof/>
        <w:lang w:val="en-US"/>
      </w:rPr>
      <mc:AlternateContent>
        <mc:Choice Requires="wps">
          <w:drawing>
            <wp:anchor distT="0" distB="0" distL="114300" distR="114300" simplePos="0" relativeHeight="251657728" behindDoc="0" locked="0" layoutInCell="1" allowOverlap="1" wp14:anchorId="1039D4DB" wp14:editId="15A792C7">
              <wp:simplePos x="0" y="0"/>
              <wp:positionH relativeFrom="margin">
                <wp:align>center</wp:align>
              </wp:positionH>
              <wp:positionV relativeFrom="paragraph">
                <wp:posOffset>635</wp:posOffset>
              </wp:positionV>
              <wp:extent cx="76835" cy="175260"/>
              <wp:effectExtent l="0" t="63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F1C3" w14:textId="77777777" w:rsidR="00643F89" w:rsidRDefault="00643F89">
                          <w:pPr>
                            <w:pStyle w:val="Footer"/>
                          </w:pPr>
                          <w:r>
                            <w:rPr>
                              <w:rStyle w:val="PageNumber"/>
                            </w:rPr>
                            <w:fldChar w:fldCharType="begin"/>
                          </w:r>
                          <w:r>
                            <w:rPr>
                              <w:rStyle w:val="PageNumber"/>
                            </w:rPr>
                            <w:instrText xml:space="preserve"> PAGE </w:instrText>
                          </w:r>
                          <w:r>
                            <w:rPr>
                              <w:rStyle w:val="PageNumber"/>
                            </w:rPr>
                            <w:fldChar w:fldCharType="separate"/>
                          </w:r>
                          <w:r w:rsidR="00C74B5B">
                            <w:rPr>
                              <w:rStyle w:val="PageNumber"/>
                              <w:noProof/>
                            </w:rPr>
                            <w:t>10</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Cl10GmogIAAJkFAAAOAAAAAAAAAAAAAAAAAC4CAABkcnMvZTJv&#10;RG9jLnhtbFBLAQItABQABgAIAAAAIQCBKh8x1gAAAAMBAAAPAAAAAAAAAAAAAAAAAPwEAABkcnMv&#10;ZG93bnJldi54bWxQSwUGAAAAAAQABADzAAAA/wUAAAAA&#10;" filled="f" stroked="f">
              <v:textbox style="mso-fit-shape-to-text:t" inset="0,0,0,0">
                <w:txbxContent>
                  <w:p w14:paraId="2BD6F1C3" w14:textId="77777777" w:rsidR="00643F89" w:rsidRDefault="00643F89">
                    <w:pPr>
                      <w:pStyle w:val="Footer"/>
                    </w:pPr>
                    <w:r>
                      <w:rPr>
                        <w:rStyle w:val="PageNumber"/>
                      </w:rPr>
                      <w:fldChar w:fldCharType="begin"/>
                    </w:r>
                    <w:r>
                      <w:rPr>
                        <w:rStyle w:val="PageNumber"/>
                      </w:rPr>
                      <w:instrText xml:space="preserve"> PAGE </w:instrText>
                    </w:r>
                    <w:r>
                      <w:rPr>
                        <w:rStyle w:val="PageNumber"/>
                      </w:rPr>
                      <w:fldChar w:fldCharType="separate"/>
                    </w:r>
                    <w:r w:rsidR="00C74B5B">
                      <w:rPr>
                        <w:rStyle w:val="PageNumber"/>
                        <w:noProof/>
                      </w:rPr>
                      <w:t>10</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015B4" w14:textId="77777777" w:rsidR="001B386C" w:rsidRDefault="001B386C" w:rsidP="00302D72">
      <w:r w:rsidRPr="00302D72">
        <w:rPr>
          <w:color w:val="000000"/>
        </w:rPr>
        <w:separator/>
      </w:r>
    </w:p>
  </w:footnote>
  <w:footnote w:type="continuationSeparator" w:id="0">
    <w:p w14:paraId="75515E49" w14:textId="77777777" w:rsidR="001B386C" w:rsidRDefault="001B386C" w:rsidP="00302D72">
      <w:r>
        <w:continuationSeparator/>
      </w:r>
    </w:p>
  </w:footnote>
  <w:footnote w:id="1">
    <w:p w14:paraId="58B69F21" w14:textId="77777777" w:rsidR="00643F89" w:rsidRPr="00263FBF" w:rsidRDefault="00643F89" w:rsidP="00263FBF">
      <w:pPr>
        <w:pStyle w:val="FootnoteText"/>
        <w:rPr>
          <w:sz w:val="16"/>
          <w:szCs w:val="16"/>
        </w:rPr>
      </w:pPr>
      <w:r w:rsidRPr="00263FBF">
        <w:rPr>
          <w:rStyle w:val="FootnoteReference"/>
          <w:sz w:val="16"/>
          <w:szCs w:val="16"/>
        </w:rPr>
        <w:footnoteRef/>
      </w:r>
      <w:r w:rsidRPr="00263FBF">
        <w:rPr>
          <w:sz w:val="16"/>
          <w:szCs w:val="16"/>
        </w:rPr>
        <w:t xml:space="preserve"> The term “programme” is used for programmes, joint programmes and projects.</w:t>
      </w:r>
    </w:p>
  </w:footnote>
  <w:footnote w:id="2">
    <w:p w14:paraId="71038FB9" w14:textId="77777777" w:rsidR="00643F89" w:rsidRPr="00263FBF" w:rsidRDefault="00643F89" w:rsidP="00263FBF">
      <w:pPr>
        <w:pStyle w:val="FootnoteText"/>
        <w:rPr>
          <w:sz w:val="16"/>
          <w:szCs w:val="16"/>
        </w:rPr>
      </w:pPr>
      <w:r w:rsidRPr="00263FBF">
        <w:rPr>
          <w:rStyle w:val="FootnoteReference"/>
          <w:sz w:val="16"/>
          <w:szCs w:val="16"/>
        </w:rPr>
        <w:footnoteRef/>
      </w:r>
      <w:r w:rsidRPr="00263FBF">
        <w:rPr>
          <w:sz w:val="16"/>
          <w:szCs w:val="16"/>
        </w:rPr>
        <w:t xml:space="preserve"> The MPTF Office Project Reference Number is the same number as the one on the Notification message. It is also referred to “Project ID” on the </w:t>
      </w:r>
      <w:hyperlink r:id="rId1" w:history="1">
        <w:r w:rsidRPr="00263FBF">
          <w:rPr>
            <w:rStyle w:val="Hyperlink"/>
            <w:sz w:val="16"/>
            <w:szCs w:val="16"/>
          </w:rPr>
          <w:t>MPTF Office GATEWAY</w:t>
        </w:r>
      </w:hyperlink>
    </w:p>
  </w:footnote>
  <w:footnote w:id="3">
    <w:p w14:paraId="30ADAB23" w14:textId="77777777" w:rsidR="00643F89" w:rsidRPr="00263FBF" w:rsidRDefault="00643F89" w:rsidP="00263FBF">
      <w:pPr>
        <w:pStyle w:val="FootnoteText"/>
        <w:rPr>
          <w:sz w:val="16"/>
          <w:szCs w:val="16"/>
        </w:rPr>
      </w:pPr>
      <w:r w:rsidRPr="00263FBF">
        <w:rPr>
          <w:rStyle w:val="FootnoteReference"/>
          <w:sz w:val="16"/>
          <w:szCs w:val="16"/>
        </w:rPr>
        <w:footnoteRef/>
      </w:r>
      <w:r w:rsidRPr="00263FBF">
        <w:rPr>
          <w:sz w:val="16"/>
          <w:szCs w:val="16"/>
        </w:rPr>
        <w:t xml:space="preserve"> As per approval by the relevant decision-making body/Steering Committee.</w:t>
      </w:r>
    </w:p>
  </w:footnote>
  <w:footnote w:id="4">
    <w:p w14:paraId="118B2C2B" w14:textId="77777777" w:rsidR="00643F89" w:rsidRPr="00263FBF" w:rsidRDefault="00643F89" w:rsidP="00263FBF">
      <w:pPr>
        <w:pStyle w:val="FootnoteText"/>
        <w:rPr>
          <w:sz w:val="16"/>
          <w:szCs w:val="16"/>
        </w:rPr>
      </w:pPr>
      <w:r w:rsidRPr="00263FBF">
        <w:rPr>
          <w:rStyle w:val="FootnoteReference"/>
          <w:sz w:val="16"/>
          <w:szCs w:val="16"/>
        </w:rPr>
        <w:footnoteRef/>
      </w:r>
      <w:r w:rsidRPr="00263FBF">
        <w:rPr>
          <w:sz w:val="16"/>
          <w:szCs w:val="16"/>
        </w:rPr>
        <w:t xml:space="preserve"> All activities for which a Participating Organization is responsible under an approved MPTF programme have been completed. </w:t>
      </w:r>
      <w:proofErr w:type="gramStart"/>
      <w:r w:rsidRPr="00263FBF">
        <w:rPr>
          <w:sz w:val="16"/>
          <w:szCs w:val="16"/>
        </w:rPr>
        <w:t>Agencies to advise the MPTF Office.</w:t>
      </w:r>
      <w:proofErr w:type="gramEnd"/>
      <w:r w:rsidRPr="00263FBF">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4A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122D0"/>
    <w:multiLevelType w:val="hybridMultilevel"/>
    <w:tmpl w:val="6DE6A1D8"/>
    <w:lvl w:ilvl="0" w:tplc="0409000F">
      <w:start w:val="1"/>
      <w:numFmt w:val="decimal"/>
      <w:lvlText w:val="%1."/>
      <w:lvlJc w:val="left"/>
      <w:pPr>
        <w:ind w:left="720" w:hanging="36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D7E3C"/>
    <w:multiLevelType w:val="multilevel"/>
    <w:tmpl w:val="1F02E2C2"/>
    <w:lvl w:ilvl="0">
      <w:start w:val="1"/>
      <w:numFmt w:val="upperRoman"/>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0B557573"/>
    <w:multiLevelType w:val="hybridMultilevel"/>
    <w:tmpl w:val="23F00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8E0583"/>
    <w:multiLevelType w:val="hybridMultilevel"/>
    <w:tmpl w:val="52FE2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EB5570"/>
    <w:multiLevelType w:val="hybridMultilevel"/>
    <w:tmpl w:val="1F02E2C2"/>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8">
    <w:nsid w:val="127B26B7"/>
    <w:multiLevelType w:val="multilevel"/>
    <w:tmpl w:val="DC2E5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3EE4B8E"/>
    <w:multiLevelType w:val="hybridMultilevel"/>
    <w:tmpl w:val="117042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582D19"/>
    <w:multiLevelType w:val="hybridMultilevel"/>
    <w:tmpl w:val="CAA47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3339E"/>
    <w:multiLevelType w:val="hybridMultilevel"/>
    <w:tmpl w:val="03ECB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F46563"/>
    <w:multiLevelType w:val="multilevel"/>
    <w:tmpl w:val="8D068EB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1B96E0A"/>
    <w:multiLevelType w:val="hybridMultilevel"/>
    <w:tmpl w:val="6094713E"/>
    <w:lvl w:ilvl="0" w:tplc="5A8AEC56">
      <w:numFmt w:val="bullet"/>
      <w:lvlText w:val=""/>
      <w:lvlJc w:val="left"/>
      <w:pPr>
        <w:ind w:left="864" w:hanging="360"/>
      </w:pPr>
      <w:rPr>
        <w:rFonts w:ascii="Wingdings" w:eastAsia="Times New Roman" w:hAnsi="Wingdings"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22DE4C7A"/>
    <w:multiLevelType w:val="hybridMultilevel"/>
    <w:tmpl w:val="E73A56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60D26"/>
    <w:multiLevelType w:val="multilevel"/>
    <w:tmpl w:val="6026F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250A90"/>
    <w:multiLevelType w:val="multilevel"/>
    <w:tmpl w:val="D4AAF7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3B3F72"/>
    <w:multiLevelType w:val="hybridMultilevel"/>
    <w:tmpl w:val="7158D086"/>
    <w:lvl w:ilvl="0" w:tplc="04090001">
      <w:start w:val="1"/>
      <w:numFmt w:val="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800"/>
        </w:tabs>
        <w:ind w:left="1800" w:hanging="360"/>
      </w:pPr>
      <w:rPr>
        <w:rFonts w:ascii="Symbol" w:hAnsi="Symbol" w:hint="default"/>
        <w:b w:val="0"/>
        <w:i w:val="0"/>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3BF64F2"/>
    <w:multiLevelType w:val="hybridMultilevel"/>
    <w:tmpl w:val="A344D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Wingdings"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Wingdings"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Wingdings" w:hint="default"/>
      </w:rPr>
    </w:lvl>
    <w:lvl w:ilvl="8" w:tplc="04090005" w:tentative="1">
      <w:start w:val="1"/>
      <w:numFmt w:val="bullet"/>
      <w:lvlText w:val=""/>
      <w:lvlJc w:val="left"/>
      <w:pPr>
        <w:ind w:left="6538" w:hanging="360"/>
      </w:pPr>
      <w:rPr>
        <w:rFonts w:ascii="Wingdings" w:hAnsi="Wingdings" w:hint="default"/>
      </w:rPr>
    </w:lvl>
  </w:abstractNum>
  <w:abstractNum w:abstractNumId="2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B6878"/>
    <w:multiLevelType w:val="hybridMultilevel"/>
    <w:tmpl w:val="29E0C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10698B"/>
    <w:multiLevelType w:val="hybridMultilevel"/>
    <w:tmpl w:val="77E657E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17FE7"/>
    <w:multiLevelType w:val="hybridMultilevel"/>
    <w:tmpl w:val="43A8F3EE"/>
    <w:lvl w:ilvl="0" w:tplc="04090001">
      <w:start w:val="1"/>
      <w:numFmt w:val="bullet"/>
      <w:lvlText w:val=""/>
      <w:lvlJc w:val="left"/>
      <w:pPr>
        <w:ind w:left="720" w:hanging="360"/>
      </w:pPr>
      <w:rPr>
        <w:rFonts w:ascii="Symbol" w:hAnsi="Symbol"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0">
    <w:nsid w:val="497435E3"/>
    <w:multiLevelType w:val="multilevel"/>
    <w:tmpl w:val="1472CC1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A6369BE"/>
    <w:multiLevelType w:val="hybridMultilevel"/>
    <w:tmpl w:val="C1DA6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B5885"/>
    <w:multiLevelType w:val="hybridMultilevel"/>
    <w:tmpl w:val="5D526F02"/>
    <w:lvl w:ilvl="0" w:tplc="04090001">
      <w:start w:val="1"/>
      <w:numFmt w:val="bullet"/>
      <w:lvlText w:val=""/>
      <w:lvlJc w:val="left"/>
      <w:pPr>
        <w:ind w:left="720" w:hanging="360"/>
      </w:pPr>
      <w:rPr>
        <w:rFonts w:ascii="Symbol" w:hAnsi="Symbol"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3">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6F25F3"/>
    <w:multiLevelType w:val="hybridMultilevel"/>
    <w:tmpl w:val="C5504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43911"/>
    <w:multiLevelType w:val="hybridMultilevel"/>
    <w:tmpl w:val="208E29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4060F31"/>
    <w:multiLevelType w:val="hybridMultilevel"/>
    <w:tmpl w:val="F7B444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132573D"/>
    <w:multiLevelType w:val="hybridMultilevel"/>
    <w:tmpl w:val="1CB21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7574A9"/>
    <w:multiLevelType w:val="hybridMultilevel"/>
    <w:tmpl w:val="0BF89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5151F"/>
    <w:multiLevelType w:val="multilevel"/>
    <w:tmpl w:val="D84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B76C07"/>
    <w:multiLevelType w:val="hybridMultilevel"/>
    <w:tmpl w:val="1834C4B0"/>
    <w:lvl w:ilvl="0" w:tplc="25605718">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16"/>
  </w:num>
  <w:num w:numId="4">
    <w:abstractNumId w:val="8"/>
  </w:num>
  <w:num w:numId="5">
    <w:abstractNumId w:val="18"/>
  </w:num>
  <w:num w:numId="6">
    <w:abstractNumId w:val="10"/>
  </w:num>
  <w:num w:numId="7">
    <w:abstractNumId w:val="15"/>
  </w:num>
  <w:num w:numId="8">
    <w:abstractNumId w:val="24"/>
  </w:num>
  <w:num w:numId="9">
    <w:abstractNumId w:val="9"/>
  </w:num>
  <w:num w:numId="10">
    <w:abstractNumId w:val="43"/>
  </w:num>
  <w:num w:numId="11">
    <w:abstractNumId w:val="12"/>
  </w:num>
  <w:num w:numId="12">
    <w:abstractNumId w:val="22"/>
  </w:num>
  <w:num w:numId="13">
    <w:abstractNumId w:val="35"/>
  </w:num>
  <w:num w:numId="14">
    <w:abstractNumId w:val="6"/>
  </w:num>
  <w:num w:numId="15">
    <w:abstractNumId w:val="5"/>
  </w:num>
  <w:num w:numId="16">
    <w:abstractNumId w:val="37"/>
  </w:num>
  <w:num w:numId="17">
    <w:abstractNumId w:val="19"/>
  </w:num>
  <w:num w:numId="18">
    <w:abstractNumId w:val="31"/>
  </w:num>
  <w:num w:numId="19">
    <w:abstractNumId w:val="36"/>
  </w:num>
  <w:num w:numId="20">
    <w:abstractNumId w:val="42"/>
  </w:num>
  <w:num w:numId="21">
    <w:abstractNumId w:val="34"/>
  </w:num>
  <w:num w:numId="22">
    <w:abstractNumId w:val="14"/>
  </w:num>
  <w:num w:numId="23">
    <w:abstractNumId w:val="38"/>
  </w:num>
  <w:num w:numId="24">
    <w:abstractNumId w:val="7"/>
  </w:num>
  <w:num w:numId="25">
    <w:abstractNumId w:val="23"/>
  </w:num>
  <w:num w:numId="26">
    <w:abstractNumId w:val="1"/>
  </w:num>
  <w:num w:numId="27">
    <w:abstractNumId w:val="26"/>
  </w:num>
  <w:num w:numId="28">
    <w:abstractNumId w:val="40"/>
  </w:num>
  <w:num w:numId="29">
    <w:abstractNumId w:val="3"/>
  </w:num>
  <w:num w:numId="30">
    <w:abstractNumId w:val="25"/>
  </w:num>
  <w:num w:numId="31">
    <w:abstractNumId w:val="33"/>
  </w:num>
  <w:num w:numId="32">
    <w:abstractNumId w:val="27"/>
  </w:num>
  <w:num w:numId="33">
    <w:abstractNumId w:val="39"/>
  </w:num>
  <w:num w:numId="34">
    <w:abstractNumId w:val="11"/>
  </w:num>
  <w:num w:numId="35">
    <w:abstractNumId w:val="21"/>
  </w:num>
  <w:num w:numId="36">
    <w:abstractNumId w:val="41"/>
  </w:num>
  <w:num w:numId="37">
    <w:abstractNumId w:val="17"/>
  </w:num>
  <w:num w:numId="38">
    <w:abstractNumId w:val="0"/>
  </w:num>
  <w:num w:numId="39">
    <w:abstractNumId w:val="20"/>
  </w:num>
  <w:num w:numId="40">
    <w:abstractNumId w:val="32"/>
  </w:num>
  <w:num w:numId="41">
    <w:abstractNumId w:val="4"/>
  </w:num>
  <w:num w:numId="42">
    <w:abstractNumId w:val="2"/>
  </w:num>
  <w:num w:numId="43">
    <w:abstractNumId w:val="28"/>
  </w:num>
  <w:num w:numId="4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2"/>
    <w:rsid w:val="0001673D"/>
    <w:rsid w:val="00032F0B"/>
    <w:rsid w:val="00052842"/>
    <w:rsid w:val="00062D05"/>
    <w:rsid w:val="00072966"/>
    <w:rsid w:val="000755EB"/>
    <w:rsid w:val="00083831"/>
    <w:rsid w:val="000876D7"/>
    <w:rsid w:val="000A2B9F"/>
    <w:rsid w:val="000A2FB9"/>
    <w:rsid w:val="000A3A95"/>
    <w:rsid w:val="000D13FA"/>
    <w:rsid w:val="000D4CC7"/>
    <w:rsid w:val="000E7F03"/>
    <w:rsid w:val="00113016"/>
    <w:rsid w:val="00130007"/>
    <w:rsid w:val="00132806"/>
    <w:rsid w:val="00140AE4"/>
    <w:rsid w:val="001420D6"/>
    <w:rsid w:val="00162A7E"/>
    <w:rsid w:val="00165F51"/>
    <w:rsid w:val="00170568"/>
    <w:rsid w:val="00190B50"/>
    <w:rsid w:val="00192D26"/>
    <w:rsid w:val="001A13DC"/>
    <w:rsid w:val="001B386C"/>
    <w:rsid w:val="001B454A"/>
    <w:rsid w:val="001B48B7"/>
    <w:rsid w:val="001C0F55"/>
    <w:rsid w:val="001C56E3"/>
    <w:rsid w:val="001F437D"/>
    <w:rsid w:val="00263FBF"/>
    <w:rsid w:val="00286164"/>
    <w:rsid w:val="002969D4"/>
    <w:rsid w:val="002A5ECA"/>
    <w:rsid w:val="002C6B6D"/>
    <w:rsid w:val="002E0D9C"/>
    <w:rsid w:val="00302D72"/>
    <w:rsid w:val="00305640"/>
    <w:rsid w:val="0031103B"/>
    <w:rsid w:val="003364A3"/>
    <w:rsid w:val="0035552F"/>
    <w:rsid w:val="00356E52"/>
    <w:rsid w:val="0036393A"/>
    <w:rsid w:val="00375BB9"/>
    <w:rsid w:val="00387711"/>
    <w:rsid w:val="003C53BD"/>
    <w:rsid w:val="003D2B42"/>
    <w:rsid w:val="00401E56"/>
    <w:rsid w:val="00403657"/>
    <w:rsid w:val="0041042C"/>
    <w:rsid w:val="0041527C"/>
    <w:rsid w:val="00446060"/>
    <w:rsid w:val="00485C56"/>
    <w:rsid w:val="004900DE"/>
    <w:rsid w:val="00492339"/>
    <w:rsid w:val="00495345"/>
    <w:rsid w:val="004B1671"/>
    <w:rsid w:val="004B3F79"/>
    <w:rsid w:val="004D6B74"/>
    <w:rsid w:val="0051111F"/>
    <w:rsid w:val="0052620E"/>
    <w:rsid w:val="00535A2B"/>
    <w:rsid w:val="005606FF"/>
    <w:rsid w:val="00591172"/>
    <w:rsid w:val="005B6449"/>
    <w:rsid w:val="005B762B"/>
    <w:rsid w:val="005C49A8"/>
    <w:rsid w:val="0063417B"/>
    <w:rsid w:val="00643F89"/>
    <w:rsid w:val="00646356"/>
    <w:rsid w:val="00662F36"/>
    <w:rsid w:val="00666D88"/>
    <w:rsid w:val="006856E4"/>
    <w:rsid w:val="00696F8A"/>
    <w:rsid w:val="006A6C06"/>
    <w:rsid w:val="006B7E46"/>
    <w:rsid w:val="006E05A6"/>
    <w:rsid w:val="006E37F4"/>
    <w:rsid w:val="007065F2"/>
    <w:rsid w:val="0071039E"/>
    <w:rsid w:val="00743558"/>
    <w:rsid w:val="00770F2A"/>
    <w:rsid w:val="007A1398"/>
    <w:rsid w:val="007B28B5"/>
    <w:rsid w:val="007E1E0A"/>
    <w:rsid w:val="007F0838"/>
    <w:rsid w:val="007F5361"/>
    <w:rsid w:val="00821CF3"/>
    <w:rsid w:val="00837AFE"/>
    <w:rsid w:val="008461E3"/>
    <w:rsid w:val="008549CA"/>
    <w:rsid w:val="00875203"/>
    <w:rsid w:val="0088140D"/>
    <w:rsid w:val="008824BF"/>
    <w:rsid w:val="009011B1"/>
    <w:rsid w:val="00901C1A"/>
    <w:rsid w:val="009151D0"/>
    <w:rsid w:val="00942F5F"/>
    <w:rsid w:val="009509A3"/>
    <w:rsid w:val="009545F2"/>
    <w:rsid w:val="009638F3"/>
    <w:rsid w:val="0099317F"/>
    <w:rsid w:val="009B236D"/>
    <w:rsid w:val="009B329A"/>
    <w:rsid w:val="009C110F"/>
    <w:rsid w:val="009C71F9"/>
    <w:rsid w:val="009D0353"/>
    <w:rsid w:val="009D3E63"/>
    <w:rsid w:val="009D68CB"/>
    <w:rsid w:val="009E2E93"/>
    <w:rsid w:val="009E6C6A"/>
    <w:rsid w:val="009E6D7F"/>
    <w:rsid w:val="009F4D50"/>
    <w:rsid w:val="00A05FC4"/>
    <w:rsid w:val="00A10A55"/>
    <w:rsid w:val="00A20636"/>
    <w:rsid w:val="00A26AE7"/>
    <w:rsid w:val="00A27821"/>
    <w:rsid w:val="00A31592"/>
    <w:rsid w:val="00A369AC"/>
    <w:rsid w:val="00A41ED8"/>
    <w:rsid w:val="00A44FB3"/>
    <w:rsid w:val="00A47EB4"/>
    <w:rsid w:val="00A818D4"/>
    <w:rsid w:val="00A94D7E"/>
    <w:rsid w:val="00AA1FA9"/>
    <w:rsid w:val="00AB148D"/>
    <w:rsid w:val="00AB7526"/>
    <w:rsid w:val="00AC07DB"/>
    <w:rsid w:val="00AC3862"/>
    <w:rsid w:val="00AD4F50"/>
    <w:rsid w:val="00B3224F"/>
    <w:rsid w:val="00B547D6"/>
    <w:rsid w:val="00B633C5"/>
    <w:rsid w:val="00B80910"/>
    <w:rsid w:val="00B87963"/>
    <w:rsid w:val="00BB4DCA"/>
    <w:rsid w:val="00BC102A"/>
    <w:rsid w:val="00BE0AEA"/>
    <w:rsid w:val="00BF0033"/>
    <w:rsid w:val="00BF7941"/>
    <w:rsid w:val="00C13BAC"/>
    <w:rsid w:val="00C37136"/>
    <w:rsid w:val="00C5156C"/>
    <w:rsid w:val="00C57CBD"/>
    <w:rsid w:val="00C67FCA"/>
    <w:rsid w:val="00C7282C"/>
    <w:rsid w:val="00C73645"/>
    <w:rsid w:val="00C74B5B"/>
    <w:rsid w:val="00CA6D83"/>
    <w:rsid w:val="00CB1833"/>
    <w:rsid w:val="00CB30FC"/>
    <w:rsid w:val="00D12AD8"/>
    <w:rsid w:val="00D16406"/>
    <w:rsid w:val="00D17C54"/>
    <w:rsid w:val="00D24D97"/>
    <w:rsid w:val="00D3686D"/>
    <w:rsid w:val="00D51245"/>
    <w:rsid w:val="00D51C1E"/>
    <w:rsid w:val="00D60869"/>
    <w:rsid w:val="00D62CA1"/>
    <w:rsid w:val="00D70B74"/>
    <w:rsid w:val="00D76BAC"/>
    <w:rsid w:val="00D803D0"/>
    <w:rsid w:val="00D82EC1"/>
    <w:rsid w:val="00D95CC3"/>
    <w:rsid w:val="00D976B6"/>
    <w:rsid w:val="00DA4E98"/>
    <w:rsid w:val="00DC6499"/>
    <w:rsid w:val="00DD73E8"/>
    <w:rsid w:val="00DD774E"/>
    <w:rsid w:val="00DE5AFE"/>
    <w:rsid w:val="00DF4CF6"/>
    <w:rsid w:val="00E008A1"/>
    <w:rsid w:val="00E06C0F"/>
    <w:rsid w:val="00E07041"/>
    <w:rsid w:val="00E32D83"/>
    <w:rsid w:val="00E33BCD"/>
    <w:rsid w:val="00E369B7"/>
    <w:rsid w:val="00E4415F"/>
    <w:rsid w:val="00E46C37"/>
    <w:rsid w:val="00E56F7E"/>
    <w:rsid w:val="00E62506"/>
    <w:rsid w:val="00E6617D"/>
    <w:rsid w:val="00E8100A"/>
    <w:rsid w:val="00E926A2"/>
    <w:rsid w:val="00E97498"/>
    <w:rsid w:val="00EE278B"/>
    <w:rsid w:val="00F63D7D"/>
    <w:rsid w:val="00F725B0"/>
    <w:rsid w:val="00FB7D19"/>
    <w:rsid w:val="00FC00B7"/>
    <w:rsid w:val="00FC23C6"/>
    <w:rsid w:val="00FD76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1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2"/>
    <w:pPr>
      <w:widowControl w:val="0"/>
      <w:suppressAutoHyphens/>
      <w:autoSpaceDN w:val="0"/>
      <w:textAlignment w:val="baseline"/>
    </w:pPr>
    <w:rPr>
      <w:sz w:val="24"/>
      <w:lang w:val="en-GB"/>
    </w:rPr>
  </w:style>
  <w:style w:type="paragraph" w:styleId="Heading1">
    <w:name w:val="heading 1"/>
    <w:basedOn w:val="Normal"/>
    <w:next w:val="Normal"/>
    <w:link w:val="Heading1Char1"/>
    <w:qFormat/>
    <w:rsid w:val="00302D72"/>
    <w:pPr>
      <w:keepNext/>
      <w:tabs>
        <w:tab w:val="center" w:pos="4680"/>
      </w:tabs>
      <w:jc w:val="center"/>
      <w:outlineLvl w:val="0"/>
    </w:pPr>
    <w:rPr>
      <w:rFonts w:ascii="CG Times" w:hAnsi="CG Times"/>
      <w:b/>
      <w:sz w:val="18"/>
    </w:rPr>
  </w:style>
  <w:style w:type="paragraph" w:styleId="Heading2">
    <w:name w:val="heading 2"/>
    <w:basedOn w:val="Normal"/>
    <w:next w:val="Normal"/>
    <w:link w:val="Heading2Char1"/>
    <w:qFormat/>
    <w:rsid w:val="00302D72"/>
    <w:pPr>
      <w:keepNext/>
      <w:ind w:left="720" w:right="900"/>
      <w:outlineLvl w:val="1"/>
    </w:pPr>
    <w:rPr>
      <w:b/>
      <w:bCs/>
    </w:rPr>
  </w:style>
  <w:style w:type="paragraph" w:styleId="Heading3">
    <w:name w:val="heading 3"/>
    <w:basedOn w:val="Normal"/>
    <w:next w:val="Normal"/>
    <w:qFormat/>
    <w:rsid w:val="00302D72"/>
    <w:pPr>
      <w:keepNext/>
      <w:tabs>
        <w:tab w:val="left" w:pos="0"/>
        <w:tab w:val="left" w:pos="720"/>
        <w:tab w:val="left" w:pos="1080"/>
        <w:tab w:val="left" w:pos="1440"/>
        <w:tab w:val="left" w:pos="1800"/>
      </w:tabs>
      <w:autoSpaceDE w:val="0"/>
      <w:outlineLvl w:val="2"/>
    </w:pPr>
    <w:rPr>
      <w:b/>
      <w:bCs/>
      <w:sz w:val="22"/>
      <w:szCs w:val="24"/>
      <w:u w:val="single"/>
    </w:rPr>
  </w:style>
  <w:style w:type="paragraph" w:styleId="Heading4">
    <w:name w:val="heading 4"/>
    <w:basedOn w:val="Normal"/>
    <w:next w:val="Normal"/>
    <w:qFormat/>
    <w:rsid w:val="00302D72"/>
    <w:pPr>
      <w:keepNext/>
      <w:tabs>
        <w:tab w:val="left" w:pos="0"/>
        <w:tab w:val="left" w:pos="720"/>
        <w:tab w:val="left" w:pos="1080"/>
        <w:tab w:val="left" w:pos="1440"/>
        <w:tab w:val="left" w:pos="1800"/>
      </w:tabs>
      <w:autoSpaceDE w:val="0"/>
      <w:outlineLvl w:val="3"/>
    </w:pPr>
    <w:rPr>
      <w:b/>
      <w:bCs/>
      <w:sz w:val="22"/>
      <w:szCs w:val="24"/>
    </w:rPr>
  </w:style>
  <w:style w:type="paragraph" w:styleId="Heading5">
    <w:name w:val="heading 5"/>
    <w:basedOn w:val="Normal"/>
    <w:next w:val="Normal"/>
    <w:qFormat/>
    <w:rsid w:val="00302D72"/>
    <w:pPr>
      <w:keepNext/>
      <w:ind w:right="-36"/>
      <w:jc w:val="both"/>
      <w:outlineLvl w:val="4"/>
    </w:pPr>
    <w:rPr>
      <w:b/>
      <w:bCs/>
    </w:rPr>
  </w:style>
  <w:style w:type="paragraph" w:styleId="Heading6">
    <w:name w:val="heading 6"/>
    <w:basedOn w:val="Normal"/>
    <w:next w:val="Normal"/>
    <w:qFormat/>
    <w:rsid w:val="00302D72"/>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302D72"/>
    <w:pPr>
      <w:keepNext/>
      <w:outlineLvl w:val="6"/>
    </w:pPr>
    <w:rPr>
      <w:u w:val="single"/>
    </w:rPr>
  </w:style>
  <w:style w:type="paragraph" w:styleId="Heading8">
    <w:name w:val="heading 8"/>
    <w:basedOn w:val="Normal"/>
    <w:next w:val="Normal"/>
    <w:qFormat/>
    <w:rsid w:val="00302D72"/>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302D72"/>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DA4E98"/>
    <w:rPr>
      <w:rFonts w:ascii="CG Times" w:hAnsi="CG Times"/>
      <w:b/>
      <w:sz w:val="18"/>
      <w:lang w:val="en-GB" w:eastAsia="en-US" w:bidi="ar-SA"/>
    </w:rPr>
  </w:style>
  <w:style w:type="character" w:customStyle="1" w:styleId="Heading2Char1">
    <w:name w:val="Heading 2 Char1"/>
    <w:link w:val="Heading2"/>
    <w:rsid w:val="00DA4E98"/>
    <w:rPr>
      <w:b/>
      <w:bCs/>
      <w:sz w:val="24"/>
      <w:lang w:val="en-GB" w:eastAsia="en-US" w:bidi="ar-SA"/>
    </w:rPr>
  </w:style>
  <w:style w:type="paragraph" w:styleId="Header">
    <w:name w:val="header"/>
    <w:basedOn w:val="Normal"/>
    <w:rsid w:val="00302D72"/>
    <w:pPr>
      <w:tabs>
        <w:tab w:val="center" w:pos="4320"/>
        <w:tab w:val="right" w:pos="8640"/>
      </w:tabs>
    </w:pPr>
  </w:style>
  <w:style w:type="paragraph" w:styleId="Footer">
    <w:name w:val="footer"/>
    <w:basedOn w:val="Normal"/>
    <w:link w:val="FooterChar1"/>
    <w:uiPriority w:val="99"/>
    <w:rsid w:val="00302D72"/>
    <w:pPr>
      <w:tabs>
        <w:tab w:val="center" w:pos="4320"/>
        <w:tab w:val="right" w:pos="8640"/>
      </w:tabs>
    </w:pPr>
  </w:style>
  <w:style w:type="character" w:customStyle="1" w:styleId="FooterChar1">
    <w:name w:val="Footer Char1"/>
    <w:link w:val="Footer"/>
    <w:rsid w:val="00DA4E98"/>
    <w:rPr>
      <w:sz w:val="24"/>
      <w:lang w:val="en-GB" w:eastAsia="en-US" w:bidi="ar-SA"/>
    </w:rPr>
  </w:style>
  <w:style w:type="paragraph" w:styleId="BodyText">
    <w:name w:val="Body Text"/>
    <w:basedOn w:val="Normal"/>
    <w:link w:val="BodyTextChar"/>
    <w:rsid w:val="00302D72"/>
    <w:pPr>
      <w:jc w:val="both"/>
    </w:pPr>
  </w:style>
  <w:style w:type="character" w:styleId="Hyperlink">
    <w:name w:val="Hyperlink"/>
    <w:rsid w:val="00302D72"/>
    <w:rPr>
      <w:color w:val="0000FF"/>
      <w:u w:val="single"/>
    </w:rPr>
  </w:style>
  <w:style w:type="paragraph" w:styleId="BodyText2">
    <w:name w:val="Body Text 2"/>
    <w:basedOn w:val="Normal"/>
    <w:rsid w:val="00302D72"/>
    <w:pPr>
      <w:autoSpaceDE w:val="0"/>
    </w:pPr>
    <w:rPr>
      <w:rFonts w:ascii="Helv" w:hAnsi="Helv"/>
      <w:sz w:val="22"/>
    </w:rPr>
  </w:style>
  <w:style w:type="paragraph" w:styleId="BlockText">
    <w:name w:val="Block Text"/>
    <w:basedOn w:val="Normal"/>
    <w:rsid w:val="00302D72"/>
    <w:pPr>
      <w:ind w:left="720" w:right="900"/>
    </w:pPr>
    <w:rPr>
      <w:b/>
      <w:bCs/>
    </w:rPr>
  </w:style>
  <w:style w:type="character" w:styleId="PageNumber">
    <w:name w:val="page number"/>
    <w:basedOn w:val="DefaultParagraphFont"/>
    <w:rsid w:val="00302D72"/>
  </w:style>
  <w:style w:type="paragraph" w:customStyle="1" w:styleId="a">
    <w:name w:val="_"/>
    <w:basedOn w:val="Normal"/>
    <w:rsid w:val="00302D72"/>
    <w:pPr>
      <w:autoSpaceDE w:val="0"/>
      <w:ind w:left="720" w:hanging="720"/>
    </w:pPr>
    <w:rPr>
      <w:sz w:val="20"/>
      <w:szCs w:val="24"/>
    </w:rPr>
  </w:style>
  <w:style w:type="paragraph" w:styleId="BodyTextIndent">
    <w:name w:val="Body Text Indent"/>
    <w:basedOn w:val="Normal"/>
    <w:rsid w:val="00302D72"/>
    <w:pPr>
      <w:tabs>
        <w:tab w:val="left" w:pos="0"/>
        <w:tab w:val="left" w:pos="720"/>
        <w:tab w:val="left" w:pos="1080"/>
        <w:tab w:val="left" w:pos="1440"/>
        <w:tab w:val="left" w:pos="1800"/>
      </w:tabs>
      <w:autoSpaceDE w:val="0"/>
      <w:ind w:left="2160" w:hanging="2160"/>
    </w:pPr>
    <w:rPr>
      <w:szCs w:val="24"/>
    </w:rPr>
  </w:style>
  <w:style w:type="paragraph" w:styleId="BodyText3">
    <w:name w:val="Body Text 3"/>
    <w:basedOn w:val="Normal"/>
    <w:rsid w:val="00302D72"/>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302D72"/>
    <w:rPr>
      <w:sz w:val="20"/>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rsid w:val="00DA4E98"/>
    <w:rPr>
      <w:lang w:val="en-GB" w:eastAsia="en-US" w:bidi="ar-SA"/>
    </w:rPr>
  </w:style>
  <w:style w:type="paragraph" w:styleId="BodyTextIndent2">
    <w:name w:val="Body Text Indent 2"/>
    <w:basedOn w:val="Normal"/>
    <w:rsid w:val="00302D72"/>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302D72"/>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hanging="1248"/>
      <w:jc w:val="both"/>
    </w:pPr>
    <w:rPr>
      <w:sz w:val="22"/>
    </w:rPr>
  </w:style>
  <w:style w:type="paragraph" w:styleId="Title">
    <w:name w:val="Title"/>
    <w:basedOn w:val="Normal"/>
    <w:qFormat/>
    <w:rsid w:val="00302D72"/>
    <w:pPr>
      <w:widowControl/>
      <w:jc w:val="center"/>
    </w:pPr>
    <w:rPr>
      <w:b/>
      <w:sz w:val="28"/>
      <w:lang w:val="en-US"/>
    </w:rPr>
  </w:style>
  <w:style w:type="character" w:styleId="FollowedHyperlink">
    <w:name w:val="FollowedHyperlink"/>
    <w:rsid w:val="00302D72"/>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302D72"/>
    <w:rPr>
      <w:position w:val="0"/>
      <w:vertAlign w:val="superscript"/>
    </w:rPr>
  </w:style>
  <w:style w:type="paragraph" w:styleId="BalloonText">
    <w:name w:val="Balloon Text"/>
    <w:basedOn w:val="Normal"/>
    <w:rsid w:val="00302D72"/>
    <w:rPr>
      <w:rFonts w:ascii="Tahoma" w:hAnsi="Tahoma" w:cs="Tahoma"/>
      <w:sz w:val="16"/>
      <w:szCs w:val="16"/>
    </w:rPr>
  </w:style>
  <w:style w:type="paragraph" w:customStyle="1" w:styleId="H1">
    <w:name w:val="H1"/>
    <w:rsid w:val="00302D72"/>
    <w:pPr>
      <w:suppressAutoHyphens/>
      <w:autoSpaceDN w:val="0"/>
      <w:spacing w:before="60" w:after="60"/>
      <w:textAlignment w:val="baseline"/>
    </w:pPr>
    <w:rPr>
      <w:rFonts w:cs="Arial"/>
      <w:b/>
      <w:bCs/>
      <w:kern w:val="3"/>
      <w:sz w:val="24"/>
      <w:szCs w:val="32"/>
      <w:lang w:val="en-GB"/>
    </w:rPr>
  </w:style>
  <w:style w:type="paragraph" w:customStyle="1" w:styleId="H2">
    <w:name w:val="H2"/>
    <w:rsid w:val="00302D72"/>
    <w:pPr>
      <w:suppressAutoHyphens/>
      <w:autoSpaceDN w:val="0"/>
      <w:textAlignment w:val="baseline"/>
    </w:pPr>
    <w:rPr>
      <w:rFonts w:cs="Arial"/>
      <w:b/>
      <w:bCs/>
      <w:iCs/>
      <w:sz w:val="22"/>
      <w:szCs w:val="28"/>
      <w:lang w:val="en-GB"/>
    </w:rPr>
  </w:style>
  <w:style w:type="paragraph" w:styleId="NormalWeb">
    <w:name w:val="Normal (Web)"/>
    <w:basedOn w:val="Normal"/>
    <w:rsid w:val="00302D72"/>
    <w:pPr>
      <w:widowControl/>
      <w:spacing w:before="100" w:after="100"/>
    </w:pPr>
    <w:rPr>
      <w:rFonts w:ascii="Book Antiqua" w:hAnsi="Book Antiqua"/>
      <w:szCs w:val="24"/>
      <w:lang w:val="en-CA"/>
    </w:rPr>
  </w:style>
  <w:style w:type="paragraph" w:customStyle="1" w:styleId="UN-51Documenttitle">
    <w:name w:val="UN-51 Document title"/>
    <w:basedOn w:val="Normal"/>
    <w:next w:val="Normal"/>
    <w:rsid w:val="00302D72"/>
    <w:pPr>
      <w:widowControl/>
      <w:spacing w:line="280" w:lineRule="atLeast"/>
      <w:jc w:val="center"/>
    </w:pPr>
    <w:rPr>
      <w:b/>
      <w:sz w:val="32"/>
      <w:lang w:val="en-US"/>
    </w:rPr>
  </w:style>
  <w:style w:type="paragraph" w:customStyle="1" w:styleId="UN-10Bodycopy">
    <w:name w:val="UN-10 Body copy"/>
    <w:rsid w:val="00302D72"/>
    <w:pPr>
      <w:suppressAutoHyphens/>
      <w:autoSpaceDN w:val="0"/>
      <w:spacing w:after="240" w:line="280" w:lineRule="atLeast"/>
      <w:jc w:val="both"/>
      <w:textAlignment w:val="baseline"/>
    </w:pPr>
    <w:rPr>
      <w:sz w:val="22"/>
    </w:rPr>
  </w:style>
  <w:style w:type="paragraph" w:styleId="ListParagraph">
    <w:name w:val="List Paragraph"/>
    <w:basedOn w:val="Normal"/>
    <w:qFormat/>
    <w:rsid w:val="00302D72"/>
    <w:pPr>
      <w:ind w:left="720"/>
    </w:pPr>
  </w:style>
  <w:style w:type="character" w:customStyle="1" w:styleId="FootnoteTextChar">
    <w:name w:val="Footnote Text Char"/>
    <w:rsid w:val="00302D72"/>
    <w:rPr>
      <w:lang w:val="en-GB"/>
    </w:rPr>
  </w:style>
  <w:style w:type="paragraph" w:styleId="PlainText">
    <w:name w:val="Plain Text"/>
    <w:basedOn w:val="Normal"/>
    <w:link w:val="PlainTextChar1"/>
    <w:rsid w:val="00302D72"/>
    <w:pPr>
      <w:widowControl/>
      <w:spacing w:before="100" w:after="100"/>
    </w:pPr>
    <w:rPr>
      <w:szCs w:val="24"/>
      <w:lang w:val="en-US"/>
    </w:rPr>
  </w:style>
  <w:style w:type="character" w:customStyle="1" w:styleId="PlainTextChar1">
    <w:name w:val="Plain Text Char1"/>
    <w:link w:val="PlainText"/>
    <w:rsid w:val="00DA4E98"/>
    <w:rPr>
      <w:sz w:val="24"/>
      <w:szCs w:val="24"/>
      <w:lang w:val="en-US" w:eastAsia="en-US" w:bidi="ar-SA"/>
    </w:rPr>
  </w:style>
  <w:style w:type="character" w:customStyle="1" w:styleId="PlainTextChar">
    <w:name w:val="Plain Text Char"/>
    <w:rsid w:val="00302D72"/>
    <w:rPr>
      <w:sz w:val="24"/>
      <w:szCs w:val="24"/>
    </w:rPr>
  </w:style>
  <w:style w:type="character" w:customStyle="1" w:styleId="FooterChar">
    <w:name w:val="Footer Char"/>
    <w:uiPriority w:val="99"/>
    <w:rsid w:val="00302D72"/>
    <w:rPr>
      <w:sz w:val="24"/>
      <w:lang w:val="en-GB"/>
    </w:rPr>
  </w:style>
  <w:style w:type="character" w:customStyle="1" w:styleId="Heading1Char">
    <w:name w:val="Heading 1 Char"/>
    <w:rsid w:val="00302D72"/>
    <w:rPr>
      <w:rFonts w:ascii="CG Times" w:hAnsi="CG Times"/>
      <w:b/>
      <w:sz w:val="18"/>
      <w:lang w:val="en-GB"/>
    </w:rPr>
  </w:style>
  <w:style w:type="character" w:customStyle="1" w:styleId="Heading2Char">
    <w:name w:val="Heading 2 Char"/>
    <w:rsid w:val="00302D72"/>
    <w:rPr>
      <w:b/>
      <w:bCs/>
      <w:sz w:val="24"/>
      <w:lang w:val="en-GB"/>
    </w:rPr>
  </w:style>
  <w:style w:type="paragraph" w:customStyle="1" w:styleId="UN-50DRAFTline">
    <w:name w:val="UN-50 DRAFT line"/>
    <w:basedOn w:val="Normal"/>
    <w:rsid w:val="00302D72"/>
    <w:pPr>
      <w:widowControl/>
      <w:spacing w:line="280" w:lineRule="atLeast"/>
      <w:jc w:val="center"/>
    </w:pPr>
    <w:rPr>
      <w:rFonts w:ascii="Times New Roman Bold" w:hAnsi="Times New Roman Bold"/>
      <w:b/>
      <w:bCs/>
      <w:lang w:val="en-US"/>
    </w:rPr>
  </w:style>
  <w:style w:type="paragraph" w:customStyle="1" w:styleId="UN-00Logosoncoveralignedright">
    <w:name w:val="UN-00 Logos on cover aligned right"/>
    <w:rsid w:val="00302D72"/>
    <w:pPr>
      <w:suppressAutoHyphens/>
      <w:autoSpaceDN w:val="0"/>
      <w:jc w:val="right"/>
      <w:textAlignment w:val="baseline"/>
    </w:pPr>
    <w:rPr>
      <w:sz w:val="22"/>
    </w:rPr>
  </w:style>
  <w:style w:type="paragraph" w:customStyle="1" w:styleId="UN-00Logosoncoveralignedleft">
    <w:name w:val="UN-00 Logos on cover aligned left"/>
    <w:basedOn w:val="UN-00Logosoncoveralignedright"/>
    <w:rsid w:val="00302D72"/>
    <w:pPr>
      <w:jc w:val="left"/>
    </w:pPr>
  </w:style>
  <w:style w:type="paragraph" w:customStyle="1" w:styleId="UN-50Logosoncovercentered">
    <w:name w:val="UN-50 Logos on cover centered"/>
    <w:basedOn w:val="UN-00Logosoncoveralignedright"/>
    <w:rsid w:val="00302D72"/>
    <w:pPr>
      <w:jc w:val="center"/>
    </w:pPr>
  </w:style>
  <w:style w:type="character" w:styleId="CommentReference">
    <w:name w:val="annotation reference"/>
    <w:rsid w:val="00302D72"/>
    <w:rPr>
      <w:sz w:val="16"/>
      <w:szCs w:val="16"/>
    </w:rPr>
  </w:style>
  <w:style w:type="paragraph" w:styleId="CommentText">
    <w:name w:val="annotation text"/>
    <w:basedOn w:val="Normal"/>
    <w:link w:val="CommentTextChar"/>
    <w:rsid w:val="00302D72"/>
    <w:rPr>
      <w:sz w:val="20"/>
    </w:rPr>
  </w:style>
  <w:style w:type="character" w:customStyle="1" w:styleId="CommentTextChar">
    <w:name w:val="Comment Text Char"/>
    <w:link w:val="CommentText"/>
    <w:rsid w:val="00DA4E98"/>
    <w:rPr>
      <w:lang w:val="en-GB" w:eastAsia="en-US" w:bidi="ar-SA"/>
    </w:rPr>
  </w:style>
  <w:style w:type="paragraph" w:styleId="CommentSubject">
    <w:name w:val="annotation subject"/>
    <w:basedOn w:val="CommentText"/>
    <w:next w:val="CommentText"/>
    <w:link w:val="CommentSubjectChar"/>
    <w:rsid w:val="00302D72"/>
    <w:rPr>
      <w:b/>
      <w:bCs/>
    </w:rPr>
  </w:style>
  <w:style w:type="character" w:customStyle="1" w:styleId="CommentSubjectChar">
    <w:name w:val="Comment Subject Char"/>
    <w:link w:val="CommentSubject"/>
    <w:rsid w:val="00DA4E98"/>
    <w:rPr>
      <w:b/>
      <w:bCs/>
      <w:lang w:val="en-GB" w:eastAsia="en-US" w:bidi="ar-SA"/>
    </w:rPr>
  </w:style>
  <w:style w:type="paragraph" w:customStyle="1" w:styleId="Table">
    <w:name w:val="Table"/>
    <w:basedOn w:val="Normal"/>
    <w:rsid w:val="00302D72"/>
    <w:pPr>
      <w:widowControl/>
      <w:spacing w:before="20" w:after="20" w:line="240" w:lineRule="exact"/>
    </w:pPr>
    <w:rPr>
      <w:sz w:val="22"/>
      <w:szCs w:val="22"/>
      <w:lang w:val="en-US"/>
    </w:rPr>
  </w:style>
  <w:style w:type="paragraph" w:customStyle="1" w:styleId="TableHead">
    <w:name w:val="Table Head"/>
    <w:basedOn w:val="Normal"/>
    <w:rsid w:val="00302D72"/>
    <w:pPr>
      <w:widowControl/>
      <w:spacing w:before="60" w:after="60" w:line="240" w:lineRule="exact"/>
      <w:jc w:val="center"/>
    </w:pPr>
    <w:rPr>
      <w:b/>
      <w:sz w:val="22"/>
      <w:szCs w:val="22"/>
      <w:lang w:val="en-US"/>
    </w:rPr>
  </w:style>
  <w:style w:type="character" w:styleId="Strong">
    <w:name w:val="Strong"/>
    <w:qFormat/>
    <w:rsid w:val="00DA4E98"/>
    <w:rPr>
      <w:b/>
      <w:bCs/>
    </w:rPr>
  </w:style>
  <w:style w:type="paragraph" w:styleId="EndnoteText">
    <w:name w:val="endnote text"/>
    <w:basedOn w:val="Normal"/>
    <w:link w:val="EndnoteTextChar"/>
    <w:rsid w:val="00DA4E98"/>
    <w:pPr>
      <w:suppressAutoHyphens w:val="0"/>
      <w:autoSpaceDN/>
      <w:textAlignment w:val="auto"/>
    </w:pPr>
    <w:rPr>
      <w:snapToGrid w:val="0"/>
      <w:sz w:val="20"/>
    </w:rPr>
  </w:style>
  <w:style w:type="character" w:customStyle="1" w:styleId="EndnoteTextChar">
    <w:name w:val="Endnote Text Char"/>
    <w:link w:val="EndnoteText"/>
    <w:rsid w:val="00DA4E98"/>
    <w:rPr>
      <w:snapToGrid w:val="0"/>
      <w:lang w:val="en-GB" w:eastAsia="en-US" w:bidi="ar-SA"/>
    </w:rPr>
  </w:style>
  <w:style w:type="character" w:styleId="EndnoteReference">
    <w:name w:val="endnote reference"/>
    <w:rsid w:val="00DA4E98"/>
    <w:rPr>
      <w:vertAlign w:val="superscript"/>
    </w:rPr>
  </w:style>
  <w:style w:type="table" w:styleId="TableGrid">
    <w:name w:val="Table Grid"/>
    <w:basedOn w:val="TableNormal"/>
    <w:rsid w:val="00AB148D"/>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9011B1"/>
    <w:pPr>
      <w:ind w:left="720"/>
    </w:pPr>
  </w:style>
  <w:style w:type="character" w:customStyle="1" w:styleId="BodyTextChar">
    <w:name w:val="Body Text Char"/>
    <w:link w:val="BodyText"/>
    <w:rsid w:val="009011B1"/>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2"/>
    <w:pPr>
      <w:widowControl w:val="0"/>
      <w:suppressAutoHyphens/>
      <w:autoSpaceDN w:val="0"/>
      <w:textAlignment w:val="baseline"/>
    </w:pPr>
    <w:rPr>
      <w:sz w:val="24"/>
      <w:lang w:val="en-GB"/>
    </w:rPr>
  </w:style>
  <w:style w:type="paragraph" w:styleId="Heading1">
    <w:name w:val="heading 1"/>
    <w:basedOn w:val="Normal"/>
    <w:next w:val="Normal"/>
    <w:link w:val="Heading1Char1"/>
    <w:qFormat/>
    <w:rsid w:val="00302D72"/>
    <w:pPr>
      <w:keepNext/>
      <w:tabs>
        <w:tab w:val="center" w:pos="4680"/>
      </w:tabs>
      <w:jc w:val="center"/>
      <w:outlineLvl w:val="0"/>
    </w:pPr>
    <w:rPr>
      <w:rFonts w:ascii="CG Times" w:hAnsi="CG Times"/>
      <w:b/>
      <w:sz w:val="18"/>
    </w:rPr>
  </w:style>
  <w:style w:type="paragraph" w:styleId="Heading2">
    <w:name w:val="heading 2"/>
    <w:basedOn w:val="Normal"/>
    <w:next w:val="Normal"/>
    <w:link w:val="Heading2Char1"/>
    <w:qFormat/>
    <w:rsid w:val="00302D72"/>
    <w:pPr>
      <w:keepNext/>
      <w:ind w:left="720" w:right="900"/>
      <w:outlineLvl w:val="1"/>
    </w:pPr>
    <w:rPr>
      <w:b/>
      <w:bCs/>
    </w:rPr>
  </w:style>
  <w:style w:type="paragraph" w:styleId="Heading3">
    <w:name w:val="heading 3"/>
    <w:basedOn w:val="Normal"/>
    <w:next w:val="Normal"/>
    <w:qFormat/>
    <w:rsid w:val="00302D72"/>
    <w:pPr>
      <w:keepNext/>
      <w:tabs>
        <w:tab w:val="left" w:pos="0"/>
        <w:tab w:val="left" w:pos="720"/>
        <w:tab w:val="left" w:pos="1080"/>
        <w:tab w:val="left" w:pos="1440"/>
        <w:tab w:val="left" w:pos="1800"/>
      </w:tabs>
      <w:autoSpaceDE w:val="0"/>
      <w:outlineLvl w:val="2"/>
    </w:pPr>
    <w:rPr>
      <w:b/>
      <w:bCs/>
      <w:sz w:val="22"/>
      <w:szCs w:val="24"/>
      <w:u w:val="single"/>
    </w:rPr>
  </w:style>
  <w:style w:type="paragraph" w:styleId="Heading4">
    <w:name w:val="heading 4"/>
    <w:basedOn w:val="Normal"/>
    <w:next w:val="Normal"/>
    <w:qFormat/>
    <w:rsid w:val="00302D72"/>
    <w:pPr>
      <w:keepNext/>
      <w:tabs>
        <w:tab w:val="left" w:pos="0"/>
        <w:tab w:val="left" w:pos="720"/>
        <w:tab w:val="left" w:pos="1080"/>
        <w:tab w:val="left" w:pos="1440"/>
        <w:tab w:val="left" w:pos="1800"/>
      </w:tabs>
      <w:autoSpaceDE w:val="0"/>
      <w:outlineLvl w:val="3"/>
    </w:pPr>
    <w:rPr>
      <w:b/>
      <w:bCs/>
      <w:sz w:val="22"/>
      <w:szCs w:val="24"/>
    </w:rPr>
  </w:style>
  <w:style w:type="paragraph" w:styleId="Heading5">
    <w:name w:val="heading 5"/>
    <w:basedOn w:val="Normal"/>
    <w:next w:val="Normal"/>
    <w:qFormat/>
    <w:rsid w:val="00302D72"/>
    <w:pPr>
      <w:keepNext/>
      <w:ind w:right="-36"/>
      <w:jc w:val="both"/>
      <w:outlineLvl w:val="4"/>
    </w:pPr>
    <w:rPr>
      <w:b/>
      <w:bCs/>
    </w:rPr>
  </w:style>
  <w:style w:type="paragraph" w:styleId="Heading6">
    <w:name w:val="heading 6"/>
    <w:basedOn w:val="Normal"/>
    <w:next w:val="Normal"/>
    <w:qFormat/>
    <w:rsid w:val="00302D72"/>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302D72"/>
    <w:pPr>
      <w:keepNext/>
      <w:outlineLvl w:val="6"/>
    </w:pPr>
    <w:rPr>
      <w:u w:val="single"/>
    </w:rPr>
  </w:style>
  <w:style w:type="paragraph" w:styleId="Heading8">
    <w:name w:val="heading 8"/>
    <w:basedOn w:val="Normal"/>
    <w:next w:val="Normal"/>
    <w:qFormat/>
    <w:rsid w:val="00302D72"/>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302D72"/>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DA4E98"/>
    <w:rPr>
      <w:rFonts w:ascii="CG Times" w:hAnsi="CG Times"/>
      <w:b/>
      <w:sz w:val="18"/>
      <w:lang w:val="en-GB" w:eastAsia="en-US" w:bidi="ar-SA"/>
    </w:rPr>
  </w:style>
  <w:style w:type="character" w:customStyle="1" w:styleId="Heading2Char1">
    <w:name w:val="Heading 2 Char1"/>
    <w:link w:val="Heading2"/>
    <w:rsid w:val="00DA4E98"/>
    <w:rPr>
      <w:b/>
      <w:bCs/>
      <w:sz w:val="24"/>
      <w:lang w:val="en-GB" w:eastAsia="en-US" w:bidi="ar-SA"/>
    </w:rPr>
  </w:style>
  <w:style w:type="paragraph" w:styleId="Header">
    <w:name w:val="header"/>
    <w:basedOn w:val="Normal"/>
    <w:rsid w:val="00302D72"/>
    <w:pPr>
      <w:tabs>
        <w:tab w:val="center" w:pos="4320"/>
        <w:tab w:val="right" w:pos="8640"/>
      </w:tabs>
    </w:pPr>
  </w:style>
  <w:style w:type="paragraph" w:styleId="Footer">
    <w:name w:val="footer"/>
    <w:basedOn w:val="Normal"/>
    <w:link w:val="FooterChar1"/>
    <w:uiPriority w:val="99"/>
    <w:rsid w:val="00302D72"/>
    <w:pPr>
      <w:tabs>
        <w:tab w:val="center" w:pos="4320"/>
        <w:tab w:val="right" w:pos="8640"/>
      </w:tabs>
    </w:pPr>
  </w:style>
  <w:style w:type="character" w:customStyle="1" w:styleId="FooterChar1">
    <w:name w:val="Footer Char1"/>
    <w:link w:val="Footer"/>
    <w:rsid w:val="00DA4E98"/>
    <w:rPr>
      <w:sz w:val="24"/>
      <w:lang w:val="en-GB" w:eastAsia="en-US" w:bidi="ar-SA"/>
    </w:rPr>
  </w:style>
  <w:style w:type="paragraph" w:styleId="BodyText">
    <w:name w:val="Body Text"/>
    <w:basedOn w:val="Normal"/>
    <w:link w:val="BodyTextChar"/>
    <w:rsid w:val="00302D72"/>
    <w:pPr>
      <w:jc w:val="both"/>
    </w:pPr>
  </w:style>
  <w:style w:type="character" w:styleId="Hyperlink">
    <w:name w:val="Hyperlink"/>
    <w:rsid w:val="00302D72"/>
    <w:rPr>
      <w:color w:val="0000FF"/>
      <w:u w:val="single"/>
    </w:rPr>
  </w:style>
  <w:style w:type="paragraph" w:styleId="BodyText2">
    <w:name w:val="Body Text 2"/>
    <w:basedOn w:val="Normal"/>
    <w:rsid w:val="00302D72"/>
    <w:pPr>
      <w:autoSpaceDE w:val="0"/>
    </w:pPr>
    <w:rPr>
      <w:rFonts w:ascii="Helv" w:hAnsi="Helv"/>
      <w:sz w:val="22"/>
    </w:rPr>
  </w:style>
  <w:style w:type="paragraph" w:styleId="BlockText">
    <w:name w:val="Block Text"/>
    <w:basedOn w:val="Normal"/>
    <w:rsid w:val="00302D72"/>
    <w:pPr>
      <w:ind w:left="720" w:right="900"/>
    </w:pPr>
    <w:rPr>
      <w:b/>
      <w:bCs/>
    </w:rPr>
  </w:style>
  <w:style w:type="character" w:styleId="PageNumber">
    <w:name w:val="page number"/>
    <w:basedOn w:val="DefaultParagraphFont"/>
    <w:rsid w:val="00302D72"/>
  </w:style>
  <w:style w:type="paragraph" w:customStyle="1" w:styleId="a">
    <w:name w:val="_"/>
    <w:basedOn w:val="Normal"/>
    <w:rsid w:val="00302D72"/>
    <w:pPr>
      <w:autoSpaceDE w:val="0"/>
      <w:ind w:left="720" w:hanging="720"/>
    </w:pPr>
    <w:rPr>
      <w:sz w:val="20"/>
      <w:szCs w:val="24"/>
    </w:rPr>
  </w:style>
  <w:style w:type="paragraph" w:styleId="BodyTextIndent">
    <w:name w:val="Body Text Indent"/>
    <w:basedOn w:val="Normal"/>
    <w:rsid w:val="00302D72"/>
    <w:pPr>
      <w:tabs>
        <w:tab w:val="left" w:pos="0"/>
        <w:tab w:val="left" w:pos="720"/>
        <w:tab w:val="left" w:pos="1080"/>
        <w:tab w:val="left" w:pos="1440"/>
        <w:tab w:val="left" w:pos="1800"/>
      </w:tabs>
      <w:autoSpaceDE w:val="0"/>
      <w:ind w:left="2160" w:hanging="2160"/>
    </w:pPr>
    <w:rPr>
      <w:szCs w:val="24"/>
    </w:rPr>
  </w:style>
  <w:style w:type="paragraph" w:styleId="BodyText3">
    <w:name w:val="Body Text 3"/>
    <w:basedOn w:val="Normal"/>
    <w:rsid w:val="00302D72"/>
    <w:pPr>
      <w:tabs>
        <w:tab w:val="left" w:pos="0"/>
        <w:tab w:val="left" w:pos="720"/>
        <w:tab w:val="left" w:pos="1440"/>
        <w:tab w:val="left" w:pos="1800"/>
      </w:tabs>
      <w:jc w:val="both"/>
    </w:pPr>
    <w:rPr>
      <w:b/>
      <w:bCs/>
      <w:sz w:val="22"/>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1"/>
    <w:rsid w:val="00302D72"/>
    <w:rPr>
      <w:sz w:val="20"/>
    </w:rPr>
  </w:style>
  <w:style w:type="character" w:customStyle="1" w:styleId="FootnoteTextChar1">
    <w:name w:val="Footnote Text Char1"/>
    <w:aliases w:val="ft Char,Footnote Text Char Char Char Char Char Char Char Char Char Char Char,Footnote Text Char Char Char Char Char Char Char Char Char Char Char Char Char,Footnote Text2 Char,ft2 Char,single space Char"/>
    <w:link w:val="FootnoteText"/>
    <w:rsid w:val="00DA4E98"/>
    <w:rPr>
      <w:lang w:val="en-GB" w:eastAsia="en-US" w:bidi="ar-SA"/>
    </w:rPr>
  </w:style>
  <w:style w:type="paragraph" w:styleId="BodyTextIndent2">
    <w:name w:val="Body Text Indent 2"/>
    <w:basedOn w:val="Normal"/>
    <w:rsid w:val="00302D72"/>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302D72"/>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hanging="1248"/>
      <w:jc w:val="both"/>
    </w:pPr>
    <w:rPr>
      <w:sz w:val="22"/>
    </w:rPr>
  </w:style>
  <w:style w:type="paragraph" w:styleId="Title">
    <w:name w:val="Title"/>
    <w:basedOn w:val="Normal"/>
    <w:qFormat/>
    <w:rsid w:val="00302D72"/>
    <w:pPr>
      <w:widowControl/>
      <w:jc w:val="center"/>
    </w:pPr>
    <w:rPr>
      <w:b/>
      <w:sz w:val="28"/>
      <w:lang w:val="en-US"/>
    </w:rPr>
  </w:style>
  <w:style w:type="character" w:styleId="FollowedHyperlink">
    <w:name w:val="FollowedHyperlink"/>
    <w:rsid w:val="00302D72"/>
    <w:rPr>
      <w:color w:val="800080"/>
      <w:u w:val="singl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rsid w:val="00302D72"/>
    <w:rPr>
      <w:position w:val="0"/>
      <w:vertAlign w:val="superscript"/>
    </w:rPr>
  </w:style>
  <w:style w:type="paragraph" w:styleId="BalloonText">
    <w:name w:val="Balloon Text"/>
    <w:basedOn w:val="Normal"/>
    <w:rsid w:val="00302D72"/>
    <w:rPr>
      <w:rFonts w:ascii="Tahoma" w:hAnsi="Tahoma" w:cs="Tahoma"/>
      <w:sz w:val="16"/>
      <w:szCs w:val="16"/>
    </w:rPr>
  </w:style>
  <w:style w:type="paragraph" w:customStyle="1" w:styleId="H1">
    <w:name w:val="H1"/>
    <w:rsid w:val="00302D72"/>
    <w:pPr>
      <w:suppressAutoHyphens/>
      <w:autoSpaceDN w:val="0"/>
      <w:spacing w:before="60" w:after="60"/>
      <w:textAlignment w:val="baseline"/>
    </w:pPr>
    <w:rPr>
      <w:rFonts w:cs="Arial"/>
      <w:b/>
      <w:bCs/>
      <w:kern w:val="3"/>
      <w:sz w:val="24"/>
      <w:szCs w:val="32"/>
      <w:lang w:val="en-GB"/>
    </w:rPr>
  </w:style>
  <w:style w:type="paragraph" w:customStyle="1" w:styleId="H2">
    <w:name w:val="H2"/>
    <w:rsid w:val="00302D72"/>
    <w:pPr>
      <w:suppressAutoHyphens/>
      <w:autoSpaceDN w:val="0"/>
      <w:textAlignment w:val="baseline"/>
    </w:pPr>
    <w:rPr>
      <w:rFonts w:cs="Arial"/>
      <w:b/>
      <w:bCs/>
      <w:iCs/>
      <w:sz w:val="22"/>
      <w:szCs w:val="28"/>
      <w:lang w:val="en-GB"/>
    </w:rPr>
  </w:style>
  <w:style w:type="paragraph" w:styleId="NormalWeb">
    <w:name w:val="Normal (Web)"/>
    <w:basedOn w:val="Normal"/>
    <w:rsid w:val="00302D72"/>
    <w:pPr>
      <w:widowControl/>
      <w:spacing w:before="100" w:after="100"/>
    </w:pPr>
    <w:rPr>
      <w:rFonts w:ascii="Book Antiqua" w:hAnsi="Book Antiqua"/>
      <w:szCs w:val="24"/>
      <w:lang w:val="en-CA"/>
    </w:rPr>
  </w:style>
  <w:style w:type="paragraph" w:customStyle="1" w:styleId="UN-51Documenttitle">
    <w:name w:val="UN-51 Document title"/>
    <w:basedOn w:val="Normal"/>
    <w:next w:val="Normal"/>
    <w:rsid w:val="00302D72"/>
    <w:pPr>
      <w:widowControl/>
      <w:spacing w:line="280" w:lineRule="atLeast"/>
      <w:jc w:val="center"/>
    </w:pPr>
    <w:rPr>
      <w:b/>
      <w:sz w:val="32"/>
      <w:lang w:val="en-US"/>
    </w:rPr>
  </w:style>
  <w:style w:type="paragraph" w:customStyle="1" w:styleId="UN-10Bodycopy">
    <w:name w:val="UN-10 Body copy"/>
    <w:rsid w:val="00302D72"/>
    <w:pPr>
      <w:suppressAutoHyphens/>
      <w:autoSpaceDN w:val="0"/>
      <w:spacing w:after="240" w:line="280" w:lineRule="atLeast"/>
      <w:jc w:val="both"/>
      <w:textAlignment w:val="baseline"/>
    </w:pPr>
    <w:rPr>
      <w:sz w:val="22"/>
    </w:rPr>
  </w:style>
  <w:style w:type="paragraph" w:styleId="ListParagraph">
    <w:name w:val="List Paragraph"/>
    <w:basedOn w:val="Normal"/>
    <w:qFormat/>
    <w:rsid w:val="00302D72"/>
    <w:pPr>
      <w:ind w:left="720"/>
    </w:pPr>
  </w:style>
  <w:style w:type="character" w:customStyle="1" w:styleId="FootnoteTextChar">
    <w:name w:val="Footnote Text Char"/>
    <w:rsid w:val="00302D72"/>
    <w:rPr>
      <w:lang w:val="en-GB"/>
    </w:rPr>
  </w:style>
  <w:style w:type="paragraph" w:styleId="PlainText">
    <w:name w:val="Plain Text"/>
    <w:basedOn w:val="Normal"/>
    <w:link w:val="PlainTextChar1"/>
    <w:rsid w:val="00302D72"/>
    <w:pPr>
      <w:widowControl/>
      <w:spacing w:before="100" w:after="100"/>
    </w:pPr>
    <w:rPr>
      <w:szCs w:val="24"/>
      <w:lang w:val="en-US"/>
    </w:rPr>
  </w:style>
  <w:style w:type="character" w:customStyle="1" w:styleId="PlainTextChar1">
    <w:name w:val="Plain Text Char1"/>
    <w:link w:val="PlainText"/>
    <w:rsid w:val="00DA4E98"/>
    <w:rPr>
      <w:sz w:val="24"/>
      <w:szCs w:val="24"/>
      <w:lang w:val="en-US" w:eastAsia="en-US" w:bidi="ar-SA"/>
    </w:rPr>
  </w:style>
  <w:style w:type="character" w:customStyle="1" w:styleId="PlainTextChar">
    <w:name w:val="Plain Text Char"/>
    <w:rsid w:val="00302D72"/>
    <w:rPr>
      <w:sz w:val="24"/>
      <w:szCs w:val="24"/>
    </w:rPr>
  </w:style>
  <w:style w:type="character" w:customStyle="1" w:styleId="FooterChar">
    <w:name w:val="Footer Char"/>
    <w:uiPriority w:val="99"/>
    <w:rsid w:val="00302D72"/>
    <w:rPr>
      <w:sz w:val="24"/>
      <w:lang w:val="en-GB"/>
    </w:rPr>
  </w:style>
  <w:style w:type="character" w:customStyle="1" w:styleId="Heading1Char">
    <w:name w:val="Heading 1 Char"/>
    <w:rsid w:val="00302D72"/>
    <w:rPr>
      <w:rFonts w:ascii="CG Times" w:hAnsi="CG Times"/>
      <w:b/>
      <w:sz w:val="18"/>
      <w:lang w:val="en-GB"/>
    </w:rPr>
  </w:style>
  <w:style w:type="character" w:customStyle="1" w:styleId="Heading2Char">
    <w:name w:val="Heading 2 Char"/>
    <w:rsid w:val="00302D72"/>
    <w:rPr>
      <w:b/>
      <w:bCs/>
      <w:sz w:val="24"/>
      <w:lang w:val="en-GB"/>
    </w:rPr>
  </w:style>
  <w:style w:type="paragraph" w:customStyle="1" w:styleId="UN-50DRAFTline">
    <w:name w:val="UN-50 DRAFT line"/>
    <w:basedOn w:val="Normal"/>
    <w:rsid w:val="00302D72"/>
    <w:pPr>
      <w:widowControl/>
      <w:spacing w:line="280" w:lineRule="atLeast"/>
      <w:jc w:val="center"/>
    </w:pPr>
    <w:rPr>
      <w:rFonts w:ascii="Times New Roman Bold" w:hAnsi="Times New Roman Bold"/>
      <w:b/>
      <w:bCs/>
      <w:lang w:val="en-US"/>
    </w:rPr>
  </w:style>
  <w:style w:type="paragraph" w:customStyle="1" w:styleId="UN-00Logosoncoveralignedright">
    <w:name w:val="UN-00 Logos on cover aligned right"/>
    <w:rsid w:val="00302D72"/>
    <w:pPr>
      <w:suppressAutoHyphens/>
      <w:autoSpaceDN w:val="0"/>
      <w:jc w:val="right"/>
      <w:textAlignment w:val="baseline"/>
    </w:pPr>
    <w:rPr>
      <w:sz w:val="22"/>
    </w:rPr>
  </w:style>
  <w:style w:type="paragraph" w:customStyle="1" w:styleId="UN-00Logosoncoveralignedleft">
    <w:name w:val="UN-00 Logos on cover aligned left"/>
    <w:basedOn w:val="UN-00Logosoncoveralignedright"/>
    <w:rsid w:val="00302D72"/>
    <w:pPr>
      <w:jc w:val="left"/>
    </w:pPr>
  </w:style>
  <w:style w:type="paragraph" w:customStyle="1" w:styleId="UN-50Logosoncovercentered">
    <w:name w:val="UN-50 Logos on cover centered"/>
    <w:basedOn w:val="UN-00Logosoncoveralignedright"/>
    <w:rsid w:val="00302D72"/>
    <w:pPr>
      <w:jc w:val="center"/>
    </w:pPr>
  </w:style>
  <w:style w:type="character" w:styleId="CommentReference">
    <w:name w:val="annotation reference"/>
    <w:rsid w:val="00302D72"/>
    <w:rPr>
      <w:sz w:val="16"/>
      <w:szCs w:val="16"/>
    </w:rPr>
  </w:style>
  <w:style w:type="paragraph" w:styleId="CommentText">
    <w:name w:val="annotation text"/>
    <w:basedOn w:val="Normal"/>
    <w:link w:val="CommentTextChar"/>
    <w:rsid w:val="00302D72"/>
    <w:rPr>
      <w:sz w:val="20"/>
    </w:rPr>
  </w:style>
  <w:style w:type="character" w:customStyle="1" w:styleId="CommentTextChar">
    <w:name w:val="Comment Text Char"/>
    <w:link w:val="CommentText"/>
    <w:rsid w:val="00DA4E98"/>
    <w:rPr>
      <w:lang w:val="en-GB" w:eastAsia="en-US" w:bidi="ar-SA"/>
    </w:rPr>
  </w:style>
  <w:style w:type="paragraph" w:styleId="CommentSubject">
    <w:name w:val="annotation subject"/>
    <w:basedOn w:val="CommentText"/>
    <w:next w:val="CommentText"/>
    <w:link w:val="CommentSubjectChar"/>
    <w:rsid w:val="00302D72"/>
    <w:rPr>
      <w:b/>
      <w:bCs/>
    </w:rPr>
  </w:style>
  <w:style w:type="character" w:customStyle="1" w:styleId="CommentSubjectChar">
    <w:name w:val="Comment Subject Char"/>
    <w:link w:val="CommentSubject"/>
    <w:rsid w:val="00DA4E98"/>
    <w:rPr>
      <w:b/>
      <w:bCs/>
      <w:lang w:val="en-GB" w:eastAsia="en-US" w:bidi="ar-SA"/>
    </w:rPr>
  </w:style>
  <w:style w:type="paragraph" w:customStyle="1" w:styleId="Table">
    <w:name w:val="Table"/>
    <w:basedOn w:val="Normal"/>
    <w:rsid w:val="00302D72"/>
    <w:pPr>
      <w:widowControl/>
      <w:spacing w:before="20" w:after="20" w:line="240" w:lineRule="exact"/>
    </w:pPr>
    <w:rPr>
      <w:sz w:val="22"/>
      <w:szCs w:val="22"/>
      <w:lang w:val="en-US"/>
    </w:rPr>
  </w:style>
  <w:style w:type="paragraph" w:customStyle="1" w:styleId="TableHead">
    <w:name w:val="Table Head"/>
    <w:basedOn w:val="Normal"/>
    <w:rsid w:val="00302D72"/>
    <w:pPr>
      <w:widowControl/>
      <w:spacing w:before="60" w:after="60" w:line="240" w:lineRule="exact"/>
      <w:jc w:val="center"/>
    </w:pPr>
    <w:rPr>
      <w:b/>
      <w:sz w:val="22"/>
      <w:szCs w:val="22"/>
      <w:lang w:val="en-US"/>
    </w:rPr>
  </w:style>
  <w:style w:type="character" w:styleId="Strong">
    <w:name w:val="Strong"/>
    <w:qFormat/>
    <w:rsid w:val="00DA4E98"/>
    <w:rPr>
      <w:b/>
      <w:bCs/>
    </w:rPr>
  </w:style>
  <w:style w:type="paragraph" w:styleId="EndnoteText">
    <w:name w:val="endnote text"/>
    <w:basedOn w:val="Normal"/>
    <w:link w:val="EndnoteTextChar"/>
    <w:rsid w:val="00DA4E98"/>
    <w:pPr>
      <w:suppressAutoHyphens w:val="0"/>
      <w:autoSpaceDN/>
      <w:textAlignment w:val="auto"/>
    </w:pPr>
    <w:rPr>
      <w:snapToGrid w:val="0"/>
      <w:sz w:val="20"/>
    </w:rPr>
  </w:style>
  <w:style w:type="character" w:customStyle="1" w:styleId="EndnoteTextChar">
    <w:name w:val="Endnote Text Char"/>
    <w:link w:val="EndnoteText"/>
    <w:rsid w:val="00DA4E98"/>
    <w:rPr>
      <w:snapToGrid w:val="0"/>
      <w:lang w:val="en-GB" w:eastAsia="en-US" w:bidi="ar-SA"/>
    </w:rPr>
  </w:style>
  <w:style w:type="character" w:styleId="EndnoteReference">
    <w:name w:val="endnote reference"/>
    <w:rsid w:val="00DA4E98"/>
    <w:rPr>
      <w:vertAlign w:val="superscript"/>
    </w:rPr>
  </w:style>
  <w:style w:type="table" w:styleId="TableGrid">
    <w:name w:val="Table Grid"/>
    <w:basedOn w:val="TableNormal"/>
    <w:rsid w:val="00AB148D"/>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9011B1"/>
    <w:pPr>
      <w:ind w:left="720"/>
    </w:pPr>
  </w:style>
  <w:style w:type="character" w:customStyle="1" w:styleId="BodyTextChar">
    <w:name w:val="Body Text Char"/>
    <w:link w:val="BodyText"/>
    <w:rsid w:val="009011B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361">
      <w:bodyDiv w:val="1"/>
      <w:marLeft w:val="0"/>
      <w:marRight w:val="0"/>
      <w:marTop w:val="0"/>
      <w:marBottom w:val="0"/>
      <w:divBdr>
        <w:top w:val="none" w:sz="0" w:space="0" w:color="auto"/>
        <w:left w:val="none" w:sz="0" w:space="0" w:color="auto"/>
        <w:bottom w:val="none" w:sz="0" w:space="0" w:color="auto"/>
        <w:right w:val="none" w:sz="0" w:space="0" w:color="auto"/>
      </w:divBdr>
    </w:div>
    <w:div w:id="755828327">
      <w:bodyDiv w:val="1"/>
      <w:marLeft w:val="0"/>
      <w:marRight w:val="0"/>
      <w:marTop w:val="0"/>
      <w:marBottom w:val="0"/>
      <w:divBdr>
        <w:top w:val="none" w:sz="0" w:space="0" w:color="auto"/>
        <w:left w:val="none" w:sz="0" w:space="0" w:color="auto"/>
        <w:bottom w:val="none" w:sz="0" w:space="0" w:color="auto"/>
        <w:right w:val="none" w:sz="0" w:space="0" w:color="auto"/>
      </w:divBdr>
    </w:div>
    <w:div w:id="114015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DD30-10B3-4B8F-A036-2A46BD99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United Nations</Company>
  <LinksUpToDate>false</LinksUpToDate>
  <CharactersWithSpaces>16958</CharactersWithSpaces>
  <SharedDoc>false</SharedDoc>
  <HLinks>
    <vt:vector size="18" baseType="variant">
      <vt:variant>
        <vt:i4>2949222</vt:i4>
      </vt:variant>
      <vt:variant>
        <vt:i4>3</vt:i4>
      </vt:variant>
      <vt:variant>
        <vt:i4>0</vt:i4>
      </vt:variant>
      <vt:variant>
        <vt:i4>5</vt:i4>
      </vt:variant>
      <vt:variant>
        <vt:lpwstr>http://mdtf.undp.org/document/download/5534</vt:lpwstr>
      </vt:variant>
      <vt:variant>
        <vt:lpwstr/>
      </vt: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Zina Aliback</cp:lastModifiedBy>
  <cp:revision>3</cp:revision>
  <cp:lastPrinted>2014-05-13T11:35:00Z</cp:lastPrinted>
  <dcterms:created xsi:type="dcterms:W3CDTF">2015-01-05T08:58:00Z</dcterms:created>
  <dcterms:modified xsi:type="dcterms:W3CDTF">2015-03-17T09:30:00Z</dcterms:modified>
</cp:coreProperties>
</file>