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F0" w:rsidRPr="00FB54E9" w:rsidRDefault="00243ABA" w:rsidP="009D62F0">
      <w:pPr>
        <w:pStyle w:val="Heading1"/>
        <w:rPr>
          <w:rFonts w:ascii="Times New Roman" w:hAnsi="Times New Roman"/>
          <w:bCs w:val="0"/>
          <w:kern w:val="0"/>
          <w:sz w:val="22"/>
          <w:szCs w:val="22"/>
          <w:lang w:val="fr-FR"/>
        </w:rPr>
      </w:pPr>
      <w:bookmarkStart w:id="0" w:name="_Toc244414388"/>
      <w:bookmarkStart w:id="1" w:name="_GoBack"/>
      <w:bookmarkEnd w:id="1"/>
      <w:r w:rsidRPr="00FB54E9">
        <w:rPr>
          <w:rFonts w:ascii="Times New Roman" w:hAnsi="Times New Roman"/>
          <w:bCs w:val="0"/>
          <w:kern w:val="0"/>
          <w:sz w:val="22"/>
          <w:szCs w:val="22"/>
          <w:lang w:val="fr-FR"/>
        </w:rPr>
        <w:t>Agence récipiendaire – rapport de milieu d’année</w:t>
      </w:r>
      <w:r w:rsidR="009D62F0" w:rsidRPr="00FB54E9">
        <w:rPr>
          <w:rFonts w:ascii="Times New Roman" w:hAnsi="Times New Roman"/>
          <w:bCs w:val="0"/>
          <w:kern w:val="0"/>
          <w:sz w:val="22"/>
          <w:szCs w:val="22"/>
          <w:lang w:val="fr-FR"/>
        </w:rPr>
        <w:tab/>
      </w:r>
      <w:r w:rsidR="009D62F0" w:rsidRPr="00FB54E9">
        <w:rPr>
          <w:rFonts w:ascii="Times New Roman" w:hAnsi="Times New Roman"/>
          <w:bCs w:val="0"/>
          <w:kern w:val="0"/>
          <w:sz w:val="22"/>
          <w:szCs w:val="22"/>
          <w:lang w:val="fr-FR"/>
        </w:rPr>
        <w:tab/>
      </w:r>
      <w:r w:rsidR="009D62F0" w:rsidRPr="00FB54E9">
        <w:rPr>
          <w:rFonts w:ascii="Times New Roman" w:hAnsi="Times New Roman"/>
          <w:bCs w:val="0"/>
          <w:kern w:val="0"/>
          <w:sz w:val="22"/>
          <w:szCs w:val="22"/>
          <w:lang w:val="fr-FR"/>
        </w:rPr>
        <w:tab/>
      </w:r>
      <w:r w:rsidR="007069AC" w:rsidRPr="00FB54E9">
        <w:rPr>
          <w:rFonts w:ascii="Times New Roman" w:hAnsi="Times New Roman"/>
          <w:bCs w:val="0"/>
          <w:kern w:val="0"/>
          <w:sz w:val="22"/>
          <w:szCs w:val="22"/>
          <w:lang w:val="fr-FR"/>
        </w:rPr>
        <w:t>FORMULAIRE</w:t>
      </w:r>
      <w:r w:rsidR="009D62F0" w:rsidRPr="00FB54E9">
        <w:rPr>
          <w:rFonts w:ascii="Times New Roman" w:hAnsi="Times New Roman"/>
          <w:bCs w:val="0"/>
          <w:kern w:val="0"/>
          <w:sz w:val="22"/>
          <w:szCs w:val="22"/>
          <w:lang w:val="fr-FR"/>
        </w:rPr>
        <w:t xml:space="preserve"> 4.3</w:t>
      </w:r>
    </w:p>
    <w:bookmarkEnd w:id="0"/>
    <w:p w:rsidR="009D62F0" w:rsidRPr="00FB54E9" w:rsidRDefault="009D62F0" w:rsidP="009D62F0">
      <w:pPr>
        <w:numPr>
          <w:ilvl w:val="12"/>
          <w:numId w:val="0"/>
        </w:numPr>
        <w:tabs>
          <w:tab w:val="left" w:pos="0"/>
        </w:tabs>
        <w:suppressAutoHyphens/>
        <w:jc w:val="center"/>
        <w:rPr>
          <w:b/>
          <w:bCs/>
          <w:spacing w:val="-3"/>
          <w:lang w:val="fr-FR"/>
        </w:rPr>
      </w:pPr>
      <w:r w:rsidRPr="00FB54E9">
        <w:rPr>
          <w:rFonts w:ascii="Arial" w:hAnsi="Arial"/>
          <w:spacing w:val="-3"/>
          <w:sz w:val="20"/>
          <w:lang w:val="fr-FR"/>
        </w:rPr>
        <w:tab/>
      </w:r>
      <w:r w:rsidR="000D02BB">
        <w:rPr>
          <w:rFonts w:ascii="Arial" w:hAnsi="Arial"/>
          <w:noProof/>
          <w:spacing w:val="-3"/>
          <w:sz w:val="20"/>
        </w:rPr>
        <w:drawing>
          <wp:inline distT="0" distB="0" distL="0" distR="0">
            <wp:extent cx="1457325" cy="619125"/>
            <wp:effectExtent l="19050" t="0" r="9525" b="0"/>
            <wp:docPr id="1" name="Image 1" descr="PBSO Logo English _small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O Logo English _smallerCMYK"/>
                    <pic:cNvPicPr>
                      <a:picLocks noChangeAspect="1" noChangeArrowheads="1"/>
                    </pic:cNvPicPr>
                  </pic:nvPicPr>
                  <pic:blipFill>
                    <a:blip r:embed="rId8" cstate="print"/>
                    <a:srcRect/>
                    <a:stretch>
                      <a:fillRect/>
                    </a:stretch>
                  </pic:blipFill>
                  <pic:spPr bwMode="auto">
                    <a:xfrm>
                      <a:off x="0" y="0"/>
                      <a:ext cx="1457325" cy="619125"/>
                    </a:xfrm>
                    <a:prstGeom prst="rect">
                      <a:avLst/>
                    </a:prstGeom>
                    <a:noFill/>
                    <a:ln w="9525">
                      <a:noFill/>
                      <a:miter lim="800000"/>
                      <a:headEnd/>
                      <a:tailEnd/>
                    </a:ln>
                  </pic:spPr>
                </pic:pic>
              </a:graphicData>
            </a:graphic>
          </wp:inline>
        </w:drawing>
      </w:r>
      <w:r w:rsidR="005E2170" w:rsidRPr="00FB54E9">
        <w:rPr>
          <w:rFonts w:ascii="Arial" w:hAnsi="Arial"/>
          <w:spacing w:val="-3"/>
          <w:sz w:val="20"/>
          <w:lang w:val="fr-FR"/>
        </w:rPr>
        <w:tab/>
      </w:r>
      <w:r w:rsidR="005E2170" w:rsidRPr="00FB54E9">
        <w:rPr>
          <w:rFonts w:ascii="Arial" w:hAnsi="Arial"/>
          <w:spacing w:val="-3"/>
          <w:sz w:val="20"/>
          <w:lang w:val="fr-FR"/>
        </w:rPr>
        <w:tab/>
      </w:r>
      <w:r w:rsidR="005E2170" w:rsidRPr="00FB54E9">
        <w:rPr>
          <w:rFonts w:ascii="Arial" w:hAnsi="Arial"/>
          <w:spacing w:val="-3"/>
          <w:sz w:val="20"/>
          <w:lang w:val="fr-FR"/>
        </w:rPr>
        <w:tab/>
      </w:r>
      <w:r w:rsidR="005E2170" w:rsidRPr="00FB54E9">
        <w:rPr>
          <w:rFonts w:ascii="Arial" w:hAnsi="Arial"/>
          <w:spacing w:val="-3"/>
          <w:sz w:val="20"/>
          <w:lang w:val="fr-FR"/>
        </w:rPr>
        <w:tab/>
      </w:r>
      <w:r w:rsidR="000D02BB">
        <w:rPr>
          <w:rFonts w:ascii="Arial" w:hAnsi="Arial"/>
          <w:noProof/>
          <w:spacing w:val="-3"/>
          <w:sz w:val="20"/>
        </w:rPr>
        <w:drawing>
          <wp:inline distT="0" distB="0" distL="0" distR="0">
            <wp:extent cx="1438275" cy="1095375"/>
            <wp:effectExtent l="19050" t="0" r="9525" b="0"/>
            <wp:docPr id="2" name="Image 2" descr="PBF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_triangle"/>
                    <pic:cNvPicPr>
                      <a:picLocks noChangeAspect="1" noChangeArrowheads="1"/>
                    </pic:cNvPicPr>
                  </pic:nvPicPr>
                  <pic:blipFill>
                    <a:blip r:embed="rId9" cstate="print"/>
                    <a:srcRect/>
                    <a:stretch>
                      <a:fillRect/>
                    </a:stretch>
                  </pic:blipFill>
                  <pic:spPr bwMode="auto">
                    <a:xfrm>
                      <a:off x="0" y="0"/>
                      <a:ext cx="1438275" cy="1095375"/>
                    </a:xfrm>
                    <a:prstGeom prst="rect">
                      <a:avLst/>
                    </a:prstGeom>
                    <a:noFill/>
                    <a:ln w="9525">
                      <a:noFill/>
                      <a:miter lim="800000"/>
                      <a:headEnd/>
                      <a:tailEnd/>
                    </a:ln>
                  </pic:spPr>
                </pic:pic>
              </a:graphicData>
            </a:graphic>
          </wp:inline>
        </w:drawing>
      </w:r>
      <w:r w:rsidR="005E2170" w:rsidRPr="00FB54E9">
        <w:rPr>
          <w:rFonts w:ascii="Arial" w:hAnsi="Arial"/>
          <w:spacing w:val="-3"/>
          <w:sz w:val="20"/>
          <w:lang w:val="fr-FR"/>
        </w:rPr>
        <w:tab/>
      </w:r>
    </w:p>
    <w:p w:rsidR="00FF3594" w:rsidRPr="00FB54E9" w:rsidRDefault="00870590" w:rsidP="00FF3594">
      <w:pPr>
        <w:jc w:val="center"/>
        <w:rPr>
          <w:rFonts w:cs="Times New Roman"/>
          <w:b/>
          <w:sz w:val="22"/>
          <w:szCs w:val="22"/>
          <w:lang w:val="fr-FR"/>
        </w:rPr>
      </w:pPr>
      <w:r w:rsidRPr="00FB54E9">
        <w:rPr>
          <w:rFonts w:cs="Times New Roman"/>
          <w:b/>
          <w:sz w:val="22"/>
          <w:szCs w:val="22"/>
          <w:lang w:val="fr-FR"/>
        </w:rPr>
        <w:t>[</w:t>
      </w:r>
      <w:r w:rsidR="007069AC" w:rsidRPr="00FB54E9">
        <w:rPr>
          <w:rFonts w:cs="Times New Roman"/>
          <w:b/>
          <w:sz w:val="22"/>
          <w:szCs w:val="22"/>
          <w:u w:val="single"/>
          <w:lang w:val="fr-FR"/>
        </w:rPr>
        <w:t>PAYS</w:t>
      </w:r>
      <w:r w:rsidR="006B58C9">
        <w:rPr>
          <w:rFonts w:cs="Times New Roman"/>
          <w:b/>
          <w:sz w:val="22"/>
          <w:szCs w:val="22"/>
          <w:u w:val="single"/>
          <w:lang w:val="fr-FR"/>
        </w:rPr>
        <w:t xml:space="preserve"> : </w:t>
      </w:r>
      <w:r w:rsidR="00FD56CC">
        <w:rPr>
          <w:rFonts w:cs="Times New Roman"/>
          <w:b/>
          <w:sz w:val="22"/>
          <w:szCs w:val="22"/>
          <w:u w:val="single"/>
          <w:lang w:val="fr-FR"/>
        </w:rPr>
        <w:fldChar w:fldCharType="begin">
          <w:ffData>
            <w:name w:val="Text4"/>
            <w:enabled/>
            <w:calcOnExit w:val="0"/>
            <w:textInput/>
          </w:ffData>
        </w:fldChar>
      </w:r>
      <w:bookmarkStart w:id="2" w:name="Text4"/>
      <w:r w:rsidR="006B58C9">
        <w:rPr>
          <w:rFonts w:cs="Times New Roman"/>
          <w:b/>
          <w:sz w:val="22"/>
          <w:szCs w:val="22"/>
          <w:u w:val="single"/>
          <w:lang w:val="fr-FR"/>
        </w:rPr>
        <w:instrText xml:space="preserve"> FORMTEXT </w:instrText>
      </w:r>
      <w:r w:rsidR="00FD56CC">
        <w:rPr>
          <w:rFonts w:cs="Times New Roman"/>
          <w:b/>
          <w:sz w:val="22"/>
          <w:szCs w:val="22"/>
          <w:u w:val="single"/>
          <w:lang w:val="fr-FR"/>
        </w:rPr>
      </w:r>
      <w:r w:rsidR="00FD56CC">
        <w:rPr>
          <w:rFonts w:cs="Times New Roman"/>
          <w:b/>
          <w:sz w:val="22"/>
          <w:szCs w:val="22"/>
          <w:u w:val="single"/>
          <w:lang w:val="fr-FR"/>
        </w:rPr>
        <w:fldChar w:fldCharType="separate"/>
      </w:r>
      <w:r w:rsidR="00DA4B72" w:rsidRPr="00E92EE7">
        <w:rPr>
          <w:lang w:val="fr-FR"/>
        </w:rPr>
        <w:t>C</w:t>
      </w:r>
      <w:r w:rsidR="002C148E" w:rsidRPr="0005386C">
        <w:rPr>
          <w:lang w:val="fr-FR"/>
        </w:rPr>
        <w:t>omores</w:t>
      </w:r>
      <w:r w:rsidR="00FD56CC">
        <w:rPr>
          <w:rFonts w:cs="Times New Roman"/>
          <w:b/>
          <w:sz w:val="22"/>
          <w:szCs w:val="22"/>
          <w:u w:val="single"/>
          <w:lang w:val="fr-FR"/>
        </w:rPr>
        <w:fldChar w:fldCharType="end"/>
      </w:r>
      <w:bookmarkEnd w:id="2"/>
      <w:r w:rsidRPr="00FB54E9">
        <w:rPr>
          <w:rFonts w:cs="Times New Roman"/>
          <w:b/>
          <w:sz w:val="22"/>
          <w:szCs w:val="22"/>
          <w:lang w:val="fr-FR"/>
        </w:rPr>
        <w:t>]</w:t>
      </w:r>
      <w:r w:rsidR="006B58C9">
        <w:rPr>
          <w:rFonts w:cs="Times New Roman"/>
          <w:b/>
          <w:sz w:val="22"/>
          <w:szCs w:val="22"/>
          <w:lang w:val="fr-FR"/>
        </w:rPr>
        <w:t xml:space="preserve"> </w:t>
      </w:r>
    </w:p>
    <w:p w:rsidR="00FF3594" w:rsidRPr="00FB54E9" w:rsidRDefault="00FF3594" w:rsidP="00FF3594">
      <w:pPr>
        <w:jc w:val="center"/>
        <w:rPr>
          <w:rFonts w:cs="Times New Roman"/>
          <w:b/>
          <w:sz w:val="22"/>
          <w:szCs w:val="22"/>
          <w:lang w:val="fr-FR"/>
        </w:rPr>
      </w:pPr>
    </w:p>
    <w:p w:rsidR="00FF3594" w:rsidRPr="00FB54E9" w:rsidRDefault="00982E64" w:rsidP="00FF3594">
      <w:pPr>
        <w:jc w:val="center"/>
        <w:rPr>
          <w:rFonts w:cs="Times New Roman"/>
          <w:b/>
          <w:sz w:val="22"/>
          <w:szCs w:val="22"/>
          <w:lang w:val="fr-FR"/>
        </w:rPr>
      </w:pPr>
      <w:r w:rsidRPr="00FB54E9">
        <w:rPr>
          <w:rFonts w:cs="Times New Roman"/>
          <w:b/>
          <w:sz w:val="22"/>
          <w:szCs w:val="22"/>
          <w:lang w:val="fr-FR"/>
        </w:rPr>
        <w:t xml:space="preserve">ÉTAT D’AVANCEMENT DU </w:t>
      </w:r>
      <w:r w:rsidR="00FF3594" w:rsidRPr="00FB54E9">
        <w:rPr>
          <w:rFonts w:cs="Times New Roman"/>
          <w:b/>
          <w:sz w:val="22"/>
          <w:szCs w:val="22"/>
          <w:lang w:val="fr-FR"/>
        </w:rPr>
        <w:t xml:space="preserve">PROJET </w:t>
      </w:r>
      <w:r w:rsidRPr="00FB54E9">
        <w:rPr>
          <w:rFonts w:cs="Times New Roman"/>
          <w:b/>
          <w:sz w:val="22"/>
          <w:szCs w:val="22"/>
          <w:lang w:val="fr-FR"/>
        </w:rPr>
        <w:t>EN MILIEU D’ANNÉE</w:t>
      </w:r>
    </w:p>
    <w:p w:rsidR="00870590" w:rsidRPr="00FB54E9" w:rsidRDefault="00870590" w:rsidP="00FF3594">
      <w:pPr>
        <w:jc w:val="center"/>
        <w:rPr>
          <w:rFonts w:cs="Times New Roman"/>
          <w:b/>
          <w:sz w:val="22"/>
          <w:szCs w:val="22"/>
          <w:lang w:val="fr-FR"/>
        </w:rPr>
      </w:pPr>
    </w:p>
    <w:p w:rsidR="00BA50CC" w:rsidRPr="00FB54E9" w:rsidRDefault="007069AC" w:rsidP="00FF3594">
      <w:pPr>
        <w:jc w:val="center"/>
        <w:rPr>
          <w:rFonts w:cs="Times New Roman"/>
          <w:b/>
          <w:sz w:val="22"/>
          <w:szCs w:val="22"/>
          <w:lang w:val="fr-FR"/>
        </w:rPr>
      </w:pPr>
      <w:r w:rsidRPr="00FB54E9">
        <w:rPr>
          <w:rFonts w:cs="Times New Roman"/>
          <w:b/>
          <w:sz w:val="22"/>
          <w:szCs w:val="22"/>
          <w:lang w:val="fr-FR"/>
        </w:rPr>
        <w:t>PÉ</w:t>
      </w:r>
      <w:r w:rsidR="00F05D7B" w:rsidRPr="00FB54E9">
        <w:rPr>
          <w:rFonts w:cs="Times New Roman"/>
          <w:b/>
          <w:sz w:val="22"/>
          <w:szCs w:val="22"/>
          <w:lang w:val="fr-FR"/>
        </w:rPr>
        <w:t>RIOD</w:t>
      </w:r>
      <w:r w:rsidRPr="00FB54E9">
        <w:rPr>
          <w:rFonts w:cs="Times New Roman"/>
          <w:b/>
          <w:sz w:val="22"/>
          <w:szCs w:val="22"/>
          <w:lang w:val="fr-FR"/>
        </w:rPr>
        <w:t>E</w:t>
      </w:r>
      <w:r w:rsidR="00F05D7B" w:rsidRPr="00FB54E9">
        <w:rPr>
          <w:rFonts w:cs="Times New Roman"/>
          <w:b/>
          <w:sz w:val="22"/>
          <w:szCs w:val="22"/>
          <w:lang w:val="fr-FR"/>
        </w:rPr>
        <w:t xml:space="preserve"> CO</w:t>
      </w:r>
      <w:r w:rsidR="00982E64" w:rsidRPr="00FB54E9">
        <w:rPr>
          <w:rFonts w:cs="Times New Roman"/>
          <w:b/>
          <w:sz w:val="22"/>
          <w:szCs w:val="22"/>
          <w:lang w:val="fr-FR"/>
        </w:rPr>
        <w:t>NS</w:t>
      </w:r>
      <w:r w:rsidRPr="00FB54E9">
        <w:rPr>
          <w:rFonts w:cs="Times New Roman"/>
          <w:b/>
          <w:sz w:val="22"/>
          <w:szCs w:val="22"/>
          <w:lang w:val="fr-FR"/>
        </w:rPr>
        <w:t>IDÉRÉE </w:t>
      </w:r>
      <w:r w:rsidR="00F05D7B" w:rsidRPr="00FB54E9">
        <w:rPr>
          <w:rFonts w:cs="Times New Roman"/>
          <w:b/>
          <w:sz w:val="22"/>
          <w:szCs w:val="22"/>
          <w:lang w:val="fr-FR"/>
        </w:rPr>
        <w:t>:</w:t>
      </w:r>
      <w:r w:rsidR="00D45676" w:rsidRPr="00FB54E9">
        <w:rPr>
          <w:rFonts w:cs="Times New Roman"/>
          <w:b/>
          <w:sz w:val="22"/>
          <w:szCs w:val="22"/>
          <w:u w:val="single"/>
          <w:lang w:val="fr-FR"/>
        </w:rPr>
        <w:t xml:space="preserve"> JAN</w:t>
      </w:r>
      <w:r w:rsidRPr="00FB54E9">
        <w:rPr>
          <w:rFonts w:cs="Times New Roman"/>
          <w:b/>
          <w:sz w:val="22"/>
          <w:szCs w:val="22"/>
          <w:u w:val="single"/>
          <w:lang w:val="fr-FR"/>
        </w:rPr>
        <w:t>VIER</w:t>
      </w:r>
      <w:r w:rsidR="00D45676" w:rsidRPr="00FB54E9">
        <w:rPr>
          <w:rFonts w:cs="Times New Roman"/>
          <w:b/>
          <w:sz w:val="22"/>
          <w:szCs w:val="22"/>
          <w:u w:val="single"/>
          <w:lang w:val="fr-FR"/>
        </w:rPr>
        <w:t xml:space="preserve"> – JU</w:t>
      </w:r>
      <w:r w:rsidRPr="00FB54E9">
        <w:rPr>
          <w:rFonts w:cs="Times New Roman"/>
          <w:b/>
          <w:sz w:val="22"/>
          <w:szCs w:val="22"/>
          <w:u w:val="single"/>
          <w:lang w:val="fr-FR"/>
        </w:rPr>
        <w:t>I</w:t>
      </w:r>
      <w:r w:rsidR="00D45676" w:rsidRPr="00FB54E9">
        <w:rPr>
          <w:rFonts w:cs="Times New Roman"/>
          <w:b/>
          <w:sz w:val="22"/>
          <w:szCs w:val="22"/>
          <w:u w:val="single"/>
          <w:lang w:val="fr-FR"/>
        </w:rPr>
        <w:t>N 20</w:t>
      </w:r>
      <w:r w:rsidR="00FD56CC">
        <w:rPr>
          <w:rFonts w:cs="Times New Roman"/>
          <w:b/>
          <w:sz w:val="22"/>
          <w:szCs w:val="22"/>
          <w:u w:val="single"/>
          <w:lang w:val="fr-FR"/>
        </w:rPr>
        <w:fldChar w:fldCharType="begin">
          <w:ffData>
            <w:name w:val="Text5"/>
            <w:enabled/>
            <w:calcOnExit w:val="0"/>
            <w:textInput/>
          </w:ffData>
        </w:fldChar>
      </w:r>
      <w:bookmarkStart w:id="3" w:name="Text5"/>
      <w:r w:rsidR="006B58C9">
        <w:rPr>
          <w:rFonts w:cs="Times New Roman"/>
          <w:b/>
          <w:sz w:val="22"/>
          <w:szCs w:val="22"/>
          <w:u w:val="single"/>
          <w:lang w:val="fr-FR"/>
        </w:rPr>
        <w:instrText xml:space="preserve"> FORMTEXT </w:instrText>
      </w:r>
      <w:r w:rsidR="00FD56CC">
        <w:rPr>
          <w:rFonts w:cs="Times New Roman"/>
          <w:b/>
          <w:sz w:val="22"/>
          <w:szCs w:val="22"/>
          <w:u w:val="single"/>
          <w:lang w:val="fr-FR"/>
        </w:rPr>
      </w:r>
      <w:r w:rsidR="00FD56CC">
        <w:rPr>
          <w:rFonts w:cs="Times New Roman"/>
          <w:b/>
          <w:sz w:val="22"/>
          <w:szCs w:val="22"/>
          <w:u w:val="single"/>
          <w:lang w:val="fr-FR"/>
        </w:rPr>
        <w:fldChar w:fldCharType="separate"/>
      </w:r>
      <w:r w:rsidR="00DA4B72">
        <w:t>14</w:t>
      </w:r>
      <w:r w:rsidR="00FD56CC">
        <w:rPr>
          <w:rFonts w:cs="Times New Roman"/>
          <w:b/>
          <w:sz w:val="22"/>
          <w:szCs w:val="22"/>
          <w:u w:val="single"/>
          <w:lang w:val="fr-FR"/>
        </w:rPr>
        <w:fldChar w:fldCharType="end"/>
      </w:r>
      <w:bookmarkEnd w:id="3"/>
    </w:p>
    <w:p w:rsidR="00870590" w:rsidRPr="00FB54E9" w:rsidRDefault="00870590" w:rsidP="00FB54E9">
      <w:pPr>
        <w:rPr>
          <w:rFonts w:cs="Times New Roman"/>
          <w:b/>
          <w:sz w:val="22"/>
          <w:szCs w:val="22"/>
          <w:lang w:val="fr-FR"/>
        </w:rPr>
      </w:pPr>
    </w:p>
    <w:tbl>
      <w:tblPr>
        <w:tblW w:w="108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2520"/>
        <w:gridCol w:w="2880"/>
        <w:gridCol w:w="2160"/>
      </w:tblGrid>
      <w:tr w:rsidR="007069AC" w:rsidRPr="00311403" w:rsidTr="00FB54E9">
        <w:trPr>
          <w:trHeight w:val="620"/>
        </w:trPr>
        <w:tc>
          <w:tcPr>
            <w:tcW w:w="3330" w:type="dxa"/>
            <w:tcBorders>
              <w:top w:val="single" w:sz="4" w:space="0" w:color="auto"/>
              <w:left w:val="single" w:sz="4" w:space="0" w:color="auto"/>
              <w:bottom w:val="single" w:sz="4" w:space="0" w:color="auto"/>
              <w:right w:val="single" w:sz="4" w:space="0" w:color="auto"/>
            </w:tcBorders>
            <w:shd w:val="clear" w:color="auto" w:fill="E6E6E6"/>
            <w:vAlign w:val="center"/>
          </w:tcPr>
          <w:p w:rsidR="004D5527" w:rsidRPr="00FB54E9" w:rsidRDefault="007069AC" w:rsidP="004D5527">
            <w:pPr>
              <w:rPr>
                <w:rFonts w:cs="Times New Roman"/>
                <w:b/>
                <w:sz w:val="22"/>
                <w:szCs w:val="22"/>
                <w:lang w:val="fr-FR"/>
              </w:rPr>
            </w:pPr>
            <w:r w:rsidRPr="00FB54E9">
              <w:rPr>
                <w:rFonts w:cs="Times New Roman"/>
                <w:b/>
                <w:sz w:val="22"/>
                <w:szCs w:val="22"/>
                <w:lang w:val="fr-FR"/>
              </w:rPr>
              <w:t>Numéro de projet et titre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5527" w:rsidRPr="00FB54E9" w:rsidRDefault="004D5527" w:rsidP="0005386C">
            <w:pPr>
              <w:rPr>
                <w:rFonts w:cs="Times New Roman"/>
                <w:sz w:val="22"/>
                <w:szCs w:val="22"/>
                <w:lang w:val="fr-FR"/>
              </w:rPr>
            </w:pPr>
            <w:r w:rsidRPr="00FB54E9">
              <w:rPr>
                <w:rFonts w:cs="Times New Roman"/>
                <w:sz w:val="22"/>
                <w:szCs w:val="22"/>
                <w:lang w:val="fr-FR"/>
              </w:rPr>
              <w:t>PBF/</w:t>
            </w:r>
            <w:r w:rsidR="00FD56CC">
              <w:rPr>
                <w:rFonts w:cs="Times New Roman"/>
                <w:sz w:val="22"/>
                <w:szCs w:val="22"/>
                <w:lang w:val="fr-FR"/>
              </w:rPr>
              <w:fldChar w:fldCharType="begin">
                <w:ffData>
                  <w:name w:val="Text6"/>
                  <w:enabled/>
                  <w:calcOnExit w:val="0"/>
                  <w:textInput/>
                </w:ffData>
              </w:fldChar>
            </w:r>
            <w:bookmarkStart w:id="4" w:name="Text6"/>
            <w:r w:rsidR="006B58C9">
              <w:rPr>
                <w:rFonts w:cs="Times New Roman"/>
                <w:sz w:val="22"/>
                <w:szCs w:val="22"/>
                <w:lang w:val="fr-FR"/>
              </w:rPr>
              <w:instrText xml:space="preserve"> FORMTEXT </w:instrText>
            </w:r>
            <w:r w:rsidR="00FD56CC">
              <w:rPr>
                <w:rFonts w:cs="Times New Roman"/>
                <w:sz w:val="22"/>
                <w:szCs w:val="22"/>
                <w:lang w:val="fr-FR"/>
              </w:rPr>
            </w:r>
            <w:r w:rsidR="00FD56CC">
              <w:rPr>
                <w:rFonts w:cs="Times New Roman"/>
                <w:sz w:val="22"/>
                <w:szCs w:val="22"/>
                <w:lang w:val="fr-FR"/>
              </w:rPr>
              <w:fldChar w:fldCharType="separate"/>
            </w:r>
            <w:r w:rsidR="0005386C" w:rsidRPr="0005386C">
              <w:rPr>
                <w:lang w:val="fr-FR"/>
              </w:rPr>
              <w:t>COM/D-6 : Appui à la pérennisation de la paix par la promotion de l’emploi des jeunes et de l’éducation civique aux Comores - APPEJEC</w:t>
            </w:r>
            <w:r w:rsidR="00FD56CC">
              <w:rPr>
                <w:rFonts w:cs="Times New Roman"/>
                <w:sz w:val="22"/>
                <w:szCs w:val="22"/>
                <w:lang w:val="fr-FR"/>
              </w:rPr>
              <w:fldChar w:fldCharType="end"/>
            </w:r>
            <w:bookmarkEnd w:id="4"/>
          </w:p>
        </w:tc>
      </w:tr>
      <w:tr w:rsidR="006B58C9" w:rsidRPr="00FB54E9" w:rsidTr="006B58C9">
        <w:trPr>
          <w:trHeight w:val="436"/>
        </w:trPr>
        <w:tc>
          <w:tcPr>
            <w:tcW w:w="3330" w:type="dxa"/>
            <w:tcBorders>
              <w:bottom w:val="single" w:sz="4" w:space="0" w:color="auto"/>
            </w:tcBorders>
            <w:shd w:val="clear" w:color="auto" w:fill="E6E6E6"/>
            <w:vAlign w:val="center"/>
          </w:tcPr>
          <w:p w:rsidR="006B58C9" w:rsidRPr="00FB54E9" w:rsidRDefault="006B58C9" w:rsidP="00870590">
            <w:pPr>
              <w:rPr>
                <w:rFonts w:cs="Times New Roman"/>
                <w:sz w:val="22"/>
                <w:szCs w:val="22"/>
                <w:lang w:val="fr-FR"/>
              </w:rPr>
            </w:pPr>
            <w:r w:rsidRPr="00FB54E9">
              <w:rPr>
                <w:rFonts w:cs="Times New Roman"/>
                <w:b/>
                <w:sz w:val="22"/>
                <w:szCs w:val="22"/>
                <w:lang w:val="fr-FR"/>
              </w:rPr>
              <w:t>Organisation(s) récipiendaire (s)</w:t>
            </w:r>
            <w:r w:rsidRPr="00FB54E9">
              <w:rPr>
                <w:rStyle w:val="FootnoteReference"/>
                <w:rFonts w:cs="Times New Roman"/>
                <w:b/>
                <w:sz w:val="22"/>
                <w:szCs w:val="22"/>
                <w:lang w:val="fr-FR"/>
              </w:rPr>
              <w:footnoteReference w:id="1"/>
            </w:r>
            <w:r w:rsidRPr="00FB54E9">
              <w:rPr>
                <w:rFonts w:cs="Times New Roman"/>
                <w:b/>
                <w:sz w:val="22"/>
                <w:szCs w:val="22"/>
                <w:lang w:val="fr-FR"/>
              </w:rPr>
              <w:t xml:space="preserve"> : </w:t>
            </w:r>
          </w:p>
        </w:tc>
        <w:tc>
          <w:tcPr>
            <w:tcW w:w="7560" w:type="dxa"/>
            <w:gridSpan w:val="3"/>
          </w:tcPr>
          <w:p w:rsidR="006B58C9" w:rsidRDefault="00FD56CC" w:rsidP="0005386C">
            <w:r w:rsidRPr="006D5009">
              <w:rPr>
                <w:rFonts w:cs="Times New Roman"/>
                <w:sz w:val="22"/>
                <w:szCs w:val="22"/>
                <w:lang w:val="fr-FR"/>
              </w:rPr>
              <w:fldChar w:fldCharType="begin">
                <w:ffData>
                  <w:name w:val="Text6"/>
                  <w:enabled/>
                  <w:calcOnExit w:val="0"/>
                  <w:textInput/>
                </w:ffData>
              </w:fldChar>
            </w:r>
            <w:r w:rsidR="006B58C9" w:rsidRPr="006D5009">
              <w:rPr>
                <w:rFonts w:cs="Times New Roman"/>
                <w:sz w:val="22"/>
                <w:szCs w:val="22"/>
                <w:lang w:val="fr-FR"/>
              </w:rPr>
              <w:instrText xml:space="preserve"> FORMTEXT </w:instrText>
            </w:r>
            <w:r w:rsidRPr="006D5009">
              <w:rPr>
                <w:rFonts w:cs="Times New Roman"/>
                <w:sz w:val="22"/>
                <w:szCs w:val="22"/>
                <w:lang w:val="fr-FR"/>
              </w:rPr>
            </w:r>
            <w:r w:rsidRPr="006D5009">
              <w:rPr>
                <w:rFonts w:cs="Times New Roman"/>
                <w:sz w:val="22"/>
                <w:szCs w:val="22"/>
                <w:lang w:val="fr-FR"/>
              </w:rPr>
              <w:fldChar w:fldCharType="separate"/>
            </w:r>
            <w:r w:rsidR="0005386C">
              <w:t>BIT</w:t>
            </w:r>
            <w:r w:rsidRPr="006D5009">
              <w:rPr>
                <w:rFonts w:cs="Times New Roman"/>
                <w:sz w:val="22"/>
                <w:szCs w:val="22"/>
                <w:lang w:val="fr-FR"/>
              </w:rPr>
              <w:fldChar w:fldCharType="end"/>
            </w:r>
          </w:p>
        </w:tc>
      </w:tr>
      <w:tr w:rsidR="006B58C9" w:rsidRPr="00311403" w:rsidTr="006B58C9">
        <w:trPr>
          <w:trHeight w:val="375"/>
        </w:trPr>
        <w:tc>
          <w:tcPr>
            <w:tcW w:w="3330" w:type="dxa"/>
            <w:shd w:val="clear" w:color="auto" w:fill="E6E6E6"/>
            <w:vAlign w:val="center"/>
          </w:tcPr>
          <w:p w:rsidR="006B58C9" w:rsidRPr="00FB54E9" w:rsidRDefault="006B58C9" w:rsidP="007069AC">
            <w:pPr>
              <w:rPr>
                <w:rFonts w:cs="Times New Roman"/>
                <w:bCs/>
                <w:sz w:val="22"/>
                <w:szCs w:val="22"/>
                <w:lang w:val="fr-FR"/>
              </w:rPr>
            </w:pPr>
            <w:r w:rsidRPr="00FB54E9">
              <w:rPr>
                <w:rFonts w:cs="Times New Roman"/>
                <w:b/>
                <w:sz w:val="22"/>
                <w:szCs w:val="22"/>
                <w:lang w:val="fr-FR"/>
              </w:rPr>
              <w:t>Partenaires d’exécution (Gouvernement, agences de l’ONU, ONG etc.) :</w:t>
            </w:r>
          </w:p>
        </w:tc>
        <w:tc>
          <w:tcPr>
            <w:tcW w:w="7560" w:type="dxa"/>
            <w:gridSpan w:val="3"/>
          </w:tcPr>
          <w:p w:rsidR="0005386C" w:rsidRPr="0005386C" w:rsidRDefault="00FD56CC" w:rsidP="0005386C">
            <w:pPr>
              <w:rPr>
                <w:lang w:val="fr-FR"/>
              </w:rPr>
            </w:pPr>
            <w:r w:rsidRPr="006D5009">
              <w:rPr>
                <w:rFonts w:cs="Times New Roman"/>
                <w:sz w:val="22"/>
                <w:szCs w:val="22"/>
                <w:lang w:val="fr-FR"/>
              </w:rPr>
              <w:fldChar w:fldCharType="begin">
                <w:ffData>
                  <w:name w:val="Text6"/>
                  <w:enabled/>
                  <w:calcOnExit w:val="0"/>
                  <w:textInput/>
                </w:ffData>
              </w:fldChar>
            </w:r>
            <w:r w:rsidR="006B58C9" w:rsidRPr="006D5009">
              <w:rPr>
                <w:rFonts w:cs="Times New Roman"/>
                <w:sz w:val="22"/>
                <w:szCs w:val="22"/>
                <w:lang w:val="fr-FR"/>
              </w:rPr>
              <w:instrText xml:space="preserve"> FORMTEXT </w:instrText>
            </w:r>
            <w:r w:rsidRPr="006D5009">
              <w:rPr>
                <w:rFonts w:cs="Times New Roman"/>
                <w:sz w:val="22"/>
                <w:szCs w:val="22"/>
                <w:lang w:val="fr-FR"/>
              </w:rPr>
            </w:r>
            <w:r w:rsidRPr="006D5009">
              <w:rPr>
                <w:rFonts w:cs="Times New Roman"/>
                <w:sz w:val="22"/>
                <w:szCs w:val="22"/>
                <w:lang w:val="fr-FR"/>
              </w:rPr>
              <w:fldChar w:fldCharType="separate"/>
            </w:r>
            <w:r w:rsidR="0005386C" w:rsidRPr="0005386C">
              <w:rPr>
                <w:lang w:val="fr-FR"/>
              </w:rPr>
              <w:t>UNESCO</w:t>
            </w:r>
          </w:p>
          <w:p w:rsidR="006B58C9" w:rsidRPr="0005386C" w:rsidRDefault="0005386C" w:rsidP="0005386C">
            <w:pPr>
              <w:rPr>
                <w:lang w:val="fr-FR"/>
              </w:rPr>
            </w:pPr>
            <w:r w:rsidRPr="0005386C">
              <w:rPr>
                <w:lang w:val="fr-FR"/>
              </w:rPr>
              <w:t>Ministère de l’Emploi, du Travail, de la Formation Professionnelle et de l’Entreprenariat Féminin</w:t>
            </w:r>
            <w:r w:rsidR="00FD56CC" w:rsidRPr="006D5009">
              <w:rPr>
                <w:rFonts w:cs="Times New Roman"/>
                <w:sz w:val="22"/>
                <w:szCs w:val="22"/>
                <w:lang w:val="fr-FR"/>
              </w:rPr>
              <w:fldChar w:fldCharType="end"/>
            </w:r>
          </w:p>
        </w:tc>
      </w:tr>
      <w:tr w:rsidR="006B58C9" w:rsidRPr="00FB54E9" w:rsidTr="006B58C9">
        <w:trPr>
          <w:trHeight w:val="375"/>
        </w:trPr>
        <w:tc>
          <w:tcPr>
            <w:tcW w:w="3330" w:type="dxa"/>
            <w:shd w:val="clear" w:color="auto" w:fill="E6E6E6"/>
            <w:vAlign w:val="center"/>
          </w:tcPr>
          <w:p w:rsidR="006B58C9" w:rsidRPr="00FB54E9" w:rsidRDefault="006B58C9" w:rsidP="00870590">
            <w:pPr>
              <w:rPr>
                <w:rFonts w:cs="Times New Roman"/>
                <w:b/>
                <w:sz w:val="22"/>
                <w:szCs w:val="22"/>
                <w:lang w:val="fr-FR"/>
              </w:rPr>
            </w:pPr>
            <w:r w:rsidRPr="00FB54E9">
              <w:rPr>
                <w:rFonts w:cs="Times New Roman"/>
                <w:b/>
                <w:sz w:val="22"/>
                <w:szCs w:val="22"/>
                <w:lang w:val="fr-FR"/>
              </w:rPr>
              <w:t>Site :</w:t>
            </w:r>
          </w:p>
        </w:tc>
        <w:tc>
          <w:tcPr>
            <w:tcW w:w="7560" w:type="dxa"/>
            <w:gridSpan w:val="3"/>
            <w:shd w:val="clear" w:color="auto" w:fill="auto"/>
          </w:tcPr>
          <w:p w:rsidR="006B58C9" w:rsidRDefault="00FD56CC" w:rsidP="0005386C">
            <w:r w:rsidRPr="006D5009">
              <w:rPr>
                <w:rFonts w:cs="Times New Roman"/>
                <w:sz w:val="22"/>
                <w:szCs w:val="22"/>
                <w:lang w:val="fr-FR"/>
              </w:rPr>
              <w:fldChar w:fldCharType="begin">
                <w:ffData>
                  <w:name w:val="Text6"/>
                  <w:enabled/>
                  <w:calcOnExit w:val="0"/>
                  <w:textInput/>
                </w:ffData>
              </w:fldChar>
            </w:r>
            <w:r w:rsidR="006B58C9" w:rsidRPr="006D5009">
              <w:rPr>
                <w:rFonts w:cs="Times New Roman"/>
                <w:sz w:val="22"/>
                <w:szCs w:val="22"/>
                <w:lang w:val="fr-FR"/>
              </w:rPr>
              <w:instrText xml:space="preserve"> FORMTEXT </w:instrText>
            </w:r>
            <w:r w:rsidRPr="006D5009">
              <w:rPr>
                <w:rFonts w:cs="Times New Roman"/>
                <w:sz w:val="22"/>
                <w:szCs w:val="22"/>
                <w:lang w:val="fr-FR"/>
              </w:rPr>
            </w:r>
            <w:r w:rsidRPr="006D5009">
              <w:rPr>
                <w:rFonts w:cs="Times New Roman"/>
                <w:sz w:val="22"/>
                <w:szCs w:val="22"/>
                <w:lang w:val="fr-FR"/>
              </w:rPr>
              <w:fldChar w:fldCharType="separate"/>
            </w:r>
            <w:r w:rsidR="0005386C">
              <w:t>Union des Comores</w:t>
            </w:r>
            <w:r w:rsidRPr="006D5009">
              <w:rPr>
                <w:rFonts w:cs="Times New Roman"/>
                <w:sz w:val="22"/>
                <w:szCs w:val="22"/>
                <w:lang w:val="fr-FR"/>
              </w:rPr>
              <w:fldChar w:fldCharType="end"/>
            </w:r>
          </w:p>
        </w:tc>
      </w:tr>
      <w:tr w:rsidR="007069AC" w:rsidRPr="00FB54E9" w:rsidTr="00FB54E9">
        <w:trPr>
          <w:trHeight w:val="375"/>
        </w:trPr>
        <w:tc>
          <w:tcPr>
            <w:tcW w:w="3330" w:type="dxa"/>
            <w:shd w:val="clear" w:color="auto" w:fill="E6E6E6"/>
            <w:vAlign w:val="center"/>
          </w:tcPr>
          <w:p w:rsidR="00132065" w:rsidRPr="00FB54E9" w:rsidRDefault="00132065" w:rsidP="006C1B11">
            <w:pPr>
              <w:rPr>
                <w:rFonts w:cs="Times New Roman"/>
                <w:b/>
                <w:sz w:val="22"/>
                <w:szCs w:val="22"/>
                <w:lang w:val="fr-FR"/>
              </w:rPr>
            </w:pPr>
            <w:r w:rsidRPr="00FB54E9">
              <w:rPr>
                <w:rFonts w:cs="Times New Roman"/>
                <w:b/>
                <w:sz w:val="22"/>
                <w:szCs w:val="22"/>
                <w:lang w:val="fr-FR"/>
              </w:rPr>
              <w:t>Budget</w:t>
            </w:r>
            <w:r w:rsidR="007069AC" w:rsidRPr="00FB54E9">
              <w:rPr>
                <w:rFonts w:cs="Times New Roman"/>
                <w:b/>
                <w:sz w:val="22"/>
                <w:szCs w:val="22"/>
                <w:lang w:val="fr-FR"/>
              </w:rPr>
              <w:t xml:space="preserve"> total approuvé</w:t>
            </w:r>
            <w:r w:rsidR="00BB2676" w:rsidRPr="00FB54E9">
              <w:rPr>
                <w:rStyle w:val="FootnoteReference"/>
                <w:rFonts w:cs="Times New Roman"/>
                <w:b/>
                <w:sz w:val="22"/>
                <w:szCs w:val="22"/>
                <w:lang w:val="fr-FR"/>
              </w:rPr>
              <w:footnoteReference w:id="2"/>
            </w:r>
            <w:r w:rsidR="006105CC">
              <w:rPr>
                <w:rFonts w:cs="Times New Roman"/>
                <w:b/>
                <w:sz w:val="22"/>
                <w:szCs w:val="22"/>
                <w:lang w:val="fr-FR"/>
              </w:rPr>
              <w:t> :</w:t>
            </w:r>
            <w:r w:rsidR="007069AC" w:rsidRPr="00FB54E9">
              <w:rPr>
                <w:rFonts w:cs="Times New Roman"/>
                <w:b/>
                <w:sz w:val="22"/>
                <w:szCs w:val="22"/>
                <w:lang w:val="fr-FR"/>
              </w:rPr>
              <w:t> </w:t>
            </w:r>
          </w:p>
        </w:tc>
        <w:tc>
          <w:tcPr>
            <w:tcW w:w="7560" w:type="dxa"/>
            <w:gridSpan w:val="3"/>
            <w:shd w:val="clear" w:color="auto" w:fill="auto"/>
            <w:vAlign w:val="center"/>
          </w:tcPr>
          <w:p w:rsidR="00132065" w:rsidRPr="00FB54E9" w:rsidRDefault="00FD56CC" w:rsidP="0005386C">
            <w:pPr>
              <w:rPr>
                <w:rFonts w:cs="Times New Roman"/>
                <w:sz w:val="22"/>
                <w:szCs w:val="22"/>
                <w:lang w:val="fr-FR"/>
              </w:rPr>
            </w:pPr>
            <w:r>
              <w:rPr>
                <w:rFonts w:cs="Times New Roman"/>
                <w:sz w:val="22"/>
                <w:szCs w:val="22"/>
                <w:lang w:val="fr-FR"/>
              </w:rPr>
              <w:fldChar w:fldCharType="begin">
                <w:ffData>
                  <w:name w:val="Text6"/>
                  <w:enabled/>
                  <w:calcOnExit w:val="0"/>
                  <w:textInput/>
                </w:ffData>
              </w:fldChar>
            </w:r>
            <w:r w:rsidR="006B58C9">
              <w:rPr>
                <w:rFonts w:cs="Times New Roman"/>
                <w:sz w:val="22"/>
                <w:szCs w:val="22"/>
                <w:lang w:val="fr-FR"/>
              </w:rPr>
              <w:instrText xml:space="preserve"> FORMTEXT </w:instrText>
            </w:r>
            <w:r>
              <w:rPr>
                <w:rFonts w:cs="Times New Roman"/>
                <w:sz w:val="22"/>
                <w:szCs w:val="22"/>
                <w:lang w:val="fr-FR"/>
              </w:rPr>
            </w:r>
            <w:r>
              <w:rPr>
                <w:rFonts w:cs="Times New Roman"/>
                <w:sz w:val="22"/>
                <w:szCs w:val="22"/>
                <w:lang w:val="fr-FR"/>
              </w:rPr>
              <w:fldChar w:fldCharType="separate"/>
            </w:r>
            <w:r w:rsidR="0005386C">
              <w:t>650 000 USD</w:t>
            </w:r>
            <w:r>
              <w:rPr>
                <w:rFonts w:cs="Times New Roman"/>
                <w:sz w:val="22"/>
                <w:szCs w:val="22"/>
                <w:lang w:val="fr-FR"/>
              </w:rPr>
              <w:fldChar w:fldCharType="end"/>
            </w:r>
          </w:p>
        </w:tc>
      </w:tr>
      <w:tr w:rsidR="006B58C9" w:rsidRPr="00FB54E9" w:rsidTr="006B58C9">
        <w:trPr>
          <w:trHeight w:val="375"/>
        </w:trPr>
        <w:tc>
          <w:tcPr>
            <w:tcW w:w="3330" w:type="dxa"/>
            <w:shd w:val="clear" w:color="auto" w:fill="E6E6E6"/>
            <w:vAlign w:val="center"/>
          </w:tcPr>
          <w:p w:rsidR="006B58C9" w:rsidRPr="00FB54E9" w:rsidRDefault="006B58C9" w:rsidP="007069AC">
            <w:pPr>
              <w:rPr>
                <w:rFonts w:cs="Times New Roman"/>
                <w:b/>
                <w:sz w:val="22"/>
                <w:szCs w:val="22"/>
                <w:lang w:val="fr-FR"/>
              </w:rPr>
            </w:pPr>
            <w:r w:rsidRPr="00FB54E9">
              <w:rPr>
                <w:rFonts w:cs="Times New Roman"/>
                <w:b/>
                <w:sz w:val="22"/>
                <w:szCs w:val="22"/>
                <w:lang w:val="fr-FR"/>
              </w:rPr>
              <w:t>Fonds engagés</w:t>
            </w:r>
            <w:r w:rsidRPr="00FB54E9">
              <w:rPr>
                <w:rStyle w:val="FootnoteReference"/>
                <w:rFonts w:cs="Times New Roman"/>
                <w:b/>
                <w:sz w:val="22"/>
                <w:szCs w:val="22"/>
                <w:lang w:val="fr-FR"/>
              </w:rPr>
              <w:footnoteReference w:id="3"/>
            </w:r>
            <w:r w:rsidRPr="00FB54E9">
              <w:rPr>
                <w:rFonts w:cs="Times New Roman"/>
                <w:b/>
                <w:sz w:val="22"/>
                <w:szCs w:val="22"/>
                <w:lang w:val="fr-FR"/>
              </w:rPr>
              <w:t> :</w:t>
            </w:r>
          </w:p>
        </w:tc>
        <w:tc>
          <w:tcPr>
            <w:tcW w:w="2520" w:type="dxa"/>
            <w:shd w:val="clear" w:color="auto" w:fill="auto"/>
          </w:tcPr>
          <w:p w:rsidR="006B58C9" w:rsidRDefault="00FD56CC" w:rsidP="0005386C">
            <w:r w:rsidRPr="00BC6105">
              <w:rPr>
                <w:rFonts w:cs="Times New Roman"/>
                <w:sz w:val="22"/>
                <w:szCs w:val="22"/>
                <w:lang w:val="fr-FR"/>
              </w:rPr>
              <w:fldChar w:fldCharType="begin">
                <w:ffData>
                  <w:name w:val="Text6"/>
                  <w:enabled/>
                  <w:calcOnExit w:val="0"/>
                  <w:textInput/>
                </w:ffData>
              </w:fldChar>
            </w:r>
            <w:r w:rsidR="006B58C9" w:rsidRPr="00BC6105">
              <w:rPr>
                <w:rFonts w:cs="Times New Roman"/>
                <w:sz w:val="22"/>
                <w:szCs w:val="22"/>
                <w:lang w:val="fr-FR"/>
              </w:rPr>
              <w:instrText xml:space="preserve"> FORMTEXT </w:instrText>
            </w:r>
            <w:r w:rsidRPr="00BC6105">
              <w:rPr>
                <w:rFonts w:cs="Times New Roman"/>
                <w:sz w:val="22"/>
                <w:szCs w:val="22"/>
                <w:lang w:val="fr-FR"/>
              </w:rPr>
            </w:r>
            <w:r w:rsidRPr="00BC6105">
              <w:rPr>
                <w:rFonts w:cs="Times New Roman"/>
                <w:sz w:val="22"/>
                <w:szCs w:val="22"/>
                <w:lang w:val="fr-FR"/>
              </w:rPr>
              <w:fldChar w:fldCharType="separate"/>
            </w:r>
            <w:r w:rsidR="0005386C" w:rsidRPr="0005386C">
              <w:rPr>
                <w:lang w:val="fr-FR"/>
              </w:rPr>
              <w:t xml:space="preserve">255 305,2 </w:t>
            </w:r>
            <w:r w:rsidR="0005386C">
              <w:t xml:space="preserve"> USD</w:t>
            </w:r>
            <w:r w:rsidRPr="00BC6105">
              <w:rPr>
                <w:rFonts w:cs="Times New Roman"/>
                <w:sz w:val="22"/>
                <w:szCs w:val="22"/>
                <w:lang w:val="fr-FR"/>
              </w:rPr>
              <w:fldChar w:fldCharType="end"/>
            </w:r>
          </w:p>
        </w:tc>
        <w:tc>
          <w:tcPr>
            <w:tcW w:w="2880" w:type="dxa"/>
            <w:shd w:val="pct15" w:color="auto" w:fill="auto"/>
            <w:vAlign w:val="center"/>
          </w:tcPr>
          <w:p w:rsidR="006B58C9" w:rsidRPr="00FB54E9" w:rsidRDefault="006B58C9" w:rsidP="008278FA">
            <w:pPr>
              <w:rPr>
                <w:rFonts w:cs="Times New Roman"/>
                <w:b/>
                <w:sz w:val="22"/>
                <w:szCs w:val="22"/>
                <w:lang w:val="fr-FR"/>
              </w:rPr>
            </w:pPr>
            <w:r w:rsidRPr="00FB54E9">
              <w:rPr>
                <w:rFonts w:cs="Times New Roman"/>
                <w:b/>
                <w:sz w:val="22"/>
                <w:szCs w:val="22"/>
                <w:lang w:val="fr-FR"/>
              </w:rPr>
              <w:t>% des fonds engagés / budget total approuvé :</w:t>
            </w:r>
          </w:p>
        </w:tc>
        <w:tc>
          <w:tcPr>
            <w:tcW w:w="2160" w:type="dxa"/>
            <w:shd w:val="clear" w:color="auto" w:fill="auto"/>
          </w:tcPr>
          <w:p w:rsidR="006B58C9" w:rsidRDefault="00FD56CC" w:rsidP="0005386C">
            <w:r w:rsidRPr="007C572D">
              <w:rPr>
                <w:rFonts w:cs="Times New Roman"/>
                <w:sz w:val="22"/>
                <w:szCs w:val="22"/>
                <w:lang w:val="fr-FR"/>
              </w:rPr>
              <w:fldChar w:fldCharType="begin">
                <w:ffData>
                  <w:name w:val="Text6"/>
                  <w:enabled/>
                  <w:calcOnExit w:val="0"/>
                  <w:textInput/>
                </w:ffData>
              </w:fldChar>
            </w:r>
            <w:r w:rsidR="006B58C9" w:rsidRPr="007C572D">
              <w:rPr>
                <w:rFonts w:cs="Times New Roman"/>
                <w:sz w:val="22"/>
                <w:szCs w:val="22"/>
                <w:lang w:val="fr-FR"/>
              </w:rPr>
              <w:instrText xml:space="preserve"> FORMTEXT </w:instrText>
            </w:r>
            <w:r w:rsidRPr="007C572D">
              <w:rPr>
                <w:rFonts w:cs="Times New Roman"/>
                <w:sz w:val="22"/>
                <w:szCs w:val="22"/>
                <w:lang w:val="fr-FR"/>
              </w:rPr>
            </w:r>
            <w:r w:rsidRPr="007C572D">
              <w:rPr>
                <w:rFonts w:cs="Times New Roman"/>
                <w:sz w:val="22"/>
                <w:szCs w:val="22"/>
                <w:lang w:val="fr-FR"/>
              </w:rPr>
              <w:fldChar w:fldCharType="separate"/>
            </w:r>
            <w:r w:rsidR="0005386C">
              <w:t>100%</w:t>
            </w:r>
            <w:r w:rsidRPr="007C572D">
              <w:rPr>
                <w:rFonts w:cs="Times New Roman"/>
                <w:sz w:val="22"/>
                <w:szCs w:val="22"/>
                <w:lang w:val="fr-FR"/>
              </w:rPr>
              <w:fldChar w:fldCharType="end"/>
            </w:r>
          </w:p>
        </w:tc>
      </w:tr>
      <w:tr w:rsidR="006B58C9" w:rsidRPr="00FB54E9" w:rsidTr="006B58C9">
        <w:trPr>
          <w:trHeight w:val="375"/>
        </w:trPr>
        <w:tc>
          <w:tcPr>
            <w:tcW w:w="3330" w:type="dxa"/>
            <w:shd w:val="clear" w:color="auto" w:fill="E6E6E6"/>
            <w:vAlign w:val="center"/>
          </w:tcPr>
          <w:p w:rsidR="006B58C9" w:rsidRPr="00FB54E9" w:rsidRDefault="006B58C9" w:rsidP="00132065">
            <w:pPr>
              <w:rPr>
                <w:rFonts w:cs="Times New Roman"/>
                <w:b/>
                <w:sz w:val="22"/>
                <w:szCs w:val="22"/>
                <w:lang w:val="fr-FR"/>
              </w:rPr>
            </w:pPr>
            <w:r w:rsidRPr="00FB54E9">
              <w:rPr>
                <w:rFonts w:cs="Times New Roman"/>
                <w:b/>
                <w:sz w:val="22"/>
                <w:szCs w:val="22"/>
                <w:lang w:val="fr-FR"/>
              </w:rPr>
              <w:t>Dépenses</w:t>
            </w:r>
            <w:r>
              <w:rPr>
                <w:rFonts w:cs="Times New Roman"/>
                <w:b/>
                <w:sz w:val="22"/>
                <w:szCs w:val="22"/>
                <w:lang w:val="fr-FR"/>
              </w:rPr>
              <w:t xml:space="preserve"> </w:t>
            </w:r>
            <w:r w:rsidRPr="00FB54E9">
              <w:rPr>
                <w:rStyle w:val="FootnoteReference"/>
                <w:rFonts w:cs="Times New Roman"/>
                <w:b/>
                <w:sz w:val="22"/>
                <w:szCs w:val="22"/>
                <w:lang w:val="fr-FR"/>
              </w:rPr>
              <w:footnoteReference w:id="4"/>
            </w:r>
            <w:r>
              <w:rPr>
                <w:rFonts w:cs="Times New Roman"/>
                <w:b/>
                <w:sz w:val="22"/>
                <w:szCs w:val="22"/>
                <w:lang w:val="fr-FR"/>
              </w:rPr>
              <w:t xml:space="preserve"> (information préliminaire)</w:t>
            </w:r>
            <w:r w:rsidRPr="00FB54E9">
              <w:rPr>
                <w:rFonts w:cs="Times New Roman"/>
                <w:b/>
                <w:sz w:val="22"/>
                <w:szCs w:val="22"/>
                <w:lang w:val="fr-FR"/>
              </w:rPr>
              <w:t> :</w:t>
            </w:r>
          </w:p>
        </w:tc>
        <w:tc>
          <w:tcPr>
            <w:tcW w:w="2520" w:type="dxa"/>
            <w:shd w:val="clear" w:color="auto" w:fill="auto"/>
          </w:tcPr>
          <w:p w:rsidR="006B58C9" w:rsidRDefault="00FD56CC" w:rsidP="0005386C">
            <w:r w:rsidRPr="00BC6105">
              <w:rPr>
                <w:rFonts w:cs="Times New Roman"/>
                <w:sz w:val="22"/>
                <w:szCs w:val="22"/>
                <w:lang w:val="fr-FR"/>
              </w:rPr>
              <w:fldChar w:fldCharType="begin">
                <w:ffData>
                  <w:name w:val="Text6"/>
                  <w:enabled/>
                  <w:calcOnExit w:val="0"/>
                  <w:textInput/>
                </w:ffData>
              </w:fldChar>
            </w:r>
            <w:r w:rsidR="006B58C9" w:rsidRPr="00BC6105">
              <w:rPr>
                <w:rFonts w:cs="Times New Roman"/>
                <w:sz w:val="22"/>
                <w:szCs w:val="22"/>
                <w:lang w:val="fr-FR"/>
              </w:rPr>
              <w:instrText xml:space="preserve"> FORMTEXT </w:instrText>
            </w:r>
            <w:r w:rsidRPr="00BC6105">
              <w:rPr>
                <w:rFonts w:cs="Times New Roman"/>
                <w:sz w:val="22"/>
                <w:szCs w:val="22"/>
                <w:lang w:val="fr-FR"/>
              </w:rPr>
            </w:r>
            <w:r w:rsidRPr="00BC6105">
              <w:rPr>
                <w:rFonts w:cs="Times New Roman"/>
                <w:sz w:val="22"/>
                <w:szCs w:val="22"/>
                <w:lang w:val="fr-FR"/>
              </w:rPr>
              <w:fldChar w:fldCharType="separate"/>
            </w:r>
            <w:r w:rsidR="0005386C" w:rsidRPr="0005386C">
              <w:rPr>
                <w:lang w:val="fr-FR"/>
              </w:rPr>
              <w:t xml:space="preserve">255 305,2 </w:t>
            </w:r>
            <w:r w:rsidR="0005386C">
              <w:t>USD</w:t>
            </w:r>
            <w:r w:rsidRPr="00BC6105">
              <w:rPr>
                <w:rFonts w:cs="Times New Roman"/>
                <w:sz w:val="22"/>
                <w:szCs w:val="22"/>
                <w:lang w:val="fr-FR"/>
              </w:rPr>
              <w:fldChar w:fldCharType="end"/>
            </w:r>
          </w:p>
        </w:tc>
        <w:tc>
          <w:tcPr>
            <w:tcW w:w="2880" w:type="dxa"/>
            <w:tcBorders>
              <w:bottom w:val="single" w:sz="4" w:space="0" w:color="auto"/>
            </w:tcBorders>
            <w:shd w:val="pct15" w:color="auto" w:fill="auto"/>
            <w:vAlign w:val="center"/>
          </w:tcPr>
          <w:p w:rsidR="006B58C9" w:rsidRPr="00FB54E9" w:rsidRDefault="006B58C9" w:rsidP="007069AC">
            <w:pPr>
              <w:rPr>
                <w:rFonts w:cs="Times New Roman"/>
                <w:sz w:val="22"/>
                <w:szCs w:val="22"/>
                <w:lang w:val="fr-FR"/>
              </w:rPr>
            </w:pPr>
            <w:r w:rsidRPr="00FB54E9">
              <w:rPr>
                <w:rFonts w:cs="Times New Roman"/>
                <w:b/>
                <w:sz w:val="22"/>
                <w:szCs w:val="22"/>
                <w:lang w:val="fr-FR"/>
              </w:rPr>
              <w:t>% des dépenses / budget total : (taux de dépense)</w:t>
            </w:r>
          </w:p>
        </w:tc>
        <w:tc>
          <w:tcPr>
            <w:tcW w:w="2160" w:type="dxa"/>
            <w:shd w:val="clear" w:color="auto" w:fill="auto"/>
          </w:tcPr>
          <w:p w:rsidR="006B58C9" w:rsidRDefault="00FD56CC" w:rsidP="0005386C">
            <w:r w:rsidRPr="007C572D">
              <w:rPr>
                <w:rFonts w:cs="Times New Roman"/>
                <w:sz w:val="22"/>
                <w:szCs w:val="22"/>
                <w:lang w:val="fr-FR"/>
              </w:rPr>
              <w:fldChar w:fldCharType="begin">
                <w:ffData>
                  <w:name w:val="Text6"/>
                  <w:enabled/>
                  <w:calcOnExit w:val="0"/>
                  <w:textInput/>
                </w:ffData>
              </w:fldChar>
            </w:r>
            <w:r w:rsidR="006B58C9" w:rsidRPr="007C572D">
              <w:rPr>
                <w:rFonts w:cs="Times New Roman"/>
                <w:sz w:val="22"/>
                <w:szCs w:val="22"/>
                <w:lang w:val="fr-FR"/>
              </w:rPr>
              <w:instrText xml:space="preserve"> FORMTEXT </w:instrText>
            </w:r>
            <w:r w:rsidRPr="007C572D">
              <w:rPr>
                <w:rFonts w:cs="Times New Roman"/>
                <w:sz w:val="22"/>
                <w:szCs w:val="22"/>
                <w:lang w:val="fr-FR"/>
              </w:rPr>
            </w:r>
            <w:r w:rsidRPr="007C572D">
              <w:rPr>
                <w:rFonts w:cs="Times New Roman"/>
                <w:sz w:val="22"/>
                <w:szCs w:val="22"/>
                <w:lang w:val="fr-FR"/>
              </w:rPr>
              <w:fldChar w:fldCharType="separate"/>
            </w:r>
            <w:r w:rsidR="0005386C" w:rsidRPr="0005386C">
              <w:rPr>
                <w:lang w:val="fr-FR"/>
              </w:rPr>
              <w:t>39,28 %</w:t>
            </w:r>
            <w:r w:rsidRPr="007C572D">
              <w:rPr>
                <w:rFonts w:cs="Times New Roman"/>
                <w:sz w:val="22"/>
                <w:szCs w:val="22"/>
                <w:lang w:val="fr-FR"/>
              </w:rPr>
              <w:fldChar w:fldCharType="end"/>
            </w:r>
          </w:p>
        </w:tc>
      </w:tr>
      <w:tr w:rsidR="006B58C9" w:rsidRPr="00FB54E9" w:rsidTr="006B58C9">
        <w:trPr>
          <w:trHeight w:val="420"/>
        </w:trPr>
        <w:tc>
          <w:tcPr>
            <w:tcW w:w="3330" w:type="dxa"/>
            <w:shd w:val="clear" w:color="auto" w:fill="E6E6E6"/>
            <w:vAlign w:val="center"/>
          </w:tcPr>
          <w:p w:rsidR="006B58C9" w:rsidRPr="00FB54E9" w:rsidRDefault="006B58C9" w:rsidP="007069AC">
            <w:pPr>
              <w:rPr>
                <w:rFonts w:cs="Times New Roman"/>
                <w:b/>
                <w:sz w:val="22"/>
                <w:szCs w:val="22"/>
                <w:lang w:val="fr-FR"/>
              </w:rPr>
            </w:pPr>
            <w:r w:rsidRPr="00FB54E9">
              <w:rPr>
                <w:rFonts w:cs="Times New Roman"/>
                <w:b/>
                <w:sz w:val="22"/>
                <w:szCs w:val="22"/>
                <w:lang w:val="fr-FR"/>
              </w:rPr>
              <w:t>Date d’approbation du projet :</w:t>
            </w:r>
          </w:p>
        </w:tc>
        <w:tc>
          <w:tcPr>
            <w:tcW w:w="2520" w:type="dxa"/>
            <w:shd w:val="clear" w:color="auto" w:fill="auto"/>
          </w:tcPr>
          <w:p w:rsidR="006B58C9" w:rsidRDefault="00FD56CC" w:rsidP="0005386C">
            <w:r w:rsidRPr="00BC6105">
              <w:rPr>
                <w:rFonts w:cs="Times New Roman"/>
                <w:sz w:val="22"/>
                <w:szCs w:val="22"/>
                <w:lang w:val="fr-FR"/>
              </w:rPr>
              <w:fldChar w:fldCharType="begin">
                <w:ffData>
                  <w:name w:val="Text6"/>
                  <w:enabled/>
                  <w:calcOnExit w:val="0"/>
                  <w:textInput/>
                </w:ffData>
              </w:fldChar>
            </w:r>
            <w:r w:rsidR="006B58C9" w:rsidRPr="00BC6105">
              <w:rPr>
                <w:rFonts w:cs="Times New Roman"/>
                <w:sz w:val="22"/>
                <w:szCs w:val="22"/>
                <w:lang w:val="fr-FR"/>
              </w:rPr>
              <w:instrText xml:space="preserve"> FORMTEXT </w:instrText>
            </w:r>
            <w:r w:rsidRPr="00BC6105">
              <w:rPr>
                <w:rFonts w:cs="Times New Roman"/>
                <w:sz w:val="22"/>
                <w:szCs w:val="22"/>
                <w:lang w:val="fr-FR"/>
              </w:rPr>
            </w:r>
            <w:r w:rsidRPr="00BC6105">
              <w:rPr>
                <w:rFonts w:cs="Times New Roman"/>
                <w:sz w:val="22"/>
                <w:szCs w:val="22"/>
                <w:lang w:val="fr-FR"/>
              </w:rPr>
              <w:fldChar w:fldCharType="separate"/>
            </w:r>
            <w:r w:rsidR="0005386C" w:rsidRPr="0005386C">
              <w:rPr>
                <w:lang w:val="fr-FR"/>
              </w:rPr>
              <w:t>15 Janvier 2013</w:t>
            </w:r>
            <w:r w:rsidRPr="00BC6105">
              <w:rPr>
                <w:rFonts w:cs="Times New Roman"/>
                <w:sz w:val="22"/>
                <w:szCs w:val="22"/>
                <w:lang w:val="fr-FR"/>
              </w:rPr>
              <w:fldChar w:fldCharType="end"/>
            </w:r>
          </w:p>
        </w:tc>
        <w:tc>
          <w:tcPr>
            <w:tcW w:w="2880" w:type="dxa"/>
            <w:vMerge w:val="restart"/>
            <w:shd w:val="pct15" w:color="auto" w:fill="auto"/>
            <w:vAlign w:val="center"/>
          </w:tcPr>
          <w:p w:rsidR="006B58C9" w:rsidRPr="00FB54E9" w:rsidRDefault="006B58C9" w:rsidP="00B9353A">
            <w:pPr>
              <w:jc w:val="center"/>
              <w:rPr>
                <w:rFonts w:cs="Times New Roman"/>
                <w:b/>
                <w:bCs/>
                <w:sz w:val="22"/>
                <w:szCs w:val="22"/>
                <w:lang w:val="fr-FR"/>
              </w:rPr>
            </w:pPr>
            <w:r w:rsidRPr="00FB54E9">
              <w:rPr>
                <w:rFonts w:cs="Times New Roman"/>
                <w:b/>
                <w:bCs/>
                <w:sz w:val="22"/>
                <w:szCs w:val="22"/>
                <w:lang w:val="fr-FR"/>
              </w:rPr>
              <w:t>Délai possible de la date de fin des opérations initialement prévue (nombre de mois)</w:t>
            </w:r>
          </w:p>
        </w:tc>
        <w:tc>
          <w:tcPr>
            <w:tcW w:w="2160" w:type="dxa"/>
            <w:vMerge w:val="restart"/>
            <w:shd w:val="clear" w:color="auto" w:fill="auto"/>
          </w:tcPr>
          <w:p w:rsidR="006B58C9" w:rsidRDefault="00FD56CC">
            <w:r w:rsidRPr="007C572D">
              <w:rPr>
                <w:rFonts w:cs="Times New Roman"/>
                <w:sz w:val="22"/>
                <w:szCs w:val="22"/>
                <w:lang w:val="fr-FR"/>
              </w:rPr>
              <w:fldChar w:fldCharType="begin">
                <w:ffData>
                  <w:name w:val="Text6"/>
                  <w:enabled/>
                  <w:calcOnExit w:val="0"/>
                  <w:textInput/>
                </w:ffData>
              </w:fldChar>
            </w:r>
            <w:r w:rsidR="006B58C9" w:rsidRPr="007C572D">
              <w:rPr>
                <w:rFonts w:cs="Times New Roman"/>
                <w:sz w:val="22"/>
                <w:szCs w:val="22"/>
                <w:lang w:val="fr-FR"/>
              </w:rPr>
              <w:instrText xml:space="preserve"> FORMTEXT </w:instrText>
            </w:r>
            <w:r w:rsidRPr="007C572D">
              <w:rPr>
                <w:rFonts w:cs="Times New Roman"/>
                <w:sz w:val="22"/>
                <w:szCs w:val="22"/>
                <w:lang w:val="fr-FR"/>
              </w:rPr>
            </w:r>
            <w:r w:rsidRPr="007C572D">
              <w:rPr>
                <w:rFonts w:cs="Times New Roman"/>
                <w:sz w:val="22"/>
                <w:szCs w:val="22"/>
                <w:lang w:val="fr-FR"/>
              </w:rPr>
              <w:fldChar w:fldCharType="separate"/>
            </w:r>
            <w:r w:rsidR="006B58C9" w:rsidRPr="007C572D">
              <w:rPr>
                <w:rFonts w:cs="Times New Roman"/>
                <w:noProof/>
                <w:sz w:val="22"/>
                <w:szCs w:val="22"/>
                <w:lang w:val="fr-FR"/>
              </w:rPr>
              <w:t> </w:t>
            </w:r>
            <w:r w:rsidR="006B58C9" w:rsidRPr="007C572D">
              <w:rPr>
                <w:rFonts w:cs="Times New Roman"/>
                <w:noProof/>
                <w:sz w:val="22"/>
                <w:szCs w:val="22"/>
                <w:lang w:val="fr-FR"/>
              </w:rPr>
              <w:t> </w:t>
            </w:r>
            <w:r w:rsidR="006B58C9" w:rsidRPr="007C572D">
              <w:rPr>
                <w:rFonts w:cs="Times New Roman"/>
                <w:noProof/>
                <w:sz w:val="22"/>
                <w:szCs w:val="22"/>
                <w:lang w:val="fr-FR"/>
              </w:rPr>
              <w:t> </w:t>
            </w:r>
            <w:r w:rsidR="006B58C9" w:rsidRPr="007C572D">
              <w:rPr>
                <w:rFonts w:cs="Times New Roman"/>
                <w:noProof/>
                <w:sz w:val="22"/>
                <w:szCs w:val="22"/>
                <w:lang w:val="fr-FR"/>
              </w:rPr>
              <w:t> </w:t>
            </w:r>
            <w:r w:rsidR="006B58C9" w:rsidRPr="007C572D">
              <w:rPr>
                <w:rFonts w:cs="Times New Roman"/>
                <w:noProof/>
                <w:sz w:val="22"/>
                <w:szCs w:val="22"/>
                <w:lang w:val="fr-FR"/>
              </w:rPr>
              <w:t> </w:t>
            </w:r>
            <w:r w:rsidRPr="007C572D">
              <w:rPr>
                <w:rFonts w:cs="Times New Roman"/>
                <w:sz w:val="22"/>
                <w:szCs w:val="22"/>
                <w:lang w:val="fr-FR"/>
              </w:rPr>
              <w:fldChar w:fldCharType="end"/>
            </w:r>
          </w:p>
        </w:tc>
      </w:tr>
      <w:tr w:rsidR="006B58C9" w:rsidRPr="00FB54E9" w:rsidTr="006B58C9">
        <w:trPr>
          <w:trHeight w:val="420"/>
        </w:trPr>
        <w:tc>
          <w:tcPr>
            <w:tcW w:w="3330" w:type="dxa"/>
            <w:shd w:val="clear" w:color="auto" w:fill="E6E6E6"/>
            <w:vAlign w:val="center"/>
          </w:tcPr>
          <w:p w:rsidR="006B58C9" w:rsidRPr="00FB54E9" w:rsidRDefault="006B58C9" w:rsidP="007069AC">
            <w:pPr>
              <w:rPr>
                <w:rFonts w:cs="Times New Roman"/>
                <w:b/>
                <w:sz w:val="22"/>
                <w:szCs w:val="22"/>
                <w:lang w:val="fr-FR"/>
              </w:rPr>
            </w:pPr>
            <w:r w:rsidRPr="00FB54E9">
              <w:rPr>
                <w:rFonts w:cs="Times New Roman"/>
                <w:b/>
                <w:sz w:val="22"/>
                <w:szCs w:val="22"/>
                <w:lang w:val="fr-FR"/>
              </w:rPr>
              <w:t>Date de démarrage du projet :</w:t>
            </w:r>
          </w:p>
        </w:tc>
        <w:tc>
          <w:tcPr>
            <w:tcW w:w="2520" w:type="dxa"/>
            <w:shd w:val="clear" w:color="auto" w:fill="auto"/>
          </w:tcPr>
          <w:p w:rsidR="006B58C9" w:rsidRDefault="00FD56CC" w:rsidP="0005386C">
            <w:r w:rsidRPr="00BC6105">
              <w:rPr>
                <w:rFonts w:cs="Times New Roman"/>
                <w:sz w:val="22"/>
                <w:szCs w:val="22"/>
                <w:lang w:val="fr-FR"/>
              </w:rPr>
              <w:fldChar w:fldCharType="begin">
                <w:ffData>
                  <w:name w:val="Text6"/>
                  <w:enabled/>
                  <w:calcOnExit w:val="0"/>
                  <w:textInput/>
                </w:ffData>
              </w:fldChar>
            </w:r>
            <w:r w:rsidR="006B58C9" w:rsidRPr="00BC6105">
              <w:rPr>
                <w:rFonts w:cs="Times New Roman"/>
                <w:sz w:val="22"/>
                <w:szCs w:val="22"/>
                <w:lang w:val="fr-FR"/>
              </w:rPr>
              <w:instrText xml:space="preserve"> FORMTEXT </w:instrText>
            </w:r>
            <w:r w:rsidRPr="00BC6105">
              <w:rPr>
                <w:rFonts w:cs="Times New Roman"/>
                <w:sz w:val="22"/>
                <w:szCs w:val="22"/>
                <w:lang w:val="fr-FR"/>
              </w:rPr>
            </w:r>
            <w:r w:rsidRPr="00BC6105">
              <w:rPr>
                <w:rFonts w:cs="Times New Roman"/>
                <w:sz w:val="22"/>
                <w:szCs w:val="22"/>
                <w:lang w:val="fr-FR"/>
              </w:rPr>
              <w:fldChar w:fldCharType="separate"/>
            </w:r>
            <w:r w:rsidR="0005386C">
              <w:t>Novembre 1013</w:t>
            </w:r>
            <w:r w:rsidRPr="00BC6105">
              <w:rPr>
                <w:rFonts w:cs="Times New Roman"/>
                <w:sz w:val="22"/>
                <w:szCs w:val="22"/>
                <w:lang w:val="fr-FR"/>
              </w:rPr>
              <w:fldChar w:fldCharType="end"/>
            </w:r>
          </w:p>
        </w:tc>
        <w:tc>
          <w:tcPr>
            <w:tcW w:w="2880" w:type="dxa"/>
            <w:vMerge/>
            <w:shd w:val="pct15" w:color="auto" w:fill="auto"/>
            <w:vAlign w:val="center"/>
          </w:tcPr>
          <w:p w:rsidR="006B58C9" w:rsidRPr="00FB54E9" w:rsidRDefault="006B58C9" w:rsidP="008E7AB9">
            <w:pPr>
              <w:jc w:val="center"/>
              <w:rPr>
                <w:rFonts w:cs="Times New Roman"/>
                <w:bCs/>
                <w:sz w:val="22"/>
                <w:szCs w:val="22"/>
                <w:lang w:val="fr-FR"/>
              </w:rPr>
            </w:pPr>
          </w:p>
        </w:tc>
        <w:tc>
          <w:tcPr>
            <w:tcW w:w="2160" w:type="dxa"/>
            <w:vMerge/>
            <w:shd w:val="clear" w:color="auto" w:fill="auto"/>
            <w:vAlign w:val="center"/>
          </w:tcPr>
          <w:p w:rsidR="006B58C9" w:rsidRPr="00FB54E9" w:rsidRDefault="006B58C9" w:rsidP="008E7AB9">
            <w:pPr>
              <w:jc w:val="center"/>
              <w:rPr>
                <w:rFonts w:cs="Times New Roman"/>
                <w:bCs/>
                <w:sz w:val="22"/>
                <w:szCs w:val="22"/>
                <w:lang w:val="fr-FR"/>
              </w:rPr>
            </w:pPr>
          </w:p>
        </w:tc>
      </w:tr>
      <w:tr w:rsidR="006B58C9" w:rsidRPr="00FB54E9" w:rsidTr="006B58C9">
        <w:trPr>
          <w:trHeight w:val="420"/>
        </w:trPr>
        <w:tc>
          <w:tcPr>
            <w:tcW w:w="3330" w:type="dxa"/>
            <w:tcBorders>
              <w:bottom w:val="single" w:sz="4" w:space="0" w:color="auto"/>
            </w:tcBorders>
            <w:shd w:val="clear" w:color="auto" w:fill="E6E6E6"/>
            <w:vAlign w:val="center"/>
          </w:tcPr>
          <w:p w:rsidR="006B58C9" w:rsidRPr="00FB54E9" w:rsidRDefault="006B58C9" w:rsidP="00870590">
            <w:pPr>
              <w:rPr>
                <w:rFonts w:cs="Times New Roman"/>
                <w:b/>
                <w:sz w:val="22"/>
                <w:szCs w:val="22"/>
                <w:lang w:val="fr-FR"/>
              </w:rPr>
            </w:pPr>
            <w:r w:rsidRPr="00FB54E9">
              <w:rPr>
                <w:rFonts w:cs="Times New Roman"/>
                <w:b/>
                <w:bCs/>
                <w:sz w:val="22"/>
                <w:szCs w:val="22"/>
                <w:lang w:val="fr-FR"/>
              </w:rPr>
              <w:t>Date de fin des opérations initialement prévue :</w:t>
            </w:r>
          </w:p>
        </w:tc>
        <w:tc>
          <w:tcPr>
            <w:tcW w:w="2520" w:type="dxa"/>
            <w:shd w:val="clear" w:color="auto" w:fill="auto"/>
          </w:tcPr>
          <w:p w:rsidR="006B58C9" w:rsidRDefault="00FD56CC" w:rsidP="007510C8">
            <w:r w:rsidRPr="00BC6105">
              <w:rPr>
                <w:rFonts w:cs="Times New Roman"/>
                <w:sz w:val="22"/>
                <w:szCs w:val="22"/>
                <w:lang w:val="fr-FR"/>
              </w:rPr>
              <w:fldChar w:fldCharType="begin">
                <w:ffData>
                  <w:name w:val="Text6"/>
                  <w:enabled/>
                  <w:calcOnExit w:val="0"/>
                  <w:textInput/>
                </w:ffData>
              </w:fldChar>
            </w:r>
            <w:r w:rsidR="006B58C9" w:rsidRPr="00BC6105">
              <w:rPr>
                <w:rFonts w:cs="Times New Roman"/>
                <w:sz w:val="22"/>
                <w:szCs w:val="22"/>
                <w:lang w:val="fr-FR"/>
              </w:rPr>
              <w:instrText xml:space="preserve"> FORMTEXT </w:instrText>
            </w:r>
            <w:r w:rsidRPr="00BC6105">
              <w:rPr>
                <w:rFonts w:cs="Times New Roman"/>
                <w:sz w:val="22"/>
                <w:szCs w:val="22"/>
                <w:lang w:val="fr-FR"/>
              </w:rPr>
            </w:r>
            <w:r w:rsidRPr="00BC6105">
              <w:rPr>
                <w:rFonts w:cs="Times New Roman"/>
                <w:sz w:val="22"/>
                <w:szCs w:val="22"/>
                <w:lang w:val="fr-FR"/>
              </w:rPr>
              <w:fldChar w:fldCharType="separate"/>
            </w:r>
            <w:r w:rsidR="007510C8">
              <w:t>30 Juin 2015</w:t>
            </w:r>
            <w:r w:rsidRPr="00BC6105">
              <w:rPr>
                <w:rFonts w:cs="Times New Roman"/>
                <w:sz w:val="22"/>
                <w:szCs w:val="22"/>
                <w:lang w:val="fr-FR"/>
              </w:rPr>
              <w:fldChar w:fldCharType="end"/>
            </w:r>
          </w:p>
        </w:tc>
        <w:tc>
          <w:tcPr>
            <w:tcW w:w="2880" w:type="dxa"/>
            <w:vMerge/>
            <w:shd w:val="pct15" w:color="auto" w:fill="auto"/>
            <w:vAlign w:val="center"/>
          </w:tcPr>
          <w:p w:rsidR="006B58C9" w:rsidRPr="00FB54E9" w:rsidRDefault="006B58C9" w:rsidP="008E7AB9">
            <w:pPr>
              <w:jc w:val="center"/>
              <w:rPr>
                <w:rFonts w:cs="Times New Roman"/>
                <w:bCs/>
                <w:sz w:val="22"/>
                <w:szCs w:val="22"/>
                <w:lang w:val="fr-FR"/>
              </w:rPr>
            </w:pPr>
          </w:p>
        </w:tc>
        <w:tc>
          <w:tcPr>
            <w:tcW w:w="2160" w:type="dxa"/>
            <w:vMerge/>
            <w:shd w:val="clear" w:color="auto" w:fill="auto"/>
            <w:vAlign w:val="center"/>
          </w:tcPr>
          <w:p w:rsidR="006B58C9" w:rsidRPr="00FB54E9" w:rsidRDefault="006B58C9" w:rsidP="008E7AB9">
            <w:pPr>
              <w:jc w:val="center"/>
              <w:rPr>
                <w:rFonts w:cs="Times New Roman"/>
                <w:bCs/>
                <w:sz w:val="22"/>
                <w:szCs w:val="22"/>
                <w:lang w:val="fr-FR"/>
              </w:rPr>
            </w:pPr>
          </w:p>
        </w:tc>
      </w:tr>
      <w:tr w:rsidR="006B58C9" w:rsidRPr="00311403" w:rsidTr="006B58C9">
        <w:trPr>
          <w:trHeight w:val="778"/>
        </w:trPr>
        <w:tc>
          <w:tcPr>
            <w:tcW w:w="3330" w:type="dxa"/>
            <w:shd w:val="clear" w:color="auto" w:fill="E6E6E6"/>
            <w:vAlign w:val="center"/>
          </w:tcPr>
          <w:p w:rsidR="006B58C9" w:rsidRPr="00FB54E9" w:rsidRDefault="006B58C9" w:rsidP="00870590">
            <w:pPr>
              <w:rPr>
                <w:rFonts w:cs="Times New Roman"/>
                <w:b/>
                <w:sz w:val="22"/>
                <w:szCs w:val="22"/>
                <w:lang w:val="fr-FR"/>
              </w:rPr>
            </w:pPr>
            <w:r w:rsidRPr="00FB54E9">
              <w:rPr>
                <w:rFonts w:cs="Times New Roman"/>
                <w:b/>
                <w:sz w:val="22"/>
                <w:szCs w:val="22"/>
                <w:lang w:val="fr-FR"/>
              </w:rPr>
              <w:t>Résultats du projet :</w:t>
            </w:r>
          </w:p>
        </w:tc>
        <w:tc>
          <w:tcPr>
            <w:tcW w:w="7560" w:type="dxa"/>
            <w:gridSpan w:val="3"/>
            <w:shd w:val="clear" w:color="auto" w:fill="auto"/>
          </w:tcPr>
          <w:p w:rsidR="007510C8" w:rsidRPr="007510C8" w:rsidRDefault="00FD56CC" w:rsidP="007510C8">
            <w:pPr>
              <w:rPr>
                <w:lang w:val="fr-FR"/>
              </w:rPr>
            </w:pPr>
            <w:r w:rsidRPr="007562EC">
              <w:rPr>
                <w:rFonts w:cs="Times New Roman"/>
                <w:sz w:val="22"/>
                <w:szCs w:val="22"/>
                <w:lang w:val="fr-FR"/>
              </w:rPr>
              <w:fldChar w:fldCharType="begin">
                <w:ffData>
                  <w:name w:val="Text6"/>
                  <w:enabled/>
                  <w:calcOnExit w:val="0"/>
                  <w:textInput/>
                </w:ffData>
              </w:fldChar>
            </w:r>
            <w:r w:rsidR="006B58C9" w:rsidRPr="007562EC">
              <w:rPr>
                <w:rFonts w:cs="Times New Roman"/>
                <w:sz w:val="22"/>
                <w:szCs w:val="22"/>
                <w:lang w:val="fr-FR"/>
              </w:rPr>
              <w:instrText xml:space="preserve"> FORMTEXT </w:instrText>
            </w:r>
            <w:r w:rsidRPr="007562EC">
              <w:rPr>
                <w:rFonts w:cs="Times New Roman"/>
                <w:sz w:val="22"/>
                <w:szCs w:val="22"/>
                <w:lang w:val="fr-FR"/>
              </w:rPr>
            </w:r>
            <w:r w:rsidRPr="007562EC">
              <w:rPr>
                <w:rFonts w:cs="Times New Roman"/>
                <w:sz w:val="22"/>
                <w:szCs w:val="22"/>
                <w:lang w:val="fr-FR"/>
              </w:rPr>
              <w:fldChar w:fldCharType="separate"/>
            </w:r>
            <w:r w:rsidR="007510C8" w:rsidRPr="007510C8">
              <w:rPr>
                <w:lang w:val="fr-FR"/>
              </w:rPr>
              <w:t>-Une structure d’encadrement et de gestion de l’emploi est opérationnelle ;</w:t>
            </w:r>
          </w:p>
          <w:p w:rsidR="007510C8" w:rsidRPr="007510C8" w:rsidRDefault="007510C8" w:rsidP="007510C8">
            <w:pPr>
              <w:rPr>
                <w:lang w:val="fr-FR"/>
              </w:rPr>
            </w:pPr>
            <w:r w:rsidRPr="007510C8">
              <w:rPr>
                <w:lang w:val="fr-FR"/>
              </w:rPr>
              <w:t>-Un système d’informations sur le marché du travail, d’orientation, de conseil en faveur des jeunes et des femmes est mise en place ;</w:t>
            </w:r>
          </w:p>
          <w:p w:rsidR="007510C8" w:rsidRPr="007510C8" w:rsidRDefault="007510C8" w:rsidP="007510C8">
            <w:pPr>
              <w:rPr>
                <w:lang w:val="fr-FR"/>
              </w:rPr>
            </w:pPr>
            <w:r w:rsidRPr="007510C8">
              <w:rPr>
                <w:lang w:val="fr-FR"/>
              </w:rPr>
              <w:t>-Les jeunes chômeurs, qualifiés ou non, désespérés et ayant manque de perspective sont répertoriés et orientés vers la vie professionnelle;</w:t>
            </w:r>
          </w:p>
          <w:p w:rsidR="007510C8" w:rsidRPr="007510C8" w:rsidRDefault="007510C8" w:rsidP="007510C8">
            <w:pPr>
              <w:rPr>
                <w:lang w:val="fr-FR"/>
              </w:rPr>
            </w:pPr>
            <w:r w:rsidRPr="007510C8">
              <w:rPr>
                <w:lang w:val="fr-FR"/>
              </w:rPr>
              <w:t>-Plaidoirie et production des supports pour la promotion de l’éducation de la paix et du civisme ;</w:t>
            </w:r>
          </w:p>
          <w:p w:rsidR="006B58C9" w:rsidRPr="007510C8" w:rsidRDefault="007510C8" w:rsidP="007510C8">
            <w:pPr>
              <w:rPr>
                <w:lang w:val="fr-FR"/>
              </w:rPr>
            </w:pPr>
            <w:r w:rsidRPr="007510C8">
              <w:rPr>
                <w:lang w:val="fr-FR"/>
              </w:rPr>
              <w:lastRenderedPageBreak/>
              <w:t>-Etablissement, fonctionnement et développement d’un réseau national d’ONG de promotion d’éducation à la paix et du civisme.</w:t>
            </w:r>
            <w:r w:rsidR="00FD56CC" w:rsidRPr="007562EC">
              <w:rPr>
                <w:rFonts w:cs="Times New Roman"/>
                <w:sz w:val="22"/>
                <w:szCs w:val="22"/>
                <w:lang w:val="fr-FR"/>
              </w:rPr>
              <w:fldChar w:fldCharType="end"/>
            </w:r>
          </w:p>
        </w:tc>
      </w:tr>
      <w:tr w:rsidR="006B58C9" w:rsidRPr="00311403" w:rsidTr="006B58C9">
        <w:trPr>
          <w:trHeight w:val="778"/>
        </w:trPr>
        <w:tc>
          <w:tcPr>
            <w:tcW w:w="3330" w:type="dxa"/>
            <w:shd w:val="clear" w:color="auto" w:fill="E6E6E6"/>
            <w:vAlign w:val="center"/>
          </w:tcPr>
          <w:p w:rsidR="006B58C9" w:rsidRPr="00FB54E9" w:rsidRDefault="006B58C9" w:rsidP="00CC0EED">
            <w:pPr>
              <w:rPr>
                <w:rFonts w:cs="Times New Roman"/>
                <w:b/>
                <w:sz w:val="22"/>
                <w:szCs w:val="22"/>
                <w:lang w:val="fr-FR"/>
              </w:rPr>
            </w:pPr>
            <w:r w:rsidRPr="00FB54E9">
              <w:rPr>
                <w:rFonts w:cs="Times New Roman"/>
                <w:b/>
                <w:sz w:val="22"/>
                <w:szCs w:val="22"/>
                <w:lang w:val="fr-FR"/>
              </w:rPr>
              <w:lastRenderedPageBreak/>
              <w:t>Domaine de priorité du Fonds</w:t>
            </w:r>
            <w:r w:rsidRPr="00FB54E9">
              <w:rPr>
                <w:rStyle w:val="FootnoteReference"/>
                <w:rFonts w:cs="Times New Roman"/>
                <w:b/>
                <w:sz w:val="22"/>
                <w:szCs w:val="22"/>
                <w:lang w:val="fr-FR"/>
              </w:rPr>
              <w:footnoteReference w:id="5"/>
            </w:r>
            <w:r w:rsidRPr="00FB54E9">
              <w:rPr>
                <w:rFonts w:cs="Times New Roman"/>
                <w:b/>
                <w:sz w:val="22"/>
                <w:szCs w:val="22"/>
                <w:lang w:val="fr-FR"/>
              </w:rPr>
              <w:t> </w:t>
            </w:r>
          </w:p>
        </w:tc>
        <w:tc>
          <w:tcPr>
            <w:tcW w:w="7560" w:type="dxa"/>
            <w:gridSpan w:val="3"/>
            <w:shd w:val="clear" w:color="auto" w:fill="auto"/>
          </w:tcPr>
          <w:p w:rsidR="006B58C9" w:rsidRPr="007510C8" w:rsidRDefault="00FD56CC" w:rsidP="007510C8">
            <w:pPr>
              <w:rPr>
                <w:lang w:val="fr-FR"/>
              </w:rPr>
            </w:pPr>
            <w:r w:rsidRPr="007562EC">
              <w:rPr>
                <w:rFonts w:cs="Times New Roman"/>
                <w:sz w:val="22"/>
                <w:szCs w:val="22"/>
                <w:lang w:val="fr-FR"/>
              </w:rPr>
              <w:fldChar w:fldCharType="begin">
                <w:ffData>
                  <w:name w:val="Text6"/>
                  <w:enabled/>
                  <w:calcOnExit w:val="0"/>
                  <w:textInput/>
                </w:ffData>
              </w:fldChar>
            </w:r>
            <w:r w:rsidR="006B58C9" w:rsidRPr="007562EC">
              <w:rPr>
                <w:rFonts w:cs="Times New Roman"/>
                <w:sz w:val="22"/>
                <w:szCs w:val="22"/>
                <w:lang w:val="fr-FR"/>
              </w:rPr>
              <w:instrText xml:space="preserve"> FORMTEXT </w:instrText>
            </w:r>
            <w:r w:rsidRPr="007562EC">
              <w:rPr>
                <w:rFonts w:cs="Times New Roman"/>
                <w:sz w:val="22"/>
                <w:szCs w:val="22"/>
                <w:lang w:val="fr-FR"/>
              </w:rPr>
            </w:r>
            <w:r w:rsidRPr="007562EC">
              <w:rPr>
                <w:rFonts w:cs="Times New Roman"/>
                <w:sz w:val="22"/>
                <w:szCs w:val="22"/>
                <w:lang w:val="fr-FR"/>
              </w:rPr>
              <w:fldChar w:fldCharType="separate"/>
            </w:r>
            <w:r w:rsidR="007510C8" w:rsidRPr="007510C8">
              <w:rPr>
                <w:lang w:val="fr-FR"/>
              </w:rPr>
              <w:t>Revitalisation de l'économie en mettant l'accent sur les jeunes à risque et les femmes</w:t>
            </w:r>
            <w:r w:rsidRPr="007562EC">
              <w:rPr>
                <w:rFonts w:cs="Times New Roman"/>
                <w:sz w:val="22"/>
                <w:szCs w:val="22"/>
                <w:lang w:val="fr-FR"/>
              </w:rPr>
              <w:fldChar w:fldCharType="end"/>
            </w:r>
          </w:p>
        </w:tc>
      </w:tr>
    </w:tbl>
    <w:p w:rsidR="00BB2676" w:rsidRPr="00FB54E9" w:rsidRDefault="00BB2676" w:rsidP="001D7143">
      <w:pPr>
        <w:outlineLvl w:val="0"/>
        <w:rPr>
          <w:rFonts w:cs="Times New Roman"/>
          <w:sz w:val="22"/>
          <w:szCs w:val="22"/>
          <w:lang w:val="fr-FR"/>
        </w:rPr>
      </w:pPr>
    </w:p>
    <w:p w:rsidR="00A10B86" w:rsidRPr="00FB54E9" w:rsidRDefault="00982E64" w:rsidP="001D7143">
      <w:pPr>
        <w:outlineLvl w:val="0"/>
        <w:rPr>
          <w:rFonts w:cs="Times New Roman"/>
          <w:b/>
          <w:sz w:val="22"/>
          <w:szCs w:val="22"/>
          <w:lang w:val="fr-FR"/>
        </w:rPr>
      </w:pPr>
      <w:r w:rsidRPr="00FB54E9">
        <w:rPr>
          <w:rFonts w:cs="Times New Roman"/>
          <w:b/>
          <w:sz w:val="22"/>
          <w:szCs w:val="22"/>
          <w:lang w:val="fr-FR"/>
        </w:rPr>
        <w:t>Évaluation qualitative</w:t>
      </w:r>
      <w:r w:rsidR="00FB54E9">
        <w:rPr>
          <w:rFonts w:cs="Times New Roman"/>
          <w:b/>
          <w:sz w:val="22"/>
          <w:szCs w:val="22"/>
          <w:lang w:val="fr-FR"/>
        </w:rPr>
        <w:t xml:space="preserve"> de</w:t>
      </w:r>
      <w:r w:rsidRPr="00FB54E9">
        <w:rPr>
          <w:rFonts w:cs="Times New Roman"/>
          <w:b/>
          <w:sz w:val="22"/>
          <w:szCs w:val="22"/>
          <w:lang w:val="fr-FR"/>
        </w:rPr>
        <w:t xml:space="preserve"> l’état d’avancement du projet</w:t>
      </w:r>
      <w:r w:rsidR="00FB54E9">
        <w:rPr>
          <w:rFonts w:cs="Times New Roman"/>
          <w:b/>
          <w:sz w:val="22"/>
          <w:szCs w:val="22"/>
          <w:lang w:val="fr-FR"/>
        </w:rPr>
        <w:t xml:space="preserve"> </w:t>
      </w:r>
    </w:p>
    <w:p w:rsidR="00982E64" w:rsidRPr="00FB54E9" w:rsidRDefault="00982E64" w:rsidP="001D7143">
      <w:pPr>
        <w:outlineLvl w:val="0"/>
        <w:rPr>
          <w:rFonts w:cs="Times New Roman"/>
          <w:b/>
          <w:sz w:val="22"/>
          <w:szCs w:val="22"/>
          <w:lang w:val="fr-FR"/>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940"/>
      </w:tblGrid>
      <w:tr w:rsidR="00136D6D" w:rsidRPr="00E92EE7" w:rsidTr="00136D6D">
        <w:tc>
          <w:tcPr>
            <w:tcW w:w="2988" w:type="dxa"/>
            <w:shd w:val="clear" w:color="auto" w:fill="auto"/>
          </w:tcPr>
          <w:p w:rsidR="00136D6D" w:rsidRDefault="00136D6D" w:rsidP="006105CC">
            <w:pPr>
              <w:outlineLvl w:val="0"/>
              <w:rPr>
                <w:rFonts w:cs="Times New Roman"/>
                <w:i/>
                <w:color w:val="000000"/>
                <w:sz w:val="22"/>
                <w:szCs w:val="22"/>
                <w:lang w:val="fr-FR"/>
              </w:rPr>
            </w:pPr>
            <w:r w:rsidRPr="006105CC">
              <w:rPr>
                <w:rFonts w:cs="Times New Roman"/>
                <w:i/>
                <w:color w:val="000000"/>
                <w:sz w:val="22"/>
                <w:szCs w:val="22"/>
                <w:lang w:val="fr-FR"/>
              </w:rPr>
              <w:t>Pour chaque résultat</w:t>
            </w:r>
            <w:r>
              <w:rPr>
                <w:rFonts w:cs="Times New Roman"/>
                <w:i/>
                <w:color w:val="000000"/>
                <w:sz w:val="22"/>
                <w:szCs w:val="22"/>
                <w:lang w:val="fr-FR"/>
              </w:rPr>
              <w:t xml:space="preserve"> attendu, veuillez donner des preuves de l’avancement (si elles existent) pendant la période du rapport.</w:t>
            </w:r>
          </w:p>
          <w:p w:rsidR="00136D6D" w:rsidRDefault="00136D6D" w:rsidP="006105CC">
            <w:pPr>
              <w:outlineLvl w:val="0"/>
              <w:rPr>
                <w:rFonts w:cs="Times New Roman"/>
                <w:i/>
                <w:color w:val="000000"/>
                <w:sz w:val="22"/>
                <w:szCs w:val="22"/>
                <w:lang w:val="fr-FR"/>
              </w:rPr>
            </w:pPr>
          </w:p>
          <w:p w:rsidR="00136D6D" w:rsidRDefault="00136D6D" w:rsidP="006105CC">
            <w:pPr>
              <w:outlineLvl w:val="0"/>
              <w:rPr>
                <w:rFonts w:cs="Times New Roman"/>
                <w:i/>
                <w:color w:val="000000"/>
                <w:sz w:val="22"/>
                <w:szCs w:val="22"/>
                <w:lang w:val="fr-FR"/>
              </w:rPr>
            </w:pPr>
            <w:r>
              <w:rPr>
                <w:rFonts w:cs="Times New Roman"/>
                <w:i/>
                <w:color w:val="000000"/>
                <w:sz w:val="22"/>
                <w:szCs w:val="22"/>
                <w:lang w:val="fr-FR"/>
              </w:rPr>
              <w:t>De plus, pour chaque résultat prévu, veuillez présenter brièvement les principaux produits déjà réalisés.</w:t>
            </w:r>
          </w:p>
          <w:p w:rsidR="00136D6D" w:rsidRPr="00FB54E9" w:rsidRDefault="006B58C9" w:rsidP="00D407FC">
            <w:pPr>
              <w:outlineLvl w:val="0"/>
              <w:rPr>
                <w:bCs/>
                <w:i/>
                <w:sz w:val="22"/>
                <w:szCs w:val="22"/>
                <w:lang w:val="fr-FR"/>
              </w:rPr>
            </w:pPr>
            <w:r>
              <w:rPr>
                <w:rFonts w:cs="Times New Roman"/>
                <w:i/>
                <w:color w:val="000000"/>
                <w:sz w:val="22"/>
                <w:szCs w:val="22"/>
              </w:rPr>
              <w:t>(1000 lettres</w:t>
            </w:r>
            <w:r w:rsidR="00136D6D">
              <w:rPr>
                <w:rFonts w:cs="Times New Roman"/>
                <w:i/>
                <w:color w:val="000000"/>
                <w:sz w:val="22"/>
                <w:szCs w:val="22"/>
              </w:rPr>
              <w:t xml:space="preserve"> max.)</w:t>
            </w:r>
          </w:p>
        </w:tc>
        <w:tc>
          <w:tcPr>
            <w:tcW w:w="5940" w:type="dxa"/>
          </w:tcPr>
          <w:p w:rsidR="007510C8" w:rsidRPr="007510C8" w:rsidRDefault="00FD56CC" w:rsidP="007510C8">
            <w:pPr>
              <w:rPr>
                <w:lang w:val="fr-FR"/>
              </w:rPr>
            </w:pPr>
            <w:r>
              <w:rPr>
                <w:rFonts w:cs="Times New Roman"/>
                <w:b/>
                <w:sz w:val="22"/>
                <w:szCs w:val="22"/>
              </w:rPr>
              <w:fldChar w:fldCharType="begin">
                <w:ffData>
                  <w:name w:val="Text1"/>
                  <w:enabled/>
                  <w:calcOnExit w:val="0"/>
                  <w:textInput>
                    <w:maxLength w:val="1000"/>
                    <w:format w:val="FIRST CAPITAL"/>
                  </w:textInput>
                </w:ffData>
              </w:fldChar>
            </w:r>
            <w:bookmarkStart w:id="5" w:name="Text1"/>
            <w:r w:rsidR="006B58C9" w:rsidRPr="007510C8">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7510C8" w:rsidRPr="007510C8">
              <w:rPr>
                <w:lang w:val="fr-FR"/>
              </w:rPr>
              <w:t xml:space="preserve">Résultat attendu 1 : </w:t>
            </w:r>
          </w:p>
          <w:p w:rsidR="007510C8" w:rsidRPr="007510C8" w:rsidRDefault="007510C8" w:rsidP="007510C8">
            <w:pPr>
              <w:rPr>
                <w:lang w:val="fr-FR"/>
              </w:rPr>
            </w:pPr>
          </w:p>
          <w:p w:rsidR="007510C8" w:rsidRPr="007510C8" w:rsidRDefault="007510C8" w:rsidP="007510C8">
            <w:pPr>
              <w:rPr>
                <w:lang w:val="fr-FR"/>
              </w:rPr>
            </w:pPr>
            <w:r w:rsidRPr="007510C8">
              <w:rPr>
                <w:lang w:val="fr-FR"/>
              </w:rPr>
              <w:t>Une Maison de l’Emploi opérationnelle avec un système d’information, d'observation, d’orientation et de placement visant à dynamiser et stimuler le marché du travail</w:t>
            </w:r>
          </w:p>
          <w:p w:rsidR="007510C8" w:rsidRPr="007510C8" w:rsidRDefault="007510C8" w:rsidP="007510C8">
            <w:pPr>
              <w:rPr>
                <w:lang w:val="fr-FR"/>
              </w:rPr>
            </w:pPr>
          </w:p>
          <w:p w:rsidR="007510C8" w:rsidRPr="007510C8" w:rsidRDefault="007510C8" w:rsidP="007510C8">
            <w:pPr>
              <w:rPr>
                <w:lang w:val="fr-FR"/>
              </w:rPr>
            </w:pPr>
            <w:r w:rsidRPr="007510C8">
              <w:rPr>
                <w:lang w:val="fr-FR"/>
              </w:rPr>
              <w:t>Réalisations accomplies :</w:t>
            </w:r>
          </w:p>
          <w:p w:rsidR="007510C8" w:rsidRPr="007510C8" w:rsidRDefault="007510C8" w:rsidP="007510C8">
            <w:pPr>
              <w:rPr>
                <w:lang w:val="fr-FR"/>
              </w:rPr>
            </w:pPr>
          </w:p>
          <w:p w:rsidR="007510C8" w:rsidRPr="007510C8" w:rsidRDefault="007510C8" w:rsidP="007510C8">
            <w:pPr>
              <w:rPr>
                <w:lang w:val="fr-FR"/>
              </w:rPr>
            </w:pPr>
            <w:r w:rsidRPr="007510C8">
              <w:rPr>
                <w:lang w:val="fr-FR"/>
              </w:rPr>
              <w:t>•Le comité d’Orientation et de suivi (COS) créé et opérationnel.</w:t>
            </w:r>
          </w:p>
          <w:p w:rsidR="007510C8" w:rsidRPr="007510C8" w:rsidRDefault="007510C8" w:rsidP="007510C8">
            <w:pPr>
              <w:rPr>
                <w:lang w:val="fr-FR"/>
              </w:rPr>
            </w:pPr>
            <w:r w:rsidRPr="007510C8">
              <w:rPr>
                <w:lang w:val="fr-FR"/>
              </w:rPr>
              <w:t>•Le Coordonnateur du projet est recruté</w:t>
            </w:r>
          </w:p>
          <w:p w:rsidR="007510C8" w:rsidRPr="007510C8" w:rsidRDefault="007510C8" w:rsidP="007510C8">
            <w:pPr>
              <w:rPr>
                <w:lang w:val="fr-FR"/>
              </w:rPr>
            </w:pPr>
            <w:r w:rsidRPr="007510C8">
              <w:rPr>
                <w:lang w:val="fr-FR"/>
              </w:rPr>
              <w:t>•Le Plan de Travail Annuel est validé par le COS</w:t>
            </w:r>
          </w:p>
          <w:p w:rsidR="007510C8" w:rsidRPr="007510C8" w:rsidRDefault="007510C8" w:rsidP="007510C8">
            <w:pPr>
              <w:rPr>
                <w:lang w:val="fr-FR"/>
              </w:rPr>
            </w:pPr>
            <w:r w:rsidRPr="007510C8">
              <w:rPr>
                <w:lang w:val="fr-FR"/>
              </w:rPr>
              <w:t>•Le  Conseil d’Administration de la Maison de l’Emploi est créé</w:t>
            </w:r>
          </w:p>
          <w:p w:rsidR="007510C8" w:rsidRPr="007510C8" w:rsidRDefault="007510C8" w:rsidP="007510C8">
            <w:pPr>
              <w:rPr>
                <w:lang w:val="fr-FR"/>
              </w:rPr>
            </w:pPr>
            <w:r w:rsidRPr="007510C8">
              <w:rPr>
                <w:lang w:val="fr-FR"/>
              </w:rPr>
              <w:t>•Une centaine (100) de jeunes sont formés en méthodologie GERME au niveau national dont 17 seront bénéficiaires des 17 Kiosques construits par le Comité EMDAD à Mohéli</w:t>
            </w:r>
          </w:p>
          <w:p w:rsidR="007143DF" w:rsidRPr="007510C8" w:rsidRDefault="007510C8" w:rsidP="007510C8">
            <w:pPr>
              <w:rPr>
                <w:lang w:val="fr-FR"/>
              </w:rPr>
            </w:pPr>
            <w:r w:rsidRPr="007510C8">
              <w:rPr>
                <w:lang w:val="fr-FR"/>
              </w:rPr>
              <w:t>•</w:t>
            </w:r>
            <w:r w:rsidRPr="007143DF">
              <w:rPr>
                <w:lang w:val="fr-FR"/>
              </w:rPr>
              <w:t xml:space="preserve">700 jeunes </w:t>
            </w:r>
            <w:r w:rsidR="007143DF" w:rsidRPr="007143DF">
              <w:rPr>
                <w:lang w:val="fr-FR"/>
              </w:rPr>
              <w:t>(hommes et femmes) sont enregistrés</w:t>
            </w:r>
          </w:p>
          <w:p w:rsidR="007510C8" w:rsidRPr="007510C8" w:rsidRDefault="007510C8" w:rsidP="007510C8">
            <w:pPr>
              <w:rPr>
                <w:lang w:val="fr-FR"/>
              </w:rPr>
            </w:pPr>
            <w:r w:rsidRPr="007510C8">
              <w:rPr>
                <w:lang w:val="fr-FR"/>
              </w:rPr>
              <w:t>•</w:t>
            </w:r>
            <w:r w:rsidR="007143DF" w:rsidRPr="007143DF">
              <w:rPr>
                <w:lang w:val="fr-FR"/>
              </w:rPr>
              <w:t xml:space="preserve">50 </w:t>
            </w:r>
            <w:r w:rsidRPr="007510C8">
              <w:rPr>
                <w:lang w:val="fr-FR"/>
              </w:rPr>
              <w:t>jeunes sont placés à des emplois</w:t>
            </w:r>
          </w:p>
          <w:p w:rsidR="007510C8" w:rsidRPr="007510C8" w:rsidRDefault="007510C8" w:rsidP="007510C8">
            <w:pPr>
              <w:rPr>
                <w:lang w:val="fr-FR"/>
              </w:rPr>
            </w:pPr>
            <w:r w:rsidRPr="007510C8">
              <w:rPr>
                <w:lang w:val="fr-FR"/>
              </w:rPr>
              <w:t>•Un contrat de service est signé avec le Restaurant Chez Babou pour la formation de 30 jeunes (filles/femmes) et leur accompagnement à l’insertion professionnelle</w:t>
            </w:r>
          </w:p>
          <w:p w:rsidR="007143DF" w:rsidRPr="00CF01EB" w:rsidRDefault="007510C8" w:rsidP="007143DF">
            <w:pPr>
              <w:outlineLvl w:val="0"/>
              <w:rPr>
                <w:lang w:val="fr-FR"/>
              </w:rPr>
            </w:pPr>
            <w:r w:rsidRPr="007510C8">
              <w:rPr>
                <w:lang w:val="fr-FR"/>
              </w:rPr>
              <w:t xml:space="preserve">•Les responsables de la Maison de l’Emploi ont acquis une expérience à Madagascar sur le fonctionnement des structures de types </w:t>
            </w:r>
            <w:r w:rsidR="007143DF" w:rsidRPr="007143DF">
              <w:rPr>
                <w:lang w:val="fr-FR"/>
              </w:rPr>
              <w:t>Observatoires</w:t>
            </w:r>
          </w:p>
          <w:p w:rsidR="00136D6D" w:rsidRPr="007510C8" w:rsidRDefault="00FD56CC" w:rsidP="007143DF">
            <w:pPr>
              <w:outlineLvl w:val="0"/>
              <w:rPr>
                <w:rFonts w:cs="Times New Roman"/>
                <w:b/>
                <w:sz w:val="22"/>
                <w:szCs w:val="22"/>
                <w:lang w:val="fr-FR"/>
              </w:rPr>
            </w:pPr>
            <w:r>
              <w:rPr>
                <w:rFonts w:cs="Times New Roman"/>
                <w:b/>
                <w:sz w:val="22"/>
                <w:szCs w:val="22"/>
              </w:rPr>
              <w:fldChar w:fldCharType="end"/>
            </w:r>
            <w:bookmarkEnd w:id="5"/>
          </w:p>
        </w:tc>
      </w:tr>
      <w:tr w:rsidR="00136D6D" w:rsidRPr="00311403" w:rsidTr="00136D6D">
        <w:tc>
          <w:tcPr>
            <w:tcW w:w="2988" w:type="dxa"/>
            <w:shd w:val="clear" w:color="auto" w:fill="auto"/>
          </w:tcPr>
          <w:p w:rsidR="00136D6D" w:rsidRDefault="00136D6D" w:rsidP="00D407FC">
            <w:pPr>
              <w:outlineLvl w:val="0"/>
              <w:rPr>
                <w:bCs/>
                <w:i/>
                <w:sz w:val="22"/>
                <w:szCs w:val="22"/>
                <w:lang w:val="fr-FR"/>
              </w:rPr>
            </w:pPr>
            <w:r>
              <w:rPr>
                <w:bCs/>
                <w:i/>
                <w:sz w:val="22"/>
                <w:szCs w:val="22"/>
                <w:lang w:val="fr-FR"/>
              </w:rPr>
              <w:t>Y a-t-il des preuves que le projet a déjà un impact positif sur la consolidation de la paix ?</w:t>
            </w:r>
          </w:p>
          <w:p w:rsidR="00136D6D" w:rsidRPr="00FB54E9" w:rsidRDefault="006B58C9" w:rsidP="00D407FC">
            <w:pPr>
              <w:outlineLvl w:val="0"/>
              <w:rPr>
                <w:bCs/>
                <w:i/>
                <w:sz w:val="22"/>
                <w:szCs w:val="22"/>
                <w:lang w:val="fr-FR"/>
              </w:rPr>
            </w:pPr>
            <w:r>
              <w:rPr>
                <w:rFonts w:cs="Times New Roman"/>
                <w:i/>
                <w:color w:val="000000"/>
                <w:sz w:val="22"/>
                <w:szCs w:val="22"/>
              </w:rPr>
              <w:t>(1000 lettres max.)</w:t>
            </w:r>
          </w:p>
        </w:tc>
        <w:tc>
          <w:tcPr>
            <w:tcW w:w="5940" w:type="dxa"/>
          </w:tcPr>
          <w:p w:rsidR="00136D6D" w:rsidRPr="007143DF" w:rsidRDefault="00FD56CC" w:rsidP="00CF01EB">
            <w:pPr>
              <w:outlineLvl w:val="0"/>
              <w:rPr>
                <w:rFonts w:cs="Times New Roman"/>
                <w:b/>
                <w:sz w:val="22"/>
                <w:szCs w:val="22"/>
                <w:lang w:val="fr-FR"/>
              </w:rPr>
            </w:pPr>
            <w:r>
              <w:rPr>
                <w:rFonts w:cs="Times New Roman"/>
                <w:b/>
                <w:sz w:val="22"/>
                <w:szCs w:val="22"/>
              </w:rPr>
              <w:fldChar w:fldCharType="begin">
                <w:ffData>
                  <w:name w:val="Text1"/>
                  <w:enabled/>
                  <w:calcOnExit w:val="0"/>
                  <w:textInput>
                    <w:maxLength w:val="1000"/>
                    <w:format w:val="FIRST CAPITAL"/>
                  </w:textInput>
                </w:ffData>
              </w:fldChar>
            </w:r>
            <w:r w:rsidR="006B58C9" w:rsidRPr="007143DF">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7143DF" w:rsidRPr="007143DF">
              <w:rPr>
                <w:lang w:val="fr-FR"/>
              </w:rPr>
              <w:t>C'est trop tôt de parler de l'impact sur la consolidation de la Paix, même si parmi les jeunes formés en GERME, ont pu créé</w:t>
            </w:r>
            <w:r w:rsidR="00E92EE7" w:rsidRPr="00E92EE7">
              <w:rPr>
                <w:lang w:val="fr-FR"/>
              </w:rPr>
              <w:t>r</w:t>
            </w:r>
            <w:r w:rsidR="007143DF" w:rsidRPr="007143DF">
              <w:rPr>
                <w:lang w:val="fr-FR"/>
              </w:rPr>
              <w:t xml:space="preserve"> leurs entreprises dans le secteur du transport, de la restauration et du </w:t>
            </w:r>
            <w:r w:rsidR="0068438E" w:rsidRPr="0068438E">
              <w:rPr>
                <w:lang w:val="fr-FR"/>
              </w:rPr>
              <w:t>Bâtiment et ont abandonné toute sorte de manifestation dan</w:t>
            </w:r>
            <w:r w:rsidR="00CF01EB" w:rsidRPr="00CF01EB">
              <w:rPr>
                <w:lang w:val="fr-FR"/>
              </w:rPr>
              <w:t>s</w:t>
            </w:r>
            <w:r w:rsidR="0068438E" w:rsidRPr="0068438E">
              <w:rPr>
                <w:lang w:val="fr-FR"/>
              </w:rPr>
              <w:t xml:space="preserve"> les rues.</w:t>
            </w:r>
            <w:r>
              <w:rPr>
                <w:rFonts w:cs="Times New Roman"/>
                <w:b/>
                <w:sz w:val="22"/>
                <w:szCs w:val="22"/>
              </w:rPr>
              <w:fldChar w:fldCharType="end"/>
            </w:r>
          </w:p>
        </w:tc>
      </w:tr>
      <w:tr w:rsidR="00136D6D" w:rsidRPr="00311403" w:rsidTr="00136D6D">
        <w:tc>
          <w:tcPr>
            <w:tcW w:w="2988" w:type="dxa"/>
            <w:shd w:val="clear" w:color="auto" w:fill="auto"/>
          </w:tcPr>
          <w:p w:rsidR="00136D6D" w:rsidRDefault="00136D6D" w:rsidP="00D407FC">
            <w:pPr>
              <w:outlineLvl w:val="0"/>
              <w:rPr>
                <w:rFonts w:cs="Times New Roman"/>
                <w:i/>
                <w:sz w:val="22"/>
                <w:szCs w:val="22"/>
                <w:lang w:val="fr-FR"/>
              </w:rPr>
            </w:pPr>
            <w:r w:rsidRPr="00FB54E9">
              <w:rPr>
                <w:rFonts w:cs="Times New Roman"/>
                <w:i/>
                <w:sz w:val="22"/>
                <w:szCs w:val="22"/>
                <w:lang w:val="fr-FR"/>
              </w:rPr>
              <w:t>Des effets catalytiques ont-ils été constatés durant la période considérée, y compris en générant de nouveaux engagements de fonds ou en déclenchant</w:t>
            </w:r>
            <w:r>
              <w:rPr>
                <w:rFonts w:cs="Times New Roman"/>
                <w:i/>
                <w:sz w:val="22"/>
                <w:szCs w:val="22"/>
                <w:lang w:val="fr-FR"/>
              </w:rPr>
              <w:t xml:space="preserve"> </w:t>
            </w:r>
            <w:r w:rsidRPr="00FB54E9">
              <w:rPr>
                <w:rFonts w:cs="Times New Roman"/>
                <w:i/>
                <w:sz w:val="22"/>
                <w:szCs w:val="22"/>
                <w:lang w:val="fr-FR"/>
              </w:rPr>
              <w:t>/</w:t>
            </w:r>
            <w:r>
              <w:rPr>
                <w:rFonts w:cs="Times New Roman"/>
                <w:i/>
                <w:sz w:val="22"/>
                <w:szCs w:val="22"/>
                <w:lang w:val="fr-FR"/>
              </w:rPr>
              <w:t xml:space="preserve"> </w:t>
            </w:r>
            <w:r w:rsidRPr="00FB54E9">
              <w:rPr>
                <w:rFonts w:cs="Times New Roman"/>
                <w:i/>
                <w:sz w:val="22"/>
                <w:szCs w:val="22"/>
                <w:lang w:val="fr-FR"/>
              </w:rPr>
              <w:t>débloquant un processus de paix</w:t>
            </w:r>
            <w:r>
              <w:rPr>
                <w:rFonts w:cs="Times New Roman"/>
                <w:i/>
                <w:sz w:val="22"/>
                <w:szCs w:val="22"/>
                <w:lang w:val="fr-FR"/>
              </w:rPr>
              <w:t> ?</w:t>
            </w:r>
          </w:p>
          <w:p w:rsidR="00136D6D" w:rsidRPr="00FB54E9" w:rsidRDefault="006B58C9" w:rsidP="00D407FC">
            <w:pPr>
              <w:outlineLvl w:val="0"/>
              <w:rPr>
                <w:rFonts w:cs="Times New Roman"/>
                <w:i/>
                <w:sz w:val="22"/>
                <w:szCs w:val="22"/>
                <w:lang w:val="fr-FR"/>
              </w:rPr>
            </w:pPr>
            <w:r>
              <w:rPr>
                <w:rFonts w:cs="Times New Roman"/>
                <w:i/>
                <w:color w:val="000000"/>
                <w:sz w:val="22"/>
                <w:szCs w:val="22"/>
              </w:rPr>
              <w:t>(1000 lettres max.)</w:t>
            </w:r>
          </w:p>
        </w:tc>
        <w:tc>
          <w:tcPr>
            <w:tcW w:w="5940" w:type="dxa"/>
          </w:tcPr>
          <w:p w:rsidR="00136D6D" w:rsidRPr="0068438E" w:rsidRDefault="00FD56CC" w:rsidP="00CF01EB">
            <w:pPr>
              <w:outlineLvl w:val="0"/>
              <w:rPr>
                <w:rFonts w:cs="Times New Roman"/>
                <w:b/>
                <w:sz w:val="22"/>
                <w:szCs w:val="22"/>
                <w:lang w:val="fr-FR"/>
              </w:rPr>
            </w:pPr>
            <w:r>
              <w:rPr>
                <w:rFonts w:cs="Times New Roman"/>
                <w:b/>
                <w:sz w:val="22"/>
                <w:szCs w:val="22"/>
              </w:rPr>
              <w:fldChar w:fldCharType="begin">
                <w:ffData>
                  <w:name w:val="Text1"/>
                  <w:enabled/>
                  <w:calcOnExit w:val="0"/>
                  <w:textInput>
                    <w:maxLength w:val="1000"/>
                    <w:format w:val="FIRST CAPITAL"/>
                  </w:textInput>
                </w:ffData>
              </w:fldChar>
            </w:r>
            <w:r w:rsidR="006B58C9" w:rsidRPr="0068438E">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68438E" w:rsidRPr="0068438E">
              <w:rPr>
                <w:lang w:val="fr-FR"/>
              </w:rPr>
              <w:t>Dans le cadre du projet APPEJEC, des négociations en terme de mobilisation des res</w:t>
            </w:r>
            <w:r w:rsidR="00E92EE7" w:rsidRPr="00E92EE7">
              <w:rPr>
                <w:lang w:val="fr-FR"/>
              </w:rPr>
              <w:t>s</w:t>
            </w:r>
            <w:r w:rsidR="0068438E" w:rsidRPr="0068438E">
              <w:rPr>
                <w:lang w:val="fr-FR"/>
              </w:rPr>
              <w:t>ources sont initiées par le Directeur Pays du BIT à Antananarivo et le Gouvernement, les Associations des Jeunes et le Mouvement des Entreprises Comoriennes (MODEC) afin d'opérationnaliser la Maison de l'Emploi pour instaurer un système pér</w:t>
            </w:r>
            <w:r w:rsidR="00CF01EB" w:rsidRPr="00CF01EB">
              <w:rPr>
                <w:lang w:val="fr-FR"/>
              </w:rPr>
              <w:t>enne</w:t>
            </w:r>
            <w:r w:rsidR="0068438E" w:rsidRPr="0068438E">
              <w:rPr>
                <w:lang w:val="fr-FR"/>
              </w:rPr>
              <w:t xml:space="preserve"> de consolidation de la paix par la promotion de l'emploi des jeunes</w:t>
            </w:r>
            <w:r w:rsidR="00C64A6E" w:rsidRPr="00C64A6E">
              <w:rPr>
                <w:lang w:val="fr-FR"/>
              </w:rPr>
              <w:t>.</w:t>
            </w:r>
            <w:r>
              <w:rPr>
                <w:rFonts w:cs="Times New Roman"/>
                <w:b/>
                <w:sz w:val="22"/>
                <w:szCs w:val="22"/>
              </w:rPr>
              <w:fldChar w:fldCharType="end"/>
            </w:r>
          </w:p>
        </w:tc>
      </w:tr>
      <w:tr w:rsidR="00136D6D" w:rsidRPr="00FB54E9" w:rsidTr="00136D6D">
        <w:tc>
          <w:tcPr>
            <w:tcW w:w="2988" w:type="dxa"/>
            <w:shd w:val="clear" w:color="auto" w:fill="auto"/>
          </w:tcPr>
          <w:p w:rsidR="00136D6D" w:rsidRDefault="00136D6D" w:rsidP="00D407FC">
            <w:pPr>
              <w:outlineLvl w:val="0"/>
              <w:rPr>
                <w:rFonts w:cs="Times New Roman"/>
                <w:i/>
                <w:sz w:val="22"/>
                <w:szCs w:val="22"/>
                <w:lang w:val="fr-FR"/>
              </w:rPr>
            </w:pPr>
            <w:r w:rsidRPr="00FB54E9">
              <w:rPr>
                <w:rFonts w:cs="Times New Roman"/>
                <w:i/>
                <w:sz w:val="22"/>
                <w:szCs w:val="22"/>
                <w:lang w:val="fr-FR"/>
              </w:rPr>
              <w:t xml:space="preserve">Si </w:t>
            </w:r>
            <w:r>
              <w:rPr>
                <w:rFonts w:cs="Times New Roman"/>
                <w:i/>
                <w:sz w:val="22"/>
                <w:szCs w:val="22"/>
                <w:lang w:val="fr-FR"/>
              </w:rPr>
              <w:t>les progrès</w:t>
            </w:r>
            <w:r w:rsidRPr="00FB54E9">
              <w:rPr>
                <w:rFonts w:cs="Times New Roman"/>
                <w:i/>
                <w:sz w:val="22"/>
                <w:szCs w:val="22"/>
                <w:lang w:val="fr-FR"/>
              </w:rPr>
              <w:t xml:space="preserve"> </w:t>
            </w:r>
            <w:r>
              <w:rPr>
                <w:rFonts w:cs="Times New Roman"/>
                <w:i/>
                <w:sz w:val="22"/>
                <w:szCs w:val="22"/>
                <w:lang w:val="fr-FR"/>
              </w:rPr>
              <w:t>ont été</w:t>
            </w:r>
            <w:r w:rsidRPr="00FB54E9">
              <w:rPr>
                <w:rFonts w:cs="Times New Roman"/>
                <w:i/>
                <w:sz w:val="22"/>
                <w:szCs w:val="22"/>
                <w:lang w:val="fr-FR"/>
              </w:rPr>
              <w:t xml:space="preserve"> lent</w:t>
            </w:r>
            <w:r>
              <w:rPr>
                <w:rFonts w:cs="Times New Roman"/>
                <w:i/>
                <w:sz w:val="22"/>
                <w:szCs w:val="22"/>
                <w:lang w:val="fr-FR"/>
              </w:rPr>
              <w:t>s</w:t>
            </w:r>
            <w:r w:rsidRPr="00FB54E9">
              <w:rPr>
                <w:rFonts w:cs="Times New Roman"/>
                <w:i/>
                <w:sz w:val="22"/>
                <w:szCs w:val="22"/>
                <w:lang w:val="fr-FR"/>
              </w:rPr>
              <w:t xml:space="preserve"> ou </w:t>
            </w:r>
            <w:r w:rsidRPr="00FB54E9">
              <w:rPr>
                <w:rFonts w:cs="Times New Roman"/>
                <w:i/>
                <w:sz w:val="22"/>
                <w:szCs w:val="22"/>
                <w:lang w:val="fr-FR"/>
              </w:rPr>
              <w:lastRenderedPageBreak/>
              <w:t>inadéquat</w:t>
            </w:r>
            <w:r>
              <w:rPr>
                <w:rFonts w:cs="Times New Roman"/>
                <w:i/>
                <w:sz w:val="22"/>
                <w:szCs w:val="22"/>
                <w:lang w:val="fr-FR"/>
              </w:rPr>
              <w:t>s</w:t>
            </w:r>
            <w:r w:rsidRPr="00FB54E9">
              <w:rPr>
                <w:rFonts w:cs="Times New Roman"/>
                <w:i/>
                <w:sz w:val="22"/>
                <w:szCs w:val="22"/>
                <w:lang w:val="fr-FR"/>
              </w:rPr>
              <w:t>, indiquer les raisons principales ainsi que les actions correctrices</w:t>
            </w:r>
            <w:r>
              <w:rPr>
                <w:rFonts w:cs="Times New Roman"/>
                <w:i/>
                <w:sz w:val="22"/>
                <w:szCs w:val="22"/>
                <w:lang w:val="fr-FR"/>
              </w:rPr>
              <w:t>.</w:t>
            </w:r>
          </w:p>
          <w:p w:rsidR="00136D6D" w:rsidRPr="00FB54E9" w:rsidRDefault="006B58C9" w:rsidP="00D407FC">
            <w:pPr>
              <w:outlineLvl w:val="0"/>
              <w:rPr>
                <w:rFonts w:cs="Times New Roman"/>
                <w:b/>
                <w:sz w:val="22"/>
                <w:szCs w:val="22"/>
                <w:lang w:val="fr-FR"/>
              </w:rPr>
            </w:pPr>
            <w:r>
              <w:rPr>
                <w:rFonts w:cs="Times New Roman"/>
                <w:i/>
                <w:color w:val="000000"/>
                <w:sz w:val="22"/>
                <w:szCs w:val="22"/>
              </w:rPr>
              <w:t>(1000 lettres max.)</w:t>
            </w:r>
          </w:p>
        </w:tc>
        <w:tc>
          <w:tcPr>
            <w:tcW w:w="5940" w:type="dxa"/>
          </w:tcPr>
          <w:p w:rsidR="00136D6D" w:rsidRPr="000D4837" w:rsidRDefault="00FD56CC" w:rsidP="00A96745">
            <w:pPr>
              <w:outlineLvl w:val="0"/>
              <w:rPr>
                <w:rFonts w:cs="Times New Roman"/>
                <w:b/>
                <w:sz w:val="22"/>
                <w:szCs w:val="22"/>
              </w:rPr>
            </w:pPr>
            <w:r>
              <w:rPr>
                <w:rFonts w:cs="Times New Roman"/>
                <w:b/>
                <w:sz w:val="22"/>
                <w:szCs w:val="22"/>
              </w:rPr>
              <w:lastRenderedPageBreak/>
              <w:fldChar w:fldCharType="begin">
                <w:ffData>
                  <w:name w:val="Text1"/>
                  <w:enabled/>
                  <w:calcOnExit w:val="0"/>
                  <w:textInput>
                    <w:maxLength w:val="1000"/>
                    <w:format w:val="FIRST CAPITAL"/>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r>
      <w:tr w:rsidR="00136D6D" w:rsidRPr="00311403" w:rsidTr="00136D6D">
        <w:tc>
          <w:tcPr>
            <w:tcW w:w="2988" w:type="dxa"/>
            <w:shd w:val="clear" w:color="auto" w:fill="auto"/>
          </w:tcPr>
          <w:p w:rsidR="00136D6D" w:rsidRDefault="00136D6D" w:rsidP="000D4837">
            <w:pPr>
              <w:outlineLvl w:val="0"/>
              <w:rPr>
                <w:rFonts w:cs="Times New Roman"/>
                <w:i/>
                <w:sz w:val="22"/>
                <w:szCs w:val="22"/>
                <w:lang w:val="fr-FR"/>
              </w:rPr>
            </w:pPr>
            <w:r w:rsidRPr="00FB54E9">
              <w:rPr>
                <w:rFonts w:cs="Times New Roman"/>
                <w:i/>
                <w:sz w:val="22"/>
                <w:szCs w:val="22"/>
                <w:lang w:val="fr-FR"/>
              </w:rPr>
              <w:lastRenderedPageBreak/>
              <w:t>Quelles sont les activités principales/objectifs visés pour le restant de l’année?</w:t>
            </w:r>
          </w:p>
          <w:p w:rsidR="00136D6D" w:rsidRPr="00FB54E9" w:rsidRDefault="006B58C9" w:rsidP="000D4837">
            <w:pPr>
              <w:outlineLvl w:val="0"/>
              <w:rPr>
                <w:rFonts w:cs="Times New Roman"/>
                <w:i/>
                <w:sz w:val="22"/>
                <w:szCs w:val="22"/>
                <w:lang w:val="fr-FR"/>
              </w:rPr>
            </w:pPr>
            <w:r>
              <w:rPr>
                <w:rFonts w:cs="Times New Roman"/>
                <w:i/>
                <w:color w:val="000000"/>
                <w:sz w:val="22"/>
                <w:szCs w:val="22"/>
              </w:rPr>
              <w:t>(1000 lettres max.)</w:t>
            </w:r>
          </w:p>
        </w:tc>
        <w:tc>
          <w:tcPr>
            <w:tcW w:w="5940" w:type="dxa"/>
          </w:tcPr>
          <w:p w:rsidR="00136D6D" w:rsidRPr="00C64A6E" w:rsidRDefault="00FD56CC" w:rsidP="00E92EE7">
            <w:pPr>
              <w:outlineLvl w:val="0"/>
              <w:rPr>
                <w:rFonts w:cs="Times New Roman"/>
                <w:b/>
                <w:sz w:val="22"/>
                <w:szCs w:val="22"/>
                <w:lang w:val="fr-FR"/>
              </w:rPr>
            </w:pPr>
            <w:r>
              <w:rPr>
                <w:rFonts w:cs="Times New Roman"/>
                <w:b/>
                <w:sz w:val="22"/>
                <w:szCs w:val="22"/>
              </w:rPr>
              <w:fldChar w:fldCharType="begin">
                <w:ffData>
                  <w:name w:val="Text1"/>
                  <w:enabled/>
                  <w:calcOnExit w:val="0"/>
                  <w:textInput>
                    <w:maxLength w:val="1000"/>
                    <w:format w:val="FIRST CAPITAL"/>
                  </w:textInput>
                </w:ffData>
              </w:fldChar>
            </w:r>
            <w:r w:rsidR="006B58C9" w:rsidRPr="00C64A6E">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C64A6E" w:rsidRPr="00C64A6E">
              <w:rPr>
                <w:lang w:val="fr-FR"/>
              </w:rPr>
              <w:t>Pour le reste de l'année, le projet envisage de réaliser des activités de création de micro</w:t>
            </w:r>
            <w:r w:rsidR="00E92EE7" w:rsidRPr="00E92EE7">
              <w:rPr>
                <w:lang w:val="fr-FR"/>
              </w:rPr>
              <w:t>-</w:t>
            </w:r>
            <w:r w:rsidR="00C64A6E" w:rsidRPr="00C64A6E">
              <w:rPr>
                <w:lang w:val="fr-FR"/>
              </w:rPr>
              <w:t>entreprises à Anjouan dans le domaine de la transformation des produits agricoles, l'organisation des assises nationales pour l'emploi, le Grand salon de l'Emploi et l'initiation du processus de mise en place d'un répertoire de métiers et de formations référentielles. Le projet envisage aussi de réaliser avec l'UNESCO, des activités de sensibil</w:t>
            </w:r>
            <w:r w:rsidR="00E92EE7" w:rsidRPr="00E92EE7">
              <w:rPr>
                <w:lang w:val="fr-FR"/>
              </w:rPr>
              <w:t>i</w:t>
            </w:r>
            <w:r w:rsidR="00C64A6E" w:rsidRPr="00C64A6E">
              <w:rPr>
                <w:lang w:val="fr-FR"/>
              </w:rPr>
              <w:t>sation des jeunes sur le civisme et la paix, la production des guides sur l'éducation civique</w:t>
            </w:r>
            <w:r w:rsidR="003C7227" w:rsidRPr="003C7227">
              <w:rPr>
                <w:lang w:val="fr-FR"/>
              </w:rPr>
              <w:t>.</w:t>
            </w:r>
            <w:r>
              <w:rPr>
                <w:rFonts w:cs="Times New Roman"/>
                <w:b/>
                <w:sz w:val="22"/>
                <w:szCs w:val="22"/>
              </w:rPr>
              <w:fldChar w:fldCharType="end"/>
            </w:r>
          </w:p>
        </w:tc>
      </w:tr>
      <w:tr w:rsidR="00136D6D" w:rsidRPr="00311403" w:rsidTr="00136D6D">
        <w:tc>
          <w:tcPr>
            <w:tcW w:w="2988" w:type="dxa"/>
            <w:shd w:val="clear" w:color="auto" w:fill="auto"/>
          </w:tcPr>
          <w:p w:rsidR="00136D6D" w:rsidRDefault="00136D6D" w:rsidP="00D407FC">
            <w:pPr>
              <w:outlineLvl w:val="0"/>
              <w:rPr>
                <w:rFonts w:cs="Times New Roman"/>
                <w:i/>
                <w:sz w:val="22"/>
                <w:szCs w:val="22"/>
                <w:lang w:val="fr-FR"/>
              </w:rPr>
            </w:pPr>
            <w:r w:rsidRPr="00FB54E9">
              <w:rPr>
                <w:rFonts w:cs="Times New Roman"/>
                <w:i/>
                <w:sz w:val="22"/>
                <w:szCs w:val="22"/>
                <w:lang w:val="fr-FR"/>
              </w:rPr>
              <w:t xml:space="preserve">Les stratégies/la durée/le budget, etc. du projet </w:t>
            </w:r>
            <w:r>
              <w:rPr>
                <w:rFonts w:cs="Times New Roman"/>
                <w:i/>
                <w:sz w:val="22"/>
                <w:szCs w:val="22"/>
                <w:lang w:val="fr-FR"/>
              </w:rPr>
              <w:t>doivent</w:t>
            </w:r>
            <w:r w:rsidRPr="00FB54E9">
              <w:rPr>
                <w:rFonts w:cs="Times New Roman"/>
                <w:i/>
                <w:sz w:val="22"/>
                <w:szCs w:val="22"/>
                <w:lang w:val="fr-FR"/>
              </w:rPr>
              <w:t>-ils</w:t>
            </w:r>
            <w:r>
              <w:rPr>
                <w:rFonts w:cs="Times New Roman"/>
                <w:i/>
                <w:sz w:val="22"/>
                <w:szCs w:val="22"/>
                <w:lang w:val="fr-FR"/>
              </w:rPr>
              <w:t xml:space="preserve"> </w:t>
            </w:r>
            <w:r w:rsidRPr="00FB54E9">
              <w:rPr>
                <w:rFonts w:cs="Times New Roman"/>
                <w:i/>
                <w:sz w:val="22"/>
                <w:szCs w:val="22"/>
                <w:lang w:val="fr-FR"/>
              </w:rPr>
              <w:t>être rectifiés?</w:t>
            </w:r>
          </w:p>
          <w:p w:rsidR="00136D6D" w:rsidRPr="00FB54E9" w:rsidRDefault="006B58C9" w:rsidP="00D407FC">
            <w:pPr>
              <w:outlineLvl w:val="0"/>
              <w:rPr>
                <w:rFonts w:cs="Times New Roman"/>
                <w:i/>
                <w:sz w:val="22"/>
                <w:szCs w:val="22"/>
                <w:lang w:val="fr-FR"/>
              </w:rPr>
            </w:pPr>
            <w:r w:rsidRPr="00C64A6E">
              <w:rPr>
                <w:rFonts w:cs="Times New Roman"/>
                <w:i/>
                <w:color w:val="000000"/>
                <w:sz w:val="22"/>
                <w:szCs w:val="22"/>
                <w:lang w:val="fr-FR"/>
              </w:rPr>
              <w:t>(1000 lettres max.)</w:t>
            </w:r>
          </w:p>
        </w:tc>
        <w:tc>
          <w:tcPr>
            <w:tcW w:w="5940" w:type="dxa"/>
          </w:tcPr>
          <w:p w:rsidR="00136D6D" w:rsidRPr="00B65CD3" w:rsidRDefault="00FD56CC" w:rsidP="00B65CD3">
            <w:pPr>
              <w:outlineLvl w:val="0"/>
              <w:rPr>
                <w:rFonts w:cs="Times New Roman"/>
                <w:b/>
                <w:sz w:val="22"/>
                <w:szCs w:val="22"/>
                <w:lang w:val="fr-FR"/>
              </w:rPr>
            </w:pPr>
            <w:r>
              <w:rPr>
                <w:rFonts w:cs="Times New Roman"/>
                <w:b/>
                <w:sz w:val="22"/>
                <w:szCs w:val="22"/>
              </w:rPr>
              <w:fldChar w:fldCharType="begin">
                <w:ffData>
                  <w:name w:val="Text1"/>
                  <w:enabled/>
                  <w:calcOnExit w:val="0"/>
                  <w:textInput>
                    <w:maxLength w:val="1000"/>
                    <w:format w:val="FIRST CAPITAL"/>
                  </w:textInput>
                </w:ffData>
              </w:fldChar>
            </w:r>
            <w:r w:rsidR="006B58C9" w:rsidRPr="00C64A6E">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3C7227" w:rsidRPr="00B65CD3">
              <w:rPr>
                <w:lang w:val="fr-FR"/>
              </w:rPr>
              <w:t xml:space="preserve">En vue de réaliser les objectifs </w:t>
            </w:r>
            <w:r w:rsidR="00B65CD3" w:rsidRPr="00B65CD3">
              <w:rPr>
                <w:lang w:val="fr-FR"/>
              </w:rPr>
              <w:t xml:space="preserve">retenus dans le cadre de ce projet, il est nécessaire de revoir la durée </w:t>
            </w:r>
            <w:r w:rsidR="00CC46CD" w:rsidRPr="00CC46CD">
              <w:rPr>
                <w:lang w:val="fr-FR"/>
              </w:rPr>
              <w:t>et le budget.</w:t>
            </w:r>
            <w:r>
              <w:rPr>
                <w:rFonts w:cs="Times New Roman"/>
                <w:b/>
                <w:sz w:val="22"/>
                <w:szCs w:val="22"/>
              </w:rPr>
              <w:fldChar w:fldCharType="end"/>
            </w:r>
          </w:p>
        </w:tc>
      </w:tr>
      <w:tr w:rsidR="00136D6D" w:rsidRPr="00FB54E9" w:rsidTr="00136D6D">
        <w:tc>
          <w:tcPr>
            <w:tcW w:w="2988" w:type="dxa"/>
            <w:shd w:val="clear" w:color="auto" w:fill="auto"/>
          </w:tcPr>
          <w:p w:rsidR="00136D6D" w:rsidRDefault="00136D6D" w:rsidP="00F05C11">
            <w:pPr>
              <w:outlineLvl w:val="0"/>
              <w:rPr>
                <w:rFonts w:cs="Times New Roman"/>
                <w:i/>
                <w:sz w:val="22"/>
                <w:szCs w:val="22"/>
                <w:lang w:val="fr-FR"/>
              </w:rPr>
            </w:pPr>
            <w:r>
              <w:rPr>
                <w:rFonts w:cs="Times New Roman"/>
                <w:i/>
                <w:sz w:val="22"/>
                <w:szCs w:val="22"/>
                <w:lang w:val="fr-FR"/>
              </w:rPr>
              <w:t>D</w:t>
            </w:r>
            <w:r w:rsidRPr="00FB54E9">
              <w:rPr>
                <w:rFonts w:cs="Times New Roman"/>
                <w:i/>
                <w:sz w:val="22"/>
                <w:szCs w:val="22"/>
                <w:lang w:val="fr-FR"/>
              </w:rPr>
              <w:t xml:space="preserve">es enseignements </w:t>
            </w:r>
            <w:r>
              <w:rPr>
                <w:rFonts w:cs="Times New Roman"/>
                <w:i/>
                <w:sz w:val="22"/>
                <w:szCs w:val="22"/>
                <w:lang w:val="fr-FR"/>
              </w:rPr>
              <w:t xml:space="preserve">sont-ils </w:t>
            </w:r>
            <w:r w:rsidRPr="00FB54E9">
              <w:rPr>
                <w:rFonts w:cs="Times New Roman"/>
                <w:i/>
                <w:sz w:val="22"/>
                <w:szCs w:val="22"/>
                <w:lang w:val="fr-FR"/>
              </w:rPr>
              <w:t>à tirer du projet durant la période considérée?</w:t>
            </w:r>
          </w:p>
          <w:p w:rsidR="00136D6D" w:rsidRPr="00FB54E9" w:rsidRDefault="006B58C9" w:rsidP="00F05C11">
            <w:pPr>
              <w:outlineLvl w:val="0"/>
              <w:rPr>
                <w:rFonts w:cs="Times New Roman"/>
                <w:i/>
                <w:sz w:val="22"/>
                <w:szCs w:val="22"/>
                <w:lang w:val="fr-FR"/>
              </w:rPr>
            </w:pPr>
            <w:r>
              <w:rPr>
                <w:rFonts w:cs="Times New Roman"/>
                <w:i/>
                <w:color w:val="000000"/>
                <w:sz w:val="22"/>
                <w:szCs w:val="22"/>
              </w:rPr>
              <w:t>(1000 lettres max.)</w:t>
            </w:r>
          </w:p>
        </w:tc>
        <w:tc>
          <w:tcPr>
            <w:tcW w:w="5940" w:type="dxa"/>
          </w:tcPr>
          <w:p w:rsidR="00136D6D" w:rsidRPr="000D4837" w:rsidRDefault="00FD56CC" w:rsidP="00A96745">
            <w:pPr>
              <w:outlineLvl w:val="0"/>
              <w:rPr>
                <w:rFonts w:cs="Times New Roman"/>
                <w:b/>
                <w:sz w:val="22"/>
                <w:szCs w:val="22"/>
              </w:rPr>
            </w:pPr>
            <w:r>
              <w:rPr>
                <w:rFonts w:cs="Times New Roman"/>
                <w:b/>
                <w:sz w:val="22"/>
                <w:szCs w:val="22"/>
              </w:rPr>
              <w:fldChar w:fldCharType="begin">
                <w:ffData>
                  <w:name w:val="Text1"/>
                  <w:enabled/>
                  <w:calcOnExit w:val="0"/>
                  <w:textInput>
                    <w:maxLength w:val="1000"/>
                    <w:format w:val="FIRST CAPITAL"/>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r>
      <w:tr w:rsidR="00136D6D" w:rsidRPr="00311403" w:rsidTr="00136D6D">
        <w:tc>
          <w:tcPr>
            <w:tcW w:w="2988" w:type="dxa"/>
            <w:shd w:val="clear" w:color="auto" w:fill="auto"/>
          </w:tcPr>
          <w:p w:rsidR="00136D6D" w:rsidRDefault="00136D6D" w:rsidP="00F05C11">
            <w:pPr>
              <w:outlineLvl w:val="0"/>
              <w:rPr>
                <w:rFonts w:cs="Times New Roman"/>
                <w:i/>
                <w:sz w:val="22"/>
                <w:szCs w:val="22"/>
                <w:lang w:val="fr-FR"/>
              </w:rPr>
            </w:pPr>
            <w:r w:rsidRPr="00FB54E9">
              <w:rPr>
                <w:rFonts w:cs="Times New Roman"/>
                <w:i/>
                <w:sz w:val="22"/>
                <w:szCs w:val="22"/>
                <w:lang w:val="fr-FR"/>
              </w:rPr>
              <w:t>Quel est l’état général de la situation financière du projet (pourcentage du budget utilisé à la date du rapport)</w:t>
            </w:r>
            <w:r>
              <w:rPr>
                <w:rFonts w:cs="Times New Roman"/>
                <w:i/>
                <w:sz w:val="22"/>
                <w:szCs w:val="22"/>
                <w:lang w:val="fr-FR"/>
              </w:rPr>
              <w:t xml:space="preserve"> – des informations préliminaires.</w:t>
            </w:r>
          </w:p>
          <w:p w:rsidR="00136D6D" w:rsidRPr="00136D6D" w:rsidRDefault="006B58C9" w:rsidP="00F05C11">
            <w:pPr>
              <w:outlineLvl w:val="0"/>
              <w:rPr>
                <w:rFonts w:cs="Times New Roman"/>
                <w:i/>
                <w:sz w:val="22"/>
                <w:szCs w:val="22"/>
                <w:lang w:val="fr-FR"/>
              </w:rPr>
            </w:pPr>
            <w:r>
              <w:rPr>
                <w:rFonts w:cs="Times New Roman"/>
                <w:i/>
                <w:color w:val="000000"/>
                <w:sz w:val="22"/>
                <w:szCs w:val="22"/>
              </w:rPr>
              <w:t>(1000 lettres max.)</w:t>
            </w:r>
          </w:p>
        </w:tc>
        <w:tc>
          <w:tcPr>
            <w:tcW w:w="5940" w:type="dxa"/>
          </w:tcPr>
          <w:p w:rsidR="00136D6D" w:rsidRPr="00CC46CD" w:rsidRDefault="00FD56CC" w:rsidP="00CC46CD">
            <w:pPr>
              <w:outlineLvl w:val="0"/>
              <w:rPr>
                <w:rFonts w:cs="Times New Roman"/>
                <w:b/>
                <w:sz w:val="22"/>
                <w:szCs w:val="22"/>
                <w:lang w:val="fr-FR"/>
              </w:rPr>
            </w:pPr>
            <w:r>
              <w:rPr>
                <w:rFonts w:cs="Times New Roman"/>
                <w:b/>
                <w:sz w:val="22"/>
                <w:szCs w:val="22"/>
              </w:rPr>
              <w:fldChar w:fldCharType="begin">
                <w:ffData>
                  <w:name w:val="Text1"/>
                  <w:enabled/>
                  <w:calcOnExit w:val="0"/>
                  <w:textInput>
                    <w:maxLength w:val="1000"/>
                    <w:format w:val="FIRST CAPITAL"/>
                  </w:textInput>
                </w:ffData>
              </w:fldChar>
            </w:r>
            <w:r w:rsidR="006B58C9" w:rsidRPr="00CC46CD">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CC46CD" w:rsidRPr="00CC46CD">
              <w:rPr>
                <w:lang w:val="fr-FR"/>
              </w:rPr>
              <w:t xml:space="preserve">A la fin du mois de Juin, le projet a dépensé 255 305,2 US$, soit 39,28%  </w:t>
            </w:r>
            <w:r>
              <w:rPr>
                <w:rFonts w:cs="Times New Roman"/>
                <w:b/>
                <w:sz w:val="22"/>
                <w:szCs w:val="22"/>
              </w:rPr>
              <w:fldChar w:fldCharType="end"/>
            </w:r>
          </w:p>
        </w:tc>
      </w:tr>
      <w:tr w:rsidR="00136D6D" w:rsidRPr="00FB54E9" w:rsidTr="00136D6D">
        <w:tc>
          <w:tcPr>
            <w:tcW w:w="2988" w:type="dxa"/>
            <w:shd w:val="clear" w:color="auto" w:fill="auto"/>
          </w:tcPr>
          <w:p w:rsidR="00136D6D" w:rsidRDefault="00136D6D" w:rsidP="00136D6D">
            <w:pPr>
              <w:outlineLvl w:val="0"/>
              <w:rPr>
                <w:rFonts w:cs="Times New Roman"/>
                <w:i/>
                <w:sz w:val="22"/>
                <w:szCs w:val="22"/>
                <w:lang w:val="fr-FR"/>
              </w:rPr>
            </w:pPr>
            <w:r w:rsidRPr="00FB54E9">
              <w:rPr>
                <w:rFonts w:cs="Times New Roman"/>
                <w:i/>
                <w:sz w:val="22"/>
                <w:szCs w:val="22"/>
                <w:lang w:val="fr-FR"/>
              </w:rPr>
              <w:t xml:space="preserve">Autre information pertinente pour PBSO (et le </w:t>
            </w:r>
            <w:r>
              <w:rPr>
                <w:rFonts w:cs="Times New Roman"/>
                <w:i/>
                <w:sz w:val="22"/>
                <w:szCs w:val="22"/>
                <w:lang w:val="fr-FR"/>
              </w:rPr>
              <w:t>Comité de Pilotage</w:t>
            </w:r>
            <w:r w:rsidRPr="00FB54E9">
              <w:rPr>
                <w:rFonts w:cs="Times New Roman"/>
                <w:i/>
                <w:sz w:val="22"/>
                <w:szCs w:val="22"/>
                <w:lang w:val="fr-FR"/>
              </w:rPr>
              <w:t xml:space="preserve">) </w:t>
            </w:r>
            <w:r>
              <w:rPr>
                <w:rFonts w:cs="Times New Roman"/>
                <w:i/>
                <w:sz w:val="22"/>
                <w:szCs w:val="22"/>
                <w:lang w:val="fr-FR"/>
              </w:rPr>
              <w:t>sur</w:t>
            </w:r>
            <w:r w:rsidRPr="00FB54E9">
              <w:rPr>
                <w:rFonts w:cs="Times New Roman"/>
                <w:i/>
                <w:sz w:val="22"/>
                <w:szCs w:val="22"/>
                <w:lang w:val="fr-FR"/>
              </w:rPr>
              <w:t xml:space="preserve"> le projet</w:t>
            </w:r>
            <w:r>
              <w:rPr>
                <w:rFonts w:cs="Times New Roman"/>
                <w:i/>
                <w:sz w:val="22"/>
                <w:szCs w:val="22"/>
                <w:lang w:val="fr-FR"/>
              </w:rPr>
              <w:t xml:space="preserve"> </w:t>
            </w:r>
            <w:r w:rsidRPr="00FB54E9">
              <w:rPr>
                <w:rFonts w:cs="Times New Roman"/>
                <w:i/>
                <w:sz w:val="22"/>
                <w:szCs w:val="22"/>
                <w:lang w:val="fr-FR"/>
              </w:rPr>
              <w:t>à ce stade?</w:t>
            </w:r>
          </w:p>
          <w:p w:rsidR="00136D6D" w:rsidRPr="00136D6D" w:rsidRDefault="006B58C9" w:rsidP="00136D6D">
            <w:pPr>
              <w:outlineLvl w:val="0"/>
              <w:rPr>
                <w:rFonts w:cs="Times New Roman"/>
                <w:i/>
                <w:sz w:val="22"/>
                <w:szCs w:val="22"/>
                <w:lang w:val="fr-FR"/>
              </w:rPr>
            </w:pPr>
            <w:r>
              <w:rPr>
                <w:rFonts w:cs="Times New Roman"/>
                <w:i/>
                <w:color w:val="000000"/>
                <w:sz w:val="22"/>
                <w:szCs w:val="22"/>
              </w:rPr>
              <w:t>(1000 lettres max.)</w:t>
            </w:r>
          </w:p>
        </w:tc>
        <w:tc>
          <w:tcPr>
            <w:tcW w:w="5940" w:type="dxa"/>
          </w:tcPr>
          <w:p w:rsidR="00136D6D" w:rsidRPr="000D4837" w:rsidRDefault="00FD56CC" w:rsidP="00A96745">
            <w:pPr>
              <w:outlineLvl w:val="0"/>
              <w:rPr>
                <w:rFonts w:cs="Times New Roman"/>
                <w:b/>
                <w:sz w:val="22"/>
                <w:szCs w:val="22"/>
              </w:rPr>
            </w:pPr>
            <w:r>
              <w:rPr>
                <w:rFonts w:cs="Times New Roman"/>
                <w:b/>
                <w:sz w:val="22"/>
                <w:szCs w:val="22"/>
              </w:rPr>
              <w:fldChar w:fldCharType="begin">
                <w:ffData>
                  <w:name w:val="Text1"/>
                  <w:enabled/>
                  <w:calcOnExit w:val="0"/>
                  <w:textInput>
                    <w:maxLength w:val="1000"/>
                    <w:format w:val="FIRST CAPITAL"/>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r>
    </w:tbl>
    <w:p w:rsidR="00CC0EED" w:rsidRPr="00FB54E9" w:rsidRDefault="00CC0EED" w:rsidP="001D7143">
      <w:pPr>
        <w:outlineLvl w:val="0"/>
        <w:rPr>
          <w:rFonts w:cs="Times New Roman"/>
          <w:sz w:val="22"/>
          <w:szCs w:val="22"/>
          <w:lang w:val="fr-FR"/>
        </w:rPr>
      </w:pPr>
    </w:p>
    <w:p w:rsidR="00CC0EED" w:rsidRPr="00FB54E9" w:rsidRDefault="00CC0EED" w:rsidP="001D7143">
      <w:pPr>
        <w:outlineLvl w:val="0"/>
        <w:rPr>
          <w:rFonts w:cs="Times New Roman"/>
          <w:sz w:val="22"/>
          <w:szCs w:val="22"/>
          <w:lang w:val="fr-FR"/>
        </w:rPr>
        <w:sectPr w:rsidR="00CC0EED" w:rsidRPr="00FB54E9" w:rsidSect="00CC0EED">
          <w:footerReference w:type="even" r:id="rId10"/>
          <w:footerReference w:type="default" r:id="rId11"/>
          <w:pgSz w:w="12240" w:h="15840"/>
          <w:pgMar w:top="562" w:right="1530" w:bottom="562" w:left="1800" w:header="720" w:footer="720" w:gutter="0"/>
          <w:pgNumType w:start="1"/>
          <w:cols w:space="720"/>
          <w:docGrid w:linePitch="360"/>
        </w:sectPr>
      </w:pPr>
    </w:p>
    <w:p w:rsidR="00132065" w:rsidRPr="00FB54E9" w:rsidRDefault="0059159A" w:rsidP="00905F97">
      <w:pPr>
        <w:pStyle w:val="BodyText"/>
        <w:jc w:val="both"/>
        <w:rPr>
          <w:bCs/>
          <w:i/>
          <w:sz w:val="22"/>
          <w:szCs w:val="22"/>
          <w:lang w:val="fr-FR"/>
        </w:rPr>
      </w:pPr>
      <w:r w:rsidRPr="00FB54E9">
        <w:rPr>
          <w:b/>
          <w:lang w:val="fr-FR"/>
        </w:rPr>
        <w:lastRenderedPageBreak/>
        <w:t>ÉVALUAT</w:t>
      </w:r>
      <w:r w:rsidR="00D407FC">
        <w:rPr>
          <w:b/>
          <w:lang w:val="fr-FR"/>
        </w:rPr>
        <w:t>ION DE LA PERFORMANCE PAR INDICATEUR</w:t>
      </w:r>
      <w:r w:rsidRPr="00FB54E9">
        <w:rPr>
          <w:b/>
          <w:lang w:val="fr-FR"/>
        </w:rPr>
        <w:t> </w:t>
      </w:r>
      <w:r w:rsidR="00A10B86" w:rsidRPr="00FB54E9">
        <w:rPr>
          <w:b/>
          <w:i/>
          <w:sz w:val="22"/>
          <w:szCs w:val="22"/>
          <w:lang w:val="fr-FR"/>
        </w:rPr>
        <w:t xml:space="preserve">: </w:t>
      </w:r>
      <w:r w:rsidR="00A10B86" w:rsidRPr="00FB54E9">
        <w:rPr>
          <w:bCs/>
          <w:i/>
          <w:sz w:val="22"/>
          <w:szCs w:val="22"/>
          <w:lang w:val="fr-FR"/>
        </w:rPr>
        <w:t>U</w:t>
      </w:r>
      <w:r w:rsidR="00905F97" w:rsidRPr="00FB54E9">
        <w:rPr>
          <w:bCs/>
          <w:i/>
          <w:sz w:val="22"/>
          <w:szCs w:val="22"/>
          <w:lang w:val="fr-FR"/>
        </w:rPr>
        <w:t xml:space="preserve">tiliser le </w:t>
      </w:r>
      <w:r w:rsidR="00905F97" w:rsidRPr="00FB54E9">
        <w:rPr>
          <w:b/>
          <w:bCs/>
          <w:i/>
          <w:sz w:val="22"/>
          <w:szCs w:val="22"/>
          <w:lang w:val="fr-FR"/>
        </w:rPr>
        <w:t>Cadre de résultats du projet</w:t>
      </w:r>
      <w:r w:rsidR="00F45836" w:rsidRPr="00FB54E9">
        <w:rPr>
          <w:bCs/>
          <w:i/>
          <w:sz w:val="22"/>
          <w:szCs w:val="22"/>
          <w:lang w:val="fr-FR"/>
        </w:rPr>
        <w:t xml:space="preserve"> </w:t>
      </w:r>
      <w:r w:rsidR="00136D6D">
        <w:rPr>
          <w:bCs/>
          <w:i/>
          <w:sz w:val="22"/>
          <w:szCs w:val="22"/>
          <w:lang w:val="fr-FR"/>
        </w:rPr>
        <w:t xml:space="preserve">(du document de projet approuvé) </w:t>
      </w:r>
      <w:r w:rsidR="00F45836" w:rsidRPr="00FB54E9">
        <w:rPr>
          <w:bCs/>
          <w:i/>
          <w:sz w:val="22"/>
          <w:szCs w:val="22"/>
          <w:lang w:val="fr-FR"/>
        </w:rPr>
        <w:t xml:space="preserve">pour indiquer dans le tableau ci-dessous l’état d’avancement et les dernières évolutions concernant les indicateurs </w:t>
      </w:r>
      <w:r w:rsidR="00136D6D">
        <w:rPr>
          <w:bCs/>
          <w:i/>
          <w:sz w:val="22"/>
          <w:szCs w:val="22"/>
          <w:lang w:val="fr-FR"/>
        </w:rPr>
        <w:t xml:space="preserve">clefs </w:t>
      </w:r>
      <w:r w:rsidR="00F45836" w:rsidRPr="00FB54E9">
        <w:rPr>
          <w:bCs/>
          <w:i/>
          <w:sz w:val="22"/>
          <w:szCs w:val="22"/>
          <w:lang w:val="fr-FR"/>
        </w:rPr>
        <w:t>de performance</w:t>
      </w:r>
      <w:r w:rsidR="00905F97" w:rsidRPr="00FB54E9">
        <w:rPr>
          <w:bCs/>
          <w:i/>
          <w:sz w:val="22"/>
          <w:szCs w:val="22"/>
          <w:lang w:val="fr-FR"/>
        </w:rPr>
        <w:t xml:space="preserve"> à la fois pour les résultats et les produits. </w:t>
      </w:r>
      <w:r w:rsidR="00F45836" w:rsidRPr="00FB54E9">
        <w:rPr>
          <w:bCs/>
          <w:i/>
          <w:sz w:val="22"/>
          <w:szCs w:val="22"/>
          <w:lang w:val="fr-FR"/>
        </w:rPr>
        <w:t>Dans</w:t>
      </w:r>
      <w:r w:rsidR="00905F97" w:rsidRPr="00FB54E9">
        <w:rPr>
          <w:bCs/>
          <w:i/>
          <w:sz w:val="22"/>
          <w:szCs w:val="22"/>
          <w:lang w:val="fr-FR"/>
        </w:rPr>
        <w:t xml:space="preserve"> les cas o</w:t>
      </w:r>
      <w:r w:rsidR="00905F97" w:rsidRPr="00FB54E9">
        <w:rPr>
          <w:rFonts w:cs="Times New Roman"/>
          <w:bCs/>
          <w:i/>
          <w:sz w:val="22"/>
          <w:szCs w:val="22"/>
          <w:lang w:val="fr-FR"/>
        </w:rPr>
        <w:t>ù</w:t>
      </w:r>
      <w:r w:rsidR="00905F97" w:rsidRPr="00FB54E9">
        <w:rPr>
          <w:bCs/>
          <w:i/>
          <w:sz w:val="22"/>
          <w:szCs w:val="22"/>
          <w:lang w:val="fr-FR"/>
        </w:rPr>
        <w:t xml:space="preserve"> des données quantitatives ne sont pas disponibles</w:t>
      </w:r>
      <w:r w:rsidR="00F45836" w:rsidRPr="00FB54E9">
        <w:rPr>
          <w:bCs/>
          <w:i/>
          <w:sz w:val="22"/>
          <w:szCs w:val="22"/>
          <w:lang w:val="fr-FR"/>
        </w:rPr>
        <w:t>,</w:t>
      </w:r>
      <w:r w:rsidR="00905F97" w:rsidRPr="00FB54E9">
        <w:rPr>
          <w:bCs/>
          <w:i/>
          <w:sz w:val="22"/>
          <w:szCs w:val="22"/>
          <w:lang w:val="fr-FR"/>
        </w:rPr>
        <w:t xml:space="preserve"> donner une explication qualitative dans le tableau ci-dessus.</w:t>
      </w:r>
      <w:r w:rsidR="006B58C9" w:rsidRPr="00542625">
        <w:rPr>
          <w:rFonts w:cs="Times New Roman"/>
          <w:i/>
          <w:color w:val="000000"/>
          <w:sz w:val="22"/>
          <w:szCs w:val="22"/>
          <w:lang w:val="fr-FR"/>
        </w:rPr>
        <w:t xml:space="preserve"> </w:t>
      </w:r>
      <w:r w:rsidR="006B58C9">
        <w:rPr>
          <w:rFonts w:cs="Times New Roman"/>
          <w:i/>
          <w:color w:val="000000"/>
          <w:sz w:val="22"/>
          <w:szCs w:val="22"/>
        </w:rPr>
        <w:t>(250 lettres max.)</w:t>
      </w:r>
    </w:p>
    <w:p w:rsidR="00905F97" w:rsidRPr="00FB54E9" w:rsidRDefault="00905F97" w:rsidP="00905F97">
      <w:pPr>
        <w:pStyle w:val="BodyText"/>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FB54E9" w:rsidRPr="00311403" w:rsidTr="00A96745">
        <w:tc>
          <w:tcPr>
            <w:tcW w:w="1530" w:type="dxa"/>
          </w:tcPr>
          <w:p w:rsidR="00132065" w:rsidRPr="00FB54E9" w:rsidRDefault="00132065" w:rsidP="006C1B11">
            <w:pPr>
              <w:jc w:val="center"/>
              <w:rPr>
                <w:b/>
                <w:lang w:val="fr-FR"/>
              </w:rPr>
            </w:pPr>
          </w:p>
        </w:tc>
        <w:tc>
          <w:tcPr>
            <w:tcW w:w="1980" w:type="dxa"/>
            <w:shd w:val="clear" w:color="auto" w:fill="EEECE1"/>
          </w:tcPr>
          <w:p w:rsidR="00132065" w:rsidRPr="00FB54E9" w:rsidRDefault="0059159A" w:rsidP="0059159A">
            <w:pPr>
              <w:jc w:val="center"/>
              <w:rPr>
                <w:b/>
                <w:lang w:val="fr-FR"/>
              </w:rPr>
            </w:pPr>
            <w:r w:rsidRPr="00FB54E9">
              <w:rPr>
                <w:b/>
                <w:lang w:val="fr-FR"/>
              </w:rPr>
              <w:t>Indicateur de performance</w:t>
            </w:r>
          </w:p>
        </w:tc>
        <w:tc>
          <w:tcPr>
            <w:tcW w:w="2062" w:type="dxa"/>
            <w:shd w:val="clear" w:color="auto" w:fill="EEECE1"/>
          </w:tcPr>
          <w:p w:rsidR="00132065" w:rsidRPr="00FB54E9" w:rsidRDefault="00F45836" w:rsidP="00F45836">
            <w:pPr>
              <w:jc w:val="center"/>
              <w:rPr>
                <w:b/>
                <w:lang w:val="fr-FR"/>
              </w:rPr>
            </w:pPr>
            <w:r w:rsidRPr="00FB54E9">
              <w:rPr>
                <w:b/>
                <w:lang w:val="fr-FR"/>
              </w:rPr>
              <w:t>Indicateur de départ</w:t>
            </w:r>
          </w:p>
        </w:tc>
        <w:tc>
          <w:tcPr>
            <w:tcW w:w="2160" w:type="dxa"/>
            <w:shd w:val="clear" w:color="auto" w:fill="EEECE1"/>
          </w:tcPr>
          <w:p w:rsidR="00132065" w:rsidRPr="00FB54E9" w:rsidRDefault="00905F97" w:rsidP="006C1B11">
            <w:pPr>
              <w:jc w:val="center"/>
              <w:rPr>
                <w:b/>
                <w:lang w:val="fr-CA"/>
              </w:rPr>
            </w:pPr>
            <w:r w:rsidRPr="00FB54E9">
              <w:rPr>
                <w:b/>
                <w:lang w:val="fr-CA"/>
              </w:rPr>
              <w:t>Indicateur cible de fin de projet</w:t>
            </w:r>
          </w:p>
        </w:tc>
        <w:tc>
          <w:tcPr>
            <w:tcW w:w="2430" w:type="dxa"/>
          </w:tcPr>
          <w:p w:rsidR="00905F97" w:rsidRPr="00FB54E9" w:rsidRDefault="00905F97" w:rsidP="006A57FB">
            <w:pPr>
              <w:jc w:val="center"/>
              <w:rPr>
                <w:b/>
                <w:lang w:val="fr-FR"/>
              </w:rPr>
            </w:pPr>
            <w:r w:rsidRPr="00FB54E9">
              <w:rPr>
                <w:b/>
                <w:lang w:val="fr-FR"/>
              </w:rPr>
              <w:t>État d’avancement de l’indicateur actuel</w:t>
            </w:r>
          </w:p>
        </w:tc>
        <w:tc>
          <w:tcPr>
            <w:tcW w:w="2888" w:type="dxa"/>
          </w:tcPr>
          <w:p w:rsidR="00F45836" w:rsidRPr="00FB54E9" w:rsidRDefault="00905F97" w:rsidP="00F45836">
            <w:pPr>
              <w:jc w:val="center"/>
              <w:rPr>
                <w:b/>
                <w:lang w:val="fr-FR"/>
              </w:rPr>
            </w:pPr>
            <w:r w:rsidRPr="00FB54E9">
              <w:rPr>
                <w:b/>
                <w:lang w:val="fr-FR"/>
              </w:rPr>
              <w:t>R</w:t>
            </w:r>
            <w:r w:rsidR="00F45836" w:rsidRPr="00FB54E9">
              <w:rPr>
                <w:b/>
                <w:lang w:val="fr-FR"/>
              </w:rPr>
              <w:t>aisons du changement / délai</w:t>
            </w:r>
          </w:p>
          <w:p w:rsidR="00132065" w:rsidRPr="00FB54E9" w:rsidRDefault="00F45836" w:rsidP="00F45836">
            <w:pPr>
              <w:jc w:val="center"/>
              <w:rPr>
                <w:lang w:val="fr-FR"/>
              </w:rPr>
            </w:pPr>
            <w:r w:rsidRPr="00FB54E9">
              <w:rPr>
                <w:b/>
                <w:lang w:val="fr-FR"/>
              </w:rPr>
              <w:t>(le cas échéant)</w:t>
            </w:r>
          </w:p>
        </w:tc>
        <w:tc>
          <w:tcPr>
            <w:tcW w:w="2078" w:type="dxa"/>
          </w:tcPr>
          <w:p w:rsidR="00F45836" w:rsidRPr="00FB54E9" w:rsidRDefault="00F45836" w:rsidP="00F45836">
            <w:pPr>
              <w:jc w:val="center"/>
              <w:rPr>
                <w:b/>
                <w:lang w:val="fr-FR"/>
              </w:rPr>
            </w:pPr>
            <w:r w:rsidRPr="00FB54E9">
              <w:rPr>
                <w:b/>
                <w:lang w:val="fr-FR"/>
              </w:rPr>
              <w:t>Indicateur cible rectifié</w:t>
            </w:r>
          </w:p>
          <w:p w:rsidR="00132065" w:rsidRPr="00FB54E9" w:rsidRDefault="00F45836" w:rsidP="00F45836">
            <w:pPr>
              <w:jc w:val="center"/>
              <w:rPr>
                <w:b/>
                <w:lang w:val="fr-CA"/>
              </w:rPr>
            </w:pPr>
            <w:r w:rsidRPr="00FB54E9">
              <w:rPr>
                <w:b/>
                <w:lang w:val="fr-FR"/>
              </w:rPr>
              <w:t>(le cas échéant)</w:t>
            </w:r>
          </w:p>
        </w:tc>
      </w:tr>
      <w:tr w:rsidR="006B58C9" w:rsidRPr="00FB54E9" w:rsidTr="00A96745">
        <w:trPr>
          <w:trHeight w:val="548"/>
        </w:trPr>
        <w:tc>
          <w:tcPr>
            <w:tcW w:w="1530" w:type="dxa"/>
            <w:vMerge w:val="restart"/>
          </w:tcPr>
          <w:p w:rsidR="006B58C9" w:rsidRDefault="006B58C9" w:rsidP="00837D7F">
            <w:pPr>
              <w:rPr>
                <w:b/>
                <w:lang w:val="fr-FR"/>
              </w:rPr>
            </w:pPr>
            <w:r w:rsidRPr="00FB54E9">
              <w:rPr>
                <w:b/>
                <w:lang w:val="fr-FR"/>
              </w:rPr>
              <w:t>Résultat 1</w:t>
            </w:r>
          </w:p>
          <w:p w:rsidR="006B58C9" w:rsidRPr="00FB54E9" w:rsidRDefault="00FD56CC" w:rsidP="00CC46CD">
            <w:pPr>
              <w:rPr>
                <w:b/>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CC46CD" w:rsidRPr="00D54AFC">
              <w:rPr>
                <w:lang w:val="fr-FR"/>
              </w:rPr>
              <w:t>-</w:t>
            </w:r>
            <w:r w:rsidR="00CC46CD" w:rsidRPr="00D54AFC">
              <w:rPr>
                <w:lang w:val="fr-FR"/>
              </w:rPr>
              <w:tab/>
              <w:t>Une Maison de l’Emploi opérationnelle avec un système d’information, d'observation, d’orientation et de placement visant à dynamiser et stimuler le marché du travail</w:t>
            </w:r>
            <w:r>
              <w:rPr>
                <w:rFonts w:cs="Times New Roman"/>
                <w:b/>
                <w:sz w:val="22"/>
                <w:szCs w:val="22"/>
              </w:rPr>
              <w:fldChar w:fldCharType="end"/>
            </w:r>
          </w:p>
        </w:tc>
        <w:tc>
          <w:tcPr>
            <w:tcW w:w="1980" w:type="dxa"/>
            <w:shd w:val="clear" w:color="auto" w:fill="EEECE1"/>
          </w:tcPr>
          <w:p w:rsidR="006B58C9" w:rsidRDefault="006B58C9" w:rsidP="0059159A">
            <w:pPr>
              <w:jc w:val="both"/>
              <w:rPr>
                <w:lang w:val="fr-FR"/>
              </w:rPr>
            </w:pPr>
            <w:r w:rsidRPr="00FB54E9">
              <w:rPr>
                <w:lang w:val="fr-FR"/>
              </w:rPr>
              <w:t>Indicateur</w:t>
            </w:r>
            <w:r>
              <w:rPr>
                <w:lang w:val="fr-FR"/>
              </w:rPr>
              <w:t xml:space="preserve"> 1.1</w:t>
            </w:r>
          </w:p>
          <w:p w:rsidR="006B58C9" w:rsidRPr="00FB54E9" w:rsidRDefault="00FD56CC" w:rsidP="00CC46CD">
            <w:pPr>
              <w:jc w:val="both"/>
              <w:rPr>
                <w:lang w:val="fr-FR"/>
              </w:rPr>
            </w:pPr>
            <w:r>
              <w:rPr>
                <w:rFonts w:cs="Times New Roman"/>
                <w:b/>
                <w:sz w:val="22"/>
                <w:szCs w:val="22"/>
              </w:rPr>
              <w:fldChar w:fldCharType="begin">
                <w:ffData>
                  <w:name w:val=""/>
                  <w:enabled/>
                  <w:calcOnExit w:val="0"/>
                  <w:textInput>
                    <w:maxLength w:val="250"/>
                  </w:textInput>
                </w:ffData>
              </w:fldChar>
            </w:r>
            <w:r w:rsidR="006B58C9" w:rsidRPr="00CC46CD">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CC46CD" w:rsidRPr="00CC46CD">
              <w:rPr>
                <w:lang w:val="fr-FR"/>
              </w:rPr>
              <w:t>-Nombre de dossiers de demande et d’offre d’emplois reçus</w:t>
            </w:r>
            <w:r>
              <w:rPr>
                <w:rFonts w:cs="Times New Roman"/>
                <w:b/>
                <w:sz w:val="22"/>
                <w:szCs w:val="22"/>
              </w:rPr>
              <w:fldChar w:fldCharType="end"/>
            </w:r>
          </w:p>
        </w:tc>
        <w:tc>
          <w:tcPr>
            <w:tcW w:w="2062" w:type="dxa"/>
            <w:shd w:val="clear" w:color="auto" w:fill="EEECE1"/>
          </w:tcPr>
          <w:p w:rsidR="006B58C9" w:rsidRPr="007D00E3" w:rsidRDefault="00FD56CC" w:rsidP="005C7442">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5C7442">
              <w:t>0</w:t>
            </w:r>
            <w:r>
              <w:rPr>
                <w:rFonts w:cs="Times New Roman"/>
                <w:b/>
                <w:sz w:val="22"/>
                <w:szCs w:val="22"/>
              </w:rPr>
              <w:fldChar w:fldCharType="end"/>
            </w:r>
          </w:p>
        </w:tc>
        <w:tc>
          <w:tcPr>
            <w:tcW w:w="2160" w:type="dxa"/>
            <w:shd w:val="clear" w:color="auto" w:fill="EEECE1"/>
          </w:tcPr>
          <w:p w:rsidR="006B58C9" w:rsidRDefault="00FD56CC" w:rsidP="005C7442">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5C7442">
              <w:t>3000</w:t>
            </w:r>
            <w:r w:rsidRPr="000B5364">
              <w:rPr>
                <w:rFonts w:cs="Times New Roman"/>
                <w:b/>
                <w:sz w:val="22"/>
                <w:szCs w:val="22"/>
              </w:rPr>
              <w:fldChar w:fldCharType="end"/>
            </w:r>
          </w:p>
        </w:tc>
        <w:tc>
          <w:tcPr>
            <w:tcW w:w="2430" w:type="dxa"/>
          </w:tcPr>
          <w:p w:rsidR="006B58C9" w:rsidRDefault="00FD56CC" w:rsidP="005C7442">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5C7442">
              <w:t>700</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548"/>
        </w:trPr>
        <w:tc>
          <w:tcPr>
            <w:tcW w:w="1530" w:type="dxa"/>
            <w:vMerge/>
          </w:tcPr>
          <w:p w:rsidR="006B58C9" w:rsidRPr="00FB54E9" w:rsidRDefault="006B58C9" w:rsidP="00837D7F">
            <w:pPr>
              <w:rPr>
                <w:b/>
                <w:lang w:val="fr-FR"/>
              </w:rPr>
            </w:pPr>
          </w:p>
        </w:tc>
        <w:tc>
          <w:tcPr>
            <w:tcW w:w="1980" w:type="dxa"/>
            <w:shd w:val="clear" w:color="auto" w:fill="EEECE1"/>
          </w:tcPr>
          <w:p w:rsidR="006B58C9" w:rsidRDefault="006B58C9" w:rsidP="0059159A">
            <w:pPr>
              <w:jc w:val="both"/>
              <w:rPr>
                <w:lang w:val="fr-FR"/>
              </w:rPr>
            </w:pPr>
            <w:r>
              <w:rPr>
                <w:lang w:val="fr-FR"/>
              </w:rPr>
              <w:t>Indicateur 1.2</w:t>
            </w:r>
          </w:p>
          <w:p w:rsidR="006B58C9" w:rsidRPr="00FB54E9" w:rsidRDefault="00FD56CC" w:rsidP="00D54AFC">
            <w:pPr>
              <w:jc w:val="both"/>
              <w:rPr>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w:t>
            </w:r>
            <w:r w:rsidR="00D54AFC" w:rsidRPr="00D54AFC">
              <w:rPr>
                <w:lang w:val="fr-FR"/>
              </w:rPr>
              <w:tab/>
              <w:t>Nombre de jeunes formés et orientés vers l’emploi salarié ou l’auto-emploi</w:t>
            </w:r>
            <w:r>
              <w:rPr>
                <w:rFonts w:cs="Times New Roman"/>
                <w:b/>
                <w:sz w:val="22"/>
                <w:szCs w:val="22"/>
              </w:rPr>
              <w:fldChar w:fldCharType="end"/>
            </w:r>
          </w:p>
        </w:tc>
        <w:tc>
          <w:tcPr>
            <w:tcW w:w="2062" w:type="dxa"/>
            <w:shd w:val="clear" w:color="auto" w:fill="EEECE1"/>
          </w:tcPr>
          <w:p w:rsidR="006B58C9" w:rsidRDefault="00FD56CC" w:rsidP="005C7442">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5C7442">
              <w:t>0</w:t>
            </w:r>
            <w:r w:rsidRPr="001554A0">
              <w:rPr>
                <w:rFonts w:cs="Times New Roman"/>
                <w:b/>
                <w:sz w:val="22"/>
                <w:szCs w:val="22"/>
              </w:rPr>
              <w:fldChar w:fldCharType="end"/>
            </w:r>
          </w:p>
        </w:tc>
        <w:tc>
          <w:tcPr>
            <w:tcW w:w="2160" w:type="dxa"/>
            <w:shd w:val="clear" w:color="auto" w:fill="EEECE1"/>
          </w:tcPr>
          <w:p w:rsidR="006B58C9" w:rsidRDefault="00FD56CC" w:rsidP="005C7442">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5C7442">
              <w:t>200</w:t>
            </w:r>
            <w:r w:rsidRPr="000B5364">
              <w:rPr>
                <w:rFonts w:cs="Times New Roman"/>
                <w:b/>
                <w:sz w:val="22"/>
                <w:szCs w:val="22"/>
              </w:rPr>
              <w:fldChar w:fldCharType="end"/>
            </w:r>
          </w:p>
        </w:tc>
        <w:tc>
          <w:tcPr>
            <w:tcW w:w="2430" w:type="dxa"/>
          </w:tcPr>
          <w:p w:rsidR="006B58C9" w:rsidRDefault="00FD56CC" w:rsidP="005C7442">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5C7442">
              <w:t>50</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548"/>
        </w:trPr>
        <w:tc>
          <w:tcPr>
            <w:tcW w:w="1530" w:type="dxa"/>
            <w:vMerge w:val="restart"/>
          </w:tcPr>
          <w:p w:rsidR="006B58C9" w:rsidRDefault="006B58C9" w:rsidP="006C1B11">
            <w:pPr>
              <w:rPr>
                <w:lang w:val="fr-FR"/>
              </w:rPr>
            </w:pPr>
            <w:r w:rsidRPr="00FB54E9">
              <w:rPr>
                <w:lang w:val="fr-FR"/>
              </w:rPr>
              <w:t>Produit 1.1</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p w:rsidR="006B58C9" w:rsidRPr="00FB54E9" w:rsidRDefault="006B58C9" w:rsidP="006C1B11">
            <w:pPr>
              <w:rPr>
                <w:b/>
                <w:lang w:val="fr-FR"/>
              </w:rPr>
            </w:pPr>
          </w:p>
        </w:tc>
        <w:tc>
          <w:tcPr>
            <w:tcW w:w="1980" w:type="dxa"/>
            <w:shd w:val="clear" w:color="auto" w:fill="EEECE1"/>
          </w:tcPr>
          <w:p w:rsidR="006B58C9" w:rsidRDefault="006B58C9" w:rsidP="0059159A">
            <w:pPr>
              <w:jc w:val="both"/>
              <w:rPr>
                <w:lang w:val="fr-FR"/>
              </w:rPr>
            </w:pPr>
            <w:r w:rsidRPr="00FB54E9">
              <w:rPr>
                <w:lang w:val="fr-FR"/>
              </w:rPr>
              <w:t>Indicateur  1.1.1</w:t>
            </w:r>
          </w:p>
          <w:p w:rsidR="006B58C9" w:rsidRPr="00FB54E9" w:rsidRDefault="00FD56CC" w:rsidP="0059159A">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512"/>
        </w:trPr>
        <w:tc>
          <w:tcPr>
            <w:tcW w:w="1530" w:type="dxa"/>
            <w:vMerge/>
          </w:tcPr>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sidRPr="00FB54E9">
              <w:rPr>
                <w:lang w:val="fr-FR"/>
              </w:rPr>
              <w:t>Indicateur 1.1.2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40"/>
        </w:trPr>
        <w:tc>
          <w:tcPr>
            <w:tcW w:w="1530" w:type="dxa"/>
            <w:vMerge w:val="restart"/>
          </w:tcPr>
          <w:p w:rsidR="006B58C9" w:rsidRDefault="006B58C9" w:rsidP="006C1B11">
            <w:pPr>
              <w:rPr>
                <w:lang w:val="fr-FR"/>
              </w:rPr>
            </w:pPr>
            <w:r w:rsidRPr="00FB54E9">
              <w:rPr>
                <w:lang w:val="fr-FR"/>
              </w:rPr>
              <w:lastRenderedPageBreak/>
              <w:t>Produit 1.2</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1980" w:type="dxa"/>
            <w:shd w:val="clear" w:color="auto" w:fill="EEECE1"/>
          </w:tcPr>
          <w:p w:rsidR="006B58C9" w:rsidRDefault="006B58C9" w:rsidP="006C1B11">
            <w:pPr>
              <w:jc w:val="both"/>
              <w:rPr>
                <w:lang w:val="fr-FR"/>
              </w:rPr>
            </w:pPr>
            <w:r w:rsidRPr="00FB54E9">
              <w:rPr>
                <w:lang w:val="fr-FR"/>
              </w:rPr>
              <w:t>Indicateur  1.2.1</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67"/>
        </w:trPr>
        <w:tc>
          <w:tcPr>
            <w:tcW w:w="1530" w:type="dxa"/>
            <w:vMerge/>
          </w:tcPr>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sidRPr="00FB54E9">
              <w:rPr>
                <w:lang w:val="fr-FR"/>
              </w:rPr>
              <w:t>Indicateur 1.2.2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22"/>
        </w:trPr>
        <w:tc>
          <w:tcPr>
            <w:tcW w:w="1530" w:type="dxa"/>
            <w:vMerge w:val="restart"/>
          </w:tcPr>
          <w:p w:rsidR="006B58C9" w:rsidRDefault="006B58C9" w:rsidP="006C1B11">
            <w:pPr>
              <w:rPr>
                <w:lang w:val="fr-FR"/>
              </w:rPr>
            </w:pPr>
            <w:r w:rsidRPr="00FB54E9">
              <w:rPr>
                <w:lang w:val="fr-FR"/>
              </w:rPr>
              <w:t>Produit 1.3</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1980" w:type="dxa"/>
            <w:shd w:val="clear" w:color="auto" w:fill="EEECE1"/>
          </w:tcPr>
          <w:p w:rsidR="006B58C9" w:rsidRDefault="006B58C9" w:rsidP="006C1B11">
            <w:pPr>
              <w:jc w:val="both"/>
              <w:rPr>
                <w:lang w:val="fr-FR"/>
              </w:rPr>
            </w:pPr>
            <w:r w:rsidRPr="00FB54E9">
              <w:rPr>
                <w:lang w:val="fr-FR"/>
              </w:rPr>
              <w:t>Indicateur 1.3.1</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22"/>
        </w:trPr>
        <w:tc>
          <w:tcPr>
            <w:tcW w:w="1530" w:type="dxa"/>
            <w:vMerge/>
          </w:tcPr>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sidRPr="00FB54E9">
              <w:rPr>
                <w:lang w:val="fr-FR"/>
              </w:rPr>
              <w:t>Indicateur 1.3.2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22"/>
        </w:trPr>
        <w:tc>
          <w:tcPr>
            <w:tcW w:w="1530" w:type="dxa"/>
            <w:vMerge w:val="restart"/>
          </w:tcPr>
          <w:p w:rsidR="006B58C9" w:rsidRDefault="006B58C9" w:rsidP="006C1B11">
            <w:pPr>
              <w:rPr>
                <w:b/>
                <w:lang w:val="fr-FR"/>
              </w:rPr>
            </w:pPr>
            <w:r w:rsidRPr="00FB54E9">
              <w:rPr>
                <w:b/>
                <w:lang w:val="fr-FR"/>
              </w:rPr>
              <w:t>Résultat 2</w:t>
            </w:r>
          </w:p>
          <w:p w:rsidR="006B58C9" w:rsidRPr="00FB54E9" w:rsidRDefault="00FD56CC" w:rsidP="006C1B11">
            <w:pPr>
              <w:rPr>
                <w:b/>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w:t>
            </w:r>
            <w:r w:rsidR="00D54AFC" w:rsidRPr="00D54AFC">
              <w:rPr>
                <w:lang w:val="fr-FR"/>
              </w:rPr>
              <w:tab/>
              <w:t>Des jeunes effectivement insérés dans la vie sociale et économique dans un dynamique de promotion de l'emploi rural</w:t>
            </w:r>
            <w:r>
              <w:rPr>
                <w:rFonts w:cs="Times New Roman"/>
                <w:b/>
                <w:sz w:val="22"/>
                <w:szCs w:val="22"/>
              </w:rPr>
              <w:fldChar w:fldCharType="end"/>
            </w:r>
          </w:p>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sidRPr="00FB54E9">
              <w:rPr>
                <w:lang w:val="fr-FR"/>
              </w:rPr>
              <w:t>Indicateur</w:t>
            </w:r>
            <w:r>
              <w:rPr>
                <w:lang w:val="fr-FR"/>
              </w:rPr>
              <w:t xml:space="preserve"> 2.1</w:t>
            </w:r>
          </w:p>
          <w:p w:rsidR="006B58C9" w:rsidRPr="00FB54E9" w:rsidRDefault="00FD56CC" w:rsidP="00D54AFC">
            <w:pPr>
              <w:jc w:val="both"/>
              <w:rPr>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w:t>
            </w:r>
            <w:r w:rsidR="00D54AFC" w:rsidRPr="00D54AFC">
              <w:rPr>
                <w:lang w:val="fr-FR"/>
              </w:rPr>
              <w:tab/>
              <w:t>Nombre de jeunes formés sur les techniques de transformation et la valorisation des produits locaux.</w:t>
            </w:r>
            <w:r>
              <w:rPr>
                <w:rFonts w:cs="Times New Roman"/>
                <w:b/>
                <w:sz w:val="22"/>
                <w:szCs w:val="22"/>
              </w:rPr>
              <w:fldChar w:fldCharType="end"/>
            </w:r>
          </w:p>
        </w:tc>
        <w:tc>
          <w:tcPr>
            <w:tcW w:w="2062" w:type="dxa"/>
            <w:shd w:val="clear" w:color="auto" w:fill="EEECE1"/>
          </w:tcPr>
          <w:p w:rsidR="006B58C9" w:rsidRDefault="00FD56CC" w:rsidP="00B257CA">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B257CA">
              <w:t>0</w:t>
            </w:r>
            <w:r w:rsidRPr="001554A0">
              <w:rPr>
                <w:rFonts w:cs="Times New Roman"/>
                <w:b/>
                <w:sz w:val="22"/>
                <w:szCs w:val="22"/>
              </w:rPr>
              <w:fldChar w:fldCharType="end"/>
            </w:r>
          </w:p>
        </w:tc>
        <w:tc>
          <w:tcPr>
            <w:tcW w:w="2160" w:type="dxa"/>
            <w:shd w:val="clear" w:color="auto" w:fill="EEECE1"/>
          </w:tcPr>
          <w:p w:rsidR="006B58C9" w:rsidRDefault="00FD56CC" w:rsidP="00B257CA">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B257CA">
              <w:t>100</w:t>
            </w:r>
            <w:r w:rsidRPr="000B5364">
              <w:rPr>
                <w:rFonts w:cs="Times New Roman"/>
                <w:b/>
                <w:sz w:val="22"/>
                <w:szCs w:val="22"/>
              </w:rPr>
              <w:fldChar w:fldCharType="end"/>
            </w:r>
          </w:p>
        </w:tc>
        <w:tc>
          <w:tcPr>
            <w:tcW w:w="2430" w:type="dxa"/>
          </w:tcPr>
          <w:p w:rsidR="006B58C9" w:rsidRDefault="00FD56CC" w:rsidP="00B257CA">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B257CA">
              <w:t>0</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22"/>
        </w:trPr>
        <w:tc>
          <w:tcPr>
            <w:tcW w:w="1530" w:type="dxa"/>
            <w:vMerge/>
          </w:tcPr>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Pr>
                <w:lang w:val="fr-FR"/>
              </w:rPr>
              <w:t>Indicateur 2.2</w:t>
            </w:r>
          </w:p>
          <w:p w:rsidR="006B58C9" w:rsidRPr="00FB54E9" w:rsidRDefault="00FD56CC" w:rsidP="00D54AFC">
            <w:pPr>
              <w:jc w:val="both"/>
              <w:rPr>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w:t>
            </w:r>
            <w:r w:rsidR="00D54AFC" w:rsidRPr="00D54AFC">
              <w:rPr>
                <w:lang w:val="fr-FR"/>
              </w:rPr>
              <w:tab/>
              <w:t>Nombre des micro-entreprises de transformation créées</w:t>
            </w:r>
            <w:r>
              <w:rPr>
                <w:rFonts w:cs="Times New Roman"/>
                <w:b/>
                <w:sz w:val="22"/>
                <w:szCs w:val="22"/>
              </w:rPr>
              <w:fldChar w:fldCharType="end"/>
            </w:r>
          </w:p>
        </w:tc>
        <w:tc>
          <w:tcPr>
            <w:tcW w:w="2062" w:type="dxa"/>
            <w:shd w:val="clear" w:color="auto" w:fill="EEECE1"/>
          </w:tcPr>
          <w:p w:rsidR="006B58C9" w:rsidRDefault="00FD56CC" w:rsidP="00B257CA">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B257CA">
              <w:t>0</w:t>
            </w:r>
            <w:r w:rsidRPr="001554A0">
              <w:rPr>
                <w:rFonts w:cs="Times New Roman"/>
                <w:b/>
                <w:sz w:val="22"/>
                <w:szCs w:val="22"/>
              </w:rPr>
              <w:fldChar w:fldCharType="end"/>
            </w:r>
          </w:p>
        </w:tc>
        <w:tc>
          <w:tcPr>
            <w:tcW w:w="2160" w:type="dxa"/>
            <w:shd w:val="clear" w:color="auto" w:fill="EEECE1"/>
          </w:tcPr>
          <w:p w:rsidR="006B58C9" w:rsidRDefault="00FD56CC" w:rsidP="00B257CA">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B257CA">
              <w:t>25</w:t>
            </w:r>
            <w:r w:rsidRPr="000B5364">
              <w:rPr>
                <w:rFonts w:cs="Times New Roman"/>
                <w:b/>
                <w:sz w:val="22"/>
                <w:szCs w:val="22"/>
              </w:rPr>
              <w:fldChar w:fldCharType="end"/>
            </w:r>
          </w:p>
        </w:tc>
        <w:tc>
          <w:tcPr>
            <w:tcW w:w="2430" w:type="dxa"/>
          </w:tcPr>
          <w:p w:rsidR="006B58C9" w:rsidRDefault="00FD56CC" w:rsidP="00B257CA">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B257CA">
              <w:t>5</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22"/>
        </w:trPr>
        <w:tc>
          <w:tcPr>
            <w:tcW w:w="1530" w:type="dxa"/>
            <w:vMerge w:val="restart"/>
          </w:tcPr>
          <w:p w:rsidR="006B58C9" w:rsidRDefault="006B58C9" w:rsidP="006C1B11">
            <w:pPr>
              <w:rPr>
                <w:lang w:val="fr-FR"/>
              </w:rPr>
            </w:pPr>
            <w:r w:rsidRPr="00FB54E9">
              <w:rPr>
                <w:lang w:val="fr-FR"/>
              </w:rPr>
              <w:t>Produit 2.1</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sidRPr="00FB54E9">
              <w:rPr>
                <w:lang w:val="fr-FR"/>
              </w:rPr>
              <w:t>Indicateur  2.1.1</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458"/>
        </w:trPr>
        <w:tc>
          <w:tcPr>
            <w:tcW w:w="1530" w:type="dxa"/>
            <w:vMerge/>
          </w:tcPr>
          <w:p w:rsidR="006B58C9" w:rsidRPr="00FB54E9" w:rsidRDefault="006B58C9" w:rsidP="006C1B11">
            <w:pPr>
              <w:rPr>
                <w:b/>
                <w:lang w:val="fr-FR"/>
              </w:rPr>
            </w:pPr>
          </w:p>
        </w:tc>
        <w:tc>
          <w:tcPr>
            <w:tcW w:w="1980" w:type="dxa"/>
            <w:shd w:val="clear" w:color="auto" w:fill="EEECE1"/>
          </w:tcPr>
          <w:p w:rsidR="006B58C9" w:rsidRDefault="006B58C9" w:rsidP="006C1B11">
            <w:pPr>
              <w:jc w:val="both"/>
              <w:rPr>
                <w:lang w:val="fr-FR"/>
              </w:rPr>
            </w:pPr>
            <w:r w:rsidRPr="00FB54E9">
              <w:rPr>
                <w:lang w:val="fr-FR"/>
              </w:rPr>
              <w:t>Indicateur  2.1.2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6B58C9" w:rsidRPr="00FB54E9" w:rsidTr="00A96745">
        <w:trPr>
          <w:trHeight w:val="512"/>
        </w:trPr>
        <w:tc>
          <w:tcPr>
            <w:tcW w:w="1530" w:type="dxa"/>
            <w:vMerge w:val="restart"/>
          </w:tcPr>
          <w:p w:rsidR="006B58C9" w:rsidRPr="00FB54E9" w:rsidRDefault="006B58C9" w:rsidP="006C1B11">
            <w:pPr>
              <w:rPr>
                <w:b/>
                <w:lang w:val="fr-FR"/>
              </w:rPr>
            </w:pPr>
          </w:p>
          <w:p w:rsidR="006B58C9" w:rsidRDefault="006B58C9" w:rsidP="006C1B11">
            <w:pPr>
              <w:rPr>
                <w:lang w:val="fr-FR"/>
              </w:rPr>
            </w:pPr>
            <w:r w:rsidRPr="00FB54E9">
              <w:rPr>
                <w:lang w:val="fr-FR"/>
              </w:rPr>
              <w:t>Produit 2.2</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1980" w:type="dxa"/>
            <w:shd w:val="clear" w:color="auto" w:fill="EEECE1"/>
          </w:tcPr>
          <w:p w:rsidR="006B58C9" w:rsidRDefault="006B58C9" w:rsidP="006C1B11">
            <w:pPr>
              <w:jc w:val="both"/>
              <w:rPr>
                <w:lang w:val="fr-FR"/>
              </w:rPr>
            </w:pPr>
            <w:r w:rsidRPr="00FB54E9">
              <w:rPr>
                <w:lang w:val="fr-FR"/>
              </w:rPr>
              <w:t>Indicateur  2.2.1</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 w:rsidRPr="001554A0">
              <w:rPr>
                <w:rFonts w:cs="Times New Roman"/>
                <w:b/>
                <w:sz w:val="22"/>
                <w:szCs w:val="22"/>
              </w:rPr>
              <w:fldChar w:fldCharType="begin">
                <w:ffData>
                  <w:name w:val=""/>
                  <w:enabled/>
                  <w:calcOnExit w:val="0"/>
                  <w:textInput>
                    <w:maxLength w:val="250"/>
                  </w:textInput>
                </w:ffData>
              </w:fldChar>
            </w:r>
            <w:r w:rsidR="006B58C9" w:rsidRPr="001554A0">
              <w:rPr>
                <w:rFonts w:cs="Times New Roman"/>
                <w:b/>
                <w:sz w:val="22"/>
                <w:szCs w:val="22"/>
              </w:rPr>
              <w:instrText xml:space="preserve"> FORMTEXT </w:instrText>
            </w:r>
            <w:r w:rsidRPr="001554A0">
              <w:rPr>
                <w:rFonts w:cs="Times New Roman"/>
                <w:b/>
                <w:sz w:val="22"/>
                <w:szCs w:val="22"/>
              </w:rPr>
            </w:r>
            <w:r w:rsidRPr="001554A0">
              <w:rPr>
                <w:rFonts w:cs="Times New Roman"/>
                <w:b/>
                <w:sz w:val="22"/>
                <w:szCs w:val="22"/>
              </w:rPr>
              <w:fldChar w:fldCharType="separate"/>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006B58C9" w:rsidRPr="001554A0">
              <w:rPr>
                <w:rFonts w:cs="Times New Roman"/>
                <w:b/>
                <w:noProof/>
                <w:sz w:val="22"/>
                <w:szCs w:val="22"/>
              </w:rPr>
              <w:t> </w:t>
            </w:r>
            <w:r w:rsidRPr="001554A0">
              <w:rPr>
                <w:rFonts w:cs="Times New Roman"/>
                <w:b/>
                <w:sz w:val="22"/>
                <w:szCs w:val="22"/>
              </w:rPr>
              <w:fldChar w:fldCharType="end"/>
            </w:r>
          </w:p>
        </w:tc>
        <w:tc>
          <w:tcPr>
            <w:tcW w:w="2160" w:type="dxa"/>
            <w:shd w:val="clear" w:color="auto" w:fill="EEECE1"/>
          </w:tcPr>
          <w:p w:rsidR="006B58C9" w:rsidRDefault="00FD56CC">
            <w:r w:rsidRPr="000B5364">
              <w:rPr>
                <w:rFonts w:cs="Times New Roman"/>
                <w:b/>
                <w:sz w:val="22"/>
                <w:szCs w:val="22"/>
              </w:rPr>
              <w:fldChar w:fldCharType="begin">
                <w:ffData>
                  <w:name w:val=""/>
                  <w:enabled/>
                  <w:calcOnExit w:val="0"/>
                  <w:textInput>
                    <w:maxLength w:val="250"/>
                  </w:textInput>
                </w:ffData>
              </w:fldChar>
            </w:r>
            <w:r w:rsidR="006B58C9" w:rsidRPr="000B5364">
              <w:rPr>
                <w:rFonts w:cs="Times New Roman"/>
                <w:b/>
                <w:sz w:val="22"/>
                <w:szCs w:val="22"/>
              </w:rPr>
              <w:instrText xml:space="preserve"> FORMTEXT </w:instrText>
            </w:r>
            <w:r w:rsidRPr="000B5364">
              <w:rPr>
                <w:rFonts w:cs="Times New Roman"/>
                <w:b/>
                <w:sz w:val="22"/>
                <w:szCs w:val="22"/>
              </w:rPr>
            </w:r>
            <w:r w:rsidRPr="000B5364">
              <w:rPr>
                <w:rFonts w:cs="Times New Roman"/>
                <w:b/>
                <w:sz w:val="22"/>
                <w:szCs w:val="22"/>
              </w:rPr>
              <w:fldChar w:fldCharType="separate"/>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006B58C9" w:rsidRPr="000B5364">
              <w:rPr>
                <w:rFonts w:cs="Times New Roman"/>
                <w:b/>
                <w:noProof/>
                <w:sz w:val="22"/>
                <w:szCs w:val="22"/>
              </w:rPr>
              <w:t> </w:t>
            </w:r>
            <w:r w:rsidRPr="000B5364">
              <w:rPr>
                <w:rFonts w:cs="Times New Roman"/>
                <w:b/>
                <w:sz w:val="22"/>
                <w:szCs w:val="22"/>
              </w:rPr>
              <w:fldChar w:fldCharType="end"/>
            </w:r>
          </w:p>
        </w:tc>
        <w:tc>
          <w:tcPr>
            <w:tcW w:w="2430"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88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c>
          <w:tcPr>
            <w:tcW w:w="2078" w:type="dxa"/>
          </w:tcPr>
          <w:p w:rsidR="006B58C9" w:rsidRDefault="00FD56CC">
            <w:r w:rsidRPr="00D76FFF">
              <w:rPr>
                <w:rFonts w:cs="Times New Roman"/>
                <w:b/>
                <w:sz w:val="22"/>
                <w:szCs w:val="22"/>
              </w:rPr>
              <w:fldChar w:fldCharType="begin">
                <w:ffData>
                  <w:name w:val=""/>
                  <w:enabled/>
                  <w:calcOnExit w:val="0"/>
                  <w:textInput>
                    <w:maxLength w:val="250"/>
                  </w:textInput>
                </w:ffData>
              </w:fldChar>
            </w:r>
            <w:r w:rsidR="006B58C9" w:rsidRPr="00D76FFF">
              <w:rPr>
                <w:rFonts w:cs="Times New Roman"/>
                <w:b/>
                <w:sz w:val="22"/>
                <w:szCs w:val="22"/>
              </w:rPr>
              <w:instrText xml:space="preserve"> FORMTEXT </w:instrText>
            </w:r>
            <w:r w:rsidRPr="00D76FFF">
              <w:rPr>
                <w:rFonts w:cs="Times New Roman"/>
                <w:b/>
                <w:sz w:val="22"/>
                <w:szCs w:val="22"/>
              </w:rPr>
            </w:r>
            <w:r w:rsidRPr="00D76FFF">
              <w:rPr>
                <w:rFonts w:cs="Times New Roman"/>
                <w:b/>
                <w:sz w:val="22"/>
                <w:szCs w:val="22"/>
              </w:rPr>
              <w:fldChar w:fldCharType="separate"/>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006B58C9" w:rsidRPr="00D76FFF">
              <w:rPr>
                <w:rFonts w:cs="Times New Roman"/>
                <w:b/>
                <w:noProof/>
                <w:sz w:val="22"/>
                <w:szCs w:val="22"/>
              </w:rPr>
              <w:t> </w:t>
            </w:r>
            <w:r w:rsidRPr="00D76FFF">
              <w:rPr>
                <w:rFonts w:cs="Times New Roman"/>
                <w:b/>
                <w:sz w:val="22"/>
                <w:szCs w:val="22"/>
              </w:rPr>
              <w:fldChar w:fldCharType="end"/>
            </w:r>
          </w:p>
        </w:tc>
      </w:tr>
      <w:tr w:rsidR="00284D31" w:rsidRPr="00FB54E9" w:rsidTr="00A96745">
        <w:trPr>
          <w:trHeight w:val="458"/>
        </w:trPr>
        <w:tc>
          <w:tcPr>
            <w:tcW w:w="1530" w:type="dxa"/>
            <w:vMerge/>
          </w:tcPr>
          <w:p w:rsidR="00284D31" w:rsidRPr="00FB54E9" w:rsidRDefault="00284D31" w:rsidP="006C1B11">
            <w:pPr>
              <w:rPr>
                <w:b/>
                <w:lang w:val="fr-FR"/>
              </w:rPr>
            </w:pPr>
          </w:p>
        </w:tc>
        <w:tc>
          <w:tcPr>
            <w:tcW w:w="1980" w:type="dxa"/>
            <w:shd w:val="clear" w:color="auto" w:fill="EEECE1"/>
          </w:tcPr>
          <w:p w:rsidR="00284D31" w:rsidRDefault="00284D31" w:rsidP="006C1B11">
            <w:pPr>
              <w:jc w:val="both"/>
              <w:rPr>
                <w:lang w:val="fr-FR"/>
              </w:rPr>
            </w:pPr>
            <w:r w:rsidRPr="00FB54E9">
              <w:rPr>
                <w:lang w:val="fr-FR"/>
              </w:rPr>
              <w:t>Indicateur  2.2.2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284D31" w:rsidRDefault="00FD56CC" w:rsidP="00A96745">
            <w:r w:rsidRPr="0064014E">
              <w:rPr>
                <w:rFonts w:cs="Times New Roman"/>
                <w:b/>
                <w:sz w:val="22"/>
                <w:szCs w:val="22"/>
              </w:rPr>
              <w:fldChar w:fldCharType="begin">
                <w:ffData>
                  <w:name w:val=""/>
                  <w:enabled/>
                  <w:calcOnExit w:val="0"/>
                  <w:textInput>
                    <w:maxLength w:val="100"/>
                  </w:textInput>
                </w:ffData>
              </w:fldChar>
            </w:r>
            <w:r w:rsidR="00284D31" w:rsidRPr="0064014E">
              <w:rPr>
                <w:rFonts w:cs="Times New Roman"/>
                <w:b/>
                <w:sz w:val="22"/>
                <w:szCs w:val="22"/>
              </w:rPr>
              <w:instrText xml:space="preserve"> FORMTEXT </w:instrText>
            </w:r>
            <w:r w:rsidRPr="0064014E">
              <w:rPr>
                <w:rFonts w:cs="Times New Roman"/>
                <w:b/>
                <w:sz w:val="22"/>
                <w:szCs w:val="22"/>
              </w:rPr>
            </w:r>
            <w:r w:rsidRPr="0064014E">
              <w:rPr>
                <w:rFonts w:cs="Times New Roman"/>
                <w:b/>
                <w:sz w:val="22"/>
                <w:szCs w:val="22"/>
              </w:rPr>
              <w:fldChar w:fldCharType="separate"/>
            </w:r>
            <w:r w:rsidR="00284D31" w:rsidRPr="0064014E">
              <w:rPr>
                <w:rFonts w:cs="Times New Roman"/>
                <w:b/>
                <w:noProof/>
                <w:sz w:val="22"/>
                <w:szCs w:val="22"/>
              </w:rPr>
              <w:t> </w:t>
            </w:r>
            <w:r w:rsidR="00284D31" w:rsidRPr="0064014E">
              <w:rPr>
                <w:rFonts w:cs="Times New Roman"/>
                <w:b/>
                <w:noProof/>
                <w:sz w:val="22"/>
                <w:szCs w:val="22"/>
              </w:rPr>
              <w:t> </w:t>
            </w:r>
            <w:r w:rsidR="00284D31" w:rsidRPr="0064014E">
              <w:rPr>
                <w:rFonts w:cs="Times New Roman"/>
                <w:b/>
                <w:noProof/>
                <w:sz w:val="22"/>
                <w:szCs w:val="22"/>
              </w:rPr>
              <w:t> </w:t>
            </w:r>
            <w:r w:rsidR="00284D31" w:rsidRPr="0064014E">
              <w:rPr>
                <w:rFonts w:cs="Times New Roman"/>
                <w:b/>
                <w:noProof/>
                <w:sz w:val="22"/>
                <w:szCs w:val="22"/>
              </w:rPr>
              <w:t> </w:t>
            </w:r>
            <w:r w:rsidR="00284D31" w:rsidRPr="0064014E">
              <w:rPr>
                <w:rFonts w:cs="Times New Roman"/>
                <w:b/>
                <w:noProof/>
                <w:sz w:val="22"/>
                <w:szCs w:val="22"/>
              </w:rPr>
              <w:t> </w:t>
            </w:r>
            <w:r w:rsidRPr="0064014E">
              <w:rPr>
                <w:rFonts w:cs="Times New Roman"/>
                <w:b/>
                <w:sz w:val="22"/>
                <w:szCs w:val="22"/>
              </w:rPr>
              <w:fldChar w:fldCharType="end"/>
            </w:r>
          </w:p>
        </w:tc>
        <w:tc>
          <w:tcPr>
            <w:tcW w:w="2160" w:type="dxa"/>
            <w:shd w:val="clear" w:color="auto" w:fill="EEECE1"/>
          </w:tcPr>
          <w:p w:rsidR="00284D31" w:rsidRDefault="00FD56CC" w:rsidP="00A96745">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Pr="00E3604A">
              <w:rPr>
                <w:rFonts w:cs="Times New Roman"/>
                <w:b/>
                <w:sz w:val="22"/>
                <w:szCs w:val="22"/>
              </w:rPr>
              <w:fldChar w:fldCharType="end"/>
            </w:r>
          </w:p>
        </w:tc>
        <w:tc>
          <w:tcPr>
            <w:tcW w:w="2430"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6B58C9" w:rsidRPr="00FB54E9" w:rsidTr="006B58C9">
        <w:trPr>
          <w:trHeight w:val="458"/>
        </w:trPr>
        <w:tc>
          <w:tcPr>
            <w:tcW w:w="1530" w:type="dxa"/>
            <w:vMerge w:val="restart"/>
          </w:tcPr>
          <w:p w:rsidR="006B58C9" w:rsidRDefault="006B58C9" w:rsidP="006B58C9">
            <w:pPr>
              <w:rPr>
                <w:lang w:val="fr-FR"/>
              </w:rPr>
            </w:pPr>
            <w:r>
              <w:rPr>
                <w:lang w:val="fr-FR"/>
              </w:rPr>
              <w:lastRenderedPageBreak/>
              <w:t>Produit 2.3</w:t>
            </w:r>
          </w:p>
          <w:p w:rsidR="006B58C9" w:rsidRPr="00FB54E9" w:rsidRDefault="00FD56CC" w:rsidP="006B58C9">
            <w:pPr>
              <w:rPr>
                <w:b/>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1980" w:type="dxa"/>
            <w:shd w:val="clear" w:color="auto" w:fill="EEECE1"/>
          </w:tcPr>
          <w:p w:rsidR="006B58C9" w:rsidRDefault="006B58C9" w:rsidP="006B58C9">
            <w:pPr>
              <w:jc w:val="both"/>
              <w:rPr>
                <w:lang w:val="fr-FR"/>
              </w:rPr>
            </w:pPr>
            <w:r w:rsidRPr="00FB54E9">
              <w:rPr>
                <w:lang w:val="fr-FR"/>
              </w:rPr>
              <w:t>Indicateur  2.</w:t>
            </w:r>
            <w:r>
              <w:rPr>
                <w:lang w:val="fr-FR"/>
              </w:rPr>
              <w:t>3</w:t>
            </w:r>
            <w:r w:rsidRPr="00FB54E9">
              <w:rPr>
                <w:lang w:val="fr-FR"/>
              </w:rPr>
              <w:t>.</w:t>
            </w:r>
            <w:r>
              <w:rPr>
                <w:lang w:val="fr-FR"/>
              </w:rPr>
              <w:t>1</w:t>
            </w:r>
          </w:p>
          <w:p w:rsidR="006B58C9" w:rsidRPr="00FB54E9" w:rsidRDefault="00FD56CC" w:rsidP="006B58C9">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sidP="006B58C9">
            <w:r w:rsidRPr="0064014E">
              <w:rPr>
                <w:rFonts w:cs="Times New Roman"/>
                <w:b/>
                <w:sz w:val="22"/>
                <w:szCs w:val="22"/>
              </w:rPr>
              <w:fldChar w:fldCharType="begin">
                <w:ffData>
                  <w:name w:val=""/>
                  <w:enabled/>
                  <w:calcOnExit w:val="0"/>
                  <w:textInput>
                    <w:maxLength w:val="100"/>
                  </w:textInput>
                </w:ffData>
              </w:fldChar>
            </w:r>
            <w:r w:rsidR="006B58C9" w:rsidRPr="0064014E">
              <w:rPr>
                <w:rFonts w:cs="Times New Roman"/>
                <w:b/>
                <w:sz w:val="22"/>
                <w:szCs w:val="22"/>
              </w:rPr>
              <w:instrText xml:space="preserve"> FORMTEXT </w:instrText>
            </w:r>
            <w:r w:rsidRPr="0064014E">
              <w:rPr>
                <w:rFonts w:cs="Times New Roman"/>
                <w:b/>
                <w:sz w:val="22"/>
                <w:szCs w:val="22"/>
              </w:rPr>
            </w:r>
            <w:r w:rsidRPr="0064014E">
              <w:rPr>
                <w:rFonts w:cs="Times New Roman"/>
                <w:b/>
                <w:sz w:val="22"/>
                <w:szCs w:val="22"/>
              </w:rPr>
              <w:fldChar w:fldCharType="separate"/>
            </w:r>
            <w:r w:rsidR="006B58C9" w:rsidRPr="0064014E">
              <w:rPr>
                <w:rFonts w:cs="Times New Roman"/>
                <w:b/>
                <w:noProof/>
                <w:sz w:val="22"/>
                <w:szCs w:val="22"/>
              </w:rPr>
              <w:t> </w:t>
            </w:r>
            <w:r w:rsidR="006B58C9" w:rsidRPr="0064014E">
              <w:rPr>
                <w:rFonts w:cs="Times New Roman"/>
                <w:b/>
                <w:noProof/>
                <w:sz w:val="22"/>
                <w:szCs w:val="22"/>
              </w:rPr>
              <w:t> </w:t>
            </w:r>
            <w:r w:rsidR="006B58C9" w:rsidRPr="0064014E">
              <w:rPr>
                <w:rFonts w:cs="Times New Roman"/>
                <w:b/>
                <w:noProof/>
                <w:sz w:val="22"/>
                <w:szCs w:val="22"/>
              </w:rPr>
              <w:t> </w:t>
            </w:r>
            <w:r w:rsidR="006B58C9" w:rsidRPr="0064014E">
              <w:rPr>
                <w:rFonts w:cs="Times New Roman"/>
                <w:b/>
                <w:noProof/>
                <w:sz w:val="22"/>
                <w:szCs w:val="22"/>
              </w:rPr>
              <w:t> </w:t>
            </w:r>
            <w:r w:rsidR="006B58C9" w:rsidRPr="0064014E">
              <w:rPr>
                <w:rFonts w:cs="Times New Roman"/>
                <w:b/>
                <w:noProof/>
                <w:sz w:val="22"/>
                <w:szCs w:val="22"/>
              </w:rPr>
              <w:t> </w:t>
            </w:r>
            <w:r w:rsidRPr="0064014E">
              <w:rPr>
                <w:rFonts w:cs="Times New Roman"/>
                <w:b/>
                <w:sz w:val="22"/>
                <w:szCs w:val="22"/>
              </w:rPr>
              <w:fldChar w:fldCharType="end"/>
            </w:r>
          </w:p>
        </w:tc>
        <w:tc>
          <w:tcPr>
            <w:tcW w:w="2160" w:type="dxa"/>
            <w:shd w:val="clear" w:color="auto" w:fill="EEECE1"/>
          </w:tcPr>
          <w:p w:rsidR="006B58C9" w:rsidRDefault="00FD56CC" w:rsidP="006B58C9">
            <w:r w:rsidRPr="00E3604A">
              <w:rPr>
                <w:rFonts w:cs="Times New Roman"/>
                <w:b/>
                <w:sz w:val="22"/>
                <w:szCs w:val="22"/>
              </w:rPr>
              <w:fldChar w:fldCharType="begin">
                <w:ffData>
                  <w:name w:val=""/>
                  <w:enabled/>
                  <w:calcOnExit w:val="0"/>
                  <w:textInput>
                    <w:maxLength w:val="100"/>
                  </w:textInput>
                </w:ffData>
              </w:fldChar>
            </w:r>
            <w:r w:rsidR="006B58C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6B58C9" w:rsidRPr="00E3604A">
              <w:rPr>
                <w:rFonts w:cs="Times New Roman"/>
                <w:b/>
                <w:noProof/>
                <w:sz w:val="22"/>
                <w:szCs w:val="22"/>
              </w:rPr>
              <w:t> </w:t>
            </w:r>
            <w:r w:rsidR="006B58C9" w:rsidRPr="00E3604A">
              <w:rPr>
                <w:rFonts w:cs="Times New Roman"/>
                <w:b/>
                <w:noProof/>
                <w:sz w:val="22"/>
                <w:szCs w:val="22"/>
              </w:rPr>
              <w:t> </w:t>
            </w:r>
            <w:r w:rsidR="006B58C9" w:rsidRPr="00E3604A">
              <w:rPr>
                <w:rFonts w:cs="Times New Roman"/>
                <w:b/>
                <w:noProof/>
                <w:sz w:val="22"/>
                <w:szCs w:val="22"/>
              </w:rPr>
              <w:t> </w:t>
            </w:r>
            <w:r w:rsidR="006B58C9" w:rsidRPr="00E3604A">
              <w:rPr>
                <w:rFonts w:cs="Times New Roman"/>
                <w:b/>
                <w:noProof/>
                <w:sz w:val="22"/>
                <w:szCs w:val="22"/>
              </w:rPr>
              <w:t> </w:t>
            </w:r>
            <w:r w:rsidR="006B58C9" w:rsidRPr="00E3604A">
              <w:rPr>
                <w:rFonts w:cs="Times New Roman"/>
                <w:b/>
                <w:noProof/>
                <w:sz w:val="22"/>
                <w:szCs w:val="22"/>
              </w:rPr>
              <w:t> </w:t>
            </w:r>
            <w:r w:rsidRPr="00E3604A">
              <w:rPr>
                <w:rFonts w:cs="Times New Roman"/>
                <w:b/>
                <w:sz w:val="22"/>
                <w:szCs w:val="22"/>
              </w:rPr>
              <w:fldChar w:fldCharType="end"/>
            </w:r>
          </w:p>
        </w:tc>
        <w:tc>
          <w:tcPr>
            <w:tcW w:w="2430" w:type="dxa"/>
          </w:tcPr>
          <w:p w:rsidR="006B58C9" w:rsidRPr="007D00E3" w:rsidRDefault="00FD56CC" w:rsidP="006B58C9">
            <w:r>
              <w:rPr>
                <w:rFonts w:cs="Times New Roman"/>
                <w:b/>
                <w:sz w:val="22"/>
                <w:szCs w:val="22"/>
              </w:rPr>
              <w:fldChar w:fldCharType="begin">
                <w:ffData>
                  <w:name w:val=""/>
                  <w:enabled/>
                  <w:calcOnExit w:val="0"/>
                  <w:textInput>
                    <w:maxLength w:val="10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888" w:type="dxa"/>
          </w:tcPr>
          <w:p w:rsidR="006B58C9" w:rsidRPr="007D00E3" w:rsidRDefault="00FD56CC" w:rsidP="006B58C9">
            <w:r>
              <w:rPr>
                <w:rFonts w:cs="Times New Roman"/>
                <w:b/>
                <w:sz w:val="22"/>
                <w:szCs w:val="22"/>
              </w:rPr>
              <w:fldChar w:fldCharType="begin">
                <w:ffData>
                  <w:name w:val=""/>
                  <w:enabled/>
                  <w:calcOnExit w:val="0"/>
                  <w:textInput>
                    <w:maxLength w:val="10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78" w:type="dxa"/>
          </w:tcPr>
          <w:p w:rsidR="006B58C9" w:rsidRDefault="00FD56CC" w:rsidP="006B58C9">
            <w:r w:rsidRPr="00E95457">
              <w:rPr>
                <w:rFonts w:cs="Times New Roman"/>
                <w:b/>
                <w:sz w:val="22"/>
                <w:szCs w:val="22"/>
              </w:rPr>
              <w:fldChar w:fldCharType="begin">
                <w:ffData>
                  <w:name w:val=""/>
                  <w:enabled/>
                  <w:calcOnExit w:val="0"/>
                  <w:textInput>
                    <w:maxLength w:val="100"/>
                  </w:textInput>
                </w:ffData>
              </w:fldChar>
            </w:r>
            <w:r w:rsidR="006B58C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6B58C9" w:rsidRPr="00E95457">
              <w:rPr>
                <w:rFonts w:cs="Times New Roman"/>
                <w:b/>
                <w:noProof/>
                <w:sz w:val="22"/>
                <w:szCs w:val="22"/>
              </w:rPr>
              <w:t> </w:t>
            </w:r>
            <w:r w:rsidR="006B58C9" w:rsidRPr="00E95457">
              <w:rPr>
                <w:rFonts w:cs="Times New Roman"/>
                <w:b/>
                <w:noProof/>
                <w:sz w:val="22"/>
                <w:szCs w:val="22"/>
              </w:rPr>
              <w:t> </w:t>
            </w:r>
            <w:r w:rsidR="006B58C9" w:rsidRPr="00E95457">
              <w:rPr>
                <w:rFonts w:cs="Times New Roman"/>
                <w:b/>
                <w:noProof/>
                <w:sz w:val="22"/>
                <w:szCs w:val="22"/>
              </w:rPr>
              <w:t> </w:t>
            </w:r>
            <w:r w:rsidR="006B58C9" w:rsidRPr="00E95457">
              <w:rPr>
                <w:rFonts w:cs="Times New Roman"/>
                <w:b/>
                <w:noProof/>
                <w:sz w:val="22"/>
                <w:szCs w:val="22"/>
              </w:rPr>
              <w:t> </w:t>
            </w:r>
            <w:r w:rsidR="006B58C9" w:rsidRPr="00E95457">
              <w:rPr>
                <w:rFonts w:cs="Times New Roman"/>
                <w:b/>
                <w:noProof/>
                <w:sz w:val="22"/>
                <w:szCs w:val="22"/>
              </w:rPr>
              <w:t> </w:t>
            </w:r>
            <w:r w:rsidRPr="00E95457">
              <w:rPr>
                <w:rFonts w:cs="Times New Roman"/>
                <w:b/>
                <w:sz w:val="22"/>
                <w:szCs w:val="22"/>
              </w:rPr>
              <w:fldChar w:fldCharType="end"/>
            </w:r>
          </w:p>
        </w:tc>
      </w:tr>
      <w:tr w:rsidR="006B58C9" w:rsidRPr="00FB54E9" w:rsidTr="00A96745">
        <w:trPr>
          <w:trHeight w:val="458"/>
        </w:trPr>
        <w:tc>
          <w:tcPr>
            <w:tcW w:w="1530" w:type="dxa"/>
            <w:vMerge/>
          </w:tcPr>
          <w:p w:rsidR="006B58C9" w:rsidRPr="00FB54E9" w:rsidRDefault="006B58C9" w:rsidP="006C1B11">
            <w:pPr>
              <w:rPr>
                <w:b/>
                <w:lang w:val="fr-FR"/>
              </w:rPr>
            </w:pPr>
          </w:p>
        </w:tc>
        <w:tc>
          <w:tcPr>
            <w:tcW w:w="1980" w:type="dxa"/>
            <w:shd w:val="clear" w:color="auto" w:fill="EEECE1"/>
          </w:tcPr>
          <w:p w:rsidR="006B58C9" w:rsidRDefault="006B58C9" w:rsidP="006B58C9">
            <w:pPr>
              <w:jc w:val="both"/>
              <w:rPr>
                <w:lang w:val="fr-FR"/>
              </w:rPr>
            </w:pPr>
            <w:r>
              <w:rPr>
                <w:lang w:val="fr-FR"/>
              </w:rPr>
              <w:t>Indicateur  2.3</w:t>
            </w:r>
            <w:r w:rsidRPr="00FB54E9">
              <w:rPr>
                <w:lang w:val="fr-FR"/>
              </w:rPr>
              <w:t>.2</w:t>
            </w:r>
          </w:p>
          <w:p w:rsidR="006B58C9" w:rsidRPr="00FB54E9" w:rsidRDefault="00FD56CC" w:rsidP="006B58C9">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6B58C9" w:rsidRDefault="00FD56CC" w:rsidP="006B58C9">
            <w:r w:rsidRPr="0064014E">
              <w:rPr>
                <w:rFonts w:cs="Times New Roman"/>
                <w:b/>
                <w:sz w:val="22"/>
                <w:szCs w:val="22"/>
              </w:rPr>
              <w:fldChar w:fldCharType="begin">
                <w:ffData>
                  <w:name w:val=""/>
                  <w:enabled/>
                  <w:calcOnExit w:val="0"/>
                  <w:textInput>
                    <w:maxLength w:val="100"/>
                  </w:textInput>
                </w:ffData>
              </w:fldChar>
            </w:r>
            <w:r w:rsidR="006B58C9" w:rsidRPr="0064014E">
              <w:rPr>
                <w:rFonts w:cs="Times New Roman"/>
                <w:b/>
                <w:sz w:val="22"/>
                <w:szCs w:val="22"/>
              </w:rPr>
              <w:instrText xml:space="preserve"> FORMTEXT </w:instrText>
            </w:r>
            <w:r w:rsidRPr="0064014E">
              <w:rPr>
                <w:rFonts w:cs="Times New Roman"/>
                <w:b/>
                <w:sz w:val="22"/>
                <w:szCs w:val="22"/>
              </w:rPr>
            </w:r>
            <w:r w:rsidRPr="0064014E">
              <w:rPr>
                <w:rFonts w:cs="Times New Roman"/>
                <w:b/>
                <w:sz w:val="22"/>
                <w:szCs w:val="22"/>
              </w:rPr>
              <w:fldChar w:fldCharType="separate"/>
            </w:r>
            <w:r w:rsidR="006B58C9" w:rsidRPr="0064014E">
              <w:rPr>
                <w:rFonts w:cs="Times New Roman"/>
                <w:b/>
                <w:noProof/>
                <w:sz w:val="22"/>
                <w:szCs w:val="22"/>
              </w:rPr>
              <w:t> </w:t>
            </w:r>
            <w:r w:rsidR="006B58C9" w:rsidRPr="0064014E">
              <w:rPr>
                <w:rFonts w:cs="Times New Roman"/>
                <w:b/>
                <w:noProof/>
                <w:sz w:val="22"/>
                <w:szCs w:val="22"/>
              </w:rPr>
              <w:t> </w:t>
            </w:r>
            <w:r w:rsidR="006B58C9" w:rsidRPr="0064014E">
              <w:rPr>
                <w:rFonts w:cs="Times New Roman"/>
                <w:b/>
                <w:noProof/>
                <w:sz w:val="22"/>
                <w:szCs w:val="22"/>
              </w:rPr>
              <w:t> </w:t>
            </w:r>
            <w:r w:rsidR="006B58C9" w:rsidRPr="0064014E">
              <w:rPr>
                <w:rFonts w:cs="Times New Roman"/>
                <w:b/>
                <w:noProof/>
                <w:sz w:val="22"/>
                <w:szCs w:val="22"/>
              </w:rPr>
              <w:t> </w:t>
            </w:r>
            <w:r w:rsidR="006B58C9" w:rsidRPr="0064014E">
              <w:rPr>
                <w:rFonts w:cs="Times New Roman"/>
                <w:b/>
                <w:noProof/>
                <w:sz w:val="22"/>
                <w:szCs w:val="22"/>
              </w:rPr>
              <w:t> </w:t>
            </w:r>
            <w:r w:rsidRPr="0064014E">
              <w:rPr>
                <w:rFonts w:cs="Times New Roman"/>
                <w:b/>
                <w:sz w:val="22"/>
                <w:szCs w:val="22"/>
              </w:rPr>
              <w:fldChar w:fldCharType="end"/>
            </w:r>
          </w:p>
        </w:tc>
        <w:tc>
          <w:tcPr>
            <w:tcW w:w="2160" w:type="dxa"/>
            <w:shd w:val="clear" w:color="auto" w:fill="EEECE1"/>
          </w:tcPr>
          <w:p w:rsidR="006B58C9" w:rsidRDefault="00FD56CC" w:rsidP="006B58C9">
            <w:r w:rsidRPr="00E3604A">
              <w:rPr>
                <w:rFonts w:cs="Times New Roman"/>
                <w:b/>
                <w:sz w:val="22"/>
                <w:szCs w:val="22"/>
              </w:rPr>
              <w:fldChar w:fldCharType="begin">
                <w:ffData>
                  <w:name w:val=""/>
                  <w:enabled/>
                  <w:calcOnExit w:val="0"/>
                  <w:textInput>
                    <w:maxLength w:val="100"/>
                  </w:textInput>
                </w:ffData>
              </w:fldChar>
            </w:r>
            <w:r w:rsidR="006B58C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6B58C9" w:rsidRPr="00E3604A">
              <w:rPr>
                <w:rFonts w:cs="Times New Roman"/>
                <w:b/>
                <w:noProof/>
                <w:sz w:val="22"/>
                <w:szCs w:val="22"/>
              </w:rPr>
              <w:t> </w:t>
            </w:r>
            <w:r w:rsidR="006B58C9" w:rsidRPr="00E3604A">
              <w:rPr>
                <w:rFonts w:cs="Times New Roman"/>
                <w:b/>
                <w:noProof/>
                <w:sz w:val="22"/>
                <w:szCs w:val="22"/>
              </w:rPr>
              <w:t> </w:t>
            </w:r>
            <w:r w:rsidR="006B58C9" w:rsidRPr="00E3604A">
              <w:rPr>
                <w:rFonts w:cs="Times New Roman"/>
                <w:b/>
                <w:noProof/>
                <w:sz w:val="22"/>
                <w:szCs w:val="22"/>
              </w:rPr>
              <w:t> </w:t>
            </w:r>
            <w:r w:rsidR="006B58C9" w:rsidRPr="00E3604A">
              <w:rPr>
                <w:rFonts w:cs="Times New Roman"/>
                <w:b/>
                <w:noProof/>
                <w:sz w:val="22"/>
                <w:szCs w:val="22"/>
              </w:rPr>
              <w:t> </w:t>
            </w:r>
            <w:r w:rsidR="006B58C9" w:rsidRPr="00E3604A">
              <w:rPr>
                <w:rFonts w:cs="Times New Roman"/>
                <w:b/>
                <w:noProof/>
                <w:sz w:val="22"/>
                <w:szCs w:val="22"/>
              </w:rPr>
              <w:t> </w:t>
            </w:r>
            <w:r w:rsidRPr="00E3604A">
              <w:rPr>
                <w:rFonts w:cs="Times New Roman"/>
                <w:b/>
                <w:sz w:val="22"/>
                <w:szCs w:val="22"/>
              </w:rPr>
              <w:fldChar w:fldCharType="end"/>
            </w:r>
          </w:p>
        </w:tc>
        <w:tc>
          <w:tcPr>
            <w:tcW w:w="2430" w:type="dxa"/>
          </w:tcPr>
          <w:p w:rsidR="006B58C9" w:rsidRPr="007D00E3" w:rsidRDefault="00FD56CC" w:rsidP="006B58C9">
            <w:r>
              <w:rPr>
                <w:rFonts w:cs="Times New Roman"/>
                <w:b/>
                <w:sz w:val="22"/>
                <w:szCs w:val="22"/>
              </w:rPr>
              <w:fldChar w:fldCharType="begin">
                <w:ffData>
                  <w:name w:val=""/>
                  <w:enabled/>
                  <w:calcOnExit w:val="0"/>
                  <w:textInput>
                    <w:maxLength w:val="10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888" w:type="dxa"/>
          </w:tcPr>
          <w:p w:rsidR="006B58C9" w:rsidRPr="007D00E3" w:rsidRDefault="00FD56CC" w:rsidP="006B58C9">
            <w:r>
              <w:rPr>
                <w:rFonts w:cs="Times New Roman"/>
                <w:b/>
                <w:sz w:val="22"/>
                <w:szCs w:val="22"/>
              </w:rPr>
              <w:fldChar w:fldCharType="begin">
                <w:ffData>
                  <w:name w:val=""/>
                  <w:enabled/>
                  <w:calcOnExit w:val="0"/>
                  <w:textInput>
                    <w:maxLength w:val="10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78" w:type="dxa"/>
          </w:tcPr>
          <w:p w:rsidR="006B58C9" w:rsidRDefault="00FD56CC" w:rsidP="006B58C9">
            <w:r w:rsidRPr="00E95457">
              <w:rPr>
                <w:rFonts w:cs="Times New Roman"/>
                <w:b/>
                <w:sz w:val="22"/>
                <w:szCs w:val="22"/>
              </w:rPr>
              <w:fldChar w:fldCharType="begin">
                <w:ffData>
                  <w:name w:val=""/>
                  <w:enabled/>
                  <w:calcOnExit w:val="0"/>
                  <w:textInput>
                    <w:maxLength w:val="100"/>
                  </w:textInput>
                </w:ffData>
              </w:fldChar>
            </w:r>
            <w:r w:rsidR="006B58C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6B58C9" w:rsidRPr="00E95457">
              <w:rPr>
                <w:rFonts w:cs="Times New Roman"/>
                <w:b/>
                <w:noProof/>
                <w:sz w:val="22"/>
                <w:szCs w:val="22"/>
              </w:rPr>
              <w:t> </w:t>
            </w:r>
            <w:r w:rsidR="006B58C9" w:rsidRPr="00E95457">
              <w:rPr>
                <w:rFonts w:cs="Times New Roman"/>
                <w:b/>
                <w:noProof/>
                <w:sz w:val="22"/>
                <w:szCs w:val="22"/>
              </w:rPr>
              <w:t> </w:t>
            </w:r>
            <w:r w:rsidR="006B58C9" w:rsidRPr="00E95457">
              <w:rPr>
                <w:rFonts w:cs="Times New Roman"/>
                <w:b/>
                <w:noProof/>
                <w:sz w:val="22"/>
                <w:szCs w:val="22"/>
              </w:rPr>
              <w:t> </w:t>
            </w:r>
            <w:r w:rsidR="006B58C9" w:rsidRPr="00E95457">
              <w:rPr>
                <w:rFonts w:cs="Times New Roman"/>
                <w:b/>
                <w:noProof/>
                <w:sz w:val="22"/>
                <w:szCs w:val="22"/>
              </w:rPr>
              <w:t> </w:t>
            </w:r>
            <w:r w:rsidR="006B58C9" w:rsidRPr="00E95457">
              <w:rPr>
                <w:rFonts w:cs="Times New Roman"/>
                <w:b/>
                <w:noProof/>
                <w:sz w:val="22"/>
                <w:szCs w:val="22"/>
              </w:rPr>
              <w:t> </w:t>
            </w:r>
            <w:r w:rsidRPr="00E95457">
              <w:rPr>
                <w:rFonts w:cs="Times New Roman"/>
                <w:b/>
                <w:sz w:val="22"/>
                <w:szCs w:val="22"/>
              </w:rPr>
              <w:fldChar w:fldCharType="end"/>
            </w:r>
          </w:p>
        </w:tc>
      </w:tr>
      <w:tr w:rsidR="00284D31" w:rsidRPr="00FB54E9" w:rsidTr="00A96745">
        <w:trPr>
          <w:trHeight w:val="458"/>
        </w:trPr>
        <w:tc>
          <w:tcPr>
            <w:tcW w:w="1530" w:type="dxa"/>
            <w:vMerge w:val="restart"/>
          </w:tcPr>
          <w:p w:rsidR="00284D31" w:rsidRDefault="00284D31" w:rsidP="006C1B11">
            <w:pPr>
              <w:rPr>
                <w:b/>
                <w:lang w:val="fr-FR"/>
              </w:rPr>
            </w:pPr>
            <w:r w:rsidRPr="00FB54E9">
              <w:rPr>
                <w:b/>
                <w:lang w:val="fr-FR"/>
              </w:rPr>
              <w:t>Résultat 3</w:t>
            </w:r>
          </w:p>
          <w:p w:rsidR="006B58C9" w:rsidRPr="00FB54E9" w:rsidRDefault="00FD56CC" w:rsidP="00D54AFC">
            <w:pPr>
              <w:rPr>
                <w:b/>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 xml:space="preserve">Des jeunes sensibilisés sur le respect de soi-même et des autres et sur l’enracinement des  qualités d’un civisme appliqué pour une meilleure participation de la jeunesse au processus de développement et de décision  </w:t>
            </w:r>
            <w:r>
              <w:rPr>
                <w:rFonts w:cs="Times New Roman"/>
                <w:b/>
                <w:sz w:val="22"/>
                <w:szCs w:val="22"/>
              </w:rPr>
              <w:fldChar w:fldCharType="end"/>
            </w:r>
          </w:p>
        </w:tc>
        <w:tc>
          <w:tcPr>
            <w:tcW w:w="1980" w:type="dxa"/>
            <w:shd w:val="clear" w:color="auto" w:fill="EEECE1"/>
          </w:tcPr>
          <w:p w:rsidR="00284D31" w:rsidRDefault="00284D31" w:rsidP="006C1B11">
            <w:pPr>
              <w:jc w:val="both"/>
              <w:rPr>
                <w:lang w:val="fr-FR"/>
              </w:rPr>
            </w:pPr>
            <w:r w:rsidRPr="00FB54E9">
              <w:rPr>
                <w:lang w:val="fr-FR"/>
              </w:rPr>
              <w:t>Indicateur</w:t>
            </w:r>
            <w:r>
              <w:rPr>
                <w:lang w:val="fr-FR"/>
              </w:rPr>
              <w:t xml:space="preserve"> 3.1</w:t>
            </w:r>
          </w:p>
          <w:p w:rsidR="006B58C9" w:rsidRPr="00FB54E9" w:rsidRDefault="00FD56CC" w:rsidP="00CF01EB">
            <w:pPr>
              <w:jc w:val="both"/>
              <w:rPr>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 xml:space="preserve">Nombre de jeunes </w:t>
            </w:r>
            <w:r w:rsidR="00CF01EB" w:rsidRPr="00CF01EB">
              <w:rPr>
                <w:lang w:val="fr-FR"/>
              </w:rPr>
              <w:t>leaders formés</w:t>
            </w:r>
            <w:r w:rsidR="00D54AFC" w:rsidRPr="00D54AFC">
              <w:rPr>
                <w:lang w:val="fr-FR"/>
              </w:rPr>
              <w:t xml:space="preserve"> sur la culture de </w:t>
            </w:r>
            <w:r w:rsidR="007D185A" w:rsidRPr="007D185A">
              <w:rPr>
                <w:lang w:val="fr-FR"/>
              </w:rPr>
              <w:t xml:space="preserve">la </w:t>
            </w:r>
            <w:r w:rsidR="00D54AFC" w:rsidRPr="00D54AFC">
              <w:rPr>
                <w:lang w:val="fr-FR"/>
              </w:rPr>
              <w:t xml:space="preserve">paix et le civisme </w:t>
            </w:r>
            <w:r>
              <w:rPr>
                <w:rFonts w:cs="Times New Roman"/>
                <w:b/>
                <w:sz w:val="22"/>
                <w:szCs w:val="22"/>
              </w:rPr>
              <w:fldChar w:fldCharType="end"/>
            </w:r>
          </w:p>
        </w:tc>
        <w:tc>
          <w:tcPr>
            <w:tcW w:w="2062" w:type="dxa"/>
            <w:shd w:val="clear" w:color="auto" w:fill="EEECE1"/>
          </w:tcPr>
          <w:p w:rsidR="00284D31" w:rsidRDefault="00FD56CC" w:rsidP="00CF01EB">
            <w:r w:rsidRPr="0084595C">
              <w:rPr>
                <w:rFonts w:cs="Times New Roman"/>
                <w:b/>
                <w:sz w:val="22"/>
                <w:szCs w:val="22"/>
              </w:rPr>
              <w:fldChar w:fldCharType="begin">
                <w:ffData>
                  <w:name w:val=""/>
                  <w:enabled/>
                  <w:calcOnExit w:val="0"/>
                  <w:textInput>
                    <w:maxLength w:val="100"/>
                  </w:textInput>
                </w:ffData>
              </w:fldChar>
            </w:r>
            <w:r w:rsidR="00284D31"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CF01EB">
              <w:t>0</w:t>
            </w:r>
            <w:r w:rsidRPr="0084595C">
              <w:rPr>
                <w:rFonts w:cs="Times New Roman"/>
                <w:b/>
                <w:sz w:val="22"/>
                <w:szCs w:val="22"/>
              </w:rPr>
              <w:fldChar w:fldCharType="end"/>
            </w:r>
          </w:p>
        </w:tc>
        <w:tc>
          <w:tcPr>
            <w:tcW w:w="2160" w:type="dxa"/>
            <w:shd w:val="clear" w:color="auto" w:fill="EEECE1"/>
          </w:tcPr>
          <w:p w:rsidR="00284D31" w:rsidRDefault="00FD56CC" w:rsidP="00CF01EB">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CF01EB">
              <w:t>60</w:t>
            </w:r>
            <w:r w:rsidRPr="00E3604A">
              <w:rPr>
                <w:rFonts w:cs="Times New Roman"/>
                <w:b/>
                <w:sz w:val="22"/>
                <w:szCs w:val="22"/>
              </w:rPr>
              <w:fldChar w:fldCharType="end"/>
            </w:r>
          </w:p>
        </w:tc>
        <w:tc>
          <w:tcPr>
            <w:tcW w:w="2430" w:type="dxa"/>
          </w:tcPr>
          <w:p w:rsidR="00284D31" w:rsidRPr="00CF01EB" w:rsidRDefault="00FD56CC" w:rsidP="003E6A99">
            <w:pPr>
              <w:rPr>
                <w:lang w:val="fr-FR"/>
              </w:rPr>
            </w:pPr>
            <w:r>
              <w:rPr>
                <w:rFonts w:cs="Times New Roman"/>
                <w:b/>
                <w:sz w:val="22"/>
                <w:szCs w:val="22"/>
              </w:rPr>
              <w:fldChar w:fldCharType="begin">
                <w:ffData>
                  <w:name w:val=""/>
                  <w:enabled/>
                  <w:calcOnExit w:val="0"/>
                  <w:textInput>
                    <w:maxLength w:val="100"/>
                  </w:textInput>
                </w:ffData>
              </w:fldChar>
            </w:r>
            <w:r w:rsidR="00284D31" w:rsidRPr="00CF01EB">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CF01EB" w:rsidRPr="00CF01EB">
              <w:rPr>
                <w:lang w:val="fr-FR"/>
              </w:rPr>
              <w:t>(L</w:t>
            </w:r>
            <w:r w:rsidR="003E6A99" w:rsidRPr="003E6A99">
              <w:rPr>
                <w:lang w:val="fr-FR"/>
              </w:rPr>
              <w:t>'activité</w:t>
            </w:r>
            <w:r w:rsidR="00CF01EB" w:rsidRPr="00CF01EB">
              <w:rPr>
                <w:lang w:val="fr-FR"/>
              </w:rPr>
              <w:t xml:space="preserve"> </w:t>
            </w:r>
            <w:r w:rsidR="003E6A99" w:rsidRPr="00DA4B72">
              <w:rPr>
                <w:lang w:val="fr-FR"/>
              </w:rPr>
              <w:t>n'a pas encore commencé</w:t>
            </w:r>
            <w:r w:rsidR="00CF01EB" w:rsidRPr="00CF01EB">
              <w:rPr>
                <w:lang w:val="fr-FR"/>
              </w:rPr>
              <w:t>)</w:t>
            </w:r>
            <w:r>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284D31" w:rsidRPr="00FB54E9" w:rsidTr="00A96745">
        <w:trPr>
          <w:trHeight w:val="458"/>
        </w:trPr>
        <w:tc>
          <w:tcPr>
            <w:tcW w:w="1530" w:type="dxa"/>
            <w:vMerge/>
          </w:tcPr>
          <w:p w:rsidR="00284D31" w:rsidRPr="00FB54E9" w:rsidRDefault="00284D31" w:rsidP="006C1B11">
            <w:pPr>
              <w:rPr>
                <w:b/>
                <w:lang w:val="fr-FR"/>
              </w:rPr>
            </w:pPr>
          </w:p>
        </w:tc>
        <w:tc>
          <w:tcPr>
            <w:tcW w:w="1980" w:type="dxa"/>
            <w:shd w:val="clear" w:color="auto" w:fill="EEECE1"/>
          </w:tcPr>
          <w:p w:rsidR="00284D31" w:rsidRDefault="00284D31" w:rsidP="006C1B11">
            <w:pPr>
              <w:jc w:val="both"/>
              <w:rPr>
                <w:lang w:val="fr-FR"/>
              </w:rPr>
            </w:pPr>
            <w:r>
              <w:rPr>
                <w:lang w:val="fr-FR"/>
              </w:rPr>
              <w:t>Indicateur 3.2</w:t>
            </w:r>
          </w:p>
          <w:p w:rsidR="00D54AFC" w:rsidRPr="00CF01EB" w:rsidRDefault="00FD56CC" w:rsidP="00D54AFC">
            <w:pPr>
              <w:jc w:val="both"/>
              <w:rPr>
                <w:lang w:val="fr-FR"/>
              </w:rPr>
            </w:pPr>
            <w:r>
              <w:rPr>
                <w:rFonts w:cs="Times New Roman"/>
                <w:b/>
                <w:sz w:val="22"/>
                <w:szCs w:val="22"/>
              </w:rPr>
              <w:fldChar w:fldCharType="begin">
                <w:ffData>
                  <w:name w:val=""/>
                  <w:enabled/>
                  <w:calcOnExit w:val="0"/>
                  <w:textInput>
                    <w:maxLength w:val="250"/>
                  </w:textInput>
                </w:ffData>
              </w:fldChar>
            </w:r>
            <w:r w:rsidR="006B58C9" w:rsidRPr="00D54AFC">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D54AFC" w:rsidRPr="00D54AFC">
              <w:rPr>
                <w:lang w:val="fr-FR"/>
              </w:rPr>
              <w:t xml:space="preserve">Guide d’éducation civique disponible et diffusé. </w:t>
            </w:r>
          </w:p>
          <w:p w:rsidR="00D54AFC" w:rsidRPr="00CF01EB" w:rsidRDefault="00D54AFC" w:rsidP="00D54AFC">
            <w:pPr>
              <w:jc w:val="both"/>
              <w:rPr>
                <w:lang w:val="fr-FR"/>
              </w:rPr>
            </w:pPr>
          </w:p>
          <w:p w:rsidR="00D54AFC" w:rsidRPr="00CF01EB" w:rsidRDefault="00D54AFC" w:rsidP="00D54AFC">
            <w:pPr>
              <w:jc w:val="both"/>
              <w:rPr>
                <w:lang w:val="fr-FR"/>
              </w:rPr>
            </w:pPr>
          </w:p>
          <w:p w:rsidR="00D54AFC" w:rsidRPr="00D54AFC" w:rsidRDefault="00D54AFC" w:rsidP="00D54AFC">
            <w:pPr>
              <w:jc w:val="both"/>
              <w:rPr>
                <w:lang w:val="fr-FR"/>
              </w:rPr>
            </w:pPr>
            <w:r w:rsidRPr="00D54AFC">
              <w:rPr>
                <w:lang w:val="fr-FR"/>
              </w:rPr>
              <w:t>Réseau National d’ONG pour l’éducation à la paix et au civisme mis en place et opérationnel</w:t>
            </w:r>
          </w:p>
          <w:p w:rsidR="006B58C9" w:rsidRPr="00FB54E9" w:rsidRDefault="00FD56CC" w:rsidP="00D54AFC">
            <w:pPr>
              <w:jc w:val="both"/>
              <w:rPr>
                <w:lang w:val="fr-FR"/>
              </w:rPr>
            </w:pPr>
            <w:r>
              <w:rPr>
                <w:rFonts w:cs="Times New Roman"/>
                <w:b/>
                <w:sz w:val="22"/>
                <w:szCs w:val="22"/>
              </w:rPr>
              <w:fldChar w:fldCharType="end"/>
            </w:r>
          </w:p>
        </w:tc>
        <w:tc>
          <w:tcPr>
            <w:tcW w:w="2062" w:type="dxa"/>
            <w:shd w:val="clear" w:color="auto" w:fill="EEECE1"/>
          </w:tcPr>
          <w:p w:rsidR="007D185A" w:rsidRDefault="00FD56CC" w:rsidP="00CF01EB">
            <w:r w:rsidRPr="0084595C">
              <w:rPr>
                <w:rFonts w:cs="Times New Roman"/>
                <w:b/>
                <w:sz w:val="22"/>
                <w:szCs w:val="22"/>
              </w:rPr>
              <w:fldChar w:fldCharType="begin">
                <w:ffData>
                  <w:name w:val=""/>
                  <w:enabled/>
                  <w:calcOnExit w:val="0"/>
                  <w:textInput>
                    <w:maxLength w:val="100"/>
                  </w:textInput>
                </w:ffData>
              </w:fldChar>
            </w:r>
            <w:r w:rsidR="00284D31"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CF01EB">
              <w:t>0</w:t>
            </w:r>
          </w:p>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284D31" w:rsidRDefault="007D185A" w:rsidP="00CF01EB">
            <w:r>
              <w:t>0</w:t>
            </w:r>
            <w:r w:rsidR="00FD56CC" w:rsidRPr="0084595C">
              <w:rPr>
                <w:rFonts w:cs="Times New Roman"/>
                <w:b/>
                <w:sz w:val="22"/>
                <w:szCs w:val="22"/>
              </w:rPr>
              <w:fldChar w:fldCharType="end"/>
            </w:r>
          </w:p>
        </w:tc>
        <w:tc>
          <w:tcPr>
            <w:tcW w:w="2160" w:type="dxa"/>
            <w:shd w:val="clear" w:color="auto" w:fill="EEECE1"/>
          </w:tcPr>
          <w:p w:rsidR="007D185A" w:rsidRDefault="00FD56CC" w:rsidP="00CF01EB">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CF01EB">
              <w:t>1</w:t>
            </w:r>
          </w:p>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7D185A" w:rsidRDefault="007D185A" w:rsidP="00CF01EB"/>
          <w:p w:rsidR="00284D31" w:rsidRDefault="007D185A" w:rsidP="00CF01EB">
            <w:r>
              <w:t>1</w:t>
            </w:r>
            <w:r w:rsidR="00FD56CC" w:rsidRPr="00E3604A">
              <w:rPr>
                <w:rFonts w:cs="Times New Roman"/>
                <w:b/>
                <w:sz w:val="22"/>
                <w:szCs w:val="22"/>
              </w:rPr>
              <w:fldChar w:fldCharType="end"/>
            </w:r>
          </w:p>
        </w:tc>
        <w:tc>
          <w:tcPr>
            <w:tcW w:w="2430" w:type="dxa"/>
          </w:tcPr>
          <w:p w:rsidR="00CF01EB" w:rsidRPr="007D185A" w:rsidRDefault="00FD56CC" w:rsidP="00CF01EB">
            <w:pPr>
              <w:rPr>
                <w:lang w:val="fr-FR"/>
              </w:rPr>
            </w:pPr>
            <w:r>
              <w:rPr>
                <w:rFonts w:cs="Times New Roman"/>
                <w:b/>
                <w:sz w:val="22"/>
                <w:szCs w:val="22"/>
              </w:rPr>
              <w:fldChar w:fldCharType="begin">
                <w:ffData>
                  <w:name w:val=""/>
                  <w:enabled/>
                  <w:calcOnExit w:val="0"/>
                  <w:textInput>
                    <w:maxLength w:val="100"/>
                  </w:textInput>
                </w:ffData>
              </w:fldChar>
            </w:r>
            <w:r w:rsidR="00284D31" w:rsidRPr="00CF01EB">
              <w:rPr>
                <w:rFonts w:cs="Times New Roman"/>
                <w:b/>
                <w:sz w:val="22"/>
                <w:szCs w:val="22"/>
                <w:lang w:val="fr-FR"/>
              </w:rPr>
              <w:instrText xml:space="preserve"> FORMTEXT </w:instrText>
            </w:r>
            <w:r>
              <w:rPr>
                <w:rFonts w:cs="Times New Roman"/>
                <w:b/>
                <w:sz w:val="22"/>
                <w:szCs w:val="22"/>
              </w:rPr>
            </w:r>
            <w:r>
              <w:rPr>
                <w:rFonts w:cs="Times New Roman"/>
                <w:b/>
                <w:sz w:val="22"/>
                <w:szCs w:val="22"/>
              </w:rPr>
              <w:fldChar w:fldCharType="separate"/>
            </w:r>
            <w:r w:rsidR="00CF01EB" w:rsidRPr="00CF01EB">
              <w:rPr>
                <w:lang w:val="fr-FR"/>
              </w:rPr>
              <w:t>(Le guide sera multiplié en 5000 exemplaires)</w:t>
            </w:r>
          </w:p>
          <w:p w:rsidR="00CF01EB" w:rsidRPr="007D185A" w:rsidRDefault="00CF01EB" w:rsidP="00CF01EB">
            <w:pPr>
              <w:rPr>
                <w:lang w:val="fr-FR"/>
              </w:rPr>
            </w:pPr>
          </w:p>
          <w:p w:rsidR="00CF01EB" w:rsidRPr="007D185A" w:rsidRDefault="00CF01EB" w:rsidP="00CF01EB">
            <w:pPr>
              <w:rPr>
                <w:lang w:val="fr-FR"/>
              </w:rPr>
            </w:pPr>
          </w:p>
          <w:p w:rsidR="00CF01EB" w:rsidRPr="007D185A" w:rsidRDefault="00CF01EB" w:rsidP="00CF01EB">
            <w:pPr>
              <w:rPr>
                <w:lang w:val="fr-FR"/>
              </w:rPr>
            </w:pPr>
          </w:p>
          <w:p w:rsidR="00CF01EB" w:rsidRPr="007D185A" w:rsidRDefault="00CF01EB" w:rsidP="00CF01EB">
            <w:pPr>
              <w:rPr>
                <w:lang w:val="fr-FR"/>
              </w:rPr>
            </w:pPr>
          </w:p>
          <w:p w:rsidR="00CF01EB" w:rsidRPr="007D185A" w:rsidRDefault="00CF01EB" w:rsidP="00CF01EB">
            <w:pPr>
              <w:rPr>
                <w:lang w:val="fr-FR"/>
              </w:rPr>
            </w:pPr>
          </w:p>
          <w:p w:rsidR="00284D31" w:rsidRPr="00CF01EB" w:rsidRDefault="007D185A" w:rsidP="007D185A">
            <w:pPr>
              <w:rPr>
                <w:lang w:val="fr-FR"/>
              </w:rPr>
            </w:pPr>
            <w:r w:rsidRPr="003E6A99">
              <w:rPr>
                <w:lang w:val="fr-FR"/>
              </w:rPr>
              <w:t>(Rien n'a signalé pour l'instant)</w:t>
            </w:r>
            <w:r w:rsidR="00FD56CC">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284D31" w:rsidRPr="00FB54E9" w:rsidTr="00A96745">
        <w:trPr>
          <w:trHeight w:val="458"/>
        </w:trPr>
        <w:tc>
          <w:tcPr>
            <w:tcW w:w="1530" w:type="dxa"/>
            <w:vMerge w:val="restart"/>
          </w:tcPr>
          <w:p w:rsidR="00284D31" w:rsidRDefault="00284D31" w:rsidP="006C1B11">
            <w:pPr>
              <w:rPr>
                <w:lang w:val="fr-FR"/>
              </w:rPr>
            </w:pPr>
            <w:r w:rsidRPr="00FB54E9">
              <w:rPr>
                <w:lang w:val="fr-FR"/>
              </w:rPr>
              <w:t>Produit 3.1</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1980" w:type="dxa"/>
            <w:shd w:val="clear" w:color="auto" w:fill="EEECE1"/>
          </w:tcPr>
          <w:p w:rsidR="00284D31" w:rsidRDefault="00284D31" w:rsidP="006C1B11">
            <w:pPr>
              <w:jc w:val="both"/>
              <w:rPr>
                <w:lang w:val="fr-FR"/>
              </w:rPr>
            </w:pPr>
            <w:r w:rsidRPr="00FB54E9">
              <w:rPr>
                <w:lang w:val="fr-FR"/>
              </w:rPr>
              <w:t>Indicateur 3.1.1</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284D31" w:rsidRDefault="00FD56CC" w:rsidP="00A96745">
            <w:r w:rsidRPr="0084595C">
              <w:rPr>
                <w:rFonts w:cs="Times New Roman"/>
                <w:b/>
                <w:sz w:val="22"/>
                <w:szCs w:val="22"/>
              </w:rPr>
              <w:fldChar w:fldCharType="begin">
                <w:ffData>
                  <w:name w:val=""/>
                  <w:enabled/>
                  <w:calcOnExit w:val="0"/>
                  <w:textInput>
                    <w:maxLength w:val="100"/>
                  </w:textInput>
                </w:ffData>
              </w:fldChar>
            </w:r>
            <w:r w:rsidR="00284D31"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284D31" w:rsidRDefault="00FD56CC" w:rsidP="00A96745">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Pr="00E3604A">
              <w:rPr>
                <w:rFonts w:cs="Times New Roman"/>
                <w:b/>
                <w:sz w:val="22"/>
                <w:szCs w:val="22"/>
              </w:rPr>
              <w:fldChar w:fldCharType="end"/>
            </w:r>
          </w:p>
        </w:tc>
        <w:tc>
          <w:tcPr>
            <w:tcW w:w="2430"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284D31" w:rsidRPr="00FB54E9" w:rsidTr="00A96745">
        <w:trPr>
          <w:trHeight w:val="458"/>
        </w:trPr>
        <w:tc>
          <w:tcPr>
            <w:tcW w:w="1530" w:type="dxa"/>
            <w:vMerge/>
          </w:tcPr>
          <w:p w:rsidR="00284D31" w:rsidRPr="00FB54E9" w:rsidRDefault="00284D31" w:rsidP="006C1B11">
            <w:pPr>
              <w:rPr>
                <w:lang w:val="fr-FR"/>
              </w:rPr>
            </w:pPr>
          </w:p>
        </w:tc>
        <w:tc>
          <w:tcPr>
            <w:tcW w:w="1980" w:type="dxa"/>
            <w:shd w:val="clear" w:color="auto" w:fill="EEECE1"/>
          </w:tcPr>
          <w:p w:rsidR="00284D31" w:rsidRDefault="00284D31" w:rsidP="006C1B11">
            <w:pPr>
              <w:jc w:val="both"/>
              <w:rPr>
                <w:lang w:val="fr-FR"/>
              </w:rPr>
            </w:pPr>
            <w:r w:rsidRPr="00FB54E9">
              <w:rPr>
                <w:lang w:val="fr-FR"/>
              </w:rPr>
              <w:t>Indicateur 3.1.2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284D31" w:rsidRDefault="00FD56CC" w:rsidP="00A96745">
            <w:r w:rsidRPr="0084595C">
              <w:rPr>
                <w:rFonts w:cs="Times New Roman"/>
                <w:b/>
                <w:sz w:val="22"/>
                <w:szCs w:val="22"/>
              </w:rPr>
              <w:fldChar w:fldCharType="begin">
                <w:ffData>
                  <w:name w:val=""/>
                  <w:enabled/>
                  <w:calcOnExit w:val="0"/>
                  <w:textInput>
                    <w:maxLength w:val="100"/>
                  </w:textInput>
                </w:ffData>
              </w:fldChar>
            </w:r>
            <w:r w:rsidR="00284D31"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284D31" w:rsidRDefault="00FD56CC" w:rsidP="00A96745">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Pr="00E3604A">
              <w:rPr>
                <w:rFonts w:cs="Times New Roman"/>
                <w:b/>
                <w:sz w:val="22"/>
                <w:szCs w:val="22"/>
              </w:rPr>
              <w:fldChar w:fldCharType="end"/>
            </w:r>
          </w:p>
        </w:tc>
        <w:tc>
          <w:tcPr>
            <w:tcW w:w="2430"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284D31" w:rsidRPr="00FB54E9" w:rsidTr="00A96745">
        <w:trPr>
          <w:trHeight w:val="458"/>
        </w:trPr>
        <w:tc>
          <w:tcPr>
            <w:tcW w:w="1530" w:type="dxa"/>
            <w:vMerge w:val="restart"/>
          </w:tcPr>
          <w:p w:rsidR="00284D31" w:rsidRDefault="00284D31" w:rsidP="006C1B11">
            <w:pPr>
              <w:rPr>
                <w:lang w:val="fr-FR"/>
              </w:rPr>
            </w:pPr>
            <w:r w:rsidRPr="00FB54E9">
              <w:rPr>
                <w:lang w:val="fr-FR"/>
              </w:rPr>
              <w:t>Produit 3.2</w:t>
            </w:r>
          </w:p>
          <w:p w:rsidR="006B58C9" w:rsidRPr="00FB54E9" w:rsidRDefault="00FD56CC" w:rsidP="006C1B11">
            <w:pPr>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1980" w:type="dxa"/>
            <w:shd w:val="clear" w:color="auto" w:fill="EEECE1"/>
          </w:tcPr>
          <w:p w:rsidR="00284D31" w:rsidRDefault="00284D31" w:rsidP="006C1B11">
            <w:pPr>
              <w:jc w:val="both"/>
              <w:rPr>
                <w:lang w:val="fr-FR"/>
              </w:rPr>
            </w:pPr>
            <w:r w:rsidRPr="00FB54E9">
              <w:rPr>
                <w:lang w:val="fr-FR"/>
              </w:rPr>
              <w:t>Indicateur 3.2.1</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284D31" w:rsidRDefault="00FD56CC" w:rsidP="00A96745">
            <w:r w:rsidRPr="0084595C">
              <w:rPr>
                <w:rFonts w:cs="Times New Roman"/>
                <w:b/>
                <w:sz w:val="22"/>
                <w:szCs w:val="22"/>
              </w:rPr>
              <w:fldChar w:fldCharType="begin">
                <w:ffData>
                  <w:name w:val=""/>
                  <w:enabled/>
                  <w:calcOnExit w:val="0"/>
                  <w:textInput>
                    <w:maxLength w:val="100"/>
                  </w:textInput>
                </w:ffData>
              </w:fldChar>
            </w:r>
            <w:r w:rsidR="00284D31"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284D31" w:rsidRDefault="00FD56CC" w:rsidP="00A96745">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Pr="00E3604A">
              <w:rPr>
                <w:rFonts w:cs="Times New Roman"/>
                <w:b/>
                <w:sz w:val="22"/>
                <w:szCs w:val="22"/>
              </w:rPr>
              <w:fldChar w:fldCharType="end"/>
            </w:r>
          </w:p>
        </w:tc>
        <w:tc>
          <w:tcPr>
            <w:tcW w:w="2430"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284D31" w:rsidRPr="00FB54E9" w:rsidTr="00A96745">
        <w:trPr>
          <w:trHeight w:val="458"/>
        </w:trPr>
        <w:tc>
          <w:tcPr>
            <w:tcW w:w="1530" w:type="dxa"/>
            <w:vMerge/>
          </w:tcPr>
          <w:p w:rsidR="00284D31" w:rsidRPr="00FB54E9" w:rsidRDefault="00284D31" w:rsidP="006C1B11">
            <w:pPr>
              <w:rPr>
                <w:b/>
                <w:lang w:val="fr-FR"/>
              </w:rPr>
            </w:pPr>
          </w:p>
        </w:tc>
        <w:tc>
          <w:tcPr>
            <w:tcW w:w="1980" w:type="dxa"/>
            <w:shd w:val="clear" w:color="auto" w:fill="EEECE1"/>
          </w:tcPr>
          <w:p w:rsidR="00284D31" w:rsidRDefault="00284D31" w:rsidP="006C1B11">
            <w:pPr>
              <w:jc w:val="both"/>
              <w:rPr>
                <w:lang w:val="fr-FR"/>
              </w:rPr>
            </w:pPr>
            <w:r w:rsidRPr="00FB54E9">
              <w:rPr>
                <w:lang w:val="fr-FR"/>
              </w:rPr>
              <w:t>Indicateur 3.2.2</w:t>
            </w:r>
          </w:p>
          <w:p w:rsidR="006B58C9" w:rsidRPr="00FB54E9" w:rsidRDefault="00FD56CC" w:rsidP="006C1B11">
            <w:pPr>
              <w:jc w:val="both"/>
              <w:rPr>
                <w:lang w:val="fr-FR"/>
              </w:rPr>
            </w:pPr>
            <w:r>
              <w:rPr>
                <w:rFonts w:cs="Times New Roman"/>
                <w:b/>
                <w:sz w:val="22"/>
                <w:szCs w:val="22"/>
              </w:rPr>
              <w:fldChar w:fldCharType="begin">
                <w:ffData>
                  <w:name w:val=""/>
                  <w:enabled/>
                  <w:calcOnExit w:val="0"/>
                  <w:textInput>
                    <w:maxLength w:val="250"/>
                  </w:textInput>
                </w:ffData>
              </w:fldChar>
            </w:r>
            <w:r w:rsidR="006B58C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sidR="006B58C9">
              <w:rPr>
                <w:rFonts w:cs="Times New Roman"/>
                <w:b/>
                <w:noProof/>
                <w:sz w:val="22"/>
                <w:szCs w:val="22"/>
              </w:rPr>
              <w:t> </w:t>
            </w:r>
            <w:r>
              <w:rPr>
                <w:rFonts w:cs="Times New Roman"/>
                <w:b/>
                <w:sz w:val="22"/>
                <w:szCs w:val="22"/>
              </w:rPr>
              <w:fldChar w:fldCharType="end"/>
            </w:r>
          </w:p>
        </w:tc>
        <w:tc>
          <w:tcPr>
            <w:tcW w:w="2062" w:type="dxa"/>
            <w:shd w:val="clear" w:color="auto" w:fill="EEECE1"/>
          </w:tcPr>
          <w:p w:rsidR="00284D31" w:rsidRDefault="00FD56CC" w:rsidP="00A96745">
            <w:r w:rsidRPr="0084595C">
              <w:rPr>
                <w:rFonts w:cs="Times New Roman"/>
                <w:b/>
                <w:sz w:val="22"/>
                <w:szCs w:val="22"/>
              </w:rPr>
              <w:fldChar w:fldCharType="begin">
                <w:ffData>
                  <w:name w:val=""/>
                  <w:enabled/>
                  <w:calcOnExit w:val="0"/>
                  <w:textInput>
                    <w:maxLength w:val="100"/>
                  </w:textInput>
                </w:ffData>
              </w:fldChar>
            </w:r>
            <w:r w:rsidR="00284D31"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00284D31"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284D31" w:rsidRDefault="00FD56CC" w:rsidP="00A96745">
            <w:r w:rsidRPr="00E3604A">
              <w:rPr>
                <w:rFonts w:cs="Times New Roman"/>
                <w:b/>
                <w:sz w:val="22"/>
                <w:szCs w:val="22"/>
              </w:rPr>
              <w:fldChar w:fldCharType="begin">
                <w:ffData>
                  <w:name w:val=""/>
                  <w:enabled/>
                  <w:calcOnExit w:val="0"/>
                  <w:textInput>
                    <w:maxLength w:val="100"/>
                  </w:textInput>
                </w:ffData>
              </w:fldChar>
            </w:r>
            <w:r w:rsidR="00284D31"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00284D31" w:rsidRPr="00E3604A">
              <w:rPr>
                <w:rFonts w:cs="Times New Roman"/>
                <w:b/>
                <w:noProof/>
                <w:sz w:val="22"/>
                <w:szCs w:val="22"/>
              </w:rPr>
              <w:t> </w:t>
            </w:r>
            <w:r w:rsidRPr="00E3604A">
              <w:rPr>
                <w:rFonts w:cs="Times New Roman"/>
                <w:b/>
                <w:sz w:val="22"/>
                <w:szCs w:val="22"/>
              </w:rPr>
              <w:fldChar w:fldCharType="end"/>
            </w:r>
          </w:p>
        </w:tc>
        <w:tc>
          <w:tcPr>
            <w:tcW w:w="2430"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888" w:type="dxa"/>
          </w:tcPr>
          <w:p w:rsidR="00284D31" w:rsidRPr="007D00E3" w:rsidRDefault="00FD56CC" w:rsidP="00A96745">
            <w:r>
              <w:rPr>
                <w:rFonts w:cs="Times New Roman"/>
                <w:b/>
                <w:sz w:val="22"/>
                <w:szCs w:val="22"/>
              </w:rPr>
              <w:fldChar w:fldCharType="begin">
                <w:ffData>
                  <w:name w:val=""/>
                  <w:enabled/>
                  <w:calcOnExit w:val="0"/>
                  <w:textInput>
                    <w:maxLength w:val="100"/>
                  </w:textInput>
                </w:ffData>
              </w:fldChar>
            </w:r>
            <w:r w:rsidR="00284D31">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sidR="00284D31">
              <w:rPr>
                <w:rFonts w:cs="Times New Roman"/>
                <w:b/>
                <w:noProof/>
                <w:sz w:val="22"/>
                <w:szCs w:val="22"/>
              </w:rPr>
              <w:t> </w:t>
            </w:r>
            <w:r>
              <w:rPr>
                <w:rFonts w:cs="Times New Roman"/>
                <w:b/>
                <w:sz w:val="22"/>
                <w:szCs w:val="22"/>
              </w:rPr>
              <w:fldChar w:fldCharType="end"/>
            </w:r>
          </w:p>
        </w:tc>
        <w:tc>
          <w:tcPr>
            <w:tcW w:w="2078" w:type="dxa"/>
          </w:tcPr>
          <w:p w:rsidR="00284D31" w:rsidRDefault="00FD56CC" w:rsidP="00A96745">
            <w:r w:rsidRPr="00E95457">
              <w:rPr>
                <w:rFonts w:cs="Times New Roman"/>
                <w:b/>
                <w:sz w:val="22"/>
                <w:szCs w:val="22"/>
              </w:rPr>
              <w:fldChar w:fldCharType="begin">
                <w:ffData>
                  <w:name w:val=""/>
                  <w:enabled/>
                  <w:calcOnExit w:val="0"/>
                  <w:textInput>
                    <w:maxLength w:val="100"/>
                  </w:textInput>
                </w:ffData>
              </w:fldChar>
            </w:r>
            <w:r w:rsidR="00284D31"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00284D31"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val="restart"/>
          </w:tcPr>
          <w:p w:rsidR="00805D79" w:rsidRDefault="00805D79" w:rsidP="0066634D">
            <w:pPr>
              <w:rPr>
                <w:lang w:val="fr-FR"/>
              </w:rPr>
            </w:pPr>
            <w:r>
              <w:rPr>
                <w:lang w:val="fr-FR"/>
              </w:rPr>
              <w:t>Produit 3.3</w:t>
            </w:r>
          </w:p>
          <w:p w:rsidR="00805D79" w:rsidRPr="00FB54E9" w:rsidRDefault="00FD56CC" w:rsidP="0066634D">
            <w:pPr>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1980" w:type="dxa"/>
            <w:shd w:val="clear" w:color="auto" w:fill="EEECE1"/>
          </w:tcPr>
          <w:p w:rsidR="00805D79" w:rsidRDefault="00805D79" w:rsidP="0066634D">
            <w:pPr>
              <w:jc w:val="both"/>
              <w:rPr>
                <w:lang w:val="fr-FR"/>
              </w:rPr>
            </w:pPr>
            <w:r w:rsidRPr="00FB54E9">
              <w:rPr>
                <w:lang w:val="fr-FR"/>
              </w:rPr>
              <w:t>Indicateur 3.</w:t>
            </w:r>
            <w:r>
              <w:rPr>
                <w:lang w:val="fr-FR"/>
              </w:rPr>
              <w:t>3</w:t>
            </w:r>
            <w:r w:rsidRPr="00FB54E9">
              <w:rPr>
                <w:lang w:val="fr-FR"/>
              </w:rPr>
              <w:t>.1</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tcPr>
          <w:p w:rsidR="00805D79" w:rsidRPr="00FB54E9" w:rsidRDefault="00805D79" w:rsidP="006B58C9">
            <w:pPr>
              <w:rPr>
                <w:b/>
                <w:lang w:val="fr-FR"/>
              </w:rPr>
            </w:pPr>
          </w:p>
        </w:tc>
        <w:tc>
          <w:tcPr>
            <w:tcW w:w="1980" w:type="dxa"/>
            <w:shd w:val="clear" w:color="auto" w:fill="EEECE1"/>
          </w:tcPr>
          <w:p w:rsidR="00805D79" w:rsidRDefault="00805D79" w:rsidP="0066634D">
            <w:pPr>
              <w:jc w:val="both"/>
              <w:rPr>
                <w:lang w:val="fr-FR"/>
              </w:rPr>
            </w:pPr>
            <w:r>
              <w:rPr>
                <w:lang w:val="fr-FR"/>
              </w:rPr>
              <w:t>Indicateur 3.3</w:t>
            </w:r>
            <w:r w:rsidRPr="00FB54E9">
              <w:rPr>
                <w:lang w:val="fr-FR"/>
              </w:rPr>
              <w:t>.2</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val="restart"/>
          </w:tcPr>
          <w:p w:rsidR="00805D79" w:rsidRDefault="00805D79" w:rsidP="0066634D">
            <w:pPr>
              <w:rPr>
                <w:b/>
                <w:lang w:val="fr-FR"/>
              </w:rPr>
            </w:pPr>
            <w:r w:rsidRPr="00FB54E9">
              <w:rPr>
                <w:b/>
                <w:lang w:val="fr-FR"/>
              </w:rPr>
              <w:t xml:space="preserve">Résultat </w:t>
            </w:r>
            <w:r>
              <w:rPr>
                <w:b/>
                <w:lang w:val="fr-FR"/>
              </w:rPr>
              <w:t>4</w:t>
            </w:r>
          </w:p>
          <w:p w:rsidR="00805D79" w:rsidRPr="00FB54E9" w:rsidRDefault="00FD56CC" w:rsidP="0066634D">
            <w:pPr>
              <w:rPr>
                <w:b/>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1980" w:type="dxa"/>
            <w:shd w:val="clear" w:color="auto" w:fill="EEECE1"/>
          </w:tcPr>
          <w:p w:rsidR="00805D79" w:rsidRDefault="00805D79" w:rsidP="0066634D">
            <w:pPr>
              <w:jc w:val="both"/>
              <w:rPr>
                <w:lang w:val="fr-FR"/>
              </w:rPr>
            </w:pPr>
            <w:r w:rsidRPr="00FB54E9">
              <w:rPr>
                <w:lang w:val="fr-FR"/>
              </w:rPr>
              <w:t>Indicateur</w:t>
            </w:r>
            <w:r>
              <w:rPr>
                <w:lang w:val="fr-FR"/>
              </w:rPr>
              <w:t xml:space="preserve"> 4.1</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tcPr>
          <w:p w:rsidR="00805D79" w:rsidRPr="00FB54E9" w:rsidRDefault="00805D79" w:rsidP="0066634D">
            <w:pPr>
              <w:rPr>
                <w:b/>
                <w:lang w:val="fr-FR"/>
              </w:rPr>
            </w:pPr>
          </w:p>
        </w:tc>
        <w:tc>
          <w:tcPr>
            <w:tcW w:w="1980" w:type="dxa"/>
            <w:shd w:val="clear" w:color="auto" w:fill="EEECE1"/>
          </w:tcPr>
          <w:p w:rsidR="00805D79" w:rsidRDefault="00805D79" w:rsidP="0066634D">
            <w:pPr>
              <w:jc w:val="both"/>
              <w:rPr>
                <w:lang w:val="fr-FR"/>
              </w:rPr>
            </w:pPr>
            <w:r>
              <w:rPr>
                <w:lang w:val="fr-FR"/>
              </w:rPr>
              <w:t>Indicateur 4.2</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val="restart"/>
          </w:tcPr>
          <w:p w:rsidR="00805D79" w:rsidRDefault="00805D79" w:rsidP="0066634D">
            <w:pPr>
              <w:rPr>
                <w:lang w:val="fr-FR"/>
              </w:rPr>
            </w:pPr>
            <w:r>
              <w:rPr>
                <w:lang w:val="fr-FR"/>
              </w:rPr>
              <w:t>Produit 4</w:t>
            </w:r>
            <w:r w:rsidRPr="00FB54E9">
              <w:rPr>
                <w:lang w:val="fr-FR"/>
              </w:rPr>
              <w:t>.1</w:t>
            </w:r>
          </w:p>
          <w:p w:rsidR="00805D79" w:rsidRPr="00FB54E9" w:rsidRDefault="00FD56CC" w:rsidP="0066634D">
            <w:pPr>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1980" w:type="dxa"/>
            <w:shd w:val="clear" w:color="auto" w:fill="EEECE1"/>
          </w:tcPr>
          <w:p w:rsidR="00805D79" w:rsidRDefault="00805D79" w:rsidP="0066634D">
            <w:pPr>
              <w:jc w:val="both"/>
              <w:rPr>
                <w:lang w:val="fr-FR"/>
              </w:rPr>
            </w:pPr>
            <w:r>
              <w:rPr>
                <w:lang w:val="fr-FR"/>
              </w:rPr>
              <w:t>Indicateur 4</w:t>
            </w:r>
            <w:r w:rsidRPr="00FB54E9">
              <w:rPr>
                <w:lang w:val="fr-FR"/>
              </w:rPr>
              <w:t>.1.1</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tcPr>
          <w:p w:rsidR="00805D79" w:rsidRPr="00FB54E9" w:rsidRDefault="00805D79" w:rsidP="0066634D">
            <w:pPr>
              <w:rPr>
                <w:lang w:val="fr-FR"/>
              </w:rPr>
            </w:pPr>
          </w:p>
        </w:tc>
        <w:tc>
          <w:tcPr>
            <w:tcW w:w="1980" w:type="dxa"/>
            <w:shd w:val="clear" w:color="auto" w:fill="EEECE1"/>
          </w:tcPr>
          <w:p w:rsidR="00805D79" w:rsidRDefault="00805D79" w:rsidP="0066634D">
            <w:pPr>
              <w:jc w:val="both"/>
              <w:rPr>
                <w:lang w:val="fr-FR"/>
              </w:rPr>
            </w:pPr>
            <w:r>
              <w:rPr>
                <w:lang w:val="fr-FR"/>
              </w:rPr>
              <w:t>Indicateur 4</w:t>
            </w:r>
            <w:r w:rsidRPr="00FB54E9">
              <w:rPr>
                <w:lang w:val="fr-FR"/>
              </w:rPr>
              <w:t>.1.2</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val="restart"/>
          </w:tcPr>
          <w:p w:rsidR="00805D79" w:rsidRDefault="00805D79" w:rsidP="0066634D">
            <w:pPr>
              <w:rPr>
                <w:lang w:val="fr-FR"/>
              </w:rPr>
            </w:pPr>
            <w:r>
              <w:rPr>
                <w:lang w:val="fr-FR"/>
              </w:rPr>
              <w:t>Produit 4</w:t>
            </w:r>
            <w:r w:rsidRPr="00FB54E9">
              <w:rPr>
                <w:lang w:val="fr-FR"/>
              </w:rPr>
              <w:t>.2</w:t>
            </w:r>
          </w:p>
          <w:p w:rsidR="00805D79" w:rsidRPr="00FB54E9" w:rsidRDefault="00FD56CC" w:rsidP="0066634D">
            <w:pPr>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1980" w:type="dxa"/>
            <w:shd w:val="clear" w:color="auto" w:fill="EEECE1"/>
          </w:tcPr>
          <w:p w:rsidR="00805D79" w:rsidRDefault="00805D79" w:rsidP="0066634D">
            <w:pPr>
              <w:jc w:val="both"/>
              <w:rPr>
                <w:lang w:val="fr-FR"/>
              </w:rPr>
            </w:pPr>
            <w:r>
              <w:rPr>
                <w:lang w:val="fr-FR"/>
              </w:rPr>
              <w:t>Indicateur 4</w:t>
            </w:r>
            <w:r w:rsidRPr="00FB54E9">
              <w:rPr>
                <w:lang w:val="fr-FR"/>
              </w:rPr>
              <w:t>.2.1</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tcPr>
          <w:p w:rsidR="00805D79" w:rsidRPr="00FB54E9" w:rsidRDefault="00805D79" w:rsidP="0066634D">
            <w:pPr>
              <w:rPr>
                <w:b/>
                <w:lang w:val="fr-FR"/>
              </w:rPr>
            </w:pPr>
          </w:p>
        </w:tc>
        <w:tc>
          <w:tcPr>
            <w:tcW w:w="1980" w:type="dxa"/>
            <w:shd w:val="clear" w:color="auto" w:fill="EEECE1"/>
          </w:tcPr>
          <w:p w:rsidR="00805D79" w:rsidRDefault="00805D79" w:rsidP="0066634D">
            <w:pPr>
              <w:jc w:val="both"/>
              <w:rPr>
                <w:lang w:val="fr-FR"/>
              </w:rPr>
            </w:pPr>
            <w:r>
              <w:rPr>
                <w:lang w:val="fr-FR"/>
              </w:rPr>
              <w:t>Indicateur 4</w:t>
            </w:r>
            <w:r w:rsidRPr="00FB54E9">
              <w:rPr>
                <w:lang w:val="fr-FR"/>
              </w:rPr>
              <w:t>.2.2</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6B58C9">
        <w:trPr>
          <w:trHeight w:val="458"/>
        </w:trPr>
        <w:tc>
          <w:tcPr>
            <w:tcW w:w="1530" w:type="dxa"/>
            <w:vMerge w:val="restart"/>
          </w:tcPr>
          <w:p w:rsidR="00805D79" w:rsidRDefault="00805D79" w:rsidP="0066634D">
            <w:pPr>
              <w:rPr>
                <w:lang w:val="fr-FR"/>
              </w:rPr>
            </w:pPr>
            <w:r>
              <w:rPr>
                <w:lang w:val="fr-FR"/>
              </w:rPr>
              <w:t>Produit 4.3</w:t>
            </w:r>
          </w:p>
          <w:p w:rsidR="00805D79" w:rsidRPr="00FB54E9" w:rsidRDefault="00FD56CC" w:rsidP="0066634D">
            <w:pPr>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1980" w:type="dxa"/>
            <w:shd w:val="clear" w:color="auto" w:fill="EEECE1"/>
          </w:tcPr>
          <w:p w:rsidR="00805D79" w:rsidRDefault="00805D79" w:rsidP="0066634D">
            <w:pPr>
              <w:jc w:val="both"/>
              <w:rPr>
                <w:lang w:val="fr-FR"/>
              </w:rPr>
            </w:pPr>
            <w:r>
              <w:rPr>
                <w:lang w:val="fr-FR"/>
              </w:rPr>
              <w:t>Indicateur 4</w:t>
            </w:r>
            <w:r w:rsidRPr="00FB54E9">
              <w:rPr>
                <w:lang w:val="fr-FR"/>
              </w:rPr>
              <w:t>.</w:t>
            </w:r>
            <w:r>
              <w:rPr>
                <w:lang w:val="fr-FR"/>
              </w:rPr>
              <w:t>3</w:t>
            </w:r>
            <w:r w:rsidRPr="00FB54E9">
              <w:rPr>
                <w:lang w:val="fr-FR"/>
              </w:rPr>
              <w:t>.1</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r w:rsidR="00805D79" w:rsidRPr="00FB54E9" w:rsidTr="00A96745">
        <w:trPr>
          <w:trHeight w:val="458"/>
        </w:trPr>
        <w:tc>
          <w:tcPr>
            <w:tcW w:w="1530" w:type="dxa"/>
            <w:vMerge/>
          </w:tcPr>
          <w:p w:rsidR="00805D79" w:rsidRPr="00FB54E9" w:rsidRDefault="00805D79" w:rsidP="0066634D">
            <w:pPr>
              <w:rPr>
                <w:b/>
                <w:lang w:val="fr-FR"/>
              </w:rPr>
            </w:pPr>
          </w:p>
        </w:tc>
        <w:tc>
          <w:tcPr>
            <w:tcW w:w="1980" w:type="dxa"/>
            <w:shd w:val="clear" w:color="auto" w:fill="EEECE1"/>
          </w:tcPr>
          <w:p w:rsidR="00805D79" w:rsidRDefault="00805D79" w:rsidP="0066634D">
            <w:pPr>
              <w:jc w:val="both"/>
              <w:rPr>
                <w:lang w:val="fr-FR"/>
              </w:rPr>
            </w:pPr>
            <w:r>
              <w:rPr>
                <w:lang w:val="fr-FR"/>
              </w:rPr>
              <w:t>Indicateur 4.3</w:t>
            </w:r>
            <w:r w:rsidRPr="00FB54E9">
              <w:rPr>
                <w:lang w:val="fr-FR"/>
              </w:rPr>
              <w:t>.2</w:t>
            </w:r>
          </w:p>
          <w:p w:rsidR="00805D79" w:rsidRPr="00FB54E9" w:rsidRDefault="00FD56CC" w:rsidP="0066634D">
            <w:pPr>
              <w:jc w:val="both"/>
              <w:rPr>
                <w:lang w:val="fr-FR"/>
              </w:rPr>
            </w:pPr>
            <w:r>
              <w:rPr>
                <w:rFonts w:cs="Times New Roman"/>
                <w:b/>
                <w:sz w:val="22"/>
                <w:szCs w:val="22"/>
              </w:rPr>
              <w:fldChar w:fldCharType="begin">
                <w:ffData>
                  <w:name w:val=""/>
                  <w:enabled/>
                  <w:calcOnExit w:val="0"/>
                  <w:textInput>
                    <w:maxLength w:val="25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62" w:type="dxa"/>
            <w:shd w:val="clear" w:color="auto" w:fill="EEECE1"/>
          </w:tcPr>
          <w:p w:rsidR="00805D79" w:rsidRDefault="00FD56CC" w:rsidP="0066634D">
            <w:r w:rsidRPr="0084595C">
              <w:rPr>
                <w:rFonts w:cs="Times New Roman"/>
                <w:b/>
                <w:sz w:val="22"/>
                <w:szCs w:val="22"/>
              </w:rPr>
              <w:fldChar w:fldCharType="begin">
                <w:ffData>
                  <w:name w:val=""/>
                  <w:enabled/>
                  <w:calcOnExit w:val="0"/>
                  <w:textInput>
                    <w:maxLength w:val="100"/>
                  </w:textInput>
                </w:ffData>
              </w:fldChar>
            </w:r>
            <w:r w:rsidR="00805D79" w:rsidRPr="0084595C">
              <w:rPr>
                <w:rFonts w:cs="Times New Roman"/>
                <w:b/>
                <w:sz w:val="22"/>
                <w:szCs w:val="22"/>
              </w:rPr>
              <w:instrText xml:space="preserve"> FORMTEXT </w:instrText>
            </w:r>
            <w:r w:rsidRPr="0084595C">
              <w:rPr>
                <w:rFonts w:cs="Times New Roman"/>
                <w:b/>
                <w:sz w:val="22"/>
                <w:szCs w:val="22"/>
              </w:rPr>
            </w:r>
            <w:r w:rsidRPr="0084595C">
              <w:rPr>
                <w:rFonts w:cs="Times New Roman"/>
                <w:b/>
                <w:sz w:val="22"/>
                <w:szCs w:val="22"/>
              </w:rPr>
              <w:fldChar w:fldCharType="separate"/>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00805D79" w:rsidRPr="0084595C">
              <w:rPr>
                <w:rFonts w:cs="Times New Roman"/>
                <w:b/>
                <w:noProof/>
                <w:sz w:val="22"/>
                <w:szCs w:val="22"/>
              </w:rPr>
              <w:t> </w:t>
            </w:r>
            <w:r w:rsidRPr="0084595C">
              <w:rPr>
                <w:rFonts w:cs="Times New Roman"/>
                <w:b/>
                <w:sz w:val="22"/>
                <w:szCs w:val="22"/>
              </w:rPr>
              <w:fldChar w:fldCharType="end"/>
            </w:r>
          </w:p>
        </w:tc>
        <w:tc>
          <w:tcPr>
            <w:tcW w:w="2160" w:type="dxa"/>
            <w:shd w:val="clear" w:color="auto" w:fill="EEECE1"/>
          </w:tcPr>
          <w:p w:rsidR="00805D79" w:rsidRDefault="00FD56CC" w:rsidP="0066634D">
            <w:r w:rsidRPr="00E3604A">
              <w:rPr>
                <w:rFonts w:cs="Times New Roman"/>
                <w:b/>
                <w:sz w:val="22"/>
                <w:szCs w:val="22"/>
              </w:rPr>
              <w:fldChar w:fldCharType="begin">
                <w:ffData>
                  <w:name w:val=""/>
                  <w:enabled/>
                  <w:calcOnExit w:val="0"/>
                  <w:textInput>
                    <w:maxLength w:val="100"/>
                  </w:textInput>
                </w:ffData>
              </w:fldChar>
            </w:r>
            <w:r w:rsidR="00805D79" w:rsidRPr="00E3604A">
              <w:rPr>
                <w:rFonts w:cs="Times New Roman"/>
                <w:b/>
                <w:sz w:val="22"/>
                <w:szCs w:val="22"/>
              </w:rPr>
              <w:instrText xml:space="preserve"> FORMTEXT </w:instrText>
            </w:r>
            <w:r w:rsidRPr="00E3604A">
              <w:rPr>
                <w:rFonts w:cs="Times New Roman"/>
                <w:b/>
                <w:sz w:val="22"/>
                <w:szCs w:val="22"/>
              </w:rPr>
            </w:r>
            <w:r w:rsidRPr="00E3604A">
              <w:rPr>
                <w:rFonts w:cs="Times New Roman"/>
                <w:b/>
                <w:sz w:val="22"/>
                <w:szCs w:val="22"/>
              </w:rPr>
              <w:fldChar w:fldCharType="separate"/>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00805D79" w:rsidRPr="00E3604A">
              <w:rPr>
                <w:rFonts w:cs="Times New Roman"/>
                <w:b/>
                <w:noProof/>
                <w:sz w:val="22"/>
                <w:szCs w:val="22"/>
              </w:rPr>
              <w:t> </w:t>
            </w:r>
            <w:r w:rsidRPr="00E3604A">
              <w:rPr>
                <w:rFonts w:cs="Times New Roman"/>
                <w:b/>
                <w:sz w:val="22"/>
                <w:szCs w:val="22"/>
              </w:rPr>
              <w:fldChar w:fldCharType="end"/>
            </w:r>
          </w:p>
        </w:tc>
        <w:tc>
          <w:tcPr>
            <w:tcW w:w="2430"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888" w:type="dxa"/>
          </w:tcPr>
          <w:p w:rsidR="00805D79" w:rsidRPr="007D00E3" w:rsidRDefault="00FD56CC" w:rsidP="0066634D">
            <w:r>
              <w:rPr>
                <w:rFonts w:cs="Times New Roman"/>
                <w:b/>
                <w:sz w:val="22"/>
                <w:szCs w:val="22"/>
              </w:rPr>
              <w:fldChar w:fldCharType="begin">
                <w:ffData>
                  <w:name w:val=""/>
                  <w:enabled/>
                  <w:calcOnExit w:val="0"/>
                  <w:textInput>
                    <w:maxLength w:val="100"/>
                  </w:textInput>
                </w:ffData>
              </w:fldChar>
            </w:r>
            <w:r w:rsidR="00805D79">
              <w:rPr>
                <w:rFonts w:cs="Times New Roman"/>
                <w:b/>
                <w:sz w:val="22"/>
                <w:szCs w:val="22"/>
              </w:rPr>
              <w:instrText xml:space="preserve"> FORMTEXT </w:instrText>
            </w:r>
            <w:r>
              <w:rPr>
                <w:rFonts w:cs="Times New Roman"/>
                <w:b/>
                <w:sz w:val="22"/>
                <w:szCs w:val="22"/>
              </w:rPr>
            </w:r>
            <w:r>
              <w:rPr>
                <w:rFonts w:cs="Times New Roman"/>
                <w:b/>
                <w:sz w:val="22"/>
                <w:szCs w:val="22"/>
              </w:rPr>
              <w:fldChar w:fldCharType="separate"/>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sidR="00805D79">
              <w:rPr>
                <w:rFonts w:cs="Times New Roman"/>
                <w:b/>
                <w:noProof/>
                <w:sz w:val="22"/>
                <w:szCs w:val="22"/>
              </w:rPr>
              <w:t> </w:t>
            </w:r>
            <w:r>
              <w:rPr>
                <w:rFonts w:cs="Times New Roman"/>
                <w:b/>
                <w:sz w:val="22"/>
                <w:szCs w:val="22"/>
              </w:rPr>
              <w:fldChar w:fldCharType="end"/>
            </w:r>
          </w:p>
        </w:tc>
        <w:tc>
          <w:tcPr>
            <w:tcW w:w="2078" w:type="dxa"/>
          </w:tcPr>
          <w:p w:rsidR="00805D79" w:rsidRDefault="00FD56CC" w:rsidP="0066634D">
            <w:r w:rsidRPr="00E95457">
              <w:rPr>
                <w:rFonts w:cs="Times New Roman"/>
                <w:b/>
                <w:sz w:val="22"/>
                <w:szCs w:val="22"/>
              </w:rPr>
              <w:fldChar w:fldCharType="begin">
                <w:ffData>
                  <w:name w:val=""/>
                  <w:enabled/>
                  <w:calcOnExit w:val="0"/>
                  <w:textInput>
                    <w:maxLength w:val="100"/>
                  </w:textInput>
                </w:ffData>
              </w:fldChar>
            </w:r>
            <w:r w:rsidR="00805D79" w:rsidRPr="00E95457">
              <w:rPr>
                <w:rFonts w:cs="Times New Roman"/>
                <w:b/>
                <w:sz w:val="22"/>
                <w:szCs w:val="22"/>
              </w:rPr>
              <w:instrText xml:space="preserve"> FORMTEXT </w:instrText>
            </w:r>
            <w:r w:rsidRPr="00E95457">
              <w:rPr>
                <w:rFonts w:cs="Times New Roman"/>
                <w:b/>
                <w:sz w:val="22"/>
                <w:szCs w:val="22"/>
              </w:rPr>
            </w:r>
            <w:r w:rsidRPr="00E95457">
              <w:rPr>
                <w:rFonts w:cs="Times New Roman"/>
                <w:b/>
                <w:sz w:val="22"/>
                <w:szCs w:val="22"/>
              </w:rPr>
              <w:fldChar w:fldCharType="separate"/>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00805D79" w:rsidRPr="00E95457">
              <w:rPr>
                <w:rFonts w:cs="Times New Roman"/>
                <w:b/>
                <w:noProof/>
                <w:sz w:val="22"/>
                <w:szCs w:val="22"/>
              </w:rPr>
              <w:t> </w:t>
            </w:r>
            <w:r w:rsidRPr="00E95457">
              <w:rPr>
                <w:rFonts w:cs="Times New Roman"/>
                <w:b/>
                <w:sz w:val="22"/>
                <w:szCs w:val="22"/>
              </w:rPr>
              <w:fldChar w:fldCharType="end"/>
            </w:r>
          </w:p>
        </w:tc>
      </w:tr>
    </w:tbl>
    <w:p w:rsidR="00132065" w:rsidRPr="00FB54E9" w:rsidRDefault="00132065" w:rsidP="001D7143">
      <w:pPr>
        <w:outlineLvl w:val="0"/>
        <w:rPr>
          <w:rFonts w:cs="Times New Roman"/>
          <w:sz w:val="22"/>
          <w:szCs w:val="22"/>
          <w:lang w:val="fr-FR"/>
        </w:rPr>
      </w:pPr>
    </w:p>
    <w:p w:rsidR="00132065" w:rsidRPr="00FB54E9" w:rsidRDefault="00132065" w:rsidP="001D7143">
      <w:pPr>
        <w:outlineLvl w:val="0"/>
        <w:rPr>
          <w:rFonts w:cs="Times New Roman"/>
          <w:sz w:val="22"/>
          <w:szCs w:val="22"/>
          <w:lang w:val="fr-FR"/>
        </w:rPr>
      </w:pPr>
    </w:p>
    <w:sectPr w:rsidR="00132065" w:rsidRPr="00FB54E9" w:rsidSect="00D45676">
      <w:pgSz w:w="15840" w:h="12240" w:orient="landscape"/>
      <w:pgMar w:top="1800" w:right="567" w:bottom="1800"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93" w:rsidRDefault="00FD3093">
      <w:r>
        <w:separator/>
      </w:r>
    </w:p>
  </w:endnote>
  <w:endnote w:type="continuationSeparator" w:id="0">
    <w:p w:rsidR="00FD3093" w:rsidRDefault="00F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85A" w:rsidRDefault="00FD56CC" w:rsidP="00A54051">
    <w:pPr>
      <w:pStyle w:val="Footer"/>
      <w:framePr w:wrap="around" w:vAnchor="text" w:hAnchor="margin" w:xAlign="right" w:y="1"/>
      <w:rPr>
        <w:rStyle w:val="PageNumber"/>
      </w:rPr>
    </w:pPr>
    <w:r>
      <w:rPr>
        <w:rStyle w:val="PageNumber"/>
      </w:rPr>
      <w:fldChar w:fldCharType="begin"/>
    </w:r>
    <w:r w:rsidR="007D185A">
      <w:rPr>
        <w:rStyle w:val="PageNumber"/>
      </w:rPr>
      <w:instrText xml:space="preserve">PAGE  </w:instrText>
    </w:r>
    <w:r>
      <w:rPr>
        <w:rStyle w:val="PageNumber"/>
      </w:rPr>
      <w:fldChar w:fldCharType="end"/>
    </w:r>
  </w:p>
  <w:p w:rsidR="007D185A" w:rsidRDefault="007D185A" w:rsidP="00A540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85A" w:rsidRDefault="00FD56CC" w:rsidP="00A54051">
    <w:pPr>
      <w:pStyle w:val="Footer"/>
      <w:framePr w:wrap="around" w:vAnchor="text" w:hAnchor="margin" w:xAlign="right" w:y="1"/>
      <w:rPr>
        <w:rStyle w:val="PageNumber"/>
      </w:rPr>
    </w:pPr>
    <w:r>
      <w:rPr>
        <w:rStyle w:val="PageNumber"/>
      </w:rPr>
      <w:fldChar w:fldCharType="begin"/>
    </w:r>
    <w:r w:rsidR="007D185A">
      <w:rPr>
        <w:rStyle w:val="PageNumber"/>
      </w:rPr>
      <w:instrText xml:space="preserve">PAGE  </w:instrText>
    </w:r>
    <w:r>
      <w:rPr>
        <w:rStyle w:val="PageNumber"/>
      </w:rPr>
      <w:fldChar w:fldCharType="separate"/>
    </w:r>
    <w:r w:rsidR="00311403">
      <w:rPr>
        <w:rStyle w:val="PageNumber"/>
        <w:noProof/>
      </w:rPr>
      <w:t>1</w:t>
    </w:r>
    <w:r>
      <w:rPr>
        <w:rStyle w:val="PageNumber"/>
      </w:rPr>
      <w:fldChar w:fldCharType="end"/>
    </w:r>
  </w:p>
  <w:p w:rsidR="007D185A" w:rsidRDefault="007D185A" w:rsidP="00A540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93" w:rsidRDefault="00FD3093">
      <w:r>
        <w:separator/>
      </w:r>
    </w:p>
  </w:footnote>
  <w:footnote w:type="continuationSeparator" w:id="0">
    <w:p w:rsidR="00FD3093" w:rsidRDefault="00FD3093">
      <w:r>
        <w:continuationSeparator/>
      </w:r>
    </w:p>
  </w:footnote>
  <w:footnote w:id="1">
    <w:p w:rsidR="007D185A" w:rsidRPr="00B773B5" w:rsidRDefault="007D185A" w:rsidP="006B58C9">
      <w:pPr>
        <w:pStyle w:val="FootnoteText"/>
        <w:rPr>
          <w:sz w:val="16"/>
          <w:szCs w:val="16"/>
          <w:lang w:val="fr-CA"/>
        </w:rPr>
      </w:pPr>
      <w:r w:rsidRPr="00B773B5">
        <w:rPr>
          <w:rStyle w:val="FootnoteReference"/>
          <w:sz w:val="16"/>
          <w:szCs w:val="16"/>
        </w:rPr>
        <w:footnoteRef/>
      </w:r>
      <w:r w:rsidRPr="00B773B5">
        <w:rPr>
          <w:sz w:val="16"/>
          <w:szCs w:val="16"/>
          <w:lang w:val="fr-CA"/>
        </w:rPr>
        <w:t xml:space="preserve">Il faut noter que dans les cas où plusieurs agences participent, un seul rapport doit être </w:t>
      </w:r>
      <w:r>
        <w:rPr>
          <w:sz w:val="16"/>
          <w:szCs w:val="16"/>
          <w:lang w:val="fr-CA"/>
        </w:rPr>
        <w:t>présenté</w:t>
      </w:r>
      <w:r w:rsidRPr="00B773B5">
        <w:rPr>
          <w:sz w:val="16"/>
          <w:szCs w:val="16"/>
          <w:lang w:val="fr-CA"/>
        </w:rPr>
        <w:t>.</w:t>
      </w:r>
    </w:p>
  </w:footnote>
  <w:footnote w:id="2">
    <w:p w:rsidR="007D185A" w:rsidRPr="00B773B5" w:rsidRDefault="007D185A">
      <w:pPr>
        <w:pStyle w:val="FootnoteText"/>
        <w:rPr>
          <w:sz w:val="16"/>
          <w:szCs w:val="16"/>
          <w:lang w:val="fr-CA"/>
        </w:rPr>
      </w:pPr>
      <w:r w:rsidRPr="00B773B5">
        <w:rPr>
          <w:rStyle w:val="FootnoteReference"/>
          <w:sz w:val="16"/>
          <w:szCs w:val="16"/>
        </w:rPr>
        <w:footnoteRef/>
      </w:r>
      <w:r w:rsidRPr="00B773B5">
        <w:rPr>
          <w:sz w:val="16"/>
          <w:szCs w:val="16"/>
          <w:lang w:val="fr-CA"/>
        </w:rPr>
        <w:t xml:space="preserve">Le budget approuvé correspond au montant transféré aux organisations récipiendaires. </w:t>
      </w:r>
    </w:p>
  </w:footnote>
  <w:footnote w:id="3">
    <w:p w:rsidR="007D185A" w:rsidRPr="00B773B5" w:rsidRDefault="007D185A" w:rsidP="006B58C9">
      <w:pPr>
        <w:jc w:val="both"/>
        <w:outlineLvl w:val="0"/>
        <w:rPr>
          <w:sz w:val="16"/>
          <w:szCs w:val="16"/>
          <w:lang w:val="fr-CA"/>
        </w:rPr>
      </w:pPr>
      <w:r w:rsidRPr="00B773B5">
        <w:rPr>
          <w:rStyle w:val="FootnoteReference"/>
          <w:sz w:val="16"/>
          <w:szCs w:val="16"/>
        </w:rPr>
        <w:footnoteRef/>
      </w:r>
      <w:r w:rsidRPr="00B773B5">
        <w:rPr>
          <w:sz w:val="16"/>
          <w:szCs w:val="16"/>
          <w:lang w:val="fr-CA"/>
        </w:rPr>
        <w:t>Les fonds engagés sont définis par les contrats de services et de travail conformément aux règles et procédures financières des organisations récipiendaires.</w:t>
      </w:r>
      <w:r>
        <w:rPr>
          <w:sz w:val="16"/>
          <w:szCs w:val="16"/>
          <w:lang w:val="fr-CA"/>
        </w:rPr>
        <w:t xml:space="preserve"> Fournir les informations préliminaires.</w:t>
      </w:r>
    </w:p>
    <w:p w:rsidR="007D185A" w:rsidRDefault="007D185A" w:rsidP="006B58C9">
      <w:pPr>
        <w:jc w:val="both"/>
        <w:outlineLvl w:val="0"/>
        <w:rPr>
          <w:sz w:val="16"/>
          <w:szCs w:val="16"/>
          <w:lang w:val="fr-CA"/>
        </w:rPr>
      </w:pPr>
      <w:r>
        <w:rPr>
          <w:rStyle w:val="FootnoteReference"/>
          <w:sz w:val="16"/>
          <w:szCs w:val="16"/>
          <w:lang w:val="fr-CA"/>
        </w:rPr>
        <w:t>4</w:t>
      </w:r>
      <w:r w:rsidRPr="00B773B5">
        <w:rPr>
          <w:sz w:val="16"/>
          <w:szCs w:val="16"/>
          <w:lang w:val="fr-CA"/>
        </w:rPr>
        <w:t xml:space="preserve"> Paiements réels (contrats, services, travail) effectués suivant les engagements.</w:t>
      </w:r>
    </w:p>
    <w:p w:rsidR="007D185A" w:rsidRDefault="007D185A" w:rsidP="006B58C9">
      <w:pPr>
        <w:jc w:val="both"/>
        <w:outlineLvl w:val="0"/>
        <w:rPr>
          <w:sz w:val="16"/>
          <w:szCs w:val="16"/>
          <w:lang w:val="fr-CA"/>
        </w:rPr>
      </w:pPr>
      <w:r>
        <w:rPr>
          <w:sz w:val="16"/>
          <w:szCs w:val="16"/>
          <w:lang w:val="fr-CA"/>
        </w:rPr>
        <w:t>5 Les domaines de priorité du Fonds sont :</w:t>
      </w:r>
    </w:p>
    <w:p w:rsidR="007D185A" w:rsidRDefault="007D185A" w:rsidP="006B58C9">
      <w:pPr>
        <w:jc w:val="both"/>
        <w:outlineLvl w:val="0"/>
        <w:rPr>
          <w:i/>
          <w:sz w:val="16"/>
          <w:szCs w:val="16"/>
          <w:lang w:val="fr-CA"/>
        </w:rPr>
      </w:pPr>
      <w:r w:rsidRPr="00B773B5">
        <w:rPr>
          <w:i/>
          <w:sz w:val="16"/>
          <w:szCs w:val="16"/>
          <w:lang w:val="fr-CA"/>
        </w:rPr>
        <w:t xml:space="preserve">1. </w:t>
      </w:r>
      <w:r>
        <w:rPr>
          <w:i/>
          <w:sz w:val="16"/>
          <w:szCs w:val="16"/>
          <w:lang w:val="fr-CA"/>
        </w:rPr>
        <w:t>Appuyer</w:t>
      </w:r>
      <w:r w:rsidRPr="00B773B5">
        <w:rPr>
          <w:i/>
          <w:sz w:val="16"/>
          <w:szCs w:val="16"/>
          <w:lang w:val="fr-CA"/>
        </w:rPr>
        <w:t xml:space="preserve"> la mise en œuvre des accords de paix et </w:t>
      </w:r>
      <w:r>
        <w:rPr>
          <w:i/>
          <w:sz w:val="16"/>
          <w:szCs w:val="16"/>
          <w:lang w:val="fr-CA"/>
        </w:rPr>
        <w:t>le</w:t>
      </w:r>
      <w:r w:rsidRPr="00B773B5">
        <w:rPr>
          <w:i/>
          <w:sz w:val="16"/>
          <w:szCs w:val="16"/>
          <w:lang w:val="fr-CA"/>
        </w:rPr>
        <w:t xml:space="preserve"> dialogue politique</w:t>
      </w:r>
      <w:r>
        <w:rPr>
          <w:i/>
          <w:sz w:val="16"/>
          <w:szCs w:val="16"/>
          <w:lang w:val="fr-CA"/>
        </w:rPr>
        <w:t xml:space="preserve"> (priorité 1) :</w:t>
      </w:r>
    </w:p>
    <w:p w:rsidR="007D185A" w:rsidRPr="00B773B5" w:rsidRDefault="007D185A" w:rsidP="006B58C9">
      <w:pPr>
        <w:jc w:val="both"/>
        <w:outlineLvl w:val="0"/>
        <w:rPr>
          <w:sz w:val="16"/>
          <w:szCs w:val="16"/>
          <w:lang w:val="fr-CA"/>
        </w:rPr>
      </w:pPr>
      <w:r w:rsidRPr="00B773B5">
        <w:rPr>
          <w:sz w:val="16"/>
          <w:szCs w:val="16"/>
          <w:lang w:val="fr-CA"/>
        </w:rPr>
        <w:t>(1.1) Réforme du secteur de la sécurité, (1.2) État de droit, (1.3) Désarmement, démobilisation et réintégration, (1.4) Dialogue politique</w:t>
      </w:r>
      <w:r>
        <w:rPr>
          <w:sz w:val="16"/>
          <w:szCs w:val="16"/>
          <w:lang w:val="fr-CA"/>
        </w:rPr>
        <w:t>.</w:t>
      </w:r>
    </w:p>
    <w:p w:rsidR="007D185A" w:rsidRDefault="007D185A" w:rsidP="006B58C9">
      <w:pPr>
        <w:pStyle w:val="FootnoteText"/>
        <w:rPr>
          <w:i/>
          <w:sz w:val="16"/>
          <w:szCs w:val="16"/>
          <w:lang w:val="fr-CA"/>
        </w:rPr>
      </w:pPr>
      <w:r w:rsidRPr="00B773B5">
        <w:rPr>
          <w:i/>
          <w:sz w:val="16"/>
          <w:szCs w:val="16"/>
          <w:lang w:val="fr-CA"/>
        </w:rPr>
        <w:t>2. Promouvoir la coexistence et le r</w:t>
      </w:r>
      <w:r>
        <w:rPr>
          <w:i/>
          <w:sz w:val="16"/>
          <w:szCs w:val="16"/>
          <w:lang w:val="fr-CA"/>
        </w:rPr>
        <w:t>èglement pacifique des conflits (priorité 2) :</w:t>
      </w:r>
    </w:p>
    <w:p w:rsidR="007D185A" w:rsidRDefault="007D185A" w:rsidP="006B58C9">
      <w:pPr>
        <w:pStyle w:val="FootnoteText"/>
        <w:rPr>
          <w:sz w:val="16"/>
          <w:szCs w:val="16"/>
          <w:lang w:val="fr-CA"/>
        </w:rPr>
      </w:pPr>
      <w:r>
        <w:rPr>
          <w:sz w:val="16"/>
          <w:szCs w:val="16"/>
          <w:lang w:val="fr-CA"/>
        </w:rPr>
        <w:t>(2.1) Réconciliation nationale; (2.1) Gouvernance démocratique; (2.3) Gestion des ressources naturelles.</w:t>
      </w:r>
    </w:p>
    <w:p w:rsidR="007D185A" w:rsidRDefault="007D185A" w:rsidP="006B58C9">
      <w:pPr>
        <w:pStyle w:val="FootnoteText"/>
        <w:rPr>
          <w:i/>
          <w:sz w:val="16"/>
          <w:szCs w:val="16"/>
          <w:lang w:val="fr-CA"/>
        </w:rPr>
      </w:pPr>
      <w:r>
        <w:rPr>
          <w:i/>
          <w:sz w:val="16"/>
          <w:szCs w:val="16"/>
          <w:lang w:val="fr-CA"/>
        </w:rPr>
        <w:t xml:space="preserve">3. </w:t>
      </w:r>
      <w:r w:rsidRPr="0036083F">
        <w:rPr>
          <w:i/>
          <w:sz w:val="16"/>
          <w:szCs w:val="16"/>
          <w:lang w:val="fr-CA"/>
        </w:rPr>
        <w:t>Relancer l’économie et générer immédiatement des dividendes de paix</w:t>
      </w:r>
      <w:r>
        <w:rPr>
          <w:i/>
          <w:sz w:val="16"/>
          <w:szCs w:val="16"/>
          <w:lang w:val="fr-CA"/>
        </w:rPr>
        <w:t xml:space="preserve"> (priorité 3)</w:t>
      </w:r>
    </w:p>
    <w:p w:rsidR="007D185A" w:rsidRDefault="007D185A" w:rsidP="006B58C9">
      <w:pPr>
        <w:pStyle w:val="FootnoteText"/>
        <w:rPr>
          <w:sz w:val="16"/>
          <w:szCs w:val="16"/>
          <w:lang w:val="fr-CA"/>
        </w:rPr>
      </w:pPr>
      <w:r>
        <w:rPr>
          <w:sz w:val="16"/>
          <w:szCs w:val="16"/>
          <w:lang w:val="fr-CA"/>
        </w:rPr>
        <w:t>(3.1) Création</w:t>
      </w:r>
      <w:r w:rsidRPr="0036083F">
        <w:rPr>
          <w:sz w:val="16"/>
          <w:szCs w:val="16"/>
          <w:lang w:val="fr-CA"/>
        </w:rPr>
        <w:t xml:space="preserve"> d</w:t>
      </w:r>
      <w:r>
        <w:rPr>
          <w:sz w:val="16"/>
          <w:szCs w:val="16"/>
          <w:lang w:val="fr-CA"/>
        </w:rPr>
        <w:t>’</w:t>
      </w:r>
      <w:r w:rsidRPr="0036083F">
        <w:rPr>
          <w:sz w:val="16"/>
          <w:szCs w:val="16"/>
          <w:lang w:val="fr-CA"/>
        </w:rPr>
        <w:t>emplois sur mesure à court ter</w:t>
      </w:r>
      <w:r>
        <w:rPr>
          <w:sz w:val="16"/>
          <w:szCs w:val="16"/>
          <w:lang w:val="fr-CA"/>
        </w:rPr>
        <w:t xml:space="preserve">me, (3.2) et </w:t>
      </w:r>
      <w:r w:rsidRPr="0036083F">
        <w:rPr>
          <w:sz w:val="16"/>
          <w:szCs w:val="16"/>
          <w:lang w:val="fr-CA"/>
        </w:rPr>
        <w:t>de moyens d’existence durables pour les communautés</w:t>
      </w:r>
      <w:r>
        <w:rPr>
          <w:sz w:val="16"/>
          <w:szCs w:val="16"/>
          <w:lang w:val="fr-CA"/>
        </w:rPr>
        <w:t>.</w:t>
      </w:r>
    </w:p>
    <w:p w:rsidR="007D185A" w:rsidRPr="0036083F" w:rsidRDefault="007D185A" w:rsidP="006B58C9">
      <w:pPr>
        <w:pStyle w:val="FootnoteText"/>
        <w:rPr>
          <w:i/>
          <w:sz w:val="16"/>
          <w:szCs w:val="16"/>
          <w:lang w:val="fr-CA"/>
        </w:rPr>
      </w:pPr>
      <w:r>
        <w:rPr>
          <w:i/>
          <w:sz w:val="16"/>
          <w:szCs w:val="16"/>
          <w:lang w:val="fr-CA"/>
        </w:rPr>
        <w:t xml:space="preserve">4) </w:t>
      </w:r>
      <w:r w:rsidRPr="0036083F">
        <w:rPr>
          <w:i/>
          <w:sz w:val="16"/>
          <w:szCs w:val="16"/>
          <w:lang w:val="fr-CA"/>
        </w:rPr>
        <w:t>Remettre en place les services administratifs essentiels</w:t>
      </w:r>
      <w:r>
        <w:rPr>
          <w:i/>
          <w:sz w:val="16"/>
          <w:szCs w:val="16"/>
          <w:lang w:val="fr-CA"/>
        </w:rPr>
        <w:t xml:space="preserve"> (priorité 4)</w:t>
      </w:r>
    </w:p>
    <w:p w:rsidR="007D185A" w:rsidRPr="00905F97" w:rsidRDefault="007D185A" w:rsidP="006B58C9">
      <w:pPr>
        <w:pStyle w:val="FootnoteText"/>
        <w:rPr>
          <w:bCs/>
          <w:sz w:val="16"/>
          <w:szCs w:val="16"/>
          <w:lang w:val="fr-CA"/>
        </w:rPr>
      </w:pPr>
      <w:r w:rsidRPr="00905F97">
        <w:rPr>
          <w:bCs/>
          <w:sz w:val="16"/>
          <w:szCs w:val="16"/>
          <w:lang w:val="fr-CA"/>
        </w:rPr>
        <w:t>(4.1) Administration publique; (4.2) Service public (y compris les infrastructures)</w:t>
      </w:r>
      <w:r>
        <w:rPr>
          <w:bCs/>
          <w:sz w:val="16"/>
          <w:szCs w:val="16"/>
          <w:lang w:val="fr-CA"/>
        </w:rPr>
        <w:t>.</w:t>
      </w:r>
    </w:p>
    <w:p w:rsidR="007D185A" w:rsidRPr="00905F97" w:rsidRDefault="007D185A" w:rsidP="006B58C9">
      <w:pPr>
        <w:pStyle w:val="FootnoteText"/>
        <w:rPr>
          <w:sz w:val="16"/>
          <w:szCs w:val="16"/>
          <w:lang w:val="fr-CA"/>
        </w:rPr>
      </w:pPr>
    </w:p>
  </w:footnote>
  <w:footnote w:id="4">
    <w:p w:rsidR="007D185A" w:rsidRPr="00905F97" w:rsidRDefault="007D185A" w:rsidP="006B58C9">
      <w:pPr>
        <w:pStyle w:val="FootnoteText"/>
        <w:rPr>
          <w:lang w:val="fr-CA"/>
        </w:rPr>
      </w:pPr>
    </w:p>
  </w:footnote>
  <w:footnote w:id="5">
    <w:p w:rsidR="007D185A" w:rsidRPr="00905F97" w:rsidRDefault="007D185A" w:rsidP="006B58C9">
      <w:pPr>
        <w:pStyle w:val="FootnoteText"/>
        <w:rPr>
          <w:lang w:val="fr-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5E8FD2"/>
    <w:lvl w:ilvl="0">
      <w:numFmt w:val="decimal"/>
      <w:lvlText w:val="*"/>
      <w:lvlJc w:val="left"/>
    </w:lvl>
  </w:abstractNum>
  <w:abstractNum w:abstractNumId="1">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7">
    <w:abstractNumId w:val="8"/>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I9MULSTbd92beTjcf6CLlB+sME=" w:salt="bPmjsv5N/xrZb/IJEL0Ka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5C"/>
    <w:rsid w:val="00012AC4"/>
    <w:rsid w:val="00013ABE"/>
    <w:rsid w:val="00021D13"/>
    <w:rsid w:val="000435E1"/>
    <w:rsid w:val="00044965"/>
    <w:rsid w:val="0005386C"/>
    <w:rsid w:val="00056D4E"/>
    <w:rsid w:val="00092840"/>
    <w:rsid w:val="000B45E6"/>
    <w:rsid w:val="000D02BB"/>
    <w:rsid w:val="000D4837"/>
    <w:rsid w:val="000D7682"/>
    <w:rsid w:val="000E0EC7"/>
    <w:rsid w:val="00110C5D"/>
    <w:rsid w:val="00116A91"/>
    <w:rsid w:val="00132065"/>
    <w:rsid w:val="00136D6D"/>
    <w:rsid w:val="00137EB9"/>
    <w:rsid w:val="00143D1B"/>
    <w:rsid w:val="00144A01"/>
    <w:rsid w:val="001512C4"/>
    <w:rsid w:val="00173ECA"/>
    <w:rsid w:val="00174E6B"/>
    <w:rsid w:val="00190A73"/>
    <w:rsid w:val="00191AD3"/>
    <w:rsid w:val="001A2A5D"/>
    <w:rsid w:val="001C61B0"/>
    <w:rsid w:val="001C7060"/>
    <w:rsid w:val="001D7143"/>
    <w:rsid w:val="001E2EB3"/>
    <w:rsid w:val="001E3396"/>
    <w:rsid w:val="001E75AB"/>
    <w:rsid w:val="001F1904"/>
    <w:rsid w:val="001F453B"/>
    <w:rsid w:val="00203EC6"/>
    <w:rsid w:val="00210D22"/>
    <w:rsid w:val="00215531"/>
    <w:rsid w:val="002376E6"/>
    <w:rsid w:val="00243ABA"/>
    <w:rsid w:val="0025112D"/>
    <w:rsid w:val="002519F5"/>
    <w:rsid w:val="00284D31"/>
    <w:rsid w:val="00293F4B"/>
    <w:rsid w:val="002C148E"/>
    <w:rsid w:val="002C31F6"/>
    <w:rsid w:val="002C37C8"/>
    <w:rsid w:val="002C5F9B"/>
    <w:rsid w:val="002D29E1"/>
    <w:rsid w:val="002D53B1"/>
    <w:rsid w:val="002D6A0E"/>
    <w:rsid w:val="002D727B"/>
    <w:rsid w:val="002D7C74"/>
    <w:rsid w:val="002E208C"/>
    <w:rsid w:val="002E686E"/>
    <w:rsid w:val="002F23AD"/>
    <w:rsid w:val="003005BA"/>
    <w:rsid w:val="00311403"/>
    <w:rsid w:val="00335D95"/>
    <w:rsid w:val="00340D86"/>
    <w:rsid w:val="00352BD5"/>
    <w:rsid w:val="003554A4"/>
    <w:rsid w:val="0036083F"/>
    <w:rsid w:val="00363DA8"/>
    <w:rsid w:val="00374586"/>
    <w:rsid w:val="003757A8"/>
    <w:rsid w:val="00382635"/>
    <w:rsid w:val="00392194"/>
    <w:rsid w:val="003961FA"/>
    <w:rsid w:val="003C1095"/>
    <w:rsid w:val="003C1330"/>
    <w:rsid w:val="003C7227"/>
    <w:rsid w:val="003E6A99"/>
    <w:rsid w:val="00404B54"/>
    <w:rsid w:val="004136E2"/>
    <w:rsid w:val="0042476D"/>
    <w:rsid w:val="0043302C"/>
    <w:rsid w:val="004359CD"/>
    <w:rsid w:val="00436939"/>
    <w:rsid w:val="004400F5"/>
    <w:rsid w:val="00442896"/>
    <w:rsid w:val="00445AAF"/>
    <w:rsid w:val="004617D3"/>
    <w:rsid w:val="004678C1"/>
    <w:rsid w:val="00495391"/>
    <w:rsid w:val="004B4B20"/>
    <w:rsid w:val="004C0D69"/>
    <w:rsid w:val="004C653B"/>
    <w:rsid w:val="004D5527"/>
    <w:rsid w:val="004D7D52"/>
    <w:rsid w:val="004E38CF"/>
    <w:rsid w:val="004E6410"/>
    <w:rsid w:val="004E7B7C"/>
    <w:rsid w:val="004F5AF6"/>
    <w:rsid w:val="00510044"/>
    <w:rsid w:val="005146A6"/>
    <w:rsid w:val="00536D57"/>
    <w:rsid w:val="00542625"/>
    <w:rsid w:val="00544B11"/>
    <w:rsid w:val="00575A6B"/>
    <w:rsid w:val="005825A1"/>
    <w:rsid w:val="0059159A"/>
    <w:rsid w:val="00592C2F"/>
    <w:rsid w:val="005A52B3"/>
    <w:rsid w:val="005A6802"/>
    <w:rsid w:val="005C114F"/>
    <w:rsid w:val="005C7442"/>
    <w:rsid w:val="005D3179"/>
    <w:rsid w:val="005D4986"/>
    <w:rsid w:val="005E0931"/>
    <w:rsid w:val="005E2170"/>
    <w:rsid w:val="005E7E27"/>
    <w:rsid w:val="00600450"/>
    <w:rsid w:val="006105CC"/>
    <w:rsid w:val="006154D2"/>
    <w:rsid w:val="00616452"/>
    <w:rsid w:val="00625DE5"/>
    <w:rsid w:val="00627C33"/>
    <w:rsid w:val="00646D24"/>
    <w:rsid w:val="00662BA1"/>
    <w:rsid w:val="00665D7A"/>
    <w:rsid w:val="0066634D"/>
    <w:rsid w:val="0068438E"/>
    <w:rsid w:val="006A57FB"/>
    <w:rsid w:val="006A7CC1"/>
    <w:rsid w:val="006B58C9"/>
    <w:rsid w:val="006B72D0"/>
    <w:rsid w:val="006C1B11"/>
    <w:rsid w:val="006D2889"/>
    <w:rsid w:val="006D6FF6"/>
    <w:rsid w:val="006E3151"/>
    <w:rsid w:val="006F087D"/>
    <w:rsid w:val="006F4CC1"/>
    <w:rsid w:val="006F6DA0"/>
    <w:rsid w:val="007069AC"/>
    <w:rsid w:val="00707F58"/>
    <w:rsid w:val="007143DF"/>
    <w:rsid w:val="00714481"/>
    <w:rsid w:val="00717F34"/>
    <w:rsid w:val="00721DE4"/>
    <w:rsid w:val="007246DC"/>
    <w:rsid w:val="007510C8"/>
    <w:rsid w:val="0078370F"/>
    <w:rsid w:val="007952C4"/>
    <w:rsid w:val="007D167D"/>
    <w:rsid w:val="007D185A"/>
    <w:rsid w:val="007E0630"/>
    <w:rsid w:val="007E0D7E"/>
    <w:rsid w:val="007E2A06"/>
    <w:rsid w:val="007E55C0"/>
    <w:rsid w:val="007E5DF3"/>
    <w:rsid w:val="00801558"/>
    <w:rsid w:val="00805D79"/>
    <w:rsid w:val="00806A8B"/>
    <w:rsid w:val="008278FA"/>
    <w:rsid w:val="00837D7F"/>
    <w:rsid w:val="00851B17"/>
    <w:rsid w:val="0085516E"/>
    <w:rsid w:val="0086448F"/>
    <w:rsid w:val="008701E2"/>
    <w:rsid w:val="00870590"/>
    <w:rsid w:val="00884694"/>
    <w:rsid w:val="00897466"/>
    <w:rsid w:val="008A4275"/>
    <w:rsid w:val="008C1BE0"/>
    <w:rsid w:val="008C456F"/>
    <w:rsid w:val="008D0C61"/>
    <w:rsid w:val="008D2C49"/>
    <w:rsid w:val="008D4EF4"/>
    <w:rsid w:val="008D5521"/>
    <w:rsid w:val="008D6E2F"/>
    <w:rsid w:val="008E7AB9"/>
    <w:rsid w:val="008F3667"/>
    <w:rsid w:val="00900057"/>
    <w:rsid w:val="00905F97"/>
    <w:rsid w:val="009220FD"/>
    <w:rsid w:val="00930D93"/>
    <w:rsid w:val="00934B57"/>
    <w:rsid w:val="00937667"/>
    <w:rsid w:val="0094344C"/>
    <w:rsid w:val="00973165"/>
    <w:rsid w:val="009807C5"/>
    <w:rsid w:val="00982E64"/>
    <w:rsid w:val="00984005"/>
    <w:rsid w:val="00994899"/>
    <w:rsid w:val="009961D3"/>
    <w:rsid w:val="009A26AA"/>
    <w:rsid w:val="009B6029"/>
    <w:rsid w:val="009D62F0"/>
    <w:rsid w:val="009E5E7F"/>
    <w:rsid w:val="00A02B08"/>
    <w:rsid w:val="00A10B86"/>
    <w:rsid w:val="00A24F45"/>
    <w:rsid w:val="00A26845"/>
    <w:rsid w:val="00A54051"/>
    <w:rsid w:val="00A5532B"/>
    <w:rsid w:val="00A55520"/>
    <w:rsid w:val="00A5589E"/>
    <w:rsid w:val="00A70C6C"/>
    <w:rsid w:val="00A71369"/>
    <w:rsid w:val="00A72972"/>
    <w:rsid w:val="00A76F5F"/>
    <w:rsid w:val="00A8085B"/>
    <w:rsid w:val="00A85372"/>
    <w:rsid w:val="00A96745"/>
    <w:rsid w:val="00AA5C9E"/>
    <w:rsid w:val="00AD2D0D"/>
    <w:rsid w:val="00AD637E"/>
    <w:rsid w:val="00AF1BE0"/>
    <w:rsid w:val="00B0317B"/>
    <w:rsid w:val="00B139A3"/>
    <w:rsid w:val="00B20899"/>
    <w:rsid w:val="00B21324"/>
    <w:rsid w:val="00B22B3B"/>
    <w:rsid w:val="00B257CA"/>
    <w:rsid w:val="00B272FD"/>
    <w:rsid w:val="00B46145"/>
    <w:rsid w:val="00B5560A"/>
    <w:rsid w:val="00B65CD3"/>
    <w:rsid w:val="00B720F5"/>
    <w:rsid w:val="00B773B5"/>
    <w:rsid w:val="00B928C8"/>
    <w:rsid w:val="00B9353A"/>
    <w:rsid w:val="00B95203"/>
    <w:rsid w:val="00BA40EC"/>
    <w:rsid w:val="00BA4DB4"/>
    <w:rsid w:val="00BA50CC"/>
    <w:rsid w:val="00BB2676"/>
    <w:rsid w:val="00BB5393"/>
    <w:rsid w:val="00BC0233"/>
    <w:rsid w:val="00BD0981"/>
    <w:rsid w:val="00BD1934"/>
    <w:rsid w:val="00BD1B96"/>
    <w:rsid w:val="00BE1D65"/>
    <w:rsid w:val="00BE7B5E"/>
    <w:rsid w:val="00BF3FD2"/>
    <w:rsid w:val="00C10D0C"/>
    <w:rsid w:val="00C123BB"/>
    <w:rsid w:val="00C3131D"/>
    <w:rsid w:val="00C3296E"/>
    <w:rsid w:val="00C3536F"/>
    <w:rsid w:val="00C3631B"/>
    <w:rsid w:val="00C42544"/>
    <w:rsid w:val="00C42A9D"/>
    <w:rsid w:val="00C5228F"/>
    <w:rsid w:val="00C531CB"/>
    <w:rsid w:val="00C61A63"/>
    <w:rsid w:val="00C623E0"/>
    <w:rsid w:val="00C64A6E"/>
    <w:rsid w:val="00C865E9"/>
    <w:rsid w:val="00C97528"/>
    <w:rsid w:val="00CA49EB"/>
    <w:rsid w:val="00CA6B57"/>
    <w:rsid w:val="00CC0EED"/>
    <w:rsid w:val="00CC46CD"/>
    <w:rsid w:val="00CD6669"/>
    <w:rsid w:val="00CF01EB"/>
    <w:rsid w:val="00CF4802"/>
    <w:rsid w:val="00D01718"/>
    <w:rsid w:val="00D035FC"/>
    <w:rsid w:val="00D171EA"/>
    <w:rsid w:val="00D33A6D"/>
    <w:rsid w:val="00D407FC"/>
    <w:rsid w:val="00D43493"/>
    <w:rsid w:val="00D45676"/>
    <w:rsid w:val="00D501C6"/>
    <w:rsid w:val="00D54AFC"/>
    <w:rsid w:val="00D81843"/>
    <w:rsid w:val="00D95E36"/>
    <w:rsid w:val="00DA4B72"/>
    <w:rsid w:val="00DB2E7B"/>
    <w:rsid w:val="00DB3A52"/>
    <w:rsid w:val="00DC060C"/>
    <w:rsid w:val="00DD3F57"/>
    <w:rsid w:val="00DF2DD5"/>
    <w:rsid w:val="00DF7898"/>
    <w:rsid w:val="00E12079"/>
    <w:rsid w:val="00E12B33"/>
    <w:rsid w:val="00E3059E"/>
    <w:rsid w:val="00E35FEE"/>
    <w:rsid w:val="00E41377"/>
    <w:rsid w:val="00E4425C"/>
    <w:rsid w:val="00E51726"/>
    <w:rsid w:val="00E71AFA"/>
    <w:rsid w:val="00E7332A"/>
    <w:rsid w:val="00E86307"/>
    <w:rsid w:val="00E92010"/>
    <w:rsid w:val="00E927A2"/>
    <w:rsid w:val="00E92EE7"/>
    <w:rsid w:val="00EA1BAC"/>
    <w:rsid w:val="00EB11A7"/>
    <w:rsid w:val="00EB1C3E"/>
    <w:rsid w:val="00EC161B"/>
    <w:rsid w:val="00EC6055"/>
    <w:rsid w:val="00EF0836"/>
    <w:rsid w:val="00EF585F"/>
    <w:rsid w:val="00EF5D78"/>
    <w:rsid w:val="00F05C11"/>
    <w:rsid w:val="00F05D7B"/>
    <w:rsid w:val="00F06503"/>
    <w:rsid w:val="00F209F5"/>
    <w:rsid w:val="00F229FD"/>
    <w:rsid w:val="00F3046E"/>
    <w:rsid w:val="00F45836"/>
    <w:rsid w:val="00F50D5F"/>
    <w:rsid w:val="00F568C5"/>
    <w:rsid w:val="00F5703A"/>
    <w:rsid w:val="00F60E89"/>
    <w:rsid w:val="00F95435"/>
    <w:rsid w:val="00FB54E9"/>
    <w:rsid w:val="00FB6D19"/>
    <w:rsid w:val="00FB7D55"/>
    <w:rsid w:val="00FC2E04"/>
    <w:rsid w:val="00FD1A06"/>
    <w:rsid w:val="00FD3093"/>
    <w:rsid w:val="00FD56CC"/>
    <w:rsid w:val="00FD7C05"/>
    <w:rsid w:val="00FF0380"/>
    <w:rsid w:val="00FF3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5C"/>
    <w:rPr>
      <w:rFonts w:cs="Tahoma"/>
      <w:sz w:val="24"/>
      <w:lang w:val="en-US" w:eastAsia="en-US"/>
    </w:rPr>
  </w:style>
  <w:style w:type="paragraph" w:styleId="Heading1">
    <w:name w:val="heading 1"/>
    <w:basedOn w:val="Normal"/>
    <w:next w:val="Normal"/>
    <w:link w:val="Titre1Car"/>
    <w:qFormat/>
    <w:rsid w:val="001C61B0"/>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Titre2Car"/>
    <w:qFormat/>
    <w:rsid w:val="00A8085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25C"/>
    <w:pPr>
      <w:spacing w:after="120"/>
    </w:pPr>
  </w:style>
  <w:style w:type="paragraph" w:styleId="Header">
    <w:name w:val="header"/>
    <w:basedOn w:val="Normal"/>
    <w:link w:val="En-tteCar"/>
    <w:rsid w:val="00E4425C"/>
    <w:pPr>
      <w:widowControl w:val="0"/>
      <w:tabs>
        <w:tab w:val="center" w:pos="4320"/>
        <w:tab w:val="right" w:pos="8640"/>
      </w:tabs>
    </w:pPr>
    <w:rPr>
      <w:rFonts w:cs="Times New Roman"/>
      <w:snapToGrid w:val="0"/>
    </w:rPr>
  </w:style>
  <w:style w:type="character" w:customStyle="1" w:styleId="En-tteCar">
    <w:name w:val="En-tête Car"/>
    <w:link w:val="Header"/>
    <w:rsid w:val="00E4425C"/>
    <w:rPr>
      <w:snapToGrid w:val="0"/>
      <w:sz w:val="24"/>
      <w:lang w:val="en-US" w:eastAsia="en-US" w:bidi="ar-SA"/>
    </w:rPr>
  </w:style>
  <w:style w:type="paragraph" w:styleId="ListParagraph">
    <w:name w:val="List Paragraph"/>
    <w:basedOn w:val="Normal"/>
    <w:qFormat/>
    <w:rsid w:val="00721DE4"/>
    <w:pPr>
      <w:widowControl w:val="0"/>
      <w:spacing w:line="240" w:lineRule="atLeast"/>
      <w:ind w:left="720"/>
      <w:jc w:val="both"/>
    </w:pPr>
    <w:rPr>
      <w:rFonts w:ascii="Century" w:eastAsia="MS Mincho" w:hAnsi="Century" w:cs="Times New Roman"/>
      <w:kern w:val="2"/>
      <w:sz w:val="21"/>
      <w:szCs w:val="22"/>
      <w:lang w:eastAsia="ja-JP"/>
    </w:rPr>
  </w:style>
  <w:style w:type="character" w:customStyle="1" w:styleId="pseditboxdisponly">
    <w:name w:val="pseditbox_disponly"/>
    <w:basedOn w:val="DefaultParagraphFont"/>
    <w:rsid w:val="00A72972"/>
  </w:style>
  <w:style w:type="paragraph" w:customStyle="1" w:styleId="Char">
    <w:name w:val="Char"/>
    <w:basedOn w:val="Normal"/>
    <w:rsid w:val="007E0630"/>
    <w:pPr>
      <w:spacing w:after="160" w:line="240" w:lineRule="exact"/>
    </w:pPr>
    <w:rPr>
      <w:rFonts w:ascii="Arial" w:hAnsi="Arial" w:cs="Arial"/>
      <w:sz w:val="20"/>
      <w:lang w:val="en-GB"/>
    </w:rPr>
  </w:style>
  <w:style w:type="paragraph" w:styleId="BalloonText">
    <w:name w:val="Balloon Text"/>
    <w:basedOn w:val="Normal"/>
    <w:semiHidden/>
    <w:rsid w:val="00DF7898"/>
    <w:rPr>
      <w:rFonts w:ascii="Tahoma" w:hAnsi="Tahoma"/>
      <w:sz w:val="16"/>
      <w:szCs w:val="16"/>
    </w:rPr>
  </w:style>
  <w:style w:type="paragraph" w:styleId="Footer">
    <w:name w:val="footer"/>
    <w:basedOn w:val="Normal"/>
    <w:rsid w:val="00A54051"/>
    <w:pPr>
      <w:tabs>
        <w:tab w:val="center" w:pos="4320"/>
        <w:tab w:val="right" w:pos="8640"/>
      </w:tabs>
    </w:pPr>
  </w:style>
  <w:style w:type="character" w:styleId="PageNumber">
    <w:name w:val="page number"/>
    <w:basedOn w:val="DefaultParagraphFont"/>
    <w:rsid w:val="00A54051"/>
  </w:style>
  <w:style w:type="character" w:customStyle="1" w:styleId="Titre2Car">
    <w:name w:val="Titre 2 Car"/>
    <w:link w:val="Heading2"/>
    <w:rsid w:val="00A8085B"/>
    <w:rPr>
      <w:rFonts w:ascii="Cambria" w:hAnsi="Cambria"/>
      <w:b/>
      <w:bCs/>
      <w:i/>
      <w:iCs/>
      <w:sz w:val="28"/>
      <w:szCs w:val="28"/>
      <w:lang w:val="en-US" w:eastAsia="en-US" w:bidi="ar-SA"/>
    </w:rPr>
  </w:style>
  <w:style w:type="character" w:customStyle="1" w:styleId="Titre1Car">
    <w:name w:val="Titre 1 Car"/>
    <w:link w:val="Heading1"/>
    <w:rsid w:val="001C61B0"/>
    <w:rPr>
      <w:rFonts w:ascii="Cambria" w:hAnsi="Cambria"/>
      <w:b/>
      <w:bCs/>
      <w:kern w:val="32"/>
      <w:sz w:val="32"/>
      <w:szCs w:val="32"/>
      <w:lang w:val="en-US" w:eastAsia="en-US" w:bidi="ar-SA"/>
    </w:rPr>
  </w:style>
  <w:style w:type="paragraph" w:styleId="NoSpacing">
    <w:name w:val="No Spacing"/>
    <w:qFormat/>
    <w:rsid w:val="00021D13"/>
    <w:pPr>
      <w:ind w:left="1440" w:right="720"/>
    </w:pPr>
    <w:rPr>
      <w:rFonts w:ascii="Calibri" w:eastAsia="Calibri" w:hAnsi="Calibri"/>
      <w:sz w:val="22"/>
      <w:szCs w:val="22"/>
      <w:lang w:val="en-GB" w:eastAsia="en-US"/>
    </w:rPr>
  </w:style>
  <w:style w:type="paragraph" w:styleId="FootnoteText">
    <w:name w:val="footnote text"/>
    <w:aliases w:val="ft,ADB,single space"/>
    <w:basedOn w:val="Normal"/>
    <w:link w:val="NotedebasdepageCar"/>
    <w:uiPriority w:val="99"/>
    <w:rsid w:val="00E71AFA"/>
    <w:pPr>
      <w:widowControl w:val="0"/>
    </w:pPr>
    <w:rPr>
      <w:rFonts w:cs="Times New Roman"/>
      <w:snapToGrid w:val="0"/>
      <w:sz w:val="20"/>
      <w:lang w:val="en-GB"/>
    </w:rPr>
  </w:style>
  <w:style w:type="character" w:customStyle="1" w:styleId="NotedebasdepageCar">
    <w:name w:val="Note de bas de page Car"/>
    <w:aliases w:val="ft Car,ADB Car,single space Car"/>
    <w:link w:val="FootnoteText"/>
    <w:uiPriority w:val="99"/>
    <w:rsid w:val="00E71AFA"/>
    <w:rPr>
      <w:snapToGrid/>
      <w:lang w:val="en-GB"/>
    </w:rPr>
  </w:style>
  <w:style w:type="character" w:styleId="FootnoteReference">
    <w:name w:val="footnote reference"/>
    <w:rsid w:val="00E71AFA"/>
    <w:rPr>
      <w:vertAlign w:val="superscript"/>
    </w:rPr>
  </w:style>
  <w:style w:type="character" w:styleId="CommentReference">
    <w:name w:val="annotation reference"/>
    <w:semiHidden/>
    <w:rsid w:val="00884694"/>
    <w:rPr>
      <w:sz w:val="16"/>
      <w:szCs w:val="16"/>
    </w:rPr>
  </w:style>
  <w:style w:type="paragraph" w:styleId="CommentText">
    <w:name w:val="annotation text"/>
    <w:basedOn w:val="Normal"/>
    <w:semiHidden/>
    <w:rsid w:val="00884694"/>
    <w:rPr>
      <w:sz w:val="20"/>
    </w:rPr>
  </w:style>
  <w:style w:type="paragraph" w:styleId="CommentSubject">
    <w:name w:val="annotation subject"/>
    <w:basedOn w:val="CommentText"/>
    <w:next w:val="CommentText"/>
    <w:semiHidden/>
    <w:rsid w:val="00884694"/>
    <w:rPr>
      <w:b/>
      <w:bCs/>
    </w:rPr>
  </w:style>
  <w:style w:type="paragraph" w:styleId="Revision">
    <w:name w:val="Revision"/>
    <w:hidden/>
    <w:uiPriority w:val="99"/>
    <w:semiHidden/>
    <w:rsid w:val="00837D7F"/>
    <w:rPr>
      <w:rFonts w:cs="Tahoma"/>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5C"/>
    <w:rPr>
      <w:rFonts w:cs="Tahoma"/>
      <w:sz w:val="24"/>
      <w:lang w:val="en-US" w:eastAsia="en-US"/>
    </w:rPr>
  </w:style>
  <w:style w:type="paragraph" w:styleId="Heading1">
    <w:name w:val="heading 1"/>
    <w:basedOn w:val="Normal"/>
    <w:next w:val="Normal"/>
    <w:link w:val="Titre1Car"/>
    <w:qFormat/>
    <w:rsid w:val="001C61B0"/>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Titre2Car"/>
    <w:qFormat/>
    <w:rsid w:val="00A8085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25C"/>
    <w:pPr>
      <w:spacing w:after="120"/>
    </w:pPr>
  </w:style>
  <w:style w:type="paragraph" w:styleId="Header">
    <w:name w:val="header"/>
    <w:basedOn w:val="Normal"/>
    <w:link w:val="En-tteCar"/>
    <w:rsid w:val="00E4425C"/>
    <w:pPr>
      <w:widowControl w:val="0"/>
      <w:tabs>
        <w:tab w:val="center" w:pos="4320"/>
        <w:tab w:val="right" w:pos="8640"/>
      </w:tabs>
    </w:pPr>
    <w:rPr>
      <w:rFonts w:cs="Times New Roman"/>
      <w:snapToGrid w:val="0"/>
    </w:rPr>
  </w:style>
  <w:style w:type="character" w:customStyle="1" w:styleId="En-tteCar">
    <w:name w:val="En-tête Car"/>
    <w:link w:val="Header"/>
    <w:rsid w:val="00E4425C"/>
    <w:rPr>
      <w:snapToGrid w:val="0"/>
      <w:sz w:val="24"/>
      <w:lang w:val="en-US" w:eastAsia="en-US" w:bidi="ar-SA"/>
    </w:rPr>
  </w:style>
  <w:style w:type="paragraph" w:styleId="ListParagraph">
    <w:name w:val="List Paragraph"/>
    <w:basedOn w:val="Normal"/>
    <w:qFormat/>
    <w:rsid w:val="00721DE4"/>
    <w:pPr>
      <w:widowControl w:val="0"/>
      <w:spacing w:line="240" w:lineRule="atLeast"/>
      <w:ind w:left="720"/>
      <w:jc w:val="both"/>
    </w:pPr>
    <w:rPr>
      <w:rFonts w:ascii="Century" w:eastAsia="MS Mincho" w:hAnsi="Century" w:cs="Times New Roman"/>
      <w:kern w:val="2"/>
      <w:sz w:val="21"/>
      <w:szCs w:val="22"/>
      <w:lang w:eastAsia="ja-JP"/>
    </w:rPr>
  </w:style>
  <w:style w:type="character" w:customStyle="1" w:styleId="pseditboxdisponly">
    <w:name w:val="pseditbox_disponly"/>
    <w:basedOn w:val="DefaultParagraphFont"/>
    <w:rsid w:val="00A72972"/>
  </w:style>
  <w:style w:type="paragraph" w:customStyle="1" w:styleId="Char">
    <w:name w:val="Char"/>
    <w:basedOn w:val="Normal"/>
    <w:rsid w:val="007E0630"/>
    <w:pPr>
      <w:spacing w:after="160" w:line="240" w:lineRule="exact"/>
    </w:pPr>
    <w:rPr>
      <w:rFonts w:ascii="Arial" w:hAnsi="Arial" w:cs="Arial"/>
      <w:sz w:val="20"/>
      <w:lang w:val="en-GB"/>
    </w:rPr>
  </w:style>
  <w:style w:type="paragraph" w:styleId="BalloonText">
    <w:name w:val="Balloon Text"/>
    <w:basedOn w:val="Normal"/>
    <w:semiHidden/>
    <w:rsid w:val="00DF7898"/>
    <w:rPr>
      <w:rFonts w:ascii="Tahoma" w:hAnsi="Tahoma"/>
      <w:sz w:val="16"/>
      <w:szCs w:val="16"/>
    </w:rPr>
  </w:style>
  <w:style w:type="paragraph" w:styleId="Footer">
    <w:name w:val="footer"/>
    <w:basedOn w:val="Normal"/>
    <w:rsid w:val="00A54051"/>
    <w:pPr>
      <w:tabs>
        <w:tab w:val="center" w:pos="4320"/>
        <w:tab w:val="right" w:pos="8640"/>
      </w:tabs>
    </w:pPr>
  </w:style>
  <w:style w:type="character" w:styleId="PageNumber">
    <w:name w:val="page number"/>
    <w:basedOn w:val="DefaultParagraphFont"/>
    <w:rsid w:val="00A54051"/>
  </w:style>
  <w:style w:type="character" w:customStyle="1" w:styleId="Titre2Car">
    <w:name w:val="Titre 2 Car"/>
    <w:link w:val="Heading2"/>
    <w:rsid w:val="00A8085B"/>
    <w:rPr>
      <w:rFonts w:ascii="Cambria" w:hAnsi="Cambria"/>
      <w:b/>
      <w:bCs/>
      <w:i/>
      <w:iCs/>
      <w:sz w:val="28"/>
      <w:szCs w:val="28"/>
      <w:lang w:val="en-US" w:eastAsia="en-US" w:bidi="ar-SA"/>
    </w:rPr>
  </w:style>
  <w:style w:type="character" w:customStyle="1" w:styleId="Titre1Car">
    <w:name w:val="Titre 1 Car"/>
    <w:link w:val="Heading1"/>
    <w:rsid w:val="001C61B0"/>
    <w:rPr>
      <w:rFonts w:ascii="Cambria" w:hAnsi="Cambria"/>
      <w:b/>
      <w:bCs/>
      <w:kern w:val="32"/>
      <w:sz w:val="32"/>
      <w:szCs w:val="32"/>
      <w:lang w:val="en-US" w:eastAsia="en-US" w:bidi="ar-SA"/>
    </w:rPr>
  </w:style>
  <w:style w:type="paragraph" w:styleId="NoSpacing">
    <w:name w:val="No Spacing"/>
    <w:qFormat/>
    <w:rsid w:val="00021D13"/>
    <w:pPr>
      <w:ind w:left="1440" w:right="720"/>
    </w:pPr>
    <w:rPr>
      <w:rFonts w:ascii="Calibri" w:eastAsia="Calibri" w:hAnsi="Calibri"/>
      <w:sz w:val="22"/>
      <w:szCs w:val="22"/>
      <w:lang w:val="en-GB" w:eastAsia="en-US"/>
    </w:rPr>
  </w:style>
  <w:style w:type="paragraph" w:styleId="FootnoteText">
    <w:name w:val="footnote text"/>
    <w:aliases w:val="ft,ADB,single space"/>
    <w:basedOn w:val="Normal"/>
    <w:link w:val="NotedebasdepageCar"/>
    <w:uiPriority w:val="99"/>
    <w:rsid w:val="00E71AFA"/>
    <w:pPr>
      <w:widowControl w:val="0"/>
    </w:pPr>
    <w:rPr>
      <w:rFonts w:cs="Times New Roman"/>
      <w:snapToGrid w:val="0"/>
      <w:sz w:val="20"/>
      <w:lang w:val="en-GB"/>
    </w:rPr>
  </w:style>
  <w:style w:type="character" w:customStyle="1" w:styleId="NotedebasdepageCar">
    <w:name w:val="Note de bas de page Car"/>
    <w:aliases w:val="ft Car,ADB Car,single space Car"/>
    <w:link w:val="FootnoteText"/>
    <w:uiPriority w:val="99"/>
    <w:rsid w:val="00E71AFA"/>
    <w:rPr>
      <w:snapToGrid/>
      <w:lang w:val="en-GB"/>
    </w:rPr>
  </w:style>
  <w:style w:type="character" w:styleId="FootnoteReference">
    <w:name w:val="footnote reference"/>
    <w:rsid w:val="00E71AFA"/>
    <w:rPr>
      <w:vertAlign w:val="superscript"/>
    </w:rPr>
  </w:style>
  <w:style w:type="character" w:styleId="CommentReference">
    <w:name w:val="annotation reference"/>
    <w:semiHidden/>
    <w:rsid w:val="00884694"/>
    <w:rPr>
      <w:sz w:val="16"/>
      <w:szCs w:val="16"/>
    </w:rPr>
  </w:style>
  <w:style w:type="paragraph" w:styleId="CommentText">
    <w:name w:val="annotation text"/>
    <w:basedOn w:val="Normal"/>
    <w:semiHidden/>
    <w:rsid w:val="00884694"/>
    <w:rPr>
      <w:sz w:val="20"/>
    </w:rPr>
  </w:style>
  <w:style w:type="paragraph" w:styleId="CommentSubject">
    <w:name w:val="annotation subject"/>
    <w:basedOn w:val="CommentText"/>
    <w:next w:val="CommentText"/>
    <w:semiHidden/>
    <w:rsid w:val="00884694"/>
    <w:rPr>
      <w:b/>
      <w:bCs/>
    </w:rPr>
  </w:style>
  <w:style w:type="paragraph" w:styleId="Revision">
    <w:name w:val="Revision"/>
    <w:hidden/>
    <w:uiPriority w:val="99"/>
    <w:semiHidden/>
    <w:rsid w:val="00837D7F"/>
    <w:rPr>
      <w:rFonts w:cs="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93939">
      <w:bodyDiv w:val="1"/>
      <w:marLeft w:val="0"/>
      <w:marRight w:val="0"/>
      <w:marTop w:val="0"/>
      <w:marBottom w:val="0"/>
      <w:divBdr>
        <w:top w:val="none" w:sz="0" w:space="0" w:color="auto"/>
        <w:left w:val="none" w:sz="0" w:space="0" w:color="auto"/>
        <w:bottom w:val="none" w:sz="0" w:space="0" w:color="auto"/>
        <w:right w:val="none" w:sz="0" w:space="0" w:color="auto"/>
      </w:divBdr>
    </w:div>
    <w:div w:id="717167542">
      <w:bodyDiv w:val="1"/>
      <w:marLeft w:val="0"/>
      <w:marRight w:val="0"/>
      <w:marTop w:val="0"/>
      <w:marBottom w:val="0"/>
      <w:divBdr>
        <w:top w:val="none" w:sz="0" w:space="0" w:color="auto"/>
        <w:left w:val="none" w:sz="0" w:space="0" w:color="auto"/>
        <w:bottom w:val="none" w:sz="0" w:space="0" w:color="auto"/>
        <w:right w:val="none" w:sz="0" w:space="0" w:color="auto"/>
      </w:divBdr>
    </w:div>
    <w:div w:id="749430036">
      <w:bodyDiv w:val="1"/>
      <w:marLeft w:val="0"/>
      <w:marRight w:val="0"/>
      <w:marTop w:val="0"/>
      <w:marBottom w:val="0"/>
      <w:divBdr>
        <w:top w:val="none" w:sz="0" w:space="0" w:color="auto"/>
        <w:left w:val="none" w:sz="0" w:space="0" w:color="auto"/>
        <w:bottom w:val="none" w:sz="0" w:space="0" w:color="auto"/>
        <w:right w:val="none" w:sz="0" w:space="0" w:color="auto"/>
      </w:divBdr>
    </w:div>
    <w:div w:id="1068572606">
      <w:bodyDiv w:val="1"/>
      <w:marLeft w:val="0"/>
      <w:marRight w:val="0"/>
      <w:marTop w:val="0"/>
      <w:marBottom w:val="0"/>
      <w:divBdr>
        <w:top w:val="none" w:sz="0" w:space="0" w:color="auto"/>
        <w:left w:val="none" w:sz="0" w:space="0" w:color="auto"/>
        <w:bottom w:val="none" w:sz="0" w:space="0" w:color="auto"/>
        <w:right w:val="none" w:sz="0" w:space="0" w:color="auto"/>
      </w:divBdr>
    </w:div>
    <w:div w:id="1144665137">
      <w:bodyDiv w:val="1"/>
      <w:marLeft w:val="0"/>
      <w:marRight w:val="0"/>
      <w:marTop w:val="0"/>
      <w:marBottom w:val="0"/>
      <w:divBdr>
        <w:top w:val="none" w:sz="0" w:space="0" w:color="auto"/>
        <w:left w:val="none" w:sz="0" w:space="0" w:color="auto"/>
        <w:bottom w:val="none" w:sz="0" w:space="0" w:color="auto"/>
        <w:right w:val="none" w:sz="0" w:space="0" w:color="auto"/>
      </w:divBdr>
    </w:div>
    <w:div w:id="1221400589">
      <w:bodyDiv w:val="1"/>
      <w:marLeft w:val="0"/>
      <w:marRight w:val="0"/>
      <w:marTop w:val="0"/>
      <w:marBottom w:val="0"/>
      <w:divBdr>
        <w:top w:val="none" w:sz="0" w:space="0" w:color="auto"/>
        <w:left w:val="none" w:sz="0" w:space="0" w:color="auto"/>
        <w:bottom w:val="none" w:sz="0" w:space="0" w:color="auto"/>
        <w:right w:val="none" w:sz="0" w:space="0" w:color="auto"/>
      </w:divBdr>
    </w:div>
    <w:div w:id="1560284984">
      <w:bodyDiv w:val="1"/>
      <w:marLeft w:val="0"/>
      <w:marRight w:val="0"/>
      <w:marTop w:val="0"/>
      <w:marBottom w:val="0"/>
      <w:divBdr>
        <w:top w:val="none" w:sz="0" w:space="0" w:color="auto"/>
        <w:left w:val="none" w:sz="0" w:space="0" w:color="auto"/>
        <w:bottom w:val="none" w:sz="0" w:space="0" w:color="auto"/>
        <w:right w:val="none" w:sz="0" w:space="0" w:color="auto"/>
      </w:divBdr>
    </w:div>
    <w:div w:id="20255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10687</Characters>
  <Application>Microsoft Office Word</Application>
  <DocSecurity>4</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Sierra Leone PBF projects</vt:lpstr>
      <vt:lpstr>Sierra Leone PBF projects</vt:lpstr>
    </vt:vector>
  </TitlesOfParts>
  <Company>UNDP</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 PBF projects</dc:title>
  <dc:creator>Aloysious</dc:creator>
  <cp:lastModifiedBy>Mitsy Jean-Louis</cp:lastModifiedBy>
  <cp:revision>2</cp:revision>
  <cp:lastPrinted>2014-05-13T08:56:00Z</cp:lastPrinted>
  <dcterms:created xsi:type="dcterms:W3CDTF">2014-08-04T20:14:00Z</dcterms:created>
  <dcterms:modified xsi:type="dcterms:W3CDTF">2014-08-04T20:14:00Z</dcterms:modified>
</cp:coreProperties>
</file>