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45D8B" w14:textId="77777777" w:rsidR="00CB3D35" w:rsidRPr="00712F86" w:rsidRDefault="006D24CC" w:rsidP="0049588E">
      <w:pPr>
        <w:tabs>
          <w:tab w:val="left" w:pos="0"/>
          <w:tab w:val="left" w:pos="1080"/>
          <w:tab w:val="left" w:pos="1440"/>
          <w:tab w:val="left" w:pos="1800"/>
        </w:tabs>
        <w:spacing w:after="0" w:line="240" w:lineRule="auto"/>
        <w:jc w:val="center"/>
        <w:rPr>
          <w:rFonts w:ascii="Cambria" w:hAnsi="Cambria"/>
          <w:lang w:val="en-US"/>
        </w:rPr>
      </w:pPr>
      <w:r>
        <w:rPr>
          <w:noProof/>
          <w:lang w:val="en-US"/>
        </w:rPr>
        <mc:AlternateContent>
          <mc:Choice Requires="wps">
            <w:drawing>
              <wp:anchor distT="0" distB="0" distL="114300" distR="114300" simplePos="0" relativeHeight="251658240" behindDoc="0" locked="0" layoutInCell="1" allowOverlap="1" wp14:anchorId="6CF21488" wp14:editId="1E0A8C49">
                <wp:simplePos x="0" y="0"/>
                <wp:positionH relativeFrom="column">
                  <wp:posOffset>263525</wp:posOffset>
                </wp:positionH>
                <wp:positionV relativeFrom="paragraph">
                  <wp:posOffset>213360</wp:posOffset>
                </wp:positionV>
                <wp:extent cx="1694180" cy="485775"/>
                <wp:effectExtent l="0" t="0" r="2032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485775"/>
                        </a:xfrm>
                        <a:prstGeom prst="rect">
                          <a:avLst/>
                        </a:prstGeom>
                        <a:solidFill>
                          <a:srgbClr val="FFFFFF"/>
                        </a:solidFill>
                        <a:ln w="9525">
                          <a:solidFill>
                            <a:srgbClr val="FFFFFF"/>
                          </a:solidFill>
                          <a:miter lim="800000"/>
                          <a:headEnd/>
                          <a:tailEnd/>
                        </a:ln>
                      </wps:spPr>
                      <wps:txbx>
                        <w:txbxContent>
                          <w:p w14:paraId="433847A9" w14:textId="77777777" w:rsidR="003A40B3" w:rsidRPr="009E2F3E" w:rsidRDefault="003A40B3" w:rsidP="0049588E">
                            <w:pPr>
                              <w:jc w:val="center"/>
                              <w:rPr>
                                <w:b/>
                                <w:color w:val="17365D"/>
                              </w:rPr>
                            </w:pPr>
                            <w:r w:rsidRPr="009E2F3E">
                              <w:rPr>
                                <w:b/>
                                <w:color w:val="17365D"/>
                              </w:rPr>
                              <w:t>United Nations Peace Fund for Nepal</w:t>
                            </w:r>
                          </w:p>
                          <w:p w14:paraId="6121FB01" w14:textId="77777777" w:rsidR="003A40B3" w:rsidRDefault="003A40B3" w:rsidP="004958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21488" id="_x0000_t202" coordsize="21600,21600" o:spt="202" path="m,l,21600r21600,l21600,xe">
                <v:stroke joinstyle="miter"/>
                <v:path gradientshapeok="t" o:connecttype="rect"/>
              </v:shapetype>
              <v:shape id="Text Box 2" o:spid="_x0000_s1026" type="#_x0000_t202" style="position:absolute;left:0;text-align:left;margin-left:20.75pt;margin-top:16.8pt;width:133.4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eJJQIAAFAEAAAOAAAAZHJzL2Uyb0RvYy54bWysVM1u2zAMvg/YOwi6L06ypE2MOEWXLsOA&#10;7gdo9wC0LMfCZFGTlNjZ05eS0zTbbsV8EEiR+kh+JL266VvNDtJ5habgk9GYM2kEVsrsCv7jcftu&#10;wZkPYCrQaGTBj9Lzm/XbN6vO5nKKDepKOkYgxuedLXgTgs2zzItGtuBHaKUhY42uhUCq22WVg47Q&#10;W51Nx+OrrENXWYdCek+3d4ORrxN+XUsRvtW1l4HpglNuIZ0unWU8s/UK8p0D2yhxSgNekUULylDQ&#10;M9QdBGB7p/6BapVw6LEOI4FthnWthEw1UDWT8V/VPDRgZaqFyPH2TJP/f7Di6+G7Y6oq+HvODLTU&#10;okfZB/YBezaN7HTW5+T0YMkt9HRNXU6VenuP4qdnBjcNmJ28dQ67RkJF2U3iy+zi6YDjI0jZfcGK&#10;wsA+YALqa9dG6ogMRujUpeO5MzEVEUNeLWeTBZkE2WaL+fX1PIWA/Pm1dT58ktiyKBTcUecTOhzu&#10;fYjZQP7sEoN51KraKq2T4nblRjt2AJqSbfpO6H+4acO6gi/n0/lAwCsgWhVo3LVqC74Yxy/GgTzS&#10;9tFUSQ6g9CBTytqceIzUDSSGvuzJMZJbYnUkRh0OY01rSEKD7jdnHY10wf2vPTjJmf5sqCvLyWwW&#10;dyAps/n1lBR3aSkvLWAEQRU8cDaImzDszd46tWso0jAHBm+pk7VKJL9kdcqbxjZxf1qxuBeXevJ6&#10;+RGsnwAAAP//AwBQSwMEFAAGAAgAAAAhAD2KfOXeAAAACQEAAA8AAABkcnMvZG93bnJldi54bWxM&#10;j8FOwzAQRO9I/IO1SFwQtZNAVYU4VVWBOLflws2Nt0lEvE5it0n5epYTHFfzNPO2WM+uExccQ+tJ&#10;Q7JQIJAqb1uqNXwc3h5XIEI0ZE3nCTVcMcC6vL0pTG79RDu87GMtuIRCbjQ0Mfa5lKFq0Jmw8D0S&#10;Zyc/OhP5HGtpRzNxuetkqtRSOtMSLzSmx22D1df+7DT46fXqPA4qffj8du/bzbA7pYPW93fz5gVE&#10;xDn+wfCrz+pQstPRn8kG0Wl4Sp6Z1JBlSxCcZ2qVgTgymKgEZFnI/x+UPwAAAP//AwBQSwECLQAU&#10;AAYACAAAACEAtoM4kv4AAADhAQAAEwAAAAAAAAAAAAAAAAAAAAAAW0NvbnRlbnRfVHlwZXNdLnht&#10;bFBLAQItABQABgAIAAAAIQA4/SH/1gAAAJQBAAALAAAAAAAAAAAAAAAAAC8BAABfcmVscy8ucmVs&#10;c1BLAQItABQABgAIAAAAIQALineJJQIAAFAEAAAOAAAAAAAAAAAAAAAAAC4CAABkcnMvZTJvRG9j&#10;LnhtbFBLAQItABQABgAIAAAAIQA9inzl3gAAAAkBAAAPAAAAAAAAAAAAAAAAAH8EAABkcnMvZG93&#10;bnJldi54bWxQSwUGAAAAAAQABADzAAAAigUAAAAA&#10;" strokecolor="white">
                <v:textbox>
                  <w:txbxContent>
                    <w:p w14:paraId="433847A9" w14:textId="77777777" w:rsidR="003A40B3" w:rsidRPr="009E2F3E" w:rsidRDefault="003A40B3" w:rsidP="0049588E">
                      <w:pPr>
                        <w:jc w:val="center"/>
                        <w:rPr>
                          <w:b/>
                          <w:color w:val="17365D"/>
                        </w:rPr>
                      </w:pPr>
                      <w:r w:rsidRPr="009E2F3E">
                        <w:rPr>
                          <w:b/>
                          <w:color w:val="17365D"/>
                        </w:rPr>
                        <w:t>United Nations Peace Fund for Nepal</w:t>
                      </w:r>
                    </w:p>
                    <w:p w14:paraId="6121FB01" w14:textId="77777777" w:rsidR="003A40B3" w:rsidRDefault="003A40B3" w:rsidP="0049588E"/>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15B48F22" wp14:editId="4AE3D12F">
                <wp:simplePos x="0" y="0"/>
                <wp:positionH relativeFrom="column">
                  <wp:posOffset>4280535</wp:posOffset>
                </wp:positionH>
                <wp:positionV relativeFrom="paragraph">
                  <wp:posOffset>213995</wp:posOffset>
                </wp:positionV>
                <wp:extent cx="1694180" cy="485775"/>
                <wp:effectExtent l="0" t="0" r="2032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485775"/>
                        </a:xfrm>
                        <a:prstGeom prst="rect">
                          <a:avLst/>
                        </a:prstGeom>
                        <a:solidFill>
                          <a:srgbClr val="FFFFFF"/>
                        </a:solidFill>
                        <a:ln w="9525">
                          <a:solidFill>
                            <a:srgbClr val="FFFFFF"/>
                          </a:solidFill>
                          <a:miter lim="800000"/>
                          <a:headEnd/>
                          <a:tailEnd/>
                        </a:ln>
                      </wps:spPr>
                      <wps:txbx>
                        <w:txbxContent>
                          <w:p w14:paraId="7EB60DEF" w14:textId="77777777" w:rsidR="003A40B3" w:rsidRPr="009E2F3E" w:rsidRDefault="003A40B3" w:rsidP="0049588E">
                            <w:pPr>
                              <w:ind w:left="220" w:firstLine="110"/>
                              <w:rPr>
                                <w:rFonts w:ascii="Preeti" w:hAnsi="Preeti"/>
                                <w:b/>
                                <w:bCs/>
                                <w:color w:val="17365D"/>
                                <w:sz w:val="28"/>
                                <w:szCs w:val="28"/>
                              </w:rPr>
                            </w:pPr>
                            <w:r w:rsidRPr="009E2F3E">
                              <w:rPr>
                                <w:rFonts w:ascii="Preeti" w:hAnsi="Preeti"/>
                                <w:b/>
                                <w:bCs/>
                                <w:color w:val="17365D"/>
                                <w:sz w:val="28"/>
                                <w:szCs w:val="28"/>
                              </w:rPr>
                              <w:t>g]kfnsf nflu ;+o'Qm /fi6«;+3Lo zflGt sf]if</w:t>
                            </w:r>
                            <w:r w:rsidRPr="009E2F3E">
                              <w:rPr>
                                <w:b/>
                                <w:bCs/>
                                <w:color w:val="17365D"/>
                                <w:sz w:val="28"/>
                                <w:szCs w:val="28"/>
                              </w:rPr>
                              <w:t xml:space="preserve"> </w:t>
                            </w:r>
                          </w:p>
                          <w:p w14:paraId="29418C6D" w14:textId="77777777" w:rsidR="003A40B3" w:rsidRPr="005406C3" w:rsidRDefault="003A40B3" w:rsidP="0049588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48F22" id="Text Box 3" o:spid="_x0000_s1027" type="#_x0000_t202" style="position:absolute;left:0;text-align:left;margin-left:337.05pt;margin-top:16.85pt;width:133.4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s/JwIAAFcEAAAOAAAAZHJzL2Uyb0RvYy54bWysVM1u2zAMvg/YOwi6L06ypE2MOEWXLsOA&#10;7gdo9wC0LMfCZFGTlNjZ05eS0zTbbsV8EEiR+kh+JL266VvNDtJ5habgk9GYM2kEVsrsCv7jcftu&#10;wZkPYCrQaGTBj9Lzm/XbN6vO5nKKDepKOkYgxuedLXgTgs2zzItGtuBHaKUhY42uhUCq22WVg47Q&#10;W51Nx+OrrENXWYdCek+3d4ORrxN+XUsRvtW1l4HpglNuIZ0unWU8s/UK8p0D2yhxSgNekUULylDQ&#10;M9QdBGB7p/6BapVw6LEOI4FthnWthEw1UDWT8V/VPDRgZaqFyPH2TJP/f7Di6+G7Y6oq+JQzAy21&#10;6FH2gX3Anr2P7HTW5+T0YMkt9HRNXU6VenuP4qdnBjcNmJ28dQ67RkJF2U3iy+zi6YDjI0jZfcGK&#10;wsA+YALqa9dG6ogMRujUpeO5MzEVEUNeLWeTBZkE2WaL+fX1PIWA/Pm1dT58ktiyKBTcUecTOhzu&#10;fYjZQP7sEoN51KraKq2T4nblRjt2AJqSbfpO6H+4acO6gi/n0/lAwCsgWhVo3LVqC74Yxy/GgTzS&#10;9tFUSQ6g9CBTytqceIzUDSSGvuxTwxLJkeMSqyMR63CYbtpGEhp0vznraLIL7n/twUnO9GdDzVlO&#10;ZrO4CkmZza+npLhLS3lpASMIquCBs0HchGF99tapXUORhnEweEsNrVXi+iWrU/o0vakFp02L63Gp&#10;J6+X/8H6CQAA//8DAFBLAwQUAAYACAAAACEAndRjTd8AAAAKAQAADwAAAGRycy9kb3ducmV2Lnht&#10;bEyPwU7DMBBE70j8g7VIXBC1k1YtDXGqqgJxbuHCzY23SUS8TmK3Sfl6lhMcV/M08zbfTK4VFxxC&#10;40lDMlMgkEpvG6o0fLy/Pj6BCNGQNa0n1HDFAJvi9iY3mfUj7fFyiJXgEgqZ0VDH2GVShrJGZ8LM&#10;d0icnfzgTORzqKQdzMjlrpWpUkvpTEO8UJsOdzWWX4ez0+DHl6vz2Kv04fPbve22/f6U9lrf303b&#10;ZxARp/gHw68+q0PBTkd/JhtEq2G5WiSMapjPVyAYWC/UGsSRyUSlIItc/n+h+AEAAP//AwBQSwEC&#10;LQAUAAYACAAAACEAtoM4kv4AAADhAQAAEwAAAAAAAAAAAAAAAAAAAAAAW0NvbnRlbnRfVHlwZXNd&#10;LnhtbFBLAQItABQABgAIAAAAIQA4/SH/1gAAAJQBAAALAAAAAAAAAAAAAAAAAC8BAABfcmVscy8u&#10;cmVsc1BLAQItABQABgAIAAAAIQCTxYs/JwIAAFcEAAAOAAAAAAAAAAAAAAAAAC4CAABkcnMvZTJv&#10;RG9jLnhtbFBLAQItABQABgAIAAAAIQCd1GNN3wAAAAoBAAAPAAAAAAAAAAAAAAAAAIEEAABkcnMv&#10;ZG93bnJldi54bWxQSwUGAAAAAAQABADzAAAAjQUAAAAA&#10;" strokecolor="white">
                <v:textbox>
                  <w:txbxContent>
                    <w:p w14:paraId="7EB60DEF" w14:textId="77777777" w:rsidR="003A40B3" w:rsidRPr="009E2F3E" w:rsidRDefault="003A40B3" w:rsidP="0049588E">
                      <w:pPr>
                        <w:ind w:left="220" w:firstLine="110"/>
                        <w:rPr>
                          <w:rFonts w:ascii="Preeti" w:hAnsi="Preeti"/>
                          <w:b/>
                          <w:bCs/>
                          <w:color w:val="17365D"/>
                          <w:sz w:val="28"/>
                          <w:szCs w:val="28"/>
                        </w:rPr>
                      </w:pPr>
                      <w:r w:rsidRPr="009E2F3E">
                        <w:rPr>
                          <w:rFonts w:ascii="Preeti" w:hAnsi="Preeti"/>
                          <w:b/>
                          <w:bCs/>
                          <w:color w:val="17365D"/>
                          <w:sz w:val="28"/>
                          <w:szCs w:val="28"/>
                        </w:rPr>
                        <w:t>g]kfnsf nflu ;+o'Qm /fi6«;+3Lo zflGt sf]if</w:t>
                      </w:r>
                      <w:r w:rsidRPr="009E2F3E">
                        <w:rPr>
                          <w:b/>
                          <w:bCs/>
                          <w:color w:val="17365D"/>
                          <w:sz w:val="28"/>
                          <w:szCs w:val="28"/>
                        </w:rPr>
                        <w:t xml:space="preserve"> </w:t>
                      </w:r>
                    </w:p>
                    <w:p w14:paraId="29418C6D" w14:textId="77777777" w:rsidR="003A40B3" w:rsidRPr="005406C3" w:rsidRDefault="003A40B3" w:rsidP="0049588E">
                      <w:pPr>
                        <w:rPr>
                          <w:sz w:val="28"/>
                          <w:szCs w:val="28"/>
                        </w:rPr>
                      </w:pPr>
                    </w:p>
                  </w:txbxContent>
                </v:textbox>
              </v:shape>
            </w:pict>
          </mc:Fallback>
        </mc:AlternateContent>
      </w:r>
      <w:r w:rsidR="004F23A0">
        <w:rPr>
          <w:rFonts w:ascii="Cambria" w:hAnsi="Cambria"/>
          <w:noProof/>
          <w:lang w:val="en-US"/>
        </w:rPr>
        <w:drawing>
          <wp:inline distT="0" distB="0" distL="0" distR="0" wp14:anchorId="20DCDD01" wp14:editId="54173C8A">
            <wp:extent cx="97155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1550" cy="857250"/>
                    </a:xfrm>
                    <a:prstGeom prst="rect">
                      <a:avLst/>
                    </a:prstGeom>
                    <a:noFill/>
                    <a:ln w="9525">
                      <a:noFill/>
                      <a:miter lim="800000"/>
                      <a:headEnd/>
                      <a:tailEnd/>
                    </a:ln>
                  </pic:spPr>
                </pic:pic>
              </a:graphicData>
            </a:graphic>
          </wp:inline>
        </w:drawing>
      </w:r>
    </w:p>
    <w:p w14:paraId="16C58846" w14:textId="77777777" w:rsidR="00CB3D35" w:rsidRPr="00D069C0" w:rsidRDefault="00CB3D35" w:rsidP="0049588E">
      <w:pPr>
        <w:spacing w:after="0" w:line="240" w:lineRule="auto"/>
        <w:jc w:val="center"/>
        <w:outlineLvl w:val="0"/>
        <w:rPr>
          <w:rFonts w:cs="Times New Roman"/>
          <w:b/>
          <w:sz w:val="32"/>
          <w:szCs w:val="32"/>
        </w:rPr>
      </w:pPr>
      <w:r w:rsidRPr="00D069C0">
        <w:rPr>
          <w:rFonts w:cs="Times New Roman"/>
          <w:b/>
          <w:sz w:val="32"/>
          <w:szCs w:val="32"/>
        </w:rPr>
        <w:t>Project Status Update</w:t>
      </w:r>
    </w:p>
    <w:p w14:paraId="330992B0" w14:textId="77777777" w:rsidR="00CB3D35" w:rsidRPr="0049588E" w:rsidRDefault="00CB3D35" w:rsidP="0049588E">
      <w:pPr>
        <w:spacing w:after="0" w:line="240" w:lineRule="auto"/>
        <w:jc w:val="center"/>
        <w:rPr>
          <w:rFonts w:cs="Times New Roman"/>
          <w:b/>
          <w:i/>
          <w:sz w:val="28"/>
          <w:szCs w:val="28"/>
        </w:rPr>
      </w:pPr>
      <w:r w:rsidRPr="0049588E">
        <w:rPr>
          <w:rFonts w:cs="Times New Roman"/>
          <w:b/>
          <w:i/>
          <w:sz w:val="28"/>
          <w:szCs w:val="28"/>
        </w:rPr>
        <w:t>For the period of [</w:t>
      </w:r>
      <w:r w:rsidR="00410950">
        <w:rPr>
          <w:rFonts w:cs="Times New Roman"/>
          <w:b/>
          <w:i/>
          <w:sz w:val="28"/>
          <w:szCs w:val="28"/>
        </w:rPr>
        <w:t>July- September 2014</w:t>
      </w:r>
      <w:r w:rsidRPr="0049588E">
        <w:rPr>
          <w:rFonts w:cs="Times New Roman"/>
          <w:b/>
          <w:i/>
          <w:sz w:val="28"/>
          <w:szCs w:val="28"/>
        </w:rPr>
        <w:t>]</w:t>
      </w:r>
    </w:p>
    <w:p w14:paraId="114D38B1" w14:textId="77777777" w:rsidR="00CB3D35" w:rsidRPr="00D069C0" w:rsidRDefault="00CB3D35" w:rsidP="0049588E">
      <w:pPr>
        <w:spacing w:after="0" w:line="240" w:lineRule="auto"/>
        <w:jc w:val="center"/>
        <w:rPr>
          <w:rFonts w:cs="Times New Roman"/>
          <w:sz w:val="8"/>
          <w:szCs w:val="8"/>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620"/>
        <w:gridCol w:w="1528"/>
        <w:gridCol w:w="2072"/>
        <w:gridCol w:w="1800"/>
      </w:tblGrid>
      <w:tr w:rsidR="00CB3D35" w:rsidRPr="00295585" w14:paraId="2A4C774E" w14:textId="77777777" w:rsidTr="007900EC">
        <w:trPr>
          <w:trHeight w:val="168"/>
        </w:trPr>
        <w:tc>
          <w:tcPr>
            <w:tcW w:w="10710" w:type="dxa"/>
            <w:gridSpan w:val="5"/>
            <w:tcBorders>
              <w:top w:val="nil"/>
              <w:left w:val="single" w:sz="8" w:space="0" w:color="1F497D"/>
              <w:bottom w:val="single" w:sz="8" w:space="0" w:color="1F497D"/>
              <w:right w:val="single" w:sz="8" w:space="0" w:color="1F497D"/>
            </w:tcBorders>
            <w:shd w:val="clear" w:color="auto" w:fill="548DD4"/>
          </w:tcPr>
          <w:p w14:paraId="5A848E1B" w14:textId="77777777" w:rsidR="00CB3D35" w:rsidRPr="00295585" w:rsidRDefault="00CB3D35" w:rsidP="00B70AA1">
            <w:pPr>
              <w:spacing w:before="120" w:after="120" w:line="240" w:lineRule="auto"/>
              <w:jc w:val="center"/>
              <w:rPr>
                <w:b/>
                <w:color w:val="FFFFFF"/>
                <w:sz w:val="28"/>
                <w:szCs w:val="28"/>
                <w:lang w:val="en-US"/>
              </w:rPr>
            </w:pPr>
            <w:r w:rsidRPr="00295585">
              <w:rPr>
                <w:b/>
                <w:color w:val="FFFFFF"/>
                <w:sz w:val="28"/>
                <w:szCs w:val="28"/>
                <w:lang w:val="en-US"/>
              </w:rPr>
              <w:t>1. Project Information</w:t>
            </w:r>
          </w:p>
        </w:tc>
      </w:tr>
      <w:tr w:rsidR="00CB3D35" w:rsidRPr="00295585" w14:paraId="5CCD2A15" w14:textId="77777777" w:rsidTr="007900EC">
        <w:trPr>
          <w:trHeight w:val="288"/>
        </w:trPr>
        <w:tc>
          <w:tcPr>
            <w:tcW w:w="5310" w:type="dxa"/>
            <w:gridSpan w:val="2"/>
            <w:tcBorders>
              <w:top w:val="single" w:sz="8" w:space="0" w:color="1F497D"/>
              <w:left w:val="single" w:sz="8" w:space="0" w:color="1F497D"/>
              <w:bottom w:val="single" w:sz="8" w:space="0" w:color="1F497D"/>
              <w:right w:val="single" w:sz="36" w:space="0" w:color="1F497D"/>
            </w:tcBorders>
            <w:shd w:val="clear" w:color="auto" w:fill="DBE5F1"/>
          </w:tcPr>
          <w:p w14:paraId="5289A87A" w14:textId="77777777" w:rsidR="00CB3D35" w:rsidRPr="007900EC" w:rsidRDefault="00CB3D35" w:rsidP="0049588E">
            <w:pPr>
              <w:pStyle w:val="Text4"/>
              <w:spacing w:before="0" w:after="0"/>
              <w:ind w:left="0"/>
              <w:rPr>
                <w:rFonts w:ascii="Calibri" w:hAnsi="Calibri" w:cs="Arial"/>
                <w:sz w:val="22"/>
                <w:szCs w:val="22"/>
                <w:lang w:val="en-US"/>
              </w:rPr>
            </w:pPr>
            <w:r w:rsidRPr="007900EC">
              <w:rPr>
                <w:rFonts w:ascii="Calibri" w:hAnsi="Calibri" w:cs="Arial"/>
                <w:b/>
                <w:sz w:val="22"/>
                <w:szCs w:val="22"/>
                <w:lang w:val="en-US"/>
              </w:rPr>
              <w:t xml:space="preserve"> Project Title:</w:t>
            </w:r>
          </w:p>
        </w:tc>
        <w:tc>
          <w:tcPr>
            <w:tcW w:w="5400" w:type="dxa"/>
            <w:gridSpan w:val="3"/>
            <w:tcBorders>
              <w:top w:val="single" w:sz="8" w:space="0" w:color="1F497D"/>
              <w:left w:val="single" w:sz="36" w:space="0" w:color="1F497D"/>
              <w:bottom w:val="single" w:sz="8" w:space="0" w:color="1F497D"/>
              <w:right w:val="single" w:sz="8" w:space="0" w:color="1F497D"/>
            </w:tcBorders>
            <w:shd w:val="clear" w:color="auto" w:fill="DBE5F1"/>
          </w:tcPr>
          <w:p w14:paraId="0611328E" w14:textId="77777777" w:rsidR="00CB3D35" w:rsidRPr="00295585" w:rsidRDefault="00CB3D35" w:rsidP="006D697B">
            <w:pPr>
              <w:spacing w:after="0" w:line="240" w:lineRule="auto"/>
              <w:rPr>
                <w:b/>
                <w:lang w:val="en-US"/>
              </w:rPr>
            </w:pPr>
            <w:r w:rsidRPr="00295585">
              <w:rPr>
                <w:b/>
                <w:lang w:val="en-US"/>
              </w:rPr>
              <w:t>Project Numbers:</w:t>
            </w:r>
          </w:p>
        </w:tc>
      </w:tr>
      <w:tr w:rsidR="00CB3D35" w:rsidRPr="00295585" w14:paraId="53D15E8F" w14:textId="77777777" w:rsidTr="007900EC">
        <w:trPr>
          <w:trHeight w:val="288"/>
        </w:trPr>
        <w:tc>
          <w:tcPr>
            <w:tcW w:w="5310" w:type="dxa"/>
            <w:gridSpan w:val="2"/>
            <w:vMerge w:val="restart"/>
            <w:tcBorders>
              <w:top w:val="single" w:sz="8" w:space="0" w:color="1F497D"/>
              <w:left w:val="single" w:sz="8" w:space="0" w:color="1F497D"/>
              <w:bottom w:val="single" w:sz="8" w:space="0" w:color="1F497D"/>
              <w:right w:val="single" w:sz="36" w:space="0" w:color="1F497D"/>
            </w:tcBorders>
          </w:tcPr>
          <w:p w14:paraId="45D43FD2" w14:textId="77777777" w:rsidR="00CB3D35" w:rsidRPr="00295585" w:rsidRDefault="00CB3D35" w:rsidP="00C570E0">
            <w:pPr>
              <w:rPr>
                <w:rFonts w:cs="Calibri"/>
                <w:color w:val="000000"/>
              </w:rPr>
            </w:pPr>
            <w:r w:rsidRPr="00295585">
              <w:rPr>
                <w:rFonts w:cs="Calibri"/>
                <w:color w:val="000000"/>
              </w:rPr>
              <w:t>Catalytic Support on Land Issues</w:t>
            </w:r>
          </w:p>
        </w:tc>
        <w:tc>
          <w:tcPr>
            <w:tcW w:w="1528" w:type="dxa"/>
            <w:tcBorders>
              <w:top w:val="single" w:sz="8" w:space="0" w:color="1F497D"/>
              <w:left w:val="single" w:sz="36" w:space="0" w:color="1F497D"/>
              <w:bottom w:val="single" w:sz="8" w:space="0" w:color="1F497D"/>
              <w:right w:val="single" w:sz="8" w:space="0" w:color="auto"/>
            </w:tcBorders>
            <w:shd w:val="clear" w:color="auto" w:fill="DBE5F1"/>
          </w:tcPr>
          <w:p w14:paraId="7AA12D1C" w14:textId="77777777" w:rsidR="00CB3D35" w:rsidRPr="00295585" w:rsidRDefault="00CB3D35" w:rsidP="006D697B">
            <w:pPr>
              <w:spacing w:after="0" w:line="240" w:lineRule="auto"/>
              <w:rPr>
                <w:b/>
                <w:i/>
                <w:sz w:val="20"/>
                <w:szCs w:val="20"/>
                <w:lang w:val="en-US"/>
              </w:rPr>
            </w:pPr>
            <w:r w:rsidRPr="00295585">
              <w:rPr>
                <w:b/>
                <w:i/>
                <w:sz w:val="20"/>
                <w:szCs w:val="20"/>
                <w:lang w:val="en-US"/>
              </w:rPr>
              <w:t>UNPFN / PBF:</w:t>
            </w:r>
          </w:p>
        </w:tc>
        <w:tc>
          <w:tcPr>
            <w:tcW w:w="3872" w:type="dxa"/>
            <w:gridSpan w:val="2"/>
            <w:tcBorders>
              <w:top w:val="single" w:sz="8" w:space="0" w:color="1F497D"/>
              <w:left w:val="single" w:sz="8" w:space="0" w:color="auto"/>
              <w:bottom w:val="single" w:sz="8" w:space="0" w:color="1F497D"/>
              <w:right w:val="single" w:sz="8" w:space="0" w:color="1F497D"/>
            </w:tcBorders>
            <w:shd w:val="clear" w:color="auto" w:fill="FFFFFF"/>
          </w:tcPr>
          <w:p w14:paraId="144C7280" w14:textId="77777777" w:rsidR="00CB3D35" w:rsidRPr="00295585" w:rsidRDefault="00CB3D35" w:rsidP="00CE27E1">
            <w:pPr>
              <w:rPr>
                <w:rFonts w:cs="Calibri"/>
                <w:color w:val="000000"/>
              </w:rPr>
            </w:pPr>
            <w:r w:rsidRPr="00295585">
              <w:rPr>
                <w:rFonts w:cs="Calibri"/>
                <w:color w:val="000000"/>
              </w:rPr>
              <w:t>PBF/NPL/A-1</w:t>
            </w:r>
          </w:p>
        </w:tc>
      </w:tr>
      <w:tr w:rsidR="00CB3D35" w:rsidRPr="00295585" w14:paraId="0EBD13EC" w14:textId="77777777" w:rsidTr="007900EC">
        <w:trPr>
          <w:trHeight w:val="288"/>
        </w:trPr>
        <w:tc>
          <w:tcPr>
            <w:tcW w:w="5310" w:type="dxa"/>
            <w:gridSpan w:val="2"/>
            <w:vMerge/>
            <w:tcBorders>
              <w:top w:val="single" w:sz="8" w:space="0" w:color="1F497D"/>
              <w:left w:val="single" w:sz="8" w:space="0" w:color="1F497D"/>
              <w:bottom w:val="single" w:sz="8" w:space="0" w:color="1F497D"/>
              <w:right w:val="single" w:sz="36" w:space="0" w:color="1F497D"/>
            </w:tcBorders>
          </w:tcPr>
          <w:p w14:paraId="2225676C" w14:textId="77777777" w:rsidR="00CB3D35" w:rsidRPr="006D697B" w:rsidRDefault="00CB3D35" w:rsidP="006D697B">
            <w:pPr>
              <w:pStyle w:val="Text4"/>
              <w:spacing w:before="0" w:after="0"/>
              <w:ind w:left="0"/>
              <w:rPr>
                <w:rFonts w:ascii="Calibri" w:hAnsi="Calibri" w:cs="Arial"/>
                <w:b/>
                <w:sz w:val="20"/>
                <w:lang w:val="en-US"/>
              </w:rPr>
            </w:pPr>
          </w:p>
        </w:tc>
        <w:tc>
          <w:tcPr>
            <w:tcW w:w="1528" w:type="dxa"/>
            <w:tcBorders>
              <w:top w:val="single" w:sz="8" w:space="0" w:color="1F497D"/>
              <w:left w:val="single" w:sz="36" w:space="0" w:color="1F497D"/>
              <w:bottom w:val="single" w:sz="8" w:space="0" w:color="1F497D"/>
              <w:right w:val="single" w:sz="8" w:space="0" w:color="auto"/>
            </w:tcBorders>
            <w:shd w:val="clear" w:color="auto" w:fill="DBE5F1"/>
          </w:tcPr>
          <w:p w14:paraId="0FFD5B0D" w14:textId="77777777" w:rsidR="00CB3D35" w:rsidRPr="00295585" w:rsidRDefault="00CB3D35" w:rsidP="006D697B">
            <w:pPr>
              <w:spacing w:after="0" w:line="240" w:lineRule="auto"/>
              <w:rPr>
                <w:b/>
                <w:i/>
                <w:sz w:val="20"/>
                <w:szCs w:val="20"/>
                <w:lang w:val="en-US"/>
              </w:rPr>
            </w:pPr>
            <w:r w:rsidRPr="00295585">
              <w:rPr>
                <w:b/>
                <w:i/>
                <w:sz w:val="20"/>
                <w:szCs w:val="20"/>
                <w:lang w:val="en-US"/>
              </w:rPr>
              <w:t xml:space="preserve">MPTF Office: </w:t>
            </w:r>
          </w:p>
        </w:tc>
        <w:tc>
          <w:tcPr>
            <w:tcW w:w="3872" w:type="dxa"/>
            <w:gridSpan w:val="2"/>
            <w:tcBorders>
              <w:top w:val="single" w:sz="8" w:space="0" w:color="1F497D"/>
              <w:left w:val="single" w:sz="8" w:space="0" w:color="auto"/>
              <w:bottom w:val="single" w:sz="8" w:space="0" w:color="1F497D"/>
              <w:right w:val="single" w:sz="8" w:space="0" w:color="1F497D"/>
            </w:tcBorders>
            <w:shd w:val="clear" w:color="auto" w:fill="FFFFFF"/>
          </w:tcPr>
          <w:tbl>
            <w:tblPr>
              <w:tblW w:w="0" w:type="auto"/>
              <w:tblCellSpacing w:w="0" w:type="dxa"/>
              <w:tblLayout w:type="fixed"/>
              <w:tblCellMar>
                <w:top w:w="15" w:type="dxa"/>
                <w:left w:w="15" w:type="dxa"/>
                <w:bottom w:w="15" w:type="dxa"/>
                <w:right w:w="15" w:type="dxa"/>
              </w:tblCellMar>
              <w:tblLook w:val="00A0" w:firstRow="1" w:lastRow="0" w:firstColumn="1" w:lastColumn="0" w:noHBand="0" w:noVBand="0"/>
            </w:tblPr>
            <w:tblGrid>
              <w:gridCol w:w="50"/>
              <w:gridCol w:w="990"/>
            </w:tblGrid>
            <w:tr w:rsidR="00CB3D35" w:rsidRPr="00524043" w14:paraId="6AE7B43F" w14:textId="77777777" w:rsidTr="008E0293">
              <w:trPr>
                <w:tblCellSpacing w:w="0" w:type="dxa"/>
              </w:trPr>
              <w:tc>
                <w:tcPr>
                  <w:tcW w:w="36" w:type="dxa"/>
                  <w:vAlign w:val="center"/>
                </w:tcPr>
                <w:p w14:paraId="059AB9C6" w14:textId="77777777" w:rsidR="00CB3D35" w:rsidRPr="008E0293" w:rsidRDefault="00CB3D35" w:rsidP="008E0293">
                  <w:pPr>
                    <w:spacing w:after="0" w:line="240" w:lineRule="auto"/>
                    <w:rPr>
                      <w:rFonts w:ascii="Times New Roman" w:hAnsi="Times New Roman" w:cs="Times New Roman"/>
                      <w:sz w:val="24"/>
                      <w:szCs w:val="24"/>
                      <w:lang w:val="en-US"/>
                    </w:rPr>
                  </w:pPr>
                </w:p>
              </w:tc>
              <w:tc>
                <w:tcPr>
                  <w:tcW w:w="990" w:type="dxa"/>
                  <w:vAlign w:val="center"/>
                </w:tcPr>
                <w:p w14:paraId="1BD58F50" w14:textId="77777777" w:rsidR="00CB3D35" w:rsidRPr="00883555" w:rsidRDefault="00CB3D35" w:rsidP="00883555">
                  <w:pPr>
                    <w:rPr>
                      <w:rFonts w:cs="Calibri"/>
                      <w:color w:val="000000"/>
                    </w:rPr>
                  </w:pPr>
                  <w:r w:rsidRPr="00883555">
                    <w:rPr>
                      <w:rFonts w:cs="Calibri"/>
                      <w:color w:val="000000"/>
                    </w:rPr>
                    <w:t>00085965</w:t>
                  </w:r>
                </w:p>
              </w:tc>
            </w:tr>
          </w:tbl>
          <w:p w14:paraId="55FAB9F7" w14:textId="77777777" w:rsidR="00CB3D35" w:rsidRPr="00295585" w:rsidRDefault="00CB3D35" w:rsidP="00432FA8">
            <w:pPr>
              <w:spacing w:after="120" w:line="240" w:lineRule="auto"/>
              <w:rPr>
                <w:color w:val="000000"/>
                <w:sz w:val="20"/>
                <w:szCs w:val="20"/>
                <w:lang w:val="en-US"/>
              </w:rPr>
            </w:pPr>
          </w:p>
        </w:tc>
      </w:tr>
      <w:tr w:rsidR="00CB3D35" w:rsidRPr="00295585" w14:paraId="38144C1A" w14:textId="77777777" w:rsidTr="007900EC">
        <w:trPr>
          <w:trHeight w:val="288"/>
        </w:trPr>
        <w:tc>
          <w:tcPr>
            <w:tcW w:w="5310" w:type="dxa"/>
            <w:gridSpan w:val="2"/>
            <w:tcBorders>
              <w:top w:val="single" w:sz="8" w:space="0" w:color="1F497D"/>
              <w:left w:val="single" w:sz="8" w:space="0" w:color="1F497D"/>
              <w:bottom w:val="single" w:sz="8" w:space="0" w:color="1F497D"/>
              <w:right w:val="single" w:sz="36" w:space="0" w:color="1F497D"/>
            </w:tcBorders>
            <w:shd w:val="clear" w:color="auto" w:fill="DBE5F1"/>
          </w:tcPr>
          <w:p w14:paraId="06B1FA63" w14:textId="77777777" w:rsidR="00CB3D35" w:rsidRPr="007900EC" w:rsidRDefault="00CB3D35" w:rsidP="006D697B">
            <w:pPr>
              <w:pStyle w:val="Text4"/>
              <w:spacing w:before="0" w:after="0"/>
              <w:ind w:left="0"/>
              <w:rPr>
                <w:rFonts w:ascii="Calibri" w:hAnsi="Calibri" w:cs="Arial"/>
                <w:sz w:val="22"/>
                <w:szCs w:val="22"/>
                <w:lang w:val="en-US"/>
              </w:rPr>
            </w:pPr>
            <w:r w:rsidRPr="007900EC">
              <w:rPr>
                <w:rFonts w:ascii="Calibri" w:hAnsi="Calibri" w:cs="Arial"/>
                <w:b/>
                <w:sz w:val="22"/>
                <w:szCs w:val="22"/>
                <w:lang w:val="en-US"/>
              </w:rPr>
              <w:t>Name of PUNO(s):</w:t>
            </w:r>
          </w:p>
        </w:tc>
        <w:tc>
          <w:tcPr>
            <w:tcW w:w="5400" w:type="dxa"/>
            <w:gridSpan w:val="3"/>
            <w:tcBorders>
              <w:top w:val="single" w:sz="8" w:space="0" w:color="1F497D"/>
              <w:left w:val="single" w:sz="36" w:space="0" w:color="1F497D"/>
              <w:bottom w:val="single" w:sz="8" w:space="0" w:color="1F497D"/>
              <w:right w:val="single" w:sz="8" w:space="0" w:color="1F497D"/>
            </w:tcBorders>
            <w:shd w:val="clear" w:color="auto" w:fill="DBE5F1"/>
          </w:tcPr>
          <w:p w14:paraId="74DF5D89" w14:textId="77777777" w:rsidR="00CB3D35" w:rsidRPr="00295585" w:rsidRDefault="00CB3D35" w:rsidP="006D697B">
            <w:pPr>
              <w:spacing w:after="0" w:line="240" w:lineRule="auto"/>
              <w:rPr>
                <w:lang w:val="en-US"/>
              </w:rPr>
            </w:pPr>
            <w:r w:rsidRPr="00295585">
              <w:rPr>
                <w:b/>
                <w:lang w:val="en-US"/>
              </w:rPr>
              <w:t xml:space="preserve">PBF Result </w:t>
            </w:r>
            <w:r w:rsidRPr="00295585">
              <w:rPr>
                <w:b/>
                <w:i/>
                <w:sz w:val="20"/>
                <w:szCs w:val="20"/>
                <w:lang w:val="en-US"/>
              </w:rPr>
              <w:t>(if applicable)</w:t>
            </w:r>
            <w:r w:rsidRPr="00295585">
              <w:rPr>
                <w:b/>
                <w:lang w:val="en-US"/>
              </w:rPr>
              <w:t>:</w:t>
            </w:r>
          </w:p>
        </w:tc>
      </w:tr>
      <w:tr w:rsidR="00CB3D35" w:rsidRPr="00295585" w14:paraId="7C169CBD" w14:textId="77777777" w:rsidTr="007900EC">
        <w:trPr>
          <w:trHeight w:val="20"/>
        </w:trPr>
        <w:tc>
          <w:tcPr>
            <w:tcW w:w="5310" w:type="dxa"/>
            <w:gridSpan w:val="2"/>
            <w:tcBorders>
              <w:top w:val="single" w:sz="8" w:space="0" w:color="1F497D"/>
              <w:left w:val="single" w:sz="8" w:space="0" w:color="1F497D"/>
              <w:bottom w:val="nil"/>
              <w:right w:val="single" w:sz="36" w:space="0" w:color="1F497D"/>
            </w:tcBorders>
          </w:tcPr>
          <w:p w14:paraId="7DB85AAE" w14:textId="77777777" w:rsidR="00CB3D35" w:rsidRPr="00F956FD" w:rsidRDefault="00CB3D35" w:rsidP="00CE60E6">
            <w:pPr>
              <w:pStyle w:val="Text4"/>
              <w:ind w:left="0"/>
              <w:rPr>
                <w:rFonts w:ascii="Calibri" w:hAnsi="Calibri" w:cs="Arial"/>
                <w:bCs/>
                <w:iCs/>
                <w:color w:val="000000"/>
                <w:sz w:val="22"/>
                <w:szCs w:val="22"/>
                <w:lang w:val="en-US" w:eastAsia="en-US"/>
              </w:rPr>
            </w:pPr>
            <w:r w:rsidRPr="00F956FD">
              <w:rPr>
                <w:rFonts w:ascii="Calibri" w:hAnsi="Calibri" w:cs="Arial"/>
                <w:bCs/>
                <w:iCs/>
                <w:color w:val="000000"/>
                <w:sz w:val="22"/>
                <w:szCs w:val="22"/>
                <w:lang w:val="en-US" w:eastAsia="en-US"/>
              </w:rPr>
              <w:t>International Organization for Migration (IOM)</w:t>
            </w:r>
          </w:p>
          <w:p w14:paraId="247BD23A" w14:textId="77777777" w:rsidR="00CB3D35" w:rsidRPr="00F956FD" w:rsidRDefault="00CB3D35" w:rsidP="00CE60E6">
            <w:pPr>
              <w:pStyle w:val="Text4"/>
              <w:ind w:left="0"/>
              <w:rPr>
                <w:rFonts w:ascii="Calibri" w:hAnsi="Calibri" w:cs="Arial"/>
                <w:bCs/>
                <w:iCs/>
                <w:color w:val="000000"/>
                <w:sz w:val="22"/>
                <w:szCs w:val="22"/>
                <w:lang w:val="en-US" w:eastAsia="en-US"/>
              </w:rPr>
            </w:pPr>
            <w:r w:rsidRPr="00F956FD">
              <w:rPr>
                <w:rFonts w:ascii="Calibri" w:hAnsi="Calibri" w:cs="Arial"/>
                <w:bCs/>
                <w:iCs/>
                <w:color w:val="000000"/>
                <w:sz w:val="22"/>
                <w:szCs w:val="22"/>
                <w:lang w:val="en-US" w:eastAsia="en-US"/>
              </w:rPr>
              <w:t xml:space="preserve">United Nations Development Program (UNDP) </w:t>
            </w:r>
          </w:p>
          <w:p w14:paraId="60E64A25" w14:textId="68CC1D97" w:rsidR="00CB3D35" w:rsidRPr="006C7BD5" w:rsidRDefault="00CB3D35" w:rsidP="006D697B">
            <w:pPr>
              <w:pStyle w:val="Text4"/>
              <w:spacing w:before="0" w:after="0"/>
              <w:ind w:left="0"/>
              <w:rPr>
                <w:rFonts w:ascii="Calibri" w:hAnsi="Calibri" w:cs="Arial"/>
                <w:bCs/>
                <w:iCs/>
                <w:color w:val="000000"/>
                <w:sz w:val="22"/>
                <w:szCs w:val="22"/>
                <w:lang w:val="en-US" w:eastAsia="en-US"/>
              </w:rPr>
            </w:pPr>
            <w:r w:rsidRPr="00F956FD">
              <w:rPr>
                <w:rFonts w:ascii="Calibri" w:hAnsi="Calibri" w:cs="Arial"/>
                <w:bCs/>
                <w:iCs/>
                <w:color w:val="000000"/>
                <w:sz w:val="22"/>
                <w:szCs w:val="22"/>
                <w:lang w:val="en-US" w:eastAsia="en-US"/>
              </w:rPr>
              <w:t>United Nations Human Settlement Program (UN-Habitat)</w:t>
            </w:r>
          </w:p>
        </w:tc>
        <w:tc>
          <w:tcPr>
            <w:tcW w:w="5400" w:type="dxa"/>
            <w:gridSpan w:val="3"/>
            <w:tcBorders>
              <w:top w:val="single" w:sz="8" w:space="0" w:color="1F497D"/>
              <w:left w:val="single" w:sz="36" w:space="0" w:color="1F497D"/>
              <w:bottom w:val="nil"/>
              <w:right w:val="single" w:sz="8" w:space="0" w:color="1F497D"/>
            </w:tcBorders>
          </w:tcPr>
          <w:p w14:paraId="7DB74D1F" w14:textId="77777777" w:rsidR="00CB3D35" w:rsidRPr="00F956FD" w:rsidRDefault="00CB3D35" w:rsidP="00B25421">
            <w:pPr>
              <w:pStyle w:val="Text4"/>
              <w:ind w:left="0"/>
              <w:rPr>
                <w:rFonts w:ascii="Calibri" w:hAnsi="Calibri"/>
                <w:sz w:val="22"/>
                <w:szCs w:val="22"/>
                <w:lang w:val="en-US"/>
              </w:rPr>
            </w:pPr>
            <w:r w:rsidRPr="00F956FD">
              <w:rPr>
                <w:rFonts w:ascii="Calibri" w:hAnsi="Calibri" w:cs="Arial"/>
                <w:bCs/>
                <w:iCs/>
                <w:color w:val="000000"/>
                <w:sz w:val="22"/>
                <w:szCs w:val="22"/>
                <w:lang w:val="en-US" w:eastAsia="en-US"/>
              </w:rPr>
              <w:t>Result 2: Conflicts resolved peacefully and in a manner that supports the coexistence of all relevant actors/groups that were involved in conflicts that undermine peace building efforts.</w:t>
            </w:r>
          </w:p>
        </w:tc>
      </w:tr>
      <w:tr w:rsidR="00CB3D35" w:rsidRPr="00295585" w14:paraId="52A7F721" w14:textId="77777777" w:rsidTr="007900EC">
        <w:trPr>
          <w:trHeight w:val="20"/>
        </w:trPr>
        <w:tc>
          <w:tcPr>
            <w:tcW w:w="5310" w:type="dxa"/>
            <w:gridSpan w:val="2"/>
            <w:tcBorders>
              <w:top w:val="nil"/>
              <w:left w:val="single" w:sz="8" w:space="0" w:color="1F497D"/>
              <w:bottom w:val="single" w:sz="8" w:space="0" w:color="1F497D"/>
              <w:right w:val="single" w:sz="36" w:space="0" w:color="1F497D"/>
            </w:tcBorders>
          </w:tcPr>
          <w:p w14:paraId="0A87EFE1" w14:textId="77777777" w:rsidR="00CB3D35" w:rsidRPr="00432FA8" w:rsidRDefault="00CB3D35" w:rsidP="00432FA8">
            <w:pPr>
              <w:pStyle w:val="Text4"/>
              <w:spacing w:before="0" w:after="0"/>
              <w:ind w:left="0"/>
              <w:rPr>
                <w:rFonts w:ascii="Calibri" w:hAnsi="Calibri" w:cs="Arial"/>
                <w:sz w:val="8"/>
                <w:szCs w:val="8"/>
                <w:lang w:val="en-US"/>
              </w:rPr>
            </w:pPr>
          </w:p>
        </w:tc>
        <w:tc>
          <w:tcPr>
            <w:tcW w:w="5400" w:type="dxa"/>
            <w:gridSpan w:val="3"/>
            <w:tcBorders>
              <w:top w:val="nil"/>
              <w:left w:val="single" w:sz="36" w:space="0" w:color="1F497D"/>
              <w:bottom w:val="single" w:sz="8" w:space="0" w:color="1F497D"/>
              <w:right w:val="single" w:sz="8" w:space="0" w:color="1F497D"/>
            </w:tcBorders>
          </w:tcPr>
          <w:p w14:paraId="1C0A4FE6" w14:textId="77777777" w:rsidR="00CB3D35" w:rsidRPr="00295585" w:rsidRDefault="00CB3D35" w:rsidP="00432FA8">
            <w:pPr>
              <w:spacing w:after="0" w:line="240" w:lineRule="auto"/>
              <w:rPr>
                <w:sz w:val="8"/>
                <w:szCs w:val="8"/>
                <w:lang w:val="en-US"/>
              </w:rPr>
            </w:pPr>
          </w:p>
        </w:tc>
      </w:tr>
      <w:tr w:rsidR="00CB3D35" w:rsidRPr="00295585" w14:paraId="4A5FC5AF" w14:textId="77777777" w:rsidTr="007900EC">
        <w:trPr>
          <w:trHeight w:val="288"/>
        </w:trPr>
        <w:tc>
          <w:tcPr>
            <w:tcW w:w="5310" w:type="dxa"/>
            <w:gridSpan w:val="2"/>
            <w:tcBorders>
              <w:top w:val="single" w:sz="8" w:space="0" w:color="1F497D"/>
              <w:left w:val="single" w:sz="8" w:space="0" w:color="1F497D"/>
              <w:bottom w:val="single" w:sz="8" w:space="0" w:color="1F497D"/>
              <w:right w:val="single" w:sz="36" w:space="0" w:color="1F497D"/>
            </w:tcBorders>
            <w:shd w:val="clear" w:color="auto" w:fill="DBE5F1"/>
          </w:tcPr>
          <w:p w14:paraId="10C09F42" w14:textId="77777777" w:rsidR="00CB3D35" w:rsidRPr="007900EC" w:rsidRDefault="00CB3D35" w:rsidP="006D697B">
            <w:pPr>
              <w:pStyle w:val="Text4"/>
              <w:spacing w:before="0" w:after="0"/>
              <w:ind w:left="0"/>
              <w:jc w:val="left"/>
              <w:rPr>
                <w:rFonts w:ascii="Calibri" w:hAnsi="Calibri" w:cs="Arial"/>
                <w:sz w:val="22"/>
                <w:szCs w:val="22"/>
                <w:lang w:val="en-US"/>
              </w:rPr>
            </w:pPr>
            <w:r w:rsidRPr="007900EC">
              <w:rPr>
                <w:rFonts w:ascii="Calibri" w:hAnsi="Calibri" w:cs="Arial"/>
                <w:b/>
                <w:sz w:val="22"/>
                <w:szCs w:val="22"/>
                <w:lang w:val="en-US"/>
              </w:rPr>
              <w:t>Primary Project Contact Person:</w:t>
            </w:r>
          </w:p>
        </w:tc>
        <w:tc>
          <w:tcPr>
            <w:tcW w:w="5400" w:type="dxa"/>
            <w:gridSpan w:val="3"/>
            <w:tcBorders>
              <w:top w:val="single" w:sz="8" w:space="0" w:color="1F497D"/>
              <w:left w:val="single" w:sz="36" w:space="0" w:color="1F497D"/>
              <w:bottom w:val="single" w:sz="8" w:space="0" w:color="1F497D"/>
              <w:right w:val="single" w:sz="8" w:space="0" w:color="1F497D"/>
            </w:tcBorders>
            <w:shd w:val="clear" w:color="auto" w:fill="DBE5F1"/>
          </w:tcPr>
          <w:p w14:paraId="48AA5A87" w14:textId="77777777" w:rsidR="00CB3D35" w:rsidRPr="00295585" w:rsidRDefault="00CB3D35" w:rsidP="00523D3E">
            <w:pPr>
              <w:spacing w:after="0" w:line="240" w:lineRule="auto"/>
              <w:rPr>
                <w:lang w:val="en-US"/>
              </w:rPr>
            </w:pPr>
            <w:r w:rsidRPr="00295585">
              <w:rPr>
                <w:b/>
                <w:lang w:val="en-US"/>
              </w:rPr>
              <w:t>UNPFN Funding Round Strategic Outcome(s):</w:t>
            </w:r>
          </w:p>
        </w:tc>
      </w:tr>
      <w:tr w:rsidR="00CB3D35" w:rsidRPr="00295585" w14:paraId="6279B6EF" w14:textId="77777777" w:rsidTr="007900EC">
        <w:trPr>
          <w:trHeight w:val="70"/>
        </w:trPr>
        <w:tc>
          <w:tcPr>
            <w:tcW w:w="5310" w:type="dxa"/>
            <w:gridSpan w:val="2"/>
            <w:vMerge w:val="restart"/>
            <w:tcBorders>
              <w:top w:val="single" w:sz="8" w:space="0" w:color="1F497D"/>
              <w:left w:val="single" w:sz="8" w:space="0" w:color="1F497D"/>
              <w:bottom w:val="single" w:sz="8" w:space="0" w:color="1F497D"/>
              <w:right w:val="single" w:sz="36" w:space="0" w:color="1F497D"/>
            </w:tcBorders>
          </w:tcPr>
          <w:p w14:paraId="79980EEE" w14:textId="77777777" w:rsidR="006C7BD5" w:rsidRDefault="00CB3D35" w:rsidP="00B25421">
            <w:pPr>
              <w:pStyle w:val="Text4"/>
              <w:spacing w:before="0" w:after="0"/>
              <w:ind w:left="0"/>
              <w:rPr>
                <w:rFonts w:ascii="Calibri" w:hAnsi="Calibri" w:cs="Arial"/>
                <w:sz w:val="22"/>
                <w:szCs w:val="22"/>
                <w:lang w:val="en-US"/>
              </w:rPr>
            </w:pPr>
            <w:r w:rsidRPr="00F956FD">
              <w:rPr>
                <w:rFonts w:ascii="Calibri" w:hAnsi="Calibri" w:cs="Arial"/>
                <w:sz w:val="22"/>
                <w:szCs w:val="22"/>
                <w:lang w:val="en-US"/>
              </w:rPr>
              <w:t xml:space="preserve">Name and Designation: </w:t>
            </w:r>
          </w:p>
          <w:p w14:paraId="572F9FD7" w14:textId="5981C1F0" w:rsidR="00CB3D35" w:rsidRPr="00F956FD" w:rsidRDefault="00CB3D35" w:rsidP="00B25421">
            <w:pPr>
              <w:pStyle w:val="Text4"/>
              <w:spacing w:before="0" w:after="0"/>
              <w:ind w:left="0"/>
              <w:rPr>
                <w:rFonts w:ascii="Calibri" w:hAnsi="Calibri" w:cs="Calibri"/>
                <w:sz w:val="22"/>
                <w:szCs w:val="22"/>
                <w:lang w:val="en-US"/>
              </w:rPr>
            </w:pPr>
            <w:r w:rsidRPr="00F956FD">
              <w:rPr>
                <w:rFonts w:ascii="Calibri" w:hAnsi="Calibri" w:cs="Calibri"/>
                <w:sz w:val="22"/>
                <w:szCs w:val="22"/>
                <w:lang w:val="en-US"/>
              </w:rPr>
              <w:t>Mr. Maurizio Busatti, Chief of Mission</w:t>
            </w:r>
          </w:p>
          <w:p w14:paraId="5913F011" w14:textId="77777777" w:rsidR="00CB3D35" w:rsidRPr="00F956FD" w:rsidRDefault="00CB3D35" w:rsidP="00B25421">
            <w:pPr>
              <w:pStyle w:val="Text4"/>
              <w:spacing w:before="0" w:after="0"/>
              <w:ind w:left="0"/>
              <w:rPr>
                <w:rFonts w:ascii="Calibri" w:hAnsi="Calibri" w:cs="Calibri"/>
                <w:sz w:val="22"/>
                <w:szCs w:val="22"/>
                <w:lang w:val="en-US"/>
              </w:rPr>
            </w:pPr>
            <w:r w:rsidRPr="00F956FD">
              <w:rPr>
                <w:rFonts w:ascii="Calibri" w:hAnsi="Calibri" w:cs="Calibri"/>
                <w:color w:val="000000"/>
                <w:sz w:val="22"/>
                <w:szCs w:val="22"/>
                <w:lang w:val="en-US" w:eastAsia="en-US"/>
              </w:rPr>
              <w:t>Agency and Address:</w:t>
            </w:r>
            <w:r w:rsidRPr="00F956FD">
              <w:rPr>
                <w:rFonts w:ascii="Calibri" w:hAnsi="Calibri" w:cs="Calibri"/>
                <w:sz w:val="22"/>
                <w:szCs w:val="22"/>
                <w:lang w:val="en-US"/>
              </w:rPr>
              <w:t xml:space="preserve"> IOM, 768/12 Thirbam Sadak, Baluwatar – 5. Kathmandu. Nepal</w:t>
            </w:r>
          </w:p>
          <w:p w14:paraId="6CEDAAC4" w14:textId="77777777" w:rsidR="00CB3D35" w:rsidRPr="00F956FD" w:rsidRDefault="00CB3D35" w:rsidP="00B25421">
            <w:pPr>
              <w:pStyle w:val="Text4"/>
              <w:spacing w:before="0" w:after="0"/>
              <w:ind w:left="0"/>
              <w:rPr>
                <w:rFonts w:ascii="Calibri" w:hAnsi="Calibri" w:cs="Calibri"/>
                <w:sz w:val="22"/>
                <w:szCs w:val="22"/>
                <w:lang w:val="en-US"/>
              </w:rPr>
            </w:pPr>
            <w:r w:rsidRPr="00F956FD">
              <w:rPr>
                <w:rFonts w:ascii="Calibri" w:hAnsi="Calibri" w:cs="Calibri"/>
                <w:color w:val="000000"/>
                <w:sz w:val="22"/>
                <w:szCs w:val="22"/>
                <w:lang w:val="en-US" w:eastAsia="en-US"/>
              </w:rPr>
              <w:t>Telephone:</w:t>
            </w:r>
            <w:r w:rsidRPr="00F956FD">
              <w:rPr>
                <w:rFonts w:ascii="Calibri" w:hAnsi="Calibri" w:cs="Calibri"/>
                <w:sz w:val="22"/>
                <w:szCs w:val="22"/>
                <w:lang w:val="en-US"/>
              </w:rPr>
              <w:t xml:space="preserve"> +977-1-4426250</w:t>
            </w:r>
          </w:p>
          <w:p w14:paraId="174CDDCE" w14:textId="61F9E93B" w:rsidR="00CB3D35" w:rsidRPr="006C7BD5" w:rsidRDefault="00CB3D35" w:rsidP="006D697B">
            <w:pPr>
              <w:pStyle w:val="Text4"/>
              <w:spacing w:before="0" w:after="0"/>
              <w:ind w:left="0"/>
              <w:rPr>
                <w:rFonts w:ascii="Calibri" w:hAnsi="Calibri" w:cs="Arial"/>
                <w:sz w:val="22"/>
                <w:szCs w:val="22"/>
                <w:lang w:val="en-US"/>
              </w:rPr>
            </w:pPr>
            <w:r w:rsidRPr="00F956FD">
              <w:rPr>
                <w:rFonts w:ascii="Calibri" w:hAnsi="Calibri" w:cs="Calibri"/>
                <w:color w:val="000000"/>
                <w:sz w:val="22"/>
                <w:szCs w:val="22"/>
                <w:lang w:val="en-US" w:eastAsia="en-US"/>
              </w:rPr>
              <w:t>Email: mbusatti@iom.int</w:t>
            </w:r>
          </w:p>
        </w:tc>
        <w:tc>
          <w:tcPr>
            <w:tcW w:w="5400" w:type="dxa"/>
            <w:gridSpan w:val="3"/>
            <w:tcBorders>
              <w:top w:val="single" w:sz="8" w:space="0" w:color="1F497D"/>
              <w:left w:val="single" w:sz="36" w:space="0" w:color="1F497D"/>
              <w:bottom w:val="nil"/>
              <w:right w:val="single" w:sz="8" w:space="0" w:color="1F497D"/>
            </w:tcBorders>
          </w:tcPr>
          <w:p w14:paraId="7AE5F1C9" w14:textId="77777777" w:rsidR="00CB3D35" w:rsidRPr="00295585" w:rsidRDefault="00CB3D35" w:rsidP="006D697B">
            <w:pPr>
              <w:spacing w:after="0" w:line="240" w:lineRule="auto"/>
              <w:rPr>
                <w:lang w:val="en-US"/>
              </w:rPr>
            </w:pPr>
            <w:r w:rsidRPr="00295585">
              <w:rPr>
                <w:rFonts w:cs="Calibri"/>
                <w:u w:val="single"/>
                <w:lang w:val="en-US"/>
              </w:rPr>
              <w:t>Strategic Outcome 4:</w:t>
            </w:r>
            <w:r w:rsidRPr="00295585">
              <w:rPr>
                <w:rFonts w:cs="Calibri"/>
                <w:lang w:val="en-US"/>
              </w:rPr>
              <w:t xml:space="preserve"> Nepal’s leaders are prepared to develop a national transition plan for implementation of land reform and property return</w:t>
            </w:r>
          </w:p>
        </w:tc>
      </w:tr>
      <w:tr w:rsidR="00CB3D35" w:rsidRPr="00295585" w14:paraId="2442C1A4" w14:textId="77777777" w:rsidTr="007900EC">
        <w:trPr>
          <w:trHeight w:val="70"/>
        </w:trPr>
        <w:tc>
          <w:tcPr>
            <w:tcW w:w="5310" w:type="dxa"/>
            <w:gridSpan w:val="2"/>
            <w:vMerge/>
            <w:tcBorders>
              <w:top w:val="single" w:sz="8" w:space="0" w:color="1F497D"/>
              <w:left w:val="single" w:sz="8" w:space="0" w:color="1F497D"/>
              <w:bottom w:val="single" w:sz="8" w:space="0" w:color="1F497D"/>
              <w:right w:val="single" w:sz="36" w:space="0" w:color="1F497D"/>
            </w:tcBorders>
          </w:tcPr>
          <w:p w14:paraId="726BE608" w14:textId="77777777" w:rsidR="00CB3D35" w:rsidRPr="00432FA8" w:rsidRDefault="00CB3D35" w:rsidP="00432FA8">
            <w:pPr>
              <w:pStyle w:val="Text4"/>
              <w:spacing w:before="0" w:after="0"/>
              <w:ind w:left="0"/>
              <w:rPr>
                <w:rFonts w:ascii="Calibri" w:hAnsi="Calibri" w:cs="Arial"/>
                <w:sz w:val="8"/>
                <w:szCs w:val="8"/>
                <w:lang w:val="en-US"/>
              </w:rPr>
            </w:pPr>
          </w:p>
        </w:tc>
        <w:tc>
          <w:tcPr>
            <w:tcW w:w="5400" w:type="dxa"/>
            <w:gridSpan w:val="3"/>
            <w:tcBorders>
              <w:top w:val="nil"/>
              <w:left w:val="single" w:sz="36" w:space="0" w:color="1F497D"/>
              <w:bottom w:val="single" w:sz="8" w:space="0" w:color="1F497D"/>
              <w:right w:val="single" w:sz="8" w:space="0" w:color="1F497D"/>
            </w:tcBorders>
          </w:tcPr>
          <w:p w14:paraId="3064C0BC" w14:textId="77777777" w:rsidR="00CB3D35" w:rsidRPr="00295585" w:rsidRDefault="00CB3D35" w:rsidP="00432FA8">
            <w:pPr>
              <w:spacing w:after="0" w:line="240" w:lineRule="auto"/>
              <w:rPr>
                <w:sz w:val="8"/>
                <w:szCs w:val="8"/>
                <w:lang w:val="en-US"/>
              </w:rPr>
            </w:pPr>
          </w:p>
        </w:tc>
      </w:tr>
      <w:tr w:rsidR="00CB3D35" w:rsidRPr="00295585" w14:paraId="633CA61E" w14:textId="77777777" w:rsidTr="007900EC">
        <w:trPr>
          <w:trHeight w:val="288"/>
        </w:trPr>
        <w:tc>
          <w:tcPr>
            <w:tcW w:w="5310" w:type="dxa"/>
            <w:gridSpan w:val="2"/>
            <w:vMerge/>
            <w:tcBorders>
              <w:top w:val="single" w:sz="8" w:space="0" w:color="1F497D"/>
              <w:left w:val="single" w:sz="8" w:space="0" w:color="1F497D"/>
              <w:bottom w:val="single" w:sz="8" w:space="0" w:color="1F497D"/>
              <w:right w:val="single" w:sz="36" w:space="0" w:color="1F497D"/>
            </w:tcBorders>
            <w:shd w:val="clear" w:color="auto" w:fill="DBE5F1"/>
          </w:tcPr>
          <w:p w14:paraId="300B8626" w14:textId="77777777" w:rsidR="00CB3D35" w:rsidRPr="006D697B" w:rsidRDefault="00CB3D35" w:rsidP="006D697B">
            <w:pPr>
              <w:pStyle w:val="Text4"/>
              <w:spacing w:before="0" w:after="0"/>
              <w:ind w:left="0"/>
              <w:rPr>
                <w:rFonts w:ascii="Calibri" w:hAnsi="Calibri" w:cs="Arial"/>
                <w:b/>
                <w:sz w:val="20"/>
                <w:lang w:val="en-US"/>
              </w:rPr>
            </w:pPr>
          </w:p>
        </w:tc>
        <w:tc>
          <w:tcPr>
            <w:tcW w:w="5400" w:type="dxa"/>
            <w:gridSpan w:val="3"/>
            <w:tcBorders>
              <w:top w:val="single" w:sz="8" w:space="0" w:color="1F497D"/>
              <w:left w:val="single" w:sz="36" w:space="0" w:color="1F497D"/>
              <w:bottom w:val="single" w:sz="8" w:space="0" w:color="1F497D"/>
              <w:right w:val="single" w:sz="8" w:space="0" w:color="1F497D"/>
            </w:tcBorders>
            <w:shd w:val="clear" w:color="auto" w:fill="DBE5F1"/>
          </w:tcPr>
          <w:p w14:paraId="452623EA" w14:textId="77777777" w:rsidR="00CB3D35" w:rsidRPr="00295585" w:rsidRDefault="00CB3D35" w:rsidP="006D697B">
            <w:pPr>
              <w:keepNext/>
              <w:keepLines/>
              <w:spacing w:after="0" w:line="240" w:lineRule="auto"/>
              <w:outlineLvl w:val="1"/>
              <w:rPr>
                <w:b/>
                <w:lang w:val="en-US"/>
              </w:rPr>
            </w:pPr>
            <w:r w:rsidRPr="00295585">
              <w:rPr>
                <w:b/>
                <w:lang w:val="en-US"/>
              </w:rPr>
              <w:t>UNPFN Cluster:</w:t>
            </w:r>
          </w:p>
        </w:tc>
      </w:tr>
      <w:tr w:rsidR="00CB3D35" w:rsidRPr="00295585" w14:paraId="72A6C865" w14:textId="77777777" w:rsidTr="007900EC">
        <w:trPr>
          <w:trHeight w:val="20"/>
        </w:trPr>
        <w:tc>
          <w:tcPr>
            <w:tcW w:w="5310" w:type="dxa"/>
            <w:gridSpan w:val="2"/>
            <w:vMerge/>
            <w:tcBorders>
              <w:top w:val="single" w:sz="8" w:space="0" w:color="1F497D"/>
              <w:left w:val="single" w:sz="8" w:space="0" w:color="1F497D"/>
              <w:bottom w:val="nil"/>
              <w:right w:val="single" w:sz="36" w:space="0" w:color="1F497D"/>
            </w:tcBorders>
          </w:tcPr>
          <w:p w14:paraId="28BDAC22" w14:textId="77777777" w:rsidR="00CB3D35" w:rsidRPr="006D697B" w:rsidRDefault="00CB3D35" w:rsidP="006D697B">
            <w:pPr>
              <w:pStyle w:val="Text4"/>
              <w:spacing w:before="0" w:after="0"/>
              <w:ind w:left="0"/>
              <w:rPr>
                <w:rFonts w:ascii="Calibri" w:hAnsi="Calibri" w:cs="Arial"/>
                <w:b/>
                <w:sz w:val="20"/>
                <w:lang w:val="en-US"/>
              </w:rPr>
            </w:pPr>
          </w:p>
        </w:tc>
        <w:tc>
          <w:tcPr>
            <w:tcW w:w="5400" w:type="dxa"/>
            <w:gridSpan w:val="3"/>
            <w:tcBorders>
              <w:top w:val="single" w:sz="8" w:space="0" w:color="1F497D"/>
              <w:left w:val="single" w:sz="36" w:space="0" w:color="1F497D"/>
              <w:bottom w:val="nil"/>
              <w:right w:val="single" w:sz="8" w:space="0" w:color="1F497D"/>
            </w:tcBorders>
          </w:tcPr>
          <w:p w14:paraId="0F816906" w14:textId="77777777" w:rsidR="00CB3D35" w:rsidRPr="00295585" w:rsidRDefault="00CB3D35" w:rsidP="00B36C5C">
            <w:pPr>
              <w:spacing w:after="0" w:line="240" w:lineRule="auto"/>
              <w:rPr>
                <w:b/>
                <w:lang w:val="en-US"/>
              </w:rPr>
            </w:pPr>
            <w:r w:rsidRPr="00295585">
              <w:rPr>
                <w:bCs/>
                <w:iCs/>
                <w:color w:val="000000"/>
                <w:lang w:val="en-US"/>
              </w:rPr>
              <w:t>E: Rights and Reconciliation</w:t>
            </w:r>
          </w:p>
        </w:tc>
      </w:tr>
      <w:tr w:rsidR="00CB3D35" w:rsidRPr="00295585" w14:paraId="099AEF3F" w14:textId="77777777" w:rsidTr="007900EC">
        <w:trPr>
          <w:trHeight w:val="20"/>
        </w:trPr>
        <w:tc>
          <w:tcPr>
            <w:tcW w:w="5310" w:type="dxa"/>
            <w:gridSpan w:val="2"/>
            <w:tcBorders>
              <w:top w:val="nil"/>
              <w:left w:val="single" w:sz="8" w:space="0" w:color="1F497D"/>
              <w:bottom w:val="single" w:sz="8" w:space="0" w:color="1F497D"/>
              <w:right w:val="single" w:sz="36" w:space="0" w:color="1F497D"/>
            </w:tcBorders>
          </w:tcPr>
          <w:p w14:paraId="0362B3E5" w14:textId="77777777" w:rsidR="00CB3D35" w:rsidRPr="00432FA8" w:rsidRDefault="00CB3D35" w:rsidP="006D697B">
            <w:pPr>
              <w:pStyle w:val="Text4"/>
              <w:spacing w:before="0" w:after="0"/>
              <w:ind w:left="0"/>
              <w:rPr>
                <w:rFonts w:ascii="Calibri" w:hAnsi="Calibri" w:cs="Arial"/>
                <w:b/>
                <w:sz w:val="8"/>
                <w:szCs w:val="8"/>
                <w:lang w:val="en-US"/>
              </w:rPr>
            </w:pPr>
          </w:p>
        </w:tc>
        <w:tc>
          <w:tcPr>
            <w:tcW w:w="5400" w:type="dxa"/>
            <w:gridSpan w:val="3"/>
            <w:tcBorders>
              <w:top w:val="nil"/>
              <w:left w:val="single" w:sz="36" w:space="0" w:color="1F497D"/>
              <w:bottom w:val="single" w:sz="8" w:space="0" w:color="1F497D"/>
              <w:right w:val="single" w:sz="8" w:space="0" w:color="1F497D"/>
            </w:tcBorders>
          </w:tcPr>
          <w:p w14:paraId="7C9C0C90" w14:textId="77777777" w:rsidR="00CB3D35" w:rsidRPr="00295585" w:rsidRDefault="00CB3D35" w:rsidP="006D697B">
            <w:pPr>
              <w:spacing w:after="0" w:line="240" w:lineRule="auto"/>
              <w:rPr>
                <w:bCs/>
                <w:iCs/>
                <w:color w:val="000000"/>
                <w:sz w:val="8"/>
                <w:szCs w:val="8"/>
                <w:lang w:val="en-US"/>
              </w:rPr>
            </w:pPr>
          </w:p>
        </w:tc>
      </w:tr>
      <w:tr w:rsidR="00CB3D35" w:rsidRPr="00295585" w14:paraId="23628E84" w14:textId="77777777" w:rsidTr="007900EC">
        <w:trPr>
          <w:trHeight w:val="288"/>
        </w:trPr>
        <w:tc>
          <w:tcPr>
            <w:tcW w:w="5310" w:type="dxa"/>
            <w:gridSpan w:val="2"/>
            <w:tcBorders>
              <w:top w:val="single" w:sz="8" w:space="0" w:color="1F497D"/>
              <w:left w:val="single" w:sz="8" w:space="0" w:color="1F497D"/>
              <w:bottom w:val="single" w:sz="8" w:space="0" w:color="1F497D"/>
              <w:right w:val="single" w:sz="36" w:space="0" w:color="1F497D"/>
            </w:tcBorders>
            <w:shd w:val="clear" w:color="auto" w:fill="DBE5F1"/>
          </w:tcPr>
          <w:p w14:paraId="17D8EBFA" w14:textId="77777777" w:rsidR="00CB3D35" w:rsidRPr="007900EC" w:rsidRDefault="00CB3D35" w:rsidP="006D697B">
            <w:pPr>
              <w:pStyle w:val="Text4"/>
              <w:spacing w:before="0" w:after="0"/>
              <w:ind w:left="0"/>
              <w:rPr>
                <w:rFonts w:ascii="Calibri" w:hAnsi="Calibri" w:cs="Arial"/>
                <w:b/>
                <w:sz w:val="22"/>
                <w:szCs w:val="22"/>
                <w:lang w:val="en-US"/>
              </w:rPr>
            </w:pPr>
            <w:r w:rsidRPr="007900EC">
              <w:rPr>
                <w:rFonts w:ascii="Calibri" w:hAnsi="Calibri" w:cs="Arial"/>
                <w:b/>
                <w:bCs/>
                <w:sz w:val="22"/>
                <w:szCs w:val="22"/>
                <w:lang w:val="en-US"/>
              </w:rPr>
              <w:t>National Partners(s):</w:t>
            </w:r>
          </w:p>
        </w:tc>
        <w:tc>
          <w:tcPr>
            <w:tcW w:w="5400" w:type="dxa"/>
            <w:gridSpan w:val="3"/>
            <w:tcBorders>
              <w:top w:val="single" w:sz="8" w:space="0" w:color="1F497D"/>
              <w:left w:val="single" w:sz="36" w:space="0" w:color="1F497D"/>
              <w:bottom w:val="single" w:sz="8" w:space="0" w:color="1F497D"/>
              <w:right w:val="single" w:sz="8" w:space="0" w:color="1F497D"/>
            </w:tcBorders>
            <w:shd w:val="clear" w:color="auto" w:fill="DBE5F1"/>
          </w:tcPr>
          <w:p w14:paraId="77E1901D" w14:textId="77777777" w:rsidR="00CB3D35" w:rsidRPr="00295585" w:rsidRDefault="00CB3D35" w:rsidP="006D697B">
            <w:pPr>
              <w:spacing w:after="0" w:line="240" w:lineRule="auto"/>
              <w:rPr>
                <w:bCs/>
                <w:iCs/>
                <w:color w:val="000000"/>
                <w:lang w:val="en-US"/>
              </w:rPr>
            </w:pPr>
            <w:r w:rsidRPr="00295585">
              <w:rPr>
                <w:b/>
                <w:lang w:val="en-US"/>
              </w:rPr>
              <w:t>NPTF Cluster:</w:t>
            </w:r>
          </w:p>
        </w:tc>
      </w:tr>
      <w:tr w:rsidR="00CB3D35" w:rsidRPr="00295585" w14:paraId="4BE4563E" w14:textId="77777777" w:rsidTr="007900EC">
        <w:trPr>
          <w:trHeight w:val="64"/>
        </w:trPr>
        <w:tc>
          <w:tcPr>
            <w:tcW w:w="5310" w:type="dxa"/>
            <w:gridSpan w:val="2"/>
            <w:tcBorders>
              <w:top w:val="single" w:sz="8" w:space="0" w:color="1F497D"/>
              <w:left w:val="single" w:sz="8" w:space="0" w:color="1F497D"/>
              <w:bottom w:val="nil"/>
              <w:right w:val="single" w:sz="36" w:space="0" w:color="1F497D"/>
            </w:tcBorders>
          </w:tcPr>
          <w:p w14:paraId="170219AC" w14:textId="77777777" w:rsidR="00CB3D35" w:rsidRPr="009339C6" w:rsidRDefault="00CB3D35" w:rsidP="009339C6">
            <w:pPr>
              <w:keepNext/>
              <w:keepLines/>
              <w:widowControl w:val="0"/>
              <w:spacing w:after="0" w:line="240" w:lineRule="auto"/>
              <w:outlineLvl w:val="1"/>
              <w:rPr>
                <w:rFonts w:cs="Calibri"/>
                <w:lang w:val="en-US"/>
              </w:rPr>
            </w:pPr>
            <w:r w:rsidRPr="009339C6">
              <w:rPr>
                <w:rFonts w:cs="Calibri"/>
                <w:lang w:val="en-US"/>
              </w:rPr>
              <w:t>Ministry of Land Reform and Management (MoLRM)</w:t>
            </w:r>
          </w:p>
          <w:p w14:paraId="76A5F236" w14:textId="4B755C7E" w:rsidR="00CB3D35" w:rsidRPr="006C7BD5" w:rsidRDefault="00CB3D35" w:rsidP="006C7BD5">
            <w:pPr>
              <w:keepNext/>
              <w:keepLines/>
              <w:widowControl w:val="0"/>
              <w:spacing w:after="0" w:line="240" w:lineRule="auto"/>
              <w:outlineLvl w:val="1"/>
              <w:rPr>
                <w:rFonts w:cs="Calibri"/>
                <w:lang w:val="en-US"/>
              </w:rPr>
            </w:pPr>
            <w:r w:rsidRPr="00F956FD">
              <w:rPr>
                <w:rFonts w:cs="Calibri"/>
                <w:lang w:val="en-US"/>
              </w:rPr>
              <w:t>M</w:t>
            </w:r>
            <w:r w:rsidRPr="009339C6">
              <w:rPr>
                <w:rFonts w:cs="Calibri"/>
                <w:lang w:val="en-US"/>
              </w:rPr>
              <w:t xml:space="preserve">inistry of Peace and Reconstruction (MoPR) </w:t>
            </w:r>
          </w:p>
        </w:tc>
        <w:tc>
          <w:tcPr>
            <w:tcW w:w="5400" w:type="dxa"/>
            <w:gridSpan w:val="3"/>
            <w:tcBorders>
              <w:top w:val="single" w:sz="8" w:space="0" w:color="1F497D"/>
              <w:left w:val="single" w:sz="36" w:space="0" w:color="1F497D"/>
              <w:bottom w:val="nil"/>
              <w:right w:val="single" w:sz="8" w:space="0" w:color="1F497D"/>
            </w:tcBorders>
          </w:tcPr>
          <w:p w14:paraId="5749F90D" w14:textId="77777777" w:rsidR="00CB3D35" w:rsidRPr="00295585" w:rsidRDefault="00CB3D35" w:rsidP="00B36C5C">
            <w:pPr>
              <w:keepNext/>
              <w:keepLines/>
              <w:spacing w:after="0" w:line="240" w:lineRule="auto"/>
              <w:outlineLvl w:val="1"/>
              <w:rPr>
                <w:b/>
                <w:lang w:val="en-US"/>
              </w:rPr>
            </w:pPr>
            <w:r w:rsidRPr="00295585">
              <w:rPr>
                <w:rFonts w:cs="Calibri"/>
                <w:lang w:val="en-US"/>
              </w:rPr>
              <w:t>4: CA/Peacebuilding Initiatives on National and Local Levels</w:t>
            </w:r>
          </w:p>
        </w:tc>
      </w:tr>
      <w:tr w:rsidR="00CB3D35" w:rsidRPr="00295585" w14:paraId="7CD17B5F" w14:textId="77777777" w:rsidTr="007900EC">
        <w:trPr>
          <w:trHeight w:val="64"/>
        </w:trPr>
        <w:tc>
          <w:tcPr>
            <w:tcW w:w="5310" w:type="dxa"/>
            <w:gridSpan w:val="2"/>
            <w:tcBorders>
              <w:top w:val="nil"/>
              <w:left w:val="single" w:sz="8" w:space="0" w:color="1F497D"/>
              <w:bottom w:val="single" w:sz="8" w:space="0" w:color="1F497D"/>
              <w:right w:val="single" w:sz="36" w:space="0" w:color="1F497D"/>
            </w:tcBorders>
          </w:tcPr>
          <w:p w14:paraId="11CD5F4B" w14:textId="77777777" w:rsidR="00CB3D35" w:rsidRPr="00295585" w:rsidRDefault="00CB3D35" w:rsidP="0049588E">
            <w:pPr>
              <w:spacing w:after="0" w:line="240" w:lineRule="auto"/>
              <w:rPr>
                <w:bCs/>
                <w:sz w:val="8"/>
                <w:szCs w:val="8"/>
                <w:lang w:val="en-US"/>
              </w:rPr>
            </w:pPr>
          </w:p>
        </w:tc>
        <w:tc>
          <w:tcPr>
            <w:tcW w:w="5400" w:type="dxa"/>
            <w:gridSpan w:val="3"/>
            <w:tcBorders>
              <w:top w:val="nil"/>
              <w:left w:val="single" w:sz="36" w:space="0" w:color="1F497D"/>
              <w:bottom w:val="single" w:sz="8" w:space="0" w:color="1F497D"/>
              <w:right w:val="single" w:sz="8" w:space="0" w:color="1F497D"/>
            </w:tcBorders>
          </w:tcPr>
          <w:p w14:paraId="0ECD80C3" w14:textId="77777777" w:rsidR="00CB3D35" w:rsidRPr="00295585" w:rsidRDefault="00CB3D35" w:rsidP="006D697B">
            <w:pPr>
              <w:keepNext/>
              <w:keepLines/>
              <w:spacing w:after="0" w:line="240" w:lineRule="auto"/>
              <w:outlineLvl w:val="1"/>
              <w:rPr>
                <w:bCs/>
                <w:iCs/>
                <w:color w:val="000000"/>
                <w:sz w:val="8"/>
                <w:szCs w:val="8"/>
                <w:lang w:val="en-US"/>
              </w:rPr>
            </w:pPr>
          </w:p>
        </w:tc>
      </w:tr>
      <w:tr w:rsidR="00CB3D35" w:rsidRPr="00295585" w14:paraId="42735022" w14:textId="77777777" w:rsidTr="005E0F6C">
        <w:trPr>
          <w:trHeight w:val="288"/>
        </w:trPr>
        <w:tc>
          <w:tcPr>
            <w:tcW w:w="3690" w:type="dxa"/>
            <w:vMerge w:val="restart"/>
            <w:tcBorders>
              <w:top w:val="single" w:sz="8" w:space="0" w:color="1F497D"/>
              <w:left w:val="single" w:sz="8" w:space="0" w:color="1F497D"/>
              <w:right w:val="single" w:sz="8" w:space="0" w:color="auto"/>
            </w:tcBorders>
            <w:shd w:val="clear" w:color="auto" w:fill="DBE5F1"/>
          </w:tcPr>
          <w:p w14:paraId="0B76F71B" w14:textId="77777777" w:rsidR="00CB3D35" w:rsidRPr="00295585" w:rsidRDefault="00CB3D35" w:rsidP="00432FA8">
            <w:pPr>
              <w:spacing w:after="120" w:line="240" w:lineRule="auto"/>
              <w:rPr>
                <w:bCs/>
                <w:lang w:val="en-US"/>
              </w:rPr>
            </w:pPr>
            <w:r w:rsidRPr="00295585">
              <w:rPr>
                <w:b/>
                <w:bCs/>
                <w:lang w:val="en-US"/>
              </w:rPr>
              <w:t>Total UNPFN Funding:</w:t>
            </w:r>
          </w:p>
        </w:tc>
        <w:tc>
          <w:tcPr>
            <w:tcW w:w="1620" w:type="dxa"/>
            <w:vMerge w:val="restart"/>
            <w:tcBorders>
              <w:top w:val="single" w:sz="8" w:space="0" w:color="1F497D"/>
              <w:left w:val="single" w:sz="8" w:space="0" w:color="auto"/>
              <w:right w:val="single" w:sz="36" w:space="0" w:color="1F497D"/>
            </w:tcBorders>
          </w:tcPr>
          <w:p w14:paraId="6DF28991" w14:textId="77777777" w:rsidR="00CB3D35" w:rsidRPr="00295585" w:rsidRDefault="00CB3D35" w:rsidP="00432FA8">
            <w:pPr>
              <w:spacing w:after="120" w:line="240" w:lineRule="auto"/>
              <w:rPr>
                <w:bCs/>
                <w:lang w:val="en-US"/>
              </w:rPr>
            </w:pPr>
            <w:r w:rsidRPr="00295585">
              <w:rPr>
                <w:bCs/>
                <w:lang w:val="en-US"/>
              </w:rPr>
              <w:t>US$ 1,224, 662</w:t>
            </w:r>
          </w:p>
        </w:tc>
        <w:tc>
          <w:tcPr>
            <w:tcW w:w="3600" w:type="dxa"/>
            <w:gridSpan w:val="2"/>
            <w:tcBorders>
              <w:top w:val="single" w:sz="8" w:space="0" w:color="1F497D"/>
              <w:left w:val="single" w:sz="36" w:space="0" w:color="1F497D"/>
              <w:bottom w:val="single" w:sz="8" w:space="0" w:color="1F497D"/>
              <w:right w:val="single" w:sz="8" w:space="0" w:color="auto"/>
            </w:tcBorders>
            <w:shd w:val="clear" w:color="auto" w:fill="DBE5F1"/>
          </w:tcPr>
          <w:p w14:paraId="0C9479D0" w14:textId="77777777" w:rsidR="00CB3D35" w:rsidRPr="00295585" w:rsidRDefault="00CB3D35" w:rsidP="00432FA8">
            <w:pPr>
              <w:keepNext/>
              <w:keepLines/>
              <w:spacing w:after="120" w:line="240" w:lineRule="auto"/>
              <w:outlineLvl w:val="1"/>
              <w:rPr>
                <w:b/>
                <w:lang w:val="en-US"/>
              </w:rPr>
            </w:pPr>
            <w:r w:rsidRPr="00295585">
              <w:rPr>
                <w:b/>
                <w:lang w:val="en-US"/>
              </w:rPr>
              <w:t>Project Start Date:</w:t>
            </w:r>
          </w:p>
        </w:tc>
        <w:tc>
          <w:tcPr>
            <w:tcW w:w="1800" w:type="dxa"/>
            <w:tcBorders>
              <w:top w:val="single" w:sz="8" w:space="0" w:color="1F497D"/>
              <w:left w:val="single" w:sz="8" w:space="0" w:color="auto"/>
              <w:bottom w:val="single" w:sz="8" w:space="0" w:color="1F497D"/>
              <w:right w:val="single" w:sz="8" w:space="0" w:color="1F497D"/>
            </w:tcBorders>
          </w:tcPr>
          <w:p w14:paraId="3711D709" w14:textId="77777777" w:rsidR="00CB3D35" w:rsidRPr="00295585" w:rsidRDefault="00CB3D35" w:rsidP="00432FA8">
            <w:pPr>
              <w:keepNext/>
              <w:keepLines/>
              <w:spacing w:after="120" w:line="240" w:lineRule="auto"/>
              <w:jc w:val="center"/>
              <w:outlineLvl w:val="1"/>
              <w:rPr>
                <w:lang w:val="en-US"/>
              </w:rPr>
            </w:pPr>
            <w:r w:rsidRPr="00295585">
              <w:rPr>
                <w:lang w:val="en-US"/>
              </w:rPr>
              <w:t>15/ 03/ 2013</w:t>
            </w:r>
          </w:p>
        </w:tc>
      </w:tr>
      <w:tr w:rsidR="00CB3D35" w:rsidRPr="00295585" w14:paraId="6548E366" w14:textId="77777777" w:rsidTr="005E0F6C">
        <w:trPr>
          <w:trHeight w:val="60"/>
        </w:trPr>
        <w:tc>
          <w:tcPr>
            <w:tcW w:w="3690" w:type="dxa"/>
            <w:vMerge/>
            <w:tcBorders>
              <w:left w:val="single" w:sz="8" w:space="0" w:color="1F497D"/>
              <w:bottom w:val="single" w:sz="8" w:space="0" w:color="1F497D"/>
              <w:right w:val="single" w:sz="8" w:space="0" w:color="auto"/>
            </w:tcBorders>
            <w:shd w:val="clear" w:color="auto" w:fill="DBE5F1"/>
          </w:tcPr>
          <w:p w14:paraId="5CD5F65A" w14:textId="77777777" w:rsidR="00CB3D35" w:rsidRPr="00295585" w:rsidRDefault="00CB3D35" w:rsidP="00432FA8">
            <w:pPr>
              <w:spacing w:after="120" w:line="240" w:lineRule="auto"/>
              <w:rPr>
                <w:b/>
                <w:bCs/>
                <w:lang w:val="en-US"/>
              </w:rPr>
            </w:pPr>
          </w:p>
        </w:tc>
        <w:tc>
          <w:tcPr>
            <w:tcW w:w="1620" w:type="dxa"/>
            <w:vMerge/>
            <w:tcBorders>
              <w:left w:val="single" w:sz="8" w:space="0" w:color="auto"/>
              <w:bottom w:val="single" w:sz="8" w:space="0" w:color="1F497D"/>
              <w:right w:val="single" w:sz="36" w:space="0" w:color="1F497D"/>
            </w:tcBorders>
          </w:tcPr>
          <w:p w14:paraId="1758B7E9" w14:textId="77777777" w:rsidR="00CB3D35" w:rsidRPr="00295585" w:rsidRDefault="00CB3D35" w:rsidP="00432FA8">
            <w:pPr>
              <w:spacing w:after="120" w:line="240" w:lineRule="auto"/>
              <w:rPr>
                <w:bCs/>
                <w:sz w:val="20"/>
                <w:szCs w:val="20"/>
                <w:lang w:val="en-US"/>
              </w:rPr>
            </w:pPr>
          </w:p>
        </w:tc>
        <w:tc>
          <w:tcPr>
            <w:tcW w:w="3600" w:type="dxa"/>
            <w:gridSpan w:val="2"/>
            <w:tcBorders>
              <w:top w:val="single" w:sz="8" w:space="0" w:color="1F497D"/>
              <w:left w:val="single" w:sz="36" w:space="0" w:color="1F497D"/>
              <w:bottom w:val="single" w:sz="8" w:space="0" w:color="1F497D"/>
              <w:right w:val="single" w:sz="8" w:space="0" w:color="auto"/>
            </w:tcBorders>
            <w:shd w:val="clear" w:color="auto" w:fill="DBE5F1"/>
          </w:tcPr>
          <w:p w14:paraId="4194179F" w14:textId="77777777" w:rsidR="00CB3D35" w:rsidRPr="00295585" w:rsidRDefault="00CB3D35" w:rsidP="00432FA8">
            <w:pPr>
              <w:keepNext/>
              <w:keepLines/>
              <w:spacing w:after="120" w:line="240" w:lineRule="auto"/>
              <w:outlineLvl w:val="1"/>
              <w:rPr>
                <w:b/>
                <w:lang w:val="en-US"/>
              </w:rPr>
            </w:pPr>
            <w:r w:rsidRPr="00295585">
              <w:rPr>
                <w:b/>
                <w:lang w:val="en-US"/>
              </w:rPr>
              <w:t>Original End Date:</w:t>
            </w:r>
          </w:p>
        </w:tc>
        <w:tc>
          <w:tcPr>
            <w:tcW w:w="1800" w:type="dxa"/>
            <w:tcBorders>
              <w:top w:val="single" w:sz="8" w:space="0" w:color="1F497D"/>
              <w:left w:val="single" w:sz="8" w:space="0" w:color="auto"/>
              <w:bottom w:val="single" w:sz="8" w:space="0" w:color="1F497D"/>
              <w:right w:val="single" w:sz="8" w:space="0" w:color="1F497D"/>
            </w:tcBorders>
          </w:tcPr>
          <w:p w14:paraId="695B0E85" w14:textId="77777777" w:rsidR="00CB3D35" w:rsidRPr="00295585" w:rsidRDefault="00CB3D35" w:rsidP="00911EBC">
            <w:pPr>
              <w:keepNext/>
              <w:keepLines/>
              <w:spacing w:after="120" w:line="240" w:lineRule="auto"/>
              <w:jc w:val="center"/>
              <w:outlineLvl w:val="1"/>
              <w:rPr>
                <w:lang w:val="en-US"/>
              </w:rPr>
            </w:pPr>
            <w:r w:rsidRPr="00295585">
              <w:rPr>
                <w:lang w:val="en-US"/>
              </w:rPr>
              <w:t>14/ 03/ 2015</w:t>
            </w:r>
          </w:p>
        </w:tc>
      </w:tr>
      <w:tr w:rsidR="00CB3D35" w:rsidRPr="00295585" w14:paraId="27C2074E" w14:textId="77777777" w:rsidTr="00F956FD">
        <w:trPr>
          <w:trHeight w:val="547"/>
        </w:trPr>
        <w:tc>
          <w:tcPr>
            <w:tcW w:w="3690" w:type="dxa"/>
            <w:tcBorders>
              <w:top w:val="single" w:sz="8" w:space="0" w:color="1F497D"/>
              <w:left w:val="single" w:sz="8" w:space="0" w:color="1F497D"/>
              <w:bottom w:val="single" w:sz="8" w:space="0" w:color="1F497D"/>
              <w:right w:val="single" w:sz="8" w:space="0" w:color="auto"/>
            </w:tcBorders>
            <w:shd w:val="clear" w:color="auto" w:fill="DBE5F1"/>
          </w:tcPr>
          <w:p w14:paraId="3848AD27" w14:textId="32B54CC3" w:rsidR="00CB3D35" w:rsidRPr="00295585" w:rsidRDefault="00CB3D35" w:rsidP="00432FA8">
            <w:pPr>
              <w:spacing w:after="120" w:line="240" w:lineRule="auto"/>
              <w:rPr>
                <w:bCs/>
              </w:rPr>
            </w:pPr>
            <w:r w:rsidRPr="00295585">
              <w:rPr>
                <w:b/>
                <w:bCs/>
              </w:rPr>
              <w:t>Funds spent to-date by the project</w:t>
            </w:r>
            <w:r w:rsidR="006C7BD5">
              <w:rPr>
                <w:b/>
                <w:bCs/>
              </w:rPr>
              <w:t xml:space="preserve"> </w:t>
            </w:r>
            <w:r w:rsidR="008647CF">
              <w:rPr>
                <w:b/>
                <w:bCs/>
              </w:rPr>
              <w:t>(</w:t>
            </w:r>
            <w:r w:rsidR="006C7BD5">
              <w:rPr>
                <w:b/>
                <w:bCs/>
              </w:rPr>
              <w:t>US</w:t>
            </w:r>
            <w:r w:rsidR="008647CF">
              <w:rPr>
                <w:b/>
                <w:bCs/>
              </w:rPr>
              <w:t>$)</w:t>
            </w:r>
            <w:r w:rsidRPr="00295585">
              <w:rPr>
                <w:b/>
                <w:bCs/>
              </w:rPr>
              <w:t>:</w:t>
            </w:r>
          </w:p>
        </w:tc>
        <w:tc>
          <w:tcPr>
            <w:tcW w:w="1620" w:type="dxa"/>
            <w:tcBorders>
              <w:top w:val="single" w:sz="8" w:space="0" w:color="1F497D"/>
              <w:left w:val="single" w:sz="8" w:space="0" w:color="auto"/>
              <w:bottom w:val="single" w:sz="8" w:space="0" w:color="1F497D"/>
              <w:right w:val="single" w:sz="36" w:space="0" w:color="1F497D"/>
            </w:tcBorders>
          </w:tcPr>
          <w:p w14:paraId="572776A0" w14:textId="77777777" w:rsidR="00CB3D35" w:rsidRPr="00295585" w:rsidRDefault="00CB3D35" w:rsidP="004766A3">
            <w:pPr>
              <w:spacing w:after="120" w:line="240" w:lineRule="auto"/>
              <w:rPr>
                <w:bCs/>
              </w:rPr>
            </w:pPr>
            <w:r w:rsidRPr="00295585">
              <w:rPr>
                <w:bCs/>
              </w:rPr>
              <w:t>IOM :</w:t>
            </w:r>
            <w:r w:rsidR="00EA159A">
              <w:rPr>
                <w:bCs/>
              </w:rPr>
              <w:t xml:space="preserve"> </w:t>
            </w:r>
            <w:r w:rsidR="00806339">
              <w:rPr>
                <w:color w:val="000000"/>
              </w:rPr>
              <w:t>162,743</w:t>
            </w:r>
          </w:p>
          <w:p w14:paraId="1FFEC094" w14:textId="12BBBB7A" w:rsidR="00CB3D35" w:rsidRPr="00295585" w:rsidRDefault="00CB3D35" w:rsidP="004766A3">
            <w:pPr>
              <w:spacing w:after="120" w:line="240" w:lineRule="auto"/>
              <w:rPr>
                <w:bCs/>
              </w:rPr>
            </w:pPr>
            <w:r w:rsidRPr="00295585">
              <w:rPr>
                <w:bCs/>
              </w:rPr>
              <w:t xml:space="preserve">UNDP: </w:t>
            </w:r>
            <w:r w:rsidR="00806339">
              <w:rPr>
                <w:bCs/>
              </w:rPr>
              <w:t>56,013</w:t>
            </w:r>
          </w:p>
          <w:p w14:paraId="0B2EA930" w14:textId="54F79CBB" w:rsidR="00CB3D35" w:rsidRPr="00295585" w:rsidRDefault="00CB3D35" w:rsidP="00ED4461">
            <w:pPr>
              <w:spacing w:after="120" w:line="240" w:lineRule="auto"/>
              <w:rPr>
                <w:bCs/>
              </w:rPr>
            </w:pPr>
            <w:r w:rsidRPr="00295585">
              <w:rPr>
                <w:bCs/>
              </w:rPr>
              <w:t xml:space="preserve">UN Habitat: </w:t>
            </w:r>
            <w:r w:rsidR="009B54C1">
              <w:rPr>
                <w:bCs/>
              </w:rPr>
              <w:t xml:space="preserve">150,985 </w:t>
            </w:r>
          </w:p>
        </w:tc>
        <w:tc>
          <w:tcPr>
            <w:tcW w:w="3600" w:type="dxa"/>
            <w:gridSpan w:val="2"/>
            <w:tcBorders>
              <w:top w:val="single" w:sz="8" w:space="0" w:color="1F497D"/>
              <w:left w:val="single" w:sz="36" w:space="0" w:color="1F497D"/>
              <w:bottom w:val="single" w:sz="8" w:space="0" w:color="1F497D"/>
              <w:right w:val="single" w:sz="8" w:space="0" w:color="auto"/>
            </w:tcBorders>
            <w:shd w:val="clear" w:color="auto" w:fill="DBE5F1"/>
          </w:tcPr>
          <w:p w14:paraId="181D4B7D" w14:textId="77777777" w:rsidR="00CB3D35" w:rsidRPr="00295585" w:rsidRDefault="00CB3D35" w:rsidP="00432FA8">
            <w:pPr>
              <w:spacing w:after="120" w:line="240" w:lineRule="auto"/>
              <w:rPr>
                <w:b/>
                <w:lang w:val="en-US"/>
              </w:rPr>
            </w:pPr>
            <w:r w:rsidRPr="00295585">
              <w:rPr>
                <w:b/>
                <w:lang w:val="en-US"/>
              </w:rPr>
              <w:t xml:space="preserve">Revised End Date </w:t>
            </w:r>
            <w:r w:rsidRPr="00295585">
              <w:rPr>
                <w:b/>
                <w:i/>
                <w:sz w:val="20"/>
                <w:szCs w:val="20"/>
                <w:lang w:val="en-US"/>
              </w:rPr>
              <w:t>(if applicable)</w:t>
            </w:r>
            <w:r w:rsidRPr="00295585">
              <w:rPr>
                <w:b/>
                <w:lang w:val="en-US"/>
              </w:rPr>
              <w:t>:</w:t>
            </w:r>
          </w:p>
        </w:tc>
        <w:tc>
          <w:tcPr>
            <w:tcW w:w="1800" w:type="dxa"/>
            <w:tcBorders>
              <w:top w:val="single" w:sz="8" w:space="0" w:color="1F497D"/>
              <w:left w:val="single" w:sz="8" w:space="0" w:color="auto"/>
              <w:bottom w:val="single" w:sz="8" w:space="0" w:color="1F497D"/>
              <w:right w:val="single" w:sz="8" w:space="0" w:color="1F497D"/>
            </w:tcBorders>
          </w:tcPr>
          <w:p w14:paraId="36E5C4F7" w14:textId="4713ED32" w:rsidR="00CB3D35" w:rsidRPr="006C7BD5" w:rsidRDefault="006C7BD5" w:rsidP="006C7BD5">
            <w:pPr>
              <w:spacing w:after="120" w:line="240" w:lineRule="auto"/>
              <w:rPr>
                <w:i/>
                <w:lang w:val="en-US"/>
              </w:rPr>
            </w:pPr>
            <w:r w:rsidRPr="006C7BD5">
              <w:rPr>
                <w:i/>
                <w:lang w:val="en-US"/>
              </w:rPr>
              <w:t>No cost extension request has been submitted</w:t>
            </w:r>
          </w:p>
        </w:tc>
      </w:tr>
      <w:tr w:rsidR="00CB3D35" w:rsidRPr="00295585" w14:paraId="12752BFD" w14:textId="77777777" w:rsidTr="005E0F6C">
        <w:trPr>
          <w:trHeight w:val="288"/>
        </w:trPr>
        <w:tc>
          <w:tcPr>
            <w:tcW w:w="3690" w:type="dxa"/>
            <w:tcBorders>
              <w:top w:val="single" w:sz="8" w:space="0" w:color="1F497D"/>
              <w:left w:val="single" w:sz="8" w:space="0" w:color="1F497D"/>
              <w:bottom w:val="single" w:sz="8" w:space="0" w:color="1F497D"/>
              <w:right w:val="single" w:sz="8" w:space="0" w:color="auto"/>
            </w:tcBorders>
            <w:shd w:val="clear" w:color="auto" w:fill="DBE5F1"/>
          </w:tcPr>
          <w:p w14:paraId="599F116D" w14:textId="77777777" w:rsidR="00CB3D35" w:rsidRPr="008868C7" w:rsidRDefault="00CB3D35" w:rsidP="00432FA8">
            <w:pPr>
              <w:spacing w:after="120" w:line="240" w:lineRule="auto"/>
              <w:rPr>
                <w:bCs/>
                <w:lang w:val="en-US"/>
              </w:rPr>
            </w:pPr>
            <w:r w:rsidRPr="008868C7">
              <w:rPr>
                <w:b/>
                <w:bCs/>
                <w:lang w:val="en-US"/>
              </w:rPr>
              <w:t>Funds spent as percentage of budget:</w:t>
            </w:r>
          </w:p>
        </w:tc>
        <w:tc>
          <w:tcPr>
            <w:tcW w:w="1620" w:type="dxa"/>
            <w:tcBorders>
              <w:top w:val="single" w:sz="8" w:space="0" w:color="1F497D"/>
              <w:left w:val="single" w:sz="8" w:space="0" w:color="auto"/>
              <w:bottom w:val="single" w:sz="8" w:space="0" w:color="1F497D"/>
              <w:right w:val="single" w:sz="36" w:space="0" w:color="1F497D"/>
            </w:tcBorders>
          </w:tcPr>
          <w:p w14:paraId="466C777C" w14:textId="77777777" w:rsidR="00CB3D35" w:rsidRPr="008868C7" w:rsidRDefault="00113EF1" w:rsidP="00432FA8">
            <w:pPr>
              <w:spacing w:after="120" w:line="240" w:lineRule="auto"/>
              <w:rPr>
                <w:bCs/>
              </w:rPr>
            </w:pPr>
            <w:r w:rsidRPr="008868C7">
              <w:rPr>
                <w:bCs/>
              </w:rPr>
              <w:t xml:space="preserve">IOM: </w:t>
            </w:r>
            <w:r w:rsidR="00806339" w:rsidRPr="008868C7">
              <w:rPr>
                <w:bCs/>
              </w:rPr>
              <w:t xml:space="preserve">37% </w:t>
            </w:r>
          </w:p>
          <w:p w14:paraId="4A30B7AC" w14:textId="17209E61" w:rsidR="008868C7" w:rsidRPr="008868C7" w:rsidRDefault="00113EF1" w:rsidP="008868C7">
            <w:pPr>
              <w:spacing w:after="120" w:line="240" w:lineRule="auto"/>
              <w:rPr>
                <w:bCs/>
              </w:rPr>
            </w:pPr>
            <w:r w:rsidRPr="008868C7">
              <w:rPr>
                <w:bCs/>
              </w:rPr>
              <w:t xml:space="preserve">UNDP: </w:t>
            </w:r>
            <w:r w:rsidR="0045015B">
              <w:rPr>
                <w:bCs/>
              </w:rPr>
              <w:t>19%</w:t>
            </w:r>
          </w:p>
          <w:p w14:paraId="4A032357" w14:textId="5DDADC3A" w:rsidR="00113EF1" w:rsidRPr="008868C7" w:rsidRDefault="00113EF1" w:rsidP="00432FA8">
            <w:pPr>
              <w:spacing w:after="120" w:line="240" w:lineRule="auto"/>
              <w:rPr>
                <w:bCs/>
              </w:rPr>
            </w:pPr>
            <w:r w:rsidRPr="008868C7">
              <w:rPr>
                <w:bCs/>
              </w:rPr>
              <w:t xml:space="preserve">UN Habitat: </w:t>
            </w:r>
            <w:r w:rsidR="009B54C1">
              <w:rPr>
                <w:bCs/>
              </w:rPr>
              <w:t>31%</w:t>
            </w:r>
          </w:p>
          <w:p w14:paraId="56CC8A57" w14:textId="704E9BCB" w:rsidR="00113EF1" w:rsidRPr="008868C7" w:rsidRDefault="0045015B" w:rsidP="00432FA8">
            <w:pPr>
              <w:spacing w:after="120" w:line="240" w:lineRule="auto"/>
              <w:rPr>
                <w:bCs/>
              </w:rPr>
            </w:pPr>
            <w:r>
              <w:rPr>
                <w:bCs/>
              </w:rPr>
              <w:t xml:space="preserve">Total: </w:t>
            </w:r>
            <w:r w:rsidR="009B54C1">
              <w:rPr>
                <w:bCs/>
              </w:rPr>
              <w:t>30</w:t>
            </w:r>
            <w:r>
              <w:rPr>
                <w:bCs/>
              </w:rPr>
              <w:t xml:space="preserve">% </w:t>
            </w:r>
          </w:p>
        </w:tc>
        <w:tc>
          <w:tcPr>
            <w:tcW w:w="3600" w:type="dxa"/>
            <w:gridSpan w:val="2"/>
            <w:tcBorders>
              <w:top w:val="single" w:sz="8" w:space="0" w:color="1F497D"/>
              <w:left w:val="single" w:sz="36" w:space="0" w:color="1F497D"/>
              <w:bottom w:val="single" w:sz="8" w:space="0" w:color="1F497D"/>
              <w:right w:val="single" w:sz="8" w:space="0" w:color="auto"/>
            </w:tcBorders>
            <w:shd w:val="clear" w:color="auto" w:fill="DBE5F1"/>
          </w:tcPr>
          <w:p w14:paraId="7FE421EA" w14:textId="77777777" w:rsidR="00CB3D35" w:rsidRPr="00295585" w:rsidRDefault="00CB3D35" w:rsidP="00432FA8">
            <w:pPr>
              <w:spacing w:after="120" w:line="240" w:lineRule="auto"/>
              <w:rPr>
                <w:b/>
                <w:lang w:val="en-US"/>
              </w:rPr>
            </w:pPr>
            <w:r w:rsidRPr="00295585">
              <w:rPr>
                <w:b/>
                <w:lang w:val="en-US"/>
              </w:rPr>
              <w:t>Total Project Duration:</w:t>
            </w:r>
          </w:p>
        </w:tc>
        <w:tc>
          <w:tcPr>
            <w:tcW w:w="1800" w:type="dxa"/>
            <w:tcBorders>
              <w:top w:val="single" w:sz="8" w:space="0" w:color="1F497D"/>
              <w:left w:val="single" w:sz="8" w:space="0" w:color="auto"/>
              <w:bottom w:val="single" w:sz="8" w:space="0" w:color="1F497D"/>
              <w:right w:val="single" w:sz="8" w:space="0" w:color="1F497D"/>
            </w:tcBorders>
          </w:tcPr>
          <w:p w14:paraId="6DF606F1" w14:textId="77777777" w:rsidR="00CB3D35" w:rsidRPr="00295585" w:rsidRDefault="00CB3D35" w:rsidP="00432FA8">
            <w:pPr>
              <w:spacing w:after="120" w:line="240" w:lineRule="auto"/>
              <w:jc w:val="center"/>
              <w:rPr>
                <w:lang w:val="en-US"/>
              </w:rPr>
            </w:pPr>
            <w:r w:rsidRPr="00295585">
              <w:rPr>
                <w:lang w:val="en-US"/>
              </w:rPr>
              <w:t>24 Months</w:t>
            </w:r>
          </w:p>
        </w:tc>
      </w:tr>
    </w:tbl>
    <w:p w14:paraId="342533B2" w14:textId="77777777" w:rsidR="00CB3D35" w:rsidRPr="007900EC" w:rsidRDefault="00CB3D35" w:rsidP="0049588E">
      <w:pPr>
        <w:spacing w:after="0" w:line="240" w:lineRule="auto"/>
        <w:jc w:val="both"/>
        <w:rPr>
          <w:rFonts w:cs="Times New Roman"/>
          <w:sz w:val="16"/>
          <w:szCs w:val="16"/>
        </w:rPr>
      </w:pPr>
    </w:p>
    <w:tbl>
      <w:tblPr>
        <w:tblW w:w="10678"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10678"/>
      </w:tblGrid>
      <w:tr w:rsidR="00CB3D35" w:rsidRPr="00295585" w14:paraId="499B124A" w14:textId="77777777" w:rsidTr="007900EC">
        <w:trPr>
          <w:trHeight w:val="304"/>
          <w:jc w:val="center"/>
        </w:trPr>
        <w:tc>
          <w:tcPr>
            <w:tcW w:w="10678" w:type="dxa"/>
            <w:shd w:val="clear" w:color="auto" w:fill="548DD4"/>
            <w:vAlign w:val="center"/>
          </w:tcPr>
          <w:p w14:paraId="123D02A4" w14:textId="77777777" w:rsidR="00CB3D35" w:rsidRPr="00295585" w:rsidRDefault="00CB3D35" w:rsidP="0049588E">
            <w:pPr>
              <w:spacing w:before="120" w:after="120" w:line="240" w:lineRule="auto"/>
              <w:jc w:val="both"/>
              <w:rPr>
                <w:rFonts w:cs="Times New Roman"/>
                <w:b/>
                <w:color w:val="FFFFFF"/>
                <w:sz w:val="28"/>
                <w:szCs w:val="28"/>
              </w:rPr>
            </w:pPr>
            <w:r w:rsidRPr="00295585">
              <w:rPr>
                <w:rFonts w:cs="Times New Roman"/>
                <w:b/>
                <w:color w:val="FFFFFF"/>
                <w:sz w:val="28"/>
                <w:szCs w:val="28"/>
              </w:rPr>
              <w:t xml:space="preserve">2. </w:t>
            </w:r>
            <w:r w:rsidRPr="00295585">
              <w:rPr>
                <w:rFonts w:cs="Times New Roman"/>
                <w:b/>
                <w:color w:val="FFFFFF"/>
                <w:sz w:val="28"/>
                <w:szCs w:val="28"/>
                <w:lang w:val="en-US"/>
              </w:rPr>
              <w:t>Project Executive Summary</w:t>
            </w:r>
          </w:p>
        </w:tc>
      </w:tr>
      <w:tr w:rsidR="00CB3D35" w:rsidRPr="00295585" w14:paraId="3304D9B8" w14:textId="77777777" w:rsidTr="007900EC">
        <w:trPr>
          <w:trHeight w:val="432"/>
          <w:jc w:val="center"/>
        </w:trPr>
        <w:tc>
          <w:tcPr>
            <w:tcW w:w="10678" w:type="dxa"/>
            <w:shd w:val="clear" w:color="auto" w:fill="FFFFFF"/>
            <w:vAlign w:val="center"/>
          </w:tcPr>
          <w:p w14:paraId="5D196A03" w14:textId="77777777" w:rsidR="00CB3D35" w:rsidRPr="00295585" w:rsidRDefault="00CB3D35" w:rsidP="00664D11">
            <w:pPr>
              <w:pStyle w:val="ListParagraph"/>
              <w:spacing w:after="0" w:line="240" w:lineRule="auto"/>
              <w:ind w:left="0"/>
              <w:contextualSpacing w:val="0"/>
              <w:jc w:val="both"/>
              <w:rPr>
                <w:rFonts w:cs="Times New Roman"/>
                <w:bCs/>
                <w:color w:val="000000"/>
                <w:sz w:val="20"/>
                <w:szCs w:val="20"/>
                <w:lang w:eastAsia="ja-JP"/>
              </w:rPr>
            </w:pPr>
            <w:r w:rsidRPr="00295585">
              <w:rPr>
                <w:rFonts w:cs="Calibri"/>
              </w:rPr>
              <w:t xml:space="preserve">The main outcome of the project </w:t>
            </w:r>
            <w:r w:rsidR="00664D11">
              <w:rPr>
                <w:rFonts w:cs="Calibri"/>
              </w:rPr>
              <w:t>is</w:t>
            </w:r>
            <w:r w:rsidRPr="00295585">
              <w:rPr>
                <w:rFonts w:cs="Calibri"/>
              </w:rPr>
              <w:t xml:space="preserve"> for the Government </w:t>
            </w:r>
            <w:r w:rsidR="00113EF1">
              <w:rPr>
                <w:rFonts w:cs="Calibri"/>
              </w:rPr>
              <w:t>l</w:t>
            </w:r>
            <w:r w:rsidRPr="00295585">
              <w:rPr>
                <w:rFonts w:cs="Calibri"/>
              </w:rPr>
              <w:t xml:space="preserve">eadership in Nepal to have the knowledge and support to develop a national transition plan for implementation of land reform and property return, thereby strengthening Nepal’s overall peace process. It is generally recognized that land issues were one of the root causes for the 10-year conflict between the Government of Nepal and the Maoists. Despite the political and democratic progress since the </w:t>
            </w:r>
            <w:r w:rsidRPr="00295585">
              <w:rPr>
                <w:rFonts w:cs="Calibri"/>
              </w:rPr>
              <w:lastRenderedPageBreak/>
              <w:t xml:space="preserve">end of the conflict, Nepal continues to face multiple land issues. If left unaddressed, these issues could have adverse effects on the peace consolidation, political stabilization and socio-economic development in the country. Some land issues have existed for centuries and are deeply entrenched in the Nepalese society; they are linked to discrimination and structures of feudal land ownership and informal land tenure. Other land issues arose out of the conflict compounded by large-scale displacement and land seizure. The complexity of these multi- layered land issues and their great political sensitivity have led to an impasse and inability to address them, further aggravated by weak land management institutions at both national and local level and a confused legal framework. Resolving these issues is critical for sustainable peace, social cohesion and long term development in Nepal.  The overall aim and expected peace-building impact of this project, is the creation of an environment conducive for the development and implementation of a land policy, with provisions of land reform and land use, and the peaceful resolution of land and property conflicts. The project aims to achieve this by small catalytic steps that will help to create dialogue between the different parties, clarify and assess the legal situation regarding land and property as a precondition for land reform, as well as facilitate the preparation of land use plans by building institutional capacity. The direct beneficiaries of this project are the Ministry of Land Reform and Management, the Ministry of Peace and Reconstruction, the Local Peace Committees, the District Survey Offices, District Land Reform Offices and District Land Revenue Offices, Municipality and Village-level Development Committees as well as the Land Use Implementation Committees. </w:t>
            </w:r>
          </w:p>
        </w:tc>
      </w:tr>
    </w:tbl>
    <w:p w14:paraId="5C213F82" w14:textId="77777777" w:rsidR="00CB3D35" w:rsidRPr="007900EC" w:rsidRDefault="00CB3D35" w:rsidP="005A2464">
      <w:pPr>
        <w:spacing w:after="0" w:line="240" w:lineRule="auto"/>
        <w:jc w:val="both"/>
        <w:rPr>
          <w:rFonts w:cs="Times New Roman"/>
          <w:sz w:val="16"/>
          <w:szCs w:val="16"/>
        </w:rPr>
      </w:pPr>
    </w:p>
    <w:tbl>
      <w:tblPr>
        <w:tblW w:w="10587"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85" w:type="dxa"/>
          <w:right w:w="85" w:type="dxa"/>
        </w:tblCellMar>
        <w:tblLook w:val="01E0" w:firstRow="1" w:lastRow="1" w:firstColumn="1" w:lastColumn="1" w:noHBand="0" w:noVBand="0"/>
      </w:tblPr>
      <w:tblGrid>
        <w:gridCol w:w="2217"/>
        <w:gridCol w:w="8370"/>
      </w:tblGrid>
      <w:tr w:rsidR="00CB3D35" w:rsidRPr="00295585" w14:paraId="28065373" w14:textId="77777777" w:rsidTr="008647CF">
        <w:trPr>
          <w:trHeight w:val="413"/>
          <w:jc w:val="center"/>
        </w:trPr>
        <w:tc>
          <w:tcPr>
            <w:tcW w:w="10587" w:type="dxa"/>
            <w:gridSpan w:val="2"/>
            <w:shd w:val="clear" w:color="auto" w:fill="548DD4"/>
            <w:vAlign w:val="center"/>
          </w:tcPr>
          <w:p w14:paraId="028E4C00" w14:textId="77777777" w:rsidR="00CB3D35" w:rsidRPr="00295585" w:rsidRDefault="00CB3D35" w:rsidP="0049588E">
            <w:pPr>
              <w:spacing w:before="120" w:after="120" w:line="240" w:lineRule="auto"/>
              <w:jc w:val="both"/>
              <w:rPr>
                <w:rFonts w:cs="Times New Roman"/>
                <w:b/>
                <w:color w:val="FFFFFF"/>
                <w:sz w:val="28"/>
                <w:szCs w:val="28"/>
              </w:rPr>
            </w:pPr>
            <w:r w:rsidRPr="00295585">
              <w:rPr>
                <w:rFonts w:cs="Times New Roman"/>
                <w:b/>
                <w:color w:val="FFFFFF"/>
                <w:sz w:val="28"/>
                <w:szCs w:val="28"/>
              </w:rPr>
              <w:t>3. Overview of project results, achievements and challenges during this quarter</w:t>
            </w:r>
          </w:p>
        </w:tc>
      </w:tr>
      <w:tr w:rsidR="00CB3D35" w:rsidRPr="00295585" w14:paraId="78312C06" w14:textId="77777777" w:rsidTr="008647CF">
        <w:trPr>
          <w:trHeight w:val="432"/>
          <w:jc w:val="center"/>
        </w:trPr>
        <w:tc>
          <w:tcPr>
            <w:tcW w:w="2217" w:type="dxa"/>
            <w:shd w:val="clear" w:color="auto" w:fill="C6D9F1"/>
            <w:vAlign w:val="center"/>
          </w:tcPr>
          <w:p w14:paraId="15BC2625" w14:textId="77777777" w:rsidR="00CB3D35" w:rsidRPr="00295585" w:rsidRDefault="00CB3D35" w:rsidP="0049588E">
            <w:pPr>
              <w:spacing w:after="0" w:line="240" w:lineRule="auto"/>
              <w:rPr>
                <w:rFonts w:cs="Times New Roman"/>
                <w:b/>
                <w:color w:val="000000"/>
              </w:rPr>
            </w:pPr>
            <w:r w:rsidRPr="00295585">
              <w:rPr>
                <w:rFonts w:cs="Times New Roman"/>
                <w:b/>
                <w:color w:val="000000"/>
              </w:rPr>
              <w:t>Project Outcome(s)</w:t>
            </w:r>
          </w:p>
        </w:tc>
        <w:tc>
          <w:tcPr>
            <w:tcW w:w="8370" w:type="dxa"/>
            <w:shd w:val="clear" w:color="auto" w:fill="C6D9F1"/>
            <w:vAlign w:val="center"/>
          </w:tcPr>
          <w:p w14:paraId="6E1008DE" w14:textId="77777777" w:rsidR="00CB3D35" w:rsidRPr="00295585" w:rsidRDefault="00CB3D35" w:rsidP="006D697B">
            <w:pPr>
              <w:spacing w:after="0" w:line="240" w:lineRule="auto"/>
              <w:rPr>
                <w:rFonts w:cs="Times New Roman"/>
                <w:b/>
                <w:color w:val="000000"/>
              </w:rPr>
            </w:pPr>
            <w:r w:rsidRPr="00295585">
              <w:rPr>
                <w:rFonts w:cs="Times New Roman"/>
                <w:b/>
                <w:color w:val="000000"/>
              </w:rPr>
              <w:t>Progress delivered and/or challenges during this quarter</w:t>
            </w:r>
          </w:p>
        </w:tc>
      </w:tr>
      <w:tr w:rsidR="00CB3D35" w:rsidRPr="00295585" w14:paraId="03ADFCEA" w14:textId="77777777" w:rsidTr="008647CF">
        <w:trPr>
          <w:trHeight w:val="143"/>
          <w:jc w:val="center"/>
        </w:trPr>
        <w:tc>
          <w:tcPr>
            <w:tcW w:w="2217" w:type="dxa"/>
          </w:tcPr>
          <w:p w14:paraId="1172DA4B" w14:textId="77777777" w:rsidR="00C81051" w:rsidRDefault="00CB3D35" w:rsidP="00C81051">
            <w:pPr>
              <w:suppressAutoHyphens/>
              <w:rPr>
                <w:rFonts w:cs="Calibri"/>
                <w:bCs/>
                <w:color w:val="000000"/>
                <w:sz w:val="20"/>
                <w:lang w:val="en-US"/>
              </w:rPr>
            </w:pPr>
            <w:r w:rsidRPr="00295585">
              <w:rPr>
                <w:rFonts w:cs="Times New Roman"/>
                <w:bCs/>
                <w:color w:val="000000"/>
              </w:rPr>
              <w:t>1.</w:t>
            </w:r>
            <w:r w:rsidR="00EA159A">
              <w:t xml:space="preserve"> </w:t>
            </w:r>
            <w:r w:rsidR="00C81051" w:rsidRPr="00C81051">
              <w:rPr>
                <w:rFonts w:cs="Times New Roman"/>
                <w:bCs/>
                <w:color w:val="000000"/>
              </w:rPr>
              <w:t>Nepal’s leaders have agreed  on a set of principles to embark on national land reform</w:t>
            </w:r>
          </w:p>
          <w:p w14:paraId="7E2D2950" w14:textId="77777777" w:rsidR="00CB3D35" w:rsidRPr="00295585" w:rsidRDefault="00CB3D35" w:rsidP="00EA159A">
            <w:pPr>
              <w:tabs>
                <w:tab w:val="left" w:pos="243"/>
              </w:tabs>
              <w:autoSpaceDE w:val="0"/>
              <w:autoSpaceDN w:val="0"/>
              <w:adjustRightInd w:val="0"/>
              <w:spacing w:after="0" w:line="240" w:lineRule="auto"/>
              <w:rPr>
                <w:rFonts w:cs="Times New Roman"/>
                <w:bCs/>
                <w:color w:val="000000"/>
              </w:rPr>
            </w:pPr>
          </w:p>
        </w:tc>
        <w:tc>
          <w:tcPr>
            <w:tcW w:w="8370" w:type="dxa"/>
          </w:tcPr>
          <w:p w14:paraId="2722CBA8" w14:textId="5BCD478D" w:rsidR="00D177F6" w:rsidRDefault="00D177F6" w:rsidP="00D177F6">
            <w:pPr>
              <w:spacing w:after="0" w:line="240" w:lineRule="auto"/>
              <w:jc w:val="both"/>
              <w:rPr>
                <w:rFonts w:cs="Times New Roman"/>
                <w:bCs/>
                <w:color w:val="000000"/>
              </w:rPr>
            </w:pPr>
            <w:r>
              <w:rPr>
                <w:rFonts w:cs="Times New Roman"/>
                <w:bCs/>
                <w:color w:val="000000"/>
              </w:rPr>
              <w:t>During this quarter</w:t>
            </w:r>
            <w:r w:rsidR="00C65610">
              <w:rPr>
                <w:rFonts w:cs="Times New Roman"/>
                <w:bCs/>
                <w:color w:val="000000"/>
              </w:rPr>
              <w:t xml:space="preserve">, the project </w:t>
            </w:r>
            <w:r>
              <w:rPr>
                <w:rFonts w:cs="Times New Roman"/>
                <w:bCs/>
                <w:color w:val="000000"/>
              </w:rPr>
              <w:t>has been able to successfully consolidate a dialogue platform dedicated to land issues that includes the regular participation of 2</w:t>
            </w:r>
            <w:r w:rsidRPr="00D3210E">
              <w:rPr>
                <w:rFonts w:cs="Times New Roman"/>
                <w:bCs/>
                <w:color w:val="000000"/>
                <w:vertAlign w:val="superscript"/>
              </w:rPr>
              <w:t>nd</w:t>
            </w:r>
            <w:r w:rsidR="00C81051">
              <w:rPr>
                <w:rFonts w:cs="Times New Roman"/>
                <w:bCs/>
                <w:color w:val="000000"/>
              </w:rPr>
              <w:t xml:space="preserve"> </w:t>
            </w:r>
            <w:r>
              <w:rPr>
                <w:rFonts w:cs="Times New Roman"/>
                <w:bCs/>
                <w:color w:val="000000"/>
              </w:rPr>
              <w:t xml:space="preserve">tier leaders (land focal points) from the main political parties. Over this past three months, </w:t>
            </w:r>
            <w:r w:rsidR="006C7BD5">
              <w:rPr>
                <w:rFonts w:cs="Times New Roman"/>
                <w:bCs/>
                <w:color w:val="000000"/>
              </w:rPr>
              <w:t>the project</w:t>
            </w:r>
            <w:r w:rsidR="00FC67C0">
              <w:rPr>
                <w:rFonts w:cs="Times New Roman"/>
                <w:bCs/>
                <w:color w:val="000000"/>
              </w:rPr>
              <w:t xml:space="preserve"> </w:t>
            </w:r>
            <w:r>
              <w:rPr>
                <w:rFonts w:cs="Times New Roman"/>
                <w:bCs/>
                <w:color w:val="000000"/>
              </w:rPr>
              <w:t xml:space="preserve">organized four dialogue sessions on two major thematic areas: ‘Global Experience of Addressing Land Issues’ and ‘Land Issues in Nepal from the Perspectives of Tarai/ Madhes’. </w:t>
            </w:r>
            <w:r w:rsidRPr="00D3210E">
              <w:rPr>
                <w:rFonts w:cs="Times New Roman"/>
                <w:bCs/>
                <w:color w:val="000000"/>
              </w:rPr>
              <w:t xml:space="preserve">The participants included three former chairpersons of </w:t>
            </w:r>
            <w:r>
              <w:rPr>
                <w:rFonts w:cs="Times New Roman"/>
                <w:bCs/>
                <w:color w:val="000000"/>
              </w:rPr>
              <w:t xml:space="preserve">three </w:t>
            </w:r>
            <w:r w:rsidRPr="00D3210E">
              <w:rPr>
                <w:rFonts w:cs="Times New Roman"/>
                <w:bCs/>
                <w:color w:val="000000"/>
              </w:rPr>
              <w:t>Land Reform Commissions, central committee members of various major political parties, Constitution Assembly (CA) members and members of</w:t>
            </w:r>
            <w:r w:rsidR="00322F61">
              <w:rPr>
                <w:rFonts w:cs="Times New Roman"/>
                <w:bCs/>
                <w:color w:val="000000"/>
              </w:rPr>
              <w:t xml:space="preserve"> the</w:t>
            </w:r>
            <w:r w:rsidRPr="00D3210E">
              <w:rPr>
                <w:rFonts w:cs="Times New Roman"/>
                <w:bCs/>
                <w:color w:val="000000"/>
              </w:rPr>
              <w:t xml:space="preserve"> Agriculture and Water Resource Committee of </w:t>
            </w:r>
            <w:r w:rsidR="00322F61">
              <w:rPr>
                <w:rFonts w:cs="Times New Roman"/>
                <w:bCs/>
                <w:color w:val="000000"/>
              </w:rPr>
              <w:t>the P</w:t>
            </w:r>
            <w:r w:rsidR="00322F61" w:rsidRPr="00D3210E">
              <w:rPr>
                <w:rFonts w:cs="Times New Roman"/>
                <w:bCs/>
                <w:color w:val="000000"/>
              </w:rPr>
              <w:t>arliament</w:t>
            </w:r>
            <w:r w:rsidRPr="00D3210E">
              <w:rPr>
                <w:rFonts w:cs="Times New Roman"/>
                <w:bCs/>
                <w:color w:val="000000"/>
              </w:rPr>
              <w:t xml:space="preserve">. </w:t>
            </w:r>
            <w:r>
              <w:rPr>
                <w:rFonts w:cs="Times New Roman"/>
                <w:bCs/>
                <w:color w:val="000000"/>
              </w:rPr>
              <w:t>Altogether, t</w:t>
            </w:r>
            <w:r w:rsidRPr="00D3210E">
              <w:rPr>
                <w:rFonts w:cs="Times New Roman"/>
                <w:bCs/>
                <w:color w:val="000000"/>
              </w:rPr>
              <w:t xml:space="preserve">here was representation of </w:t>
            </w:r>
            <w:r>
              <w:rPr>
                <w:rFonts w:cs="Times New Roman"/>
                <w:bCs/>
                <w:color w:val="000000"/>
              </w:rPr>
              <w:t xml:space="preserve">twelve </w:t>
            </w:r>
            <w:r w:rsidRPr="00D3210E">
              <w:rPr>
                <w:rFonts w:cs="Times New Roman"/>
                <w:bCs/>
                <w:color w:val="000000"/>
              </w:rPr>
              <w:t>major political parties and Tarai/Madhes</w:t>
            </w:r>
            <w:r>
              <w:rPr>
                <w:rFonts w:cs="Times New Roman"/>
                <w:bCs/>
                <w:color w:val="000000"/>
              </w:rPr>
              <w:t>-</w:t>
            </w:r>
            <w:r w:rsidRPr="00D3210E">
              <w:rPr>
                <w:rFonts w:cs="Times New Roman"/>
                <w:bCs/>
                <w:color w:val="000000"/>
              </w:rPr>
              <w:t>based political parties</w:t>
            </w:r>
            <w:r>
              <w:rPr>
                <w:rFonts w:cs="Times New Roman"/>
                <w:bCs/>
                <w:color w:val="000000"/>
              </w:rPr>
              <w:t>. From the GESI dimension</w:t>
            </w:r>
            <w:r w:rsidR="006C7BD5">
              <w:rPr>
                <w:rFonts w:cs="Times New Roman"/>
                <w:bCs/>
                <w:color w:val="000000"/>
              </w:rPr>
              <w:t xml:space="preserve">, out of 50 participants, 10 </w:t>
            </w:r>
            <w:r>
              <w:rPr>
                <w:rFonts w:cs="Times New Roman"/>
                <w:bCs/>
                <w:color w:val="000000"/>
              </w:rPr>
              <w:t xml:space="preserve">were female, 15 were indigenous (Hill and Tarai Janajati) and 10 were from the Madhes region. </w:t>
            </w:r>
            <w:r w:rsidR="00101511">
              <w:rPr>
                <w:rFonts w:cs="Times New Roman"/>
                <w:bCs/>
                <w:color w:val="000000"/>
              </w:rPr>
              <w:t>These</w:t>
            </w:r>
            <w:r w:rsidR="00804B3E">
              <w:rPr>
                <w:rFonts w:cs="Times New Roman"/>
                <w:bCs/>
                <w:color w:val="000000"/>
              </w:rPr>
              <w:t xml:space="preserve"> </w:t>
            </w:r>
            <w:r w:rsidR="00006A11">
              <w:rPr>
                <w:rFonts w:cs="Times New Roman"/>
                <w:bCs/>
                <w:color w:val="000000"/>
              </w:rPr>
              <w:t>dialogue</w:t>
            </w:r>
            <w:r w:rsidR="00804B3E">
              <w:rPr>
                <w:rFonts w:cs="Times New Roman"/>
                <w:bCs/>
                <w:color w:val="000000"/>
              </w:rPr>
              <w:t>s</w:t>
            </w:r>
            <w:r w:rsidR="00006A11">
              <w:rPr>
                <w:rFonts w:cs="Times New Roman"/>
                <w:bCs/>
                <w:color w:val="000000"/>
              </w:rPr>
              <w:t xml:space="preserve"> and consultation</w:t>
            </w:r>
            <w:r w:rsidR="00804B3E">
              <w:rPr>
                <w:rFonts w:cs="Times New Roman"/>
                <w:bCs/>
                <w:color w:val="000000"/>
              </w:rPr>
              <w:t>s</w:t>
            </w:r>
            <w:r w:rsidR="00006A11">
              <w:rPr>
                <w:rFonts w:cs="Times New Roman"/>
                <w:bCs/>
                <w:color w:val="000000"/>
              </w:rPr>
              <w:t xml:space="preserve"> </w:t>
            </w:r>
            <w:r w:rsidR="00101511">
              <w:rPr>
                <w:rFonts w:cs="Times New Roman"/>
                <w:bCs/>
                <w:color w:val="000000"/>
              </w:rPr>
              <w:t xml:space="preserve">have </w:t>
            </w:r>
            <w:r w:rsidR="00006A11">
              <w:rPr>
                <w:rFonts w:cs="Times New Roman"/>
                <w:bCs/>
                <w:color w:val="000000"/>
              </w:rPr>
              <w:t xml:space="preserve">contributed </w:t>
            </w:r>
            <w:r w:rsidR="006C7BD5">
              <w:rPr>
                <w:rFonts w:cs="Times New Roman"/>
                <w:bCs/>
                <w:color w:val="000000"/>
              </w:rPr>
              <w:t>to</w:t>
            </w:r>
            <w:r w:rsidR="00006A11">
              <w:rPr>
                <w:rFonts w:cs="Times New Roman"/>
                <w:bCs/>
                <w:color w:val="000000"/>
              </w:rPr>
              <w:t xml:space="preserve"> reduc</w:t>
            </w:r>
            <w:r w:rsidR="00101511">
              <w:rPr>
                <w:rFonts w:cs="Times New Roman"/>
                <w:bCs/>
                <w:color w:val="000000"/>
              </w:rPr>
              <w:t>ing</w:t>
            </w:r>
            <w:r w:rsidR="00006A11">
              <w:rPr>
                <w:rFonts w:cs="Times New Roman"/>
                <w:bCs/>
                <w:color w:val="000000"/>
              </w:rPr>
              <w:t xml:space="preserve"> misconceptions on land reform among stakeholder</w:t>
            </w:r>
            <w:r w:rsidR="00804B3E">
              <w:rPr>
                <w:rFonts w:cs="Times New Roman"/>
                <w:bCs/>
                <w:color w:val="000000"/>
              </w:rPr>
              <w:t>s</w:t>
            </w:r>
            <w:r w:rsidR="00006A11">
              <w:rPr>
                <w:rFonts w:cs="Times New Roman"/>
                <w:bCs/>
                <w:color w:val="000000"/>
              </w:rPr>
              <w:t>,</w:t>
            </w:r>
            <w:r w:rsidR="00861D7D">
              <w:rPr>
                <w:rFonts w:cs="Times New Roman"/>
                <w:bCs/>
                <w:color w:val="000000"/>
              </w:rPr>
              <w:t xml:space="preserve"> particularly among Madhes leaders,</w:t>
            </w:r>
            <w:r w:rsidR="00006A11">
              <w:rPr>
                <w:rFonts w:cs="Times New Roman"/>
                <w:bCs/>
                <w:color w:val="000000"/>
              </w:rPr>
              <w:t xml:space="preserve"> build</w:t>
            </w:r>
            <w:r w:rsidR="00FC67C0">
              <w:rPr>
                <w:rFonts w:cs="Times New Roman"/>
                <w:bCs/>
                <w:color w:val="000000"/>
              </w:rPr>
              <w:t>ing</w:t>
            </w:r>
            <w:r w:rsidR="00006A11">
              <w:rPr>
                <w:rFonts w:cs="Times New Roman"/>
                <w:bCs/>
                <w:color w:val="000000"/>
              </w:rPr>
              <w:t xml:space="preserve"> </w:t>
            </w:r>
            <w:r w:rsidR="00861D7D">
              <w:rPr>
                <w:rFonts w:cs="Times New Roman"/>
                <w:bCs/>
                <w:color w:val="000000"/>
              </w:rPr>
              <w:t xml:space="preserve">a </w:t>
            </w:r>
            <w:r w:rsidR="00006A11">
              <w:rPr>
                <w:rFonts w:cs="Times New Roman"/>
                <w:bCs/>
                <w:color w:val="000000"/>
              </w:rPr>
              <w:t xml:space="preserve">positive </w:t>
            </w:r>
            <w:r w:rsidR="00F3284B">
              <w:rPr>
                <w:rFonts w:cs="Times New Roman"/>
                <w:bCs/>
                <w:color w:val="000000"/>
              </w:rPr>
              <w:t>attitude towards</w:t>
            </w:r>
            <w:r w:rsidR="00006A11">
              <w:rPr>
                <w:rFonts w:cs="Times New Roman"/>
                <w:bCs/>
                <w:color w:val="000000"/>
              </w:rPr>
              <w:t xml:space="preserve"> the </w:t>
            </w:r>
            <w:r w:rsidR="00861D7D">
              <w:rPr>
                <w:rFonts w:cs="Times New Roman"/>
                <w:bCs/>
                <w:color w:val="000000"/>
              </w:rPr>
              <w:t xml:space="preserve">concept of </w:t>
            </w:r>
            <w:r w:rsidR="00006A11">
              <w:rPr>
                <w:rFonts w:cs="Times New Roman"/>
                <w:bCs/>
                <w:color w:val="000000"/>
              </w:rPr>
              <w:t>land reform and consolidat</w:t>
            </w:r>
            <w:r w:rsidR="00FC67C0">
              <w:rPr>
                <w:rFonts w:cs="Times New Roman"/>
                <w:bCs/>
                <w:color w:val="000000"/>
              </w:rPr>
              <w:t>ing</w:t>
            </w:r>
            <w:r w:rsidR="00006A11">
              <w:rPr>
                <w:rFonts w:cs="Times New Roman"/>
                <w:bCs/>
                <w:color w:val="000000"/>
              </w:rPr>
              <w:t xml:space="preserve"> </w:t>
            </w:r>
            <w:r w:rsidR="00861D7D">
              <w:rPr>
                <w:rFonts w:cs="Times New Roman"/>
                <w:bCs/>
                <w:color w:val="000000"/>
              </w:rPr>
              <w:t xml:space="preserve">their commitment </w:t>
            </w:r>
            <w:r w:rsidR="00FC67C0">
              <w:rPr>
                <w:rFonts w:cs="Times New Roman"/>
                <w:bCs/>
                <w:color w:val="000000"/>
              </w:rPr>
              <w:t>to participate</w:t>
            </w:r>
            <w:r w:rsidR="00101511">
              <w:rPr>
                <w:rFonts w:cs="Times New Roman"/>
                <w:bCs/>
                <w:color w:val="000000"/>
              </w:rPr>
              <w:t xml:space="preserve"> in </w:t>
            </w:r>
            <w:r w:rsidR="00861D7D">
              <w:rPr>
                <w:rFonts w:cs="Times New Roman"/>
                <w:bCs/>
                <w:color w:val="000000"/>
              </w:rPr>
              <w:t xml:space="preserve">the land </w:t>
            </w:r>
            <w:r w:rsidR="00006A11">
              <w:rPr>
                <w:rFonts w:cs="Times New Roman"/>
                <w:bCs/>
                <w:color w:val="000000"/>
              </w:rPr>
              <w:t>dialogue platform</w:t>
            </w:r>
            <w:r w:rsidR="00861D7D">
              <w:rPr>
                <w:rFonts w:cs="Times New Roman"/>
                <w:bCs/>
                <w:color w:val="000000"/>
              </w:rPr>
              <w:t xml:space="preserve">. </w:t>
            </w:r>
            <w:r w:rsidR="006C7BD5">
              <w:rPr>
                <w:rFonts w:cs="Times New Roman"/>
                <w:bCs/>
                <w:color w:val="000000"/>
              </w:rPr>
              <w:t xml:space="preserve"> </w:t>
            </w:r>
            <w:r w:rsidR="00F3284B">
              <w:rPr>
                <w:rFonts w:cs="Times New Roman"/>
                <w:bCs/>
                <w:color w:val="000000"/>
              </w:rPr>
              <w:t>Similarly, participation of political leaders from indigenous people’s group</w:t>
            </w:r>
            <w:r w:rsidR="00861D7D">
              <w:rPr>
                <w:rFonts w:cs="Times New Roman"/>
                <w:bCs/>
                <w:color w:val="000000"/>
              </w:rPr>
              <w:t>s</w:t>
            </w:r>
            <w:r w:rsidR="00F3284B">
              <w:rPr>
                <w:rFonts w:cs="Times New Roman"/>
                <w:bCs/>
                <w:color w:val="000000"/>
              </w:rPr>
              <w:t xml:space="preserve"> </w:t>
            </w:r>
            <w:r w:rsidR="00101511">
              <w:rPr>
                <w:rFonts w:cs="Times New Roman"/>
                <w:bCs/>
                <w:color w:val="000000"/>
              </w:rPr>
              <w:t xml:space="preserve">has </w:t>
            </w:r>
            <w:r w:rsidR="00F3284B">
              <w:rPr>
                <w:rFonts w:cs="Times New Roman"/>
                <w:bCs/>
                <w:color w:val="000000"/>
              </w:rPr>
              <w:t xml:space="preserve">helped to </w:t>
            </w:r>
            <w:r w:rsidR="00FC67C0">
              <w:rPr>
                <w:rFonts w:cs="Times New Roman"/>
                <w:bCs/>
                <w:color w:val="000000"/>
              </w:rPr>
              <w:t>voice their concerns</w:t>
            </w:r>
            <w:r w:rsidR="00F3284B">
              <w:rPr>
                <w:rFonts w:cs="Times New Roman"/>
                <w:bCs/>
                <w:color w:val="000000"/>
              </w:rPr>
              <w:t xml:space="preserve"> </w:t>
            </w:r>
            <w:r w:rsidR="00861D7D">
              <w:rPr>
                <w:rFonts w:cs="Times New Roman"/>
                <w:bCs/>
                <w:color w:val="000000"/>
              </w:rPr>
              <w:t xml:space="preserve">about </w:t>
            </w:r>
            <w:r w:rsidR="00F3284B">
              <w:rPr>
                <w:rFonts w:cs="Times New Roman"/>
                <w:bCs/>
                <w:color w:val="000000"/>
              </w:rPr>
              <w:t>land reform. For example, they raise</w:t>
            </w:r>
            <w:r w:rsidR="00861D7D">
              <w:rPr>
                <w:rFonts w:cs="Times New Roman"/>
                <w:bCs/>
                <w:color w:val="000000"/>
              </w:rPr>
              <w:t>d</w:t>
            </w:r>
            <w:r w:rsidR="00F3284B">
              <w:rPr>
                <w:rFonts w:cs="Times New Roman"/>
                <w:bCs/>
                <w:color w:val="000000"/>
              </w:rPr>
              <w:t xml:space="preserve"> an issue of  </w:t>
            </w:r>
            <w:r w:rsidR="00861D7D">
              <w:rPr>
                <w:rFonts w:cs="Times New Roman"/>
                <w:bCs/>
                <w:color w:val="000000"/>
              </w:rPr>
              <w:t xml:space="preserve">the </w:t>
            </w:r>
            <w:r w:rsidR="00F3284B">
              <w:rPr>
                <w:rFonts w:cs="Times New Roman"/>
                <w:bCs/>
                <w:color w:val="000000"/>
              </w:rPr>
              <w:t>Tharu</w:t>
            </w:r>
            <w:r w:rsidR="00D56FEF">
              <w:rPr>
                <w:rFonts w:cs="Times New Roman"/>
                <w:bCs/>
                <w:color w:val="000000"/>
              </w:rPr>
              <w:t xml:space="preserve"> community</w:t>
            </w:r>
            <w:r w:rsidR="00F3284B">
              <w:rPr>
                <w:rFonts w:cs="Times New Roman"/>
                <w:bCs/>
                <w:color w:val="000000"/>
              </w:rPr>
              <w:t xml:space="preserve">, an indigenous group of Tarai. They suggested </w:t>
            </w:r>
            <w:r w:rsidR="00861D7D">
              <w:rPr>
                <w:rFonts w:cs="Times New Roman"/>
                <w:bCs/>
                <w:color w:val="000000"/>
              </w:rPr>
              <w:t xml:space="preserve">ILO convention 169 should be an important element of future land reform, and </w:t>
            </w:r>
            <w:r w:rsidR="00FC67C0">
              <w:rPr>
                <w:rFonts w:cs="Times New Roman"/>
                <w:bCs/>
                <w:color w:val="000000"/>
              </w:rPr>
              <w:t>also suggested to include provisions to</w:t>
            </w:r>
            <w:r w:rsidR="00861D7D">
              <w:rPr>
                <w:rFonts w:cs="Times New Roman"/>
                <w:bCs/>
                <w:color w:val="000000"/>
              </w:rPr>
              <w:t xml:space="preserve"> provide </w:t>
            </w:r>
            <w:r w:rsidR="000D18B0">
              <w:rPr>
                <w:rFonts w:cs="Times New Roman"/>
                <w:bCs/>
                <w:color w:val="000000"/>
              </w:rPr>
              <w:t xml:space="preserve">compensation to </w:t>
            </w:r>
            <w:r w:rsidR="006C7BD5">
              <w:rPr>
                <w:rFonts w:cs="Times New Roman"/>
                <w:bCs/>
                <w:i/>
                <w:color w:val="000000"/>
              </w:rPr>
              <w:t>Kamai</w:t>
            </w:r>
            <w:r w:rsidR="000D18B0" w:rsidRPr="00FC67C0">
              <w:rPr>
                <w:rFonts w:cs="Times New Roman"/>
                <w:bCs/>
                <w:i/>
                <w:color w:val="000000"/>
              </w:rPr>
              <w:t>ya</w:t>
            </w:r>
            <w:r w:rsidR="000D18B0">
              <w:rPr>
                <w:rFonts w:cs="Times New Roman"/>
                <w:bCs/>
                <w:color w:val="000000"/>
              </w:rPr>
              <w:t xml:space="preserve"> (bounded labours)</w:t>
            </w:r>
            <w:r w:rsidR="00861D7D">
              <w:rPr>
                <w:rFonts w:cs="Times New Roman"/>
                <w:bCs/>
                <w:color w:val="000000"/>
              </w:rPr>
              <w:t xml:space="preserve">.  </w:t>
            </w:r>
            <w:r w:rsidR="000D18B0">
              <w:rPr>
                <w:rFonts w:cs="Times New Roman"/>
                <w:bCs/>
                <w:color w:val="000000"/>
              </w:rPr>
              <w:t xml:space="preserve">Women participants, </w:t>
            </w:r>
            <w:r w:rsidR="00861D7D">
              <w:rPr>
                <w:rFonts w:cs="Times New Roman"/>
                <w:bCs/>
                <w:color w:val="000000"/>
              </w:rPr>
              <w:t xml:space="preserve">including some who previously held senior positions in government, </w:t>
            </w:r>
            <w:r w:rsidR="00101511">
              <w:rPr>
                <w:rFonts w:cs="Times New Roman"/>
                <w:bCs/>
                <w:color w:val="000000"/>
              </w:rPr>
              <w:t>have also</w:t>
            </w:r>
            <w:r w:rsidR="00861D7D">
              <w:rPr>
                <w:rFonts w:cs="Times New Roman"/>
                <w:bCs/>
                <w:color w:val="000000"/>
              </w:rPr>
              <w:t xml:space="preserve"> participated </w:t>
            </w:r>
            <w:r w:rsidR="00101511">
              <w:rPr>
                <w:rFonts w:cs="Times New Roman"/>
                <w:bCs/>
                <w:color w:val="000000"/>
              </w:rPr>
              <w:t>actively</w:t>
            </w:r>
            <w:r w:rsidR="00861D7D">
              <w:rPr>
                <w:rFonts w:cs="Times New Roman"/>
                <w:bCs/>
                <w:color w:val="000000"/>
              </w:rPr>
              <w:t xml:space="preserve"> in discussion</w:t>
            </w:r>
            <w:r w:rsidR="00101511">
              <w:rPr>
                <w:rFonts w:cs="Times New Roman"/>
                <w:bCs/>
                <w:color w:val="000000"/>
              </w:rPr>
              <w:t>s</w:t>
            </w:r>
            <w:r w:rsidR="00861D7D">
              <w:rPr>
                <w:rFonts w:cs="Times New Roman"/>
                <w:bCs/>
                <w:color w:val="000000"/>
              </w:rPr>
              <w:t xml:space="preserve"> in the land platform. </w:t>
            </w:r>
            <w:r w:rsidR="000D18B0">
              <w:rPr>
                <w:rFonts w:cs="Times New Roman"/>
                <w:bCs/>
                <w:color w:val="000000"/>
              </w:rPr>
              <w:t xml:space="preserve"> </w:t>
            </w:r>
          </w:p>
          <w:p w14:paraId="7219B061" w14:textId="77777777" w:rsidR="00FC67C0" w:rsidRDefault="00FC67C0" w:rsidP="00D177F6">
            <w:pPr>
              <w:spacing w:after="0" w:line="240" w:lineRule="auto"/>
              <w:jc w:val="both"/>
              <w:rPr>
                <w:rFonts w:cs="Times New Roman"/>
                <w:bCs/>
                <w:color w:val="000000"/>
              </w:rPr>
            </w:pPr>
          </w:p>
          <w:p w14:paraId="7CEBC2CB" w14:textId="77777777" w:rsidR="00D177F6" w:rsidRDefault="00C65610" w:rsidP="00D177F6">
            <w:pPr>
              <w:spacing w:after="0" w:line="240" w:lineRule="auto"/>
              <w:jc w:val="both"/>
              <w:rPr>
                <w:rFonts w:cs="Times New Roman"/>
                <w:bCs/>
                <w:color w:val="000000"/>
              </w:rPr>
            </w:pPr>
            <w:r>
              <w:rPr>
                <w:rFonts w:cs="Times New Roman"/>
                <w:bCs/>
                <w:color w:val="000000"/>
              </w:rPr>
              <w:t>The project also</w:t>
            </w:r>
            <w:r w:rsidR="00D177F6">
              <w:rPr>
                <w:rFonts w:cs="Times New Roman"/>
                <w:bCs/>
                <w:color w:val="000000"/>
              </w:rPr>
              <w:t xml:space="preserve"> hosted rounds of bilateral meetings and discussions with political leaders and experts for the preparation of the dialogues and to analyse the status of land issues nationally with reference to the work and context of the Constituent Assembly. </w:t>
            </w:r>
          </w:p>
          <w:p w14:paraId="7B9CF2FC" w14:textId="77777777" w:rsidR="00D177F6" w:rsidRDefault="00D177F6" w:rsidP="00D177F6">
            <w:pPr>
              <w:spacing w:after="0" w:line="240" w:lineRule="auto"/>
              <w:jc w:val="both"/>
              <w:rPr>
                <w:rFonts w:cs="Times New Roman"/>
                <w:bCs/>
                <w:color w:val="000000"/>
              </w:rPr>
            </w:pPr>
          </w:p>
          <w:p w14:paraId="4F229685" w14:textId="14088DF9" w:rsidR="00D177F6" w:rsidRDefault="00D177F6" w:rsidP="00D177F6">
            <w:pPr>
              <w:spacing w:after="0" w:line="240" w:lineRule="auto"/>
              <w:jc w:val="both"/>
              <w:rPr>
                <w:rFonts w:cs="Times New Roman"/>
                <w:bCs/>
                <w:color w:val="000000"/>
              </w:rPr>
            </w:pPr>
            <w:r>
              <w:rPr>
                <w:rFonts w:cs="Times New Roman"/>
                <w:bCs/>
                <w:color w:val="000000"/>
              </w:rPr>
              <w:t xml:space="preserve">In addition, </w:t>
            </w:r>
            <w:r w:rsidR="00C65610">
              <w:rPr>
                <w:rFonts w:cs="Times New Roman"/>
                <w:bCs/>
                <w:color w:val="000000"/>
              </w:rPr>
              <w:t>the project developed</w:t>
            </w:r>
            <w:r>
              <w:rPr>
                <w:rFonts w:cs="Times New Roman"/>
                <w:bCs/>
                <w:color w:val="000000"/>
              </w:rPr>
              <w:t xml:space="preserve"> a list of politically neutral vocabulary which is in the process of finalization through consultation with the main stakeholders of land issues. UNDP developed two papers on ‘Global Experience of Addressing Land Issues’ and ‘Land Issues in Nepal from the Perspectives of</w:t>
            </w:r>
            <w:r w:rsidR="00322F61">
              <w:rPr>
                <w:rFonts w:cs="Times New Roman"/>
                <w:bCs/>
                <w:color w:val="000000"/>
              </w:rPr>
              <w:t xml:space="preserve"> </w:t>
            </w:r>
            <w:r>
              <w:rPr>
                <w:rFonts w:cs="Times New Roman"/>
                <w:bCs/>
                <w:color w:val="000000"/>
              </w:rPr>
              <w:t xml:space="preserve">Tarai/ Madhes’. </w:t>
            </w:r>
            <w:r w:rsidRPr="00D3210E">
              <w:rPr>
                <w:rFonts w:cs="Times New Roman"/>
                <w:bCs/>
                <w:color w:val="000000"/>
              </w:rPr>
              <w:t>The papers were presented during the dialogue session</w:t>
            </w:r>
            <w:r w:rsidR="00322F61">
              <w:rPr>
                <w:rFonts w:cs="Times New Roman"/>
                <w:bCs/>
                <w:color w:val="000000"/>
              </w:rPr>
              <w:t>s</w:t>
            </w:r>
            <w:r w:rsidRPr="00D3210E">
              <w:rPr>
                <w:rFonts w:cs="Times New Roman"/>
                <w:bCs/>
                <w:color w:val="000000"/>
              </w:rPr>
              <w:t xml:space="preserve"> and were </w:t>
            </w:r>
            <w:r w:rsidR="00322F61">
              <w:rPr>
                <w:rFonts w:cs="Times New Roman"/>
                <w:bCs/>
                <w:color w:val="000000"/>
              </w:rPr>
              <w:t xml:space="preserve">also </w:t>
            </w:r>
            <w:r w:rsidRPr="00D3210E">
              <w:rPr>
                <w:rFonts w:cs="Times New Roman"/>
                <w:bCs/>
                <w:color w:val="000000"/>
              </w:rPr>
              <w:t xml:space="preserve">shared with all the political party leaders that have been part of </w:t>
            </w:r>
            <w:r w:rsidR="00322F61">
              <w:rPr>
                <w:rFonts w:cs="Times New Roman"/>
                <w:bCs/>
                <w:color w:val="000000"/>
              </w:rPr>
              <w:t xml:space="preserve">the </w:t>
            </w:r>
            <w:r w:rsidRPr="00D3210E">
              <w:rPr>
                <w:rFonts w:cs="Times New Roman"/>
                <w:bCs/>
                <w:color w:val="000000"/>
              </w:rPr>
              <w:t>land dialogue process</w:t>
            </w:r>
            <w:r w:rsidR="006C7BD5">
              <w:rPr>
                <w:rFonts w:cs="Times New Roman"/>
                <w:bCs/>
                <w:color w:val="000000"/>
              </w:rPr>
              <w:t>es</w:t>
            </w:r>
            <w:r w:rsidRPr="00D3210E">
              <w:rPr>
                <w:rFonts w:cs="Times New Roman"/>
                <w:bCs/>
                <w:color w:val="000000"/>
              </w:rPr>
              <w:t xml:space="preserve">.  </w:t>
            </w:r>
          </w:p>
          <w:p w14:paraId="7CF55896" w14:textId="77777777" w:rsidR="00D177F6" w:rsidRDefault="00D177F6" w:rsidP="00D177F6">
            <w:pPr>
              <w:spacing w:after="0" w:line="240" w:lineRule="auto"/>
              <w:jc w:val="both"/>
              <w:rPr>
                <w:rFonts w:cs="Times New Roman"/>
                <w:bCs/>
                <w:color w:val="000000"/>
              </w:rPr>
            </w:pPr>
          </w:p>
          <w:p w14:paraId="275A9640" w14:textId="77777777" w:rsidR="006C7BD5" w:rsidRDefault="006C7BD5" w:rsidP="006C7BD5">
            <w:pPr>
              <w:spacing w:after="0" w:line="240" w:lineRule="auto"/>
              <w:jc w:val="both"/>
              <w:rPr>
                <w:rFonts w:cs="Times New Roman"/>
                <w:bCs/>
                <w:color w:val="000000"/>
              </w:rPr>
            </w:pPr>
            <w:r>
              <w:rPr>
                <w:rFonts w:cs="Times New Roman"/>
                <w:bCs/>
                <w:color w:val="000000"/>
              </w:rPr>
              <w:t>Challenges</w:t>
            </w:r>
            <w:r w:rsidR="00D177F6">
              <w:rPr>
                <w:rFonts w:cs="Times New Roman"/>
                <w:bCs/>
                <w:color w:val="000000"/>
              </w:rPr>
              <w:t>:</w:t>
            </w:r>
            <w:r>
              <w:rPr>
                <w:rFonts w:cs="Times New Roman"/>
                <w:bCs/>
                <w:color w:val="000000"/>
              </w:rPr>
              <w:t xml:space="preserve"> </w:t>
            </w:r>
          </w:p>
          <w:p w14:paraId="1EB5EB63" w14:textId="5942E44C" w:rsidR="00D177F6" w:rsidRPr="006C7BD5" w:rsidRDefault="00D177F6" w:rsidP="006C7BD5">
            <w:pPr>
              <w:pStyle w:val="ListParagraph"/>
              <w:numPr>
                <w:ilvl w:val="0"/>
                <w:numId w:val="26"/>
              </w:numPr>
              <w:spacing w:after="0" w:line="240" w:lineRule="auto"/>
              <w:jc w:val="both"/>
              <w:rPr>
                <w:rFonts w:cs="Times New Roman"/>
                <w:bCs/>
                <w:color w:val="000000"/>
              </w:rPr>
            </w:pPr>
            <w:r w:rsidRPr="006C7BD5">
              <w:rPr>
                <w:rFonts w:cs="Times New Roman"/>
                <w:bCs/>
                <w:color w:val="000000"/>
              </w:rPr>
              <w:t xml:space="preserve">Unavailability of some key leaders due to fluctuation in mainstream politics, such </w:t>
            </w:r>
            <w:r w:rsidR="00322F61" w:rsidRPr="006C7BD5">
              <w:rPr>
                <w:rFonts w:cs="Times New Roman"/>
                <w:bCs/>
                <w:color w:val="000000"/>
              </w:rPr>
              <w:t xml:space="preserve">as </w:t>
            </w:r>
            <w:r w:rsidRPr="006C7BD5">
              <w:rPr>
                <w:rFonts w:cs="Times New Roman"/>
                <w:bCs/>
                <w:color w:val="000000"/>
              </w:rPr>
              <w:t xml:space="preserve">the </w:t>
            </w:r>
            <w:r w:rsidRPr="006C7BD5">
              <w:rPr>
                <w:rFonts w:cs="Times New Roman"/>
                <w:bCs/>
                <w:color w:val="000000"/>
              </w:rPr>
              <w:lastRenderedPageBreak/>
              <w:t>unstable timings of the Constituent Assembly/parliament sessions</w:t>
            </w:r>
            <w:r w:rsidR="00322F61" w:rsidRPr="006C7BD5">
              <w:rPr>
                <w:rFonts w:cs="Times New Roman"/>
                <w:bCs/>
                <w:color w:val="000000"/>
              </w:rPr>
              <w:t>,</w:t>
            </w:r>
            <w:r w:rsidRPr="006C7BD5">
              <w:rPr>
                <w:rFonts w:cs="Times New Roman"/>
                <w:bCs/>
                <w:color w:val="000000"/>
              </w:rPr>
              <w:t xml:space="preserve"> shifting deadlines of Political, Constitutional Dialogue and Consensus Committee of the CA etc. </w:t>
            </w:r>
          </w:p>
          <w:p w14:paraId="6A86DA6A" w14:textId="77777777" w:rsidR="006C7BD5" w:rsidRDefault="006C7BD5" w:rsidP="008E4F57">
            <w:pPr>
              <w:pStyle w:val="ListParagraph"/>
              <w:numPr>
                <w:ilvl w:val="0"/>
                <w:numId w:val="26"/>
              </w:numPr>
              <w:spacing w:after="0" w:line="240" w:lineRule="auto"/>
              <w:jc w:val="both"/>
              <w:rPr>
                <w:rFonts w:cs="Times New Roman"/>
                <w:bCs/>
                <w:color w:val="000000"/>
              </w:rPr>
            </w:pPr>
            <w:r w:rsidRPr="006C7BD5">
              <w:rPr>
                <w:rFonts w:cs="Times New Roman"/>
                <w:bCs/>
                <w:color w:val="000000"/>
              </w:rPr>
              <w:t>Complex land issues are not widely understood among the senior and mid-level leadership of the political parties, and thus the land focal points risk working in isolation from their party structures.</w:t>
            </w:r>
          </w:p>
          <w:p w14:paraId="69826FF1" w14:textId="0C8B8762" w:rsidR="006C7BD5" w:rsidRPr="006C7BD5" w:rsidRDefault="006C7BD5" w:rsidP="008E4F57">
            <w:pPr>
              <w:pStyle w:val="ListParagraph"/>
              <w:numPr>
                <w:ilvl w:val="0"/>
                <w:numId w:val="26"/>
              </w:numPr>
              <w:spacing w:after="0" w:line="240" w:lineRule="auto"/>
              <w:jc w:val="both"/>
              <w:rPr>
                <w:rFonts w:cs="Times New Roman"/>
                <w:bCs/>
                <w:color w:val="000000"/>
              </w:rPr>
            </w:pPr>
            <w:r>
              <w:rPr>
                <w:rFonts w:cs="Times New Roman"/>
                <w:bCs/>
                <w:color w:val="000000"/>
              </w:rPr>
              <w:t>E</w:t>
            </w:r>
            <w:r w:rsidRPr="006C7BD5">
              <w:rPr>
                <w:rFonts w:cs="Times New Roman"/>
                <w:bCs/>
                <w:color w:val="000000"/>
              </w:rPr>
              <w:t>nsuring that the land platform remains tightly connected to parliamentary debates on land and related issues.</w:t>
            </w:r>
          </w:p>
          <w:p w14:paraId="5FD57C76" w14:textId="77777777" w:rsidR="006C7BD5" w:rsidRDefault="006C7BD5" w:rsidP="008E4F57">
            <w:pPr>
              <w:spacing w:after="0" w:line="240" w:lineRule="auto"/>
              <w:jc w:val="both"/>
              <w:rPr>
                <w:rFonts w:cs="Times New Roman"/>
                <w:bCs/>
                <w:color w:val="000000"/>
              </w:rPr>
            </w:pPr>
          </w:p>
          <w:p w14:paraId="3D1CA65B" w14:textId="77777777" w:rsidR="006C7BD5" w:rsidRDefault="00861D7D" w:rsidP="008E4F57">
            <w:pPr>
              <w:spacing w:after="0" w:line="240" w:lineRule="auto"/>
              <w:jc w:val="both"/>
              <w:rPr>
                <w:rFonts w:cs="Times New Roman"/>
                <w:bCs/>
                <w:color w:val="000000"/>
              </w:rPr>
            </w:pPr>
            <w:r>
              <w:rPr>
                <w:rFonts w:cs="Times New Roman"/>
                <w:bCs/>
                <w:color w:val="000000"/>
              </w:rPr>
              <w:t>Response</w:t>
            </w:r>
            <w:r w:rsidR="006C7BD5">
              <w:rPr>
                <w:rFonts w:cs="Times New Roman"/>
                <w:bCs/>
                <w:color w:val="000000"/>
              </w:rPr>
              <w:t>s</w:t>
            </w:r>
            <w:r>
              <w:rPr>
                <w:rFonts w:cs="Times New Roman"/>
                <w:bCs/>
                <w:color w:val="000000"/>
              </w:rPr>
              <w:t xml:space="preserve">: </w:t>
            </w:r>
          </w:p>
          <w:p w14:paraId="42F731C8" w14:textId="0F26CE6C" w:rsidR="00CB3D35" w:rsidRPr="006C7BD5" w:rsidRDefault="000D18B0" w:rsidP="006C7BD5">
            <w:pPr>
              <w:pStyle w:val="ListParagraph"/>
              <w:numPr>
                <w:ilvl w:val="0"/>
                <w:numId w:val="27"/>
              </w:numPr>
              <w:spacing w:after="0" w:line="240" w:lineRule="auto"/>
              <w:jc w:val="both"/>
              <w:rPr>
                <w:rFonts w:cs="Times New Roman"/>
                <w:bCs/>
                <w:color w:val="000000"/>
              </w:rPr>
            </w:pPr>
            <w:r w:rsidRPr="006C7BD5">
              <w:rPr>
                <w:rFonts w:cs="Times New Roman"/>
                <w:bCs/>
                <w:color w:val="000000"/>
              </w:rPr>
              <w:t xml:space="preserve">In </w:t>
            </w:r>
            <w:r w:rsidR="008E4F57" w:rsidRPr="006C7BD5">
              <w:rPr>
                <w:rFonts w:cs="Times New Roman"/>
                <w:bCs/>
                <w:color w:val="000000"/>
              </w:rPr>
              <w:t>order to tackle the challenge of unavailability of key leaders</w:t>
            </w:r>
            <w:r w:rsidRPr="006C7BD5">
              <w:rPr>
                <w:rFonts w:cs="Times New Roman"/>
                <w:bCs/>
                <w:color w:val="000000"/>
              </w:rPr>
              <w:t>, UNDP has increased the number of participants from the political parties. Instead of one focal person or representative from a party</w:t>
            </w:r>
            <w:r w:rsidR="008E4F57" w:rsidRPr="006C7BD5">
              <w:rPr>
                <w:rFonts w:cs="Times New Roman"/>
                <w:bCs/>
                <w:color w:val="000000"/>
              </w:rPr>
              <w:t xml:space="preserve"> more than two members from a party are participating in the dialogue sessions. </w:t>
            </w:r>
            <w:r w:rsidR="00861D7D" w:rsidRPr="006C7BD5">
              <w:rPr>
                <w:rFonts w:cs="Times New Roman"/>
                <w:bCs/>
                <w:color w:val="000000"/>
              </w:rPr>
              <w:t xml:space="preserve"> In addition, the programme has sought to schedule activities when parliament is not in session (evenings, weekends etc.).  </w:t>
            </w:r>
          </w:p>
          <w:p w14:paraId="3EC63830" w14:textId="77777777" w:rsidR="006C7BD5" w:rsidRDefault="00AD454A" w:rsidP="008E4F57">
            <w:pPr>
              <w:pStyle w:val="ListParagraph"/>
              <w:numPr>
                <w:ilvl w:val="0"/>
                <w:numId w:val="27"/>
              </w:numPr>
              <w:spacing w:after="0" w:line="240" w:lineRule="auto"/>
              <w:jc w:val="both"/>
              <w:rPr>
                <w:rFonts w:cs="Times New Roman"/>
                <w:bCs/>
                <w:color w:val="000000"/>
              </w:rPr>
            </w:pPr>
            <w:r w:rsidRPr="006C7BD5">
              <w:rPr>
                <w:rFonts w:cs="Times New Roman"/>
                <w:bCs/>
                <w:color w:val="000000"/>
              </w:rPr>
              <w:t xml:space="preserve">In order to promote a greater understanding of land issues within the leadership tiers of political parties, the project is supporting intra-party orientation workshops on land issues.  </w:t>
            </w:r>
          </w:p>
          <w:p w14:paraId="203D91A3" w14:textId="55664FB8" w:rsidR="008E4F57" w:rsidRPr="006C7BD5" w:rsidRDefault="00AD454A" w:rsidP="008E4F57">
            <w:pPr>
              <w:pStyle w:val="ListParagraph"/>
              <w:numPr>
                <w:ilvl w:val="0"/>
                <w:numId w:val="27"/>
              </w:numPr>
              <w:spacing w:after="0" w:line="240" w:lineRule="auto"/>
              <w:jc w:val="both"/>
              <w:rPr>
                <w:rFonts w:cs="Times New Roman"/>
                <w:bCs/>
                <w:color w:val="000000"/>
              </w:rPr>
            </w:pPr>
            <w:r w:rsidRPr="006C7BD5">
              <w:rPr>
                <w:rFonts w:cs="Times New Roman"/>
                <w:bCs/>
                <w:color w:val="000000"/>
              </w:rPr>
              <w:t xml:space="preserve">The project is doing outreach to the newly created parliamentary sub-committee on land, and will seek to link the land dialogue platform with this new entity.  </w:t>
            </w:r>
            <w:r w:rsidR="008E4F57" w:rsidRPr="006C7BD5">
              <w:rPr>
                <w:rFonts w:cs="Times New Roman"/>
                <w:bCs/>
                <w:color w:val="000000"/>
              </w:rPr>
              <w:t xml:space="preserve"> </w:t>
            </w:r>
          </w:p>
          <w:p w14:paraId="4B5E81FF" w14:textId="77777777" w:rsidR="008E4F57" w:rsidRPr="00295585" w:rsidRDefault="008E4F57" w:rsidP="008E4F57">
            <w:pPr>
              <w:spacing w:after="0" w:line="240" w:lineRule="auto"/>
              <w:jc w:val="both"/>
              <w:rPr>
                <w:rFonts w:cs="Times New Roman"/>
                <w:bCs/>
                <w:color w:val="000000"/>
              </w:rPr>
            </w:pPr>
          </w:p>
        </w:tc>
      </w:tr>
      <w:tr w:rsidR="00CB3D35" w:rsidRPr="00295585" w14:paraId="2501FD6C" w14:textId="77777777" w:rsidTr="000523AD">
        <w:trPr>
          <w:trHeight w:val="790"/>
          <w:jc w:val="center"/>
        </w:trPr>
        <w:tc>
          <w:tcPr>
            <w:tcW w:w="2217" w:type="dxa"/>
          </w:tcPr>
          <w:p w14:paraId="0176362F" w14:textId="688885F7" w:rsidR="00696A4A" w:rsidRPr="00696A4A" w:rsidRDefault="00F92A7F" w:rsidP="00696A4A">
            <w:pPr>
              <w:tabs>
                <w:tab w:val="left" w:pos="243"/>
              </w:tabs>
              <w:autoSpaceDE w:val="0"/>
              <w:autoSpaceDN w:val="0"/>
              <w:adjustRightInd w:val="0"/>
              <w:spacing w:after="0" w:line="240" w:lineRule="auto"/>
              <w:rPr>
                <w:rFonts w:cs="Times New Roman"/>
                <w:bCs/>
                <w:color w:val="000000"/>
              </w:rPr>
            </w:pPr>
            <w:r w:rsidRPr="00C81051">
              <w:rPr>
                <w:rFonts w:cs="Times New Roman"/>
                <w:bCs/>
                <w:color w:val="000000"/>
              </w:rPr>
              <w:lastRenderedPageBreak/>
              <w:t xml:space="preserve">2. </w:t>
            </w:r>
            <w:r w:rsidR="00696A4A" w:rsidRPr="00696A4A">
              <w:rPr>
                <w:rFonts w:cs="Times New Roman"/>
                <w:bCs/>
                <w:color w:val="000000"/>
              </w:rPr>
              <w:t xml:space="preserve">Central, District, Village Development Committee and Municipality level Land Use Implementation Committees collect and analyze land related data and prepare Land Use Plans in their prioritized areas in three districts </w:t>
            </w:r>
          </w:p>
          <w:p w14:paraId="44CC585A" w14:textId="13D48E8C" w:rsidR="00CB3D35" w:rsidRPr="00C81051" w:rsidRDefault="00CB3D35" w:rsidP="00C81051">
            <w:pPr>
              <w:tabs>
                <w:tab w:val="left" w:pos="243"/>
              </w:tabs>
              <w:autoSpaceDE w:val="0"/>
              <w:autoSpaceDN w:val="0"/>
              <w:adjustRightInd w:val="0"/>
              <w:spacing w:after="0" w:line="240" w:lineRule="auto"/>
              <w:rPr>
                <w:rFonts w:cs="Times New Roman"/>
                <w:bCs/>
                <w:color w:val="000000"/>
              </w:rPr>
            </w:pPr>
          </w:p>
        </w:tc>
        <w:tc>
          <w:tcPr>
            <w:tcW w:w="8370" w:type="dxa"/>
          </w:tcPr>
          <w:p w14:paraId="6E664923" w14:textId="3C5B4AA8" w:rsidR="00CF4317" w:rsidRDefault="00CF4317" w:rsidP="00E969C7">
            <w:pPr>
              <w:spacing w:after="0" w:line="240" w:lineRule="auto"/>
              <w:jc w:val="both"/>
              <w:rPr>
                <w:rFonts w:cs="Times New Roman"/>
                <w:bCs/>
                <w:color w:val="000000"/>
              </w:rPr>
            </w:pPr>
            <w:r>
              <w:rPr>
                <w:rFonts w:cs="Times New Roman"/>
                <w:bCs/>
                <w:color w:val="000000"/>
              </w:rPr>
              <w:t xml:space="preserve">Following </w:t>
            </w:r>
            <w:r w:rsidR="006C376C">
              <w:rPr>
                <w:rFonts w:cs="Times New Roman"/>
                <w:bCs/>
                <w:color w:val="000000"/>
              </w:rPr>
              <w:t xml:space="preserve">the </w:t>
            </w:r>
            <w:r>
              <w:rPr>
                <w:rFonts w:cs="Times New Roman"/>
                <w:bCs/>
                <w:color w:val="000000"/>
              </w:rPr>
              <w:t>analysis of national level data,</w:t>
            </w:r>
            <w:r w:rsidR="00322F61">
              <w:rPr>
                <w:rFonts w:cs="Times New Roman"/>
                <w:bCs/>
                <w:color w:val="000000"/>
              </w:rPr>
              <w:t xml:space="preserve"> a</w:t>
            </w:r>
            <w:r>
              <w:rPr>
                <w:rFonts w:cs="Times New Roman"/>
                <w:bCs/>
                <w:color w:val="000000"/>
              </w:rPr>
              <w:t xml:space="preserve"> </w:t>
            </w:r>
            <w:r w:rsidRPr="004C730B">
              <w:rPr>
                <w:rFonts w:cs="Times New Roman"/>
                <w:bCs/>
                <w:color w:val="000000"/>
              </w:rPr>
              <w:t xml:space="preserve">national land use plan is being drafted. </w:t>
            </w:r>
            <w:r>
              <w:rPr>
                <w:rFonts w:cs="Times New Roman"/>
                <w:bCs/>
                <w:color w:val="000000"/>
              </w:rPr>
              <w:t xml:space="preserve">A series of </w:t>
            </w:r>
            <w:r w:rsidRPr="004C730B">
              <w:rPr>
                <w:rFonts w:cs="Times New Roman"/>
                <w:bCs/>
                <w:color w:val="000000"/>
              </w:rPr>
              <w:t>consultative meetings at different levels (central, districts and VDC level</w:t>
            </w:r>
            <w:r>
              <w:rPr>
                <w:rFonts w:cs="Times New Roman"/>
                <w:bCs/>
                <w:color w:val="000000"/>
              </w:rPr>
              <w:t>) were conducted</w:t>
            </w:r>
            <w:r w:rsidRPr="004C730B">
              <w:rPr>
                <w:rFonts w:cs="Times New Roman"/>
                <w:bCs/>
                <w:color w:val="000000"/>
              </w:rPr>
              <w:t>.</w:t>
            </w:r>
            <w:r>
              <w:rPr>
                <w:rFonts w:cs="Times New Roman"/>
                <w:bCs/>
                <w:color w:val="000000"/>
              </w:rPr>
              <w:t xml:space="preserve"> In total, 2,236 per</w:t>
            </w:r>
            <w:r w:rsidR="00A14ACB">
              <w:rPr>
                <w:rFonts w:cs="Times New Roman"/>
                <w:bCs/>
                <w:color w:val="000000"/>
              </w:rPr>
              <w:t>sons including 794 women have participated in the consultations</w:t>
            </w:r>
            <w:r w:rsidR="00E30A1B">
              <w:rPr>
                <w:rFonts w:cs="Times New Roman"/>
                <w:bCs/>
                <w:color w:val="000000"/>
              </w:rPr>
              <w:t xml:space="preserve"> so far</w:t>
            </w:r>
            <w:r w:rsidR="00A14ACB">
              <w:rPr>
                <w:rFonts w:cs="Times New Roman"/>
                <w:bCs/>
                <w:color w:val="000000"/>
              </w:rPr>
              <w:t>.</w:t>
            </w:r>
            <w:r w:rsidR="00E30A1B">
              <w:rPr>
                <w:rFonts w:cs="Times New Roman"/>
                <w:bCs/>
                <w:color w:val="000000"/>
              </w:rPr>
              <w:t xml:space="preserve"> </w:t>
            </w:r>
            <w:r w:rsidR="00A71AE0">
              <w:rPr>
                <w:rFonts w:cs="Times New Roman"/>
                <w:bCs/>
                <w:color w:val="000000"/>
              </w:rPr>
              <w:t xml:space="preserve">So far, eight different </w:t>
            </w:r>
            <w:r w:rsidR="00A71AE0" w:rsidRPr="004C730B">
              <w:rPr>
                <w:rFonts w:cs="Times New Roman"/>
                <w:bCs/>
                <w:color w:val="000000"/>
              </w:rPr>
              <w:t>periodic reports on different themes e.g. socio-economic and spatial-temporal  data collection, land use mapping, gap analysis, capacity development, SWOT analysis and usage of low cost t</w:t>
            </w:r>
            <w:r w:rsidR="00A71AE0">
              <w:rPr>
                <w:rFonts w:cs="Times New Roman"/>
                <w:bCs/>
                <w:color w:val="000000"/>
              </w:rPr>
              <w:t xml:space="preserve">echnology in land use planning </w:t>
            </w:r>
            <w:r w:rsidR="00A1671D">
              <w:rPr>
                <w:rFonts w:cs="Times New Roman"/>
                <w:bCs/>
                <w:color w:val="000000"/>
              </w:rPr>
              <w:t xml:space="preserve">have been </w:t>
            </w:r>
            <w:r w:rsidR="00A71AE0">
              <w:rPr>
                <w:rFonts w:cs="Times New Roman"/>
                <w:bCs/>
                <w:color w:val="000000"/>
              </w:rPr>
              <w:t xml:space="preserve">prepared out of the consultations and </w:t>
            </w:r>
            <w:r w:rsidR="00A71AE0" w:rsidRPr="004C730B">
              <w:rPr>
                <w:rFonts w:cs="Times New Roman"/>
                <w:bCs/>
                <w:color w:val="000000"/>
              </w:rPr>
              <w:t>finalized.</w:t>
            </w:r>
            <w:r w:rsidR="00A71AE0">
              <w:rPr>
                <w:rFonts w:cs="Times New Roman"/>
                <w:bCs/>
                <w:color w:val="000000"/>
              </w:rPr>
              <w:t xml:space="preserve"> These reports are the foundation of national, district as well as Village Development Committee (VDC) level land use planning that is being developed by the project. </w:t>
            </w:r>
            <w:r w:rsidR="00A71AE0" w:rsidRPr="004C730B">
              <w:rPr>
                <w:rFonts w:cs="Times New Roman"/>
                <w:bCs/>
                <w:color w:val="000000"/>
              </w:rPr>
              <w:t xml:space="preserve"> </w:t>
            </w:r>
            <w:r w:rsidR="00E30A1B">
              <w:rPr>
                <w:rFonts w:cs="Times New Roman"/>
                <w:bCs/>
                <w:color w:val="000000"/>
              </w:rPr>
              <w:t xml:space="preserve">These consultative meetings in the districts </w:t>
            </w:r>
            <w:r w:rsidR="005A5BA0">
              <w:rPr>
                <w:rFonts w:cs="Times New Roman"/>
                <w:bCs/>
                <w:color w:val="000000"/>
              </w:rPr>
              <w:t xml:space="preserve">are </w:t>
            </w:r>
            <w:r w:rsidR="00E30A1B">
              <w:rPr>
                <w:rFonts w:cs="Times New Roman"/>
                <w:bCs/>
                <w:color w:val="000000"/>
              </w:rPr>
              <w:t>enhancing local ownership and contributing towards sustainable land use planning</w:t>
            </w:r>
            <w:r w:rsidR="00467E8A">
              <w:rPr>
                <w:rFonts w:cs="Times New Roman"/>
                <w:bCs/>
                <w:color w:val="000000"/>
              </w:rPr>
              <w:t xml:space="preserve">. </w:t>
            </w:r>
            <w:r w:rsidR="00A71AE0">
              <w:rPr>
                <w:rFonts w:cs="Times New Roman"/>
                <w:bCs/>
                <w:color w:val="000000"/>
              </w:rPr>
              <w:t>These consultations are helping w</w:t>
            </w:r>
            <w:r w:rsidR="003E5C97">
              <w:rPr>
                <w:rFonts w:cs="Times New Roman"/>
                <w:bCs/>
                <w:color w:val="000000"/>
              </w:rPr>
              <w:t>omen</w:t>
            </w:r>
            <w:r w:rsidR="00A71AE0">
              <w:rPr>
                <w:rFonts w:cs="Times New Roman"/>
                <w:bCs/>
                <w:color w:val="000000"/>
              </w:rPr>
              <w:t xml:space="preserve"> develop </w:t>
            </w:r>
            <w:r w:rsidR="00A1671D">
              <w:rPr>
                <w:rFonts w:cs="Times New Roman"/>
                <w:bCs/>
                <w:color w:val="000000"/>
              </w:rPr>
              <w:t xml:space="preserve">an </w:t>
            </w:r>
            <w:r w:rsidR="00A71AE0">
              <w:rPr>
                <w:rFonts w:cs="Times New Roman"/>
                <w:bCs/>
                <w:color w:val="000000"/>
              </w:rPr>
              <w:t xml:space="preserve">interest in Land Use Planning </w:t>
            </w:r>
            <w:r w:rsidR="003E5C97">
              <w:rPr>
                <w:rFonts w:cs="Times New Roman"/>
                <w:bCs/>
                <w:color w:val="000000"/>
              </w:rPr>
              <w:t xml:space="preserve"> </w:t>
            </w:r>
            <w:r w:rsidR="00A71AE0">
              <w:rPr>
                <w:rFonts w:cs="Times New Roman"/>
                <w:bCs/>
                <w:color w:val="000000"/>
              </w:rPr>
              <w:t xml:space="preserve">and </w:t>
            </w:r>
            <w:r w:rsidR="003E5C97">
              <w:rPr>
                <w:rFonts w:cs="Times New Roman"/>
                <w:bCs/>
                <w:color w:val="000000"/>
              </w:rPr>
              <w:t xml:space="preserve">voice their concerns regarding irrigation, drinking or potable water, fodder and firewood and the project is giving due consideration to their concerns while devising </w:t>
            </w:r>
            <w:r w:rsidR="00934B4A">
              <w:rPr>
                <w:rFonts w:cs="Times New Roman"/>
                <w:bCs/>
                <w:color w:val="000000"/>
              </w:rPr>
              <w:t>l</w:t>
            </w:r>
            <w:r w:rsidR="003E5C97">
              <w:rPr>
                <w:rFonts w:cs="Times New Roman"/>
                <w:bCs/>
                <w:color w:val="000000"/>
              </w:rPr>
              <w:t xml:space="preserve">and </w:t>
            </w:r>
            <w:r w:rsidR="00934B4A">
              <w:rPr>
                <w:rFonts w:cs="Times New Roman"/>
                <w:bCs/>
                <w:color w:val="000000"/>
              </w:rPr>
              <w:t>u</w:t>
            </w:r>
            <w:r w:rsidR="003E5C97">
              <w:rPr>
                <w:rFonts w:cs="Times New Roman"/>
                <w:bCs/>
                <w:color w:val="000000"/>
              </w:rPr>
              <w:t xml:space="preserve">se </w:t>
            </w:r>
            <w:r w:rsidR="00934B4A">
              <w:rPr>
                <w:rFonts w:cs="Times New Roman"/>
                <w:bCs/>
                <w:color w:val="000000"/>
              </w:rPr>
              <w:t>p</w:t>
            </w:r>
            <w:r w:rsidR="003E5C97">
              <w:rPr>
                <w:rFonts w:cs="Times New Roman"/>
                <w:bCs/>
                <w:color w:val="000000"/>
              </w:rPr>
              <w:t xml:space="preserve">lanning. </w:t>
            </w:r>
          </w:p>
          <w:p w14:paraId="6DD99DAA" w14:textId="77777777" w:rsidR="00E969C7" w:rsidRDefault="00E969C7" w:rsidP="00E969C7">
            <w:pPr>
              <w:spacing w:after="0" w:line="240" w:lineRule="auto"/>
              <w:jc w:val="both"/>
              <w:rPr>
                <w:rFonts w:cs="Times New Roman"/>
                <w:bCs/>
                <w:color w:val="000000"/>
              </w:rPr>
            </w:pPr>
          </w:p>
          <w:p w14:paraId="6510B8C0" w14:textId="77777777" w:rsidR="0061387F" w:rsidRDefault="00883555" w:rsidP="00E969C7">
            <w:pPr>
              <w:spacing w:after="0" w:line="240" w:lineRule="auto"/>
              <w:jc w:val="both"/>
              <w:rPr>
                <w:rFonts w:cs="Times New Roman"/>
                <w:bCs/>
                <w:color w:val="000000"/>
              </w:rPr>
            </w:pPr>
            <w:r w:rsidRPr="004C730B">
              <w:rPr>
                <w:rFonts w:cs="Times New Roman"/>
                <w:bCs/>
                <w:color w:val="000000"/>
              </w:rPr>
              <w:t>The p</w:t>
            </w:r>
            <w:r w:rsidR="00E539A1" w:rsidRPr="004C730B">
              <w:rPr>
                <w:rFonts w:cs="Times New Roman"/>
                <w:bCs/>
                <w:color w:val="000000"/>
              </w:rPr>
              <w:t>roject staff</w:t>
            </w:r>
            <w:r w:rsidR="00C65610">
              <w:rPr>
                <w:rFonts w:cs="Times New Roman"/>
                <w:bCs/>
                <w:color w:val="000000"/>
              </w:rPr>
              <w:t>,</w:t>
            </w:r>
            <w:r w:rsidR="006C376C">
              <w:rPr>
                <w:rFonts w:cs="Times New Roman"/>
                <w:bCs/>
                <w:color w:val="000000"/>
              </w:rPr>
              <w:t xml:space="preserve"> </w:t>
            </w:r>
            <w:r w:rsidRPr="004C730B">
              <w:rPr>
                <w:rFonts w:cs="Times New Roman"/>
                <w:bCs/>
                <w:color w:val="000000"/>
              </w:rPr>
              <w:t xml:space="preserve">together with </w:t>
            </w:r>
            <w:r w:rsidR="00E539A1" w:rsidRPr="004C730B">
              <w:rPr>
                <w:rFonts w:cs="Times New Roman"/>
                <w:bCs/>
                <w:color w:val="000000"/>
              </w:rPr>
              <w:t xml:space="preserve">implementing partners </w:t>
            </w:r>
            <w:r w:rsidRPr="004C730B">
              <w:rPr>
                <w:rFonts w:cs="Times New Roman"/>
                <w:bCs/>
                <w:color w:val="000000"/>
              </w:rPr>
              <w:t>visited the districts of Surkhet and Nawalparasi</w:t>
            </w:r>
            <w:r w:rsidR="00E539A1" w:rsidRPr="004C730B">
              <w:rPr>
                <w:rFonts w:cs="Times New Roman"/>
                <w:bCs/>
                <w:color w:val="000000"/>
              </w:rPr>
              <w:t>,</w:t>
            </w:r>
            <w:r w:rsidRPr="004C730B">
              <w:rPr>
                <w:rFonts w:cs="Times New Roman"/>
                <w:bCs/>
                <w:color w:val="000000"/>
              </w:rPr>
              <w:t xml:space="preserve"> including flood affected areas in the districts</w:t>
            </w:r>
            <w:r w:rsidR="005A5BA0">
              <w:rPr>
                <w:rFonts w:cs="Times New Roman"/>
                <w:bCs/>
                <w:color w:val="000000"/>
              </w:rPr>
              <w:t>,</w:t>
            </w:r>
            <w:r w:rsidRPr="004C730B">
              <w:rPr>
                <w:rFonts w:cs="Times New Roman"/>
                <w:bCs/>
                <w:color w:val="000000"/>
              </w:rPr>
              <w:t xml:space="preserve"> to solicit feedback from the local </w:t>
            </w:r>
            <w:r w:rsidR="0061387F" w:rsidRPr="004C730B">
              <w:rPr>
                <w:rFonts w:cs="Times New Roman"/>
                <w:bCs/>
                <w:color w:val="000000"/>
              </w:rPr>
              <w:t>community and relevant stakeholders regarding land use planning and its implementation. Following the field visit, data regarding flood hazard</w:t>
            </w:r>
            <w:r w:rsidR="005A5BA0">
              <w:rPr>
                <w:rFonts w:cs="Times New Roman"/>
                <w:bCs/>
                <w:color w:val="000000"/>
              </w:rPr>
              <w:t>s</w:t>
            </w:r>
            <w:r w:rsidR="0061387F" w:rsidRPr="004C730B">
              <w:rPr>
                <w:rFonts w:cs="Times New Roman"/>
                <w:bCs/>
                <w:color w:val="000000"/>
              </w:rPr>
              <w:t xml:space="preserve"> in the districts were collected through multiple sources and are being analysed from </w:t>
            </w:r>
            <w:r w:rsidR="005A5BA0">
              <w:rPr>
                <w:rFonts w:cs="Times New Roman"/>
                <w:bCs/>
                <w:color w:val="000000"/>
              </w:rPr>
              <w:t xml:space="preserve">a </w:t>
            </w:r>
            <w:r w:rsidR="0061387F" w:rsidRPr="004C730B">
              <w:rPr>
                <w:rFonts w:cs="Times New Roman"/>
                <w:bCs/>
                <w:color w:val="000000"/>
              </w:rPr>
              <w:t>land use planning perspective.</w:t>
            </w:r>
          </w:p>
          <w:p w14:paraId="508273AD" w14:textId="77777777" w:rsidR="00E969C7" w:rsidRPr="004C730B" w:rsidRDefault="00E969C7" w:rsidP="00E969C7">
            <w:pPr>
              <w:spacing w:after="0" w:line="240" w:lineRule="auto"/>
              <w:jc w:val="both"/>
              <w:rPr>
                <w:rFonts w:cs="Times New Roman"/>
                <w:bCs/>
                <w:color w:val="000000"/>
              </w:rPr>
            </w:pPr>
          </w:p>
          <w:p w14:paraId="4D8C9376" w14:textId="77777777" w:rsidR="00EE0B5E" w:rsidRPr="00295585" w:rsidRDefault="005256AA" w:rsidP="00E969C7">
            <w:pPr>
              <w:spacing w:after="0" w:line="240" w:lineRule="auto"/>
              <w:contextualSpacing/>
              <w:jc w:val="both"/>
              <w:rPr>
                <w:rFonts w:cs="Times New Roman"/>
                <w:bCs/>
              </w:rPr>
            </w:pPr>
            <w:r w:rsidRPr="00467E8A">
              <w:rPr>
                <w:rFonts w:cs="Times New Roman"/>
                <w:bCs/>
                <w:color w:val="000000"/>
              </w:rPr>
              <w:t>Enhancing</w:t>
            </w:r>
            <w:r w:rsidR="005A5BA0">
              <w:rPr>
                <w:rFonts w:cs="Times New Roman"/>
                <w:bCs/>
                <w:color w:val="000000"/>
              </w:rPr>
              <w:t xml:space="preserve"> the</w:t>
            </w:r>
            <w:r w:rsidRPr="00467E8A">
              <w:rPr>
                <w:rFonts w:cs="Times New Roman"/>
                <w:bCs/>
                <w:color w:val="000000"/>
              </w:rPr>
              <w:t xml:space="preserve"> capacity of local stakeholders i</w:t>
            </w:r>
            <w:r w:rsidR="000523AD">
              <w:rPr>
                <w:rFonts w:cs="Times New Roman"/>
                <w:bCs/>
                <w:color w:val="000000"/>
              </w:rPr>
              <w:t>s</w:t>
            </w:r>
            <w:r w:rsidRPr="00467E8A">
              <w:rPr>
                <w:rFonts w:cs="Times New Roman"/>
                <w:bCs/>
                <w:color w:val="000000"/>
              </w:rPr>
              <w:t xml:space="preserve"> a key component of the project. </w:t>
            </w:r>
            <w:r w:rsidR="00A25A92">
              <w:rPr>
                <w:rFonts w:cs="Times New Roman"/>
                <w:bCs/>
                <w:color w:val="000000"/>
              </w:rPr>
              <w:t>Thus, t</w:t>
            </w:r>
            <w:r w:rsidRPr="00467E8A">
              <w:rPr>
                <w:rFonts w:cs="Times New Roman"/>
                <w:bCs/>
                <w:color w:val="000000"/>
              </w:rPr>
              <w:t>he project, in coordination with the regional office of UN Habitat</w:t>
            </w:r>
            <w:r w:rsidR="00A25A92">
              <w:rPr>
                <w:rFonts w:cs="Times New Roman"/>
                <w:bCs/>
                <w:color w:val="000000"/>
              </w:rPr>
              <w:t>,</w:t>
            </w:r>
            <w:r w:rsidRPr="00467E8A">
              <w:rPr>
                <w:rFonts w:cs="Times New Roman"/>
                <w:bCs/>
                <w:color w:val="000000"/>
              </w:rPr>
              <w:t xml:space="preserve"> has initiated the process of hiring of an international expert on Land Use Plan</w:t>
            </w:r>
            <w:r w:rsidR="005A5BA0">
              <w:rPr>
                <w:rFonts w:cs="Times New Roman"/>
                <w:bCs/>
                <w:color w:val="000000"/>
              </w:rPr>
              <w:t>ning</w:t>
            </w:r>
            <w:r w:rsidRPr="00467E8A">
              <w:rPr>
                <w:rFonts w:cs="Times New Roman"/>
                <w:bCs/>
                <w:color w:val="000000"/>
              </w:rPr>
              <w:t>. The consultant will be working on</w:t>
            </w:r>
            <w:r w:rsidR="005A5BA0">
              <w:rPr>
                <w:rFonts w:cs="Times New Roman"/>
                <w:bCs/>
                <w:color w:val="000000"/>
              </w:rPr>
              <w:t xml:space="preserve"> a</w:t>
            </w:r>
            <w:r w:rsidRPr="00467E8A">
              <w:rPr>
                <w:rFonts w:cs="Times New Roman"/>
                <w:bCs/>
                <w:color w:val="000000"/>
              </w:rPr>
              <w:t xml:space="preserve"> capacity development strategy, drafting training modules in relation to land use planning and land management</w:t>
            </w:r>
            <w:r w:rsidR="005A5BA0">
              <w:rPr>
                <w:rFonts w:cs="Times New Roman"/>
                <w:bCs/>
                <w:color w:val="000000"/>
              </w:rPr>
              <w:t>,</w:t>
            </w:r>
            <w:r w:rsidRPr="00467E8A">
              <w:rPr>
                <w:rFonts w:cs="Times New Roman"/>
                <w:bCs/>
                <w:color w:val="000000"/>
              </w:rPr>
              <w:t xml:space="preserve"> and facilitating trainings and workshops </w:t>
            </w:r>
            <w:r w:rsidR="000523AD">
              <w:rPr>
                <w:rFonts w:cs="Times New Roman"/>
                <w:bCs/>
                <w:color w:val="000000"/>
              </w:rPr>
              <w:t xml:space="preserve">for </w:t>
            </w:r>
            <w:r w:rsidR="006C376C">
              <w:rPr>
                <w:rFonts w:cs="Times New Roman"/>
                <w:bCs/>
                <w:color w:val="000000"/>
              </w:rPr>
              <w:t xml:space="preserve">enhancing the capacity of </w:t>
            </w:r>
            <w:r w:rsidR="000523AD">
              <w:rPr>
                <w:rFonts w:cs="Times New Roman"/>
                <w:bCs/>
                <w:color w:val="000000"/>
              </w:rPr>
              <w:t xml:space="preserve">the relevant stakeholders </w:t>
            </w:r>
            <w:r w:rsidRPr="00467E8A">
              <w:rPr>
                <w:rFonts w:cs="Times New Roman"/>
                <w:bCs/>
                <w:color w:val="000000"/>
              </w:rPr>
              <w:t xml:space="preserve">regarding the same. </w:t>
            </w:r>
          </w:p>
        </w:tc>
      </w:tr>
      <w:tr w:rsidR="00CB3D35" w:rsidRPr="00295585" w14:paraId="2DF09103" w14:textId="77777777" w:rsidTr="008647CF">
        <w:trPr>
          <w:trHeight w:val="143"/>
          <w:jc w:val="center"/>
        </w:trPr>
        <w:tc>
          <w:tcPr>
            <w:tcW w:w="2217" w:type="dxa"/>
          </w:tcPr>
          <w:p w14:paraId="5863CCC2" w14:textId="77777777" w:rsidR="00C81051" w:rsidRPr="00C81051" w:rsidRDefault="00CB3D35" w:rsidP="00C81051">
            <w:pPr>
              <w:tabs>
                <w:tab w:val="left" w:pos="-720"/>
                <w:tab w:val="left" w:pos="4500"/>
              </w:tabs>
              <w:suppressAutoHyphens/>
              <w:rPr>
                <w:rFonts w:cs="Times New Roman"/>
                <w:bCs/>
                <w:color w:val="000000"/>
              </w:rPr>
            </w:pPr>
            <w:r w:rsidRPr="00295585">
              <w:rPr>
                <w:rFonts w:cs="Times New Roman"/>
                <w:bCs/>
                <w:color w:val="000000"/>
              </w:rPr>
              <w:t>3.</w:t>
            </w:r>
            <w:r w:rsidR="00C81051" w:rsidRPr="002C45E4">
              <w:rPr>
                <w:rFonts w:cs="Calibri"/>
                <w:bCs/>
                <w:sz w:val="20"/>
                <w:lang w:val="en-US"/>
              </w:rPr>
              <w:t xml:space="preserve"> </w:t>
            </w:r>
            <w:r w:rsidR="00C81051" w:rsidRPr="00C81051">
              <w:rPr>
                <w:rFonts w:cs="Times New Roman"/>
                <w:bCs/>
                <w:color w:val="000000"/>
              </w:rPr>
              <w:t>Draft unified land regulatory framework adopted</w:t>
            </w:r>
          </w:p>
          <w:p w14:paraId="07B314FB" w14:textId="77777777" w:rsidR="00CB3D35" w:rsidRPr="00295585" w:rsidRDefault="00CB3D35" w:rsidP="00C81051">
            <w:pPr>
              <w:rPr>
                <w:rFonts w:cs="Times New Roman"/>
                <w:bCs/>
                <w:color w:val="000000"/>
              </w:rPr>
            </w:pPr>
          </w:p>
        </w:tc>
        <w:tc>
          <w:tcPr>
            <w:tcW w:w="8370" w:type="dxa"/>
          </w:tcPr>
          <w:p w14:paraId="7C38A73D" w14:textId="5B4A5554" w:rsidR="00CB3D35" w:rsidRDefault="00A1671D" w:rsidP="00BC2009">
            <w:pPr>
              <w:spacing w:after="0" w:line="240" w:lineRule="auto"/>
              <w:jc w:val="both"/>
              <w:rPr>
                <w:rFonts w:cs="Times New Roman"/>
                <w:bCs/>
                <w:color w:val="000000"/>
              </w:rPr>
            </w:pPr>
            <w:r>
              <w:rPr>
                <w:rFonts w:cs="Times New Roman"/>
                <w:bCs/>
                <w:color w:val="000000"/>
              </w:rPr>
              <w:t>The project</w:t>
            </w:r>
            <w:r w:rsidR="00366B8D">
              <w:rPr>
                <w:rFonts w:cs="Times New Roman"/>
                <w:bCs/>
                <w:color w:val="000000"/>
              </w:rPr>
              <w:t xml:space="preserve"> facilitated a series of consultations with government officials in Kathmandu regarding </w:t>
            </w:r>
            <w:r w:rsidR="0017100F">
              <w:rPr>
                <w:rFonts w:cs="Times New Roman"/>
                <w:bCs/>
                <w:color w:val="000000"/>
              </w:rPr>
              <w:t>the</w:t>
            </w:r>
            <w:r w:rsidR="005A5BA0">
              <w:rPr>
                <w:rFonts w:cs="Times New Roman"/>
                <w:bCs/>
                <w:color w:val="000000"/>
              </w:rPr>
              <w:t xml:space="preserve"> </w:t>
            </w:r>
            <w:r w:rsidR="00366B8D">
              <w:rPr>
                <w:rFonts w:cs="Times New Roman"/>
                <w:bCs/>
                <w:color w:val="000000"/>
              </w:rPr>
              <w:t xml:space="preserve">amendment </w:t>
            </w:r>
            <w:r w:rsidR="00274923">
              <w:rPr>
                <w:rFonts w:cs="Times New Roman"/>
                <w:bCs/>
                <w:color w:val="000000"/>
              </w:rPr>
              <w:t xml:space="preserve">and revision </w:t>
            </w:r>
            <w:r w:rsidR="00366B8D">
              <w:rPr>
                <w:rFonts w:cs="Times New Roman"/>
                <w:bCs/>
                <w:color w:val="000000"/>
              </w:rPr>
              <w:t xml:space="preserve">of the existing major </w:t>
            </w:r>
            <w:r w:rsidR="00AD2AAE">
              <w:rPr>
                <w:rFonts w:cs="Times New Roman"/>
                <w:bCs/>
                <w:color w:val="000000"/>
              </w:rPr>
              <w:t xml:space="preserve">land </w:t>
            </w:r>
            <w:r w:rsidR="00366B8D">
              <w:rPr>
                <w:rFonts w:cs="Times New Roman"/>
                <w:bCs/>
                <w:color w:val="000000"/>
              </w:rPr>
              <w:t xml:space="preserve">acts, more specifically </w:t>
            </w:r>
            <w:r w:rsidR="005A5BA0">
              <w:rPr>
                <w:rFonts w:cs="Times New Roman"/>
                <w:bCs/>
                <w:color w:val="000000"/>
              </w:rPr>
              <w:t xml:space="preserve">the </w:t>
            </w:r>
            <w:r w:rsidR="00366B8D">
              <w:rPr>
                <w:rFonts w:cs="Times New Roman"/>
                <w:bCs/>
                <w:color w:val="000000"/>
              </w:rPr>
              <w:t xml:space="preserve">Land Revenue Act </w:t>
            </w:r>
            <w:r w:rsidR="00251A89">
              <w:rPr>
                <w:rFonts w:cs="Times New Roman"/>
                <w:bCs/>
                <w:color w:val="000000"/>
              </w:rPr>
              <w:t>2034 BS</w:t>
            </w:r>
            <w:r w:rsidR="005A5BA0">
              <w:rPr>
                <w:rFonts w:cs="Times New Roman"/>
                <w:bCs/>
                <w:color w:val="000000"/>
              </w:rPr>
              <w:t>,</w:t>
            </w:r>
            <w:r w:rsidR="00F87F72">
              <w:rPr>
                <w:rFonts w:cs="Times New Roman"/>
                <w:bCs/>
                <w:color w:val="000000"/>
              </w:rPr>
              <w:t xml:space="preserve"> Land Related Act 2021 and Land Survey and Measurement Act 2019</w:t>
            </w:r>
            <w:r w:rsidR="00274923">
              <w:rPr>
                <w:rFonts w:cs="Times New Roman"/>
                <w:bCs/>
                <w:color w:val="000000"/>
              </w:rPr>
              <w:t xml:space="preserve">. </w:t>
            </w:r>
            <w:r w:rsidR="00F87F72">
              <w:rPr>
                <w:rFonts w:cs="Times New Roman"/>
                <w:bCs/>
                <w:color w:val="000000"/>
              </w:rPr>
              <w:t xml:space="preserve"> </w:t>
            </w:r>
            <w:r w:rsidR="00BC2009">
              <w:rPr>
                <w:rFonts w:cs="Times New Roman"/>
                <w:bCs/>
                <w:color w:val="000000"/>
              </w:rPr>
              <w:t xml:space="preserve">In total, 65 </w:t>
            </w:r>
            <w:r w:rsidR="00792A8E">
              <w:rPr>
                <w:rFonts w:cs="Times New Roman"/>
                <w:bCs/>
                <w:color w:val="000000"/>
              </w:rPr>
              <w:t xml:space="preserve">(5 female and 60 male) </w:t>
            </w:r>
            <w:r w:rsidR="00BC2009">
              <w:rPr>
                <w:rFonts w:cs="Times New Roman"/>
                <w:bCs/>
                <w:color w:val="000000"/>
              </w:rPr>
              <w:t>r</w:t>
            </w:r>
            <w:r w:rsidR="00274923">
              <w:rPr>
                <w:rFonts w:cs="Times New Roman"/>
                <w:bCs/>
                <w:color w:val="000000"/>
              </w:rPr>
              <w:t>epresentatives from the Ministry of Land Reform and Management</w:t>
            </w:r>
            <w:r w:rsidR="003D69D1">
              <w:rPr>
                <w:rFonts w:cs="Times New Roman"/>
                <w:bCs/>
                <w:color w:val="000000"/>
              </w:rPr>
              <w:t xml:space="preserve"> (MoLRM)</w:t>
            </w:r>
            <w:r w:rsidR="00274923">
              <w:rPr>
                <w:rFonts w:cs="Times New Roman"/>
                <w:bCs/>
                <w:color w:val="000000"/>
              </w:rPr>
              <w:t>, Department of Land Reform and Management</w:t>
            </w:r>
            <w:r w:rsidR="007320FC">
              <w:rPr>
                <w:rFonts w:cs="Times New Roman"/>
                <w:bCs/>
                <w:color w:val="000000"/>
              </w:rPr>
              <w:t xml:space="preserve"> (DoLRM)</w:t>
            </w:r>
            <w:r w:rsidR="00274923">
              <w:rPr>
                <w:rFonts w:cs="Times New Roman"/>
                <w:bCs/>
                <w:color w:val="000000"/>
              </w:rPr>
              <w:t>, Department of Survey</w:t>
            </w:r>
            <w:r w:rsidR="007320FC">
              <w:rPr>
                <w:rFonts w:cs="Times New Roman"/>
                <w:bCs/>
                <w:color w:val="000000"/>
              </w:rPr>
              <w:t xml:space="preserve"> (DoS)</w:t>
            </w:r>
            <w:r w:rsidR="00274923">
              <w:rPr>
                <w:rFonts w:cs="Times New Roman"/>
                <w:bCs/>
                <w:color w:val="000000"/>
              </w:rPr>
              <w:t>, Guthi (Trust) Corporation and District Land Offices of Far Western, Mid-Western, Western, Central and Eastern regions participated in the consultation</w:t>
            </w:r>
            <w:r w:rsidR="00BC2009">
              <w:rPr>
                <w:rFonts w:cs="Times New Roman"/>
                <w:bCs/>
                <w:color w:val="000000"/>
              </w:rPr>
              <w:t>s</w:t>
            </w:r>
            <w:r w:rsidR="00274923">
              <w:rPr>
                <w:rFonts w:cs="Times New Roman"/>
                <w:bCs/>
                <w:color w:val="000000"/>
              </w:rPr>
              <w:t xml:space="preserve">. </w:t>
            </w:r>
            <w:r w:rsidR="007320FC">
              <w:rPr>
                <w:rFonts w:cs="Times New Roman"/>
                <w:bCs/>
                <w:color w:val="000000"/>
              </w:rPr>
              <w:t xml:space="preserve">The Department of Survey is soon planning to submit the draft amended Land Survey and Measurement Act to the Ministry whereas the DoLRM is awaiting </w:t>
            </w:r>
            <w:r w:rsidR="007320FC">
              <w:rPr>
                <w:rFonts w:cs="Times New Roman"/>
                <w:bCs/>
                <w:color w:val="000000"/>
              </w:rPr>
              <w:lastRenderedPageBreak/>
              <w:t xml:space="preserve">comments from different units of the department on the draft revised/ amended Land Related Act and Land Revenue Act. </w:t>
            </w:r>
            <w:r w:rsidR="00EE0979">
              <w:rPr>
                <w:rFonts w:cs="Times New Roman"/>
                <w:bCs/>
                <w:color w:val="000000"/>
              </w:rPr>
              <w:t xml:space="preserve">These </w:t>
            </w:r>
            <w:r w:rsidR="00324702">
              <w:rPr>
                <w:rFonts w:cs="Times New Roman"/>
                <w:bCs/>
                <w:color w:val="000000"/>
              </w:rPr>
              <w:t xml:space="preserve">acts </w:t>
            </w:r>
            <w:r w:rsidR="00180AE5">
              <w:rPr>
                <w:rFonts w:cs="Times New Roman"/>
                <w:bCs/>
                <w:color w:val="000000"/>
              </w:rPr>
              <w:t xml:space="preserve">were drafted </w:t>
            </w:r>
            <w:r w:rsidR="00324702">
              <w:rPr>
                <w:rFonts w:cs="Times New Roman"/>
                <w:bCs/>
                <w:color w:val="000000"/>
              </w:rPr>
              <w:t>more tha</w:t>
            </w:r>
            <w:r w:rsidR="00EE0979">
              <w:rPr>
                <w:rFonts w:cs="Times New Roman"/>
                <w:bCs/>
                <w:color w:val="000000"/>
              </w:rPr>
              <w:t xml:space="preserve">n </w:t>
            </w:r>
            <w:r w:rsidR="00934B4A">
              <w:rPr>
                <w:rFonts w:cs="Times New Roman"/>
                <w:bCs/>
                <w:color w:val="000000"/>
              </w:rPr>
              <w:t>forty</w:t>
            </w:r>
            <w:r w:rsidR="00EE0979">
              <w:rPr>
                <w:rFonts w:cs="Times New Roman"/>
                <w:bCs/>
                <w:color w:val="000000"/>
              </w:rPr>
              <w:t xml:space="preserve"> years </w:t>
            </w:r>
            <w:r w:rsidR="00180AE5">
              <w:rPr>
                <w:rFonts w:cs="Times New Roman"/>
                <w:bCs/>
                <w:color w:val="000000"/>
              </w:rPr>
              <w:t xml:space="preserve">ago </w:t>
            </w:r>
            <w:r w:rsidR="00EE0979">
              <w:rPr>
                <w:rFonts w:cs="Times New Roman"/>
                <w:bCs/>
                <w:color w:val="000000"/>
              </w:rPr>
              <w:t>and include</w:t>
            </w:r>
            <w:r w:rsidR="00324702">
              <w:rPr>
                <w:rFonts w:cs="Times New Roman"/>
                <w:bCs/>
                <w:color w:val="000000"/>
              </w:rPr>
              <w:t xml:space="preserve"> </w:t>
            </w:r>
            <w:r w:rsidR="007E7F35">
              <w:rPr>
                <w:rFonts w:cs="Times New Roman"/>
                <w:bCs/>
                <w:color w:val="000000"/>
              </w:rPr>
              <w:t xml:space="preserve">some </w:t>
            </w:r>
            <w:r w:rsidR="00324702">
              <w:rPr>
                <w:rFonts w:cs="Times New Roman"/>
                <w:bCs/>
                <w:color w:val="000000"/>
              </w:rPr>
              <w:t>provisions that are no more applicable in the cu</w:t>
            </w:r>
            <w:r w:rsidR="00EE0979">
              <w:rPr>
                <w:rFonts w:cs="Times New Roman"/>
                <w:bCs/>
                <w:color w:val="000000"/>
              </w:rPr>
              <w:t xml:space="preserve">rrent context. More specifically, these acts include </w:t>
            </w:r>
            <w:r w:rsidR="00D557E6">
              <w:rPr>
                <w:rFonts w:cs="Times New Roman"/>
                <w:bCs/>
                <w:color w:val="000000"/>
              </w:rPr>
              <w:t>gaps, contradictions and overlaps that affect service delivery of the land offices</w:t>
            </w:r>
            <w:r w:rsidR="00F058BD">
              <w:rPr>
                <w:rFonts w:cs="Times New Roman"/>
                <w:bCs/>
                <w:color w:val="000000"/>
              </w:rPr>
              <w:t xml:space="preserve"> and ultimately</w:t>
            </w:r>
            <w:r w:rsidR="007A7AA4">
              <w:rPr>
                <w:rFonts w:cs="Times New Roman"/>
                <w:bCs/>
                <w:color w:val="000000"/>
              </w:rPr>
              <w:t>,</w:t>
            </w:r>
            <w:r w:rsidR="00F058BD">
              <w:rPr>
                <w:rFonts w:cs="Times New Roman"/>
                <w:bCs/>
                <w:color w:val="000000"/>
              </w:rPr>
              <w:t xml:space="preserve"> service seekers</w:t>
            </w:r>
            <w:r w:rsidR="007A7AA4">
              <w:rPr>
                <w:rFonts w:cs="Times New Roman"/>
                <w:bCs/>
                <w:color w:val="000000"/>
              </w:rPr>
              <w:t xml:space="preserve"> or general public</w:t>
            </w:r>
            <w:r w:rsidR="00D557E6">
              <w:rPr>
                <w:rFonts w:cs="Times New Roman"/>
                <w:bCs/>
                <w:color w:val="000000"/>
              </w:rPr>
              <w:t xml:space="preserve">. </w:t>
            </w:r>
            <w:r w:rsidR="000464F6">
              <w:rPr>
                <w:rFonts w:cs="Times New Roman"/>
                <w:bCs/>
                <w:color w:val="000000"/>
              </w:rPr>
              <w:t>The project</w:t>
            </w:r>
            <w:r w:rsidR="00F058BD">
              <w:rPr>
                <w:rFonts w:cs="Times New Roman"/>
                <w:bCs/>
                <w:color w:val="000000"/>
              </w:rPr>
              <w:t xml:space="preserve"> facilitated consultations regarding necessary amendments and revision of the </w:t>
            </w:r>
            <w:r w:rsidR="005F2B0F">
              <w:rPr>
                <w:rFonts w:cs="Times New Roman"/>
                <w:bCs/>
                <w:color w:val="000000"/>
              </w:rPr>
              <w:t xml:space="preserve">major land </w:t>
            </w:r>
            <w:r w:rsidR="00F058BD">
              <w:rPr>
                <w:rFonts w:cs="Times New Roman"/>
                <w:bCs/>
                <w:color w:val="000000"/>
              </w:rPr>
              <w:t>act</w:t>
            </w:r>
            <w:r w:rsidR="005F2B0F">
              <w:rPr>
                <w:rFonts w:cs="Times New Roman"/>
                <w:bCs/>
                <w:color w:val="000000"/>
              </w:rPr>
              <w:t>s</w:t>
            </w:r>
            <w:r w:rsidR="00F058BD">
              <w:rPr>
                <w:rFonts w:cs="Times New Roman"/>
                <w:bCs/>
                <w:color w:val="000000"/>
              </w:rPr>
              <w:t xml:space="preserve">, </w:t>
            </w:r>
            <w:r w:rsidR="00420CE0">
              <w:rPr>
                <w:rFonts w:cs="Times New Roman"/>
                <w:bCs/>
                <w:color w:val="000000"/>
              </w:rPr>
              <w:t>identifying gaps</w:t>
            </w:r>
            <w:r w:rsidR="00DE3162">
              <w:rPr>
                <w:rFonts w:cs="Times New Roman"/>
                <w:bCs/>
                <w:color w:val="000000"/>
              </w:rPr>
              <w:t>, contradiction</w:t>
            </w:r>
            <w:r w:rsidR="005F2B0F">
              <w:rPr>
                <w:rFonts w:cs="Times New Roman"/>
                <w:bCs/>
                <w:color w:val="000000"/>
              </w:rPr>
              <w:t>s</w:t>
            </w:r>
            <w:r w:rsidR="00DE3162">
              <w:rPr>
                <w:rFonts w:cs="Times New Roman"/>
                <w:bCs/>
                <w:color w:val="000000"/>
              </w:rPr>
              <w:t>,</w:t>
            </w:r>
            <w:r w:rsidR="00F058BD">
              <w:rPr>
                <w:rFonts w:cs="Times New Roman"/>
                <w:bCs/>
                <w:color w:val="000000"/>
              </w:rPr>
              <w:t xml:space="preserve"> overlaps </w:t>
            </w:r>
            <w:r w:rsidR="00DE3162">
              <w:rPr>
                <w:rFonts w:cs="Times New Roman"/>
                <w:bCs/>
                <w:color w:val="000000"/>
              </w:rPr>
              <w:t>and gender inequality</w:t>
            </w:r>
            <w:r w:rsidR="005F2B0F">
              <w:rPr>
                <w:rFonts w:cs="Times New Roman"/>
                <w:bCs/>
                <w:color w:val="000000"/>
              </w:rPr>
              <w:t xml:space="preserve">. The project is hopeful </w:t>
            </w:r>
            <w:r w:rsidR="008074AC">
              <w:rPr>
                <w:rFonts w:cs="Times New Roman"/>
                <w:bCs/>
                <w:color w:val="000000"/>
              </w:rPr>
              <w:t xml:space="preserve">that </w:t>
            </w:r>
            <w:r w:rsidR="005F2B0F">
              <w:rPr>
                <w:rFonts w:cs="Times New Roman"/>
                <w:bCs/>
                <w:color w:val="000000"/>
              </w:rPr>
              <w:t xml:space="preserve">these amendments in the existing policy </w:t>
            </w:r>
            <w:r w:rsidR="00420CE0">
              <w:rPr>
                <w:rFonts w:cs="Times New Roman"/>
                <w:bCs/>
                <w:color w:val="000000"/>
              </w:rPr>
              <w:t>will contribute</w:t>
            </w:r>
            <w:r w:rsidR="00DE3162">
              <w:rPr>
                <w:rFonts w:cs="Times New Roman"/>
                <w:bCs/>
                <w:color w:val="000000"/>
              </w:rPr>
              <w:t xml:space="preserve"> towards </w:t>
            </w:r>
            <w:r w:rsidR="007A7AA4">
              <w:rPr>
                <w:rFonts w:cs="Times New Roman"/>
                <w:bCs/>
                <w:color w:val="000000"/>
              </w:rPr>
              <w:t xml:space="preserve">the larger goal of </w:t>
            </w:r>
            <w:r w:rsidR="00DE3162">
              <w:rPr>
                <w:rFonts w:cs="Times New Roman"/>
                <w:bCs/>
                <w:color w:val="000000"/>
              </w:rPr>
              <w:t xml:space="preserve">effective, efficient, fair and inclusive </w:t>
            </w:r>
            <w:r w:rsidR="00F058BD">
              <w:rPr>
                <w:rFonts w:cs="Times New Roman"/>
                <w:bCs/>
                <w:color w:val="000000"/>
              </w:rPr>
              <w:t xml:space="preserve">service delivery </w:t>
            </w:r>
            <w:r w:rsidR="00DE3162">
              <w:rPr>
                <w:rFonts w:cs="Times New Roman"/>
                <w:bCs/>
                <w:color w:val="000000"/>
              </w:rPr>
              <w:t>by</w:t>
            </w:r>
            <w:r w:rsidR="00F058BD">
              <w:rPr>
                <w:rFonts w:cs="Times New Roman"/>
                <w:bCs/>
                <w:color w:val="000000"/>
              </w:rPr>
              <w:t xml:space="preserve"> the land offices. </w:t>
            </w:r>
            <w:r w:rsidR="000464F6">
              <w:rPr>
                <w:rFonts w:cs="Times New Roman"/>
                <w:bCs/>
                <w:color w:val="000000"/>
              </w:rPr>
              <w:t xml:space="preserve"> </w:t>
            </w:r>
          </w:p>
          <w:p w14:paraId="2474C8FF" w14:textId="77777777" w:rsidR="00F555D2" w:rsidRDefault="00F555D2" w:rsidP="00BC2009">
            <w:pPr>
              <w:spacing w:after="0" w:line="240" w:lineRule="auto"/>
              <w:jc w:val="both"/>
              <w:rPr>
                <w:rFonts w:cs="Times New Roman"/>
                <w:bCs/>
                <w:color w:val="000000"/>
              </w:rPr>
            </w:pPr>
          </w:p>
          <w:p w14:paraId="2F4F9F9A" w14:textId="3EAA7DF8" w:rsidR="0079233C" w:rsidRDefault="007A47CB" w:rsidP="00EE30F9">
            <w:pPr>
              <w:spacing w:after="0" w:line="240" w:lineRule="auto"/>
              <w:jc w:val="both"/>
              <w:rPr>
                <w:rFonts w:cs="Times New Roman"/>
                <w:bCs/>
                <w:color w:val="000000"/>
              </w:rPr>
            </w:pPr>
            <w:r>
              <w:rPr>
                <w:rFonts w:cs="Times New Roman"/>
                <w:bCs/>
                <w:color w:val="000000"/>
              </w:rPr>
              <w:t xml:space="preserve">Following the consultation with government staff from the departments and </w:t>
            </w:r>
            <w:r w:rsidR="00C65610">
              <w:rPr>
                <w:rFonts w:cs="Times New Roman"/>
                <w:bCs/>
                <w:color w:val="000000"/>
              </w:rPr>
              <w:t>M</w:t>
            </w:r>
            <w:r>
              <w:rPr>
                <w:rFonts w:cs="Times New Roman"/>
                <w:bCs/>
                <w:color w:val="000000"/>
              </w:rPr>
              <w:t>inistries, t</w:t>
            </w:r>
            <w:r w:rsidR="00F555D2">
              <w:rPr>
                <w:rFonts w:cs="Times New Roman"/>
                <w:bCs/>
                <w:color w:val="000000"/>
              </w:rPr>
              <w:t xml:space="preserve">he project </w:t>
            </w:r>
            <w:r w:rsidR="00A1671D">
              <w:rPr>
                <w:rFonts w:cs="Times New Roman"/>
                <w:bCs/>
                <w:color w:val="000000"/>
              </w:rPr>
              <w:t xml:space="preserve">agencies </w:t>
            </w:r>
            <w:r>
              <w:rPr>
                <w:rFonts w:cs="Times New Roman"/>
                <w:bCs/>
                <w:color w:val="000000"/>
              </w:rPr>
              <w:t>held discussions with</w:t>
            </w:r>
            <w:r w:rsidR="00F555D2">
              <w:rPr>
                <w:rFonts w:cs="Times New Roman"/>
                <w:bCs/>
                <w:color w:val="000000"/>
              </w:rPr>
              <w:t xml:space="preserve">, among others, the District Land Rights Forum </w:t>
            </w:r>
            <w:r w:rsidR="00EE30F9">
              <w:rPr>
                <w:rFonts w:cs="Times New Roman"/>
                <w:bCs/>
                <w:color w:val="000000"/>
              </w:rPr>
              <w:t xml:space="preserve">in the districts of Nawalparasi and Morang. In total, 73 (28 female and 45 male) </w:t>
            </w:r>
            <w:r>
              <w:rPr>
                <w:rFonts w:cs="Times New Roman"/>
                <w:bCs/>
                <w:color w:val="000000"/>
              </w:rPr>
              <w:t>provided their inputs</w:t>
            </w:r>
            <w:r w:rsidR="00EE30F9">
              <w:rPr>
                <w:rFonts w:cs="Times New Roman"/>
                <w:bCs/>
                <w:color w:val="000000"/>
              </w:rPr>
              <w:t xml:space="preserve"> </w:t>
            </w:r>
            <w:r>
              <w:rPr>
                <w:rFonts w:cs="Times New Roman"/>
                <w:bCs/>
                <w:color w:val="000000"/>
              </w:rPr>
              <w:t>on the</w:t>
            </w:r>
            <w:r w:rsidR="00EE30F9">
              <w:rPr>
                <w:rFonts w:cs="Times New Roman"/>
                <w:bCs/>
                <w:color w:val="000000"/>
              </w:rPr>
              <w:t xml:space="preserve"> </w:t>
            </w:r>
            <w:r w:rsidR="0079233C">
              <w:rPr>
                <w:rFonts w:cs="Times New Roman"/>
                <w:bCs/>
                <w:color w:val="000000"/>
              </w:rPr>
              <w:t xml:space="preserve">contradictions, </w:t>
            </w:r>
            <w:r w:rsidR="00EE30F9">
              <w:rPr>
                <w:rFonts w:cs="Times New Roman"/>
                <w:bCs/>
                <w:color w:val="000000"/>
              </w:rPr>
              <w:t>gaps</w:t>
            </w:r>
            <w:r w:rsidR="0079233C">
              <w:rPr>
                <w:rFonts w:cs="Times New Roman"/>
                <w:bCs/>
                <w:color w:val="000000"/>
              </w:rPr>
              <w:t xml:space="preserve"> and gender inequalities</w:t>
            </w:r>
            <w:r w:rsidR="00EE30F9">
              <w:rPr>
                <w:rFonts w:cs="Times New Roman"/>
                <w:bCs/>
                <w:color w:val="000000"/>
              </w:rPr>
              <w:t xml:space="preserve"> in the legal framework and provided f</w:t>
            </w:r>
            <w:r w:rsidR="00F555D2">
              <w:rPr>
                <w:rFonts w:cs="Times New Roman"/>
                <w:bCs/>
                <w:color w:val="000000"/>
              </w:rPr>
              <w:t xml:space="preserve">eedback regarding </w:t>
            </w:r>
            <w:r w:rsidR="0079233C">
              <w:rPr>
                <w:rFonts w:cs="Times New Roman"/>
                <w:bCs/>
                <w:color w:val="000000"/>
              </w:rPr>
              <w:t xml:space="preserve">necessary </w:t>
            </w:r>
            <w:r w:rsidR="00F555D2">
              <w:rPr>
                <w:rFonts w:cs="Times New Roman"/>
                <w:bCs/>
                <w:color w:val="000000"/>
              </w:rPr>
              <w:t>amendment</w:t>
            </w:r>
            <w:r w:rsidR="0079233C">
              <w:rPr>
                <w:rFonts w:cs="Times New Roman"/>
                <w:bCs/>
                <w:color w:val="000000"/>
              </w:rPr>
              <w:t>s</w:t>
            </w:r>
            <w:r w:rsidR="00F555D2">
              <w:rPr>
                <w:rFonts w:cs="Times New Roman"/>
                <w:bCs/>
                <w:color w:val="000000"/>
              </w:rPr>
              <w:t xml:space="preserve"> and revision </w:t>
            </w:r>
            <w:r w:rsidR="0079233C">
              <w:rPr>
                <w:rFonts w:cs="Times New Roman"/>
                <w:bCs/>
                <w:color w:val="000000"/>
              </w:rPr>
              <w:t>in</w:t>
            </w:r>
            <w:r w:rsidR="00F555D2">
              <w:rPr>
                <w:rFonts w:cs="Times New Roman"/>
                <w:bCs/>
                <w:color w:val="000000"/>
              </w:rPr>
              <w:t xml:space="preserve"> </w:t>
            </w:r>
            <w:r w:rsidR="0079233C">
              <w:rPr>
                <w:rFonts w:cs="Times New Roman"/>
                <w:bCs/>
                <w:color w:val="000000"/>
              </w:rPr>
              <w:t xml:space="preserve">the </w:t>
            </w:r>
            <w:r w:rsidR="00F555D2">
              <w:rPr>
                <w:rFonts w:cs="Times New Roman"/>
                <w:bCs/>
                <w:color w:val="000000"/>
              </w:rPr>
              <w:t xml:space="preserve">existing three major acts.  </w:t>
            </w:r>
            <w:r w:rsidR="00282366">
              <w:rPr>
                <w:rFonts w:cs="Times New Roman"/>
                <w:bCs/>
                <w:color w:val="000000"/>
              </w:rPr>
              <w:t>The feedbacks received during the consultation</w:t>
            </w:r>
            <w:r w:rsidR="007E7F35">
              <w:rPr>
                <w:rFonts w:cs="Times New Roman"/>
                <w:bCs/>
                <w:color w:val="000000"/>
              </w:rPr>
              <w:t>s</w:t>
            </w:r>
            <w:r w:rsidR="00282366">
              <w:rPr>
                <w:rFonts w:cs="Times New Roman"/>
                <w:bCs/>
                <w:color w:val="000000"/>
              </w:rPr>
              <w:t xml:space="preserve"> have been incorporated</w:t>
            </w:r>
            <w:r w:rsidR="005A5BA0">
              <w:rPr>
                <w:rFonts w:cs="Times New Roman"/>
                <w:bCs/>
                <w:color w:val="000000"/>
              </w:rPr>
              <w:t xml:space="preserve"> into the drafts being discussed by government</w:t>
            </w:r>
            <w:r w:rsidR="00282366">
              <w:rPr>
                <w:rFonts w:cs="Times New Roman"/>
                <w:bCs/>
                <w:color w:val="000000"/>
              </w:rPr>
              <w:t>.</w:t>
            </w:r>
          </w:p>
          <w:p w14:paraId="1CAA9CEE" w14:textId="77777777" w:rsidR="00B74D04" w:rsidRDefault="00B74D04" w:rsidP="00EE30F9">
            <w:pPr>
              <w:spacing w:after="0" w:line="240" w:lineRule="auto"/>
              <w:jc w:val="both"/>
              <w:rPr>
                <w:rFonts w:cs="Times New Roman"/>
                <w:bCs/>
                <w:color w:val="000000"/>
              </w:rPr>
            </w:pPr>
          </w:p>
          <w:p w14:paraId="585322F6" w14:textId="054B6E1E" w:rsidR="005A2060" w:rsidRDefault="005A2060" w:rsidP="00EE30F9">
            <w:pPr>
              <w:spacing w:after="0" w:line="240" w:lineRule="auto"/>
              <w:jc w:val="both"/>
              <w:rPr>
                <w:rFonts w:cs="Times New Roman"/>
                <w:bCs/>
                <w:color w:val="000000"/>
              </w:rPr>
            </w:pPr>
            <w:r>
              <w:rPr>
                <w:rFonts w:cs="Times New Roman"/>
                <w:bCs/>
                <w:color w:val="000000"/>
              </w:rPr>
              <w:t>The district of Surkhet was largely affected by flood</w:t>
            </w:r>
            <w:r w:rsidR="00B854DA">
              <w:rPr>
                <w:rFonts w:cs="Times New Roman"/>
                <w:bCs/>
                <w:color w:val="000000"/>
              </w:rPr>
              <w:t>ing</w:t>
            </w:r>
            <w:r>
              <w:rPr>
                <w:rFonts w:cs="Times New Roman"/>
                <w:bCs/>
                <w:color w:val="000000"/>
              </w:rPr>
              <w:t xml:space="preserve"> and </w:t>
            </w:r>
            <w:r w:rsidR="00B854DA">
              <w:rPr>
                <w:rFonts w:cs="Times New Roman"/>
                <w:bCs/>
                <w:color w:val="000000"/>
              </w:rPr>
              <w:t xml:space="preserve">a </w:t>
            </w:r>
            <w:r>
              <w:rPr>
                <w:rFonts w:cs="Times New Roman"/>
                <w:bCs/>
                <w:color w:val="000000"/>
              </w:rPr>
              <w:t xml:space="preserve">landslide during the reporting period. The natural disaster </w:t>
            </w:r>
            <w:r w:rsidR="00B90422">
              <w:rPr>
                <w:rFonts w:cs="Times New Roman"/>
                <w:bCs/>
                <w:color w:val="000000"/>
              </w:rPr>
              <w:t xml:space="preserve">claimed many lives including </w:t>
            </w:r>
            <w:r w:rsidR="005A5BA0">
              <w:rPr>
                <w:rFonts w:cs="Times New Roman"/>
                <w:bCs/>
                <w:color w:val="000000"/>
              </w:rPr>
              <w:t xml:space="preserve">those of </w:t>
            </w:r>
            <w:r w:rsidR="00B90422">
              <w:rPr>
                <w:rFonts w:cs="Times New Roman"/>
                <w:bCs/>
                <w:color w:val="000000"/>
              </w:rPr>
              <w:t xml:space="preserve">landless </w:t>
            </w:r>
            <w:r w:rsidR="005466AE">
              <w:rPr>
                <w:rFonts w:cs="Times New Roman"/>
                <w:bCs/>
                <w:color w:val="000000"/>
              </w:rPr>
              <w:t xml:space="preserve">farmers </w:t>
            </w:r>
            <w:r w:rsidR="00AD2AAE">
              <w:rPr>
                <w:rFonts w:cs="Times New Roman"/>
                <w:bCs/>
                <w:color w:val="000000"/>
              </w:rPr>
              <w:t>and squatters</w:t>
            </w:r>
            <w:r w:rsidR="005466AE">
              <w:rPr>
                <w:rFonts w:cs="Times New Roman"/>
                <w:bCs/>
                <w:color w:val="000000"/>
              </w:rPr>
              <w:t xml:space="preserve">. </w:t>
            </w:r>
            <w:r w:rsidR="00B90422">
              <w:rPr>
                <w:rFonts w:cs="Times New Roman"/>
                <w:bCs/>
                <w:color w:val="000000"/>
              </w:rPr>
              <w:t xml:space="preserve"> </w:t>
            </w:r>
            <w:r w:rsidR="003A62B6">
              <w:rPr>
                <w:rFonts w:cs="Times New Roman"/>
                <w:bCs/>
                <w:color w:val="000000"/>
              </w:rPr>
              <w:t>The Land Right</w:t>
            </w:r>
            <w:r w:rsidR="005A5BA0">
              <w:rPr>
                <w:rFonts w:cs="Times New Roman"/>
                <w:bCs/>
                <w:color w:val="000000"/>
              </w:rPr>
              <w:t>s</w:t>
            </w:r>
            <w:r w:rsidR="003A62B6">
              <w:rPr>
                <w:rFonts w:cs="Times New Roman"/>
                <w:bCs/>
                <w:color w:val="000000"/>
              </w:rPr>
              <w:t xml:space="preserve"> Forum of Surkhet </w:t>
            </w:r>
            <w:r w:rsidR="00664D11">
              <w:rPr>
                <w:rFonts w:cs="Times New Roman"/>
                <w:bCs/>
                <w:color w:val="000000"/>
              </w:rPr>
              <w:t xml:space="preserve">was </w:t>
            </w:r>
            <w:r w:rsidR="003A62B6">
              <w:rPr>
                <w:rFonts w:cs="Times New Roman"/>
                <w:bCs/>
                <w:color w:val="000000"/>
              </w:rPr>
              <w:t xml:space="preserve">involved in providing relief to the victims of </w:t>
            </w:r>
            <w:r w:rsidR="005A5BA0">
              <w:rPr>
                <w:rFonts w:cs="Times New Roman"/>
                <w:bCs/>
                <w:color w:val="000000"/>
              </w:rPr>
              <w:t xml:space="preserve">the </w:t>
            </w:r>
            <w:r w:rsidR="003A62B6">
              <w:rPr>
                <w:rFonts w:cs="Times New Roman"/>
                <w:bCs/>
                <w:color w:val="000000"/>
              </w:rPr>
              <w:t xml:space="preserve">natural disaster and hence the consultation program which was planned </w:t>
            </w:r>
            <w:r w:rsidR="00E444CC">
              <w:rPr>
                <w:rFonts w:cs="Times New Roman"/>
                <w:bCs/>
                <w:color w:val="000000"/>
              </w:rPr>
              <w:t xml:space="preserve">with them </w:t>
            </w:r>
            <w:r w:rsidR="003A62B6">
              <w:rPr>
                <w:rFonts w:cs="Times New Roman"/>
                <w:bCs/>
                <w:color w:val="000000"/>
              </w:rPr>
              <w:t xml:space="preserve">for this quarter </w:t>
            </w:r>
            <w:r w:rsidR="00664D11">
              <w:rPr>
                <w:rFonts w:cs="Times New Roman"/>
                <w:bCs/>
                <w:color w:val="000000"/>
              </w:rPr>
              <w:t>w</w:t>
            </w:r>
            <w:r w:rsidR="003A62B6">
              <w:rPr>
                <w:rFonts w:cs="Times New Roman"/>
                <w:bCs/>
                <w:color w:val="000000"/>
              </w:rPr>
              <w:t xml:space="preserve">as postponed. </w:t>
            </w:r>
            <w:r w:rsidR="00AD2AAE">
              <w:rPr>
                <w:rFonts w:cs="Times New Roman"/>
                <w:bCs/>
                <w:color w:val="000000"/>
              </w:rPr>
              <w:t>The pending consultation is re</w:t>
            </w:r>
            <w:r w:rsidR="00664D11">
              <w:rPr>
                <w:rFonts w:cs="Times New Roman"/>
                <w:bCs/>
                <w:color w:val="000000"/>
              </w:rPr>
              <w:t>-</w:t>
            </w:r>
            <w:r w:rsidR="00AD2AAE">
              <w:rPr>
                <w:rFonts w:cs="Times New Roman"/>
                <w:bCs/>
                <w:color w:val="000000"/>
              </w:rPr>
              <w:t xml:space="preserve">scheduled for the last quarter of this year.  </w:t>
            </w:r>
          </w:p>
          <w:p w14:paraId="087122AB" w14:textId="77777777" w:rsidR="00F555D2" w:rsidRDefault="00F555D2" w:rsidP="00EE30F9">
            <w:pPr>
              <w:spacing w:after="0" w:line="240" w:lineRule="auto"/>
              <w:jc w:val="both"/>
              <w:rPr>
                <w:rFonts w:cs="Times New Roman"/>
                <w:bCs/>
                <w:color w:val="000000"/>
              </w:rPr>
            </w:pPr>
            <w:r>
              <w:rPr>
                <w:rFonts w:cs="Times New Roman"/>
                <w:bCs/>
                <w:color w:val="000000"/>
              </w:rPr>
              <w:t xml:space="preserve"> </w:t>
            </w:r>
          </w:p>
          <w:p w14:paraId="774BB1CA" w14:textId="4FC126CB" w:rsidR="00282366" w:rsidRPr="00295585" w:rsidRDefault="00DF742E" w:rsidP="00B854DA">
            <w:pPr>
              <w:spacing w:after="0" w:line="240" w:lineRule="auto"/>
              <w:jc w:val="both"/>
              <w:rPr>
                <w:rFonts w:cs="Times New Roman"/>
                <w:bCs/>
                <w:color w:val="000000"/>
              </w:rPr>
            </w:pPr>
            <w:r>
              <w:rPr>
                <w:rFonts w:cs="Times New Roman"/>
                <w:bCs/>
                <w:color w:val="000000"/>
              </w:rPr>
              <w:t>In parallel to the consultation in the district, t</w:t>
            </w:r>
            <w:r w:rsidR="00282366">
              <w:rPr>
                <w:rFonts w:cs="Times New Roman"/>
                <w:bCs/>
                <w:color w:val="000000"/>
              </w:rPr>
              <w:t xml:space="preserve">he project is also planning to hold more consultations </w:t>
            </w:r>
            <w:r w:rsidR="005A5BA0">
              <w:rPr>
                <w:rFonts w:cs="Times New Roman"/>
                <w:bCs/>
                <w:color w:val="000000"/>
              </w:rPr>
              <w:t xml:space="preserve">at </w:t>
            </w:r>
            <w:r w:rsidR="00282366">
              <w:rPr>
                <w:rFonts w:cs="Times New Roman"/>
                <w:bCs/>
                <w:color w:val="000000"/>
              </w:rPr>
              <w:t xml:space="preserve">the central level with political parties and committees in the </w:t>
            </w:r>
            <w:r w:rsidR="00282366">
              <w:t>legislative assembly which deal with issues of natural resources and land on the draft revised/ amended land acts</w:t>
            </w:r>
            <w:r w:rsidR="00581AF3">
              <w:t xml:space="preserve"> to enhance political ownership o</w:t>
            </w:r>
            <w:r w:rsidR="00B854DA">
              <w:t>f</w:t>
            </w:r>
            <w:r w:rsidR="00581AF3">
              <w:t xml:space="preserve"> the</w:t>
            </w:r>
            <w:r w:rsidR="00B854DA">
              <w:t>se</w:t>
            </w:r>
            <w:r>
              <w:t xml:space="preserve">.  </w:t>
            </w:r>
            <w:r w:rsidR="003B3F9D">
              <w:t xml:space="preserve">The outcomes of the project are innately linked with each other and as such any progress made at the technical level, in for example outcome 2 or outcome 3, is complimented by discussions and dialogues at the political level, amongst the political parties.       </w:t>
            </w:r>
          </w:p>
        </w:tc>
      </w:tr>
      <w:tr w:rsidR="00CB3D35" w:rsidRPr="00295585" w14:paraId="6743CFC9" w14:textId="77777777" w:rsidTr="008647CF">
        <w:trPr>
          <w:trHeight w:val="143"/>
          <w:jc w:val="center"/>
        </w:trPr>
        <w:tc>
          <w:tcPr>
            <w:tcW w:w="2217" w:type="dxa"/>
          </w:tcPr>
          <w:p w14:paraId="00F7F909" w14:textId="77777777" w:rsidR="00CB3D35" w:rsidRPr="00295585" w:rsidRDefault="00CB3D35" w:rsidP="00C81051">
            <w:pPr>
              <w:tabs>
                <w:tab w:val="left" w:pos="243"/>
              </w:tabs>
              <w:autoSpaceDE w:val="0"/>
              <w:autoSpaceDN w:val="0"/>
              <w:adjustRightInd w:val="0"/>
              <w:spacing w:after="0" w:line="240" w:lineRule="auto"/>
              <w:rPr>
                <w:rFonts w:cs="Times New Roman"/>
                <w:bCs/>
                <w:color w:val="000000"/>
              </w:rPr>
            </w:pPr>
            <w:r w:rsidRPr="00295585">
              <w:rPr>
                <w:rFonts w:cs="Times New Roman"/>
                <w:bCs/>
                <w:color w:val="000000"/>
              </w:rPr>
              <w:lastRenderedPageBreak/>
              <w:t xml:space="preserve">4. </w:t>
            </w:r>
            <w:r w:rsidR="00C81051" w:rsidRPr="00C81051">
              <w:rPr>
                <w:rFonts w:cs="Times New Roman"/>
                <w:bCs/>
                <w:color w:val="000000"/>
              </w:rPr>
              <w:t>Land information systems in three districts assessed and enhanced</w:t>
            </w:r>
          </w:p>
        </w:tc>
        <w:tc>
          <w:tcPr>
            <w:tcW w:w="8370" w:type="dxa"/>
          </w:tcPr>
          <w:p w14:paraId="441972AF" w14:textId="77777777" w:rsidR="0097757B" w:rsidRDefault="007320FC" w:rsidP="0097757B">
            <w:pPr>
              <w:spacing w:after="0" w:line="240" w:lineRule="auto"/>
              <w:jc w:val="both"/>
              <w:rPr>
                <w:rFonts w:cs="Times New Roman"/>
                <w:bCs/>
                <w:color w:val="000000"/>
              </w:rPr>
            </w:pPr>
            <w:r>
              <w:t>As the Ministry started migrating data into S</w:t>
            </w:r>
            <w:r w:rsidR="0097757B">
              <w:t>olutions for Open Land Administration (SOLA)</w:t>
            </w:r>
            <w:r>
              <w:t xml:space="preserve"> in Sindhupalchowk district, it found that</w:t>
            </w:r>
            <w:r w:rsidR="005A5BA0">
              <w:t xml:space="preserve"> the</w:t>
            </w:r>
            <w:r>
              <w:t xml:space="preserve"> land records of two years were yet to be digitized and SOLA was missing certain needed attributes for data entry</w:t>
            </w:r>
            <w:r>
              <w:rPr>
                <w:rFonts w:cs="Times New Roman"/>
                <w:bCs/>
                <w:color w:val="000000"/>
              </w:rPr>
              <w:t>.</w:t>
            </w:r>
            <w:r w:rsidR="0097757B">
              <w:rPr>
                <w:rFonts w:cs="Times New Roman"/>
                <w:bCs/>
                <w:color w:val="000000"/>
              </w:rPr>
              <w:t xml:space="preserve"> </w:t>
            </w:r>
            <w:r>
              <w:rPr>
                <w:rFonts w:cs="Times New Roman"/>
                <w:bCs/>
                <w:color w:val="000000"/>
              </w:rPr>
              <w:t xml:space="preserve"> </w:t>
            </w:r>
            <w:r w:rsidR="005C54A0">
              <w:rPr>
                <w:rFonts w:cs="Times New Roman"/>
                <w:bCs/>
                <w:color w:val="000000"/>
              </w:rPr>
              <w:t xml:space="preserve">It took more than a year </w:t>
            </w:r>
            <w:r w:rsidR="005A5BA0">
              <w:rPr>
                <w:rFonts w:cs="Times New Roman"/>
                <w:bCs/>
                <w:color w:val="000000"/>
              </w:rPr>
              <w:t xml:space="preserve">to </w:t>
            </w:r>
            <w:r w:rsidR="005C54A0">
              <w:rPr>
                <w:rFonts w:cs="Times New Roman"/>
                <w:bCs/>
                <w:color w:val="000000"/>
              </w:rPr>
              <w:t xml:space="preserve">resolve this technical problem. </w:t>
            </w:r>
            <w:r w:rsidR="0097757B">
              <w:rPr>
                <w:rFonts w:cs="Times New Roman"/>
                <w:bCs/>
                <w:color w:val="000000"/>
              </w:rPr>
              <w:t>The</w:t>
            </w:r>
            <w:r w:rsidR="005A5BA0">
              <w:rPr>
                <w:rFonts w:cs="Times New Roman"/>
                <w:bCs/>
                <w:color w:val="000000"/>
              </w:rPr>
              <w:t>refore, the</w:t>
            </w:r>
            <w:r w:rsidR="0097757B">
              <w:rPr>
                <w:rFonts w:cs="Times New Roman"/>
                <w:bCs/>
                <w:color w:val="000000"/>
              </w:rPr>
              <w:t xml:space="preserve"> Ministry</w:t>
            </w:r>
            <w:r w:rsidR="005A5BA0">
              <w:rPr>
                <w:rFonts w:cs="Times New Roman"/>
                <w:bCs/>
                <w:color w:val="000000"/>
              </w:rPr>
              <w:t>,</w:t>
            </w:r>
            <w:r w:rsidR="0097757B">
              <w:rPr>
                <w:rFonts w:cs="Times New Roman"/>
                <w:bCs/>
                <w:color w:val="000000"/>
              </w:rPr>
              <w:t xml:space="preserve"> as envisioned during the project start up</w:t>
            </w:r>
            <w:r w:rsidR="005A5BA0">
              <w:rPr>
                <w:rFonts w:cs="Times New Roman"/>
                <w:bCs/>
                <w:color w:val="000000"/>
              </w:rPr>
              <w:t>,</w:t>
            </w:r>
            <w:r w:rsidR="0097757B">
              <w:rPr>
                <w:rFonts w:cs="Times New Roman"/>
                <w:bCs/>
                <w:color w:val="000000"/>
              </w:rPr>
              <w:t xml:space="preserve"> could not complete the internal instalment and pilot testing</w:t>
            </w:r>
            <w:r w:rsidR="005A5BA0">
              <w:rPr>
                <w:rFonts w:cs="Times New Roman"/>
                <w:bCs/>
                <w:color w:val="000000"/>
              </w:rPr>
              <w:t>,</w:t>
            </w:r>
            <w:r w:rsidR="0097757B">
              <w:rPr>
                <w:rFonts w:cs="Times New Roman"/>
                <w:bCs/>
                <w:color w:val="000000"/>
              </w:rPr>
              <w:t xml:space="preserve"> following which the project was supposed to assess the system and draft a roll out plan for the three districts. </w:t>
            </w:r>
          </w:p>
          <w:p w14:paraId="1F51880E" w14:textId="77777777" w:rsidR="0097757B" w:rsidRDefault="0097757B" w:rsidP="0097757B">
            <w:pPr>
              <w:spacing w:after="0" w:line="240" w:lineRule="auto"/>
              <w:jc w:val="both"/>
              <w:rPr>
                <w:rFonts w:cs="Times New Roman"/>
                <w:bCs/>
                <w:color w:val="000000"/>
              </w:rPr>
            </w:pPr>
          </w:p>
          <w:p w14:paraId="15DD5648" w14:textId="4BD297BA" w:rsidR="00CB3D35" w:rsidRPr="00295585" w:rsidRDefault="008552FB" w:rsidP="00B854DA">
            <w:pPr>
              <w:spacing w:after="0" w:line="240" w:lineRule="auto"/>
              <w:jc w:val="both"/>
              <w:rPr>
                <w:rFonts w:cs="Times New Roman"/>
                <w:bCs/>
                <w:color w:val="000000"/>
              </w:rPr>
            </w:pPr>
            <w:r>
              <w:rPr>
                <w:rFonts w:cs="Times New Roman"/>
                <w:bCs/>
                <w:color w:val="000000"/>
              </w:rPr>
              <w:t xml:space="preserve">The project convened several bilateral meetings with the Department of Survey to follow up </w:t>
            </w:r>
            <w:r w:rsidR="00B854DA">
              <w:rPr>
                <w:rFonts w:cs="Times New Roman"/>
                <w:bCs/>
                <w:color w:val="000000"/>
              </w:rPr>
              <w:t>on</w:t>
            </w:r>
            <w:r w:rsidR="005466AE">
              <w:rPr>
                <w:rFonts w:cs="Times New Roman"/>
                <w:bCs/>
                <w:color w:val="000000"/>
              </w:rPr>
              <w:t xml:space="preserve"> </w:t>
            </w:r>
            <w:r w:rsidR="00664D11">
              <w:rPr>
                <w:rFonts w:cs="Times New Roman"/>
                <w:bCs/>
                <w:color w:val="000000"/>
              </w:rPr>
              <w:t xml:space="preserve">SOLA and its </w:t>
            </w:r>
            <w:r w:rsidR="000970AA">
              <w:rPr>
                <w:rFonts w:cs="Times New Roman"/>
                <w:bCs/>
                <w:color w:val="000000"/>
              </w:rPr>
              <w:t xml:space="preserve">pilot testing in Sindhupalchowk district. </w:t>
            </w:r>
            <w:r w:rsidR="008D0CAE">
              <w:rPr>
                <w:rFonts w:cs="Times New Roman"/>
                <w:bCs/>
                <w:color w:val="000000"/>
              </w:rPr>
              <w:t xml:space="preserve">Upon resolution of </w:t>
            </w:r>
            <w:r w:rsidR="001D1CD0">
              <w:rPr>
                <w:rFonts w:cs="Times New Roman"/>
                <w:bCs/>
                <w:color w:val="000000"/>
              </w:rPr>
              <w:t xml:space="preserve">the </w:t>
            </w:r>
            <w:r w:rsidR="008D0CAE">
              <w:rPr>
                <w:rFonts w:cs="Times New Roman"/>
                <w:bCs/>
                <w:color w:val="000000"/>
              </w:rPr>
              <w:t>technical problem</w:t>
            </w:r>
            <w:r w:rsidR="00B854DA">
              <w:rPr>
                <w:rFonts w:cs="Times New Roman"/>
                <w:bCs/>
                <w:color w:val="000000"/>
              </w:rPr>
              <w:t>,</w:t>
            </w:r>
            <w:r w:rsidR="0097757B">
              <w:rPr>
                <w:rFonts w:cs="Times New Roman"/>
                <w:bCs/>
                <w:color w:val="000000"/>
              </w:rPr>
              <w:t xml:space="preserve"> </w:t>
            </w:r>
            <w:r w:rsidR="008D0CAE">
              <w:rPr>
                <w:rFonts w:cs="Times New Roman"/>
                <w:bCs/>
                <w:color w:val="000000"/>
              </w:rPr>
              <w:t>t</w:t>
            </w:r>
            <w:r w:rsidR="00554360">
              <w:rPr>
                <w:rFonts w:cs="Times New Roman"/>
                <w:bCs/>
                <w:color w:val="000000"/>
              </w:rPr>
              <w:t xml:space="preserve">he Ministry is </w:t>
            </w:r>
            <w:r w:rsidR="00B854DA">
              <w:rPr>
                <w:rFonts w:cs="Times New Roman"/>
                <w:bCs/>
                <w:color w:val="000000"/>
              </w:rPr>
              <w:t xml:space="preserve">now </w:t>
            </w:r>
            <w:r w:rsidR="00554360">
              <w:rPr>
                <w:rFonts w:cs="Times New Roman"/>
                <w:bCs/>
                <w:color w:val="000000"/>
              </w:rPr>
              <w:t>expected to complete</w:t>
            </w:r>
            <w:r w:rsidR="00C9581C">
              <w:rPr>
                <w:rFonts w:cs="Times New Roman"/>
                <w:bCs/>
                <w:color w:val="000000"/>
              </w:rPr>
              <w:t xml:space="preserve"> </w:t>
            </w:r>
            <w:r w:rsidR="001D1CD0">
              <w:rPr>
                <w:rFonts w:cs="Times New Roman"/>
                <w:bCs/>
                <w:color w:val="000000"/>
              </w:rPr>
              <w:t>its</w:t>
            </w:r>
            <w:r w:rsidR="00554360">
              <w:rPr>
                <w:rFonts w:cs="Times New Roman"/>
                <w:bCs/>
                <w:color w:val="000000"/>
              </w:rPr>
              <w:t xml:space="preserve"> pilot testing</w:t>
            </w:r>
            <w:r w:rsidR="00E015D7">
              <w:rPr>
                <w:rFonts w:cs="Times New Roman"/>
                <w:bCs/>
                <w:color w:val="000000"/>
              </w:rPr>
              <w:t xml:space="preserve"> </w:t>
            </w:r>
            <w:r w:rsidR="00B854DA">
              <w:rPr>
                <w:rFonts w:cs="Times New Roman"/>
                <w:bCs/>
                <w:color w:val="000000"/>
              </w:rPr>
              <w:t>asap</w:t>
            </w:r>
            <w:r w:rsidR="008D0CAE">
              <w:rPr>
                <w:rFonts w:cs="Times New Roman"/>
                <w:bCs/>
                <w:color w:val="000000"/>
              </w:rPr>
              <w:t xml:space="preserve">. </w:t>
            </w:r>
            <w:r w:rsidR="00C9581C">
              <w:rPr>
                <w:rFonts w:cs="Times New Roman"/>
                <w:bCs/>
                <w:color w:val="000000"/>
              </w:rPr>
              <w:t xml:space="preserve">The project, therefore, will be implementing the activities in relation to SOLA in the last quarter of 2014. </w:t>
            </w:r>
            <w:r w:rsidR="008D0CAE">
              <w:rPr>
                <w:rFonts w:cs="Times New Roman"/>
                <w:bCs/>
                <w:color w:val="000000"/>
              </w:rPr>
              <w:t xml:space="preserve">   </w:t>
            </w:r>
            <w:r w:rsidR="00FD7F7B">
              <w:rPr>
                <w:rFonts w:cs="Times New Roman"/>
                <w:bCs/>
                <w:color w:val="000000"/>
              </w:rPr>
              <w:t xml:space="preserve"> </w:t>
            </w:r>
            <w:r>
              <w:rPr>
                <w:rFonts w:cs="Times New Roman"/>
                <w:bCs/>
                <w:color w:val="000000"/>
              </w:rPr>
              <w:t xml:space="preserve">  </w:t>
            </w:r>
          </w:p>
        </w:tc>
      </w:tr>
      <w:tr w:rsidR="00CB3D35" w:rsidRPr="00295585" w14:paraId="1B60FA4B" w14:textId="77777777" w:rsidTr="008647CF">
        <w:trPr>
          <w:trHeight w:val="143"/>
          <w:jc w:val="center"/>
        </w:trPr>
        <w:tc>
          <w:tcPr>
            <w:tcW w:w="2217" w:type="dxa"/>
          </w:tcPr>
          <w:p w14:paraId="2F8744BC" w14:textId="77777777" w:rsidR="00C81051" w:rsidRDefault="00CB3D35" w:rsidP="00C81051">
            <w:pPr>
              <w:tabs>
                <w:tab w:val="left" w:pos="-720"/>
                <w:tab w:val="left" w:pos="4500"/>
              </w:tabs>
              <w:suppressAutoHyphens/>
              <w:rPr>
                <w:rFonts w:cs="Calibri"/>
                <w:sz w:val="20"/>
                <w:lang w:val="en-US"/>
              </w:rPr>
            </w:pPr>
            <w:r w:rsidRPr="00295585">
              <w:rPr>
                <w:rFonts w:cs="Times New Roman"/>
                <w:bCs/>
                <w:color w:val="000000"/>
                <w:sz w:val="20"/>
                <w:szCs w:val="20"/>
              </w:rPr>
              <w:t>5</w:t>
            </w:r>
            <w:r w:rsidRPr="00295585">
              <w:rPr>
                <w:rFonts w:cs="Times New Roman"/>
                <w:bCs/>
                <w:color w:val="000000"/>
              </w:rPr>
              <w:t xml:space="preserve">:  </w:t>
            </w:r>
            <w:r w:rsidR="00C81051" w:rsidRPr="00C81051">
              <w:rPr>
                <w:rFonts w:cs="Times New Roman"/>
                <w:bCs/>
                <w:color w:val="000000"/>
              </w:rPr>
              <w:t>Improved capacity  to resolve land issues in the three target districts</w:t>
            </w:r>
            <w:r w:rsidR="00C81051">
              <w:rPr>
                <w:rFonts w:cs="Calibri"/>
                <w:sz w:val="20"/>
                <w:lang w:val="en-US"/>
              </w:rPr>
              <w:t xml:space="preserve"> </w:t>
            </w:r>
          </w:p>
          <w:p w14:paraId="7364BDA8" w14:textId="77777777" w:rsidR="00CB3D35" w:rsidRPr="00295585" w:rsidRDefault="00CB3D35" w:rsidP="00C81051">
            <w:pPr>
              <w:tabs>
                <w:tab w:val="left" w:pos="243"/>
              </w:tabs>
              <w:autoSpaceDE w:val="0"/>
              <w:autoSpaceDN w:val="0"/>
              <w:adjustRightInd w:val="0"/>
              <w:spacing w:after="0" w:line="240" w:lineRule="auto"/>
              <w:rPr>
                <w:rFonts w:cs="Times New Roman"/>
                <w:bCs/>
                <w:color w:val="000000"/>
                <w:sz w:val="20"/>
                <w:szCs w:val="20"/>
              </w:rPr>
            </w:pPr>
          </w:p>
        </w:tc>
        <w:tc>
          <w:tcPr>
            <w:tcW w:w="8370" w:type="dxa"/>
          </w:tcPr>
          <w:p w14:paraId="6D693E60" w14:textId="13BC3F7F" w:rsidR="004E2976" w:rsidRDefault="004E2976" w:rsidP="00DF742E">
            <w:pPr>
              <w:spacing w:after="0" w:line="240" w:lineRule="auto"/>
              <w:jc w:val="both"/>
              <w:rPr>
                <w:rFonts w:cs="Times New Roman"/>
                <w:bCs/>
                <w:color w:val="000000"/>
              </w:rPr>
            </w:pPr>
            <w:r>
              <w:rPr>
                <w:rFonts w:cs="Times New Roman"/>
                <w:bCs/>
                <w:color w:val="000000"/>
              </w:rPr>
              <w:t>The project, in coordination with the Ministry,</w:t>
            </w:r>
            <w:r w:rsidR="00940B4C">
              <w:rPr>
                <w:rFonts w:cs="Times New Roman"/>
                <w:bCs/>
                <w:color w:val="000000"/>
              </w:rPr>
              <w:t xml:space="preserve"> conducted </w:t>
            </w:r>
            <w:r w:rsidR="00B854DA">
              <w:rPr>
                <w:rFonts w:cs="Times New Roman"/>
                <w:bCs/>
                <w:color w:val="000000"/>
              </w:rPr>
              <w:t xml:space="preserve">a </w:t>
            </w:r>
            <w:r w:rsidR="00940B4C">
              <w:rPr>
                <w:rFonts w:cs="Times New Roman"/>
                <w:bCs/>
                <w:color w:val="000000"/>
              </w:rPr>
              <w:t xml:space="preserve">capacity </w:t>
            </w:r>
            <w:r>
              <w:rPr>
                <w:rFonts w:cs="Times New Roman"/>
                <w:bCs/>
                <w:color w:val="000000"/>
              </w:rPr>
              <w:t xml:space="preserve">assessment </w:t>
            </w:r>
            <w:r w:rsidR="00940B4C">
              <w:rPr>
                <w:rFonts w:cs="Times New Roman"/>
                <w:bCs/>
                <w:color w:val="000000"/>
              </w:rPr>
              <w:t>of</w:t>
            </w:r>
            <w:r>
              <w:rPr>
                <w:rFonts w:cs="Times New Roman"/>
                <w:bCs/>
                <w:color w:val="000000"/>
              </w:rPr>
              <w:t xml:space="preserve"> the land offices of the three districts and developed a report </w:t>
            </w:r>
            <w:r w:rsidR="00935FFD">
              <w:rPr>
                <w:rFonts w:cs="Times New Roman"/>
                <w:bCs/>
                <w:color w:val="000000"/>
              </w:rPr>
              <w:t>with a</w:t>
            </w:r>
            <w:r>
              <w:rPr>
                <w:rFonts w:cs="Times New Roman"/>
                <w:bCs/>
                <w:color w:val="000000"/>
              </w:rPr>
              <w:t xml:space="preserve"> set of concrete recommendations </w:t>
            </w:r>
            <w:r w:rsidR="00B77BFB">
              <w:rPr>
                <w:rFonts w:cs="Times New Roman"/>
                <w:bCs/>
                <w:color w:val="000000"/>
              </w:rPr>
              <w:t>to</w:t>
            </w:r>
            <w:r>
              <w:rPr>
                <w:rFonts w:cs="Times New Roman"/>
                <w:bCs/>
                <w:color w:val="000000"/>
              </w:rPr>
              <w:t xml:space="preserve"> the Ministry to address the loopholes </w:t>
            </w:r>
            <w:r w:rsidR="0096591E">
              <w:rPr>
                <w:rFonts w:cs="Times New Roman"/>
                <w:bCs/>
                <w:color w:val="000000"/>
              </w:rPr>
              <w:t xml:space="preserve">and gaps </w:t>
            </w:r>
            <w:r w:rsidR="00940B4C">
              <w:rPr>
                <w:rFonts w:cs="Times New Roman"/>
                <w:bCs/>
                <w:color w:val="000000"/>
              </w:rPr>
              <w:t xml:space="preserve">identified </w:t>
            </w:r>
            <w:r w:rsidR="0096591E">
              <w:rPr>
                <w:rFonts w:cs="Times New Roman"/>
                <w:bCs/>
                <w:color w:val="000000"/>
              </w:rPr>
              <w:t xml:space="preserve">in the existing systems and procedures. </w:t>
            </w:r>
            <w:r w:rsidR="00E23E26">
              <w:rPr>
                <w:rFonts w:cs="Times New Roman"/>
                <w:bCs/>
                <w:color w:val="000000"/>
              </w:rPr>
              <w:t xml:space="preserve">During </w:t>
            </w:r>
            <w:r w:rsidR="00B854DA">
              <w:rPr>
                <w:rFonts w:cs="Times New Roman"/>
                <w:bCs/>
                <w:color w:val="000000"/>
              </w:rPr>
              <w:t xml:space="preserve">the </w:t>
            </w:r>
            <w:r w:rsidR="00E23E26">
              <w:rPr>
                <w:rFonts w:cs="Times New Roman"/>
                <w:bCs/>
                <w:color w:val="000000"/>
              </w:rPr>
              <w:t xml:space="preserve">assessment in the district land offices, the project emphasized </w:t>
            </w:r>
            <w:r w:rsidR="00B854DA">
              <w:rPr>
                <w:rFonts w:cs="Times New Roman"/>
                <w:bCs/>
                <w:color w:val="000000"/>
              </w:rPr>
              <w:t xml:space="preserve">the </w:t>
            </w:r>
            <w:r w:rsidR="00E23E26">
              <w:rPr>
                <w:rFonts w:cs="Times New Roman"/>
                <w:bCs/>
                <w:color w:val="000000"/>
              </w:rPr>
              <w:t xml:space="preserve">interviewing </w:t>
            </w:r>
            <w:r w:rsidR="00B854DA">
              <w:rPr>
                <w:rFonts w:cs="Times New Roman"/>
                <w:bCs/>
                <w:color w:val="000000"/>
              </w:rPr>
              <w:t xml:space="preserve">of </w:t>
            </w:r>
            <w:r w:rsidR="00E23E26">
              <w:rPr>
                <w:rFonts w:cs="Times New Roman"/>
                <w:bCs/>
                <w:color w:val="000000"/>
              </w:rPr>
              <w:t>women service seekers to solicit their views</w:t>
            </w:r>
            <w:r w:rsidR="00940B4C">
              <w:rPr>
                <w:rFonts w:cs="Times New Roman"/>
                <w:bCs/>
                <w:color w:val="000000"/>
              </w:rPr>
              <w:t xml:space="preserve"> regarding service delivery of these offices</w:t>
            </w:r>
            <w:r w:rsidR="00E23E26">
              <w:rPr>
                <w:rFonts w:cs="Times New Roman"/>
                <w:bCs/>
                <w:color w:val="000000"/>
              </w:rPr>
              <w:t xml:space="preserve">. </w:t>
            </w:r>
            <w:r w:rsidR="0096591E">
              <w:rPr>
                <w:rFonts w:cs="Times New Roman"/>
                <w:bCs/>
                <w:color w:val="000000"/>
              </w:rPr>
              <w:t>The project has begun implementing some of the recommendation</w:t>
            </w:r>
            <w:r w:rsidR="00B854DA">
              <w:rPr>
                <w:rFonts w:cs="Times New Roman"/>
                <w:bCs/>
                <w:color w:val="000000"/>
              </w:rPr>
              <w:t>s</w:t>
            </w:r>
            <w:r w:rsidR="0096591E">
              <w:rPr>
                <w:rFonts w:cs="Times New Roman"/>
                <w:bCs/>
                <w:color w:val="000000"/>
              </w:rPr>
              <w:t xml:space="preserve"> which </w:t>
            </w:r>
            <w:r w:rsidR="00B854DA">
              <w:rPr>
                <w:rFonts w:cs="Times New Roman"/>
                <w:bCs/>
                <w:color w:val="000000"/>
              </w:rPr>
              <w:t xml:space="preserve">are </w:t>
            </w:r>
            <w:r w:rsidR="0096591E">
              <w:rPr>
                <w:rFonts w:cs="Times New Roman"/>
                <w:bCs/>
                <w:color w:val="000000"/>
              </w:rPr>
              <w:t xml:space="preserve">incorporated in the form of </w:t>
            </w:r>
            <w:r w:rsidR="00B854DA">
              <w:rPr>
                <w:rFonts w:cs="Times New Roman"/>
                <w:bCs/>
                <w:color w:val="000000"/>
              </w:rPr>
              <w:t xml:space="preserve">the </w:t>
            </w:r>
            <w:r w:rsidR="0096591E">
              <w:rPr>
                <w:rFonts w:cs="Times New Roman"/>
                <w:bCs/>
                <w:color w:val="000000"/>
              </w:rPr>
              <w:t xml:space="preserve">capacity enhancement component. </w:t>
            </w:r>
            <w:r w:rsidR="00E23E26">
              <w:rPr>
                <w:rFonts w:cs="Times New Roman"/>
                <w:bCs/>
                <w:color w:val="000000"/>
              </w:rPr>
              <w:t>The project has initiated the process of developing training modules on conflict sensitivity, gender sensitivity</w:t>
            </w:r>
            <w:r w:rsidR="00F104E6">
              <w:rPr>
                <w:rFonts w:cs="Times New Roman"/>
                <w:bCs/>
                <w:color w:val="000000"/>
              </w:rPr>
              <w:t xml:space="preserve"> and gender equality</w:t>
            </w:r>
            <w:r w:rsidR="00E23E26">
              <w:rPr>
                <w:rFonts w:cs="Times New Roman"/>
                <w:bCs/>
                <w:color w:val="000000"/>
              </w:rPr>
              <w:t xml:space="preserve">, dispute resolution and mediation for land officers to enhance their capacity for effective resolution of land related disputes. </w:t>
            </w:r>
            <w:r w:rsidR="00F104E6">
              <w:rPr>
                <w:rFonts w:cs="Times New Roman"/>
                <w:bCs/>
                <w:color w:val="000000"/>
              </w:rPr>
              <w:t xml:space="preserve">The concerns and feedback provided by women service seekers </w:t>
            </w:r>
            <w:r w:rsidR="00D232C6">
              <w:rPr>
                <w:rFonts w:cs="Times New Roman"/>
                <w:bCs/>
                <w:color w:val="000000"/>
              </w:rPr>
              <w:t xml:space="preserve">are </w:t>
            </w:r>
            <w:r w:rsidR="00F104E6">
              <w:rPr>
                <w:rFonts w:cs="Times New Roman"/>
                <w:bCs/>
                <w:color w:val="000000"/>
              </w:rPr>
              <w:t xml:space="preserve">taken into consideration and </w:t>
            </w:r>
            <w:r w:rsidR="00D232C6">
              <w:rPr>
                <w:rFonts w:cs="Times New Roman"/>
                <w:bCs/>
                <w:color w:val="000000"/>
              </w:rPr>
              <w:t xml:space="preserve">will be </w:t>
            </w:r>
            <w:r w:rsidR="00F104E6">
              <w:rPr>
                <w:rFonts w:cs="Times New Roman"/>
                <w:bCs/>
                <w:color w:val="000000"/>
              </w:rPr>
              <w:t xml:space="preserve"> incorporated </w:t>
            </w:r>
            <w:r w:rsidR="002129CC">
              <w:rPr>
                <w:rFonts w:cs="Times New Roman"/>
                <w:bCs/>
                <w:color w:val="000000"/>
              </w:rPr>
              <w:t xml:space="preserve">while </w:t>
            </w:r>
            <w:r w:rsidR="00B31091">
              <w:rPr>
                <w:rFonts w:cs="Times New Roman"/>
                <w:bCs/>
                <w:color w:val="000000"/>
              </w:rPr>
              <w:t>develop</w:t>
            </w:r>
            <w:r w:rsidR="002129CC">
              <w:rPr>
                <w:rFonts w:cs="Times New Roman"/>
                <w:bCs/>
                <w:color w:val="000000"/>
              </w:rPr>
              <w:t>ing</w:t>
            </w:r>
            <w:r w:rsidR="00EA3D86">
              <w:rPr>
                <w:rFonts w:cs="Times New Roman"/>
                <w:bCs/>
                <w:color w:val="000000"/>
              </w:rPr>
              <w:t xml:space="preserve">  </w:t>
            </w:r>
            <w:r w:rsidR="00B31091">
              <w:rPr>
                <w:rFonts w:cs="Times New Roman"/>
                <w:bCs/>
                <w:color w:val="000000"/>
              </w:rPr>
              <w:t xml:space="preserve">these </w:t>
            </w:r>
            <w:r w:rsidR="00F104E6">
              <w:rPr>
                <w:rFonts w:cs="Times New Roman"/>
                <w:bCs/>
                <w:color w:val="000000"/>
              </w:rPr>
              <w:t>training modules</w:t>
            </w:r>
            <w:r w:rsidR="00B31091">
              <w:rPr>
                <w:rFonts w:cs="Times New Roman"/>
                <w:bCs/>
                <w:color w:val="000000"/>
              </w:rPr>
              <w:t xml:space="preserve"> to </w:t>
            </w:r>
            <w:r w:rsidR="00EA3D86">
              <w:rPr>
                <w:rFonts w:cs="Times New Roman"/>
                <w:bCs/>
                <w:color w:val="000000"/>
              </w:rPr>
              <w:t xml:space="preserve">ensure </w:t>
            </w:r>
            <w:r w:rsidR="00EA3D86">
              <w:rPr>
                <w:rFonts w:cs="Times New Roman"/>
                <w:bCs/>
                <w:color w:val="000000"/>
              </w:rPr>
              <w:lastRenderedPageBreak/>
              <w:t xml:space="preserve">fair and inclusive </w:t>
            </w:r>
            <w:r w:rsidR="00B31091">
              <w:rPr>
                <w:rFonts w:cs="Times New Roman"/>
                <w:bCs/>
                <w:color w:val="000000"/>
              </w:rPr>
              <w:t xml:space="preserve"> service </w:t>
            </w:r>
            <w:r w:rsidR="00EA3D86">
              <w:rPr>
                <w:rFonts w:cs="Times New Roman"/>
                <w:bCs/>
                <w:color w:val="000000"/>
              </w:rPr>
              <w:t xml:space="preserve">for all including women and other vulnerable </w:t>
            </w:r>
            <w:r w:rsidR="00B31091">
              <w:rPr>
                <w:rFonts w:cs="Times New Roman"/>
                <w:bCs/>
                <w:color w:val="000000"/>
              </w:rPr>
              <w:t xml:space="preserve"> groups. </w:t>
            </w:r>
          </w:p>
          <w:p w14:paraId="798ACE8D" w14:textId="77777777" w:rsidR="004E2976" w:rsidRDefault="004E2976" w:rsidP="00DF742E">
            <w:pPr>
              <w:spacing w:after="0" w:line="240" w:lineRule="auto"/>
              <w:jc w:val="both"/>
              <w:rPr>
                <w:rFonts w:cs="Times New Roman"/>
                <w:bCs/>
                <w:color w:val="000000"/>
              </w:rPr>
            </w:pPr>
          </w:p>
          <w:p w14:paraId="7ACCBC4E" w14:textId="58EE34D0" w:rsidR="000865F4" w:rsidRPr="00295585" w:rsidRDefault="00B854DA" w:rsidP="00B854DA">
            <w:pPr>
              <w:spacing w:after="0" w:line="240" w:lineRule="auto"/>
              <w:jc w:val="both"/>
              <w:rPr>
                <w:rFonts w:cs="Times New Roman"/>
                <w:bCs/>
                <w:color w:val="000000"/>
              </w:rPr>
            </w:pPr>
            <w:r>
              <w:rPr>
                <w:rFonts w:cs="Times New Roman"/>
                <w:bCs/>
                <w:color w:val="000000"/>
              </w:rPr>
              <w:t xml:space="preserve">The </w:t>
            </w:r>
            <w:r w:rsidR="00F23C24">
              <w:rPr>
                <w:rFonts w:cs="Times New Roman"/>
                <w:bCs/>
                <w:color w:val="000000"/>
              </w:rPr>
              <w:t>h</w:t>
            </w:r>
            <w:r w:rsidR="005674CF">
              <w:rPr>
                <w:rFonts w:cs="Times New Roman"/>
                <w:bCs/>
                <w:color w:val="000000"/>
              </w:rPr>
              <w:t xml:space="preserve">igh turnover of government staff in the land offices was raised as a matter of </w:t>
            </w:r>
            <w:r w:rsidR="00232735">
              <w:rPr>
                <w:rFonts w:cs="Times New Roman"/>
                <w:bCs/>
                <w:color w:val="000000"/>
              </w:rPr>
              <w:t xml:space="preserve">concern </w:t>
            </w:r>
            <w:r w:rsidR="005674CF">
              <w:rPr>
                <w:rFonts w:cs="Times New Roman"/>
                <w:bCs/>
                <w:color w:val="000000"/>
              </w:rPr>
              <w:t xml:space="preserve">during </w:t>
            </w:r>
            <w:r w:rsidR="005A5BA0">
              <w:rPr>
                <w:rFonts w:cs="Times New Roman"/>
                <w:bCs/>
                <w:color w:val="000000"/>
              </w:rPr>
              <w:t>the</w:t>
            </w:r>
            <w:r>
              <w:rPr>
                <w:rFonts w:cs="Times New Roman"/>
                <w:bCs/>
                <w:color w:val="000000"/>
              </w:rPr>
              <w:t>ir</w:t>
            </w:r>
            <w:r w:rsidR="005A5BA0">
              <w:rPr>
                <w:rFonts w:cs="Times New Roman"/>
                <w:bCs/>
                <w:color w:val="000000"/>
              </w:rPr>
              <w:t xml:space="preserve"> </w:t>
            </w:r>
            <w:r w:rsidR="005674CF">
              <w:rPr>
                <w:rFonts w:cs="Times New Roman"/>
                <w:bCs/>
                <w:color w:val="000000"/>
              </w:rPr>
              <w:t>capacity assessment.</w:t>
            </w:r>
            <w:r w:rsidR="00D81DE9">
              <w:rPr>
                <w:rFonts w:cs="Times New Roman"/>
                <w:bCs/>
                <w:color w:val="000000"/>
              </w:rPr>
              <w:t xml:space="preserve"> </w:t>
            </w:r>
            <w:r w:rsidR="005466AE">
              <w:rPr>
                <w:rFonts w:cs="Times New Roman"/>
                <w:bCs/>
                <w:color w:val="000000"/>
              </w:rPr>
              <w:t>Further, there</w:t>
            </w:r>
            <w:r w:rsidR="00D81DE9">
              <w:rPr>
                <w:rFonts w:cs="Times New Roman"/>
                <w:bCs/>
                <w:color w:val="000000"/>
              </w:rPr>
              <w:t xml:space="preserve"> is no system in place</w:t>
            </w:r>
            <w:r w:rsidR="002129CC">
              <w:rPr>
                <w:rFonts w:cs="Times New Roman"/>
                <w:bCs/>
                <w:color w:val="000000"/>
              </w:rPr>
              <w:t xml:space="preserve"> </w:t>
            </w:r>
            <w:r w:rsidR="00D81DE9">
              <w:rPr>
                <w:rFonts w:cs="Times New Roman"/>
                <w:bCs/>
                <w:color w:val="000000"/>
              </w:rPr>
              <w:t xml:space="preserve">to orient a new staff </w:t>
            </w:r>
            <w:r w:rsidR="005A5BA0">
              <w:rPr>
                <w:rFonts w:cs="Times New Roman"/>
                <w:bCs/>
                <w:color w:val="000000"/>
              </w:rPr>
              <w:t>member</w:t>
            </w:r>
            <w:r>
              <w:rPr>
                <w:rFonts w:cs="Times New Roman"/>
                <w:bCs/>
                <w:color w:val="000000"/>
              </w:rPr>
              <w:t>s</w:t>
            </w:r>
            <w:r w:rsidR="005A5BA0">
              <w:rPr>
                <w:rFonts w:cs="Times New Roman"/>
                <w:bCs/>
                <w:color w:val="000000"/>
              </w:rPr>
              <w:t xml:space="preserve"> </w:t>
            </w:r>
            <w:r w:rsidR="00D81DE9">
              <w:rPr>
                <w:rFonts w:cs="Times New Roman"/>
                <w:bCs/>
                <w:color w:val="000000"/>
              </w:rPr>
              <w:t xml:space="preserve">regarding the mandates, policy, procedures and processes </w:t>
            </w:r>
            <w:r w:rsidR="00142DAE">
              <w:rPr>
                <w:rFonts w:cs="Times New Roman"/>
                <w:bCs/>
                <w:color w:val="000000"/>
              </w:rPr>
              <w:t xml:space="preserve">of land offices </w:t>
            </w:r>
            <w:r w:rsidR="00D81DE9">
              <w:rPr>
                <w:rFonts w:cs="Times New Roman"/>
                <w:bCs/>
                <w:color w:val="000000"/>
              </w:rPr>
              <w:t xml:space="preserve">in relation to land administration and </w:t>
            </w:r>
            <w:r w:rsidR="006A43C1">
              <w:rPr>
                <w:rFonts w:cs="Times New Roman"/>
                <w:bCs/>
                <w:color w:val="000000"/>
              </w:rPr>
              <w:t xml:space="preserve">land </w:t>
            </w:r>
            <w:r w:rsidR="00D81DE9">
              <w:rPr>
                <w:rFonts w:cs="Times New Roman"/>
                <w:bCs/>
                <w:color w:val="000000"/>
              </w:rPr>
              <w:t xml:space="preserve">management issues. </w:t>
            </w:r>
            <w:r w:rsidR="00F63BA5">
              <w:rPr>
                <w:rFonts w:cs="Times New Roman"/>
                <w:bCs/>
                <w:color w:val="000000"/>
              </w:rPr>
              <w:t>Therefore, t</w:t>
            </w:r>
            <w:r w:rsidR="00232735">
              <w:rPr>
                <w:rFonts w:cs="Times New Roman"/>
                <w:bCs/>
                <w:color w:val="000000"/>
              </w:rPr>
              <w:t>he project</w:t>
            </w:r>
            <w:r w:rsidR="00F63BA5">
              <w:rPr>
                <w:rFonts w:cs="Times New Roman"/>
                <w:bCs/>
                <w:color w:val="000000"/>
              </w:rPr>
              <w:t>, in coordination with the Land Management Training Centre</w:t>
            </w:r>
            <w:r w:rsidR="006101AA">
              <w:rPr>
                <w:rFonts w:cs="Times New Roman"/>
                <w:bCs/>
                <w:color w:val="000000"/>
              </w:rPr>
              <w:t xml:space="preserve">, </w:t>
            </w:r>
            <w:r w:rsidR="00DF742E">
              <w:rPr>
                <w:rFonts w:cs="Times New Roman"/>
                <w:bCs/>
                <w:color w:val="000000"/>
              </w:rPr>
              <w:t xml:space="preserve">has started </w:t>
            </w:r>
            <w:r w:rsidR="00232735">
              <w:rPr>
                <w:rFonts w:cs="Times New Roman"/>
                <w:bCs/>
                <w:color w:val="000000"/>
              </w:rPr>
              <w:t>developing an orientation package</w:t>
            </w:r>
            <w:r w:rsidR="00F63BA5">
              <w:rPr>
                <w:rFonts w:cs="Times New Roman"/>
                <w:bCs/>
                <w:color w:val="000000"/>
              </w:rPr>
              <w:t xml:space="preserve"> to </w:t>
            </w:r>
            <w:r w:rsidR="00142DAE">
              <w:rPr>
                <w:rFonts w:cs="Times New Roman"/>
                <w:bCs/>
                <w:color w:val="000000"/>
              </w:rPr>
              <w:t>help familiarize a</w:t>
            </w:r>
            <w:r>
              <w:rPr>
                <w:rFonts w:cs="Times New Roman"/>
                <w:bCs/>
                <w:color w:val="000000"/>
              </w:rPr>
              <w:t>ll</w:t>
            </w:r>
            <w:r w:rsidR="00142DAE">
              <w:rPr>
                <w:rFonts w:cs="Times New Roman"/>
                <w:bCs/>
                <w:color w:val="000000"/>
              </w:rPr>
              <w:t xml:space="preserve"> </w:t>
            </w:r>
            <w:r w:rsidR="00D81DE9">
              <w:rPr>
                <w:rFonts w:cs="Times New Roman"/>
                <w:bCs/>
                <w:color w:val="000000"/>
              </w:rPr>
              <w:t xml:space="preserve">new </w:t>
            </w:r>
            <w:r w:rsidR="006101AA">
              <w:rPr>
                <w:rFonts w:cs="Times New Roman"/>
                <w:bCs/>
                <w:color w:val="000000"/>
              </w:rPr>
              <w:t>comer</w:t>
            </w:r>
            <w:r>
              <w:rPr>
                <w:rFonts w:cs="Times New Roman"/>
                <w:bCs/>
                <w:color w:val="000000"/>
              </w:rPr>
              <w:t>s</w:t>
            </w:r>
            <w:r w:rsidR="006101AA">
              <w:rPr>
                <w:rFonts w:cs="Times New Roman"/>
                <w:bCs/>
                <w:color w:val="000000"/>
              </w:rPr>
              <w:t xml:space="preserve"> </w:t>
            </w:r>
            <w:r w:rsidR="00F63BA5">
              <w:rPr>
                <w:rFonts w:cs="Times New Roman"/>
                <w:bCs/>
                <w:color w:val="000000"/>
              </w:rPr>
              <w:t>with the mandates, policy, procedures and processes of the district land offices</w:t>
            </w:r>
            <w:r w:rsidR="006A43C1">
              <w:rPr>
                <w:rFonts w:cs="Times New Roman"/>
                <w:bCs/>
                <w:color w:val="000000"/>
              </w:rPr>
              <w:t>.</w:t>
            </w:r>
            <w:r w:rsidR="00F63BA5">
              <w:rPr>
                <w:rFonts w:cs="Times New Roman"/>
                <w:bCs/>
                <w:color w:val="000000"/>
              </w:rPr>
              <w:t xml:space="preserve"> </w:t>
            </w:r>
          </w:p>
        </w:tc>
      </w:tr>
      <w:tr w:rsidR="00CB3D35" w:rsidRPr="00295585" w14:paraId="20252E61" w14:textId="77777777" w:rsidTr="008647CF">
        <w:trPr>
          <w:trHeight w:val="432"/>
          <w:jc w:val="center"/>
        </w:trPr>
        <w:tc>
          <w:tcPr>
            <w:tcW w:w="10587" w:type="dxa"/>
            <w:gridSpan w:val="2"/>
            <w:shd w:val="clear" w:color="auto" w:fill="C6D9F1"/>
            <w:vAlign w:val="center"/>
          </w:tcPr>
          <w:p w14:paraId="726ECFC2" w14:textId="77777777" w:rsidR="00CB3D35" w:rsidRPr="00295585" w:rsidRDefault="00CB3D35" w:rsidP="0049588E">
            <w:pPr>
              <w:spacing w:after="0" w:line="240" w:lineRule="auto"/>
              <w:rPr>
                <w:rFonts w:cs="Times New Roman"/>
                <w:b/>
                <w:color w:val="000000"/>
              </w:rPr>
            </w:pPr>
            <w:r w:rsidRPr="00295585">
              <w:rPr>
                <w:rFonts w:cs="Times New Roman"/>
                <w:b/>
                <w:color w:val="000000"/>
              </w:rPr>
              <w:lastRenderedPageBreak/>
              <w:t>Project Management: key activities and/or challenges during this quarter</w:t>
            </w:r>
          </w:p>
        </w:tc>
      </w:tr>
      <w:tr w:rsidR="00CB3D35" w:rsidRPr="00295585" w14:paraId="1D7FAF3B" w14:textId="77777777" w:rsidTr="008647CF">
        <w:trPr>
          <w:trHeight w:val="143"/>
          <w:jc w:val="center"/>
        </w:trPr>
        <w:tc>
          <w:tcPr>
            <w:tcW w:w="10587" w:type="dxa"/>
            <w:gridSpan w:val="2"/>
          </w:tcPr>
          <w:p w14:paraId="4D70FE1A" w14:textId="77777777" w:rsidR="00CB3D35" w:rsidRPr="00295585" w:rsidRDefault="00CB3D35" w:rsidP="0059016F">
            <w:pPr>
              <w:spacing w:after="0" w:line="240" w:lineRule="auto"/>
              <w:jc w:val="both"/>
              <w:rPr>
                <w:rFonts w:cs="Times New Roman"/>
                <w:bCs/>
                <w:color w:val="000000"/>
              </w:rPr>
            </w:pPr>
            <w:r w:rsidRPr="00295585">
              <w:rPr>
                <w:rFonts w:cs="Times New Roman"/>
                <w:bCs/>
                <w:color w:val="000000"/>
              </w:rPr>
              <w:t xml:space="preserve"> </w:t>
            </w:r>
          </w:p>
          <w:p w14:paraId="02D11480" w14:textId="77777777" w:rsidR="00F63BA5" w:rsidRDefault="00B02247" w:rsidP="0016737E">
            <w:pPr>
              <w:spacing w:after="0" w:line="240" w:lineRule="auto"/>
              <w:jc w:val="both"/>
              <w:rPr>
                <w:rFonts w:cs="Times New Roman"/>
                <w:bCs/>
                <w:color w:val="000000"/>
              </w:rPr>
            </w:pPr>
            <w:r>
              <w:rPr>
                <w:rFonts w:cs="Times New Roman"/>
                <w:bCs/>
                <w:color w:val="000000"/>
              </w:rPr>
              <w:t>Transfer of Joint Secretaries</w:t>
            </w:r>
            <w:r w:rsidR="00ED6BC7">
              <w:rPr>
                <w:rFonts w:cs="Times New Roman"/>
                <w:bCs/>
                <w:color w:val="000000"/>
              </w:rPr>
              <w:t xml:space="preserve"> (JS)</w:t>
            </w:r>
            <w:r>
              <w:rPr>
                <w:rFonts w:cs="Times New Roman"/>
                <w:bCs/>
                <w:color w:val="000000"/>
              </w:rPr>
              <w:t xml:space="preserve"> from the MoLRM and Ministry of Peace and Reconstruction (MoPR), who were also the</w:t>
            </w:r>
            <w:r w:rsidR="00A4188A">
              <w:rPr>
                <w:rFonts w:cs="Times New Roman"/>
                <w:bCs/>
                <w:color w:val="000000"/>
              </w:rPr>
              <w:t xml:space="preserve"> members of Project Management Committee (PMC) </w:t>
            </w:r>
            <w:r w:rsidR="00BE40E9">
              <w:rPr>
                <w:rFonts w:cs="Times New Roman"/>
                <w:bCs/>
                <w:color w:val="000000"/>
              </w:rPr>
              <w:t>f</w:t>
            </w:r>
            <w:r w:rsidR="00043AF5">
              <w:rPr>
                <w:rFonts w:cs="Times New Roman"/>
                <w:bCs/>
                <w:color w:val="000000"/>
              </w:rPr>
              <w:t>or</w:t>
            </w:r>
            <w:r>
              <w:rPr>
                <w:rFonts w:cs="Times New Roman"/>
                <w:bCs/>
                <w:color w:val="000000"/>
              </w:rPr>
              <w:t xml:space="preserve"> the project</w:t>
            </w:r>
            <w:r w:rsidR="00BE40E9">
              <w:rPr>
                <w:rFonts w:cs="Times New Roman"/>
                <w:bCs/>
                <w:color w:val="000000"/>
              </w:rPr>
              <w:t>,</w:t>
            </w:r>
            <w:r>
              <w:rPr>
                <w:rFonts w:cs="Times New Roman"/>
                <w:bCs/>
                <w:color w:val="000000"/>
              </w:rPr>
              <w:t xml:space="preserve"> </w:t>
            </w:r>
            <w:r w:rsidR="00043AF5">
              <w:rPr>
                <w:rFonts w:cs="Times New Roman"/>
                <w:bCs/>
                <w:color w:val="000000"/>
              </w:rPr>
              <w:t xml:space="preserve">led to </w:t>
            </w:r>
            <w:r w:rsidR="00BE40E9">
              <w:rPr>
                <w:rFonts w:cs="Times New Roman"/>
                <w:bCs/>
                <w:color w:val="000000"/>
              </w:rPr>
              <w:t xml:space="preserve">the </w:t>
            </w:r>
            <w:r w:rsidR="00043AF5">
              <w:rPr>
                <w:rFonts w:cs="Times New Roman"/>
                <w:bCs/>
                <w:color w:val="000000"/>
              </w:rPr>
              <w:t xml:space="preserve">postponement of </w:t>
            </w:r>
            <w:r w:rsidR="00BE40E9">
              <w:rPr>
                <w:rFonts w:cs="Times New Roman"/>
                <w:bCs/>
                <w:color w:val="000000"/>
              </w:rPr>
              <w:t xml:space="preserve">the </w:t>
            </w:r>
            <w:r>
              <w:rPr>
                <w:rFonts w:cs="Times New Roman"/>
                <w:bCs/>
                <w:color w:val="000000"/>
              </w:rPr>
              <w:t>P</w:t>
            </w:r>
            <w:r w:rsidR="00BE40E9">
              <w:rPr>
                <w:rFonts w:cs="Times New Roman"/>
                <w:bCs/>
                <w:color w:val="000000"/>
              </w:rPr>
              <w:t xml:space="preserve">roject </w:t>
            </w:r>
            <w:r>
              <w:rPr>
                <w:rFonts w:cs="Times New Roman"/>
                <w:bCs/>
                <w:color w:val="000000"/>
              </w:rPr>
              <w:t>M</w:t>
            </w:r>
            <w:r w:rsidR="00BE40E9">
              <w:rPr>
                <w:rFonts w:cs="Times New Roman"/>
                <w:bCs/>
                <w:color w:val="000000"/>
              </w:rPr>
              <w:t xml:space="preserve">anagement </w:t>
            </w:r>
            <w:r>
              <w:rPr>
                <w:rFonts w:cs="Times New Roman"/>
                <w:bCs/>
                <w:color w:val="000000"/>
              </w:rPr>
              <w:t>C</w:t>
            </w:r>
            <w:r w:rsidR="00BE40E9">
              <w:rPr>
                <w:rFonts w:cs="Times New Roman"/>
                <w:bCs/>
                <w:color w:val="000000"/>
              </w:rPr>
              <w:t>ommittee</w:t>
            </w:r>
            <w:r>
              <w:rPr>
                <w:rFonts w:cs="Times New Roman"/>
                <w:bCs/>
                <w:color w:val="000000"/>
              </w:rPr>
              <w:t xml:space="preserve"> meeting. </w:t>
            </w:r>
            <w:r w:rsidR="00ED6BC7">
              <w:rPr>
                <w:rFonts w:cs="Times New Roman"/>
                <w:bCs/>
                <w:color w:val="000000"/>
              </w:rPr>
              <w:t xml:space="preserve">The pending meeting will soon be conducted upon appointment of </w:t>
            </w:r>
            <w:r w:rsidR="003D69D1">
              <w:rPr>
                <w:rFonts w:cs="Times New Roman"/>
                <w:bCs/>
                <w:color w:val="000000"/>
              </w:rPr>
              <w:t xml:space="preserve">a </w:t>
            </w:r>
            <w:r w:rsidR="00ED6BC7">
              <w:rPr>
                <w:rFonts w:cs="Times New Roman"/>
                <w:bCs/>
                <w:color w:val="000000"/>
              </w:rPr>
              <w:t xml:space="preserve">new JS in the </w:t>
            </w:r>
            <w:r w:rsidR="00E444CC">
              <w:rPr>
                <w:rFonts w:cs="Times New Roman"/>
                <w:bCs/>
                <w:color w:val="000000"/>
              </w:rPr>
              <w:t xml:space="preserve">concerned </w:t>
            </w:r>
            <w:r w:rsidR="00ED6BC7">
              <w:rPr>
                <w:rFonts w:cs="Times New Roman"/>
                <w:bCs/>
                <w:color w:val="000000"/>
              </w:rPr>
              <w:t>Ministr</w:t>
            </w:r>
            <w:r w:rsidR="00E444CC">
              <w:rPr>
                <w:rFonts w:cs="Times New Roman"/>
                <w:bCs/>
                <w:color w:val="000000"/>
              </w:rPr>
              <w:t>y</w:t>
            </w:r>
            <w:r w:rsidR="00ED6BC7">
              <w:rPr>
                <w:rFonts w:cs="Times New Roman"/>
                <w:bCs/>
                <w:color w:val="000000"/>
              </w:rPr>
              <w:t xml:space="preserve">. </w:t>
            </w:r>
            <w:r w:rsidR="00043AF5">
              <w:rPr>
                <w:rFonts w:cs="Times New Roman"/>
                <w:bCs/>
                <w:color w:val="000000"/>
              </w:rPr>
              <w:t xml:space="preserve">The project </w:t>
            </w:r>
            <w:r w:rsidR="00E444CC">
              <w:rPr>
                <w:rFonts w:cs="Times New Roman"/>
                <w:bCs/>
                <w:color w:val="000000"/>
              </w:rPr>
              <w:t xml:space="preserve">is awaiting response </w:t>
            </w:r>
            <w:r w:rsidR="00E07001">
              <w:rPr>
                <w:rFonts w:cs="Times New Roman"/>
                <w:bCs/>
                <w:color w:val="000000"/>
              </w:rPr>
              <w:t>from the</w:t>
            </w:r>
            <w:r w:rsidR="00043AF5">
              <w:rPr>
                <w:rFonts w:cs="Times New Roman"/>
                <w:bCs/>
                <w:color w:val="000000"/>
              </w:rPr>
              <w:t xml:space="preserve"> Ministr</w:t>
            </w:r>
            <w:r w:rsidR="00E444CC">
              <w:rPr>
                <w:rFonts w:cs="Times New Roman"/>
                <w:bCs/>
                <w:color w:val="000000"/>
              </w:rPr>
              <w:t xml:space="preserve">ies regarding </w:t>
            </w:r>
            <w:r w:rsidR="00043AF5">
              <w:rPr>
                <w:rFonts w:cs="Times New Roman"/>
                <w:bCs/>
                <w:color w:val="000000"/>
              </w:rPr>
              <w:t>appoint</w:t>
            </w:r>
            <w:r w:rsidR="00E444CC">
              <w:rPr>
                <w:rFonts w:cs="Times New Roman"/>
                <w:bCs/>
                <w:color w:val="000000"/>
              </w:rPr>
              <w:t xml:space="preserve">ment </w:t>
            </w:r>
            <w:r w:rsidR="00E07001">
              <w:rPr>
                <w:rFonts w:cs="Times New Roman"/>
                <w:bCs/>
                <w:color w:val="000000"/>
              </w:rPr>
              <w:t>of a</w:t>
            </w:r>
            <w:r w:rsidR="00043AF5">
              <w:rPr>
                <w:rFonts w:cs="Times New Roman"/>
                <w:bCs/>
                <w:color w:val="000000"/>
              </w:rPr>
              <w:t xml:space="preserve"> new focal person </w:t>
            </w:r>
            <w:r w:rsidR="00E444CC">
              <w:rPr>
                <w:rFonts w:cs="Times New Roman"/>
                <w:bCs/>
                <w:color w:val="000000"/>
              </w:rPr>
              <w:t xml:space="preserve">for the project. </w:t>
            </w:r>
          </w:p>
          <w:p w14:paraId="2A0C18F1" w14:textId="77777777" w:rsidR="00F63BA5" w:rsidRDefault="00F63BA5" w:rsidP="0016737E">
            <w:pPr>
              <w:spacing w:after="0" w:line="240" w:lineRule="auto"/>
              <w:jc w:val="both"/>
              <w:rPr>
                <w:rFonts w:cs="Times New Roman"/>
                <w:bCs/>
                <w:color w:val="000000"/>
              </w:rPr>
            </w:pPr>
          </w:p>
          <w:p w14:paraId="54E161E0" w14:textId="77777777" w:rsidR="00DD077D" w:rsidRDefault="00232735" w:rsidP="0016737E">
            <w:pPr>
              <w:spacing w:after="0" w:line="240" w:lineRule="auto"/>
              <w:jc w:val="both"/>
              <w:rPr>
                <w:rFonts w:cs="Times New Roman"/>
                <w:bCs/>
                <w:color w:val="000000"/>
              </w:rPr>
            </w:pPr>
            <w:r>
              <w:rPr>
                <w:rFonts w:cs="Times New Roman"/>
                <w:bCs/>
                <w:color w:val="000000"/>
              </w:rPr>
              <w:t>Due to external factors</w:t>
            </w:r>
            <w:r w:rsidR="0097757B">
              <w:rPr>
                <w:rFonts w:cs="Times New Roman"/>
                <w:bCs/>
                <w:color w:val="000000"/>
              </w:rPr>
              <w:t xml:space="preserve"> such as </w:t>
            </w:r>
            <w:r w:rsidR="0097757B">
              <w:t>the formation of a new government after the November 2013 election of the second Constituent Assembly (CA) and putting the new CA into function</w:t>
            </w:r>
            <w:r w:rsidR="00BE40E9">
              <w:t>,</w:t>
            </w:r>
            <w:r w:rsidR="0097757B">
              <w:t xml:space="preserve"> and </w:t>
            </w:r>
            <w:r w:rsidR="00A96C66">
              <w:t>slow progress of MoLRM regarding pilot testing of SOLA in Sindhupalchowk</w:t>
            </w:r>
            <w:r>
              <w:rPr>
                <w:rFonts w:cs="Times New Roman"/>
                <w:bCs/>
                <w:color w:val="000000"/>
              </w:rPr>
              <w:t xml:space="preserve">, which were beyond the control of the project, there were delays in the project activities. </w:t>
            </w:r>
            <w:r w:rsidR="00FD5DE5">
              <w:rPr>
                <w:rFonts w:cs="Times New Roman"/>
                <w:bCs/>
                <w:color w:val="000000"/>
              </w:rPr>
              <w:t>The project</w:t>
            </w:r>
            <w:r w:rsidR="009D5671">
              <w:rPr>
                <w:rFonts w:cs="Times New Roman"/>
                <w:bCs/>
                <w:color w:val="000000"/>
              </w:rPr>
              <w:t xml:space="preserve"> has</w:t>
            </w:r>
            <w:r w:rsidR="00FD5DE5">
              <w:rPr>
                <w:rFonts w:cs="Times New Roman"/>
                <w:bCs/>
                <w:color w:val="000000"/>
              </w:rPr>
              <w:t xml:space="preserve"> submitted a request for </w:t>
            </w:r>
            <w:r w:rsidR="00BE40E9">
              <w:rPr>
                <w:rFonts w:cs="Times New Roman"/>
                <w:bCs/>
                <w:color w:val="000000"/>
              </w:rPr>
              <w:t xml:space="preserve">a </w:t>
            </w:r>
            <w:r w:rsidR="00FD5DE5">
              <w:rPr>
                <w:rFonts w:cs="Times New Roman"/>
                <w:bCs/>
                <w:color w:val="000000"/>
              </w:rPr>
              <w:t xml:space="preserve">No Cost Extension (NCE) </w:t>
            </w:r>
            <w:r w:rsidR="00935DF1">
              <w:rPr>
                <w:rFonts w:cs="Times New Roman"/>
                <w:bCs/>
                <w:color w:val="000000"/>
              </w:rPr>
              <w:t>for six months to complete and wrap up the delayed activities</w:t>
            </w:r>
            <w:r w:rsidR="003D69D1">
              <w:rPr>
                <w:rFonts w:cs="Times New Roman"/>
                <w:bCs/>
                <w:color w:val="000000"/>
              </w:rPr>
              <w:t xml:space="preserve"> by end of September 2015</w:t>
            </w:r>
            <w:r w:rsidR="00935DF1">
              <w:rPr>
                <w:rFonts w:cs="Times New Roman"/>
                <w:bCs/>
                <w:color w:val="000000"/>
              </w:rPr>
              <w:t xml:space="preserve">. </w:t>
            </w:r>
          </w:p>
          <w:p w14:paraId="46A2A072" w14:textId="77777777" w:rsidR="00DD077D" w:rsidRDefault="00DD077D" w:rsidP="0016737E">
            <w:pPr>
              <w:spacing w:after="0" w:line="240" w:lineRule="auto"/>
              <w:jc w:val="both"/>
              <w:rPr>
                <w:rFonts w:cs="Times New Roman"/>
                <w:bCs/>
                <w:color w:val="000000"/>
              </w:rPr>
            </w:pPr>
          </w:p>
          <w:p w14:paraId="2D259000" w14:textId="6C9613BA" w:rsidR="00232735" w:rsidRPr="00AC34FA" w:rsidRDefault="00DD077D" w:rsidP="0016737E">
            <w:pPr>
              <w:spacing w:after="0" w:line="240" w:lineRule="auto"/>
              <w:jc w:val="both"/>
              <w:rPr>
                <w:rFonts w:cs="Times New Roman"/>
                <w:bCs/>
                <w:color w:val="000000"/>
              </w:rPr>
            </w:pPr>
            <w:r w:rsidRPr="009A1100">
              <w:rPr>
                <w:rFonts w:cs="Times New Roman"/>
                <w:bCs/>
                <w:color w:val="000000"/>
              </w:rPr>
              <w:t xml:space="preserve">In order to avoid </w:t>
            </w:r>
            <w:r w:rsidR="00732D0F" w:rsidRPr="009A1100">
              <w:rPr>
                <w:rFonts w:cs="Times New Roman"/>
                <w:bCs/>
                <w:color w:val="000000"/>
              </w:rPr>
              <w:t xml:space="preserve">further delays and </w:t>
            </w:r>
            <w:r w:rsidR="008C2438" w:rsidRPr="009A1100">
              <w:rPr>
                <w:rFonts w:cs="Times New Roman"/>
                <w:bCs/>
                <w:color w:val="000000"/>
              </w:rPr>
              <w:t>to improve the project implementation rate</w:t>
            </w:r>
            <w:r w:rsidR="00465DB9" w:rsidRPr="009A1100">
              <w:rPr>
                <w:rFonts w:cs="Times New Roman"/>
                <w:bCs/>
                <w:color w:val="000000"/>
              </w:rPr>
              <w:t xml:space="preserve"> in the next quarter</w:t>
            </w:r>
            <w:r w:rsidR="008C2438" w:rsidRPr="009A1100">
              <w:rPr>
                <w:rFonts w:cs="Times New Roman"/>
                <w:bCs/>
                <w:color w:val="000000"/>
              </w:rPr>
              <w:t xml:space="preserve">, </w:t>
            </w:r>
            <w:r w:rsidR="00732D0F" w:rsidRPr="009A1100">
              <w:rPr>
                <w:rFonts w:cs="Times New Roman"/>
                <w:bCs/>
                <w:color w:val="000000"/>
              </w:rPr>
              <w:t>the project</w:t>
            </w:r>
            <w:r w:rsidR="00890438" w:rsidRPr="009A1100">
              <w:rPr>
                <w:rFonts w:cs="Times New Roman"/>
                <w:bCs/>
                <w:color w:val="000000"/>
              </w:rPr>
              <w:t xml:space="preserve"> </w:t>
            </w:r>
            <w:r w:rsidR="00E95DAC">
              <w:rPr>
                <w:rFonts w:cs="Times New Roman"/>
                <w:bCs/>
                <w:color w:val="000000"/>
              </w:rPr>
              <w:t xml:space="preserve">has </w:t>
            </w:r>
            <w:r w:rsidR="00890438" w:rsidRPr="009A1100">
              <w:rPr>
                <w:rFonts w:cs="Times New Roman"/>
                <w:bCs/>
                <w:color w:val="000000"/>
              </w:rPr>
              <w:t xml:space="preserve">contracted </w:t>
            </w:r>
            <w:r w:rsidR="009A1100">
              <w:rPr>
                <w:rFonts w:cs="Times New Roman"/>
                <w:bCs/>
                <w:color w:val="000000"/>
              </w:rPr>
              <w:t xml:space="preserve">consultants for </w:t>
            </w:r>
            <w:r w:rsidRPr="009A1100">
              <w:rPr>
                <w:rFonts w:cs="Times New Roman"/>
                <w:bCs/>
                <w:color w:val="000000"/>
              </w:rPr>
              <w:t xml:space="preserve">development of training modules </w:t>
            </w:r>
            <w:r w:rsidR="009A1100">
              <w:rPr>
                <w:rFonts w:cs="Times New Roman"/>
                <w:bCs/>
                <w:color w:val="000000"/>
              </w:rPr>
              <w:t xml:space="preserve">to </w:t>
            </w:r>
            <w:r w:rsidRPr="009A1100">
              <w:rPr>
                <w:rFonts w:cs="Times New Roman"/>
                <w:bCs/>
                <w:color w:val="000000"/>
              </w:rPr>
              <w:t>enhance</w:t>
            </w:r>
            <w:r w:rsidR="009A1100">
              <w:rPr>
                <w:rFonts w:cs="Times New Roman"/>
                <w:bCs/>
                <w:color w:val="000000"/>
              </w:rPr>
              <w:t xml:space="preserve"> capacity </w:t>
            </w:r>
            <w:r w:rsidRPr="009A1100">
              <w:rPr>
                <w:rFonts w:cs="Times New Roman"/>
                <w:bCs/>
                <w:color w:val="000000"/>
              </w:rPr>
              <w:t>of local</w:t>
            </w:r>
            <w:r w:rsidR="00723966" w:rsidRPr="009A1100">
              <w:rPr>
                <w:rFonts w:cs="Times New Roman"/>
                <w:bCs/>
                <w:color w:val="000000"/>
              </w:rPr>
              <w:t xml:space="preserve"> land</w:t>
            </w:r>
            <w:r w:rsidR="00E95DAC">
              <w:rPr>
                <w:rFonts w:cs="Times New Roman"/>
                <w:bCs/>
                <w:color w:val="000000"/>
              </w:rPr>
              <w:t xml:space="preserve"> institutions and </w:t>
            </w:r>
            <w:r w:rsidRPr="009A1100">
              <w:rPr>
                <w:rFonts w:cs="Times New Roman"/>
                <w:bCs/>
                <w:color w:val="000000"/>
              </w:rPr>
              <w:t>a local company to conduct comparative assessment of SOLA</w:t>
            </w:r>
            <w:r w:rsidR="008C2438" w:rsidRPr="009A1100">
              <w:rPr>
                <w:rFonts w:cs="Times New Roman"/>
                <w:bCs/>
                <w:color w:val="000000"/>
              </w:rPr>
              <w:t xml:space="preserve">, conduct trainings </w:t>
            </w:r>
            <w:r w:rsidR="00DE7FCB" w:rsidRPr="009A1100">
              <w:rPr>
                <w:rFonts w:cs="Times New Roman"/>
                <w:bCs/>
                <w:color w:val="000000"/>
              </w:rPr>
              <w:t>a</w:t>
            </w:r>
            <w:r w:rsidRPr="009A1100">
              <w:rPr>
                <w:rFonts w:cs="Times New Roman"/>
                <w:bCs/>
                <w:color w:val="000000"/>
              </w:rPr>
              <w:t>nd develop</w:t>
            </w:r>
            <w:r w:rsidR="00723966" w:rsidRPr="009A1100">
              <w:rPr>
                <w:rFonts w:cs="Times New Roman"/>
                <w:bCs/>
                <w:color w:val="000000"/>
              </w:rPr>
              <w:t xml:space="preserve"> an</w:t>
            </w:r>
            <w:r w:rsidRPr="009A1100">
              <w:rPr>
                <w:rFonts w:cs="Times New Roman"/>
                <w:bCs/>
                <w:color w:val="000000"/>
              </w:rPr>
              <w:t xml:space="preserve"> implementation plan for SOLA roll out in the districts.</w:t>
            </w:r>
            <w:r w:rsidR="00317FD4" w:rsidRPr="009A1100">
              <w:rPr>
                <w:rFonts w:cs="Times New Roman"/>
                <w:bCs/>
                <w:color w:val="000000"/>
              </w:rPr>
              <w:t xml:space="preserve"> </w:t>
            </w:r>
            <w:r w:rsidR="00890438" w:rsidRPr="009A1100">
              <w:rPr>
                <w:rFonts w:cs="Times New Roman"/>
                <w:bCs/>
                <w:color w:val="000000"/>
              </w:rPr>
              <w:t>This expenditure is already committed in the project budget and will be reflected in the next financial report.</w:t>
            </w:r>
            <w:r w:rsidR="006E0C94">
              <w:rPr>
                <w:rFonts w:cs="Times New Roman"/>
                <w:bCs/>
                <w:color w:val="000000"/>
              </w:rPr>
              <w:t xml:space="preserve"> </w:t>
            </w:r>
            <w:r w:rsidR="006E0C94" w:rsidRPr="00AC34FA">
              <w:rPr>
                <w:rFonts w:cs="Times New Roman"/>
                <w:bCs/>
                <w:color w:val="000000"/>
              </w:rPr>
              <w:t xml:space="preserve">In addition, the dialogue work with political and civil society leaders will continue to accelerate in the coming quarter and beyond, and the number and scope of activities will increase markedly. </w:t>
            </w:r>
            <w:r w:rsidR="001E3ED7" w:rsidRPr="00AC34FA">
              <w:rPr>
                <w:rFonts w:cs="Times New Roman"/>
                <w:bCs/>
                <w:color w:val="000000"/>
              </w:rPr>
              <w:t xml:space="preserve">In relation to land use planning, UN Habitat has committed funds </w:t>
            </w:r>
            <w:r w:rsidR="00BF3BB8" w:rsidRPr="00AC34FA">
              <w:rPr>
                <w:rFonts w:cs="Times New Roman"/>
                <w:bCs/>
                <w:color w:val="000000"/>
              </w:rPr>
              <w:t xml:space="preserve">to the implementing partners </w:t>
            </w:r>
            <w:r w:rsidR="001E3ED7" w:rsidRPr="00AC34FA">
              <w:rPr>
                <w:rFonts w:cs="Times New Roman"/>
                <w:bCs/>
                <w:color w:val="000000"/>
              </w:rPr>
              <w:t xml:space="preserve">in this quarter that will be disbursed in the next quarter. </w:t>
            </w:r>
          </w:p>
          <w:p w14:paraId="15120E32" w14:textId="77777777" w:rsidR="00935DF1" w:rsidRPr="006E0C94" w:rsidRDefault="00935DF1" w:rsidP="0016737E">
            <w:pPr>
              <w:spacing w:after="0" w:line="240" w:lineRule="auto"/>
              <w:jc w:val="both"/>
              <w:rPr>
                <w:rFonts w:cs="Times New Roman"/>
                <w:bCs/>
                <w:color w:val="008000"/>
              </w:rPr>
            </w:pPr>
            <w:bookmarkStart w:id="0" w:name="_GoBack"/>
            <w:bookmarkEnd w:id="0"/>
          </w:p>
          <w:p w14:paraId="70B73E7F" w14:textId="77777777" w:rsidR="00D2111C" w:rsidRDefault="00935DF1" w:rsidP="003D58DD">
            <w:pPr>
              <w:spacing w:after="0" w:line="240" w:lineRule="auto"/>
              <w:jc w:val="both"/>
              <w:rPr>
                <w:rFonts w:cs="Times New Roman"/>
                <w:bCs/>
                <w:color w:val="000000"/>
              </w:rPr>
            </w:pPr>
            <w:r>
              <w:rPr>
                <w:rFonts w:cs="Times New Roman"/>
                <w:bCs/>
                <w:color w:val="000000"/>
              </w:rPr>
              <w:t xml:space="preserve">The </w:t>
            </w:r>
            <w:r w:rsidR="00E07001">
              <w:rPr>
                <w:rFonts w:cs="Times New Roman"/>
                <w:bCs/>
                <w:color w:val="000000"/>
              </w:rPr>
              <w:t>project staff</w:t>
            </w:r>
            <w:r>
              <w:rPr>
                <w:rFonts w:cs="Times New Roman"/>
                <w:bCs/>
                <w:color w:val="000000"/>
              </w:rPr>
              <w:t xml:space="preserve"> presented</w:t>
            </w:r>
            <w:r w:rsidR="001B0E0A">
              <w:rPr>
                <w:rFonts w:cs="Times New Roman"/>
                <w:bCs/>
                <w:color w:val="000000"/>
              </w:rPr>
              <w:t xml:space="preserve"> the ‘Catalytic Support on Land Issues’ </w:t>
            </w:r>
            <w:r w:rsidR="003714D7">
              <w:rPr>
                <w:rFonts w:cs="Times New Roman"/>
                <w:bCs/>
                <w:color w:val="000000"/>
              </w:rPr>
              <w:t>project</w:t>
            </w:r>
            <w:r w:rsidR="001B0E0A">
              <w:rPr>
                <w:rFonts w:cs="Times New Roman"/>
                <w:bCs/>
                <w:color w:val="000000"/>
              </w:rPr>
              <w:t>’s</w:t>
            </w:r>
            <w:r w:rsidR="003714D7">
              <w:rPr>
                <w:rFonts w:cs="Times New Roman"/>
                <w:bCs/>
                <w:color w:val="000000"/>
              </w:rPr>
              <w:t xml:space="preserve"> </w:t>
            </w:r>
            <w:r w:rsidR="00BB5246">
              <w:rPr>
                <w:rFonts w:cs="Times New Roman"/>
                <w:bCs/>
                <w:color w:val="000000"/>
              </w:rPr>
              <w:t xml:space="preserve">activities, achievements and lessons learnt </w:t>
            </w:r>
            <w:r w:rsidR="001B0E0A">
              <w:rPr>
                <w:rFonts w:cs="Times New Roman"/>
                <w:bCs/>
                <w:color w:val="000000"/>
              </w:rPr>
              <w:t xml:space="preserve">at </w:t>
            </w:r>
            <w:r w:rsidR="00BE40E9">
              <w:rPr>
                <w:rFonts w:cs="Times New Roman"/>
                <w:bCs/>
                <w:color w:val="000000"/>
              </w:rPr>
              <w:t xml:space="preserve">a </w:t>
            </w:r>
            <w:r w:rsidR="00BB5246">
              <w:rPr>
                <w:rFonts w:cs="Times New Roman"/>
                <w:bCs/>
                <w:color w:val="000000"/>
              </w:rPr>
              <w:t>‘Land, Property and Conflict’ course</w:t>
            </w:r>
            <w:r w:rsidR="00E07001">
              <w:rPr>
                <w:rFonts w:cs="Times New Roman"/>
                <w:bCs/>
                <w:color w:val="000000"/>
              </w:rPr>
              <w:t xml:space="preserve">, organised </w:t>
            </w:r>
            <w:r w:rsidR="008B55DA">
              <w:rPr>
                <w:rFonts w:cs="Times New Roman"/>
                <w:bCs/>
                <w:color w:val="000000"/>
              </w:rPr>
              <w:t xml:space="preserve">jointly </w:t>
            </w:r>
            <w:r w:rsidR="00E07001">
              <w:rPr>
                <w:rFonts w:cs="Times New Roman"/>
                <w:bCs/>
                <w:color w:val="000000"/>
              </w:rPr>
              <w:t>by IOM, World Bank and USAID</w:t>
            </w:r>
            <w:r w:rsidR="001B0E0A">
              <w:rPr>
                <w:rFonts w:cs="Times New Roman"/>
                <w:bCs/>
                <w:color w:val="000000"/>
              </w:rPr>
              <w:t>,</w:t>
            </w:r>
            <w:r w:rsidR="00BB5246">
              <w:rPr>
                <w:rFonts w:cs="Times New Roman"/>
                <w:bCs/>
                <w:color w:val="000000"/>
              </w:rPr>
              <w:t xml:space="preserve"> </w:t>
            </w:r>
            <w:r w:rsidR="003714D7">
              <w:rPr>
                <w:rFonts w:cs="Times New Roman"/>
                <w:bCs/>
                <w:color w:val="000000"/>
              </w:rPr>
              <w:t xml:space="preserve">that was held </w:t>
            </w:r>
            <w:r w:rsidR="0036730F">
              <w:rPr>
                <w:rFonts w:cs="Times New Roman"/>
                <w:bCs/>
                <w:color w:val="000000"/>
              </w:rPr>
              <w:t>in</w:t>
            </w:r>
            <w:r w:rsidR="001B0E0A">
              <w:rPr>
                <w:rFonts w:cs="Times New Roman"/>
                <w:bCs/>
                <w:color w:val="000000"/>
              </w:rPr>
              <w:t xml:space="preserve"> September 2014 at </w:t>
            </w:r>
            <w:r w:rsidR="00E07001">
              <w:rPr>
                <w:rFonts w:cs="Times New Roman"/>
                <w:bCs/>
                <w:color w:val="000000"/>
              </w:rPr>
              <w:t>United States Institute of Peace</w:t>
            </w:r>
            <w:r w:rsidR="001B0E0A">
              <w:rPr>
                <w:rFonts w:cs="Times New Roman"/>
                <w:bCs/>
                <w:color w:val="000000"/>
              </w:rPr>
              <w:t xml:space="preserve">, </w:t>
            </w:r>
            <w:r w:rsidR="00BB5246">
              <w:rPr>
                <w:rFonts w:cs="Times New Roman"/>
                <w:bCs/>
                <w:color w:val="000000"/>
              </w:rPr>
              <w:t>Washington DC</w:t>
            </w:r>
            <w:r w:rsidR="001B0E0A">
              <w:rPr>
                <w:rFonts w:cs="Times New Roman"/>
                <w:bCs/>
                <w:color w:val="000000"/>
              </w:rPr>
              <w:t xml:space="preserve">. </w:t>
            </w:r>
          </w:p>
          <w:p w14:paraId="40E58007" w14:textId="77777777" w:rsidR="00D2111C" w:rsidRDefault="00D2111C" w:rsidP="003D58DD">
            <w:pPr>
              <w:spacing w:after="0" w:line="240" w:lineRule="auto"/>
              <w:jc w:val="both"/>
              <w:rPr>
                <w:rFonts w:cs="Times New Roman"/>
                <w:bCs/>
                <w:color w:val="000000"/>
              </w:rPr>
            </w:pPr>
          </w:p>
          <w:p w14:paraId="3F6D69FB" w14:textId="77777777" w:rsidR="00232735" w:rsidRDefault="00D2111C" w:rsidP="0016737E">
            <w:pPr>
              <w:spacing w:after="0" w:line="240" w:lineRule="auto"/>
              <w:jc w:val="both"/>
              <w:rPr>
                <w:rFonts w:cs="Times New Roman"/>
                <w:bCs/>
                <w:color w:val="000000"/>
              </w:rPr>
            </w:pPr>
            <w:r>
              <w:rPr>
                <w:rFonts w:cs="Times New Roman"/>
                <w:bCs/>
                <w:color w:val="000000"/>
              </w:rPr>
              <w:t xml:space="preserve">A workshop </w:t>
            </w:r>
            <w:r w:rsidR="00EA22C7">
              <w:rPr>
                <w:rFonts w:cs="Times New Roman"/>
                <w:bCs/>
                <w:color w:val="000000"/>
              </w:rPr>
              <w:t xml:space="preserve">on Land Use Planning Tools </w:t>
            </w:r>
            <w:r>
              <w:rPr>
                <w:rFonts w:cs="Times New Roman"/>
                <w:bCs/>
                <w:color w:val="000000"/>
              </w:rPr>
              <w:t xml:space="preserve">was </w:t>
            </w:r>
            <w:r w:rsidR="0047482D">
              <w:rPr>
                <w:rFonts w:cs="Times New Roman"/>
                <w:bCs/>
                <w:color w:val="000000"/>
              </w:rPr>
              <w:t>facilitated jointly by UN Habitat and GIZ in</w:t>
            </w:r>
            <w:r>
              <w:rPr>
                <w:rFonts w:cs="Times New Roman"/>
                <w:bCs/>
                <w:color w:val="000000"/>
              </w:rPr>
              <w:t xml:space="preserve"> Germany</w:t>
            </w:r>
            <w:r w:rsidR="0047482D">
              <w:rPr>
                <w:rFonts w:cs="Times New Roman"/>
                <w:bCs/>
                <w:color w:val="000000"/>
              </w:rPr>
              <w:t xml:space="preserve">, where a representative from </w:t>
            </w:r>
            <w:r w:rsidR="003D58DD">
              <w:rPr>
                <w:rFonts w:cs="Times New Roman"/>
                <w:bCs/>
                <w:color w:val="000000"/>
              </w:rPr>
              <w:t xml:space="preserve">MOLRM </w:t>
            </w:r>
            <w:r w:rsidR="0047482D">
              <w:rPr>
                <w:rFonts w:cs="Times New Roman"/>
                <w:bCs/>
                <w:color w:val="000000"/>
              </w:rPr>
              <w:t>shared his experience</w:t>
            </w:r>
            <w:r w:rsidR="003D58DD">
              <w:rPr>
                <w:rFonts w:cs="Times New Roman"/>
                <w:bCs/>
                <w:color w:val="000000"/>
              </w:rPr>
              <w:t xml:space="preserve"> on participatory land use planning </w:t>
            </w:r>
            <w:r w:rsidR="0047482D">
              <w:rPr>
                <w:rFonts w:cs="Times New Roman"/>
                <w:bCs/>
                <w:color w:val="000000"/>
              </w:rPr>
              <w:t xml:space="preserve">in Nepal that is being implemented by the Catalytic Support on Land </w:t>
            </w:r>
            <w:r w:rsidR="0042559B">
              <w:rPr>
                <w:rFonts w:cs="Times New Roman"/>
                <w:bCs/>
                <w:color w:val="000000"/>
              </w:rPr>
              <w:t>Issues project</w:t>
            </w:r>
            <w:r w:rsidR="0047482D">
              <w:rPr>
                <w:rFonts w:cs="Times New Roman"/>
                <w:bCs/>
                <w:color w:val="000000"/>
              </w:rPr>
              <w:t xml:space="preserve">. </w:t>
            </w:r>
          </w:p>
          <w:p w14:paraId="63878910" w14:textId="77777777" w:rsidR="00EA22C7" w:rsidRDefault="00EA22C7" w:rsidP="0016737E">
            <w:pPr>
              <w:spacing w:after="0" w:line="240" w:lineRule="auto"/>
              <w:jc w:val="both"/>
              <w:rPr>
                <w:rFonts w:cs="Times New Roman"/>
                <w:bCs/>
                <w:color w:val="000000"/>
              </w:rPr>
            </w:pPr>
          </w:p>
          <w:p w14:paraId="61A22492" w14:textId="6176BAC9" w:rsidR="00EA22C7" w:rsidRPr="00EA22C7" w:rsidRDefault="00EA22C7" w:rsidP="00EA22C7">
            <w:pPr>
              <w:spacing w:after="40" w:line="240" w:lineRule="auto"/>
              <w:jc w:val="both"/>
              <w:rPr>
                <w:rFonts w:cs="Times New Roman"/>
                <w:bCs/>
                <w:color w:val="000000"/>
              </w:rPr>
            </w:pPr>
            <w:r>
              <w:rPr>
                <w:rFonts w:cs="Times New Roman"/>
                <w:bCs/>
                <w:color w:val="000000"/>
              </w:rPr>
              <w:t xml:space="preserve">A blog </w:t>
            </w:r>
            <w:r w:rsidR="002129CC">
              <w:rPr>
                <w:rFonts w:cs="Times New Roman"/>
                <w:bCs/>
                <w:color w:val="000000"/>
              </w:rPr>
              <w:t>was</w:t>
            </w:r>
            <w:r>
              <w:rPr>
                <w:rFonts w:cs="Times New Roman"/>
                <w:bCs/>
                <w:color w:val="000000"/>
              </w:rPr>
              <w:t xml:space="preserve"> created </w:t>
            </w:r>
            <w:r w:rsidRPr="00EA22C7">
              <w:rPr>
                <w:rFonts w:cs="Times New Roman"/>
                <w:bCs/>
                <w:color w:val="000000"/>
              </w:rPr>
              <w:t>to continuously communicate with its partners, donors and stakeholders regarding</w:t>
            </w:r>
            <w:r>
              <w:rPr>
                <w:rFonts w:cs="Times New Roman"/>
                <w:bCs/>
                <w:color w:val="000000"/>
              </w:rPr>
              <w:t xml:space="preserve"> the Catalytic Support on Land Issues</w:t>
            </w:r>
            <w:r w:rsidRPr="00EA22C7">
              <w:rPr>
                <w:rFonts w:cs="Times New Roman"/>
                <w:bCs/>
                <w:color w:val="000000"/>
              </w:rPr>
              <w:t xml:space="preserve"> project and can be accessed via the </w:t>
            </w:r>
            <w:r w:rsidRPr="00935FFD">
              <w:rPr>
                <w:rFonts w:cs="Times New Roman"/>
                <w:bCs/>
              </w:rPr>
              <w:t>link</w:t>
            </w:r>
            <w:r w:rsidRPr="00935FFD">
              <w:rPr>
                <w:rFonts w:cs="Times New Roman"/>
                <w:bCs/>
                <w:color w:val="0070C0"/>
              </w:rPr>
              <w:t xml:space="preserve"> </w:t>
            </w:r>
            <w:hyperlink r:id="rId9" w:history="1">
              <w:r w:rsidRPr="00935FFD">
                <w:rPr>
                  <w:bCs/>
                  <w:color w:val="0070C0"/>
                </w:rPr>
                <w:t>http://transitionandrecoverynepal.com/</w:t>
              </w:r>
            </w:hyperlink>
            <w:r w:rsidRPr="00EA22C7">
              <w:rPr>
                <w:rFonts w:cs="Times New Roman"/>
                <w:bCs/>
                <w:color w:val="00B0F0"/>
              </w:rPr>
              <w:t xml:space="preserve">. </w:t>
            </w:r>
            <w:r w:rsidRPr="00EA22C7">
              <w:rPr>
                <w:rFonts w:cs="Times New Roman"/>
                <w:bCs/>
                <w:color w:val="000000"/>
              </w:rPr>
              <w:t xml:space="preserve">The blog will be updated on a monthly basis and will include information on the project.  </w:t>
            </w:r>
          </w:p>
          <w:p w14:paraId="2461D540" w14:textId="77777777" w:rsidR="00EA22C7" w:rsidRDefault="00EA22C7" w:rsidP="0016737E">
            <w:pPr>
              <w:spacing w:after="0" w:line="240" w:lineRule="auto"/>
              <w:jc w:val="both"/>
              <w:rPr>
                <w:rFonts w:cs="Times New Roman"/>
                <w:bCs/>
                <w:color w:val="000000"/>
              </w:rPr>
            </w:pPr>
          </w:p>
          <w:p w14:paraId="583EB46B" w14:textId="6A55948C" w:rsidR="00232735" w:rsidRDefault="00232735" w:rsidP="0016737E">
            <w:pPr>
              <w:spacing w:after="0" w:line="240" w:lineRule="auto"/>
              <w:jc w:val="both"/>
              <w:rPr>
                <w:rFonts w:cs="Times New Roman"/>
                <w:bCs/>
                <w:color w:val="000000"/>
              </w:rPr>
            </w:pPr>
          </w:p>
          <w:p w14:paraId="789C413D" w14:textId="77777777" w:rsidR="00CB3D35" w:rsidRPr="00295585" w:rsidRDefault="00CB3D35" w:rsidP="0016737E">
            <w:pPr>
              <w:spacing w:after="0" w:line="240" w:lineRule="auto"/>
              <w:jc w:val="both"/>
              <w:rPr>
                <w:rFonts w:cs="Times New Roman"/>
                <w:bCs/>
                <w:color w:val="000000"/>
                <w:sz w:val="20"/>
                <w:szCs w:val="20"/>
              </w:rPr>
            </w:pPr>
            <w:r w:rsidRPr="00295585">
              <w:rPr>
                <w:rFonts w:cs="Times New Roman"/>
                <w:bCs/>
                <w:color w:val="000000"/>
              </w:rPr>
              <w:t xml:space="preserve"> </w:t>
            </w:r>
          </w:p>
        </w:tc>
      </w:tr>
    </w:tbl>
    <w:p w14:paraId="46723DD4" w14:textId="77777777" w:rsidR="00CB3D35" w:rsidRPr="00AD0311" w:rsidRDefault="00CB3D35" w:rsidP="005A2464">
      <w:pPr>
        <w:spacing w:after="0" w:line="240" w:lineRule="auto"/>
        <w:rPr>
          <w:rFonts w:ascii="Times New Roman" w:hAnsi="Times New Roman" w:cs="Times New Roman"/>
          <w:b/>
          <w:color w:val="548DD4"/>
          <w:sz w:val="20"/>
          <w:szCs w:val="20"/>
        </w:rPr>
        <w:sectPr w:rsidR="00CB3D35" w:rsidRPr="00AD0311" w:rsidSect="0049588E">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pgMar w:top="720" w:right="1134" w:bottom="794" w:left="1134" w:header="397" w:footer="397" w:gutter="0"/>
          <w:cols w:space="720"/>
          <w:docGrid w:linePitch="360"/>
        </w:sectPr>
      </w:pP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4"/>
      </w:tblGrid>
      <w:tr w:rsidR="00CB3D35" w:rsidRPr="00295585" w14:paraId="4486433D" w14:textId="77777777" w:rsidTr="0049588E">
        <w:trPr>
          <w:trHeight w:val="432"/>
          <w:jc w:val="center"/>
        </w:trPr>
        <w:tc>
          <w:tcPr>
            <w:tcW w:w="5000" w:type="pct"/>
            <w:shd w:val="clear" w:color="auto" w:fill="548DD4"/>
            <w:vAlign w:val="center"/>
          </w:tcPr>
          <w:p w14:paraId="27BACE3A" w14:textId="77777777" w:rsidR="00CB3D35" w:rsidRPr="00295585" w:rsidRDefault="00CB3D35" w:rsidP="0049588E">
            <w:pPr>
              <w:spacing w:before="120" w:after="120" w:line="240" w:lineRule="auto"/>
              <w:rPr>
                <w:rFonts w:cs="Times New Roman"/>
                <w:color w:val="FFFFFF"/>
                <w:sz w:val="28"/>
                <w:szCs w:val="28"/>
              </w:rPr>
            </w:pPr>
            <w:r w:rsidRPr="00295585">
              <w:rPr>
                <w:rFonts w:cs="Times New Roman"/>
                <w:b/>
                <w:color w:val="FFFFFF"/>
                <w:sz w:val="28"/>
                <w:szCs w:val="28"/>
              </w:rPr>
              <w:lastRenderedPageBreak/>
              <w:t>4. Progress against key indicators in the UNPFN Results Framework</w:t>
            </w:r>
          </w:p>
        </w:tc>
      </w:tr>
    </w:tbl>
    <w:p w14:paraId="6DCE4F87" w14:textId="77777777" w:rsidR="00CB3D35" w:rsidRDefault="00CB3D35" w:rsidP="00BE15F0">
      <w:pPr>
        <w:tabs>
          <w:tab w:val="left" w:pos="0"/>
        </w:tabs>
        <w:spacing w:after="0" w:line="240" w:lineRule="auto"/>
        <w:jc w:val="both"/>
        <w:rPr>
          <w:rFonts w:cs="Calibri"/>
          <w:sz w:val="20"/>
          <w:lang w:val="en-US"/>
        </w:rPr>
      </w:pPr>
    </w:p>
    <w:tbl>
      <w:tblPr>
        <w:tblW w:w="15660" w:type="dxa"/>
        <w:tblInd w:w="-265" w:type="dxa"/>
        <w:tblLayout w:type="fixed"/>
        <w:tblCellMar>
          <w:left w:w="0" w:type="dxa"/>
          <w:right w:w="0" w:type="dxa"/>
        </w:tblCellMar>
        <w:tblLook w:val="0000" w:firstRow="0" w:lastRow="0" w:firstColumn="0" w:lastColumn="0" w:noHBand="0" w:noVBand="0"/>
      </w:tblPr>
      <w:tblGrid>
        <w:gridCol w:w="4140"/>
        <w:gridCol w:w="450"/>
        <w:gridCol w:w="90"/>
        <w:gridCol w:w="2430"/>
        <w:gridCol w:w="2430"/>
        <w:gridCol w:w="6013"/>
        <w:gridCol w:w="107"/>
      </w:tblGrid>
      <w:tr w:rsidR="00CB3D35" w:rsidRPr="00F06EC8" w14:paraId="5A8217EE" w14:textId="77777777" w:rsidTr="00BE15F0">
        <w:trPr>
          <w:trHeight w:val="60"/>
        </w:trPr>
        <w:tc>
          <w:tcPr>
            <w:tcW w:w="15660" w:type="dxa"/>
            <w:gridSpan w:val="7"/>
            <w:tcBorders>
              <w:top w:val="single" w:sz="4" w:space="0" w:color="000000"/>
              <w:left w:val="single" w:sz="4" w:space="0" w:color="000000"/>
              <w:bottom w:val="single" w:sz="4" w:space="0" w:color="000000"/>
              <w:right w:val="single" w:sz="4" w:space="0" w:color="000000"/>
            </w:tcBorders>
            <w:shd w:val="clear" w:color="auto" w:fill="D99594"/>
          </w:tcPr>
          <w:p w14:paraId="1ECDDC1D" w14:textId="77777777" w:rsidR="00CB3D35" w:rsidRPr="00F06EC8" w:rsidRDefault="00CB3D35" w:rsidP="00C570E0">
            <w:pPr>
              <w:rPr>
                <w:rFonts w:asciiTheme="minorHAnsi" w:hAnsiTheme="minorHAnsi"/>
              </w:rPr>
            </w:pPr>
            <w:r w:rsidRPr="00F06EC8">
              <w:rPr>
                <w:rFonts w:asciiTheme="minorHAnsi" w:hAnsiTheme="minorHAnsi" w:cs="Calibri"/>
                <w:b/>
                <w:bCs/>
                <w:i/>
                <w:u w:val="single"/>
              </w:rPr>
              <w:t>PBF Level</w:t>
            </w:r>
          </w:p>
        </w:tc>
      </w:tr>
      <w:tr w:rsidR="00CB3D35" w:rsidRPr="00F06EC8" w14:paraId="2FEFE20A" w14:textId="77777777" w:rsidTr="00EB1BE8">
        <w:trPr>
          <w:gridAfter w:val="1"/>
          <w:wAfter w:w="107" w:type="dxa"/>
          <w:trHeight w:val="295"/>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F2DBDB"/>
          </w:tcPr>
          <w:p w14:paraId="4BDCE5AB" w14:textId="77777777" w:rsidR="00CB3D35" w:rsidRPr="00F06EC8" w:rsidRDefault="00CB3D35" w:rsidP="00C570E0">
            <w:pPr>
              <w:rPr>
                <w:rFonts w:asciiTheme="minorHAnsi" w:hAnsiTheme="minorHAnsi" w:cs="Calibri"/>
                <w:b/>
                <w:bCs/>
                <w:i/>
                <w:lang w:val="en-US"/>
              </w:rPr>
            </w:pPr>
            <w:r w:rsidRPr="00F06EC8">
              <w:rPr>
                <w:rFonts w:asciiTheme="minorHAnsi" w:hAnsiTheme="minorHAnsi" w:cs="Calibri"/>
                <w:b/>
                <w:bCs/>
                <w:i/>
                <w:lang w:val="en-US"/>
              </w:rPr>
              <w:t>UNPBF PMP Result(s) (if applicable):</w:t>
            </w:r>
          </w:p>
        </w:tc>
        <w:tc>
          <w:tcPr>
            <w:tcW w:w="10963" w:type="dxa"/>
            <w:gridSpan w:val="4"/>
            <w:tcBorders>
              <w:top w:val="single" w:sz="4" w:space="0" w:color="000000"/>
              <w:left w:val="single" w:sz="4" w:space="0" w:color="000000"/>
              <w:bottom w:val="single" w:sz="4" w:space="0" w:color="000000"/>
              <w:right w:val="single" w:sz="4" w:space="0" w:color="000000"/>
            </w:tcBorders>
            <w:shd w:val="clear" w:color="auto" w:fill="FFFFFF"/>
          </w:tcPr>
          <w:p w14:paraId="71D13AAC" w14:textId="21A8DB28" w:rsidR="003A40B3" w:rsidRPr="00F06EC8" w:rsidRDefault="00CB3D35" w:rsidP="003A40B3">
            <w:pPr>
              <w:pStyle w:val="Default"/>
              <w:rPr>
                <w:rFonts w:asciiTheme="minorHAnsi" w:hAnsiTheme="minorHAnsi" w:cs="Calibri"/>
                <w:sz w:val="22"/>
                <w:szCs w:val="22"/>
                <w:lang w:bidi="ne-NP"/>
              </w:rPr>
            </w:pPr>
            <w:r w:rsidRPr="00F06EC8">
              <w:rPr>
                <w:rFonts w:asciiTheme="minorHAnsi" w:hAnsiTheme="minorHAnsi" w:cs="Calibri"/>
                <w:sz w:val="22"/>
                <w:szCs w:val="22"/>
                <w:u w:val="single"/>
              </w:rPr>
              <w:t>Result 2</w:t>
            </w:r>
            <w:r w:rsidRPr="00F06EC8">
              <w:rPr>
                <w:rFonts w:asciiTheme="minorHAnsi" w:hAnsiTheme="minorHAnsi" w:cs="Calibri"/>
                <w:sz w:val="22"/>
                <w:szCs w:val="22"/>
              </w:rPr>
              <w:t>:</w:t>
            </w:r>
          </w:p>
          <w:tbl>
            <w:tblPr>
              <w:tblW w:w="0" w:type="auto"/>
              <w:tblBorders>
                <w:top w:val="nil"/>
                <w:left w:val="nil"/>
                <w:bottom w:val="nil"/>
                <w:right w:val="nil"/>
              </w:tblBorders>
              <w:tblLayout w:type="fixed"/>
              <w:tblLook w:val="0000" w:firstRow="0" w:lastRow="0" w:firstColumn="0" w:lastColumn="0" w:noHBand="0" w:noVBand="0"/>
            </w:tblPr>
            <w:tblGrid>
              <w:gridCol w:w="10679"/>
            </w:tblGrid>
            <w:tr w:rsidR="003A40B3" w:rsidRPr="00F06EC8" w14:paraId="52162800" w14:textId="77777777" w:rsidTr="003A40B3">
              <w:trPr>
                <w:trHeight w:val="175"/>
              </w:trPr>
              <w:tc>
                <w:tcPr>
                  <w:tcW w:w="10679" w:type="dxa"/>
                </w:tcPr>
                <w:p w14:paraId="02C4C715" w14:textId="3E4ADD6F" w:rsidR="003A40B3" w:rsidRPr="00F06EC8" w:rsidRDefault="003A40B3" w:rsidP="003A40B3">
                  <w:pPr>
                    <w:autoSpaceDE w:val="0"/>
                    <w:autoSpaceDN w:val="0"/>
                    <w:adjustRightInd w:val="0"/>
                    <w:spacing w:after="0" w:line="240" w:lineRule="auto"/>
                    <w:rPr>
                      <w:rFonts w:asciiTheme="minorHAnsi" w:hAnsiTheme="minorHAnsi" w:cs="Calibri"/>
                      <w:color w:val="000000"/>
                      <w:lang w:val="en-US" w:bidi="ne-NP"/>
                    </w:rPr>
                  </w:pPr>
                  <w:r w:rsidRPr="00F06EC8">
                    <w:rPr>
                      <w:rFonts w:asciiTheme="minorHAnsi" w:hAnsiTheme="minorHAnsi" w:cs="Calibri"/>
                      <w:color w:val="000000"/>
                      <w:lang w:val="en-US" w:bidi="ne-NP"/>
                    </w:rPr>
                    <w:t xml:space="preserve"> Conflicts resolved peacefully and in a manner that supports the coexistence of all relevant actors/groups that were involved in conflicts that undermine peace building efforts </w:t>
                  </w:r>
                </w:p>
              </w:tc>
            </w:tr>
          </w:tbl>
          <w:p w14:paraId="7463B3A6" w14:textId="7F516E63" w:rsidR="00CB3D35" w:rsidRPr="00F06EC8" w:rsidRDefault="00CB3D35" w:rsidP="00BE15F0">
            <w:pPr>
              <w:spacing w:before="40" w:after="40" w:line="240" w:lineRule="auto"/>
              <w:rPr>
                <w:rFonts w:asciiTheme="minorHAnsi" w:hAnsiTheme="minorHAnsi" w:cs="Calibri"/>
                <w:i/>
                <w:color w:val="000000"/>
                <w:lang w:val="en-US"/>
              </w:rPr>
            </w:pPr>
          </w:p>
        </w:tc>
      </w:tr>
      <w:tr w:rsidR="00CB3D35" w:rsidRPr="00F06EC8" w14:paraId="30ED5AED" w14:textId="77777777" w:rsidTr="00F06EC8">
        <w:trPr>
          <w:gridAfter w:val="1"/>
          <w:wAfter w:w="107" w:type="dxa"/>
          <w:trHeight w:val="295"/>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F2DBDB"/>
          </w:tcPr>
          <w:p w14:paraId="20BF617E" w14:textId="77777777" w:rsidR="00CB3D35" w:rsidRPr="00F06EC8" w:rsidRDefault="00CB3D35" w:rsidP="00C570E0">
            <w:pPr>
              <w:rPr>
                <w:rFonts w:asciiTheme="minorHAnsi" w:hAnsiTheme="minorHAnsi" w:cs="Calibri"/>
                <w:b/>
                <w:bCs/>
                <w:i/>
                <w:lang w:val="en-US"/>
              </w:rPr>
            </w:pPr>
            <w:r w:rsidRPr="00F06EC8">
              <w:rPr>
                <w:rFonts w:asciiTheme="minorHAnsi" w:hAnsiTheme="minorHAnsi" w:cs="Calibri"/>
                <w:b/>
                <w:bCs/>
                <w:i/>
                <w:lang w:val="en-US"/>
              </w:rPr>
              <w:t>UNPBF PMP Result Indicator(s) (if applicable):</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F2DBDB"/>
          </w:tcPr>
          <w:p w14:paraId="690BD9AA" w14:textId="77777777" w:rsidR="00CB3D35" w:rsidRPr="00F06EC8" w:rsidRDefault="00CB3D35" w:rsidP="00C570E0">
            <w:pPr>
              <w:jc w:val="center"/>
              <w:rPr>
                <w:rFonts w:asciiTheme="minorHAnsi" w:hAnsiTheme="minorHAnsi" w:cs="Calibri"/>
                <w:b/>
                <w:bCs/>
                <w:u w:val="single"/>
                <w:lang w:val="en-US"/>
              </w:rPr>
            </w:pPr>
            <w:r w:rsidRPr="00F06EC8">
              <w:rPr>
                <w:rFonts w:asciiTheme="minorHAnsi" w:hAnsiTheme="minorHAnsi" w:cs="Calibri"/>
                <w:b/>
                <w:bCs/>
                <w:u w:val="single"/>
                <w:lang w:val="en-US"/>
              </w:rPr>
              <w:t>Baseline</w:t>
            </w:r>
          </w:p>
        </w:tc>
        <w:tc>
          <w:tcPr>
            <w:tcW w:w="2430" w:type="dxa"/>
            <w:tcBorders>
              <w:top w:val="single" w:sz="4" w:space="0" w:color="000000"/>
              <w:left w:val="single" w:sz="4" w:space="0" w:color="000000"/>
              <w:bottom w:val="single" w:sz="4" w:space="0" w:color="000000"/>
              <w:right w:val="single" w:sz="4" w:space="0" w:color="000000"/>
            </w:tcBorders>
            <w:shd w:val="clear" w:color="auto" w:fill="F2DBDB"/>
          </w:tcPr>
          <w:p w14:paraId="06AA461F" w14:textId="77777777" w:rsidR="00CB3D35" w:rsidRPr="00F06EC8" w:rsidRDefault="00CB3D35" w:rsidP="00C570E0">
            <w:pPr>
              <w:jc w:val="center"/>
              <w:rPr>
                <w:rFonts w:asciiTheme="minorHAnsi" w:hAnsiTheme="minorHAnsi" w:cs="Calibri"/>
                <w:b/>
                <w:bCs/>
                <w:u w:val="single"/>
                <w:lang w:val="en-US"/>
              </w:rPr>
            </w:pPr>
            <w:r w:rsidRPr="00F06EC8">
              <w:rPr>
                <w:rFonts w:asciiTheme="minorHAnsi" w:hAnsiTheme="minorHAnsi" w:cs="Calibri"/>
                <w:b/>
                <w:bCs/>
                <w:u w:val="single"/>
                <w:lang w:val="en-US"/>
              </w:rPr>
              <w:t>Target</w:t>
            </w:r>
          </w:p>
        </w:tc>
        <w:tc>
          <w:tcPr>
            <w:tcW w:w="6013" w:type="dxa"/>
            <w:tcBorders>
              <w:top w:val="single" w:sz="4" w:space="0" w:color="000000"/>
              <w:left w:val="single" w:sz="4" w:space="0" w:color="000000"/>
              <w:bottom w:val="single" w:sz="4" w:space="0" w:color="000000"/>
              <w:right w:val="single" w:sz="4" w:space="0" w:color="000000"/>
            </w:tcBorders>
            <w:shd w:val="clear" w:color="auto" w:fill="F2DBDB"/>
          </w:tcPr>
          <w:p w14:paraId="4D50D44D" w14:textId="77777777" w:rsidR="00CB3D35" w:rsidRPr="00F06EC8" w:rsidRDefault="00CB3D35" w:rsidP="00C570E0">
            <w:pPr>
              <w:jc w:val="center"/>
              <w:rPr>
                <w:rFonts w:asciiTheme="minorHAnsi" w:hAnsiTheme="minorHAnsi" w:cs="Calibri"/>
                <w:b/>
                <w:bCs/>
                <w:u w:val="single"/>
                <w:lang w:val="en-US"/>
              </w:rPr>
            </w:pPr>
            <w:r w:rsidRPr="00F06EC8">
              <w:rPr>
                <w:rFonts w:asciiTheme="minorHAnsi" w:hAnsiTheme="minorHAnsi" w:cs="Calibri"/>
                <w:b/>
                <w:bCs/>
                <w:u w:val="single"/>
                <w:lang w:val="en-US"/>
              </w:rPr>
              <w:t>Current / Final Status</w:t>
            </w:r>
          </w:p>
        </w:tc>
      </w:tr>
      <w:tr w:rsidR="00CB3D35" w:rsidRPr="00F06EC8" w14:paraId="3C0CDCA9" w14:textId="77777777" w:rsidTr="00F06EC8">
        <w:trPr>
          <w:gridAfter w:val="1"/>
          <w:wAfter w:w="107" w:type="dxa"/>
          <w:trHeight w:val="7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C5FE7B" w14:textId="77777777" w:rsidR="00CB3D35" w:rsidRPr="00F06EC8" w:rsidRDefault="00CB3D35" w:rsidP="00BE15F0">
            <w:pPr>
              <w:spacing w:before="40" w:after="40" w:line="240" w:lineRule="auto"/>
              <w:rPr>
                <w:rFonts w:asciiTheme="minorHAnsi" w:hAnsiTheme="minorHAnsi" w:cs="Calibri"/>
                <w:color w:val="000000"/>
                <w:lang w:val="en-US"/>
              </w:rPr>
            </w:pPr>
            <w:r w:rsidRPr="00F06EC8">
              <w:rPr>
                <w:rFonts w:asciiTheme="minorHAnsi" w:hAnsiTheme="minorHAnsi" w:cs="Calibri"/>
                <w:lang w:val="en-US"/>
              </w:rPr>
              <w:t xml:space="preserve">Mechanisms in place to peacefully address disputes grounded in competition for access to land and use of limited resources.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FFFFFF"/>
          </w:tcPr>
          <w:tbl>
            <w:tblPr>
              <w:tblpPr w:leftFromText="180" w:rightFromText="180" w:vertAnchor="text" w:horzAnchor="margin" w:tblpY="-139"/>
              <w:tblOverlap w:val="never"/>
              <w:tblW w:w="0" w:type="auto"/>
              <w:tblBorders>
                <w:top w:val="nil"/>
                <w:left w:val="nil"/>
                <w:bottom w:val="nil"/>
                <w:right w:val="nil"/>
              </w:tblBorders>
              <w:tblLayout w:type="fixed"/>
              <w:tblLook w:val="0000" w:firstRow="0" w:lastRow="0" w:firstColumn="0" w:lastColumn="0" w:noHBand="0" w:noVBand="0"/>
            </w:tblPr>
            <w:tblGrid>
              <w:gridCol w:w="3240"/>
            </w:tblGrid>
            <w:tr w:rsidR="003A40B3" w:rsidRPr="00F06EC8" w14:paraId="4F179EA8" w14:textId="77777777" w:rsidTr="003A40B3">
              <w:trPr>
                <w:trHeight w:val="638"/>
              </w:trPr>
              <w:tc>
                <w:tcPr>
                  <w:tcW w:w="3240" w:type="dxa"/>
                </w:tcPr>
                <w:p w14:paraId="2A66ECCF" w14:textId="77777777" w:rsidR="003A40B3" w:rsidRPr="00F06EC8" w:rsidRDefault="003A40B3" w:rsidP="003A40B3">
                  <w:pPr>
                    <w:autoSpaceDE w:val="0"/>
                    <w:autoSpaceDN w:val="0"/>
                    <w:adjustRightInd w:val="0"/>
                    <w:spacing w:after="0" w:line="240" w:lineRule="auto"/>
                    <w:rPr>
                      <w:rFonts w:asciiTheme="minorHAnsi" w:hAnsiTheme="minorHAnsi" w:cs="Calibri"/>
                      <w:lang w:val="en-US"/>
                    </w:rPr>
                  </w:pPr>
                  <w:r w:rsidRPr="00F06EC8">
                    <w:rPr>
                      <w:rFonts w:asciiTheme="minorHAnsi" w:hAnsiTheme="minorHAnsi" w:cs="Calibri"/>
                      <w:lang w:val="en-US"/>
                    </w:rPr>
                    <w:t xml:space="preserve">No formal mechanisms for relevant land offices and LPCs have been introduced at the district level </w:t>
                  </w:r>
                </w:p>
                <w:p w14:paraId="4391E554" w14:textId="77777777" w:rsidR="003A40B3" w:rsidRPr="00F06EC8" w:rsidRDefault="003A40B3" w:rsidP="003A40B3">
                  <w:pPr>
                    <w:autoSpaceDE w:val="0"/>
                    <w:autoSpaceDN w:val="0"/>
                    <w:adjustRightInd w:val="0"/>
                    <w:spacing w:after="0" w:line="240" w:lineRule="auto"/>
                    <w:rPr>
                      <w:rFonts w:asciiTheme="minorHAnsi" w:hAnsiTheme="minorHAnsi" w:cs="Calibri"/>
                      <w:color w:val="000000"/>
                      <w:lang w:val="en-US" w:bidi="ne-NP"/>
                    </w:rPr>
                  </w:pPr>
                </w:p>
              </w:tc>
            </w:tr>
          </w:tbl>
          <w:p w14:paraId="72C079FD" w14:textId="591DBEB8" w:rsidR="00CB3D35" w:rsidRPr="00F06EC8" w:rsidRDefault="00CB3D35" w:rsidP="00D035E5">
            <w:pPr>
              <w:pStyle w:val="Paragraphedeliste1"/>
              <w:spacing w:before="40" w:after="40" w:line="240" w:lineRule="auto"/>
              <w:ind w:left="0"/>
              <w:jc w:val="center"/>
              <w:rPr>
                <w:rFonts w:asciiTheme="minorHAnsi" w:hAnsiTheme="minorHAnsi" w:cs="Calibri"/>
                <w:bCs/>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2520"/>
            </w:tblGrid>
            <w:tr w:rsidR="003A40B3" w:rsidRPr="00F06EC8" w14:paraId="18E6C729" w14:textId="77777777" w:rsidTr="003A40B3">
              <w:trPr>
                <w:trHeight w:val="1079"/>
              </w:trPr>
              <w:tc>
                <w:tcPr>
                  <w:tcW w:w="2520" w:type="dxa"/>
                </w:tcPr>
                <w:p w14:paraId="134D55F1" w14:textId="4FB82559" w:rsidR="003A40B3" w:rsidRPr="00F06EC8" w:rsidRDefault="003A40B3" w:rsidP="003A40B3">
                  <w:pPr>
                    <w:autoSpaceDE w:val="0"/>
                    <w:autoSpaceDN w:val="0"/>
                    <w:adjustRightInd w:val="0"/>
                    <w:spacing w:after="0" w:line="240" w:lineRule="auto"/>
                    <w:rPr>
                      <w:rFonts w:asciiTheme="minorHAnsi" w:hAnsiTheme="minorHAnsi" w:cs="Calibri"/>
                      <w:lang w:val="en-US"/>
                    </w:rPr>
                  </w:pPr>
                  <w:r w:rsidRPr="00F06EC8">
                    <w:rPr>
                      <w:rFonts w:asciiTheme="minorHAnsi" w:hAnsiTheme="minorHAnsi" w:cs="Calibri"/>
                      <w:color w:val="000000"/>
                      <w:lang w:val="en-US" w:bidi="ne-NP"/>
                    </w:rPr>
                    <w:t xml:space="preserve"> </w:t>
                  </w:r>
                  <w:r w:rsidRPr="00F06EC8">
                    <w:rPr>
                      <w:rFonts w:asciiTheme="minorHAnsi" w:hAnsiTheme="minorHAnsi" w:cs="Calibri"/>
                      <w:lang w:val="en-US"/>
                    </w:rPr>
                    <w:t xml:space="preserve">Principles document, Land use planning and implementation guidelines, replication guidelines on resolution of land issues, Unified Legal Framework in place to peacefully address land issues </w:t>
                  </w:r>
                </w:p>
              </w:tc>
            </w:tr>
          </w:tbl>
          <w:p w14:paraId="5D14DFC9" w14:textId="687323BE" w:rsidR="00CB3D35" w:rsidRPr="00F06EC8" w:rsidRDefault="00CB3D35" w:rsidP="00BE15F0">
            <w:pPr>
              <w:pStyle w:val="Paragraphedeliste1"/>
              <w:spacing w:before="40" w:after="40" w:line="240" w:lineRule="auto"/>
              <w:ind w:left="0"/>
              <w:rPr>
                <w:rFonts w:asciiTheme="minorHAnsi" w:hAnsiTheme="minorHAnsi" w:cs="Calibri"/>
                <w:bCs/>
                <w:snapToGrid w:val="0"/>
              </w:rPr>
            </w:pPr>
          </w:p>
        </w:tc>
        <w:tc>
          <w:tcPr>
            <w:tcW w:w="6013" w:type="dxa"/>
            <w:tcBorders>
              <w:top w:val="single" w:sz="4" w:space="0" w:color="000000"/>
              <w:left w:val="single" w:sz="4" w:space="0" w:color="000000"/>
              <w:bottom w:val="single" w:sz="4" w:space="0" w:color="000000"/>
              <w:right w:val="single" w:sz="4" w:space="0" w:color="000000"/>
            </w:tcBorders>
          </w:tcPr>
          <w:p w14:paraId="04DA0C0C" w14:textId="77777777" w:rsidR="00CB3D35" w:rsidRPr="00F06EC8" w:rsidRDefault="00CB3D35">
            <w:pPr>
              <w:pStyle w:val="Paragraphedeliste1"/>
              <w:spacing w:before="40" w:after="40" w:line="240" w:lineRule="auto"/>
              <w:ind w:left="0" w:right="-131"/>
              <w:rPr>
                <w:rFonts w:asciiTheme="minorHAnsi" w:hAnsiTheme="minorHAnsi" w:cs="Calibri"/>
                <w:bCs/>
              </w:rPr>
            </w:pPr>
            <w:r w:rsidRPr="00F06EC8">
              <w:rPr>
                <w:rFonts w:asciiTheme="minorHAnsi" w:hAnsiTheme="minorHAnsi" w:cs="Calibri"/>
              </w:rPr>
              <w:t>Ongoing</w:t>
            </w:r>
          </w:p>
        </w:tc>
      </w:tr>
      <w:tr w:rsidR="00CB3D35" w:rsidRPr="00F06EC8" w14:paraId="69EAB2B1" w14:textId="77777777" w:rsidTr="00BE15F0">
        <w:trPr>
          <w:trHeight w:val="278"/>
        </w:trPr>
        <w:tc>
          <w:tcPr>
            <w:tcW w:w="15660" w:type="dxa"/>
            <w:gridSpan w:val="7"/>
            <w:tcBorders>
              <w:top w:val="single" w:sz="4" w:space="0" w:color="000000"/>
              <w:left w:val="single" w:sz="4" w:space="0" w:color="000000"/>
              <w:bottom w:val="single" w:sz="4" w:space="0" w:color="000000"/>
              <w:right w:val="single" w:sz="4" w:space="0" w:color="000000"/>
            </w:tcBorders>
            <w:shd w:val="clear" w:color="auto" w:fill="548DD4"/>
          </w:tcPr>
          <w:p w14:paraId="547A10FE" w14:textId="77777777" w:rsidR="00CB3D35" w:rsidRPr="00F06EC8" w:rsidRDefault="00CB3D35" w:rsidP="00C570E0">
            <w:pPr>
              <w:rPr>
                <w:rFonts w:asciiTheme="minorHAnsi" w:hAnsiTheme="minorHAnsi"/>
              </w:rPr>
            </w:pPr>
            <w:r w:rsidRPr="00F06EC8">
              <w:rPr>
                <w:rFonts w:asciiTheme="minorHAnsi" w:hAnsiTheme="minorHAnsi" w:cs="Calibri"/>
                <w:b/>
                <w:bCs/>
                <w:i/>
                <w:u w:val="single"/>
                <w:lang w:val="en-US"/>
              </w:rPr>
              <w:t>UNPFN Level</w:t>
            </w:r>
          </w:p>
        </w:tc>
      </w:tr>
      <w:tr w:rsidR="00CB3D35" w:rsidRPr="00F06EC8" w14:paraId="448D823E" w14:textId="77777777" w:rsidTr="00EB1BE8">
        <w:trPr>
          <w:gridAfter w:val="1"/>
          <w:wAfter w:w="107" w:type="dxa"/>
          <w:trHeight w:val="278"/>
        </w:trPr>
        <w:tc>
          <w:tcPr>
            <w:tcW w:w="4680" w:type="dxa"/>
            <w:gridSpan w:val="3"/>
            <w:tcBorders>
              <w:top w:val="single" w:sz="4" w:space="0" w:color="000000"/>
              <w:left w:val="single" w:sz="4" w:space="0" w:color="000000"/>
              <w:bottom w:val="single" w:sz="4" w:space="0" w:color="000000"/>
              <w:right w:val="single" w:sz="4" w:space="0" w:color="000000"/>
            </w:tcBorders>
            <w:shd w:val="clear" w:color="auto" w:fill="C6D9F1"/>
          </w:tcPr>
          <w:p w14:paraId="6BD62902" w14:textId="77777777" w:rsidR="00CB3D35" w:rsidRPr="00F06EC8" w:rsidRDefault="00CB3D35" w:rsidP="0027599C">
            <w:pPr>
              <w:rPr>
                <w:rFonts w:asciiTheme="minorHAnsi" w:hAnsiTheme="minorHAnsi" w:cs="Calibri"/>
                <w:spacing w:val="-2"/>
                <w:lang w:val="en-US"/>
              </w:rPr>
            </w:pPr>
            <w:r w:rsidRPr="00F06EC8">
              <w:rPr>
                <w:rFonts w:asciiTheme="minorHAnsi" w:hAnsiTheme="minorHAnsi" w:cs="Calibri"/>
                <w:b/>
                <w:bCs/>
                <w:i/>
                <w:lang w:val="en-US"/>
              </w:rPr>
              <w:t>UNPFN Strategic Outcome:</w:t>
            </w:r>
            <w:r w:rsidRPr="00F06EC8">
              <w:rPr>
                <w:rFonts w:asciiTheme="minorHAnsi" w:hAnsiTheme="minorHAnsi" w:cs="Calibri"/>
                <w:spacing w:val="-2"/>
                <w:lang w:val="en-US"/>
              </w:rPr>
              <w:t xml:space="preserve"> </w:t>
            </w:r>
          </w:p>
        </w:tc>
        <w:tc>
          <w:tcPr>
            <w:tcW w:w="1087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F02379" w14:textId="77777777" w:rsidR="00CB3D35" w:rsidRPr="00F06EC8" w:rsidRDefault="00CB3D35" w:rsidP="00BE15F0">
            <w:pPr>
              <w:spacing w:before="40" w:after="40" w:line="240" w:lineRule="auto"/>
              <w:rPr>
                <w:rFonts w:asciiTheme="minorHAnsi" w:hAnsiTheme="minorHAnsi"/>
                <w:iCs/>
                <w:color w:val="000000"/>
                <w:kern w:val="1"/>
                <w:lang w:val="en-US" w:eastAsia="ar-SA"/>
              </w:rPr>
            </w:pPr>
            <w:r w:rsidRPr="00F06EC8">
              <w:rPr>
                <w:rFonts w:asciiTheme="minorHAnsi" w:hAnsiTheme="minorHAnsi"/>
                <w:iCs/>
                <w:color w:val="000000"/>
                <w:kern w:val="1"/>
                <w:lang w:val="en-US" w:eastAsia="ar-SA"/>
              </w:rPr>
              <w:t xml:space="preserve">Nepal’s leaders are prepared to develop a national transition plan for implementation of land reform and property return. </w:t>
            </w:r>
          </w:p>
        </w:tc>
      </w:tr>
      <w:tr w:rsidR="00CB3D35" w:rsidRPr="00F06EC8" w14:paraId="759A1630" w14:textId="77777777" w:rsidTr="00EB1BE8">
        <w:trPr>
          <w:gridAfter w:val="1"/>
          <w:wAfter w:w="107" w:type="dxa"/>
          <w:trHeight w:val="278"/>
        </w:trPr>
        <w:tc>
          <w:tcPr>
            <w:tcW w:w="4680" w:type="dxa"/>
            <w:gridSpan w:val="3"/>
            <w:tcBorders>
              <w:top w:val="single" w:sz="4" w:space="0" w:color="000000"/>
              <w:left w:val="single" w:sz="4" w:space="0" w:color="000000"/>
              <w:bottom w:val="single" w:sz="4" w:space="0" w:color="000000"/>
              <w:right w:val="single" w:sz="4" w:space="0" w:color="000000"/>
            </w:tcBorders>
            <w:shd w:val="clear" w:color="auto" w:fill="C6D9F1"/>
          </w:tcPr>
          <w:p w14:paraId="03CA6197" w14:textId="77777777" w:rsidR="00CB3D35" w:rsidRPr="00F06EC8" w:rsidRDefault="00CB3D35" w:rsidP="00C570E0">
            <w:pPr>
              <w:rPr>
                <w:rFonts w:asciiTheme="minorHAnsi" w:hAnsiTheme="minorHAnsi" w:cs="Calibri"/>
                <w:b/>
                <w:bCs/>
                <w:i/>
                <w:lang w:val="en-US"/>
              </w:rPr>
            </w:pPr>
            <w:r w:rsidRPr="00F06EC8">
              <w:rPr>
                <w:rFonts w:asciiTheme="minorHAnsi" w:hAnsiTheme="minorHAnsi" w:cs="Calibri"/>
                <w:b/>
                <w:bCs/>
                <w:i/>
              </w:rPr>
              <w:t>Project Peace-Building Impact</w:t>
            </w:r>
            <w:r w:rsidRPr="00F06EC8">
              <w:rPr>
                <w:rFonts w:asciiTheme="minorHAnsi" w:hAnsiTheme="minorHAnsi" w:cs="Calibri"/>
                <w:b/>
                <w:bCs/>
                <w:i/>
                <w:lang w:val="en-US"/>
              </w:rPr>
              <w:t>:</w:t>
            </w:r>
          </w:p>
        </w:tc>
        <w:tc>
          <w:tcPr>
            <w:tcW w:w="10873" w:type="dxa"/>
            <w:gridSpan w:val="3"/>
            <w:tcBorders>
              <w:top w:val="single" w:sz="4" w:space="0" w:color="000000"/>
              <w:left w:val="single" w:sz="4" w:space="0" w:color="000000"/>
              <w:bottom w:val="single" w:sz="4" w:space="0" w:color="000000"/>
              <w:right w:val="single" w:sz="4" w:space="0" w:color="000000"/>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10769"/>
            </w:tblGrid>
            <w:tr w:rsidR="00E969C7" w:rsidRPr="00F06EC8" w14:paraId="26C7FA74" w14:textId="77777777" w:rsidTr="00E969C7">
              <w:trPr>
                <w:trHeight w:val="86"/>
              </w:trPr>
              <w:tc>
                <w:tcPr>
                  <w:tcW w:w="10769" w:type="dxa"/>
                </w:tcPr>
                <w:p w14:paraId="50E61BDE" w14:textId="60DFEFB5" w:rsidR="00E969C7" w:rsidRPr="00F06EC8" w:rsidRDefault="00E969C7" w:rsidP="00E969C7">
                  <w:pPr>
                    <w:autoSpaceDE w:val="0"/>
                    <w:autoSpaceDN w:val="0"/>
                    <w:adjustRightInd w:val="0"/>
                    <w:spacing w:after="0" w:line="240" w:lineRule="auto"/>
                    <w:rPr>
                      <w:rFonts w:asciiTheme="minorHAnsi" w:hAnsiTheme="minorHAnsi" w:cs="Calibri"/>
                      <w:color w:val="000000"/>
                      <w:lang w:val="en-US" w:bidi="ne-NP"/>
                    </w:rPr>
                  </w:pPr>
                  <w:r w:rsidRPr="00F06EC8">
                    <w:rPr>
                      <w:rFonts w:asciiTheme="minorHAnsi" w:hAnsiTheme="minorHAnsi"/>
                      <w:iCs/>
                      <w:color w:val="000000"/>
                      <w:kern w:val="1"/>
                      <w:lang w:val="en-US" w:eastAsia="ar-SA"/>
                    </w:rPr>
                    <w:t>Contention over land reform and land management issues reduced at the national and district levels</w:t>
                  </w:r>
                  <w:r w:rsidRPr="00F06EC8">
                    <w:rPr>
                      <w:rFonts w:asciiTheme="minorHAnsi" w:hAnsiTheme="minorHAnsi" w:cs="Calibri"/>
                      <w:color w:val="000000"/>
                      <w:lang w:val="en-US" w:bidi="ne-NP"/>
                    </w:rPr>
                    <w:t xml:space="preserve"> </w:t>
                  </w:r>
                </w:p>
              </w:tc>
            </w:tr>
          </w:tbl>
          <w:p w14:paraId="060E81E6" w14:textId="5AEC0795" w:rsidR="00CB3D35" w:rsidRPr="00F06EC8" w:rsidRDefault="00CB3D35" w:rsidP="00BE15F0">
            <w:pPr>
              <w:spacing w:before="40" w:after="40" w:line="240" w:lineRule="auto"/>
              <w:rPr>
                <w:rFonts w:asciiTheme="minorHAnsi" w:hAnsiTheme="minorHAnsi" w:cs="Calibri"/>
                <w:color w:val="000000"/>
              </w:rPr>
            </w:pPr>
          </w:p>
        </w:tc>
      </w:tr>
      <w:tr w:rsidR="00CB3D35" w:rsidRPr="00F06EC8" w14:paraId="4F1CB9AC" w14:textId="77777777" w:rsidTr="00F06EC8">
        <w:trPr>
          <w:gridAfter w:val="1"/>
          <w:wAfter w:w="107" w:type="dxa"/>
          <w:trHeight w:val="197"/>
        </w:trPr>
        <w:tc>
          <w:tcPr>
            <w:tcW w:w="4680" w:type="dxa"/>
            <w:gridSpan w:val="3"/>
            <w:tcBorders>
              <w:top w:val="single" w:sz="4" w:space="0" w:color="000000"/>
              <w:left w:val="single" w:sz="4" w:space="0" w:color="000000"/>
              <w:bottom w:val="single" w:sz="4" w:space="0" w:color="000000"/>
              <w:right w:val="single" w:sz="4" w:space="0" w:color="000000"/>
            </w:tcBorders>
            <w:shd w:val="clear" w:color="auto" w:fill="C6D9F1"/>
          </w:tcPr>
          <w:p w14:paraId="33523423" w14:textId="77777777" w:rsidR="00CB3D35" w:rsidRPr="00F06EC8" w:rsidRDefault="00CB3D35" w:rsidP="00C570E0">
            <w:pPr>
              <w:rPr>
                <w:rFonts w:asciiTheme="minorHAnsi" w:hAnsiTheme="minorHAnsi" w:cs="Calibri"/>
                <w:b/>
                <w:bCs/>
                <w:u w:val="single"/>
                <w:lang w:val="en-US"/>
              </w:rPr>
            </w:pPr>
            <w:r w:rsidRPr="00F06EC8">
              <w:rPr>
                <w:rFonts w:asciiTheme="minorHAnsi" w:hAnsiTheme="minorHAnsi" w:cs="Calibri"/>
                <w:b/>
                <w:bCs/>
                <w:u w:val="single"/>
                <w:lang w:val="en-US"/>
              </w:rPr>
              <w:t>Impact Indicator(s)</w:t>
            </w:r>
          </w:p>
        </w:tc>
        <w:tc>
          <w:tcPr>
            <w:tcW w:w="2430" w:type="dxa"/>
            <w:tcBorders>
              <w:top w:val="single" w:sz="4" w:space="0" w:color="000000"/>
              <w:left w:val="single" w:sz="4" w:space="0" w:color="000000"/>
              <w:bottom w:val="single" w:sz="4" w:space="0" w:color="000000"/>
              <w:right w:val="single" w:sz="4" w:space="0" w:color="000000"/>
            </w:tcBorders>
            <w:shd w:val="clear" w:color="auto" w:fill="C6D9F1"/>
          </w:tcPr>
          <w:p w14:paraId="73A6F090" w14:textId="77777777" w:rsidR="00CB3D35" w:rsidRPr="00F06EC8" w:rsidRDefault="00CB3D35" w:rsidP="00C570E0">
            <w:pPr>
              <w:jc w:val="center"/>
              <w:rPr>
                <w:rFonts w:asciiTheme="minorHAnsi" w:hAnsiTheme="minorHAnsi" w:cs="Calibri"/>
                <w:b/>
                <w:bCs/>
                <w:u w:val="single"/>
                <w:lang w:val="en-US"/>
              </w:rPr>
            </w:pPr>
            <w:r w:rsidRPr="00F06EC8">
              <w:rPr>
                <w:rFonts w:asciiTheme="minorHAnsi" w:hAnsiTheme="minorHAnsi" w:cs="Calibri"/>
                <w:b/>
                <w:bCs/>
                <w:u w:val="single"/>
                <w:lang w:val="en-US"/>
              </w:rPr>
              <w:t>Baseline</w:t>
            </w:r>
          </w:p>
        </w:tc>
        <w:tc>
          <w:tcPr>
            <w:tcW w:w="2430" w:type="dxa"/>
            <w:tcBorders>
              <w:top w:val="single" w:sz="4" w:space="0" w:color="000000"/>
              <w:left w:val="single" w:sz="4" w:space="0" w:color="000000"/>
              <w:bottom w:val="single" w:sz="4" w:space="0" w:color="000000"/>
              <w:right w:val="single" w:sz="4" w:space="0" w:color="000000"/>
            </w:tcBorders>
            <w:shd w:val="clear" w:color="auto" w:fill="C6D9F1"/>
          </w:tcPr>
          <w:p w14:paraId="6667B9F3" w14:textId="77777777" w:rsidR="00CB3D35" w:rsidRPr="00F06EC8" w:rsidRDefault="00CB3D35" w:rsidP="00C570E0">
            <w:pPr>
              <w:jc w:val="center"/>
              <w:rPr>
                <w:rFonts w:asciiTheme="minorHAnsi" w:hAnsiTheme="minorHAnsi" w:cs="Calibri"/>
                <w:b/>
                <w:bCs/>
                <w:u w:val="single"/>
                <w:lang w:val="en-US"/>
              </w:rPr>
            </w:pPr>
            <w:r w:rsidRPr="00F06EC8">
              <w:rPr>
                <w:rFonts w:asciiTheme="minorHAnsi" w:hAnsiTheme="minorHAnsi" w:cs="Calibri"/>
                <w:b/>
                <w:bCs/>
                <w:u w:val="single"/>
                <w:lang w:val="en-US"/>
              </w:rPr>
              <w:t>Target</w:t>
            </w:r>
          </w:p>
        </w:tc>
        <w:tc>
          <w:tcPr>
            <w:tcW w:w="6013" w:type="dxa"/>
            <w:tcBorders>
              <w:top w:val="single" w:sz="4" w:space="0" w:color="000000"/>
              <w:left w:val="single" w:sz="4" w:space="0" w:color="000000"/>
              <w:bottom w:val="single" w:sz="4" w:space="0" w:color="000000"/>
              <w:right w:val="single" w:sz="4" w:space="0" w:color="000000"/>
            </w:tcBorders>
            <w:shd w:val="clear" w:color="auto" w:fill="C6D9F1"/>
          </w:tcPr>
          <w:p w14:paraId="34558003" w14:textId="77777777" w:rsidR="00CB3D35" w:rsidRPr="00F06EC8" w:rsidRDefault="00CB3D35" w:rsidP="0027599C">
            <w:pPr>
              <w:jc w:val="center"/>
              <w:rPr>
                <w:rFonts w:asciiTheme="minorHAnsi" w:hAnsiTheme="minorHAnsi" w:cs="Calibri"/>
                <w:b/>
                <w:bCs/>
                <w:lang w:val="en-US"/>
              </w:rPr>
            </w:pPr>
            <w:r w:rsidRPr="00F06EC8">
              <w:rPr>
                <w:rFonts w:asciiTheme="minorHAnsi" w:hAnsiTheme="minorHAnsi" w:cs="Calibri"/>
                <w:b/>
                <w:bCs/>
                <w:u w:val="single"/>
                <w:lang w:val="en-US"/>
              </w:rPr>
              <w:t>Current / Final Status</w:t>
            </w:r>
          </w:p>
        </w:tc>
      </w:tr>
      <w:tr w:rsidR="00CB3D35" w:rsidRPr="00F06EC8" w14:paraId="4A9F4A63" w14:textId="77777777" w:rsidTr="00F06EC8">
        <w:trPr>
          <w:gridAfter w:val="1"/>
          <w:wAfter w:w="107" w:type="dxa"/>
          <w:trHeight w:val="70"/>
        </w:trPr>
        <w:tc>
          <w:tcPr>
            <w:tcW w:w="468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DF8F06F" w14:textId="77777777" w:rsidR="00326518" w:rsidRPr="00F06EC8" w:rsidRDefault="00326518" w:rsidP="00326518">
            <w:pPr>
              <w:autoSpaceDE w:val="0"/>
              <w:autoSpaceDN w:val="0"/>
              <w:adjustRightInd w:val="0"/>
              <w:spacing w:after="0" w:line="240" w:lineRule="auto"/>
              <w:jc w:val="both"/>
              <w:rPr>
                <w:rFonts w:asciiTheme="minorHAnsi" w:hAnsiTheme="minorHAnsi" w:cs="Calibri"/>
                <w:lang w:val="en-US"/>
              </w:rPr>
            </w:pPr>
            <w:r w:rsidRPr="00F06EC8">
              <w:rPr>
                <w:rFonts w:asciiTheme="minorHAnsi" w:hAnsiTheme="minorHAnsi" w:cs="Calibri"/>
                <w:lang w:val="en-US"/>
              </w:rPr>
              <w:t>Confidence of political leaders that the commitments to land reform outlined in the Comprehensive Peace Agreement</w:t>
            </w:r>
          </w:p>
          <w:p w14:paraId="422C9336" w14:textId="77777777" w:rsidR="00326518" w:rsidRPr="00F06EC8" w:rsidRDefault="00326518" w:rsidP="00326518">
            <w:pPr>
              <w:autoSpaceDE w:val="0"/>
              <w:autoSpaceDN w:val="0"/>
              <w:adjustRightInd w:val="0"/>
              <w:spacing w:after="0" w:line="240" w:lineRule="auto"/>
              <w:jc w:val="both"/>
              <w:rPr>
                <w:rFonts w:asciiTheme="minorHAnsi" w:hAnsiTheme="minorHAnsi" w:cs="Calibri"/>
                <w:lang w:val="en-US"/>
              </w:rPr>
            </w:pPr>
            <w:r w:rsidRPr="00F06EC8">
              <w:rPr>
                <w:rFonts w:asciiTheme="minorHAnsi" w:hAnsiTheme="minorHAnsi" w:cs="Calibri"/>
                <w:lang w:val="en-US"/>
              </w:rPr>
              <w:t xml:space="preserve"> (CPA) implemented peacefully through a </w:t>
            </w:r>
          </w:p>
          <w:p w14:paraId="1C0BD95F" w14:textId="5FC1A470" w:rsidR="00CB3D35" w:rsidRPr="00F06EC8" w:rsidRDefault="00326518" w:rsidP="00326518">
            <w:pPr>
              <w:suppressAutoHyphens/>
              <w:spacing w:before="40" w:after="40" w:line="240" w:lineRule="auto"/>
              <w:rPr>
                <w:rFonts w:asciiTheme="minorHAnsi" w:hAnsiTheme="minorHAnsi" w:cs="Calibri"/>
                <w:lang w:val="en-US"/>
              </w:rPr>
            </w:pPr>
            <w:r w:rsidRPr="00F06EC8">
              <w:rPr>
                <w:rFonts w:asciiTheme="minorHAnsi" w:hAnsiTheme="minorHAnsi" w:cs="Calibri"/>
                <w:lang w:val="en-US"/>
              </w:rPr>
              <w:t xml:space="preserve">participatory, fair and inclusive process </w:t>
            </w:r>
            <w:r w:rsidR="00E65F58" w:rsidRPr="00F06EC8">
              <w:rPr>
                <w:rFonts w:asciiTheme="minorHAnsi" w:hAnsiTheme="minorHAnsi" w:cs="Calibri"/>
                <w:lang w:val="en-US"/>
              </w:rPr>
              <w:t>national level</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0D9EDBD8" w14:textId="77777777" w:rsidR="00CB3D35" w:rsidRPr="00F06EC8" w:rsidRDefault="00CB3D35" w:rsidP="00BE15F0">
            <w:pPr>
              <w:spacing w:before="40" w:after="40" w:line="240" w:lineRule="auto"/>
              <w:rPr>
                <w:rFonts w:asciiTheme="minorHAnsi" w:hAnsiTheme="minorHAnsi" w:cs="Calibri"/>
                <w:color w:val="000000"/>
                <w:lang w:val="en-US"/>
              </w:rPr>
            </w:pPr>
            <w:r w:rsidRPr="00F06EC8">
              <w:rPr>
                <w:rFonts w:asciiTheme="minorHAnsi" w:hAnsiTheme="minorHAnsi" w:cs="Calibri"/>
                <w:lang w:val="en-US"/>
              </w:rPr>
              <w:t>Draft of the Land reform implementation plan exists, prepared  on the basis of recommendations provided by high level scientific land reform commissions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2264A824" w14:textId="77777777" w:rsidR="00CB3D35" w:rsidRPr="00F06EC8" w:rsidRDefault="00CB3D35" w:rsidP="00BE15F0">
            <w:pPr>
              <w:spacing w:before="40" w:after="40" w:line="240" w:lineRule="auto"/>
              <w:rPr>
                <w:rFonts w:asciiTheme="minorHAnsi" w:hAnsiTheme="minorHAnsi" w:cs="Calibri"/>
                <w:color w:val="000000"/>
                <w:lang w:val="en-US"/>
              </w:rPr>
            </w:pPr>
            <w:r w:rsidRPr="00F06EC8">
              <w:rPr>
                <w:rFonts w:asciiTheme="minorHAnsi" w:hAnsiTheme="minorHAnsi" w:cs="Calibri"/>
                <w:lang w:val="en-US"/>
              </w:rPr>
              <w:t xml:space="preserve">National Implementation plan for land reform and property return adopted. </w:t>
            </w:r>
          </w:p>
        </w:tc>
        <w:tc>
          <w:tcPr>
            <w:tcW w:w="6013" w:type="dxa"/>
            <w:tcBorders>
              <w:top w:val="single" w:sz="4" w:space="0" w:color="000000"/>
              <w:left w:val="single" w:sz="4" w:space="0" w:color="000000"/>
              <w:bottom w:val="single" w:sz="4" w:space="0" w:color="000000"/>
              <w:right w:val="single" w:sz="4" w:space="0" w:color="000000"/>
            </w:tcBorders>
            <w:shd w:val="clear" w:color="auto" w:fill="FFFFFF"/>
          </w:tcPr>
          <w:p w14:paraId="0A93292D" w14:textId="77777777" w:rsidR="00CB3D35" w:rsidRPr="00F06EC8" w:rsidRDefault="00CB3D35">
            <w:pPr>
              <w:spacing w:before="40" w:after="40" w:line="240" w:lineRule="auto"/>
              <w:jc w:val="both"/>
              <w:rPr>
                <w:rFonts w:asciiTheme="minorHAnsi" w:hAnsiTheme="minorHAnsi" w:cs="Calibri"/>
                <w:color w:val="000000"/>
                <w:lang w:val="en-US"/>
              </w:rPr>
            </w:pPr>
            <w:r w:rsidRPr="00F06EC8">
              <w:rPr>
                <w:rFonts w:asciiTheme="minorHAnsi" w:hAnsiTheme="minorHAnsi" w:cs="Calibri"/>
                <w:color w:val="000000"/>
                <w:lang w:val="en-US"/>
              </w:rPr>
              <w:t xml:space="preserve"> Ongoing</w:t>
            </w:r>
          </w:p>
        </w:tc>
      </w:tr>
      <w:tr w:rsidR="00CB3D35" w:rsidRPr="00F06EC8" w14:paraId="1AC2A79F" w14:textId="77777777" w:rsidTr="00F06EC8">
        <w:trPr>
          <w:gridAfter w:val="1"/>
          <w:wAfter w:w="107" w:type="dxa"/>
          <w:trHeight w:val="70"/>
        </w:trPr>
        <w:tc>
          <w:tcPr>
            <w:tcW w:w="4680" w:type="dxa"/>
            <w:gridSpan w:val="3"/>
            <w:tcBorders>
              <w:top w:val="single" w:sz="4" w:space="0" w:color="000000"/>
              <w:left w:val="single" w:sz="4" w:space="0" w:color="000000"/>
              <w:bottom w:val="single" w:sz="4" w:space="0" w:color="000000"/>
              <w:right w:val="single" w:sz="4" w:space="0" w:color="000000"/>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4544"/>
            </w:tblGrid>
            <w:tr w:rsidR="00E969C7" w:rsidRPr="00F06EC8" w14:paraId="138E7D77" w14:textId="77777777" w:rsidTr="00EB1BE8">
              <w:trPr>
                <w:trHeight w:val="970"/>
              </w:trPr>
              <w:tc>
                <w:tcPr>
                  <w:tcW w:w="4544" w:type="dxa"/>
                </w:tcPr>
                <w:p w14:paraId="5BDEF5F4" w14:textId="6CD4A899" w:rsidR="00E969C7" w:rsidRPr="00F06EC8" w:rsidRDefault="00E969C7" w:rsidP="00E969C7">
                  <w:pPr>
                    <w:autoSpaceDE w:val="0"/>
                    <w:autoSpaceDN w:val="0"/>
                    <w:adjustRightInd w:val="0"/>
                    <w:spacing w:after="0" w:line="240" w:lineRule="auto"/>
                    <w:rPr>
                      <w:rFonts w:asciiTheme="minorHAnsi" w:hAnsiTheme="minorHAnsi" w:cs="Calibri"/>
                      <w:lang w:val="en-US"/>
                    </w:rPr>
                  </w:pPr>
                  <w:r w:rsidRPr="00F06EC8">
                    <w:rPr>
                      <w:rFonts w:asciiTheme="minorHAnsi" w:hAnsiTheme="minorHAnsi" w:cs="Calibri"/>
                      <w:lang w:val="en-US"/>
                    </w:rPr>
                    <w:t xml:space="preserve">Mechanisms that can eventually facilitate reform and the resolution of issues on land and property established in three districts </w:t>
                  </w:r>
                </w:p>
              </w:tc>
            </w:tr>
          </w:tbl>
          <w:p w14:paraId="5BF583CA" w14:textId="4FC90535" w:rsidR="00CB3D35" w:rsidRPr="00F06EC8" w:rsidRDefault="00CB3D35" w:rsidP="00BE15F0">
            <w:pPr>
              <w:suppressAutoHyphens/>
              <w:spacing w:before="40" w:after="40" w:line="240" w:lineRule="auto"/>
              <w:rPr>
                <w:rFonts w:asciiTheme="minorHAnsi" w:hAnsiTheme="minorHAnsi" w:cs="Calibri"/>
                <w:lang w:val="en-US"/>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74CDD5B0" w14:textId="77777777" w:rsidR="00CB3D35" w:rsidRPr="00F06EC8" w:rsidRDefault="00CB3D35" w:rsidP="00BE15F0">
            <w:pPr>
              <w:spacing w:before="40" w:after="40" w:line="240" w:lineRule="auto"/>
              <w:rPr>
                <w:rFonts w:asciiTheme="minorHAnsi" w:hAnsiTheme="minorHAnsi" w:cs="Calibri"/>
                <w:color w:val="000000"/>
              </w:rPr>
            </w:pPr>
            <w:r w:rsidRPr="00F06EC8">
              <w:rPr>
                <w:rFonts w:asciiTheme="minorHAnsi" w:hAnsiTheme="minorHAnsi" w:cs="Calibri"/>
                <w:lang w:val="en-US"/>
              </w:rPr>
              <w:t>District committees to facilitate land and property restitution exists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178BC411" w14:textId="77777777" w:rsidR="00CB3D35" w:rsidRPr="00F06EC8" w:rsidRDefault="00CB3D35" w:rsidP="00BE15F0">
            <w:pPr>
              <w:spacing w:before="40" w:after="40" w:line="240" w:lineRule="auto"/>
              <w:rPr>
                <w:rFonts w:asciiTheme="minorHAnsi" w:hAnsiTheme="minorHAnsi" w:cs="Calibri"/>
                <w:color w:val="000000"/>
                <w:lang w:val="en-US"/>
              </w:rPr>
            </w:pPr>
            <w:r w:rsidRPr="00F06EC8">
              <w:rPr>
                <w:rFonts w:asciiTheme="minorHAnsi" w:hAnsiTheme="minorHAnsi" w:cs="Calibri"/>
                <w:lang w:val="en-US"/>
              </w:rPr>
              <w:t>Mechanisms established and capacity of GoN staff in three districts enhanced</w:t>
            </w:r>
          </w:p>
        </w:tc>
        <w:tc>
          <w:tcPr>
            <w:tcW w:w="6013" w:type="dxa"/>
            <w:tcBorders>
              <w:top w:val="single" w:sz="4" w:space="0" w:color="000000"/>
              <w:left w:val="single" w:sz="4" w:space="0" w:color="000000"/>
              <w:bottom w:val="single" w:sz="4" w:space="0" w:color="000000"/>
              <w:right w:val="single" w:sz="4" w:space="0" w:color="000000"/>
            </w:tcBorders>
            <w:shd w:val="clear" w:color="auto" w:fill="FFFFFF"/>
          </w:tcPr>
          <w:p w14:paraId="6F2829D5" w14:textId="2731970E" w:rsidR="00CB3D35" w:rsidRPr="00F06EC8" w:rsidRDefault="00CB3D35" w:rsidP="00C323F0">
            <w:pPr>
              <w:spacing w:before="40" w:after="40" w:line="240" w:lineRule="auto"/>
              <w:jc w:val="both"/>
              <w:rPr>
                <w:rFonts w:asciiTheme="minorHAnsi" w:hAnsiTheme="minorHAnsi" w:cs="Calibri"/>
                <w:color w:val="000000"/>
                <w:lang w:val="en-US"/>
              </w:rPr>
            </w:pPr>
            <w:r w:rsidRPr="00F06EC8">
              <w:rPr>
                <w:rFonts w:asciiTheme="minorHAnsi" w:hAnsiTheme="minorHAnsi" w:cs="Calibri"/>
                <w:color w:val="000000"/>
                <w:lang w:val="en-US"/>
              </w:rPr>
              <w:t xml:space="preserve"> </w:t>
            </w:r>
            <w:r w:rsidR="00326518" w:rsidRPr="00F06EC8">
              <w:rPr>
                <w:rFonts w:asciiTheme="minorHAnsi" w:hAnsiTheme="minorHAnsi" w:cs="Calibri"/>
                <w:color w:val="000000"/>
                <w:lang w:val="en-US"/>
              </w:rPr>
              <w:t>The project has initiated discussion</w:t>
            </w:r>
            <w:r w:rsidR="003D3755" w:rsidRPr="00F06EC8">
              <w:rPr>
                <w:rFonts w:asciiTheme="minorHAnsi" w:hAnsiTheme="minorHAnsi" w:cs="Calibri"/>
                <w:color w:val="000000"/>
                <w:lang w:val="en-US"/>
              </w:rPr>
              <w:t xml:space="preserve"> and </w:t>
            </w:r>
            <w:r w:rsidR="00C0567C" w:rsidRPr="00F06EC8">
              <w:rPr>
                <w:rFonts w:asciiTheme="minorHAnsi" w:hAnsiTheme="minorHAnsi" w:cs="Calibri"/>
                <w:color w:val="000000"/>
                <w:lang w:val="en-US"/>
              </w:rPr>
              <w:t>dialogue with</w:t>
            </w:r>
            <w:r w:rsidR="00326518" w:rsidRPr="00F06EC8">
              <w:rPr>
                <w:rFonts w:asciiTheme="minorHAnsi" w:hAnsiTheme="minorHAnsi" w:cs="Calibri"/>
                <w:color w:val="000000"/>
                <w:lang w:val="en-US"/>
              </w:rPr>
              <w:t xml:space="preserve"> the major political parties on </w:t>
            </w:r>
            <w:r w:rsidR="003D3755" w:rsidRPr="00F06EC8">
              <w:rPr>
                <w:rFonts w:asciiTheme="minorHAnsi" w:hAnsiTheme="minorHAnsi" w:cs="Calibri"/>
                <w:color w:val="000000"/>
                <w:lang w:val="en-US"/>
              </w:rPr>
              <w:t xml:space="preserve">land reform and property issues. </w:t>
            </w:r>
            <w:r w:rsidR="00C323F0" w:rsidRPr="00F06EC8">
              <w:rPr>
                <w:rFonts w:asciiTheme="minorHAnsi" w:hAnsiTheme="minorHAnsi" w:cs="Calibri"/>
                <w:color w:val="000000"/>
                <w:lang w:val="en-US"/>
              </w:rPr>
              <w:t xml:space="preserve">So far, these dialogues have been successful in minimizing misconceptions that </w:t>
            </w:r>
            <w:r w:rsidR="00C0567C" w:rsidRPr="00F06EC8">
              <w:rPr>
                <w:rFonts w:asciiTheme="minorHAnsi" w:hAnsiTheme="minorHAnsi" w:cs="Calibri"/>
                <w:color w:val="000000"/>
                <w:lang w:val="en-US"/>
              </w:rPr>
              <w:lastRenderedPageBreak/>
              <w:t xml:space="preserve">the </w:t>
            </w:r>
            <w:r w:rsidR="00C323F0" w:rsidRPr="00F06EC8">
              <w:rPr>
                <w:rFonts w:asciiTheme="minorHAnsi" w:hAnsiTheme="minorHAnsi" w:cs="Calibri"/>
                <w:color w:val="000000"/>
                <w:lang w:val="en-US"/>
              </w:rPr>
              <w:t xml:space="preserve">political parties had around land reform issues. </w:t>
            </w:r>
            <w:r w:rsidR="00C0567C" w:rsidRPr="00F06EC8">
              <w:rPr>
                <w:rFonts w:asciiTheme="minorHAnsi" w:hAnsiTheme="minorHAnsi" w:cs="Calibri"/>
                <w:color w:val="000000"/>
                <w:lang w:val="en-US"/>
              </w:rPr>
              <w:t xml:space="preserve">Also, the parties have agreed and prioritized </w:t>
            </w:r>
            <w:r w:rsidR="00863A35" w:rsidRPr="00F06EC8">
              <w:rPr>
                <w:rFonts w:asciiTheme="minorHAnsi" w:hAnsiTheme="minorHAnsi" w:cs="Calibri"/>
                <w:color w:val="000000"/>
                <w:lang w:val="en-US"/>
              </w:rPr>
              <w:t xml:space="preserve">issues for holding dialogue in the coming days. Some of the areas include </w:t>
            </w:r>
            <w:r w:rsidR="00863A35" w:rsidRPr="00F06EC8">
              <w:rPr>
                <w:rFonts w:asciiTheme="minorHAnsi" w:hAnsiTheme="minorHAnsi"/>
              </w:rPr>
              <w:t xml:space="preserve">land utilization, traditional land holding, Trust (Guthi), land fragmentation and the broader philosophy of land reform. </w:t>
            </w:r>
            <w:r w:rsidR="007D67D1" w:rsidRPr="00F06EC8">
              <w:rPr>
                <w:rFonts w:asciiTheme="minorHAnsi" w:hAnsiTheme="minorHAnsi"/>
              </w:rPr>
              <w:t>In parallel, t</w:t>
            </w:r>
            <w:r w:rsidR="00863A35" w:rsidRPr="00F06EC8">
              <w:rPr>
                <w:rFonts w:asciiTheme="minorHAnsi" w:hAnsiTheme="minorHAnsi"/>
              </w:rPr>
              <w:t xml:space="preserve">he </w:t>
            </w:r>
            <w:r w:rsidR="00755379" w:rsidRPr="00F06EC8">
              <w:rPr>
                <w:rFonts w:asciiTheme="minorHAnsi" w:hAnsiTheme="minorHAnsi"/>
              </w:rPr>
              <w:t xml:space="preserve">project </w:t>
            </w:r>
            <w:r w:rsidR="00755379" w:rsidRPr="00F06EC8">
              <w:rPr>
                <w:rFonts w:asciiTheme="minorHAnsi" w:hAnsiTheme="minorHAnsi" w:cs="Calibri"/>
                <w:color w:val="000000"/>
                <w:lang w:val="en-US"/>
              </w:rPr>
              <w:t>is</w:t>
            </w:r>
            <w:r w:rsidR="008074AC" w:rsidRPr="00F06EC8">
              <w:rPr>
                <w:rFonts w:asciiTheme="minorHAnsi" w:hAnsiTheme="minorHAnsi" w:cs="Calibri"/>
                <w:color w:val="000000"/>
                <w:lang w:val="en-US"/>
              </w:rPr>
              <w:t xml:space="preserve"> </w:t>
            </w:r>
            <w:r w:rsidR="00863A35" w:rsidRPr="00F06EC8">
              <w:rPr>
                <w:rFonts w:asciiTheme="minorHAnsi" w:hAnsiTheme="minorHAnsi" w:cs="Calibri"/>
                <w:color w:val="000000"/>
                <w:lang w:val="en-US"/>
              </w:rPr>
              <w:t xml:space="preserve">conducting different </w:t>
            </w:r>
            <w:r w:rsidR="00C323F0" w:rsidRPr="00F06EC8">
              <w:rPr>
                <w:rFonts w:asciiTheme="minorHAnsi" w:hAnsiTheme="minorHAnsi" w:cs="Calibri"/>
                <w:color w:val="000000"/>
                <w:lang w:val="en-US"/>
              </w:rPr>
              <w:t xml:space="preserve">thematic studies </w:t>
            </w:r>
            <w:r w:rsidR="00863A35" w:rsidRPr="00F06EC8">
              <w:rPr>
                <w:rFonts w:asciiTheme="minorHAnsi" w:hAnsiTheme="minorHAnsi" w:cs="Calibri"/>
                <w:color w:val="000000"/>
                <w:lang w:val="en-US"/>
              </w:rPr>
              <w:t xml:space="preserve">to create foundation for </w:t>
            </w:r>
            <w:r w:rsidR="008074AC" w:rsidRPr="00F06EC8">
              <w:rPr>
                <w:rFonts w:asciiTheme="minorHAnsi" w:hAnsiTheme="minorHAnsi" w:cs="Calibri"/>
                <w:color w:val="000000"/>
                <w:lang w:val="en-US"/>
              </w:rPr>
              <w:t xml:space="preserve">more </w:t>
            </w:r>
            <w:r w:rsidR="00863A35" w:rsidRPr="00F06EC8">
              <w:rPr>
                <w:rFonts w:asciiTheme="minorHAnsi" w:hAnsiTheme="minorHAnsi" w:cs="Calibri"/>
                <w:color w:val="000000"/>
                <w:lang w:val="en-US"/>
              </w:rPr>
              <w:t xml:space="preserve">structured and focused discussion on </w:t>
            </w:r>
            <w:r w:rsidR="008074AC" w:rsidRPr="00F06EC8">
              <w:rPr>
                <w:rFonts w:asciiTheme="minorHAnsi" w:hAnsiTheme="minorHAnsi" w:cs="Calibri"/>
                <w:color w:val="000000"/>
                <w:lang w:val="en-US"/>
              </w:rPr>
              <w:t xml:space="preserve">land </w:t>
            </w:r>
            <w:r w:rsidR="00863A35" w:rsidRPr="00F06EC8">
              <w:rPr>
                <w:rFonts w:asciiTheme="minorHAnsi" w:hAnsiTheme="minorHAnsi" w:cs="Calibri"/>
                <w:color w:val="000000"/>
                <w:lang w:val="en-US"/>
              </w:rPr>
              <w:t>issue</w:t>
            </w:r>
            <w:r w:rsidR="008074AC" w:rsidRPr="00F06EC8">
              <w:rPr>
                <w:rFonts w:asciiTheme="minorHAnsi" w:hAnsiTheme="minorHAnsi" w:cs="Calibri"/>
                <w:color w:val="000000"/>
                <w:lang w:val="en-US"/>
              </w:rPr>
              <w:t>s</w:t>
            </w:r>
            <w:r w:rsidR="00863A35" w:rsidRPr="00F06EC8">
              <w:rPr>
                <w:rFonts w:asciiTheme="minorHAnsi" w:hAnsiTheme="minorHAnsi" w:cs="Calibri"/>
                <w:color w:val="000000"/>
                <w:lang w:val="en-US"/>
              </w:rPr>
              <w:t xml:space="preserve"> and finding a common </w:t>
            </w:r>
            <w:r w:rsidR="00755379" w:rsidRPr="00F06EC8">
              <w:rPr>
                <w:rFonts w:asciiTheme="minorHAnsi" w:hAnsiTheme="minorHAnsi" w:cs="Calibri"/>
                <w:color w:val="000000"/>
                <w:lang w:val="en-US"/>
              </w:rPr>
              <w:t>ground between</w:t>
            </w:r>
            <w:r w:rsidR="00863A35" w:rsidRPr="00F06EC8">
              <w:rPr>
                <w:rFonts w:asciiTheme="minorHAnsi" w:hAnsiTheme="minorHAnsi" w:cs="Calibri"/>
                <w:color w:val="000000"/>
                <w:lang w:val="en-US"/>
              </w:rPr>
              <w:t xml:space="preserve"> the </w:t>
            </w:r>
            <w:r w:rsidR="00C323F0" w:rsidRPr="00F06EC8">
              <w:rPr>
                <w:rFonts w:asciiTheme="minorHAnsi" w:hAnsiTheme="minorHAnsi" w:cs="Calibri"/>
                <w:color w:val="000000"/>
                <w:lang w:val="en-US"/>
              </w:rPr>
              <w:t xml:space="preserve">political parties </w:t>
            </w:r>
            <w:r w:rsidR="005B4419" w:rsidRPr="00F06EC8">
              <w:rPr>
                <w:rFonts w:asciiTheme="minorHAnsi" w:hAnsiTheme="minorHAnsi" w:cs="Calibri"/>
                <w:color w:val="000000"/>
                <w:lang w:val="en-US"/>
              </w:rPr>
              <w:t xml:space="preserve">to contribute towards future land reform. </w:t>
            </w:r>
          </w:p>
          <w:p w14:paraId="16D882A6" w14:textId="77777777" w:rsidR="003B3F9D" w:rsidRPr="00F06EC8" w:rsidRDefault="003B3F9D" w:rsidP="00C323F0">
            <w:pPr>
              <w:spacing w:before="40" w:after="40" w:line="240" w:lineRule="auto"/>
              <w:jc w:val="both"/>
              <w:rPr>
                <w:rFonts w:asciiTheme="minorHAnsi" w:hAnsiTheme="minorHAnsi" w:cs="Calibri"/>
                <w:color w:val="000000"/>
                <w:lang w:val="en-US"/>
              </w:rPr>
            </w:pPr>
          </w:p>
          <w:p w14:paraId="67ED6EDB" w14:textId="00D0083C" w:rsidR="005B4419" w:rsidRPr="00F06EC8" w:rsidRDefault="005B4419" w:rsidP="005B4419">
            <w:pPr>
              <w:spacing w:before="40" w:after="40" w:line="240" w:lineRule="auto"/>
              <w:jc w:val="both"/>
              <w:rPr>
                <w:rFonts w:asciiTheme="minorHAnsi" w:hAnsiTheme="minorHAnsi" w:cs="Calibri"/>
                <w:color w:val="000000"/>
                <w:lang w:val="en-US"/>
              </w:rPr>
            </w:pPr>
            <w:r w:rsidRPr="00F06EC8">
              <w:rPr>
                <w:rFonts w:asciiTheme="minorHAnsi" w:hAnsiTheme="minorHAnsi" w:cs="Calibri"/>
                <w:color w:val="000000"/>
                <w:lang w:val="en-US"/>
              </w:rPr>
              <w:t xml:space="preserve">Also, the project has initiated the process of developing training modules to enhance capacity of the land offices in the three districts for effective resolution on land and property cases. Upon completion of </w:t>
            </w:r>
            <w:r w:rsidR="008074AC" w:rsidRPr="00F06EC8">
              <w:rPr>
                <w:rFonts w:asciiTheme="minorHAnsi" w:hAnsiTheme="minorHAnsi" w:cs="Calibri"/>
                <w:color w:val="000000"/>
                <w:lang w:val="en-US"/>
              </w:rPr>
              <w:t xml:space="preserve">the </w:t>
            </w:r>
            <w:r w:rsidRPr="00F06EC8">
              <w:rPr>
                <w:rFonts w:asciiTheme="minorHAnsi" w:hAnsiTheme="minorHAnsi" w:cs="Calibri"/>
                <w:color w:val="000000"/>
                <w:lang w:val="en-US"/>
              </w:rPr>
              <w:t xml:space="preserve">development of training modules, the project will facilitate trainings in the districts. </w:t>
            </w:r>
          </w:p>
        </w:tc>
      </w:tr>
      <w:tr w:rsidR="00CB3D35" w:rsidRPr="00F06EC8" w14:paraId="33BBE8E3" w14:textId="77777777" w:rsidTr="00BE15F0">
        <w:trPr>
          <w:trHeight w:val="187"/>
        </w:trPr>
        <w:tc>
          <w:tcPr>
            <w:tcW w:w="15660" w:type="dxa"/>
            <w:gridSpan w:val="7"/>
            <w:tcBorders>
              <w:top w:val="single" w:sz="4" w:space="0" w:color="000000"/>
              <w:left w:val="single" w:sz="4" w:space="0" w:color="000000"/>
              <w:bottom w:val="single" w:sz="4" w:space="0" w:color="000000"/>
              <w:right w:val="single" w:sz="4" w:space="0" w:color="000000"/>
            </w:tcBorders>
            <w:shd w:val="clear" w:color="auto" w:fill="A6A6A6"/>
          </w:tcPr>
          <w:p w14:paraId="38A52CFE" w14:textId="77777777" w:rsidR="00CB3D35" w:rsidRPr="00F06EC8" w:rsidRDefault="00CB3D35" w:rsidP="00C570E0">
            <w:pPr>
              <w:rPr>
                <w:rFonts w:asciiTheme="minorHAnsi" w:hAnsiTheme="minorHAnsi" w:cs="Calibri"/>
                <w:b/>
                <w:bCs/>
                <w:i/>
                <w:u w:val="single"/>
                <w:lang w:val="en-US"/>
              </w:rPr>
            </w:pPr>
            <w:r w:rsidRPr="00F06EC8">
              <w:rPr>
                <w:rFonts w:asciiTheme="minorHAnsi" w:hAnsiTheme="minorHAnsi" w:cs="Calibri"/>
                <w:b/>
                <w:bCs/>
                <w:i/>
                <w:u w:val="single"/>
                <w:lang w:val="en-US"/>
              </w:rPr>
              <w:lastRenderedPageBreak/>
              <w:t>Project Level</w:t>
            </w:r>
          </w:p>
        </w:tc>
      </w:tr>
      <w:tr w:rsidR="00CB3D35" w:rsidRPr="00F06EC8" w14:paraId="75AFF806" w14:textId="77777777" w:rsidTr="00F06EC8">
        <w:trPr>
          <w:gridAfter w:val="1"/>
          <w:wAfter w:w="107" w:type="dxa"/>
          <w:trHeight w:val="187"/>
        </w:trPr>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4AE2136C" w14:textId="77777777" w:rsidR="00CB3D35" w:rsidRPr="00F06EC8" w:rsidRDefault="00CB3D35" w:rsidP="008D7365">
            <w:pPr>
              <w:tabs>
                <w:tab w:val="left" w:pos="-720"/>
              </w:tabs>
              <w:rPr>
                <w:rFonts w:asciiTheme="minorHAnsi" w:hAnsiTheme="minorHAnsi" w:cs="Calibri"/>
              </w:rPr>
            </w:pPr>
            <w:r w:rsidRPr="00F06EC8">
              <w:rPr>
                <w:rFonts w:asciiTheme="minorHAnsi" w:hAnsiTheme="minorHAnsi" w:cs="Calibri"/>
                <w:b/>
                <w:bCs/>
                <w:lang w:val="en-US"/>
              </w:rPr>
              <w:t>OUTCOME 1:</w:t>
            </w:r>
            <w:r w:rsidRPr="00F06EC8">
              <w:rPr>
                <w:rFonts w:asciiTheme="minorHAnsi" w:hAnsiTheme="minorHAnsi" w:cs="Calibri"/>
              </w:rPr>
              <w:t xml:space="preserve"> </w:t>
            </w:r>
          </w:p>
        </w:tc>
        <w:tc>
          <w:tcPr>
            <w:tcW w:w="1141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E7F0EA2" w14:textId="77777777" w:rsidR="00310003" w:rsidRPr="00F06EC8" w:rsidRDefault="00310003" w:rsidP="00310003">
            <w:pPr>
              <w:pStyle w:val="Default"/>
              <w:rPr>
                <w:rFonts w:asciiTheme="minorHAnsi" w:hAnsiTheme="minorHAnsi"/>
                <w:sz w:val="22"/>
                <w:szCs w:val="22"/>
              </w:rPr>
            </w:pPr>
            <w:r w:rsidRPr="00F06EC8">
              <w:rPr>
                <w:rFonts w:asciiTheme="minorHAnsi" w:hAnsiTheme="minorHAnsi"/>
                <w:sz w:val="22"/>
                <w:szCs w:val="22"/>
              </w:rPr>
              <w:t xml:space="preserve">Nepal’s leaders have agreed on a set of principles to embark on national land reform </w:t>
            </w:r>
          </w:p>
          <w:p w14:paraId="248DF9AC" w14:textId="77777777" w:rsidR="00CB3D35" w:rsidRPr="00F06EC8" w:rsidRDefault="00CB3D35" w:rsidP="00BE15F0">
            <w:pPr>
              <w:spacing w:before="40" w:after="40" w:line="240" w:lineRule="auto"/>
              <w:rPr>
                <w:rFonts w:asciiTheme="minorHAnsi" w:hAnsiTheme="minorHAnsi" w:cs="Calibri"/>
                <w:color w:val="000000"/>
              </w:rPr>
            </w:pPr>
          </w:p>
        </w:tc>
      </w:tr>
      <w:tr w:rsidR="00CB3D35" w:rsidRPr="00F06EC8" w14:paraId="0FD53086" w14:textId="77777777" w:rsidTr="00F06E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70"/>
          <w:tblHeader/>
        </w:trPr>
        <w:tc>
          <w:tcPr>
            <w:tcW w:w="4140" w:type="dxa"/>
            <w:shd w:val="clear" w:color="auto" w:fill="D9D9D9"/>
          </w:tcPr>
          <w:p w14:paraId="7ACAF563" w14:textId="77777777" w:rsidR="00CB3D35" w:rsidRPr="00F06EC8" w:rsidRDefault="00CB3D35" w:rsidP="00C570E0">
            <w:pPr>
              <w:tabs>
                <w:tab w:val="left" w:pos="-720"/>
              </w:tabs>
              <w:spacing w:before="40" w:after="40"/>
              <w:ind w:left="57" w:right="57"/>
              <w:rPr>
                <w:rFonts w:asciiTheme="minorHAnsi" w:hAnsiTheme="minorHAnsi" w:cs="Calibri"/>
                <w:b/>
                <w:bCs/>
                <w:u w:val="single"/>
                <w:lang w:val="en-US"/>
              </w:rPr>
            </w:pPr>
            <w:r w:rsidRPr="00F06EC8">
              <w:rPr>
                <w:rFonts w:asciiTheme="minorHAnsi" w:hAnsiTheme="minorHAnsi" w:cs="Calibri"/>
                <w:b/>
                <w:bCs/>
                <w:u w:val="single"/>
                <w:lang w:val="en-US"/>
              </w:rPr>
              <w:t>Outcome Indicator(s)</w:t>
            </w:r>
          </w:p>
        </w:tc>
        <w:tc>
          <w:tcPr>
            <w:tcW w:w="2970" w:type="dxa"/>
            <w:gridSpan w:val="3"/>
            <w:shd w:val="clear" w:color="auto" w:fill="D9D9D9"/>
          </w:tcPr>
          <w:p w14:paraId="5734D6DE" w14:textId="77777777" w:rsidR="00CB3D35" w:rsidRPr="00F06EC8" w:rsidRDefault="00CB3D35" w:rsidP="00C570E0">
            <w:pPr>
              <w:spacing w:before="40" w:after="40"/>
              <w:ind w:left="57" w:right="57"/>
              <w:jc w:val="center"/>
              <w:rPr>
                <w:rFonts w:asciiTheme="minorHAnsi" w:hAnsiTheme="minorHAnsi" w:cs="Calibri"/>
                <w:b/>
                <w:bCs/>
                <w:u w:val="single"/>
                <w:lang w:val="en-US"/>
              </w:rPr>
            </w:pPr>
            <w:r w:rsidRPr="00F06EC8">
              <w:rPr>
                <w:rFonts w:asciiTheme="minorHAnsi" w:hAnsiTheme="minorHAnsi" w:cs="Calibri"/>
                <w:b/>
                <w:bCs/>
                <w:u w:val="single"/>
                <w:lang w:val="en-US"/>
              </w:rPr>
              <w:t>Baseline</w:t>
            </w:r>
          </w:p>
        </w:tc>
        <w:tc>
          <w:tcPr>
            <w:tcW w:w="2430" w:type="dxa"/>
            <w:shd w:val="clear" w:color="auto" w:fill="D9D9D9"/>
          </w:tcPr>
          <w:p w14:paraId="2123DEE3" w14:textId="77777777" w:rsidR="00CB3D35" w:rsidRPr="00F06EC8" w:rsidRDefault="00CB3D35" w:rsidP="00C570E0">
            <w:pPr>
              <w:spacing w:before="40" w:after="40"/>
              <w:ind w:left="57" w:right="57"/>
              <w:jc w:val="center"/>
              <w:rPr>
                <w:rFonts w:asciiTheme="minorHAnsi" w:hAnsiTheme="minorHAnsi" w:cs="Calibri"/>
                <w:b/>
                <w:bCs/>
                <w:u w:val="single"/>
                <w:lang w:val="en-US"/>
              </w:rPr>
            </w:pPr>
            <w:r w:rsidRPr="00F06EC8">
              <w:rPr>
                <w:rFonts w:asciiTheme="minorHAnsi" w:hAnsiTheme="minorHAnsi" w:cs="Calibri"/>
                <w:b/>
                <w:bCs/>
                <w:u w:val="single"/>
                <w:lang w:val="en-US"/>
              </w:rPr>
              <w:t>Target</w:t>
            </w:r>
          </w:p>
        </w:tc>
        <w:tc>
          <w:tcPr>
            <w:tcW w:w="6013" w:type="dxa"/>
            <w:shd w:val="clear" w:color="auto" w:fill="D9D9D9"/>
          </w:tcPr>
          <w:p w14:paraId="782A74F1" w14:textId="77777777" w:rsidR="00CB3D35" w:rsidRPr="00F06EC8" w:rsidRDefault="00CB3D35" w:rsidP="00C570E0">
            <w:pPr>
              <w:spacing w:before="40" w:after="40"/>
              <w:ind w:left="57" w:right="57"/>
              <w:jc w:val="center"/>
              <w:rPr>
                <w:rFonts w:asciiTheme="minorHAnsi" w:hAnsiTheme="minorHAnsi" w:cs="Calibri"/>
                <w:b/>
                <w:bCs/>
                <w:i/>
                <w:lang w:val="en-US"/>
              </w:rPr>
            </w:pPr>
            <w:r w:rsidRPr="00F06EC8">
              <w:rPr>
                <w:rFonts w:asciiTheme="minorHAnsi" w:hAnsiTheme="minorHAnsi" w:cs="Calibri"/>
                <w:b/>
                <w:bCs/>
                <w:u w:val="single"/>
                <w:lang w:val="en-US"/>
              </w:rPr>
              <w:t>Current / Final Status</w:t>
            </w:r>
            <w:r w:rsidRPr="00F06EC8">
              <w:rPr>
                <w:rFonts w:asciiTheme="minorHAnsi" w:hAnsiTheme="minorHAnsi" w:cs="Calibri"/>
                <w:b/>
                <w:bCs/>
                <w:i/>
                <w:lang w:val="en-US"/>
              </w:rPr>
              <w:t xml:space="preserve"> </w:t>
            </w:r>
          </w:p>
        </w:tc>
      </w:tr>
      <w:tr w:rsidR="00CB3D35" w:rsidRPr="00F06EC8" w14:paraId="62C3923C" w14:textId="77777777" w:rsidTr="00F06E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70"/>
        </w:trPr>
        <w:tc>
          <w:tcPr>
            <w:tcW w:w="4140" w:type="dxa"/>
            <w:shd w:val="clear" w:color="auto" w:fill="FFFFFF"/>
          </w:tcPr>
          <w:p w14:paraId="00B3389C" w14:textId="76556963" w:rsidR="00CB3D35" w:rsidRPr="00F06EC8" w:rsidRDefault="00310003" w:rsidP="004357C5">
            <w:pPr>
              <w:tabs>
                <w:tab w:val="left" w:pos="-720"/>
              </w:tabs>
              <w:spacing w:before="40" w:after="40" w:line="240" w:lineRule="auto"/>
              <w:ind w:right="58"/>
              <w:rPr>
                <w:rFonts w:asciiTheme="minorHAnsi" w:hAnsiTheme="minorHAnsi" w:cs="Calibri"/>
                <w:bCs/>
                <w:color w:val="000000"/>
              </w:rPr>
            </w:pPr>
            <w:r w:rsidRPr="00F06EC8">
              <w:rPr>
                <w:rFonts w:asciiTheme="minorHAnsi" w:hAnsiTheme="minorHAnsi" w:cs="Calibri"/>
              </w:rPr>
              <w:t xml:space="preserve">Consensus among principal political leaders and key stakeholders on the basis for moving ahead to develop a national plan for land reform. </w:t>
            </w:r>
            <w:r w:rsidR="00CB3D35" w:rsidRPr="00F06EC8">
              <w:rPr>
                <w:rFonts w:asciiTheme="minorHAnsi" w:hAnsiTheme="minorHAnsi"/>
              </w:rPr>
              <w:t xml:space="preserve"> </w:t>
            </w:r>
          </w:p>
        </w:tc>
        <w:tc>
          <w:tcPr>
            <w:tcW w:w="2970" w:type="dxa"/>
            <w:gridSpan w:val="3"/>
            <w:shd w:val="clear" w:color="auto" w:fill="FFFFFF"/>
          </w:tcPr>
          <w:p w14:paraId="7983E1C1" w14:textId="45B8E477" w:rsidR="00310003" w:rsidRPr="00F06EC8" w:rsidRDefault="00310003" w:rsidP="00310003">
            <w:pPr>
              <w:pStyle w:val="Default"/>
              <w:rPr>
                <w:rFonts w:asciiTheme="minorHAnsi" w:hAnsiTheme="minorHAnsi"/>
                <w:color w:val="auto"/>
                <w:sz w:val="22"/>
                <w:szCs w:val="22"/>
                <w:lang w:val="en-GB"/>
              </w:rPr>
            </w:pPr>
            <w:r w:rsidRPr="00F06EC8">
              <w:rPr>
                <w:rFonts w:asciiTheme="minorHAnsi" w:hAnsiTheme="minorHAnsi"/>
                <w:color w:val="auto"/>
                <w:sz w:val="22"/>
                <w:szCs w:val="22"/>
                <w:lang w:val="en-GB"/>
              </w:rPr>
              <w:t xml:space="preserve">No current agreed and final national implementation plan for the implementation of land reform as set out in CPA clause 3.7 and no roadmap. </w:t>
            </w:r>
          </w:p>
          <w:p w14:paraId="768F676D" w14:textId="3A3A9E8F" w:rsidR="00CB3D35" w:rsidRPr="00F06EC8" w:rsidRDefault="00CB3D35" w:rsidP="004357C5">
            <w:pPr>
              <w:tabs>
                <w:tab w:val="left" w:pos="-720"/>
              </w:tabs>
              <w:spacing w:before="40" w:after="40" w:line="240" w:lineRule="auto"/>
              <w:ind w:right="58"/>
              <w:rPr>
                <w:rFonts w:asciiTheme="minorHAnsi" w:hAnsiTheme="minorHAnsi"/>
              </w:rPr>
            </w:pPr>
          </w:p>
        </w:tc>
        <w:tc>
          <w:tcPr>
            <w:tcW w:w="2430" w:type="dxa"/>
            <w:shd w:val="clear" w:color="auto" w:fill="FFFFFF"/>
          </w:tcPr>
          <w:p w14:paraId="40FCB8E6" w14:textId="6121797A" w:rsidR="00310003" w:rsidRPr="00F06EC8" w:rsidRDefault="00CB3D35" w:rsidP="00310003">
            <w:pPr>
              <w:tabs>
                <w:tab w:val="left" w:pos="-720"/>
              </w:tabs>
              <w:spacing w:before="40" w:after="40" w:line="240" w:lineRule="auto"/>
              <w:ind w:right="58"/>
              <w:rPr>
                <w:rFonts w:asciiTheme="minorHAnsi" w:hAnsiTheme="minorHAnsi"/>
              </w:rPr>
            </w:pPr>
            <w:r w:rsidRPr="00F06EC8">
              <w:rPr>
                <w:rFonts w:asciiTheme="minorHAnsi" w:hAnsiTheme="minorHAnsi"/>
              </w:rPr>
              <w:t xml:space="preserve"> </w:t>
            </w:r>
            <w:r w:rsidR="00310003" w:rsidRPr="00F06EC8">
              <w:rPr>
                <w:rFonts w:asciiTheme="minorHAnsi" w:hAnsiTheme="minorHAnsi"/>
              </w:rPr>
              <w:t xml:space="preserve">National statement of principles on land reform that include basic agreement on principles, challenges, vocabulary, agenda, priorities and core principles. </w:t>
            </w:r>
          </w:p>
          <w:p w14:paraId="767FA79F" w14:textId="6861B358" w:rsidR="00CB3D35" w:rsidRPr="00F06EC8" w:rsidRDefault="00CB3D35" w:rsidP="0055165A">
            <w:pPr>
              <w:tabs>
                <w:tab w:val="left" w:pos="-720"/>
              </w:tabs>
              <w:spacing w:before="40" w:after="40" w:line="240" w:lineRule="auto"/>
              <w:ind w:right="58"/>
              <w:rPr>
                <w:rFonts w:asciiTheme="minorHAnsi" w:hAnsiTheme="minorHAnsi"/>
              </w:rPr>
            </w:pPr>
          </w:p>
        </w:tc>
        <w:tc>
          <w:tcPr>
            <w:tcW w:w="6013" w:type="dxa"/>
            <w:shd w:val="clear" w:color="auto" w:fill="FFFFFF"/>
          </w:tcPr>
          <w:p w14:paraId="1A4E8137" w14:textId="77777777" w:rsidR="00C65610" w:rsidRPr="00F06EC8" w:rsidRDefault="00CB3D35" w:rsidP="00C65610">
            <w:pPr>
              <w:pStyle w:val="Paragraphedeliste1"/>
              <w:tabs>
                <w:tab w:val="left" w:pos="-720"/>
                <w:tab w:val="left" w:pos="4500"/>
              </w:tabs>
              <w:spacing w:before="40" w:after="40" w:line="240" w:lineRule="auto"/>
              <w:ind w:left="0" w:right="58"/>
              <w:jc w:val="both"/>
              <w:rPr>
                <w:rFonts w:asciiTheme="minorHAnsi" w:hAnsiTheme="minorHAnsi" w:cs="Times New Roman"/>
                <w:bCs/>
              </w:rPr>
            </w:pPr>
            <w:r w:rsidRPr="00F06EC8">
              <w:rPr>
                <w:rFonts w:asciiTheme="minorHAnsi" w:hAnsiTheme="minorHAnsi"/>
                <w:color w:val="auto"/>
              </w:rPr>
              <w:t xml:space="preserve"> </w:t>
            </w:r>
            <w:r w:rsidR="00C65610" w:rsidRPr="00F06EC8">
              <w:rPr>
                <w:rFonts w:asciiTheme="minorHAnsi" w:hAnsiTheme="minorHAnsi" w:cs="Times New Roman"/>
                <w:bCs/>
              </w:rPr>
              <w:t>A consolidated dialogue platform dedicated to land issues that includes regular participation of 2</w:t>
            </w:r>
            <w:r w:rsidR="00C65610" w:rsidRPr="00F06EC8">
              <w:rPr>
                <w:rFonts w:asciiTheme="minorHAnsi" w:hAnsiTheme="minorHAnsi" w:cs="Times New Roman"/>
                <w:bCs/>
                <w:vertAlign w:val="superscript"/>
              </w:rPr>
              <w:t>nd</w:t>
            </w:r>
            <w:r w:rsidR="00C65610" w:rsidRPr="00F06EC8">
              <w:rPr>
                <w:rFonts w:asciiTheme="minorHAnsi" w:hAnsiTheme="minorHAnsi" w:cs="Times New Roman"/>
                <w:bCs/>
              </w:rPr>
              <w:t xml:space="preserve">-tier leaders (land focal points) from the main political parties has been successfully established.  This creates a stable foundation for sustained dialogue among political parties and other groups that allow for substantive advance in the coming months on land reform and related issues. </w:t>
            </w:r>
          </w:p>
          <w:p w14:paraId="50BFD799" w14:textId="77777777" w:rsidR="00C65610" w:rsidRPr="00F06EC8" w:rsidRDefault="00C65610" w:rsidP="00C65610">
            <w:pPr>
              <w:pStyle w:val="Paragraphedeliste1"/>
              <w:tabs>
                <w:tab w:val="left" w:pos="-720"/>
                <w:tab w:val="left" w:pos="4500"/>
              </w:tabs>
              <w:spacing w:before="40" w:after="40" w:line="240" w:lineRule="auto"/>
              <w:ind w:left="0" w:right="58"/>
              <w:jc w:val="both"/>
              <w:rPr>
                <w:rFonts w:asciiTheme="minorHAnsi" w:hAnsiTheme="minorHAnsi" w:cs="Times New Roman"/>
                <w:bCs/>
              </w:rPr>
            </w:pPr>
          </w:p>
          <w:p w14:paraId="6ABEE065" w14:textId="0F1CFA48" w:rsidR="00C65610" w:rsidRPr="00F06EC8" w:rsidRDefault="00C65610" w:rsidP="00C65610">
            <w:pPr>
              <w:pStyle w:val="Paragraphedeliste1"/>
              <w:tabs>
                <w:tab w:val="left" w:pos="-720"/>
                <w:tab w:val="left" w:pos="4500"/>
              </w:tabs>
              <w:spacing w:before="40" w:after="40" w:line="240" w:lineRule="auto"/>
              <w:ind w:left="0" w:right="58"/>
              <w:jc w:val="both"/>
              <w:rPr>
                <w:rFonts w:asciiTheme="minorHAnsi" w:hAnsiTheme="minorHAnsi"/>
                <w:color w:val="auto"/>
                <w:kern w:val="0"/>
                <w:lang w:val="en-GB" w:eastAsia="en-US"/>
              </w:rPr>
            </w:pPr>
            <w:r w:rsidRPr="00F06EC8">
              <w:rPr>
                <w:rFonts w:asciiTheme="minorHAnsi" w:hAnsiTheme="minorHAnsi"/>
                <w:lang w:eastAsia="en-US"/>
              </w:rPr>
              <w:t xml:space="preserve">A </w:t>
            </w:r>
            <w:r w:rsidRPr="00F06EC8">
              <w:rPr>
                <w:rFonts w:asciiTheme="minorHAnsi" w:hAnsiTheme="minorHAnsi"/>
                <w:color w:val="auto"/>
                <w:kern w:val="0"/>
                <w:lang w:val="en-GB" w:eastAsia="en-US"/>
              </w:rPr>
              <w:t>series</w:t>
            </w:r>
            <w:r w:rsidRPr="00F06EC8">
              <w:rPr>
                <w:rFonts w:asciiTheme="minorHAnsi" w:hAnsiTheme="minorHAnsi"/>
                <w:color w:val="auto"/>
              </w:rPr>
              <w:t xml:space="preserve"> of dialogues, bilateral meetings and discussions were </w:t>
            </w:r>
            <w:r w:rsidR="002F37DC" w:rsidRPr="00F06EC8">
              <w:rPr>
                <w:rFonts w:asciiTheme="minorHAnsi" w:hAnsiTheme="minorHAnsi"/>
                <w:color w:val="auto"/>
              </w:rPr>
              <w:t xml:space="preserve">conducted </w:t>
            </w:r>
            <w:r w:rsidRPr="00F06EC8">
              <w:rPr>
                <w:rFonts w:asciiTheme="minorHAnsi" w:hAnsiTheme="minorHAnsi"/>
                <w:color w:val="auto"/>
              </w:rPr>
              <w:t xml:space="preserve">with key stakeholders of land issues </w:t>
            </w:r>
            <w:r w:rsidR="00806339" w:rsidRPr="00F06EC8">
              <w:rPr>
                <w:rFonts w:asciiTheme="minorHAnsi" w:hAnsiTheme="minorHAnsi"/>
                <w:color w:val="auto"/>
              </w:rPr>
              <w:t xml:space="preserve">that </w:t>
            </w:r>
            <w:r w:rsidR="002F37DC" w:rsidRPr="00F06EC8">
              <w:rPr>
                <w:rFonts w:asciiTheme="minorHAnsi" w:hAnsiTheme="minorHAnsi"/>
                <w:color w:val="auto"/>
              </w:rPr>
              <w:t>have</w:t>
            </w:r>
            <w:r w:rsidRPr="00F06EC8">
              <w:rPr>
                <w:rFonts w:asciiTheme="minorHAnsi" w:hAnsiTheme="minorHAnsi"/>
                <w:color w:val="auto"/>
              </w:rPr>
              <w:t xml:space="preserve"> contributed to </w:t>
            </w:r>
            <w:r w:rsidRPr="00F06EC8">
              <w:rPr>
                <w:rFonts w:asciiTheme="minorHAnsi" w:hAnsiTheme="minorHAnsi"/>
                <w:color w:val="auto"/>
                <w:kern w:val="0"/>
                <w:lang w:val="en-GB" w:eastAsia="en-US"/>
              </w:rPr>
              <w:t>positive change</w:t>
            </w:r>
            <w:r w:rsidR="000E0E4D" w:rsidRPr="00F06EC8">
              <w:rPr>
                <w:rFonts w:asciiTheme="minorHAnsi" w:hAnsiTheme="minorHAnsi"/>
                <w:color w:val="auto"/>
                <w:kern w:val="0"/>
                <w:lang w:val="en-GB" w:eastAsia="en-US"/>
              </w:rPr>
              <w:t>s</w:t>
            </w:r>
            <w:r w:rsidRPr="00F06EC8">
              <w:rPr>
                <w:rFonts w:asciiTheme="minorHAnsi" w:hAnsiTheme="minorHAnsi"/>
                <w:color w:val="auto"/>
                <w:kern w:val="0"/>
                <w:lang w:val="en-GB" w:eastAsia="en-US"/>
              </w:rPr>
              <w:t xml:space="preserve"> in attitude and behaviour of the leaders </w:t>
            </w:r>
            <w:r w:rsidR="000E0E4D" w:rsidRPr="00F06EC8">
              <w:rPr>
                <w:rFonts w:asciiTheme="minorHAnsi" w:hAnsiTheme="minorHAnsi"/>
                <w:color w:val="auto"/>
                <w:kern w:val="0"/>
                <w:lang w:val="en-GB" w:eastAsia="en-US"/>
              </w:rPr>
              <w:t xml:space="preserve">who </w:t>
            </w:r>
            <w:r w:rsidRPr="00F06EC8">
              <w:rPr>
                <w:rFonts w:asciiTheme="minorHAnsi" w:hAnsiTheme="minorHAnsi"/>
                <w:color w:val="auto"/>
                <w:kern w:val="0"/>
                <w:lang w:val="en-GB" w:eastAsia="en-US"/>
              </w:rPr>
              <w:t>work on the issue. For example, earlier leaders from Madhes based parties had extremely negative attitude towards the term ‘land reform’</w:t>
            </w:r>
            <w:r w:rsidR="000E0E4D" w:rsidRPr="00F06EC8">
              <w:rPr>
                <w:rFonts w:asciiTheme="minorHAnsi" w:hAnsiTheme="minorHAnsi"/>
                <w:color w:val="auto"/>
                <w:kern w:val="0"/>
                <w:lang w:val="en-GB" w:eastAsia="en-US"/>
              </w:rPr>
              <w:t xml:space="preserve">; </w:t>
            </w:r>
            <w:r w:rsidRPr="00F06EC8">
              <w:rPr>
                <w:rFonts w:asciiTheme="minorHAnsi" w:hAnsiTheme="minorHAnsi"/>
                <w:color w:val="auto"/>
                <w:kern w:val="0"/>
                <w:lang w:val="en-GB" w:eastAsia="en-US"/>
              </w:rPr>
              <w:t xml:space="preserve">now, they seem </w:t>
            </w:r>
            <w:r w:rsidR="000E0E4D" w:rsidRPr="00F06EC8">
              <w:rPr>
                <w:rFonts w:asciiTheme="minorHAnsi" w:hAnsiTheme="minorHAnsi"/>
                <w:color w:val="auto"/>
                <w:kern w:val="0"/>
                <w:lang w:val="en-GB" w:eastAsia="en-US"/>
              </w:rPr>
              <w:t xml:space="preserve">open </w:t>
            </w:r>
            <w:r w:rsidRPr="00F06EC8">
              <w:rPr>
                <w:rFonts w:asciiTheme="minorHAnsi" w:hAnsiTheme="minorHAnsi"/>
                <w:color w:val="auto"/>
                <w:kern w:val="0"/>
                <w:lang w:val="en-GB" w:eastAsia="en-US"/>
              </w:rPr>
              <w:t xml:space="preserve">to dialogue on land reform and </w:t>
            </w:r>
            <w:r w:rsidR="00390111" w:rsidRPr="00F06EC8">
              <w:rPr>
                <w:rFonts w:asciiTheme="minorHAnsi" w:hAnsiTheme="minorHAnsi"/>
                <w:color w:val="auto"/>
                <w:kern w:val="0"/>
                <w:lang w:val="en-GB" w:eastAsia="en-US"/>
              </w:rPr>
              <w:t xml:space="preserve">also </w:t>
            </w:r>
            <w:r w:rsidRPr="00F06EC8">
              <w:rPr>
                <w:rFonts w:asciiTheme="minorHAnsi" w:hAnsiTheme="minorHAnsi"/>
                <w:color w:val="auto"/>
                <w:kern w:val="0"/>
                <w:lang w:val="en-GB" w:eastAsia="en-US"/>
              </w:rPr>
              <w:t xml:space="preserve">have expressed the need for it in their region. Similarly, these activities have created a </w:t>
            </w:r>
            <w:r w:rsidR="002F37DC" w:rsidRPr="00F06EC8">
              <w:rPr>
                <w:rFonts w:asciiTheme="minorHAnsi" w:hAnsiTheme="minorHAnsi"/>
                <w:color w:val="auto"/>
                <w:kern w:val="0"/>
                <w:lang w:val="en-GB" w:eastAsia="en-US"/>
              </w:rPr>
              <w:t xml:space="preserve">desire </w:t>
            </w:r>
            <w:r w:rsidRPr="00F06EC8">
              <w:rPr>
                <w:rFonts w:asciiTheme="minorHAnsi" w:hAnsiTheme="minorHAnsi"/>
                <w:color w:val="auto"/>
                <w:kern w:val="0"/>
                <w:lang w:val="en-GB" w:eastAsia="en-US"/>
              </w:rPr>
              <w:t xml:space="preserve">for </w:t>
            </w:r>
            <w:r w:rsidR="002F37DC" w:rsidRPr="00F06EC8">
              <w:rPr>
                <w:rFonts w:asciiTheme="minorHAnsi" w:hAnsiTheme="minorHAnsi"/>
                <w:color w:val="auto"/>
                <w:kern w:val="0"/>
                <w:lang w:val="en-GB" w:eastAsia="en-US"/>
              </w:rPr>
              <w:t xml:space="preserve">in-depth </w:t>
            </w:r>
            <w:r w:rsidRPr="00F06EC8">
              <w:rPr>
                <w:rFonts w:asciiTheme="minorHAnsi" w:hAnsiTheme="minorHAnsi"/>
                <w:color w:val="auto"/>
                <w:kern w:val="0"/>
                <w:lang w:val="en-GB" w:eastAsia="en-US"/>
              </w:rPr>
              <w:t xml:space="preserve">knowledge on land- related topics among the leaders. </w:t>
            </w:r>
            <w:r w:rsidR="00390111" w:rsidRPr="00F06EC8">
              <w:rPr>
                <w:rFonts w:asciiTheme="minorHAnsi" w:hAnsiTheme="minorHAnsi"/>
                <w:color w:val="auto"/>
                <w:kern w:val="0"/>
                <w:lang w:val="en-GB" w:eastAsia="en-US"/>
              </w:rPr>
              <w:lastRenderedPageBreak/>
              <w:t>P</w:t>
            </w:r>
            <w:r w:rsidRPr="00F06EC8">
              <w:rPr>
                <w:rFonts w:asciiTheme="minorHAnsi" w:hAnsiTheme="minorHAnsi"/>
                <w:color w:val="auto"/>
                <w:kern w:val="0"/>
                <w:lang w:val="en-GB" w:eastAsia="en-US"/>
              </w:rPr>
              <w:t xml:space="preserve">articipation by leaders in this </w:t>
            </w:r>
            <w:r w:rsidR="00670E0A" w:rsidRPr="00F06EC8">
              <w:rPr>
                <w:rFonts w:asciiTheme="minorHAnsi" w:hAnsiTheme="minorHAnsi"/>
                <w:color w:val="auto"/>
                <w:kern w:val="0"/>
                <w:lang w:val="en-GB" w:eastAsia="en-US"/>
              </w:rPr>
              <w:t>on-going</w:t>
            </w:r>
            <w:r w:rsidRPr="00F06EC8">
              <w:rPr>
                <w:rFonts w:asciiTheme="minorHAnsi" w:hAnsiTheme="minorHAnsi"/>
                <w:color w:val="auto"/>
                <w:kern w:val="0"/>
                <w:lang w:val="en-GB" w:eastAsia="en-US"/>
              </w:rPr>
              <w:t xml:space="preserve"> series of dialogues </w:t>
            </w:r>
            <w:r w:rsidR="00BE5492" w:rsidRPr="00F06EC8">
              <w:rPr>
                <w:rFonts w:asciiTheme="minorHAnsi" w:hAnsiTheme="minorHAnsi"/>
                <w:color w:val="auto"/>
                <w:kern w:val="0"/>
                <w:lang w:val="en-GB" w:eastAsia="en-US"/>
              </w:rPr>
              <w:t xml:space="preserve">led to a </w:t>
            </w:r>
            <w:r w:rsidR="003B4F8F" w:rsidRPr="00F06EC8">
              <w:rPr>
                <w:rFonts w:asciiTheme="minorHAnsi" w:hAnsiTheme="minorHAnsi"/>
                <w:color w:val="auto"/>
                <w:kern w:val="0"/>
                <w:lang w:val="en-GB" w:eastAsia="en-US"/>
              </w:rPr>
              <w:t>reques</w:t>
            </w:r>
            <w:r w:rsidR="00BE5492" w:rsidRPr="00F06EC8">
              <w:rPr>
                <w:rFonts w:asciiTheme="minorHAnsi" w:hAnsiTheme="minorHAnsi"/>
                <w:color w:val="auto"/>
                <w:kern w:val="0"/>
                <w:lang w:val="en-GB" w:eastAsia="en-US"/>
              </w:rPr>
              <w:t>t</w:t>
            </w:r>
            <w:r w:rsidR="003B4F8F" w:rsidRPr="00F06EC8">
              <w:rPr>
                <w:rFonts w:asciiTheme="minorHAnsi" w:hAnsiTheme="minorHAnsi"/>
                <w:color w:val="auto"/>
                <w:kern w:val="0"/>
                <w:lang w:val="en-GB" w:eastAsia="en-US"/>
              </w:rPr>
              <w:t xml:space="preserve"> </w:t>
            </w:r>
            <w:r w:rsidR="000E0E4D" w:rsidRPr="00F06EC8">
              <w:rPr>
                <w:rFonts w:asciiTheme="minorHAnsi" w:hAnsiTheme="minorHAnsi"/>
                <w:color w:val="auto"/>
                <w:kern w:val="0"/>
                <w:lang w:val="en-GB" w:eastAsia="en-US"/>
              </w:rPr>
              <w:t xml:space="preserve">for </w:t>
            </w:r>
            <w:r w:rsidR="003B4F8F" w:rsidRPr="00F06EC8">
              <w:rPr>
                <w:rFonts w:asciiTheme="minorHAnsi" w:hAnsiTheme="minorHAnsi"/>
                <w:color w:val="auto"/>
                <w:kern w:val="0"/>
                <w:lang w:val="en-GB" w:eastAsia="en-US"/>
              </w:rPr>
              <w:t xml:space="preserve">additional </w:t>
            </w:r>
            <w:r w:rsidR="00BE5492" w:rsidRPr="00F06EC8">
              <w:rPr>
                <w:rFonts w:asciiTheme="minorHAnsi" w:hAnsiTheme="minorHAnsi"/>
                <w:color w:val="auto"/>
                <w:kern w:val="0"/>
                <w:lang w:val="en-GB" w:eastAsia="en-US"/>
              </w:rPr>
              <w:t xml:space="preserve">land related </w:t>
            </w:r>
            <w:r w:rsidR="003B4F8F" w:rsidRPr="00F06EC8">
              <w:rPr>
                <w:rFonts w:asciiTheme="minorHAnsi" w:hAnsiTheme="minorHAnsi"/>
                <w:color w:val="auto"/>
                <w:kern w:val="0"/>
                <w:lang w:val="en-GB" w:eastAsia="en-US"/>
              </w:rPr>
              <w:t xml:space="preserve">background information which </w:t>
            </w:r>
            <w:r w:rsidR="00BE5492" w:rsidRPr="00F06EC8">
              <w:rPr>
                <w:rFonts w:asciiTheme="minorHAnsi" w:hAnsiTheme="minorHAnsi"/>
                <w:color w:val="auto"/>
                <w:kern w:val="0"/>
                <w:lang w:val="en-GB" w:eastAsia="en-US"/>
              </w:rPr>
              <w:t>is indicative</w:t>
            </w:r>
            <w:r w:rsidRPr="00F06EC8">
              <w:rPr>
                <w:rFonts w:asciiTheme="minorHAnsi" w:hAnsiTheme="minorHAnsi"/>
                <w:color w:val="auto"/>
                <w:kern w:val="0"/>
                <w:lang w:val="en-GB" w:eastAsia="en-US"/>
              </w:rPr>
              <w:t xml:space="preserve"> </w:t>
            </w:r>
            <w:r w:rsidR="003B4F8F" w:rsidRPr="00F06EC8">
              <w:rPr>
                <w:rFonts w:asciiTheme="minorHAnsi" w:hAnsiTheme="minorHAnsi"/>
                <w:color w:val="auto"/>
                <w:kern w:val="0"/>
                <w:lang w:val="en-GB" w:eastAsia="en-US"/>
              </w:rPr>
              <w:t xml:space="preserve">of </w:t>
            </w:r>
            <w:r w:rsidR="00BE5492" w:rsidRPr="00F06EC8">
              <w:rPr>
                <w:rFonts w:asciiTheme="minorHAnsi" w:hAnsiTheme="minorHAnsi"/>
                <w:color w:val="auto"/>
                <w:kern w:val="0"/>
                <w:lang w:val="en-GB" w:eastAsia="en-US"/>
              </w:rPr>
              <w:t xml:space="preserve">a </w:t>
            </w:r>
            <w:r w:rsidR="003B4F8F" w:rsidRPr="00F06EC8">
              <w:rPr>
                <w:rFonts w:asciiTheme="minorHAnsi" w:hAnsiTheme="minorHAnsi"/>
                <w:color w:val="auto"/>
                <w:kern w:val="0"/>
                <w:lang w:val="en-GB" w:eastAsia="en-US"/>
              </w:rPr>
              <w:t>heightened interest</w:t>
            </w:r>
            <w:r w:rsidRPr="00F06EC8">
              <w:rPr>
                <w:rFonts w:asciiTheme="minorHAnsi" w:hAnsiTheme="minorHAnsi"/>
                <w:color w:val="auto"/>
                <w:kern w:val="0"/>
                <w:lang w:val="en-GB" w:eastAsia="en-US"/>
              </w:rPr>
              <w:t xml:space="preserve"> </w:t>
            </w:r>
            <w:r w:rsidR="00390111" w:rsidRPr="00F06EC8">
              <w:rPr>
                <w:rFonts w:asciiTheme="minorHAnsi" w:hAnsiTheme="minorHAnsi"/>
                <w:color w:val="auto"/>
                <w:kern w:val="0"/>
                <w:lang w:val="en-GB" w:eastAsia="en-US"/>
              </w:rPr>
              <w:t>regarding land related issues</w:t>
            </w:r>
            <w:r w:rsidRPr="00F06EC8">
              <w:rPr>
                <w:rFonts w:asciiTheme="minorHAnsi" w:hAnsiTheme="minorHAnsi"/>
                <w:color w:val="auto"/>
                <w:kern w:val="0"/>
                <w:lang w:val="en-GB" w:eastAsia="en-US"/>
              </w:rPr>
              <w:t xml:space="preserve">. </w:t>
            </w:r>
            <w:r w:rsidR="00BE5492" w:rsidRPr="00F06EC8">
              <w:rPr>
                <w:rFonts w:asciiTheme="minorHAnsi" w:hAnsiTheme="minorHAnsi"/>
                <w:color w:val="auto"/>
                <w:kern w:val="0"/>
                <w:lang w:val="en-GB" w:eastAsia="en-US"/>
              </w:rPr>
              <w:t xml:space="preserve">So far, </w:t>
            </w:r>
            <w:r w:rsidR="0043525E" w:rsidRPr="00F06EC8">
              <w:rPr>
                <w:rFonts w:asciiTheme="minorHAnsi" w:hAnsiTheme="minorHAnsi"/>
                <w:color w:val="auto"/>
                <w:kern w:val="0"/>
                <w:lang w:val="en-GB" w:eastAsia="en-US"/>
              </w:rPr>
              <w:t>the project</w:t>
            </w:r>
            <w:r w:rsidRPr="00F06EC8">
              <w:rPr>
                <w:rFonts w:asciiTheme="minorHAnsi" w:hAnsiTheme="minorHAnsi"/>
                <w:color w:val="auto"/>
                <w:kern w:val="0"/>
                <w:lang w:val="en-GB" w:eastAsia="en-US"/>
              </w:rPr>
              <w:t xml:space="preserve"> has been able to generate a deep interest in a sustained dialogue on land issues among the key political party leaders. This has led these leaders to become champions of land issues within their parties, thus creating wider constituencies in the political parties for discussion on land issues, and </w:t>
            </w:r>
            <w:r w:rsidR="00BE5492" w:rsidRPr="00F06EC8">
              <w:rPr>
                <w:rFonts w:asciiTheme="minorHAnsi" w:hAnsiTheme="minorHAnsi"/>
                <w:color w:val="auto"/>
                <w:kern w:val="0"/>
                <w:lang w:val="en-GB" w:eastAsia="en-US"/>
              </w:rPr>
              <w:t xml:space="preserve">prepared the ground </w:t>
            </w:r>
            <w:r w:rsidRPr="00F06EC8">
              <w:rPr>
                <w:rFonts w:asciiTheme="minorHAnsi" w:hAnsiTheme="minorHAnsi"/>
                <w:color w:val="auto"/>
                <w:kern w:val="0"/>
                <w:lang w:val="en-GB" w:eastAsia="en-US"/>
              </w:rPr>
              <w:t xml:space="preserve">to find a </w:t>
            </w:r>
            <w:r w:rsidR="00310003" w:rsidRPr="00F06EC8">
              <w:rPr>
                <w:rFonts w:asciiTheme="minorHAnsi" w:hAnsiTheme="minorHAnsi"/>
                <w:color w:val="auto"/>
                <w:kern w:val="0"/>
                <w:lang w:val="en-GB" w:eastAsia="en-US"/>
              </w:rPr>
              <w:t>political consensus</w:t>
            </w:r>
            <w:r w:rsidRPr="00F06EC8">
              <w:rPr>
                <w:rFonts w:asciiTheme="minorHAnsi" w:hAnsiTheme="minorHAnsi"/>
                <w:color w:val="auto"/>
                <w:kern w:val="0"/>
                <w:lang w:val="en-GB" w:eastAsia="en-US"/>
              </w:rPr>
              <w:t xml:space="preserve"> for a national land policy.</w:t>
            </w:r>
          </w:p>
          <w:p w14:paraId="37B37E66" w14:textId="77777777" w:rsidR="00C65610" w:rsidRPr="00F06EC8" w:rsidRDefault="00C65610" w:rsidP="00C65610">
            <w:pPr>
              <w:pStyle w:val="Paragraphedeliste1"/>
              <w:tabs>
                <w:tab w:val="left" w:pos="-720"/>
                <w:tab w:val="left" w:pos="4500"/>
              </w:tabs>
              <w:spacing w:before="40" w:after="40" w:line="240" w:lineRule="auto"/>
              <w:ind w:left="0" w:right="58"/>
              <w:jc w:val="both"/>
              <w:rPr>
                <w:rFonts w:asciiTheme="minorHAnsi" w:hAnsiTheme="minorHAnsi"/>
                <w:color w:val="auto"/>
                <w:kern w:val="0"/>
                <w:lang w:val="en-GB" w:eastAsia="en-US"/>
              </w:rPr>
            </w:pPr>
          </w:p>
          <w:p w14:paraId="7C04E49F" w14:textId="77777777" w:rsidR="00CB3D35" w:rsidRPr="00F06EC8" w:rsidRDefault="00C65610" w:rsidP="0028028E">
            <w:pPr>
              <w:pStyle w:val="Paragraphedeliste1"/>
              <w:tabs>
                <w:tab w:val="left" w:pos="-720"/>
                <w:tab w:val="left" w:pos="4500"/>
              </w:tabs>
              <w:spacing w:before="40" w:after="40" w:line="240" w:lineRule="auto"/>
              <w:ind w:left="0" w:right="58"/>
              <w:jc w:val="both"/>
              <w:rPr>
                <w:rFonts w:asciiTheme="minorHAnsi" w:hAnsiTheme="minorHAnsi"/>
                <w:color w:val="auto"/>
                <w:kern w:val="0"/>
                <w:lang w:val="en-GB" w:eastAsia="en-US"/>
              </w:rPr>
            </w:pPr>
            <w:r w:rsidRPr="00F06EC8">
              <w:rPr>
                <w:rFonts w:asciiTheme="minorHAnsi" w:hAnsiTheme="minorHAnsi"/>
                <w:color w:val="auto"/>
                <w:kern w:val="0"/>
                <w:lang w:val="en-GB" w:eastAsia="en-US"/>
              </w:rPr>
              <w:t>The study and resource material</w:t>
            </w:r>
            <w:r w:rsidR="00BE5492" w:rsidRPr="00F06EC8">
              <w:rPr>
                <w:rFonts w:asciiTheme="minorHAnsi" w:hAnsiTheme="minorHAnsi"/>
                <w:color w:val="auto"/>
                <w:kern w:val="0"/>
                <w:lang w:val="en-GB" w:eastAsia="en-US"/>
              </w:rPr>
              <w:t>s</w:t>
            </w:r>
            <w:r w:rsidRPr="00F06EC8">
              <w:rPr>
                <w:rFonts w:asciiTheme="minorHAnsi" w:hAnsiTheme="minorHAnsi"/>
                <w:color w:val="auto"/>
                <w:kern w:val="0"/>
                <w:lang w:val="en-GB" w:eastAsia="en-US"/>
              </w:rPr>
              <w:t xml:space="preserve"> provided by the project during </w:t>
            </w:r>
            <w:r w:rsidR="00BE5492" w:rsidRPr="00F06EC8">
              <w:rPr>
                <w:rFonts w:asciiTheme="minorHAnsi" w:hAnsiTheme="minorHAnsi"/>
                <w:color w:val="auto"/>
                <w:kern w:val="0"/>
                <w:lang w:val="en-GB" w:eastAsia="en-US"/>
              </w:rPr>
              <w:t xml:space="preserve">this reporting period facilitated </w:t>
            </w:r>
            <w:r w:rsidRPr="00F06EC8">
              <w:rPr>
                <w:rFonts w:asciiTheme="minorHAnsi" w:hAnsiTheme="minorHAnsi"/>
                <w:color w:val="auto"/>
                <w:kern w:val="0"/>
                <w:lang w:val="en-GB" w:eastAsia="en-US"/>
              </w:rPr>
              <w:t xml:space="preserve">active and meaningful participation of land stakeholders in the dialogues. Many of them said that it has helped to </w:t>
            </w:r>
            <w:r w:rsidR="00BE5492" w:rsidRPr="00F06EC8">
              <w:rPr>
                <w:rFonts w:asciiTheme="minorHAnsi" w:hAnsiTheme="minorHAnsi"/>
                <w:color w:val="auto"/>
                <w:kern w:val="0"/>
                <w:lang w:val="en-GB" w:eastAsia="en-US"/>
              </w:rPr>
              <w:t>minimize misconceptions</w:t>
            </w:r>
            <w:r w:rsidRPr="00F06EC8">
              <w:rPr>
                <w:rFonts w:asciiTheme="minorHAnsi" w:hAnsiTheme="minorHAnsi"/>
                <w:color w:val="auto"/>
                <w:kern w:val="0"/>
                <w:lang w:val="en-GB" w:eastAsia="en-US"/>
              </w:rPr>
              <w:t xml:space="preserve"> regarding land reform.   </w:t>
            </w:r>
          </w:p>
        </w:tc>
      </w:tr>
      <w:tr w:rsidR="00CB3D35" w:rsidRPr="00F06EC8" w14:paraId="55A10A83" w14:textId="77777777" w:rsidTr="00F06EC8">
        <w:trPr>
          <w:gridAfter w:val="1"/>
          <w:wAfter w:w="107" w:type="dxa"/>
          <w:trHeight w:val="187"/>
        </w:trPr>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03CDE5FC" w14:textId="77777777" w:rsidR="00CB3D35" w:rsidRPr="00F06EC8" w:rsidRDefault="00CB3D35" w:rsidP="008D7365">
            <w:pPr>
              <w:tabs>
                <w:tab w:val="left" w:pos="-720"/>
              </w:tabs>
              <w:ind w:left="58" w:right="58"/>
              <w:rPr>
                <w:rFonts w:asciiTheme="minorHAnsi" w:hAnsiTheme="minorHAnsi" w:cs="Calibri"/>
              </w:rPr>
            </w:pPr>
            <w:r w:rsidRPr="00F06EC8">
              <w:rPr>
                <w:rFonts w:asciiTheme="minorHAnsi" w:hAnsiTheme="minorHAnsi" w:cs="Calibri"/>
                <w:b/>
                <w:bCs/>
                <w:lang w:val="en-US"/>
              </w:rPr>
              <w:lastRenderedPageBreak/>
              <w:t>OUTCOME 2:</w:t>
            </w:r>
          </w:p>
        </w:tc>
        <w:tc>
          <w:tcPr>
            <w:tcW w:w="11413" w:type="dxa"/>
            <w:gridSpan w:val="5"/>
            <w:tcBorders>
              <w:top w:val="single" w:sz="4" w:space="0" w:color="000000"/>
              <w:left w:val="single" w:sz="4" w:space="0" w:color="000000"/>
              <w:bottom w:val="single" w:sz="4" w:space="0" w:color="000000"/>
              <w:right w:val="single" w:sz="4" w:space="0" w:color="000000"/>
            </w:tcBorders>
          </w:tcPr>
          <w:p w14:paraId="0AA3BC77" w14:textId="3340DF2A" w:rsidR="00310003" w:rsidRPr="00F06EC8" w:rsidRDefault="00310003" w:rsidP="00310003">
            <w:pPr>
              <w:pStyle w:val="Default"/>
              <w:rPr>
                <w:rFonts w:asciiTheme="minorHAnsi" w:hAnsiTheme="minorHAnsi"/>
                <w:sz w:val="22"/>
                <w:szCs w:val="22"/>
              </w:rPr>
            </w:pPr>
            <w:r w:rsidRPr="00F06EC8">
              <w:rPr>
                <w:rFonts w:asciiTheme="minorHAnsi" w:hAnsiTheme="minorHAnsi"/>
                <w:sz w:val="22"/>
                <w:szCs w:val="22"/>
              </w:rPr>
              <w:t xml:space="preserve">Central, District, Village Development Committee and Municipality level Land Use Implementation Committees collect and analyze land related data and prepare Land Use Plans in their prioritized areas in three districts. </w:t>
            </w:r>
          </w:p>
          <w:p w14:paraId="0CFCB464" w14:textId="7EE0C8E1" w:rsidR="00CB3D35" w:rsidRPr="00F06EC8" w:rsidRDefault="00CB3D35" w:rsidP="00C570E0">
            <w:pPr>
              <w:spacing w:before="40" w:after="40"/>
              <w:ind w:left="57" w:right="57"/>
              <w:rPr>
                <w:rFonts w:asciiTheme="minorHAnsi" w:hAnsiTheme="minorHAnsi" w:cs="Calibri"/>
              </w:rPr>
            </w:pPr>
          </w:p>
        </w:tc>
      </w:tr>
      <w:tr w:rsidR="00CB3D35" w:rsidRPr="00F06EC8" w14:paraId="20822A52" w14:textId="77777777" w:rsidTr="00F06EC8">
        <w:trPr>
          <w:gridAfter w:val="1"/>
          <w:wAfter w:w="107" w:type="dxa"/>
          <w:trHeight w:val="70"/>
        </w:trPr>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1E1D278C" w14:textId="77777777" w:rsidR="00CB3D35" w:rsidRPr="00F06EC8" w:rsidRDefault="00CB3D35" w:rsidP="00C570E0">
            <w:pPr>
              <w:tabs>
                <w:tab w:val="left" w:pos="-720"/>
              </w:tabs>
              <w:spacing w:before="40" w:after="40"/>
              <w:ind w:left="57" w:right="57"/>
              <w:rPr>
                <w:rFonts w:asciiTheme="minorHAnsi" w:hAnsiTheme="minorHAnsi" w:cs="Calibri"/>
                <w:b/>
                <w:bCs/>
                <w:u w:val="single"/>
                <w:lang w:val="en-US"/>
              </w:rPr>
            </w:pPr>
            <w:r w:rsidRPr="00F06EC8">
              <w:rPr>
                <w:rFonts w:asciiTheme="minorHAnsi" w:hAnsiTheme="minorHAnsi" w:cs="Calibri"/>
                <w:b/>
                <w:bCs/>
                <w:u w:val="single"/>
                <w:lang w:val="en-US"/>
              </w:rPr>
              <w:t>Outcome Indicator(s)</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F82E52C" w14:textId="77777777" w:rsidR="00CB3D35" w:rsidRPr="00F06EC8" w:rsidRDefault="00CB3D35" w:rsidP="008D7365">
            <w:pPr>
              <w:spacing w:before="40" w:after="40"/>
              <w:ind w:left="57" w:right="57"/>
              <w:jc w:val="center"/>
              <w:rPr>
                <w:rFonts w:asciiTheme="minorHAnsi" w:hAnsiTheme="minorHAnsi" w:cs="Calibri"/>
                <w:b/>
                <w:bCs/>
                <w:lang w:val="en-US"/>
              </w:rPr>
            </w:pPr>
            <w:r w:rsidRPr="00F06EC8">
              <w:rPr>
                <w:rFonts w:asciiTheme="minorHAnsi" w:hAnsiTheme="minorHAnsi" w:cs="Calibri"/>
                <w:b/>
                <w:bCs/>
                <w:u w:val="single"/>
                <w:lang w:val="en-US"/>
              </w:rPr>
              <w:t>Baseline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B9EB57B" w14:textId="77777777" w:rsidR="00CB3D35" w:rsidRPr="00F06EC8" w:rsidRDefault="00CB3D35" w:rsidP="008D7365">
            <w:pPr>
              <w:spacing w:before="40" w:after="40"/>
              <w:ind w:left="57" w:right="57"/>
              <w:jc w:val="center"/>
              <w:rPr>
                <w:rFonts w:asciiTheme="minorHAnsi" w:hAnsiTheme="minorHAnsi" w:cs="Calibri"/>
                <w:b/>
                <w:bCs/>
                <w:lang w:val="en-US"/>
              </w:rPr>
            </w:pPr>
            <w:r w:rsidRPr="00F06EC8">
              <w:rPr>
                <w:rFonts w:asciiTheme="minorHAnsi" w:hAnsiTheme="minorHAnsi" w:cs="Calibri"/>
                <w:b/>
                <w:bCs/>
                <w:u w:val="single"/>
                <w:lang w:val="en-US"/>
              </w:rPr>
              <w:t>Target</w:t>
            </w:r>
          </w:p>
        </w:tc>
        <w:tc>
          <w:tcPr>
            <w:tcW w:w="6013" w:type="dxa"/>
            <w:tcBorders>
              <w:top w:val="single" w:sz="4" w:space="0" w:color="000000"/>
              <w:left w:val="single" w:sz="4" w:space="0" w:color="000000"/>
              <w:bottom w:val="single" w:sz="4" w:space="0" w:color="000000"/>
              <w:right w:val="single" w:sz="4" w:space="0" w:color="000000"/>
            </w:tcBorders>
            <w:shd w:val="clear" w:color="auto" w:fill="D9D9D9"/>
          </w:tcPr>
          <w:p w14:paraId="52A50A1F" w14:textId="77777777" w:rsidR="00CB3D35" w:rsidRPr="00F06EC8" w:rsidRDefault="00CB3D35" w:rsidP="00C570E0">
            <w:pPr>
              <w:spacing w:before="40" w:after="40"/>
              <w:ind w:left="57" w:right="57"/>
              <w:jc w:val="center"/>
              <w:rPr>
                <w:rFonts w:asciiTheme="minorHAnsi" w:hAnsiTheme="minorHAnsi" w:cs="Calibri"/>
                <w:b/>
                <w:bCs/>
                <w:i/>
                <w:lang w:val="en-US"/>
              </w:rPr>
            </w:pPr>
            <w:r w:rsidRPr="00F06EC8">
              <w:rPr>
                <w:rFonts w:asciiTheme="minorHAnsi" w:hAnsiTheme="minorHAnsi" w:cs="Calibri"/>
                <w:b/>
                <w:bCs/>
                <w:u w:val="single"/>
                <w:lang w:val="en-US"/>
              </w:rPr>
              <w:t>Current / Final Status</w:t>
            </w:r>
            <w:r w:rsidRPr="00F06EC8">
              <w:rPr>
                <w:rFonts w:asciiTheme="minorHAnsi" w:hAnsiTheme="minorHAnsi" w:cs="Calibri"/>
                <w:b/>
                <w:bCs/>
                <w:i/>
                <w:lang w:val="en-US"/>
              </w:rPr>
              <w:t xml:space="preserve"> </w:t>
            </w:r>
          </w:p>
        </w:tc>
      </w:tr>
      <w:tr w:rsidR="00C22691" w:rsidRPr="00F06EC8" w14:paraId="745C0014" w14:textId="77777777" w:rsidTr="00F06EC8">
        <w:trPr>
          <w:gridAfter w:val="1"/>
          <w:wAfter w:w="107" w:type="dxa"/>
          <w:trHeight w:val="70"/>
        </w:trPr>
        <w:tc>
          <w:tcPr>
            <w:tcW w:w="4140" w:type="dxa"/>
            <w:tcBorders>
              <w:top w:val="single" w:sz="4" w:space="0" w:color="000000"/>
              <w:left w:val="single" w:sz="4" w:space="0" w:color="000000"/>
              <w:bottom w:val="single" w:sz="4" w:space="0" w:color="000000"/>
              <w:right w:val="single" w:sz="4" w:space="0" w:color="000000"/>
            </w:tcBorders>
            <w:shd w:val="clear" w:color="auto" w:fill="FFFFFF"/>
          </w:tcPr>
          <w:p w14:paraId="52EBC7D1" w14:textId="1CBE32E7" w:rsidR="00310003" w:rsidRPr="00F06EC8" w:rsidRDefault="00C22691" w:rsidP="00310003">
            <w:pPr>
              <w:tabs>
                <w:tab w:val="left" w:pos="-720"/>
              </w:tabs>
              <w:suppressAutoHyphens/>
              <w:rPr>
                <w:rFonts w:asciiTheme="minorHAnsi" w:hAnsiTheme="minorHAnsi" w:cs="Calibri"/>
              </w:rPr>
            </w:pPr>
            <w:r w:rsidRPr="00F06EC8">
              <w:rPr>
                <w:rFonts w:asciiTheme="minorHAnsi" w:hAnsiTheme="minorHAnsi" w:cs="Calibri"/>
              </w:rPr>
              <w:t xml:space="preserve">a. </w:t>
            </w:r>
            <w:r w:rsidR="00310003" w:rsidRPr="00F06EC8">
              <w:rPr>
                <w:rFonts w:asciiTheme="minorHAnsi" w:hAnsiTheme="minorHAnsi" w:cs="Calibri"/>
              </w:rPr>
              <w:t xml:space="preserve">Land Use Planning and Implementation Committees functional </w:t>
            </w:r>
          </w:p>
          <w:p w14:paraId="3C9E4436" w14:textId="41A0AF53" w:rsidR="00C22691" w:rsidRPr="00F06EC8" w:rsidRDefault="00C22691" w:rsidP="00105067">
            <w:pPr>
              <w:tabs>
                <w:tab w:val="left" w:pos="-720"/>
              </w:tabs>
              <w:suppressAutoHyphens/>
              <w:rPr>
                <w:rFonts w:asciiTheme="minorHAnsi" w:hAnsiTheme="minorHAnsi" w:cs="Calibri"/>
                <w:b/>
                <w:bCs/>
                <w:color w:val="000000"/>
                <w:u w:val="single"/>
                <w:lang w:val="en-US"/>
              </w:rPr>
            </w:pP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534FC7F" w14:textId="601119A9" w:rsidR="00211B3E" w:rsidRPr="00F06EC8" w:rsidRDefault="00C22691" w:rsidP="00211B3E">
            <w:pPr>
              <w:autoSpaceDE w:val="0"/>
              <w:autoSpaceDN w:val="0"/>
              <w:adjustRightInd w:val="0"/>
              <w:rPr>
                <w:rFonts w:asciiTheme="minorHAnsi" w:hAnsiTheme="minorHAnsi"/>
              </w:rPr>
            </w:pPr>
            <w:r w:rsidRPr="00F06EC8">
              <w:rPr>
                <w:rFonts w:asciiTheme="minorHAnsi" w:hAnsiTheme="minorHAnsi" w:cs="Calibri"/>
                <w:lang w:val="en-US"/>
              </w:rPr>
              <w:t>a</w:t>
            </w:r>
            <w:r w:rsidRPr="00F06EC8">
              <w:rPr>
                <w:rFonts w:asciiTheme="minorHAnsi" w:hAnsiTheme="minorHAnsi" w:cs="Calibri"/>
              </w:rPr>
              <w:t>.</w:t>
            </w:r>
            <w:r w:rsidR="00211B3E" w:rsidRPr="00F06EC8">
              <w:rPr>
                <w:rFonts w:asciiTheme="minorHAnsi" w:hAnsiTheme="minorHAnsi" w:cs="Calibri"/>
              </w:rPr>
              <w:t xml:space="preserve"> Systematic Land Use Planning and Implementation Committees do not exist</w:t>
            </w:r>
            <w:r w:rsidR="00211B3E" w:rsidRPr="00F06EC8">
              <w:rPr>
                <w:rFonts w:asciiTheme="minorHAnsi" w:hAnsiTheme="minorHAnsi"/>
              </w:rPr>
              <w:t xml:space="preserve"> </w:t>
            </w:r>
          </w:p>
          <w:p w14:paraId="1EAB9CD8" w14:textId="400E41F7" w:rsidR="00C22691" w:rsidRPr="00F06EC8" w:rsidRDefault="00C22691" w:rsidP="002F410B">
            <w:pPr>
              <w:autoSpaceDE w:val="0"/>
              <w:autoSpaceDN w:val="0"/>
              <w:adjustRightInd w:val="0"/>
              <w:rPr>
                <w:rFonts w:asciiTheme="minorHAnsi" w:hAnsiTheme="minorHAnsi" w:cs="Calibri"/>
                <w:b/>
                <w:bCs/>
                <w:color w:val="000000"/>
                <w:u w:val="single"/>
                <w:lang w:val="en-US"/>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557B69D6" w14:textId="23529D89" w:rsidR="00211B3E" w:rsidRPr="00F06EC8" w:rsidRDefault="00C22691" w:rsidP="00211B3E">
            <w:pPr>
              <w:autoSpaceDE w:val="0"/>
              <w:autoSpaceDN w:val="0"/>
              <w:adjustRightInd w:val="0"/>
              <w:rPr>
                <w:rFonts w:asciiTheme="minorHAnsi" w:hAnsiTheme="minorHAnsi"/>
                <w:kern w:val="1"/>
                <w:lang w:eastAsia="ar-SA"/>
              </w:rPr>
            </w:pPr>
            <w:r w:rsidRPr="00F06EC8">
              <w:rPr>
                <w:rFonts w:asciiTheme="minorHAnsi" w:hAnsiTheme="minorHAnsi" w:cs="Calibri"/>
              </w:rPr>
              <w:t>a.</w:t>
            </w:r>
            <w:r w:rsidR="00211B3E" w:rsidRPr="00F06EC8">
              <w:rPr>
                <w:rFonts w:asciiTheme="minorHAnsi" w:hAnsiTheme="minorHAnsi" w:cs="Calibri"/>
              </w:rPr>
              <w:t xml:space="preserve"> </w:t>
            </w:r>
            <w:r w:rsidR="00211B3E" w:rsidRPr="00F06EC8">
              <w:rPr>
                <w:rFonts w:asciiTheme="minorHAnsi" w:hAnsiTheme="minorHAnsi"/>
                <w:kern w:val="1"/>
                <w:lang w:eastAsia="ar-SA"/>
              </w:rPr>
              <w:t xml:space="preserve">Different level Land Use Implementation Committees are functional </w:t>
            </w:r>
          </w:p>
          <w:p w14:paraId="38ACBA0D" w14:textId="62EC6E5C" w:rsidR="00C22691" w:rsidRPr="00F06EC8" w:rsidRDefault="00C22691" w:rsidP="005136FE">
            <w:pPr>
              <w:autoSpaceDE w:val="0"/>
              <w:autoSpaceDN w:val="0"/>
              <w:adjustRightInd w:val="0"/>
              <w:rPr>
                <w:rFonts w:asciiTheme="minorHAnsi" w:hAnsiTheme="minorHAnsi" w:cs="Calibri"/>
                <w:b/>
                <w:bCs/>
                <w:color w:val="000000"/>
                <w:u w:val="single"/>
                <w:lang w:val="en-US"/>
              </w:rPr>
            </w:pPr>
          </w:p>
        </w:tc>
        <w:tc>
          <w:tcPr>
            <w:tcW w:w="6013" w:type="dxa"/>
            <w:tcBorders>
              <w:top w:val="single" w:sz="4" w:space="0" w:color="000000"/>
              <w:left w:val="single" w:sz="4" w:space="0" w:color="000000"/>
              <w:bottom w:val="single" w:sz="4" w:space="0" w:color="000000"/>
              <w:right w:val="single" w:sz="4" w:space="0" w:color="000000"/>
            </w:tcBorders>
            <w:shd w:val="clear" w:color="auto" w:fill="FFFFFF"/>
          </w:tcPr>
          <w:p w14:paraId="1631CF82" w14:textId="77777777" w:rsidR="002A5167" w:rsidRPr="00F06EC8" w:rsidRDefault="002A5167" w:rsidP="002A5167">
            <w:pPr>
              <w:spacing w:before="40" w:after="40" w:line="240" w:lineRule="auto"/>
              <w:ind w:right="58"/>
              <w:jc w:val="both"/>
              <w:rPr>
                <w:rFonts w:asciiTheme="minorHAnsi" w:hAnsiTheme="minorHAnsi" w:cs="Calibri"/>
              </w:rPr>
            </w:pPr>
            <w:r w:rsidRPr="00F06EC8">
              <w:rPr>
                <w:rFonts w:asciiTheme="minorHAnsi" w:hAnsiTheme="minorHAnsi" w:cs="Calibri"/>
              </w:rPr>
              <w:t xml:space="preserve">In close coordination with the National Land Use Project (NLUP) and the Ministry, regular consultative meetings were initiated at the project districts and VDCs to activate DLLUICs and VLLUICs (Village Level Land Use Implementation Committees). </w:t>
            </w:r>
          </w:p>
          <w:p w14:paraId="2DE767AF" w14:textId="77777777" w:rsidR="002A5167" w:rsidRPr="00F06EC8" w:rsidRDefault="002A5167" w:rsidP="002A5167">
            <w:pPr>
              <w:spacing w:before="40" w:after="40" w:line="240" w:lineRule="auto"/>
              <w:ind w:right="58"/>
              <w:jc w:val="both"/>
              <w:rPr>
                <w:rFonts w:asciiTheme="minorHAnsi" w:hAnsiTheme="minorHAnsi" w:cs="Calibri"/>
              </w:rPr>
            </w:pPr>
          </w:p>
          <w:p w14:paraId="08D28223" w14:textId="77777777" w:rsidR="003A40B3" w:rsidRPr="00F06EC8" w:rsidRDefault="002A5167" w:rsidP="002A5167">
            <w:pPr>
              <w:spacing w:before="40" w:after="40" w:line="240" w:lineRule="auto"/>
              <w:ind w:right="58"/>
              <w:jc w:val="both"/>
              <w:rPr>
                <w:rFonts w:asciiTheme="minorHAnsi" w:hAnsiTheme="minorHAnsi" w:cs="Calibri"/>
              </w:rPr>
            </w:pPr>
            <w:r w:rsidRPr="00F06EC8">
              <w:rPr>
                <w:rFonts w:asciiTheme="minorHAnsi" w:hAnsiTheme="minorHAnsi" w:cs="Calibri"/>
              </w:rPr>
              <w:t>C</w:t>
            </w:r>
            <w:r w:rsidR="00211B3E" w:rsidRPr="00F06EC8">
              <w:rPr>
                <w:rFonts w:asciiTheme="minorHAnsi" w:hAnsiTheme="minorHAnsi" w:cs="Calibri"/>
              </w:rPr>
              <w:t>onsultative meetings with district level land use implementation committees (DLLUIC) were held in the districts explaining the roles and functions of the DLLIUC. DLLIUCs in the project districts are activated, and land use planning is being undertaken, as per the framework of the Land Use Policy 2012.</w:t>
            </w:r>
          </w:p>
          <w:p w14:paraId="06BEB910" w14:textId="77777777" w:rsidR="00365CF8" w:rsidRPr="00F06EC8" w:rsidRDefault="00365CF8" w:rsidP="002A5167">
            <w:pPr>
              <w:spacing w:before="40" w:after="40" w:line="240" w:lineRule="auto"/>
              <w:ind w:right="58"/>
              <w:jc w:val="both"/>
              <w:rPr>
                <w:rFonts w:asciiTheme="minorHAnsi" w:hAnsiTheme="minorHAnsi" w:cs="Calibri"/>
              </w:rPr>
            </w:pPr>
          </w:p>
          <w:p w14:paraId="20E7B6C9" w14:textId="124FC571" w:rsidR="00365CF8" w:rsidRPr="00F06EC8" w:rsidRDefault="00365CF8" w:rsidP="0043525E">
            <w:pPr>
              <w:spacing w:before="40" w:after="40" w:line="240" w:lineRule="auto"/>
              <w:ind w:right="58"/>
              <w:jc w:val="both"/>
              <w:rPr>
                <w:rFonts w:asciiTheme="minorHAnsi" w:hAnsiTheme="minorHAnsi" w:cs="Calibri"/>
                <w:color w:val="000000"/>
                <w:spacing w:val="-2"/>
                <w:lang w:val="en-US"/>
              </w:rPr>
            </w:pPr>
            <w:r w:rsidRPr="00F06EC8">
              <w:rPr>
                <w:rFonts w:asciiTheme="minorHAnsi" w:hAnsiTheme="minorHAnsi" w:cs="Calibri"/>
              </w:rPr>
              <w:t xml:space="preserve">The project is conducting periodic meetings and consultations with the DLLUICs and VLLUICs regarding </w:t>
            </w:r>
            <w:r w:rsidR="0043525E" w:rsidRPr="00F06EC8">
              <w:rPr>
                <w:rFonts w:asciiTheme="minorHAnsi" w:hAnsiTheme="minorHAnsi" w:cs="Calibri"/>
              </w:rPr>
              <w:t xml:space="preserve">the </w:t>
            </w:r>
            <w:r w:rsidRPr="00F06EC8">
              <w:rPr>
                <w:rFonts w:asciiTheme="minorHAnsi" w:hAnsiTheme="minorHAnsi" w:cs="Calibri"/>
              </w:rPr>
              <w:t>participatory land use plans being drafted</w:t>
            </w:r>
            <w:r w:rsidR="0043525E" w:rsidRPr="00F06EC8">
              <w:rPr>
                <w:rFonts w:asciiTheme="minorHAnsi" w:hAnsiTheme="minorHAnsi" w:cs="Calibri"/>
              </w:rPr>
              <w:t>.</w:t>
            </w:r>
          </w:p>
        </w:tc>
      </w:tr>
      <w:tr w:rsidR="00C22691" w:rsidRPr="00F06EC8" w14:paraId="2A17DB87" w14:textId="77777777" w:rsidTr="00F06EC8">
        <w:trPr>
          <w:gridAfter w:val="1"/>
          <w:wAfter w:w="107" w:type="dxa"/>
          <w:trHeight w:val="70"/>
        </w:trPr>
        <w:tc>
          <w:tcPr>
            <w:tcW w:w="4140" w:type="dxa"/>
            <w:tcBorders>
              <w:top w:val="single" w:sz="4" w:space="0" w:color="000000"/>
              <w:left w:val="single" w:sz="4" w:space="0" w:color="000000"/>
              <w:bottom w:val="single" w:sz="4" w:space="0" w:color="000000"/>
              <w:right w:val="single" w:sz="4" w:space="0" w:color="000000"/>
            </w:tcBorders>
            <w:shd w:val="clear" w:color="auto" w:fill="FFFFFF"/>
          </w:tcPr>
          <w:p w14:paraId="6CF6A5C9" w14:textId="3868998D" w:rsidR="00310003" w:rsidRPr="00F06EC8" w:rsidRDefault="00C22691" w:rsidP="00310003">
            <w:pPr>
              <w:suppressAutoHyphens/>
              <w:spacing w:before="120" w:after="120"/>
              <w:rPr>
                <w:rFonts w:asciiTheme="minorHAnsi" w:hAnsiTheme="minorHAnsi"/>
                <w:color w:val="000000"/>
                <w:kern w:val="1"/>
                <w:lang w:val="en-US" w:eastAsia="ar-SA"/>
              </w:rPr>
            </w:pPr>
            <w:r w:rsidRPr="00F06EC8">
              <w:rPr>
                <w:rFonts w:asciiTheme="minorHAnsi" w:hAnsiTheme="minorHAnsi" w:cs="Calibri"/>
              </w:rPr>
              <w:lastRenderedPageBreak/>
              <w:t xml:space="preserve">b. </w:t>
            </w:r>
            <w:r w:rsidR="00310003" w:rsidRPr="00F06EC8">
              <w:rPr>
                <w:rFonts w:asciiTheme="minorHAnsi" w:hAnsiTheme="minorHAnsi"/>
                <w:color w:val="000000"/>
                <w:kern w:val="1"/>
                <w:lang w:val="en-US" w:eastAsia="ar-SA"/>
              </w:rPr>
              <w:t xml:space="preserve">Land use practices systematized based on land use planning piloted </w:t>
            </w:r>
          </w:p>
          <w:p w14:paraId="087BEEEA" w14:textId="1CC66643" w:rsidR="00C22691" w:rsidRPr="00F06EC8" w:rsidRDefault="00C22691" w:rsidP="00310003">
            <w:pPr>
              <w:suppressAutoHyphens/>
              <w:spacing w:before="120" w:after="120"/>
              <w:rPr>
                <w:rFonts w:asciiTheme="minorHAnsi" w:hAnsiTheme="minorHAnsi" w:cs="Calibri"/>
                <w:spacing w:val="-2"/>
                <w:lang w:val="en-US"/>
              </w:rPr>
            </w:pP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15C7246" w14:textId="1C033325" w:rsidR="00211B3E" w:rsidRPr="00F06EC8" w:rsidRDefault="00C22691" w:rsidP="00211B3E">
            <w:pPr>
              <w:autoSpaceDE w:val="0"/>
              <w:autoSpaceDN w:val="0"/>
              <w:adjustRightInd w:val="0"/>
              <w:spacing w:before="120" w:after="120"/>
              <w:rPr>
                <w:rFonts w:asciiTheme="minorHAnsi" w:hAnsiTheme="minorHAnsi"/>
              </w:rPr>
            </w:pPr>
            <w:r w:rsidRPr="00F06EC8">
              <w:rPr>
                <w:rFonts w:asciiTheme="minorHAnsi" w:hAnsiTheme="minorHAnsi" w:cs="Calibri"/>
                <w:lang w:val="en-US"/>
              </w:rPr>
              <w:t xml:space="preserve">b. </w:t>
            </w:r>
            <w:r w:rsidR="00211B3E" w:rsidRPr="00F06EC8">
              <w:rPr>
                <w:rFonts w:asciiTheme="minorHAnsi" w:hAnsiTheme="minorHAnsi" w:cs="Calibri"/>
              </w:rPr>
              <w:t>No systematic land use planning</w:t>
            </w:r>
            <w:r w:rsidR="00211B3E" w:rsidRPr="00F06EC8">
              <w:rPr>
                <w:rFonts w:asciiTheme="minorHAnsi" w:hAnsiTheme="minorHAnsi"/>
              </w:rPr>
              <w:t xml:space="preserve"> </w:t>
            </w:r>
          </w:p>
          <w:p w14:paraId="15892D00" w14:textId="795CAA4F" w:rsidR="00C22691" w:rsidRPr="00F06EC8" w:rsidRDefault="00C22691" w:rsidP="00211B3E">
            <w:pPr>
              <w:autoSpaceDE w:val="0"/>
              <w:autoSpaceDN w:val="0"/>
              <w:adjustRightInd w:val="0"/>
              <w:spacing w:before="120" w:after="120"/>
              <w:rPr>
                <w:rFonts w:asciiTheme="minorHAnsi" w:hAnsiTheme="minorHAnsi" w:cs="Calibri"/>
                <w:lang w:val="en-US"/>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1C72F7C6" w14:textId="23C08C20" w:rsidR="00211B3E" w:rsidRPr="00F06EC8" w:rsidRDefault="00C22691" w:rsidP="00211B3E">
            <w:pPr>
              <w:autoSpaceDE w:val="0"/>
              <w:autoSpaceDN w:val="0"/>
              <w:adjustRightInd w:val="0"/>
              <w:spacing w:before="120" w:after="120"/>
              <w:rPr>
                <w:rFonts w:asciiTheme="minorHAnsi" w:hAnsiTheme="minorHAnsi"/>
                <w:kern w:val="1"/>
                <w:lang w:eastAsia="ar-SA"/>
              </w:rPr>
            </w:pPr>
            <w:r w:rsidRPr="00F06EC8">
              <w:rPr>
                <w:rFonts w:asciiTheme="minorHAnsi" w:hAnsiTheme="minorHAnsi" w:cs="Calibri"/>
              </w:rPr>
              <w:t xml:space="preserve">b. </w:t>
            </w:r>
            <w:r w:rsidR="00211B3E" w:rsidRPr="00F06EC8">
              <w:rPr>
                <w:rFonts w:asciiTheme="minorHAnsi" w:hAnsiTheme="minorHAnsi"/>
                <w:kern w:val="1"/>
                <w:lang w:eastAsia="ar-SA"/>
              </w:rPr>
              <w:t xml:space="preserve">Land use planning is systematic </w:t>
            </w:r>
          </w:p>
          <w:p w14:paraId="4A900FFF" w14:textId="43CA3365" w:rsidR="00C22691" w:rsidRPr="00F06EC8" w:rsidRDefault="00C22691" w:rsidP="00211B3E">
            <w:pPr>
              <w:autoSpaceDE w:val="0"/>
              <w:autoSpaceDN w:val="0"/>
              <w:adjustRightInd w:val="0"/>
              <w:spacing w:before="120" w:after="120"/>
              <w:rPr>
                <w:rFonts w:asciiTheme="minorHAnsi" w:hAnsiTheme="minorHAnsi" w:cs="Calibri"/>
                <w:color w:val="000000"/>
                <w:lang w:val="en-US"/>
              </w:rPr>
            </w:pPr>
          </w:p>
        </w:tc>
        <w:tc>
          <w:tcPr>
            <w:tcW w:w="6013" w:type="dxa"/>
            <w:tcBorders>
              <w:top w:val="single" w:sz="4" w:space="0" w:color="000000"/>
              <w:left w:val="single" w:sz="4" w:space="0" w:color="000000"/>
              <w:bottom w:val="single" w:sz="4" w:space="0" w:color="000000"/>
              <w:right w:val="single" w:sz="4" w:space="0" w:color="000000"/>
            </w:tcBorders>
            <w:shd w:val="clear" w:color="auto" w:fill="FFFFFF"/>
          </w:tcPr>
          <w:p w14:paraId="195640B7" w14:textId="77777777" w:rsidR="0043525E" w:rsidRPr="00F06EC8" w:rsidRDefault="002A5167" w:rsidP="000851A3">
            <w:pPr>
              <w:spacing w:before="40" w:after="40" w:line="240" w:lineRule="auto"/>
              <w:ind w:right="58"/>
              <w:jc w:val="both"/>
              <w:rPr>
                <w:rFonts w:asciiTheme="minorHAnsi" w:hAnsiTheme="minorHAnsi"/>
                <w:color w:val="000000"/>
                <w:kern w:val="1"/>
                <w:lang w:val="en-US" w:eastAsia="ar-SA"/>
              </w:rPr>
            </w:pPr>
            <w:r w:rsidRPr="00F06EC8">
              <w:rPr>
                <w:rFonts w:asciiTheme="minorHAnsi" w:hAnsiTheme="minorHAnsi"/>
                <w:color w:val="000000"/>
                <w:kern w:val="1"/>
                <w:lang w:val="en-US" w:eastAsia="ar-SA"/>
              </w:rPr>
              <w:t xml:space="preserve">Following analysis of national level data, a national land use plan is being drafted.  </w:t>
            </w:r>
          </w:p>
          <w:p w14:paraId="13C28FEB" w14:textId="1CFD7CF5" w:rsidR="00C22691" w:rsidRPr="00F06EC8" w:rsidRDefault="002A5167" w:rsidP="000851A3">
            <w:pPr>
              <w:spacing w:before="40" w:after="40" w:line="240" w:lineRule="auto"/>
              <w:ind w:right="58"/>
              <w:jc w:val="both"/>
              <w:rPr>
                <w:rFonts w:asciiTheme="minorHAnsi" w:hAnsiTheme="minorHAnsi" w:cs="Calibri"/>
                <w:color w:val="000000"/>
                <w:spacing w:val="-2"/>
                <w:lang w:val="en-US"/>
              </w:rPr>
            </w:pPr>
            <w:r w:rsidRPr="00F06EC8">
              <w:rPr>
                <w:rFonts w:asciiTheme="minorHAnsi" w:hAnsiTheme="minorHAnsi"/>
                <w:color w:val="000000"/>
                <w:kern w:val="1"/>
                <w:lang w:val="en-US" w:eastAsia="ar-SA"/>
              </w:rPr>
              <w:t xml:space="preserve">With completion of thematic reports for district and Village Development Committee (VDC) level land use plans, the district and VDCs level land use plan is being drafted. </w:t>
            </w:r>
          </w:p>
        </w:tc>
      </w:tr>
      <w:tr w:rsidR="00C22691" w:rsidRPr="00F06EC8" w14:paraId="75D4C632" w14:textId="77777777" w:rsidTr="00F06EC8">
        <w:trPr>
          <w:gridAfter w:val="1"/>
          <w:wAfter w:w="107" w:type="dxa"/>
          <w:trHeight w:val="912"/>
        </w:trPr>
        <w:tc>
          <w:tcPr>
            <w:tcW w:w="4140" w:type="dxa"/>
            <w:tcBorders>
              <w:top w:val="single" w:sz="4" w:space="0" w:color="000000"/>
              <w:left w:val="single" w:sz="4" w:space="0" w:color="000000"/>
              <w:bottom w:val="single" w:sz="4" w:space="0" w:color="000000"/>
              <w:right w:val="single" w:sz="4" w:space="0" w:color="000000"/>
            </w:tcBorders>
            <w:shd w:val="clear" w:color="auto" w:fill="FFFFFF"/>
          </w:tcPr>
          <w:p w14:paraId="68BB1EA4" w14:textId="3DD9D8ED" w:rsidR="00C22691" w:rsidRPr="00F06EC8" w:rsidRDefault="00C22691" w:rsidP="0043525E">
            <w:pPr>
              <w:suppressAutoHyphens/>
              <w:spacing w:before="120" w:after="120"/>
              <w:rPr>
                <w:rFonts w:asciiTheme="minorHAnsi" w:hAnsiTheme="minorHAnsi" w:cs="Calibri"/>
                <w:spacing w:val="-2"/>
                <w:lang w:val="en-US"/>
              </w:rPr>
            </w:pPr>
            <w:r w:rsidRPr="00F06EC8">
              <w:rPr>
                <w:rFonts w:asciiTheme="minorHAnsi" w:hAnsiTheme="minorHAnsi" w:cs="Calibri"/>
              </w:rPr>
              <w:t xml:space="preserve">c. </w:t>
            </w:r>
            <w:r w:rsidR="00310003" w:rsidRPr="00F06EC8">
              <w:rPr>
                <w:rFonts w:asciiTheme="minorHAnsi" w:hAnsiTheme="minorHAnsi" w:cs="Calibri"/>
              </w:rPr>
              <w:t xml:space="preserve">Replication plan established </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D9362B3" w14:textId="6963C1DB" w:rsidR="00C22691" w:rsidRPr="00F06EC8" w:rsidRDefault="00211B3E" w:rsidP="0043525E">
            <w:pPr>
              <w:autoSpaceDE w:val="0"/>
              <w:autoSpaceDN w:val="0"/>
              <w:adjustRightInd w:val="0"/>
              <w:spacing w:before="120" w:after="120"/>
              <w:rPr>
                <w:rFonts w:asciiTheme="minorHAnsi" w:hAnsiTheme="minorHAnsi" w:cs="Calibri"/>
                <w:lang w:val="en-US"/>
              </w:rPr>
            </w:pPr>
            <w:r w:rsidRPr="00F06EC8">
              <w:rPr>
                <w:rFonts w:asciiTheme="minorHAnsi" w:hAnsiTheme="minorHAnsi" w:cs="Calibri"/>
              </w:rPr>
              <w:t>c. No replication plan</w:t>
            </w:r>
            <w:r w:rsidRPr="00F06EC8">
              <w:rPr>
                <w:rFonts w:asciiTheme="minorHAnsi" w:hAnsiTheme="minorHAnsi"/>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4A3E6729" w14:textId="3310CC85" w:rsidR="00C22691" w:rsidRPr="00F06EC8" w:rsidRDefault="00B153F3" w:rsidP="0043525E">
            <w:pPr>
              <w:pStyle w:val="Default"/>
              <w:rPr>
                <w:rFonts w:asciiTheme="minorHAnsi" w:hAnsiTheme="minorHAnsi" w:cs="Calibri"/>
                <w:sz w:val="22"/>
                <w:szCs w:val="22"/>
              </w:rPr>
            </w:pPr>
            <w:r w:rsidRPr="00F06EC8">
              <w:rPr>
                <w:rFonts w:asciiTheme="minorHAnsi" w:hAnsiTheme="minorHAnsi" w:cs="Calibri"/>
                <w:sz w:val="22"/>
                <w:szCs w:val="22"/>
              </w:rPr>
              <w:t>c</w:t>
            </w:r>
            <w:r w:rsidR="00C22691" w:rsidRPr="00F06EC8">
              <w:rPr>
                <w:rFonts w:asciiTheme="minorHAnsi" w:hAnsiTheme="minorHAnsi" w:cs="Calibri"/>
                <w:sz w:val="22"/>
                <w:szCs w:val="22"/>
              </w:rPr>
              <w:t xml:space="preserve">. </w:t>
            </w:r>
            <w:r w:rsidR="00211B3E" w:rsidRPr="00F06EC8">
              <w:rPr>
                <w:rFonts w:asciiTheme="minorHAnsi" w:hAnsiTheme="minorHAnsi"/>
                <w:kern w:val="1"/>
                <w:sz w:val="22"/>
                <w:szCs w:val="22"/>
                <w:lang w:eastAsia="ar-SA"/>
              </w:rPr>
              <w:t xml:space="preserve">Replication plan exists </w:t>
            </w:r>
          </w:p>
        </w:tc>
        <w:tc>
          <w:tcPr>
            <w:tcW w:w="6013" w:type="dxa"/>
            <w:tcBorders>
              <w:top w:val="single" w:sz="4" w:space="0" w:color="000000"/>
              <w:left w:val="single" w:sz="4" w:space="0" w:color="000000"/>
              <w:bottom w:val="single" w:sz="4" w:space="0" w:color="000000"/>
              <w:right w:val="single" w:sz="4" w:space="0" w:color="000000"/>
            </w:tcBorders>
            <w:shd w:val="clear" w:color="auto" w:fill="FFFFFF"/>
          </w:tcPr>
          <w:p w14:paraId="4F61CBD0" w14:textId="43AF79A0" w:rsidR="00C22691" w:rsidRPr="00F06EC8" w:rsidRDefault="00C11A94" w:rsidP="0043525E">
            <w:pPr>
              <w:spacing w:before="40" w:after="40" w:line="240" w:lineRule="auto"/>
              <w:ind w:right="58"/>
              <w:jc w:val="both"/>
              <w:rPr>
                <w:rFonts w:asciiTheme="minorHAnsi" w:hAnsiTheme="minorHAnsi" w:cs="Calibri"/>
                <w:color w:val="000000"/>
                <w:spacing w:val="-2"/>
                <w:lang w:val="en-US"/>
              </w:rPr>
            </w:pPr>
            <w:r w:rsidRPr="00F06EC8">
              <w:rPr>
                <w:rFonts w:asciiTheme="minorHAnsi" w:hAnsiTheme="minorHAnsi" w:cs="Calibri"/>
                <w:color w:val="000000"/>
                <w:spacing w:val="-2"/>
                <w:lang w:val="en-US"/>
              </w:rPr>
              <w:t>Following the development</w:t>
            </w:r>
            <w:r w:rsidR="00FB5E7E" w:rsidRPr="00F06EC8">
              <w:rPr>
                <w:rFonts w:asciiTheme="minorHAnsi" w:hAnsiTheme="minorHAnsi" w:cs="Calibri"/>
                <w:color w:val="000000"/>
                <w:spacing w:val="-2"/>
                <w:lang w:val="en-US"/>
              </w:rPr>
              <w:t xml:space="preserve"> of land use planning and implementation guidelines, replication plan will be developed by the project</w:t>
            </w:r>
            <w:r w:rsidR="008A0E30" w:rsidRPr="00F06EC8">
              <w:rPr>
                <w:rFonts w:asciiTheme="minorHAnsi" w:hAnsiTheme="minorHAnsi" w:cs="Calibri"/>
                <w:color w:val="000000"/>
                <w:spacing w:val="-2"/>
                <w:lang w:val="en-US"/>
              </w:rPr>
              <w:t xml:space="preserve"> </w:t>
            </w:r>
            <w:r w:rsidR="000A1B6C" w:rsidRPr="00F06EC8">
              <w:rPr>
                <w:rFonts w:asciiTheme="minorHAnsi" w:hAnsiTheme="minorHAnsi" w:cs="Calibri"/>
                <w:color w:val="000000"/>
                <w:spacing w:val="-2"/>
                <w:lang w:val="en-US"/>
              </w:rPr>
              <w:t>in 2015</w:t>
            </w:r>
            <w:r w:rsidR="008A0E30" w:rsidRPr="00F06EC8">
              <w:rPr>
                <w:rFonts w:asciiTheme="minorHAnsi" w:hAnsiTheme="minorHAnsi" w:cs="Calibri"/>
                <w:color w:val="000000"/>
                <w:spacing w:val="-2"/>
                <w:lang w:val="en-US"/>
              </w:rPr>
              <w:t>.</w:t>
            </w:r>
            <w:r w:rsidR="000A1B6C" w:rsidRPr="00F06EC8">
              <w:rPr>
                <w:rFonts w:asciiTheme="minorHAnsi" w:hAnsiTheme="minorHAnsi" w:cs="Calibri"/>
                <w:color w:val="000000"/>
                <w:spacing w:val="-2"/>
                <w:lang w:val="en-US"/>
              </w:rPr>
              <w:t xml:space="preserve"> </w:t>
            </w:r>
            <w:r w:rsidR="008A0E30" w:rsidRPr="00F06EC8">
              <w:rPr>
                <w:rFonts w:asciiTheme="minorHAnsi" w:hAnsiTheme="minorHAnsi" w:cs="Calibri"/>
                <w:color w:val="000000"/>
                <w:spacing w:val="-2"/>
                <w:lang w:val="en-US"/>
              </w:rPr>
              <w:t xml:space="preserve"> </w:t>
            </w:r>
          </w:p>
        </w:tc>
      </w:tr>
      <w:tr w:rsidR="00211B3E" w:rsidRPr="00F06EC8" w14:paraId="40585FDA" w14:textId="77777777" w:rsidTr="00F06EC8">
        <w:trPr>
          <w:gridAfter w:val="1"/>
          <w:wAfter w:w="107" w:type="dxa"/>
          <w:trHeight w:val="70"/>
        </w:trPr>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E7ADF8" w14:textId="76A059F4" w:rsidR="00211B3E" w:rsidRPr="00F06EC8" w:rsidRDefault="00211B3E" w:rsidP="00211B3E">
            <w:pPr>
              <w:pStyle w:val="Default"/>
              <w:rPr>
                <w:rFonts w:asciiTheme="minorHAnsi" w:hAnsiTheme="minorHAnsi" w:cs="Calibri"/>
                <w:color w:val="auto"/>
                <w:sz w:val="22"/>
                <w:szCs w:val="22"/>
                <w:lang w:val="en-GB"/>
              </w:rPr>
            </w:pPr>
            <w:r w:rsidRPr="00F06EC8">
              <w:rPr>
                <w:rFonts w:asciiTheme="minorHAnsi" w:hAnsiTheme="minorHAnsi" w:cs="Calibri"/>
                <w:color w:val="auto"/>
                <w:sz w:val="22"/>
                <w:szCs w:val="22"/>
                <w:lang w:val="en-GB"/>
              </w:rPr>
              <w:t xml:space="preserve">d. Access of women and vulnerable groups in land use planning </w:t>
            </w:r>
          </w:p>
          <w:p w14:paraId="538FEFF1" w14:textId="77777777" w:rsidR="00211B3E" w:rsidRPr="00F06EC8" w:rsidRDefault="00211B3E" w:rsidP="00310003">
            <w:pPr>
              <w:suppressAutoHyphens/>
              <w:spacing w:before="120" w:after="120"/>
              <w:rPr>
                <w:rFonts w:asciiTheme="minorHAnsi" w:hAnsiTheme="minorHAnsi" w:cs="Calibri"/>
                <w:color w:val="FFFFFF" w:themeColor="background1"/>
              </w:rPr>
            </w:pP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D1CFFAA" w14:textId="383934CF" w:rsidR="00211B3E" w:rsidRPr="00F06EC8" w:rsidRDefault="00211B3E" w:rsidP="00211B3E">
            <w:pPr>
              <w:pStyle w:val="Default"/>
              <w:rPr>
                <w:rFonts w:asciiTheme="minorHAnsi" w:hAnsiTheme="minorHAnsi" w:cs="Calibri"/>
                <w:color w:val="auto"/>
                <w:sz w:val="22"/>
                <w:szCs w:val="22"/>
                <w:lang w:val="en-GB"/>
              </w:rPr>
            </w:pPr>
            <w:r w:rsidRPr="00F06EC8">
              <w:rPr>
                <w:rFonts w:asciiTheme="minorHAnsi" w:hAnsiTheme="minorHAnsi" w:cs="Calibri"/>
                <w:color w:val="auto"/>
                <w:sz w:val="22"/>
                <w:szCs w:val="22"/>
                <w:lang w:val="en-GB"/>
              </w:rPr>
              <w:t xml:space="preserve">d. Women and vulnerable groups do not participate </w:t>
            </w:r>
          </w:p>
          <w:p w14:paraId="53F4D062" w14:textId="77777777" w:rsidR="00211B3E" w:rsidRPr="00F06EC8" w:rsidRDefault="00211B3E" w:rsidP="005136FE">
            <w:pPr>
              <w:autoSpaceDE w:val="0"/>
              <w:autoSpaceDN w:val="0"/>
              <w:adjustRightInd w:val="0"/>
              <w:spacing w:before="120" w:after="120"/>
              <w:rPr>
                <w:rFonts w:asciiTheme="minorHAnsi" w:hAnsiTheme="minorHAnsi" w:cs="Calibri"/>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43B075" w14:textId="05ABBFBF" w:rsidR="00211B3E" w:rsidRPr="00F06EC8" w:rsidRDefault="00211B3E" w:rsidP="00211B3E">
            <w:pPr>
              <w:pStyle w:val="Default"/>
              <w:rPr>
                <w:rFonts w:asciiTheme="minorHAnsi" w:hAnsiTheme="minorHAnsi" w:cs="Calibri"/>
                <w:color w:val="auto"/>
                <w:sz w:val="22"/>
                <w:szCs w:val="22"/>
                <w:lang w:val="en-GB"/>
              </w:rPr>
            </w:pPr>
            <w:r w:rsidRPr="00F06EC8">
              <w:rPr>
                <w:rFonts w:asciiTheme="minorHAnsi" w:hAnsiTheme="minorHAnsi" w:cs="Calibri"/>
                <w:color w:val="auto"/>
                <w:sz w:val="22"/>
                <w:szCs w:val="22"/>
                <w:lang w:val="en-GB"/>
              </w:rPr>
              <w:t xml:space="preserve">d. Women and vulnerable groups participate in participatory Land Use Planning processes </w:t>
            </w:r>
          </w:p>
          <w:p w14:paraId="71EB25A7" w14:textId="77777777" w:rsidR="00211B3E" w:rsidRPr="00F06EC8" w:rsidRDefault="00211B3E" w:rsidP="005136FE">
            <w:pPr>
              <w:autoSpaceDE w:val="0"/>
              <w:autoSpaceDN w:val="0"/>
              <w:adjustRightInd w:val="0"/>
              <w:spacing w:before="120" w:after="120"/>
              <w:rPr>
                <w:rFonts w:asciiTheme="minorHAnsi" w:hAnsiTheme="minorHAnsi" w:cs="Calibri"/>
              </w:rPr>
            </w:pPr>
          </w:p>
        </w:tc>
        <w:tc>
          <w:tcPr>
            <w:tcW w:w="60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1060A4" w14:textId="761A3B73" w:rsidR="00211B3E" w:rsidRPr="00F06EC8" w:rsidRDefault="002511BB" w:rsidP="0043525E">
            <w:pPr>
              <w:spacing w:before="40" w:after="40" w:line="240" w:lineRule="auto"/>
              <w:ind w:right="58"/>
              <w:jc w:val="both"/>
              <w:rPr>
                <w:rFonts w:asciiTheme="minorHAnsi" w:hAnsiTheme="minorHAnsi" w:cs="Calibri"/>
                <w:color w:val="FFFFFF" w:themeColor="background1"/>
              </w:rPr>
            </w:pPr>
            <w:r w:rsidRPr="00F06EC8">
              <w:rPr>
                <w:rFonts w:asciiTheme="minorHAnsi" w:hAnsiTheme="minorHAnsi" w:cs="Calibri"/>
              </w:rPr>
              <w:t xml:space="preserve">The project is promoting participatory land use planning in the districts and making an effort to enhance access of women and other vulnerable groups in land use planning. The project has conducted a series of consultations in the districts where </w:t>
            </w:r>
            <w:r w:rsidRPr="00F06EC8">
              <w:rPr>
                <w:rFonts w:asciiTheme="minorHAnsi" w:hAnsiTheme="minorHAnsi" w:cs="Times New Roman"/>
                <w:bCs/>
              </w:rPr>
              <w:t>2,236 persons including 794 women have participated</w:t>
            </w:r>
            <w:r w:rsidRPr="00F06EC8">
              <w:rPr>
                <w:rFonts w:asciiTheme="minorHAnsi" w:hAnsiTheme="minorHAnsi" w:cs="Times New Roman"/>
                <w:bCs/>
                <w:color w:val="000000"/>
              </w:rPr>
              <w:t xml:space="preserve">.  </w:t>
            </w:r>
            <w:r w:rsidR="00F92A7F" w:rsidRPr="00F06EC8">
              <w:rPr>
                <w:rFonts w:asciiTheme="minorHAnsi" w:hAnsiTheme="minorHAnsi" w:cs="Times New Roman"/>
                <w:bCs/>
                <w:color w:val="000000"/>
              </w:rPr>
              <w:t>W</w:t>
            </w:r>
            <w:r w:rsidRPr="00F06EC8">
              <w:rPr>
                <w:rFonts w:asciiTheme="minorHAnsi" w:hAnsiTheme="minorHAnsi" w:cs="Times New Roman"/>
                <w:bCs/>
                <w:color w:val="000000"/>
              </w:rPr>
              <w:t>omen</w:t>
            </w:r>
            <w:r w:rsidR="00F92A7F" w:rsidRPr="00F06EC8">
              <w:rPr>
                <w:rFonts w:asciiTheme="minorHAnsi" w:hAnsiTheme="minorHAnsi" w:cs="Times New Roman"/>
                <w:bCs/>
                <w:color w:val="000000"/>
              </w:rPr>
              <w:t>,</w:t>
            </w:r>
            <w:r w:rsidRPr="00F06EC8">
              <w:rPr>
                <w:rFonts w:asciiTheme="minorHAnsi" w:hAnsiTheme="minorHAnsi" w:cs="Times New Roman"/>
                <w:bCs/>
                <w:color w:val="000000"/>
              </w:rPr>
              <w:t xml:space="preserve"> </w:t>
            </w:r>
            <w:r w:rsidR="00F92A7F" w:rsidRPr="00F06EC8">
              <w:rPr>
                <w:rFonts w:asciiTheme="minorHAnsi" w:hAnsiTheme="minorHAnsi" w:cs="Times New Roman"/>
                <w:bCs/>
                <w:color w:val="000000"/>
              </w:rPr>
              <w:t xml:space="preserve">in the districts, </w:t>
            </w:r>
            <w:r w:rsidRPr="00F06EC8">
              <w:rPr>
                <w:rFonts w:asciiTheme="minorHAnsi" w:hAnsiTheme="minorHAnsi" w:cs="Times New Roman"/>
                <w:bCs/>
                <w:color w:val="000000"/>
              </w:rPr>
              <w:t xml:space="preserve">have shown interest in land use planning and have voiced their concerns regarding irrigation, drinking water, fodder and firewood </w:t>
            </w:r>
            <w:r w:rsidR="00B933C2" w:rsidRPr="00F06EC8">
              <w:rPr>
                <w:rFonts w:asciiTheme="minorHAnsi" w:hAnsiTheme="minorHAnsi" w:cs="Times New Roman"/>
                <w:bCs/>
                <w:color w:val="000000"/>
              </w:rPr>
              <w:t>facilitates. Their concerns are</w:t>
            </w:r>
            <w:r w:rsidR="0043525E" w:rsidRPr="00F06EC8">
              <w:rPr>
                <w:rFonts w:asciiTheme="minorHAnsi" w:hAnsiTheme="minorHAnsi" w:cs="Times New Roman"/>
                <w:bCs/>
                <w:color w:val="000000"/>
              </w:rPr>
              <w:t xml:space="preserve"> being</w:t>
            </w:r>
            <w:r w:rsidR="00B933C2" w:rsidRPr="00F06EC8">
              <w:rPr>
                <w:rFonts w:asciiTheme="minorHAnsi" w:hAnsiTheme="minorHAnsi" w:cs="Times New Roman"/>
                <w:bCs/>
                <w:color w:val="000000"/>
              </w:rPr>
              <w:t xml:space="preserve"> taken into account while drafting VDC, district and national level land use planning.   </w:t>
            </w:r>
          </w:p>
        </w:tc>
      </w:tr>
      <w:tr w:rsidR="00CB3D35" w:rsidRPr="00F06EC8" w14:paraId="60D7CE4B" w14:textId="77777777" w:rsidTr="00F06EC8">
        <w:trPr>
          <w:gridAfter w:val="1"/>
          <w:wAfter w:w="107" w:type="dxa"/>
          <w:trHeight w:val="187"/>
        </w:trPr>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7EC471FC" w14:textId="77777777" w:rsidR="00CB3D35" w:rsidRPr="00F06EC8" w:rsidRDefault="00CB3D35" w:rsidP="005136FE">
            <w:pPr>
              <w:tabs>
                <w:tab w:val="left" w:pos="-720"/>
              </w:tabs>
              <w:ind w:left="58" w:right="58"/>
              <w:rPr>
                <w:rFonts w:asciiTheme="minorHAnsi" w:hAnsiTheme="minorHAnsi" w:cs="Calibri"/>
              </w:rPr>
            </w:pPr>
            <w:r w:rsidRPr="00F06EC8">
              <w:rPr>
                <w:rFonts w:asciiTheme="minorHAnsi" w:hAnsiTheme="minorHAnsi" w:cs="Calibri"/>
                <w:b/>
                <w:bCs/>
                <w:lang w:val="en-US"/>
              </w:rPr>
              <w:t>OUTCOME 3:</w:t>
            </w:r>
          </w:p>
        </w:tc>
        <w:tc>
          <w:tcPr>
            <w:tcW w:w="11413" w:type="dxa"/>
            <w:gridSpan w:val="5"/>
            <w:tcBorders>
              <w:top w:val="single" w:sz="4" w:space="0" w:color="000000"/>
              <w:left w:val="single" w:sz="4" w:space="0" w:color="000000"/>
              <w:bottom w:val="single" w:sz="4" w:space="0" w:color="000000"/>
              <w:right w:val="single" w:sz="4" w:space="0" w:color="000000"/>
            </w:tcBorders>
          </w:tcPr>
          <w:p w14:paraId="555EC537" w14:textId="108EAA22" w:rsidR="00BF5712" w:rsidRPr="00F06EC8" w:rsidRDefault="00BF5712" w:rsidP="00BF5712">
            <w:pPr>
              <w:pStyle w:val="Default"/>
              <w:rPr>
                <w:rFonts w:asciiTheme="minorHAnsi" w:hAnsiTheme="minorHAnsi"/>
                <w:sz w:val="22"/>
                <w:szCs w:val="22"/>
              </w:rPr>
            </w:pPr>
            <w:r w:rsidRPr="00F06EC8">
              <w:rPr>
                <w:rFonts w:asciiTheme="minorHAnsi" w:hAnsiTheme="minorHAnsi"/>
                <w:sz w:val="22"/>
                <w:szCs w:val="22"/>
              </w:rPr>
              <w:t xml:space="preserve"> Draft unified land regulatory framework adopted </w:t>
            </w:r>
          </w:p>
          <w:p w14:paraId="5155BA45" w14:textId="2FC0BFE6" w:rsidR="00CB3D35" w:rsidRPr="00F06EC8" w:rsidRDefault="00CB3D35" w:rsidP="005136FE">
            <w:pPr>
              <w:spacing w:before="40" w:after="40"/>
              <w:ind w:left="57" w:right="57"/>
              <w:rPr>
                <w:rFonts w:asciiTheme="minorHAnsi" w:hAnsiTheme="minorHAnsi" w:cs="Calibri"/>
              </w:rPr>
            </w:pPr>
          </w:p>
        </w:tc>
      </w:tr>
      <w:tr w:rsidR="00CB3D35" w:rsidRPr="00F06EC8" w14:paraId="56A57F90" w14:textId="77777777" w:rsidTr="00F06EC8">
        <w:trPr>
          <w:gridAfter w:val="1"/>
          <w:wAfter w:w="107" w:type="dxa"/>
          <w:trHeight w:val="70"/>
        </w:trPr>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5211FC4B" w14:textId="77777777" w:rsidR="00CB3D35" w:rsidRPr="00F06EC8" w:rsidRDefault="00CB3D35" w:rsidP="005136FE">
            <w:pPr>
              <w:tabs>
                <w:tab w:val="left" w:pos="-720"/>
              </w:tabs>
              <w:spacing w:before="40" w:after="40"/>
              <w:ind w:left="57" w:right="57"/>
              <w:rPr>
                <w:rFonts w:asciiTheme="minorHAnsi" w:hAnsiTheme="minorHAnsi" w:cs="Calibri"/>
                <w:b/>
                <w:bCs/>
                <w:u w:val="single"/>
                <w:lang w:val="en-US"/>
              </w:rPr>
            </w:pPr>
            <w:r w:rsidRPr="00F06EC8">
              <w:rPr>
                <w:rFonts w:asciiTheme="minorHAnsi" w:hAnsiTheme="minorHAnsi" w:cs="Calibri"/>
                <w:b/>
                <w:bCs/>
                <w:u w:val="single"/>
                <w:lang w:val="en-US"/>
              </w:rPr>
              <w:t>Outcome Indicator(s)</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D9D9D9"/>
          </w:tcPr>
          <w:p w14:paraId="1708BC6A" w14:textId="77777777" w:rsidR="00CB3D35" w:rsidRPr="00F06EC8" w:rsidRDefault="00CB3D35" w:rsidP="005136FE">
            <w:pPr>
              <w:spacing w:before="40" w:after="40"/>
              <w:ind w:left="57" w:right="57"/>
              <w:jc w:val="center"/>
              <w:rPr>
                <w:rFonts w:asciiTheme="minorHAnsi" w:hAnsiTheme="minorHAnsi" w:cs="Calibri"/>
                <w:b/>
                <w:bCs/>
                <w:lang w:val="en-US"/>
              </w:rPr>
            </w:pPr>
            <w:r w:rsidRPr="00F06EC8">
              <w:rPr>
                <w:rFonts w:asciiTheme="minorHAnsi" w:hAnsiTheme="minorHAnsi" w:cs="Calibri"/>
                <w:b/>
                <w:bCs/>
                <w:u w:val="single"/>
                <w:lang w:val="en-US"/>
              </w:rPr>
              <w:t>Baseline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4530E8F4" w14:textId="77777777" w:rsidR="00CB3D35" w:rsidRPr="00F06EC8" w:rsidRDefault="00CB3D35" w:rsidP="005136FE">
            <w:pPr>
              <w:spacing w:before="40" w:after="40"/>
              <w:ind w:left="57" w:right="57"/>
              <w:jc w:val="center"/>
              <w:rPr>
                <w:rFonts w:asciiTheme="minorHAnsi" w:hAnsiTheme="minorHAnsi" w:cs="Calibri"/>
                <w:b/>
                <w:bCs/>
                <w:lang w:val="en-US"/>
              </w:rPr>
            </w:pPr>
            <w:r w:rsidRPr="00F06EC8">
              <w:rPr>
                <w:rFonts w:asciiTheme="minorHAnsi" w:hAnsiTheme="minorHAnsi" w:cs="Calibri"/>
                <w:b/>
                <w:bCs/>
                <w:u w:val="single"/>
                <w:lang w:val="en-US"/>
              </w:rPr>
              <w:t>Target</w:t>
            </w:r>
          </w:p>
        </w:tc>
        <w:tc>
          <w:tcPr>
            <w:tcW w:w="6013" w:type="dxa"/>
            <w:tcBorders>
              <w:top w:val="single" w:sz="4" w:space="0" w:color="000000"/>
              <w:left w:val="single" w:sz="4" w:space="0" w:color="000000"/>
              <w:bottom w:val="single" w:sz="4" w:space="0" w:color="000000"/>
              <w:right w:val="single" w:sz="4" w:space="0" w:color="000000"/>
            </w:tcBorders>
            <w:shd w:val="clear" w:color="auto" w:fill="D9D9D9"/>
          </w:tcPr>
          <w:p w14:paraId="0065A632" w14:textId="77777777" w:rsidR="00CB3D35" w:rsidRPr="00F06EC8" w:rsidRDefault="00CB3D35" w:rsidP="005136FE">
            <w:pPr>
              <w:spacing w:before="40" w:after="40"/>
              <w:ind w:left="57" w:right="57"/>
              <w:jc w:val="center"/>
              <w:rPr>
                <w:rFonts w:asciiTheme="minorHAnsi" w:hAnsiTheme="minorHAnsi" w:cs="Calibri"/>
                <w:b/>
                <w:bCs/>
                <w:i/>
                <w:lang w:val="en-US"/>
              </w:rPr>
            </w:pPr>
            <w:r w:rsidRPr="00F06EC8">
              <w:rPr>
                <w:rFonts w:asciiTheme="minorHAnsi" w:hAnsiTheme="minorHAnsi" w:cs="Calibri"/>
                <w:b/>
                <w:bCs/>
                <w:u w:val="single"/>
                <w:lang w:val="en-US"/>
              </w:rPr>
              <w:t>Current / Final Status</w:t>
            </w:r>
            <w:r w:rsidRPr="00F06EC8">
              <w:rPr>
                <w:rFonts w:asciiTheme="minorHAnsi" w:hAnsiTheme="minorHAnsi" w:cs="Calibri"/>
                <w:b/>
                <w:bCs/>
                <w:i/>
                <w:lang w:val="en-US"/>
              </w:rPr>
              <w:t xml:space="preserve"> </w:t>
            </w:r>
          </w:p>
        </w:tc>
      </w:tr>
      <w:tr w:rsidR="00CB3D35" w:rsidRPr="00F06EC8" w14:paraId="177285F5" w14:textId="77777777" w:rsidTr="00F06EC8">
        <w:trPr>
          <w:gridAfter w:val="1"/>
          <w:wAfter w:w="107" w:type="dxa"/>
          <w:trHeight w:val="70"/>
        </w:trPr>
        <w:tc>
          <w:tcPr>
            <w:tcW w:w="4140" w:type="dxa"/>
            <w:tcBorders>
              <w:top w:val="single" w:sz="4" w:space="0" w:color="000000"/>
              <w:left w:val="single" w:sz="4" w:space="0" w:color="000000"/>
              <w:bottom w:val="single" w:sz="4" w:space="0" w:color="000000"/>
              <w:right w:val="single" w:sz="4" w:space="0" w:color="000000"/>
            </w:tcBorders>
            <w:shd w:val="clear" w:color="auto" w:fill="FFFFFF"/>
          </w:tcPr>
          <w:p w14:paraId="7502AC30" w14:textId="77777777" w:rsidR="00BF5712" w:rsidRPr="00F06EC8" w:rsidRDefault="00BF5712" w:rsidP="00BF5712">
            <w:pPr>
              <w:pStyle w:val="Default"/>
              <w:rPr>
                <w:rFonts w:asciiTheme="minorHAnsi" w:hAnsiTheme="minorHAnsi" w:cs="Calibri"/>
                <w:color w:val="auto"/>
                <w:spacing w:val="-2"/>
                <w:sz w:val="22"/>
                <w:szCs w:val="22"/>
              </w:rPr>
            </w:pPr>
            <w:r w:rsidRPr="00F06EC8">
              <w:rPr>
                <w:rFonts w:asciiTheme="minorHAnsi" w:hAnsiTheme="minorHAnsi" w:cs="Calibri"/>
                <w:color w:val="auto"/>
                <w:spacing w:val="-2"/>
                <w:sz w:val="22"/>
                <w:szCs w:val="22"/>
              </w:rPr>
              <w:t xml:space="preserve">Transparent draft legal framework for land forms the basis for political discussions on land and land reform </w:t>
            </w:r>
          </w:p>
          <w:p w14:paraId="261BA862" w14:textId="3A76F69A" w:rsidR="00CB3D35" w:rsidRPr="00F06EC8" w:rsidRDefault="00CB3D35" w:rsidP="005136FE">
            <w:pPr>
              <w:rPr>
                <w:rFonts w:asciiTheme="minorHAnsi" w:hAnsiTheme="minorHAnsi" w:cs="Calibri"/>
                <w:i/>
                <w:iCs/>
                <w:spacing w:val="-2"/>
                <w:lang w:val="en-US"/>
              </w:rPr>
            </w:pP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33424" w14:textId="77777777" w:rsidR="00BF5712" w:rsidRPr="00F06EC8" w:rsidRDefault="00BF5712" w:rsidP="00BF5712">
            <w:pPr>
              <w:pStyle w:val="Default"/>
              <w:rPr>
                <w:rFonts w:asciiTheme="minorHAnsi" w:hAnsiTheme="minorHAnsi" w:cs="Calibri"/>
                <w:color w:val="auto"/>
                <w:spacing w:val="-2"/>
                <w:sz w:val="22"/>
                <w:szCs w:val="22"/>
              </w:rPr>
            </w:pPr>
            <w:r w:rsidRPr="00F06EC8">
              <w:rPr>
                <w:rFonts w:asciiTheme="minorHAnsi" w:hAnsiTheme="minorHAnsi" w:cs="Calibri"/>
                <w:color w:val="auto"/>
                <w:spacing w:val="-2"/>
                <w:sz w:val="22"/>
                <w:szCs w:val="22"/>
              </w:rPr>
              <w:t xml:space="preserve">Multiple overlapping and sometimes contradicting land regulations exist </w:t>
            </w:r>
          </w:p>
          <w:p w14:paraId="0E177D23" w14:textId="3C86F224" w:rsidR="00CB3D35" w:rsidRPr="00F06EC8" w:rsidRDefault="00CB3D35" w:rsidP="005136FE">
            <w:pPr>
              <w:spacing w:before="40" w:after="40" w:line="240" w:lineRule="auto"/>
              <w:ind w:right="58"/>
              <w:rPr>
                <w:rFonts w:asciiTheme="minorHAnsi" w:hAnsiTheme="minorHAnsi" w:cs="Calibri"/>
                <w:color w:val="000000"/>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7364E02A" w14:textId="77777777" w:rsidR="00BF5712" w:rsidRPr="00F06EC8" w:rsidRDefault="00BF5712" w:rsidP="00BF5712">
            <w:pPr>
              <w:pStyle w:val="Default"/>
              <w:rPr>
                <w:rFonts w:asciiTheme="minorHAnsi" w:hAnsiTheme="minorHAnsi" w:cs="Calibri"/>
                <w:color w:val="auto"/>
                <w:spacing w:val="-2"/>
                <w:sz w:val="22"/>
                <w:szCs w:val="22"/>
              </w:rPr>
            </w:pPr>
            <w:r w:rsidRPr="00F06EC8">
              <w:rPr>
                <w:rFonts w:asciiTheme="minorHAnsi" w:hAnsiTheme="minorHAnsi" w:cs="Calibri"/>
                <w:color w:val="auto"/>
                <w:spacing w:val="-2"/>
                <w:sz w:val="22"/>
                <w:szCs w:val="22"/>
              </w:rPr>
              <w:t xml:space="preserve">A draft unified land act is presented by the MoLRM to the Government </w:t>
            </w:r>
          </w:p>
          <w:p w14:paraId="362870C5" w14:textId="1B43FE09" w:rsidR="00CB3D35" w:rsidRPr="00F06EC8" w:rsidRDefault="00CB3D35" w:rsidP="005136FE">
            <w:pPr>
              <w:spacing w:before="40" w:after="40" w:line="240" w:lineRule="auto"/>
              <w:ind w:right="58"/>
              <w:rPr>
                <w:rFonts w:asciiTheme="minorHAnsi" w:hAnsiTheme="minorHAnsi" w:cs="Calibri"/>
                <w:color w:val="000000"/>
                <w:lang w:val="en-US"/>
              </w:rPr>
            </w:pPr>
          </w:p>
        </w:tc>
        <w:tc>
          <w:tcPr>
            <w:tcW w:w="6013" w:type="dxa"/>
            <w:tcBorders>
              <w:top w:val="single" w:sz="4" w:space="0" w:color="000000"/>
              <w:left w:val="single" w:sz="4" w:space="0" w:color="000000"/>
              <w:bottom w:val="single" w:sz="4" w:space="0" w:color="000000"/>
              <w:right w:val="single" w:sz="4" w:space="0" w:color="000000"/>
            </w:tcBorders>
            <w:shd w:val="clear" w:color="auto" w:fill="FFFFFF"/>
          </w:tcPr>
          <w:p w14:paraId="487B133A" w14:textId="1C568EE1" w:rsidR="00CB3D35" w:rsidRPr="00F06EC8" w:rsidRDefault="004F267C" w:rsidP="004075E9">
            <w:pPr>
              <w:pStyle w:val="Paragraphedeliste1"/>
              <w:tabs>
                <w:tab w:val="left" w:pos="4500"/>
              </w:tabs>
              <w:spacing w:before="40" w:after="40" w:line="240" w:lineRule="auto"/>
              <w:ind w:left="0" w:right="58"/>
              <w:jc w:val="both"/>
              <w:rPr>
                <w:rFonts w:asciiTheme="minorHAnsi" w:hAnsiTheme="minorHAnsi"/>
              </w:rPr>
            </w:pPr>
            <w:r w:rsidRPr="00F06EC8">
              <w:rPr>
                <w:rFonts w:asciiTheme="minorHAnsi" w:hAnsiTheme="minorHAnsi"/>
              </w:rPr>
              <w:t xml:space="preserve">Drawing on wide consultations with the stakeholders representing government agencies, civil societies, gender </w:t>
            </w:r>
            <w:r w:rsidR="009B44F5" w:rsidRPr="00F06EC8">
              <w:rPr>
                <w:rFonts w:asciiTheme="minorHAnsi" w:hAnsiTheme="minorHAnsi"/>
              </w:rPr>
              <w:t xml:space="preserve">and land </w:t>
            </w:r>
            <w:r w:rsidRPr="00F06EC8">
              <w:rPr>
                <w:rFonts w:asciiTheme="minorHAnsi" w:hAnsiTheme="minorHAnsi"/>
              </w:rPr>
              <w:t>experts</w:t>
            </w:r>
            <w:r w:rsidR="009B44F5" w:rsidRPr="00F06EC8">
              <w:rPr>
                <w:rFonts w:asciiTheme="minorHAnsi" w:hAnsiTheme="minorHAnsi"/>
              </w:rPr>
              <w:t xml:space="preserve">, </w:t>
            </w:r>
            <w:r w:rsidRPr="00F06EC8">
              <w:rPr>
                <w:rFonts w:asciiTheme="minorHAnsi" w:hAnsiTheme="minorHAnsi"/>
              </w:rPr>
              <w:t xml:space="preserve"> </w:t>
            </w:r>
            <w:r w:rsidR="0043525E" w:rsidRPr="00F06EC8">
              <w:rPr>
                <w:rFonts w:asciiTheme="minorHAnsi" w:hAnsiTheme="minorHAnsi"/>
              </w:rPr>
              <w:t>t</w:t>
            </w:r>
            <w:r w:rsidR="003D3CD1" w:rsidRPr="00F06EC8">
              <w:rPr>
                <w:rFonts w:asciiTheme="minorHAnsi" w:hAnsiTheme="minorHAnsi"/>
              </w:rPr>
              <w:t xml:space="preserve">he </w:t>
            </w:r>
            <w:r w:rsidR="0043525E" w:rsidRPr="00F06EC8">
              <w:rPr>
                <w:rFonts w:asciiTheme="minorHAnsi" w:hAnsiTheme="minorHAnsi"/>
              </w:rPr>
              <w:t xml:space="preserve">draft </w:t>
            </w:r>
            <w:r w:rsidR="003D3CD1" w:rsidRPr="00F06EC8">
              <w:rPr>
                <w:rFonts w:asciiTheme="minorHAnsi" w:hAnsiTheme="minorHAnsi"/>
              </w:rPr>
              <w:t xml:space="preserve">unified land regulatory framework takes into consideration, </w:t>
            </w:r>
            <w:r w:rsidR="00E25E32" w:rsidRPr="00F06EC8">
              <w:rPr>
                <w:rFonts w:asciiTheme="minorHAnsi" w:hAnsiTheme="minorHAnsi"/>
              </w:rPr>
              <w:t xml:space="preserve">among others, </w:t>
            </w:r>
            <w:r w:rsidR="003D3CD1" w:rsidRPr="00F06EC8">
              <w:rPr>
                <w:rFonts w:asciiTheme="minorHAnsi" w:hAnsiTheme="minorHAnsi"/>
              </w:rPr>
              <w:t>firstly, gender equality</w:t>
            </w:r>
            <w:r w:rsidR="0043525E" w:rsidRPr="00F06EC8">
              <w:rPr>
                <w:rFonts w:asciiTheme="minorHAnsi" w:hAnsiTheme="minorHAnsi"/>
              </w:rPr>
              <w:t>;</w:t>
            </w:r>
            <w:r w:rsidR="003D3CD1" w:rsidRPr="00F06EC8">
              <w:rPr>
                <w:rFonts w:asciiTheme="minorHAnsi" w:hAnsiTheme="minorHAnsi"/>
              </w:rPr>
              <w:t xml:space="preserve"> secondly,  overlaps, contradictions and gaps that are present in the existing major land acts</w:t>
            </w:r>
            <w:r w:rsidR="0043525E" w:rsidRPr="00F06EC8">
              <w:rPr>
                <w:rFonts w:asciiTheme="minorHAnsi" w:hAnsiTheme="minorHAnsi"/>
              </w:rPr>
              <w:t>;</w:t>
            </w:r>
            <w:r w:rsidR="003D3CD1" w:rsidRPr="00F06EC8">
              <w:rPr>
                <w:rFonts w:asciiTheme="minorHAnsi" w:hAnsiTheme="minorHAnsi"/>
              </w:rPr>
              <w:t xml:space="preserve"> thirdly,  provisions for alternative land related dispute resolution to deal with </w:t>
            </w:r>
            <w:r w:rsidR="0043525E" w:rsidRPr="00F06EC8">
              <w:rPr>
                <w:rFonts w:asciiTheme="minorHAnsi" w:hAnsiTheme="minorHAnsi"/>
              </w:rPr>
              <w:t xml:space="preserve">the </w:t>
            </w:r>
            <w:r w:rsidR="003D3CD1" w:rsidRPr="00F06EC8">
              <w:rPr>
                <w:rFonts w:asciiTheme="minorHAnsi" w:hAnsiTheme="minorHAnsi"/>
              </w:rPr>
              <w:t>backlog of land cases in courts and digitization and modernization of traditional land records of Nepal</w:t>
            </w:r>
            <w:r w:rsidR="00E25E32" w:rsidRPr="00F06EC8">
              <w:rPr>
                <w:rFonts w:asciiTheme="minorHAnsi" w:hAnsiTheme="minorHAnsi"/>
              </w:rPr>
              <w:t xml:space="preserve">. </w:t>
            </w:r>
            <w:r w:rsidR="008640E8" w:rsidRPr="00F06EC8">
              <w:rPr>
                <w:rFonts w:asciiTheme="minorHAnsi" w:hAnsiTheme="minorHAnsi"/>
              </w:rPr>
              <w:t>The draft of unified land regulatory framework was prepared and submitted to MoLRM for their consideration.</w:t>
            </w:r>
          </w:p>
          <w:p w14:paraId="24A8C88B" w14:textId="77777777" w:rsidR="004E2976" w:rsidRPr="00F06EC8" w:rsidRDefault="004E2976" w:rsidP="004075E9">
            <w:pPr>
              <w:pStyle w:val="Paragraphedeliste1"/>
              <w:tabs>
                <w:tab w:val="left" w:pos="4500"/>
              </w:tabs>
              <w:spacing w:before="40" w:after="40" w:line="240" w:lineRule="auto"/>
              <w:ind w:left="0" w:right="58"/>
              <w:jc w:val="both"/>
              <w:rPr>
                <w:rFonts w:asciiTheme="minorHAnsi" w:hAnsiTheme="minorHAnsi"/>
              </w:rPr>
            </w:pPr>
          </w:p>
          <w:p w14:paraId="349D73DC" w14:textId="4FBE9767" w:rsidR="00E30A51" w:rsidRPr="00F06EC8" w:rsidRDefault="00E30A51" w:rsidP="0043525E">
            <w:pPr>
              <w:pStyle w:val="Paragraphedeliste1"/>
              <w:tabs>
                <w:tab w:val="left" w:pos="4500"/>
              </w:tabs>
              <w:spacing w:before="40" w:after="40" w:line="240" w:lineRule="auto"/>
              <w:ind w:left="0" w:right="58"/>
              <w:jc w:val="both"/>
              <w:rPr>
                <w:rFonts w:asciiTheme="minorHAnsi" w:hAnsiTheme="minorHAnsi"/>
              </w:rPr>
            </w:pPr>
            <w:r w:rsidRPr="00F06EC8">
              <w:rPr>
                <w:rFonts w:asciiTheme="minorHAnsi" w:hAnsiTheme="minorHAnsi"/>
              </w:rPr>
              <w:t xml:space="preserve">So far, 5 consultations </w:t>
            </w:r>
            <w:r w:rsidR="0043525E" w:rsidRPr="00F06EC8">
              <w:rPr>
                <w:rFonts w:asciiTheme="minorHAnsi" w:hAnsiTheme="minorHAnsi"/>
              </w:rPr>
              <w:t>have been</w:t>
            </w:r>
            <w:r w:rsidRPr="00F06EC8">
              <w:rPr>
                <w:rFonts w:asciiTheme="minorHAnsi" w:hAnsiTheme="minorHAnsi"/>
              </w:rPr>
              <w:t xml:space="preserve"> held regarding</w:t>
            </w:r>
            <w:r w:rsidR="00BF2916" w:rsidRPr="00F06EC8">
              <w:rPr>
                <w:rFonts w:asciiTheme="minorHAnsi" w:hAnsiTheme="minorHAnsi"/>
              </w:rPr>
              <w:t xml:space="preserve"> the</w:t>
            </w:r>
            <w:r w:rsidRPr="00F06EC8">
              <w:rPr>
                <w:rFonts w:asciiTheme="minorHAnsi" w:hAnsiTheme="minorHAnsi"/>
              </w:rPr>
              <w:t xml:space="preserve"> amendment and revision </w:t>
            </w:r>
            <w:r w:rsidR="002525E4" w:rsidRPr="00F06EC8">
              <w:rPr>
                <w:rFonts w:asciiTheme="minorHAnsi" w:hAnsiTheme="minorHAnsi"/>
              </w:rPr>
              <w:t>of the three major land acts</w:t>
            </w:r>
            <w:r w:rsidR="00BA45B5" w:rsidRPr="00F06EC8">
              <w:rPr>
                <w:rFonts w:asciiTheme="minorHAnsi" w:hAnsiTheme="minorHAnsi"/>
              </w:rPr>
              <w:t xml:space="preserve"> with the government and local communities</w:t>
            </w:r>
            <w:r w:rsidR="002525E4" w:rsidRPr="00F06EC8">
              <w:rPr>
                <w:rFonts w:asciiTheme="minorHAnsi" w:hAnsiTheme="minorHAnsi"/>
              </w:rPr>
              <w:t xml:space="preserve">. </w:t>
            </w:r>
          </w:p>
        </w:tc>
      </w:tr>
      <w:tr w:rsidR="00CB3D35" w:rsidRPr="00F06EC8" w14:paraId="23A8EC84" w14:textId="77777777" w:rsidTr="00F06EC8">
        <w:trPr>
          <w:gridAfter w:val="1"/>
          <w:wAfter w:w="107" w:type="dxa"/>
          <w:trHeight w:val="187"/>
        </w:trPr>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1F89C2FA" w14:textId="77777777" w:rsidR="00CB3D35" w:rsidRPr="00F06EC8" w:rsidRDefault="00CB3D35" w:rsidP="005136FE">
            <w:pPr>
              <w:tabs>
                <w:tab w:val="left" w:pos="-720"/>
              </w:tabs>
              <w:ind w:left="58" w:right="58"/>
              <w:rPr>
                <w:rFonts w:asciiTheme="minorHAnsi" w:hAnsiTheme="minorHAnsi" w:cs="Calibri"/>
              </w:rPr>
            </w:pPr>
            <w:r w:rsidRPr="00F06EC8">
              <w:rPr>
                <w:rFonts w:asciiTheme="minorHAnsi" w:hAnsiTheme="minorHAnsi" w:cs="Calibri"/>
                <w:b/>
                <w:bCs/>
                <w:lang w:val="en-US"/>
              </w:rPr>
              <w:lastRenderedPageBreak/>
              <w:t>OUTCOME 4:</w:t>
            </w:r>
          </w:p>
        </w:tc>
        <w:tc>
          <w:tcPr>
            <w:tcW w:w="11413" w:type="dxa"/>
            <w:gridSpan w:val="5"/>
            <w:tcBorders>
              <w:top w:val="single" w:sz="4" w:space="0" w:color="000000"/>
              <w:left w:val="single" w:sz="4" w:space="0" w:color="000000"/>
              <w:bottom w:val="single" w:sz="4" w:space="0" w:color="000000"/>
              <w:right w:val="single" w:sz="4" w:space="0" w:color="000000"/>
            </w:tcBorders>
          </w:tcPr>
          <w:p w14:paraId="34DE7935" w14:textId="77777777" w:rsidR="00BF5712" w:rsidRPr="00F06EC8" w:rsidRDefault="00BF5712" w:rsidP="00BF5712">
            <w:pPr>
              <w:pStyle w:val="Default"/>
              <w:rPr>
                <w:rFonts w:asciiTheme="minorHAnsi" w:hAnsiTheme="minorHAnsi"/>
                <w:kern w:val="1"/>
                <w:sz w:val="22"/>
                <w:szCs w:val="22"/>
                <w:lang w:eastAsia="ar-SA"/>
              </w:rPr>
            </w:pPr>
            <w:r w:rsidRPr="00F06EC8">
              <w:rPr>
                <w:rFonts w:asciiTheme="minorHAnsi" w:hAnsiTheme="minorHAnsi"/>
                <w:kern w:val="1"/>
                <w:sz w:val="22"/>
                <w:szCs w:val="22"/>
                <w:lang w:eastAsia="ar-SA"/>
              </w:rPr>
              <w:t xml:space="preserve">Land information systems in three districts assessed and enhanced </w:t>
            </w:r>
          </w:p>
          <w:p w14:paraId="0309A26D" w14:textId="55DCB035" w:rsidR="00CB3D35" w:rsidRPr="00F06EC8" w:rsidRDefault="00CB3D35" w:rsidP="005136FE">
            <w:pPr>
              <w:tabs>
                <w:tab w:val="left" w:pos="-720"/>
                <w:tab w:val="left" w:pos="4500"/>
              </w:tabs>
              <w:suppressAutoHyphens/>
              <w:rPr>
                <w:rFonts w:asciiTheme="minorHAnsi" w:hAnsiTheme="minorHAnsi" w:cs="Calibri"/>
                <w:lang w:val="en-US"/>
              </w:rPr>
            </w:pPr>
          </w:p>
        </w:tc>
      </w:tr>
      <w:tr w:rsidR="00CB3D35" w:rsidRPr="00F06EC8" w14:paraId="283B3E0F" w14:textId="77777777" w:rsidTr="00F06EC8">
        <w:trPr>
          <w:gridAfter w:val="1"/>
          <w:wAfter w:w="107" w:type="dxa"/>
          <w:trHeight w:val="70"/>
        </w:trPr>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22865149" w14:textId="77777777" w:rsidR="00CB3D35" w:rsidRPr="00F06EC8" w:rsidRDefault="00CB3D35" w:rsidP="005136FE">
            <w:pPr>
              <w:tabs>
                <w:tab w:val="left" w:pos="-720"/>
              </w:tabs>
              <w:spacing w:before="40" w:after="40"/>
              <w:ind w:left="57" w:right="57"/>
              <w:rPr>
                <w:rFonts w:asciiTheme="minorHAnsi" w:hAnsiTheme="minorHAnsi" w:cs="Calibri"/>
                <w:b/>
                <w:bCs/>
                <w:u w:val="single"/>
                <w:lang w:val="en-US"/>
              </w:rPr>
            </w:pPr>
            <w:r w:rsidRPr="00F06EC8">
              <w:rPr>
                <w:rFonts w:asciiTheme="minorHAnsi" w:hAnsiTheme="minorHAnsi" w:cs="Calibri"/>
                <w:b/>
                <w:bCs/>
                <w:u w:val="single"/>
                <w:lang w:val="en-US"/>
              </w:rPr>
              <w:t>Outcome Indicator(s)</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D9D9D9"/>
          </w:tcPr>
          <w:p w14:paraId="15E91305" w14:textId="77777777" w:rsidR="00CB3D35" w:rsidRPr="00F06EC8" w:rsidRDefault="00CB3D35" w:rsidP="005136FE">
            <w:pPr>
              <w:spacing w:before="40" w:after="40"/>
              <w:ind w:left="57" w:right="57"/>
              <w:jc w:val="center"/>
              <w:rPr>
                <w:rFonts w:asciiTheme="minorHAnsi" w:hAnsiTheme="minorHAnsi" w:cs="Calibri"/>
                <w:b/>
                <w:bCs/>
                <w:lang w:val="en-US"/>
              </w:rPr>
            </w:pPr>
            <w:r w:rsidRPr="00F06EC8">
              <w:rPr>
                <w:rFonts w:asciiTheme="minorHAnsi" w:hAnsiTheme="minorHAnsi" w:cs="Calibri"/>
                <w:b/>
                <w:bCs/>
                <w:u w:val="single"/>
                <w:lang w:val="en-US"/>
              </w:rPr>
              <w:t>Baseline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298B74D2" w14:textId="77777777" w:rsidR="00CB3D35" w:rsidRPr="00F06EC8" w:rsidRDefault="00CB3D35" w:rsidP="005136FE">
            <w:pPr>
              <w:tabs>
                <w:tab w:val="left" w:pos="-720"/>
              </w:tabs>
              <w:spacing w:before="40" w:after="40"/>
              <w:ind w:left="57" w:right="57"/>
              <w:jc w:val="center"/>
              <w:rPr>
                <w:rFonts w:asciiTheme="minorHAnsi" w:hAnsiTheme="minorHAnsi" w:cs="Calibri"/>
                <w:b/>
                <w:bCs/>
                <w:u w:val="single"/>
                <w:lang w:val="en-US"/>
              </w:rPr>
            </w:pPr>
            <w:r w:rsidRPr="00F06EC8">
              <w:rPr>
                <w:rFonts w:asciiTheme="minorHAnsi" w:hAnsiTheme="minorHAnsi" w:cs="Calibri"/>
                <w:b/>
                <w:bCs/>
                <w:u w:val="single"/>
                <w:lang w:val="en-US"/>
              </w:rPr>
              <w:t>Target</w:t>
            </w:r>
          </w:p>
        </w:tc>
        <w:tc>
          <w:tcPr>
            <w:tcW w:w="6013" w:type="dxa"/>
            <w:tcBorders>
              <w:top w:val="single" w:sz="4" w:space="0" w:color="000000"/>
              <w:left w:val="single" w:sz="4" w:space="0" w:color="000000"/>
              <w:bottom w:val="single" w:sz="4" w:space="0" w:color="000000"/>
              <w:right w:val="single" w:sz="4" w:space="0" w:color="000000"/>
            </w:tcBorders>
            <w:shd w:val="clear" w:color="auto" w:fill="D9D9D9"/>
          </w:tcPr>
          <w:p w14:paraId="660D5322" w14:textId="77777777" w:rsidR="00CB3D35" w:rsidRPr="00F06EC8" w:rsidRDefault="00CB3D35" w:rsidP="005136FE">
            <w:pPr>
              <w:spacing w:before="40" w:after="40"/>
              <w:ind w:left="57" w:right="57"/>
              <w:jc w:val="center"/>
              <w:rPr>
                <w:rFonts w:asciiTheme="minorHAnsi" w:hAnsiTheme="minorHAnsi" w:cs="Calibri"/>
                <w:b/>
                <w:bCs/>
                <w:lang w:val="en-US"/>
              </w:rPr>
            </w:pPr>
            <w:r w:rsidRPr="00F06EC8">
              <w:rPr>
                <w:rFonts w:asciiTheme="minorHAnsi" w:hAnsiTheme="minorHAnsi" w:cs="Calibri"/>
                <w:b/>
                <w:bCs/>
                <w:u w:val="single"/>
                <w:lang w:val="en-US"/>
              </w:rPr>
              <w:t>Current / Final Status</w:t>
            </w:r>
          </w:p>
        </w:tc>
      </w:tr>
      <w:tr w:rsidR="00CB3D35" w:rsidRPr="00F06EC8" w14:paraId="3768D956" w14:textId="77777777" w:rsidTr="00F06EC8">
        <w:trPr>
          <w:gridAfter w:val="1"/>
          <w:wAfter w:w="107" w:type="dxa"/>
          <w:trHeight w:val="70"/>
        </w:trPr>
        <w:tc>
          <w:tcPr>
            <w:tcW w:w="4140" w:type="dxa"/>
            <w:tcBorders>
              <w:top w:val="single" w:sz="4" w:space="0" w:color="000000"/>
              <w:left w:val="single" w:sz="4" w:space="0" w:color="000000"/>
              <w:bottom w:val="single" w:sz="4" w:space="0" w:color="000000"/>
              <w:right w:val="single" w:sz="4" w:space="0" w:color="000000"/>
            </w:tcBorders>
            <w:shd w:val="clear" w:color="auto" w:fill="FFFFFF"/>
          </w:tcPr>
          <w:p w14:paraId="1570780F" w14:textId="77777777" w:rsidR="00BF5712" w:rsidRPr="00F06EC8" w:rsidRDefault="00BF5712" w:rsidP="00BF5712">
            <w:pPr>
              <w:pStyle w:val="Default"/>
              <w:rPr>
                <w:rFonts w:asciiTheme="minorHAnsi" w:hAnsiTheme="minorHAnsi" w:cs="Calibri"/>
                <w:color w:val="auto"/>
                <w:spacing w:val="-2"/>
                <w:sz w:val="22"/>
                <w:szCs w:val="22"/>
              </w:rPr>
            </w:pPr>
            <w:r w:rsidRPr="00F06EC8">
              <w:rPr>
                <w:rFonts w:asciiTheme="minorHAnsi" w:hAnsiTheme="minorHAnsi" w:cs="Calibri"/>
                <w:color w:val="auto"/>
                <w:spacing w:val="-2"/>
                <w:sz w:val="22"/>
                <w:szCs w:val="22"/>
              </w:rPr>
              <w:t xml:space="preserve">Developed and enhanced implementation plan for SOLA adopted by Government </w:t>
            </w:r>
          </w:p>
          <w:p w14:paraId="03C87ED9" w14:textId="2B6C030F" w:rsidR="00CB3D35" w:rsidRPr="00F06EC8" w:rsidRDefault="00CB3D35" w:rsidP="005136FE">
            <w:pPr>
              <w:spacing w:before="40" w:after="40" w:line="240" w:lineRule="auto"/>
              <w:ind w:right="58"/>
              <w:rPr>
                <w:rFonts w:asciiTheme="minorHAnsi" w:hAnsiTheme="minorHAnsi" w:cs="Calibri"/>
                <w:color w:val="000000"/>
                <w:spacing w:val="-2"/>
                <w:lang w:val="en-US"/>
              </w:rPr>
            </w:pP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3F13BC4" w14:textId="77777777" w:rsidR="00BF5712" w:rsidRPr="00F06EC8" w:rsidRDefault="00BF5712" w:rsidP="00BF5712">
            <w:pPr>
              <w:pStyle w:val="Default"/>
              <w:rPr>
                <w:rFonts w:asciiTheme="minorHAnsi" w:hAnsiTheme="minorHAnsi" w:cs="Calibri"/>
                <w:color w:val="auto"/>
                <w:spacing w:val="-2"/>
                <w:sz w:val="22"/>
                <w:szCs w:val="22"/>
              </w:rPr>
            </w:pPr>
            <w:r w:rsidRPr="00F06EC8">
              <w:rPr>
                <w:rFonts w:asciiTheme="minorHAnsi" w:hAnsiTheme="minorHAnsi" w:cs="Calibri"/>
                <w:color w:val="auto"/>
                <w:spacing w:val="-2"/>
                <w:sz w:val="22"/>
                <w:szCs w:val="22"/>
              </w:rPr>
              <w:t xml:space="preserve">SOLA MIS system is currently being piloted by MoLRM in one district </w:t>
            </w:r>
          </w:p>
          <w:p w14:paraId="3DB7038E" w14:textId="0C1BEC11" w:rsidR="00CB3D35" w:rsidRPr="00F06EC8" w:rsidRDefault="00CB3D35" w:rsidP="005136FE">
            <w:pPr>
              <w:spacing w:before="40" w:after="40" w:line="240" w:lineRule="auto"/>
              <w:ind w:right="58"/>
              <w:rPr>
                <w:rFonts w:asciiTheme="minorHAnsi" w:hAnsiTheme="minorHAnsi" w:cs="Calibri"/>
                <w:color w:val="000000"/>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23DA19A5" w14:textId="77777777" w:rsidR="00BF5712" w:rsidRPr="00F06EC8" w:rsidRDefault="00BF5712" w:rsidP="00BF5712">
            <w:pPr>
              <w:pStyle w:val="Default"/>
              <w:rPr>
                <w:rFonts w:asciiTheme="minorHAnsi" w:hAnsiTheme="minorHAnsi" w:cs="Calibri"/>
                <w:color w:val="auto"/>
                <w:spacing w:val="-2"/>
                <w:sz w:val="22"/>
                <w:szCs w:val="22"/>
              </w:rPr>
            </w:pPr>
            <w:r w:rsidRPr="00F06EC8">
              <w:rPr>
                <w:rFonts w:asciiTheme="minorHAnsi" w:hAnsiTheme="minorHAnsi" w:cs="Calibri"/>
                <w:color w:val="auto"/>
                <w:spacing w:val="-2"/>
                <w:sz w:val="22"/>
                <w:szCs w:val="22"/>
              </w:rPr>
              <w:t xml:space="preserve">Government adopts implementation plan to roll out SOLA nationally </w:t>
            </w:r>
          </w:p>
          <w:p w14:paraId="31102552" w14:textId="70148528" w:rsidR="00CB3D35" w:rsidRPr="00F06EC8" w:rsidRDefault="00CB3D35" w:rsidP="005136FE">
            <w:pPr>
              <w:spacing w:before="40" w:after="40" w:line="240" w:lineRule="auto"/>
              <w:ind w:right="58"/>
              <w:rPr>
                <w:rFonts w:asciiTheme="minorHAnsi" w:hAnsiTheme="minorHAnsi" w:cs="Calibri"/>
                <w:color w:val="000000"/>
                <w:spacing w:val="-2"/>
                <w:lang w:val="en-US"/>
              </w:rPr>
            </w:pPr>
          </w:p>
        </w:tc>
        <w:tc>
          <w:tcPr>
            <w:tcW w:w="6013" w:type="dxa"/>
            <w:tcBorders>
              <w:top w:val="single" w:sz="4" w:space="0" w:color="000000"/>
              <w:left w:val="single" w:sz="4" w:space="0" w:color="000000"/>
              <w:bottom w:val="single" w:sz="4" w:space="0" w:color="000000"/>
              <w:right w:val="single" w:sz="4" w:space="0" w:color="000000"/>
            </w:tcBorders>
            <w:shd w:val="clear" w:color="auto" w:fill="FFFFFF"/>
          </w:tcPr>
          <w:p w14:paraId="5374803F" w14:textId="64F3638E" w:rsidR="00CB3D35" w:rsidRPr="00F06EC8" w:rsidRDefault="008E424B" w:rsidP="00BF5712">
            <w:pPr>
              <w:spacing w:before="40" w:after="40" w:line="240" w:lineRule="auto"/>
              <w:ind w:right="58"/>
              <w:jc w:val="both"/>
              <w:rPr>
                <w:rFonts w:asciiTheme="minorHAnsi" w:hAnsiTheme="minorHAnsi" w:cs="Calibri"/>
                <w:color w:val="000000"/>
              </w:rPr>
            </w:pPr>
            <w:r w:rsidRPr="00F06EC8">
              <w:rPr>
                <w:rFonts w:asciiTheme="minorHAnsi" w:hAnsiTheme="minorHAnsi" w:cs="Calibri"/>
                <w:color w:val="000000"/>
              </w:rPr>
              <w:t xml:space="preserve">The Ministry is expected to complete pilot testing of SOLA by the end of this quarter. Following pilot testing, </w:t>
            </w:r>
            <w:r w:rsidR="00BF2916" w:rsidRPr="00F06EC8">
              <w:rPr>
                <w:rFonts w:asciiTheme="minorHAnsi" w:hAnsiTheme="minorHAnsi" w:cs="Calibri"/>
                <w:color w:val="000000"/>
              </w:rPr>
              <w:t xml:space="preserve">this </w:t>
            </w:r>
            <w:r w:rsidRPr="00F06EC8">
              <w:rPr>
                <w:rFonts w:asciiTheme="minorHAnsi" w:hAnsiTheme="minorHAnsi" w:cs="Calibri"/>
                <w:color w:val="000000"/>
              </w:rPr>
              <w:t xml:space="preserve">project will soon begin assessment of SOLA for </w:t>
            </w:r>
            <w:r w:rsidR="00851471" w:rsidRPr="00F06EC8">
              <w:rPr>
                <w:rFonts w:asciiTheme="minorHAnsi" w:hAnsiTheme="minorHAnsi" w:cs="Calibri"/>
                <w:color w:val="000000"/>
              </w:rPr>
              <w:t>drafting implementation</w:t>
            </w:r>
            <w:r w:rsidRPr="00F06EC8">
              <w:rPr>
                <w:rFonts w:asciiTheme="minorHAnsi" w:hAnsiTheme="minorHAnsi" w:cs="Calibri"/>
                <w:color w:val="000000"/>
              </w:rPr>
              <w:t xml:space="preserve"> guidelines </w:t>
            </w:r>
            <w:r w:rsidR="001B0E0A" w:rsidRPr="00F06EC8">
              <w:rPr>
                <w:rFonts w:asciiTheme="minorHAnsi" w:hAnsiTheme="minorHAnsi" w:cs="Calibri"/>
                <w:color w:val="000000"/>
              </w:rPr>
              <w:t>to roll out SOLA in the</w:t>
            </w:r>
            <w:r w:rsidR="00D073F2" w:rsidRPr="00F06EC8">
              <w:rPr>
                <w:rFonts w:asciiTheme="minorHAnsi" w:hAnsiTheme="minorHAnsi" w:cs="Calibri"/>
                <w:color w:val="000000"/>
              </w:rPr>
              <w:t xml:space="preserve"> </w:t>
            </w:r>
            <w:r w:rsidRPr="00F06EC8">
              <w:rPr>
                <w:rFonts w:asciiTheme="minorHAnsi" w:hAnsiTheme="minorHAnsi" w:cs="Calibri"/>
                <w:color w:val="000000"/>
              </w:rPr>
              <w:t xml:space="preserve">three project districts.   </w:t>
            </w:r>
          </w:p>
        </w:tc>
      </w:tr>
      <w:tr w:rsidR="00CB3D35" w:rsidRPr="00F06EC8" w14:paraId="3736B381" w14:textId="77777777" w:rsidTr="00F06EC8">
        <w:trPr>
          <w:gridAfter w:val="1"/>
          <w:wAfter w:w="107" w:type="dxa"/>
          <w:trHeight w:val="187"/>
        </w:trPr>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4C669A06" w14:textId="77777777" w:rsidR="00CB3D35" w:rsidRPr="00F06EC8" w:rsidRDefault="00CB3D35" w:rsidP="005136FE">
            <w:pPr>
              <w:tabs>
                <w:tab w:val="left" w:pos="-720"/>
              </w:tabs>
              <w:ind w:left="58" w:right="58"/>
              <w:rPr>
                <w:rFonts w:asciiTheme="minorHAnsi" w:hAnsiTheme="minorHAnsi" w:cs="Calibri"/>
              </w:rPr>
            </w:pPr>
            <w:r w:rsidRPr="00F06EC8">
              <w:rPr>
                <w:rFonts w:asciiTheme="minorHAnsi" w:hAnsiTheme="minorHAnsi" w:cs="Calibri"/>
                <w:b/>
                <w:bCs/>
                <w:lang w:val="en-US"/>
              </w:rPr>
              <w:t>OUTCOME 5:</w:t>
            </w:r>
          </w:p>
        </w:tc>
        <w:tc>
          <w:tcPr>
            <w:tcW w:w="11413" w:type="dxa"/>
            <w:gridSpan w:val="5"/>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068"/>
              <w:gridCol w:w="3068"/>
              <w:gridCol w:w="3068"/>
              <w:gridCol w:w="3069"/>
            </w:tblGrid>
            <w:tr w:rsidR="00BF5712" w:rsidRPr="00F06EC8" w14:paraId="42E99221" w14:textId="77777777">
              <w:trPr>
                <w:trHeight w:val="99"/>
              </w:trPr>
              <w:tc>
                <w:tcPr>
                  <w:tcW w:w="12273" w:type="dxa"/>
                  <w:gridSpan w:val="4"/>
                </w:tcPr>
                <w:p w14:paraId="7F82404C" w14:textId="77777777" w:rsidR="00BF5712" w:rsidRPr="00F06EC8" w:rsidRDefault="00BF5712" w:rsidP="00BF5712">
                  <w:pPr>
                    <w:autoSpaceDE w:val="0"/>
                    <w:autoSpaceDN w:val="0"/>
                    <w:adjustRightInd w:val="0"/>
                    <w:spacing w:after="0" w:line="240" w:lineRule="auto"/>
                    <w:rPr>
                      <w:rFonts w:asciiTheme="minorHAnsi" w:hAnsiTheme="minorHAnsi" w:cs="Calibri"/>
                      <w:color w:val="000000"/>
                      <w:lang w:val="en-US" w:bidi="ne-NP"/>
                    </w:rPr>
                  </w:pPr>
                  <w:r w:rsidRPr="00F06EC8">
                    <w:rPr>
                      <w:rFonts w:asciiTheme="minorHAnsi" w:hAnsiTheme="minorHAnsi" w:cs="Calibri"/>
                      <w:spacing w:val="-2"/>
                      <w:lang w:val="en-US"/>
                    </w:rPr>
                    <w:t>Improved capacity to resolve land issues in the three target districts</w:t>
                  </w:r>
                  <w:r w:rsidRPr="00F06EC8">
                    <w:rPr>
                      <w:rFonts w:asciiTheme="minorHAnsi" w:hAnsiTheme="minorHAnsi" w:cs="Calibri"/>
                      <w:color w:val="000000"/>
                      <w:lang w:val="en-US" w:bidi="ne-NP"/>
                    </w:rPr>
                    <w:t xml:space="preserve"> </w:t>
                  </w:r>
                </w:p>
              </w:tc>
            </w:tr>
            <w:tr w:rsidR="00BF5712" w:rsidRPr="00F06EC8" w14:paraId="53B365E3" w14:textId="77777777">
              <w:trPr>
                <w:trHeight w:val="99"/>
              </w:trPr>
              <w:tc>
                <w:tcPr>
                  <w:tcW w:w="3068" w:type="dxa"/>
                </w:tcPr>
                <w:p w14:paraId="1597D2D5" w14:textId="1B8979D3" w:rsidR="00BF5712" w:rsidRPr="00F06EC8" w:rsidRDefault="00BF5712" w:rsidP="00BF5712">
                  <w:pPr>
                    <w:autoSpaceDE w:val="0"/>
                    <w:autoSpaceDN w:val="0"/>
                    <w:adjustRightInd w:val="0"/>
                    <w:spacing w:after="0" w:line="240" w:lineRule="auto"/>
                    <w:rPr>
                      <w:rFonts w:asciiTheme="minorHAnsi" w:hAnsiTheme="minorHAnsi" w:cs="Calibri"/>
                      <w:color w:val="000000"/>
                      <w:lang w:val="en-US" w:bidi="ne-NP"/>
                    </w:rPr>
                  </w:pPr>
                </w:p>
              </w:tc>
              <w:tc>
                <w:tcPr>
                  <w:tcW w:w="3068" w:type="dxa"/>
                </w:tcPr>
                <w:p w14:paraId="7C7FFCDB" w14:textId="248EF63E" w:rsidR="00BF5712" w:rsidRPr="00F06EC8" w:rsidRDefault="00BF5712" w:rsidP="00BF5712">
                  <w:pPr>
                    <w:autoSpaceDE w:val="0"/>
                    <w:autoSpaceDN w:val="0"/>
                    <w:adjustRightInd w:val="0"/>
                    <w:spacing w:after="0" w:line="240" w:lineRule="auto"/>
                    <w:rPr>
                      <w:rFonts w:asciiTheme="minorHAnsi" w:hAnsiTheme="minorHAnsi" w:cs="Calibri"/>
                      <w:color w:val="000000"/>
                      <w:lang w:val="en-US" w:bidi="ne-NP"/>
                    </w:rPr>
                  </w:pPr>
                </w:p>
              </w:tc>
              <w:tc>
                <w:tcPr>
                  <w:tcW w:w="3068" w:type="dxa"/>
                </w:tcPr>
                <w:p w14:paraId="551468B3" w14:textId="749573F8" w:rsidR="00BF5712" w:rsidRPr="00F06EC8" w:rsidRDefault="00BF5712" w:rsidP="00BF5712">
                  <w:pPr>
                    <w:autoSpaceDE w:val="0"/>
                    <w:autoSpaceDN w:val="0"/>
                    <w:adjustRightInd w:val="0"/>
                    <w:spacing w:after="0" w:line="240" w:lineRule="auto"/>
                    <w:rPr>
                      <w:rFonts w:asciiTheme="minorHAnsi" w:hAnsiTheme="minorHAnsi" w:cs="Calibri"/>
                      <w:color w:val="000000"/>
                      <w:lang w:val="en-US" w:bidi="ne-NP"/>
                    </w:rPr>
                  </w:pPr>
                </w:p>
              </w:tc>
              <w:tc>
                <w:tcPr>
                  <w:tcW w:w="3068" w:type="dxa"/>
                </w:tcPr>
                <w:p w14:paraId="0B0180B5" w14:textId="24588FE8" w:rsidR="00BF5712" w:rsidRPr="00F06EC8" w:rsidRDefault="00BF5712" w:rsidP="00BF5712">
                  <w:pPr>
                    <w:autoSpaceDE w:val="0"/>
                    <w:autoSpaceDN w:val="0"/>
                    <w:adjustRightInd w:val="0"/>
                    <w:spacing w:after="0" w:line="240" w:lineRule="auto"/>
                    <w:rPr>
                      <w:rFonts w:asciiTheme="minorHAnsi" w:hAnsiTheme="minorHAnsi" w:cs="Calibri"/>
                      <w:color w:val="000000"/>
                      <w:lang w:val="en-US" w:bidi="ne-NP"/>
                    </w:rPr>
                  </w:pPr>
                </w:p>
              </w:tc>
            </w:tr>
          </w:tbl>
          <w:p w14:paraId="1C0998C6" w14:textId="77777777" w:rsidR="00CB3D35" w:rsidRPr="00F06EC8" w:rsidRDefault="00CB3D35" w:rsidP="00BF5712">
            <w:pPr>
              <w:pStyle w:val="Default"/>
              <w:rPr>
                <w:rFonts w:asciiTheme="minorHAnsi" w:hAnsiTheme="minorHAnsi" w:cs="Calibri"/>
                <w:sz w:val="22"/>
                <w:szCs w:val="22"/>
              </w:rPr>
            </w:pPr>
          </w:p>
        </w:tc>
      </w:tr>
      <w:tr w:rsidR="00CB3D35" w:rsidRPr="00F06EC8" w14:paraId="70928233" w14:textId="77777777" w:rsidTr="00F06EC8">
        <w:trPr>
          <w:gridAfter w:val="1"/>
          <w:wAfter w:w="107" w:type="dxa"/>
          <w:trHeight w:val="70"/>
        </w:trPr>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489131F5" w14:textId="77777777" w:rsidR="00CB3D35" w:rsidRPr="00F06EC8" w:rsidRDefault="00CB3D35" w:rsidP="005136FE">
            <w:pPr>
              <w:tabs>
                <w:tab w:val="left" w:pos="-720"/>
              </w:tabs>
              <w:spacing w:before="40" w:after="40"/>
              <w:ind w:left="57" w:right="57"/>
              <w:rPr>
                <w:rFonts w:asciiTheme="minorHAnsi" w:hAnsiTheme="minorHAnsi" w:cs="Calibri"/>
                <w:b/>
                <w:bCs/>
                <w:u w:val="single"/>
                <w:lang w:val="en-US"/>
              </w:rPr>
            </w:pPr>
            <w:r w:rsidRPr="00F06EC8">
              <w:rPr>
                <w:rFonts w:asciiTheme="minorHAnsi" w:hAnsiTheme="minorHAnsi" w:cs="Calibri"/>
                <w:b/>
                <w:bCs/>
                <w:u w:val="single"/>
                <w:lang w:val="en-US"/>
              </w:rPr>
              <w:t>Outcome Indicator(s)</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D9D9D9"/>
          </w:tcPr>
          <w:p w14:paraId="05365288" w14:textId="77777777" w:rsidR="00CB3D35" w:rsidRPr="00F06EC8" w:rsidRDefault="00CB3D35" w:rsidP="005136FE">
            <w:pPr>
              <w:spacing w:before="40" w:after="40"/>
              <w:ind w:left="57" w:right="57"/>
              <w:jc w:val="center"/>
              <w:rPr>
                <w:rFonts w:asciiTheme="minorHAnsi" w:hAnsiTheme="minorHAnsi" w:cs="Calibri"/>
                <w:b/>
                <w:bCs/>
                <w:lang w:val="en-US"/>
              </w:rPr>
            </w:pPr>
            <w:r w:rsidRPr="00F06EC8">
              <w:rPr>
                <w:rFonts w:asciiTheme="minorHAnsi" w:hAnsiTheme="minorHAnsi" w:cs="Calibri"/>
                <w:b/>
                <w:bCs/>
                <w:u w:val="single"/>
                <w:lang w:val="en-US"/>
              </w:rPr>
              <w:t>Baseline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1008ECAC" w14:textId="77777777" w:rsidR="00CB3D35" w:rsidRPr="00F06EC8" w:rsidRDefault="00CB3D35" w:rsidP="005136FE">
            <w:pPr>
              <w:tabs>
                <w:tab w:val="left" w:pos="-720"/>
              </w:tabs>
              <w:spacing w:before="40" w:after="40"/>
              <w:ind w:left="57" w:right="57"/>
              <w:jc w:val="center"/>
              <w:rPr>
                <w:rFonts w:asciiTheme="minorHAnsi" w:hAnsiTheme="minorHAnsi" w:cs="Calibri"/>
                <w:b/>
                <w:bCs/>
                <w:u w:val="single"/>
                <w:lang w:val="en-US"/>
              </w:rPr>
            </w:pPr>
            <w:r w:rsidRPr="00F06EC8">
              <w:rPr>
                <w:rFonts w:asciiTheme="minorHAnsi" w:hAnsiTheme="minorHAnsi" w:cs="Calibri"/>
                <w:b/>
                <w:bCs/>
                <w:u w:val="single"/>
                <w:lang w:val="en-US"/>
              </w:rPr>
              <w:t>Target</w:t>
            </w:r>
          </w:p>
        </w:tc>
        <w:tc>
          <w:tcPr>
            <w:tcW w:w="6013" w:type="dxa"/>
            <w:tcBorders>
              <w:top w:val="single" w:sz="4" w:space="0" w:color="000000"/>
              <w:left w:val="single" w:sz="4" w:space="0" w:color="000000"/>
              <w:bottom w:val="single" w:sz="4" w:space="0" w:color="000000"/>
              <w:right w:val="single" w:sz="4" w:space="0" w:color="000000"/>
            </w:tcBorders>
            <w:shd w:val="clear" w:color="auto" w:fill="D9D9D9"/>
          </w:tcPr>
          <w:p w14:paraId="416C3DFA" w14:textId="77777777" w:rsidR="00CB3D35" w:rsidRPr="00F06EC8" w:rsidRDefault="00CB3D35" w:rsidP="005136FE">
            <w:pPr>
              <w:spacing w:before="40" w:after="40"/>
              <w:ind w:left="57" w:right="57"/>
              <w:jc w:val="center"/>
              <w:rPr>
                <w:rFonts w:asciiTheme="minorHAnsi" w:hAnsiTheme="minorHAnsi" w:cs="Calibri"/>
                <w:b/>
                <w:bCs/>
                <w:lang w:val="en-US"/>
              </w:rPr>
            </w:pPr>
            <w:r w:rsidRPr="00F06EC8">
              <w:rPr>
                <w:rFonts w:asciiTheme="minorHAnsi" w:hAnsiTheme="minorHAnsi" w:cs="Calibri"/>
                <w:b/>
                <w:bCs/>
                <w:u w:val="single"/>
                <w:lang w:val="en-US"/>
              </w:rPr>
              <w:t xml:space="preserve">Current/ Final Status </w:t>
            </w:r>
          </w:p>
        </w:tc>
      </w:tr>
      <w:tr w:rsidR="00CB3D35" w:rsidRPr="00F06EC8" w14:paraId="5D04CB5B" w14:textId="77777777" w:rsidTr="00F06EC8">
        <w:trPr>
          <w:gridAfter w:val="1"/>
          <w:wAfter w:w="107" w:type="dxa"/>
          <w:trHeight w:val="70"/>
        </w:trPr>
        <w:tc>
          <w:tcPr>
            <w:tcW w:w="4140" w:type="dxa"/>
            <w:tcBorders>
              <w:top w:val="single" w:sz="4" w:space="0" w:color="000000"/>
              <w:left w:val="single" w:sz="4" w:space="0" w:color="000000"/>
              <w:bottom w:val="single" w:sz="4" w:space="0" w:color="000000"/>
              <w:right w:val="single" w:sz="4" w:space="0" w:color="000000"/>
            </w:tcBorders>
            <w:shd w:val="clear" w:color="auto" w:fill="FFFFFF"/>
          </w:tcPr>
          <w:p w14:paraId="4AE3CFE1" w14:textId="77777777" w:rsidR="00BF5712" w:rsidRPr="00F06EC8" w:rsidRDefault="00BF5712" w:rsidP="00BF5712">
            <w:pPr>
              <w:pStyle w:val="Default"/>
              <w:rPr>
                <w:rFonts w:asciiTheme="minorHAnsi" w:hAnsiTheme="minorHAnsi" w:cs="Calibri"/>
                <w:color w:val="auto"/>
                <w:spacing w:val="-2"/>
                <w:sz w:val="22"/>
                <w:szCs w:val="22"/>
              </w:rPr>
            </w:pPr>
            <w:r w:rsidRPr="00F06EC8">
              <w:rPr>
                <w:rFonts w:asciiTheme="minorHAnsi" w:hAnsiTheme="minorHAnsi" w:cs="Calibri"/>
                <w:color w:val="auto"/>
                <w:spacing w:val="-2"/>
                <w:sz w:val="22"/>
                <w:szCs w:val="22"/>
              </w:rPr>
              <w:t xml:space="preserve"># of district officials confident to deal with land issues regarding key challenges related to women and land issues </w:t>
            </w:r>
          </w:p>
          <w:p w14:paraId="3F99CB53" w14:textId="20AAC0F2" w:rsidR="00CB3D35" w:rsidRPr="00F06EC8" w:rsidRDefault="00CB3D35" w:rsidP="005136FE">
            <w:pPr>
              <w:spacing w:before="40" w:after="40" w:line="240" w:lineRule="auto"/>
              <w:ind w:right="58"/>
              <w:rPr>
                <w:rFonts w:asciiTheme="minorHAnsi" w:hAnsiTheme="minorHAnsi" w:cs="Calibri"/>
                <w:spacing w:val="-2"/>
                <w:lang w:val="en-US"/>
              </w:rPr>
            </w:pP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CE2BE9" w14:textId="77777777" w:rsidR="00BF5712" w:rsidRPr="00F06EC8" w:rsidRDefault="00BF5712" w:rsidP="00BF5712">
            <w:pPr>
              <w:pStyle w:val="Default"/>
              <w:rPr>
                <w:rFonts w:asciiTheme="minorHAnsi" w:hAnsiTheme="minorHAnsi" w:cs="Calibri"/>
                <w:color w:val="auto"/>
                <w:spacing w:val="-2"/>
                <w:sz w:val="22"/>
                <w:szCs w:val="22"/>
              </w:rPr>
            </w:pPr>
            <w:r w:rsidRPr="00F06EC8">
              <w:rPr>
                <w:rFonts w:asciiTheme="minorHAnsi" w:hAnsiTheme="minorHAnsi" w:cs="Calibri"/>
                <w:color w:val="auto"/>
                <w:spacing w:val="-2"/>
                <w:sz w:val="22"/>
                <w:szCs w:val="22"/>
              </w:rPr>
              <w:t xml:space="preserve">No assessment of the district officials’ confidence to deal with land issues </w:t>
            </w:r>
          </w:p>
          <w:p w14:paraId="0A19FF1B" w14:textId="3D83B23B" w:rsidR="00CB3D35" w:rsidRPr="00F06EC8" w:rsidRDefault="00CB3D35" w:rsidP="005136FE">
            <w:pPr>
              <w:spacing w:before="40" w:after="40" w:line="240" w:lineRule="auto"/>
              <w:ind w:right="58"/>
              <w:rPr>
                <w:rFonts w:asciiTheme="minorHAnsi" w:hAnsiTheme="minorHAnsi" w:cs="Calibri"/>
                <w:spacing w:val="-2"/>
                <w:lang w:val="en-US"/>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25CCB71A" w14:textId="77777777" w:rsidR="00BF5712" w:rsidRPr="00F06EC8" w:rsidRDefault="00BF5712" w:rsidP="00BF5712">
            <w:pPr>
              <w:pStyle w:val="Default"/>
              <w:rPr>
                <w:rFonts w:asciiTheme="minorHAnsi" w:hAnsiTheme="minorHAnsi" w:cs="Calibri"/>
                <w:color w:val="auto"/>
                <w:spacing w:val="-2"/>
                <w:sz w:val="22"/>
                <w:szCs w:val="22"/>
              </w:rPr>
            </w:pPr>
            <w:r w:rsidRPr="00F06EC8">
              <w:rPr>
                <w:rFonts w:asciiTheme="minorHAnsi" w:hAnsiTheme="minorHAnsi" w:cs="Calibri"/>
                <w:color w:val="auto"/>
                <w:spacing w:val="-2"/>
                <w:sz w:val="22"/>
                <w:szCs w:val="22"/>
              </w:rPr>
              <w:t xml:space="preserve">Over 50% of trained district land officers confident to address land issues </w:t>
            </w:r>
          </w:p>
          <w:p w14:paraId="225C5B05" w14:textId="65139ACD" w:rsidR="00CB3D35" w:rsidRPr="00F06EC8" w:rsidRDefault="00CB3D35" w:rsidP="005136FE">
            <w:pPr>
              <w:spacing w:before="40" w:after="40" w:line="240" w:lineRule="auto"/>
              <w:ind w:right="58"/>
              <w:rPr>
                <w:rFonts w:asciiTheme="minorHAnsi" w:hAnsiTheme="minorHAnsi" w:cs="Calibri"/>
                <w:spacing w:val="-2"/>
                <w:lang w:val="en-US"/>
              </w:rPr>
            </w:pPr>
          </w:p>
        </w:tc>
        <w:tc>
          <w:tcPr>
            <w:tcW w:w="6013" w:type="dxa"/>
            <w:tcBorders>
              <w:top w:val="single" w:sz="4" w:space="0" w:color="000000"/>
              <w:left w:val="single" w:sz="4" w:space="0" w:color="000000"/>
              <w:bottom w:val="single" w:sz="4" w:space="0" w:color="000000"/>
              <w:right w:val="single" w:sz="4" w:space="0" w:color="000000"/>
            </w:tcBorders>
            <w:shd w:val="clear" w:color="auto" w:fill="FFFFFF"/>
          </w:tcPr>
          <w:p w14:paraId="4C1C88BC" w14:textId="77777777" w:rsidR="00851471" w:rsidRPr="00F06EC8" w:rsidRDefault="00851471" w:rsidP="005136FE">
            <w:pPr>
              <w:spacing w:after="0" w:line="240" w:lineRule="auto"/>
              <w:jc w:val="both"/>
              <w:rPr>
                <w:rFonts w:asciiTheme="minorHAnsi" w:hAnsiTheme="minorHAnsi" w:cs="Calibri"/>
                <w:color w:val="000000"/>
              </w:rPr>
            </w:pPr>
            <w:r w:rsidRPr="00F06EC8">
              <w:rPr>
                <w:rFonts w:asciiTheme="minorHAnsi" w:hAnsiTheme="minorHAnsi" w:cs="Calibri"/>
                <w:color w:val="000000"/>
              </w:rPr>
              <w:t xml:space="preserve">The report on “Capacity Assessment of Land Offices of Three Project Districts” is finalised.  </w:t>
            </w:r>
          </w:p>
          <w:p w14:paraId="4B00271C" w14:textId="77777777" w:rsidR="003100C0" w:rsidRPr="00F06EC8" w:rsidRDefault="003100C0" w:rsidP="005136FE">
            <w:pPr>
              <w:spacing w:after="0" w:line="240" w:lineRule="auto"/>
              <w:jc w:val="both"/>
              <w:rPr>
                <w:rFonts w:asciiTheme="minorHAnsi" w:hAnsiTheme="minorHAnsi" w:cs="Calibri"/>
                <w:color w:val="000000"/>
              </w:rPr>
            </w:pPr>
          </w:p>
          <w:p w14:paraId="20086D2E" w14:textId="0E3474F4" w:rsidR="000E24CE" w:rsidRPr="00F06EC8" w:rsidRDefault="00AD2AAE" w:rsidP="005136FE">
            <w:pPr>
              <w:spacing w:after="0" w:line="240" w:lineRule="auto"/>
              <w:jc w:val="both"/>
              <w:rPr>
                <w:rFonts w:asciiTheme="minorHAnsi" w:hAnsiTheme="minorHAnsi" w:cs="Calibri"/>
                <w:color w:val="000000"/>
              </w:rPr>
            </w:pPr>
            <w:r w:rsidRPr="00F06EC8">
              <w:rPr>
                <w:rFonts w:asciiTheme="minorHAnsi" w:hAnsiTheme="minorHAnsi" w:cs="Calibri"/>
                <w:color w:val="000000"/>
              </w:rPr>
              <w:t xml:space="preserve">The project, in coordination with the Land Management Training Centre, is in the process of developing an orientation package for new staff members at the land offices. </w:t>
            </w:r>
          </w:p>
          <w:p w14:paraId="347CC1CA" w14:textId="77777777" w:rsidR="00755379" w:rsidRPr="00F06EC8" w:rsidRDefault="00755379" w:rsidP="005136FE">
            <w:pPr>
              <w:spacing w:after="0" w:line="240" w:lineRule="auto"/>
              <w:jc w:val="both"/>
              <w:rPr>
                <w:rFonts w:asciiTheme="minorHAnsi" w:hAnsiTheme="minorHAnsi" w:cs="Calibri"/>
                <w:color w:val="000000"/>
              </w:rPr>
            </w:pPr>
          </w:p>
          <w:p w14:paraId="7DB67DCB" w14:textId="42D35F44" w:rsidR="00D073F2" w:rsidRPr="00F06EC8" w:rsidRDefault="00D073F2" w:rsidP="00F06EC8">
            <w:pPr>
              <w:spacing w:after="0" w:line="240" w:lineRule="auto"/>
              <w:jc w:val="both"/>
              <w:rPr>
                <w:rFonts w:asciiTheme="minorHAnsi" w:hAnsiTheme="minorHAnsi" w:cs="Calibri"/>
                <w:color w:val="000000"/>
              </w:rPr>
            </w:pPr>
            <w:r w:rsidRPr="00F06EC8">
              <w:rPr>
                <w:rFonts w:asciiTheme="minorHAnsi" w:hAnsiTheme="minorHAnsi" w:cs="Calibri"/>
                <w:color w:val="000000"/>
              </w:rPr>
              <w:t>Additionally, the project has initiated development of</w:t>
            </w:r>
            <w:r w:rsidR="003100C0" w:rsidRPr="00F06EC8">
              <w:rPr>
                <w:rFonts w:asciiTheme="minorHAnsi" w:hAnsiTheme="minorHAnsi" w:cs="Calibri"/>
                <w:color w:val="000000"/>
              </w:rPr>
              <w:t xml:space="preserve"> training modules </w:t>
            </w:r>
            <w:r w:rsidR="00095381" w:rsidRPr="00F06EC8">
              <w:rPr>
                <w:rFonts w:asciiTheme="minorHAnsi" w:hAnsiTheme="minorHAnsi" w:cs="Calibri"/>
                <w:color w:val="000000"/>
              </w:rPr>
              <w:t>on conflict sensitivity, gender</w:t>
            </w:r>
            <w:r w:rsidR="003100C0" w:rsidRPr="00F06EC8">
              <w:rPr>
                <w:rFonts w:asciiTheme="minorHAnsi" w:hAnsiTheme="minorHAnsi" w:cs="Calibri"/>
                <w:color w:val="000000"/>
              </w:rPr>
              <w:t xml:space="preserve"> equality and sensitivity</w:t>
            </w:r>
            <w:r w:rsidR="00095381" w:rsidRPr="00F06EC8">
              <w:rPr>
                <w:rFonts w:asciiTheme="minorHAnsi" w:hAnsiTheme="minorHAnsi" w:cs="Calibri"/>
                <w:color w:val="000000"/>
              </w:rPr>
              <w:t>, dispute resolution and mediation, among others</w:t>
            </w:r>
            <w:r w:rsidR="003100C0" w:rsidRPr="00F06EC8">
              <w:rPr>
                <w:rFonts w:asciiTheme="minorHAnsi" w:hAnsiTheme="minorHAnsi" w:cs="Calibri"/>
                <w:color w:val="000000"/>
              </w:rPr>
              <w:t xml:space="preserve">. Upon completion of development of modules, the project will facilitate trainings enhancing confidence of land officers to deal with land issues in a fair and equitable manner. </w:t>
            </w:r>
          </w:p>
        </w:tc>
      </w:tr>
    </w:tbl>
    <w:p w14:paraId="1BFA5095" w14:textId="77777777" w:rsidR="00CB3D35" w:rsidRPr="00AD0311" w:rsidRDefault="00CB3D35" w:rsidP="005A2464">
      <w:pPr>
        <w:spacing w:after="0" w:line="240" w:lineRule="auto"/>
        <w:jc w:val="both"/>
        <w:rPr>
          <w:rFonts w:ascii="Times New Roman" w:hAnsi="Times New Roman" w:cs="Times New Roman"/>
          <w:color w:val="548DD4"/>
          <w:sz w:val="20"/>
          <w:szCs w:val="20"/>
        </w:rPr>
      </w:pPr>
    </w:p>
    <w:sectPr w:rsidR="00CB3D35" w:rsidRPr="00AD0311" w:rsidSect="00B200F7">
      <w:endnotePr>
        <w:numFmt w:val="decimal"/>
      </w:endnotePr>
      <w:pgSz w:w="16838" w:h="11906" w:orient="landscape"/>
      <w:pgMar w:top="851" w:right="851" w:bottom="851" w:left="851" w:header="39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B4986" w14:textId="77777777" w:rsidR="00BF0AE4" w:rsidRDefault="00BF0AE4" w:rsidP="00344BD9">
      <w:pPr>
        <w:spacing w:after="0" w:line="240" w:lineRule="auto"/>
      </w:pPr>
      <w:r>
        <w:separator/>
      </w:r>
    </w:p>
  </w:endnote>
  <w:endnote w:type="continuationSeparator" w:id="0">
    <w:p w14:paraId="133A1732" w14:textId="77777777" w:rsidR="00BF0AE4" w:rsidRDefault="00BF0AE4" w:rsidP="0034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Preeti">
    <w:altName w:val="Times New Roman"/>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C334" w14:textId="77777777" w:rsidR="003A40B3" w:rsidRDefault="003A4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25F3C" w14:textId="77777777" w:rsidR="003A40B3" w:rsidRPr="00DD7458" w:rsidRDefault="003A40B3" w:rsidP="00DD7458">
    <w:pPr>
      <w:pStyle w:val="Footer"/>
      <w:jc w:val="right"/>
      <w:rPr>
        <w:sz w:val="20"/>
        <w:szCs w:val="20"/>
      </w:rPr>
    </w:pPr>
    <w:r w:rsidRPr="00DD7458">
      <w:rPr>
        <w:sz w:val="20"/>
        <w:szCs w:val="20"/>
      </w:rPr>
      <w:t xml:space="preserve">Page </w:t>
    </w:r>
    <w:r w:rsidRPr="00DD7458">
      <w:rPr>
        <w:b/>
        <w:bCs/>
        <w:sz w:val="20"/>
        <w:szCs w:val="20"/>
      </w:rPr>
      <w:fldChar w:fldCharType="begin"/>
    </w:r>
    <w:r w:rsidRPr="00DD7458">
      <w:rPr>
        <w:b/>
        <w:bCs/>
        <w:sz w:val="20"/>
        <w:szCs w:val="20"/>
      </w:rPr>
      <w:instrText xml:space="preserve"> PAGE </w:instrText>
    </w:r>
    <w:r w:rsidRPr="00DD7458">
      <w:rPr>
        <w:b/>
        <w:bCs/>
        <w:sz w:val="20"/>
        <w:szCs w:val="20"/>
      </w:rPr>
      <w:fldChar w:fldCharType="separate"/>
    </w:r>
    <w:r w:rsidR="00AC34FA">
      <w:rPr>
        <w:b/>
        <w:bCs/>
        <w:noProof/>
        <w:sz w:val="20"/>
        <w:szCs w:val="20"/>
      </w:rPr>
      <w:t>1</w:t>
    </w:r>
    <w:r w:rsidRPr="00DD7458">
      <w:rPr>
        <w:b/>
        <w:bCs/>
        <w:sz w:val="20"/>
        <w:szCs w:val="20"/>
      </w:rPr>
      <w:fldChar w:fldCharType="end"/>
    </w:r>
    <w:r w:rsidRPr="00DD7458">
      <w:rPr>
        <w:sz w:val="20"/>
        <w:szCs w:val="20"/>
      </w:rPr>
      <w:t xml:space="preserve"> of </w:t>
    </w:r>
    <w:r w:rsidRPr="00DD7458">
      <w:rPr>
        <w:b/>
        <w:bCs/>
        <w:sz w:val="20"/>
        <w:szCs w:val="20"/>
      </w:rPr>
      <w:fldChar w:fldCharType="begin"/>
    </w:r>
    <w:r w:rsidRPr="00DD7458">
      <w:rPr>
        <w:b/>
        <w:bCs/>
        <w:sz w:val="20"/>
        <w:szCs w:val="20"/>
      </w:rPr>
      <w:instrText xml:space="preserve"> NUMPAGES  </w:instrText>
    </w:r>
    <w:r w:rsidRPr="00DD7458">
      <w:rPr>
        <w:b/>
        <w:bCs/>
        <w:sz w:val="20"/>
        <w:szCs w:val="20"/>
      </w:rPr>
      <w:fldChar w:fldCharType="separate"/>
    </w:r>
    <w:r w:rsidR="00AC34FA">
      <w:rPr>
        <w:b/>
        <w:bCs/>
        <w:noProof/>
        <w:sz w:val="20"/>
        <w:szCs w:val="20"/>
      </w:rPr>
      <w:t>10</w:t>
    </w:r>
    <w:r w:rsidRPr="00DD7458">
      <w:rPr>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0AFE" w14:textId="77777777" w:rsidR="003A40B3" w:rsidRDefault="003A4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1F790" w14:textId="77777777" w:rsidR="00BF0AE4" w:rsidRDefault="00BF0AE4" w:rsidP="00344BD9">
      <w:pPr>
        <w:spacing w:after="0" w:line="240" w:lineRule="auto"/>
      </w:pPr>
      <w:r>
        <w:separator/>
      </w:r>
    </w:p>
  </w:footnote>
  <w:footnote w:type="continuationSeparator" w:id="0">
    <w:p w14:paraId="4CFACB04" w14:textId="77777777" w:rsidR="00BF0AE4" w:rsidRDefault="00BF0AE4" w:rsidP="00344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F31E2" w14:textId="77777777" w:rsidR="003A40B3" w:rsidRDefault="003A4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ED4" w14:textId="77777777" w:rsidR="003A40B3" w:rsidRDefault="003A40B3" w:rsidP="00AD7453">
    <w:pPr>
      <w:pStyle w:val="Header"/>
      <w:jc w:val="right"/>
    </w:pPr>
    <w:r>
      <w:t>Version: October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A79AE" w14:textId="77777777" w:rsidR="003A40B3" w:rsidRDefault="003A4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5"/>
    <w:multiLevelType w:val="multilevel"/>
    <w:tmpl w:val="0000000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1037B4C"/>
    <w:multiLevelType w:val="multilevel"/>
    <w:tmpl w:val="B42C7E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1AC6393"/>
    <w:multiLevelType w:val="hybridMultilevel"/>
    <w:tmpl w:val="C78E2C2E"/>
    <w:lvl w:ilvl="0" w:tplc="0409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nsid w:val="04736DC9"/>
    <w:multiLevelType w:val="multilevel"/>
    <w:tmpl w:val="066A64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0A243CDD"/>
    <w:multiLevelType w:val="hybridMultilevel"/>
    <w:tmpl w:val="57D4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455E0A"/>
    <w:multiLevelType w:val="hybridMultilevel"/>
    <w:tmpl w:val="400C9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D3ACD"/>
    <w:multiLevelType w:val="multilevel"/>
    <w:tmpl w:val="A3D01384"/>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nsid w:val="0F684A7F"/>
    <w:multiLevelType w:val="hybridMultilevel"/>
    <w:tmpl w:val="5D783B48"/>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nsid w:val="179C697D"/>
    <w:multiLevelType w:val="hybridMultilevel"/>
    <w:tmpl w:val="6A04854A"/>
    <w:lvl w:ilvl="0" w:tplc="CC767FA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C9D60AB"/>
    <w:multiLevelType w:val="hybridMultilevel"/>
    <w:tmpl w:val="C8D8A964"/>
    <w:lvl w:ilvl="0" w:tplc="2E98FB3A">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90523B"/>
    <w:multiLevelType w:val="multilevel"/>
    <w:tmpl w:val="155EF4E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2">
    <w:nsid w:val="2C852744"/>
    <w:multiLevelType w:val="multilevel"/>
    <w:tmpl w:val="078829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F690FBF"/>
    <w:multiLevelType w:val="multilevel"/>
    <w:tmpl w:val="B42C7E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5AD6E81"/>
    <w:multiLevelType w:val="hybridMultilevel"/>
    <w:tmpl w:val="1AACA2EC"/>
    <w:lvl w:ilvl="0" w:tplc="B226F646">
      <w:start w:val="3"/>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E14BA7"/>
    <w:multiLevelType w:val="hybridMultilevel"/>
    <w:tmpl w:val="0076E572"/>
    <w:lvl w:ilvl="0" w:tplc="2A962720">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B82289"/>
    <w:multiLevelType w:val="hybridMultilevel"/>
    <w:tmpl w:val="505C69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3C34A4"/>
    <w:multiLevelType w:val="hybridMultilevel"/>
    <w:tmpl w:val="AB8C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06109"/>
    <w:multiLevelType w:val="multilevel"/>
    <w:tmpl w:val="AB06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6C56B1"/>
    <w:multiLevelType w:val="multilevel"/>
    <w:tmpl w:val="6E6246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64BF45F6"/>
    <w:multiLevelType w:val="multilevel"/>
    <w:tmpl w:val="A3D01384"/>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nsid w:val="697B609F"/>
    <w:multiLevelType w:val="hybridMultilevel"/>
    <w:tmpl w:val="E330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126CAA"/>
    <w:multiLevelType w:val="hybridMultilevel"/>
    <w:tmpl w:val="D1DEC8E4"/>
    <w:lvl w:ilvl="0" w:tplc="849E020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850C07"/>
    <w:multiLevelType w:val="hybridMultilevel"/>
    <w:tmpl w:val="23585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AC1AFC"/>
    <w:multiLevelType w:val="hybridMultilevel"/>
    <w:tmpl w:val="4FA0091C"/>
    <w:lvl w:ilvl="0" w:tplc="2E98FB3A">
      <w:start w:val="1"/>
      <w:numFmt w:val="bullet"/>
      <w:lvlText w:val=""/>
      <w:lvlJc w:val="left"/>
      <w:pPr>
        <w:ind w:left="341" w:hanging="284"/>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nsid w:val="7A8F1D6A"/>
    <w:multiLevelType w:val="hybridMultilevel"/>
    <w:tmpl w:val="23C2546E"/>
    <w:lvl w:ilvl="0" w:tplc="0409001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C0F07"/>
    <w:multiLevelType w:val="hybridMultilevel"/>
    <w:tmpl w:val="63D2F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19"/>
  </w:num>
  <w:num w:numId="4">
    <w:abstractNumId w:val="2"/>
  </w:num>
  <w:num w:numId="5">
    <w:abstractNumId w:val="13"/>
  </w:num>
  <w:num w:numId="6">
    <w:abstractNumId w:val="11"/>
  </w:num>
  <w:num w:numId="7">
    <w:abstractNumId w:val="25"/>
  </w:num>
  <w:num w:numId="8">
    <w:abstractNumId w:val="22"/>
  </w:num>
  <w:num w:numId="9">
    <w:abstractNumId w:val="18"/>
  </w:num>
  <w:num w:numId="10">
    <w:abstractNumId w:val="6"/>
  </w:num>
  <w:num w:numId="11">
    <w:abstractNumId w:val="14"/>
  </w:num>
  <w:num w:numId="12">
    <w:abstractNumId w:val="7"/>
  </w:num>
  <w:num w:numId="13">
    <w:abstractNumId w:val="12"/>
  </w:num>
  <w:num w:numId="14">
    <w:abstractNumId w:val="4"/>
  </w:num>
  <w:num w:numId="15">
    <w:abstractNumId w:val="21"/>
  </w:num>
  <w:num w:numId="16">
    <w:abstractNumId w:val="5"/>
  </w:num>
  <w:num w:numId="17">
    <w:abstractNumId w:val="0"/>
  </w:num>
  <w:num w:numId="18">
    <w:abstractNumId w:val="1"/>
  </w:num>
  <w:num w:numId="19">
    <w:abstractNumId w:val="8"/>
  </w:num>
  <w:num w:numId="20">
    <w:abstractNumId w:val="3"/>
  </w:num>
  <w:num w:numId="21">
    <w:abstractNumId w:val="15"/>
  </w:num>
  <w:num w:numId="22">
    <w:abstractNumId w:val="10"/>
  </w:num>
  <w:num w:numId="23">
    <w:abstractNumId w:val="24"/>
  </w:num>
  <w:num w:numId="24">
    <w:abstractNumId w:val="17"/>
  </w:num>
  <w:num w:numId="25">
    <w:abstractNumId w:val="16"/>
  </w:num>
  <w:num w:numId="26">
    <w:abstractNumId w:val="26"/>
  </w:num>
  <w:num w:numId="2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90"/>
    <w:rsid w:val="000004BF"/>
    <w:rsid w:val="00001473"/>
    <w:rsid w:val="00002C2E"/>
    <w:rsid w:val="0000569D"/>
    <w:rsid w:val="000056FA"/>
    <w:rsid w:val="00005AFD"/>
    <w:rsid w:val="00005B42"/>
    <w:rsid w:val="00006A11"/>
    <w:rsid w:val="00006B53"/>
    <w:rsid w:val="000072D1"/>
    <w:rsid w:val="00007766"/>
    <w:rsid w:val="00010CB9"/>
    <w:rsid w:val="00010D46"/>
    <w:rsid w:val="00011300"/>
    <w:rsid w:val="00011F1A"/>
    <w:rsid w:val="00011F7E"/>
    <w:rsid w:val="000132F7"/>
    <w:rsid w:val="00014E4F"/>
    <w:rsid w:val="00015E2D"/>
    <w:rsid w:val="0002033F"/>
    <w:rsid w:val="00020345"/>
    <w:rsid w:val="000225F1"/>
    <w:rsid w:val="000229FB"/>
    <w:rsid w:val="00022D8A"/>
    <w:rsid w:val="0002499F"/>
    <w:rsid w:val="00024AA0"/>
    <w:rsid w:val="000253EE"/>
    <w:rsid w:val="00025528"/>
    <w:rsid w:val="00025867"/>
    <w:rsid w:val="0002640D"/>
    <w:rsid w:val="00026FFC"/>
    <w:rsid w:val="00026FFF"/>
    <w:rsid w:val="0002746D"/>
    <w:rsid w:val="000308C6"/>
    <w:rsid w:val="00030993"/>
    <w:rsid w:val="0003230A"/>
    <w:rsid w:val="0003277B"/>
    <w:rsid w:val="0003291B"/>
    <w:rsid w:val="000334FA"/>
    <w:rsid w:val="000356E1"/>
    <w:rsid w:val="00036AC3"/>
    <w:rsid w:val="00037D99"/>
    <w:rsid w:val="00043118"/>
    <w:rsid w:val="00043220"/>
    <w:rsid w:val="0004347F"/>
    <w:rsid w:val="00043AF5"/>
    <w:rsid w:val="0004412B"/>
    <w:rsid w:val="000441A3"/>
    <w:rsid w:val="00044A69"/>
    <w:rsid w:val="00044BA7"/>
    <w:rsid w:val="00045465"/>
    <w:rsid w:val="000464F6"/>
    <w:rsid w:val="000468C9"/>
    <w:rsid w:val="00046E5E"/>
    <w:rsid w:val="00050501"/>
    <w:rsid w:val="00051092"/>
    <w:rsid w:val="000523AD"/>
    <w:rsid w:val="00052996"/>
    <w:rsid w:val="00052F55"/>
    <w:rsid w:val="000536C6"/>
    <w:rsid w:val="000543A4"/>
    <w:rsid w:val="00054FB6"/>
    <w:rsid w:val="000561AF"/>
    <w:rsid w:val="000575EB"/>
    <w:rsid w:val="00060F47"/>
    <w:rsid w:val="0006161E"/>
    <w:rsid w:val="00062CAC"/>
    <w:rsid w:val="000648C1"/>
    <w:rsid w:val="0006518A"/>
    <w:rsid w:val="000659E6"/>
    <w:rsid w:val="00066249"/>
    <w:rsid w:val="0006645A"/>
    <w:rsid w:val="0006773F"/>
    <w:rsid w:val="00067AE4"/>
    <w:rsid w:val="0007012C"/>
    <w:rsid w:val="0007027E"/>
    <w:rsid w:val="000705F5"/>
    <w:rsid w:val="00070A81"/>
    <w:rsid w:val="00070C32"/>
    <w:rsid w:val="000714E0"/>
    <w:rsid w:val="00071774"/>
    <w:rsid w:val="00072640"/>
    <w:rsid w:val="00072748"/>
    <w:rsid w:val="000731CB"/>
    <w:rsid w:val="000733FF"/>
    <w:rsid w:val="00074945"/>
    <w:rsid w:val="00076B2F"/>
    <w:rsid w:val="00076C16"/>
    <w:rsid w:val="000801A6"/>
    <w:rsid w:val="00080227"/>
    <w:rsid w:val="00081AB3"/>
    <w:rsid w:val="00084F20"/>
    <w:rsid w:val="000851A3"/>
    <w:rsid w:val="00085370"/>
    <w:rsid w:val="000865F4"/>
    <w:rsid w:val="00087652"/>
    <w:rsid w:val="000876A2"/>
    <w:rsid w:val="00090098"/>
    <w:rsid w:val="000914D0"/>
    <w:rsid w:val="00091559"/>
    <w:rsid w:val="0009217A"/>
    <w:rsid w:val="0009270D"/>
    <w:rsid w:val="0009385A"/>
    <w:rsid w:val="00094944"/>
    <w:rsid w:val="00094F4E"/>
    <w:rsid w:val="00095381"/>
    <w:rsid w:val="000970AA"/>
    <w:rsid w:val="00097706"/>
    <w:rsid w:val="00097757"/>
    <w:rsid w:val="000A1B6C"/>
    <w:rsid w:val="000A2D11"/>
    <w:rsid w:val="000A3415"/>
    <w:rsid w:val="000A5107"/>
    <w:rsid w:val="000A53B7"/>
    <w:rsid w:val="000A555D"/>
    <w:rsid w:val="000A562C"/>
    <w:rsid w:val="000A76BF"/>
    <w:rsid w:val="000B03E5"/>
    <w:rsid w:val="000B0CC7"/>
    <w:rsid w:val="000B1FAB"/>
    <w:rsid w:val="000B206D"/>
    <w:rsid w:val="000B2677"/>
    <w:rsid w:val="000B2B28"/>
    <w:rsid w:val="000B640B"/>
    <w:rsid w:val="000B655E"/>
    <w:rsid w:val="000B6635"/>
    <w:rsid w:val="000B7A60"/>
    <w:rsid w:val="000B7AEE"/>
    <w:rsid w:val="000B7BD0"/>
    <w:rsid w:val="000C0588"/>
    <w:rsid w:val="000C111B"/>
    <w:rsid w:val="000C19E4"/>
    <w:rsid w:val="000C1AAA"/>
    <w:rsid w:val="000C2D3A"/>
    <w:rsid w:val="000C2F28"/>
    <w:rsid w:val="000C32E8"/>
    <w:rsid w:val="000C3936"/>
    <w:rsid w:val="000C57AB"/>
    <w:rsid w:val="000C6300"/>
    <w:rsid w:val="000D0B84"/>
    <w:rsid w:val="000D0E29"/>
    <w:rsid w:val="000D18B0"/>
    <w:rsid w:val="000D574D"/>
    <w:rsid w:val="000D5A31"/>
    <w:rsid w:val="000D69BF"/>
    <w:rsid w:val="000D6AAD"/>
    <w:rsid w:val="000D72E3"/>
    <w:rsid w:val="000D7456"/>
    <w:rsid w:val="000D767A"/>
    <w:rsid w:val="000D77A9"/>
    <w:rsid w:val="000E0918"/>
    <w:rsid w:val="000E0E1C"/>
    <w:rsid w:val="000E0E4D"/>
    <w:rsid w:val="000E10C2"/>
    <w:rsid w:val="000E127B"/>
    <w:rsid w:val="000E24CE"/>
    <w:rsid w:val="000E325E"/>
    <w:rsid w:val="000E4590"/>
    <w:rsid w:val="000E4B3B"/>
    <w:rsid w:val="000E5683"/>
    <w:rsid w:val="000E66AB"/>
    <w:rsid w:val="000E6F8C"/>
    <w:rsid w:val="000F06EF"/>
    <w:rsid w:val="000F0747"/>
    <w:rsid w:val="000F0DD4"/>
    <w:rsid w:val="000F1E2B"/>
    <w:rsid w:val="000F24C6"/>
    <w:rsid w:val="000F4043"/>
    <w:rsid w:val="000F4C21"/>
    <w:rsid w:val="000F5116"/>
    <w:rsid w:val="000F57C8"/>
    <w:rsid w:val="000F5B58"/>
    <w:rsid w:val="000F70FE"/>
    <w:rsid w:val="000F7179"/>
    <w:rsid w:val="000F7252"/>
    <w:rsid w:val="00100A6E"/>
    <w:rsid w:val="00100EEF"/>
    <w:rsid w:val="00101511"/>
    <w:rsid w:val="00101AD7"/>
    <w:rsid w:val="00105067"/>
    <w:rsid w:val="00106975"/>
    <w:rsid w:val="00107991"/>
    <w:rsid w:val="00107DAF"/>
    <w:rsid w:val="0011090D"/>
    <w:rsid w:val="001117C9"/>
    <w:rsid w:val="00112647"/>
    <w:rsid w:val="001127C4"/>
    <w:rsid w:val="00112A8C"/>
    <w:rsid w:val="00112BE2"/>
    <w:rsid w:val="00113195"/>
    <w:rsid w:val="00113EF1"/>
    <w:rsid w:val="00113F37"/>
    <w:rsid w:val="00115962"/>
    <w:rsid w:val="00115A18"/>
    <w:rsid w:val="00116ADC"/>
    <w:rsid w:val="001176A6"/>
    <w:rsid w:val="00117801"/>
    <w:rsid w:val="0012030F"/>
    <w:rsid w:val="00125398"/>
    <w:rsid w:val="001275A9"/>
    <w:rsid w:val="001306AE"/>
    <w:rsid w:val="0013181D"/>
    <w:rsid w:val="00131B8D"/>
    <w:rsid w:val="00132BBF"/>
    <w:rsid w:val="00133439"/>
    <w:rsid w:val="00133CF1"/>
    <w:rsid w:val="001346D3"/>
    <w:rsid w:val="00134D83"/>
    <w:rsid w:val="00137BE2"/>
    <w:rsid w:val="00141614"/>
    <w:rsid w:val="00141C47"/>
    <w:rsid w:val="001421EB"/>
    <w:rsid w:val="0014223E"/>
    <w:rsid w:val="00142DAE"/>
    <w:rsid w:val="00143916"/>
    <w:rsid w:val="00143B1D"/>
    <w:rsid w:val="001454DF"/>
    <w:rsid w:val="001471E8"/>
    <w:rsid w:val="0014757D"/>
    <w:rsid w:val="001476B6"/>
    <w:rsid w:val="00147896"/>
    <w:rsid w:val="00147ED7"/>
    <w:rsid w:val="001501AE"/>
    <w:rsid w:val="0015178B"/>
    <w:rsid w:val="00151D77"/>
    <w:rsid w:val="00152892"/>
    <w:rsid w:val="00153574"/>
    <w:rsid w:val="00160D46"/>
    <w:rsid w:val="00160FAD"/>
    <w:rsid w:val="001617F3"/>
    <w:rsid w:val="00163808"/>
    <w:rsid w:val="001638CF"/>
    <w:rsid w:val="00163E39"/>
    <w:rsid w:val="00163E70"/>
    <w:rsid w:val="001666FE"/>
    <w:rsid w:val="00167256"/>
    <w:rsid w:val="0016737E"/>
    <w:rsid w:val="0017100F"/>
    <w:rsid w:val="00171357"/>
    <w:rsid w:val="00171710"/>
    <w:rsid w:val="00172532"/>
    <w:rsid w:val="001731DE"/>
    <w:rsid w:val="00173BF5"/>
    <w:rsid w:val="00174269"/>
    <w:rsid w:val="00174B09"/>
    <w:rsid w:val="00175BA0"/>
    <w:rsid w:val="00175CFC"/>
    <w:rsid w:val="00180AE5"/>
    <w:rsid w:val="0018176A"/>
    <w:rsid w:val="00182092"/>
    <w:rsid w:val="00182B95"/>
    <w:rsid w:val="00183C99"/>
    <w:rsid w:val="00184D17"/>
    <w:rsid w:val="001857C6"/>
    <w:rsid w:val="00185BF9"/>
    <w:rsid w:val="00186281"/>
    <w:rsid w:val="0018719D"/>
    <w:rsid w:val="001878FA"/>
    <w:rsid w:val="001900CF"/>
    <w:rsid w:val="00190387"/>
    <w:rsid w:val="0019179B"/>
    <w:rsid w:val="00191DD6"/>
    <w:rsid w:val="001928FF"/>
    <w:rsid w:val="00193DAA"/>
    <w:rsid w:val="00194937"/>
    <w:rsid w:val="0019519D"/>
    <w:rsid w:val="00195E03"/>
    <w:rsid w:val="00196971"/>
    <w:rsid w:val="00196ABE"/>
    <w:rsid w:val="00196C5A"/>
    <w:rsid w:val="00196F30"/>
    <w:rsid w:val="001A0C93"/>
    <w:rsid w:val="001A132C"/>
    <w:rsid w:val="001A1BFC"/>
    <w:rsid w:val="001A23C3"/>
    <w:rsid w:val="001A3046"/>
    <w:rsid w:val="001A3BF6"/>
    <w:rsid w:val="001A46E4"/>
    <w:rsid w:val="001A5AEA"/>
    <w:rsid w:val="001A5FC7"/>
    <w:rsid w:val="001B040A"/>
    <w:rsid w:val="001B0923"/>
    <w:rsid w:val="001B0E0A"/>
    <w:rsid w:val="001B19D5"/>
    <w:rsid w:val="001B1A77"/>
    <w:rsid w:val="001B21C6"/>
    <w:rsid w:val="001B2510"/>
    <w:rsid w:val="001C09EA"/>
    <w:rsid w:val="001C18C9"/>
    <w:rsid w:val="001C1B5A"/>
    <w:rsid w:val="001C1DC9"/>
    <w:rsid w:val="001C234C"/>
    <w:rsid w:val="001C24CD"/>
    <w:rsid w:val="001C2860"/>
    <w:rsid w:val="001C390F"/>
    <w:rsid w:val="001C5682"/>
    <w:rsid w:val="001C5714"/>
    <w:rsid w:val="001C7079"/>
    <w:rsid w:val="001C70EE"/>
    <w:rsid w:val="001D1229"/>
    <w:rsid w:val="001D162B"/>
    <w:rsid w:val="001D1CD0"/>
    <w:rsid w:val="001D1E59"/>
    <w:rsid w:val="001D30BF"/>
    <w:rsid w:val="001D469D"/>
    <w:rsid w:val="001D5C96"/>
    <w:rsid w:val="001D7235"/>
    <w:rsid w:val="001E0C44"/>
    <w:rsid w:val="001E13E9"/>
    <w:rsid w:val="001E1BC1"/>
    <w:rsid w:val="001E1D92"/>
    <w:rsid w:val="001E3ED7"/>
    <w:rsid w:val="001E3FF1"/>
    <w:rsid w:val="001E6BBE"/>
    <w:rsid w:val="001E7904"/>
    <w:rsid w:val="001F178B"/>
    <w:rsid w:val="001F2413"/>
    <w:rsid w:val="001F2741"/>
    <w:rsid w:val="001F28D2"/>
    <w:rsid w:val="001F2C32"/>
    <w:rsid w:val="001F37E9"/>
    <w:rsid w:val="001F5054"/>
    <w:rsid w:val="001F6215"/>
    <w:rsid w:val="001F7FA7"/>
    <w:rsid w:val="00200494"/>
    <w:rsid w:val="002005DC"/>
    <w:rsid w:val="00200843"/>
    <w:rsid w:val="0020176F"/>
    <w:rsid w:val="00201AFC"/>
    <w:rsid w:val="00202DB4"/>
    <w:rsid w:val="00204407"/>
    <w:rsid w:val="0020510E"/>
    <w:rsid w:val="00205757"/>
    <w:rsid w:val="00206963"/>
    <w:rsid w:val="00206F64"/>
    <w:rsid w:val="0020703D"/>
    <w:rsid w:val="00207FFE"/>
    <w:rsid w:val="0021063D"/>
    <w:rsid w:val="002117F5"/>
    <w:rsid w:val="002119AF"/>
    <w:rsid w:val="00211B3E"/>
    <w:rsid w:val="002129CC"/>
    <w:rsid w:val="00215FB6"/>
    <w:rsid w:val="0022075A"/>
    <w:rsid w:val="00220A0F"/>
    <w:rsid w:val="00220CAA"/>
    <w:rsid w:val="00220E86"/>
    <w:rsid w:val="002227EE"/>
    <w:rsid w:val="00223597"/>
    <w:rsid w:val="00223DDE"/>
    <w:rsid w:val="00226445"/>
    <w:rsid w:val="00226E14"/>
    <w:rsid w:val="002324AF"/>
    <w:rsid w:val="00232735"/>
    <w:rsid w:val="00232F50"/>
    <w:rsid w:val="00235BA0"/>
    <w:rsid w:val="00235F52"/>
    <w:rsid w:val="002360C3"/>
    <w:rsid w:val="002367A1"/>
    <w:rsid w:val="00240ED8"/>
    <w:rsid w:val="00241439"/>
    <w:rsid w:val="0024158D"/>
    <w:rsid w:val="0024233C"/>
    <w:rsid w:val="00242707"/>
    <w:rsid w:val="00242884"/>
    <w:rsid w:val="0024341D"/>
    <w:rsid w:val="00243F5F"/>
    <w:rsid w:val="002458AE"/>
    <w:rsid w:val="002476CB"/>
    <w:rsid w:val="002506D7"/>
    <w:rsid w:val="00250C4B"/>
    <w:rsid w:val="002511BB"/>
    <w:rsid w:val="00251A48"/>
    <w:rsid w:val="00251A89"/>
    <w:rsid w:val="002525E4"/>
    <w:rsid w:val="00252CDE"/>
    <w:rsid w:val="002530F2"/>
    <w:rsid w:val="00253113"/>
    <w:rsid w:val="0025360A"/>
    <w:rsid w:val="00254732"/>
    <w:rsid w:val="00254C27"/>
    <w:rsid w:val="00256CAC"/>
    <w:rsid w:val="00257FD8"/>
    <w:rsid w:val="00262286"/>
    <w:rsid w:val="00262462"/>
    <w:rsid w:val="00263B7C"/>
    <w:rsid w:val="002647B4"/>
    <w:rsid w:val="00265539"/>
    <w:rsid w:val="0026683E"/>
    <w:rsid w:val="00267970"/>
    <w:rsid w:val="00271BF1"/>
    <w:rsid w:val="00271D80"/>
    <w:rsid w:val="00272088"/>
    <w:rsid w:val="00272C0E"/>
    <w:rsid w:val="002733AE"/>
    <w:rsid w:val="00273C3F"/>
    <w:rsid w:val="002748FA"/>
    <w:rsid w:val="00274923"/>
    <w:rsid w:val="00274CE3"/>
    <w:rsid w:val="0027599C"/>
    <w:rsid w:val="00275A8B"/>
    <w:rsid w:val="0027631A"/>
    <w:rsid w:val="002769EC"/>
    <w:rsid w:val="00277124"/>
    <w:rsid w:val="002773AB"/>
    <w:rsid w:val="0028028E"/>
    <w:rsid w:val="00280343"/>
    <w:rsid w:val="00282366"/>
    <w:rsid w:val="00283AF4"/>
    <w:rsid w:val="00284824"/>
    <w:rsid w:val="0028499D"/>
    <w:rsid w:val="002849C5"/>
    <w:rsid w:val="00286065"/>
    <w:rsid w:val="002915EB"/>
    <w:rsid w:val="0029249B"/>
    <w:rsid w:val="00292B20"/>
    <w:rsid w:val="00293F59"/>
    <w:rsid w:val="0029457E"/>
    <w:rsid w:val="002947BE"/>
    <w:rsid w:val="00294CF7"/>
    <w:rsid w:val="00295585"/>
    <w:rsid w:val="002961A3"/>
    <w:rsid w:val="00296644"/>
    <w:rsid w:val="00296AAF"/>
    <w:rsid w:val="002973F5"/>
    <w:rsid w:val="002974FA"/>
    <w:rsid w:val="0029750C"/>
    <w:rsid w:val="002A02AC"/>
    <w:rsid w:val="002A09C3"/>
    <w:rsid w:val="002A0D99"/>
    <w:rsid w:val="002A1F60"/>
    <w:rsid w:val="002A27B9"/>
    <w:rsid w:val="002A2AB1"/>
    <w:rsid w:val="002A30D2"/>
    <w:rsid w:val="002A3E28"/>
    <w:rsid w:val="002A515C"/>
    <w:rsid w:val="002A5167"/>
    <w:rsid w:val="002A51C7"/>
    <w:rsid w:val="002A6C6E"/>
    <w:rsid w:val="002B065D"/>
    <w:rsid w:val="002B0AC2"/>
    <w:rsid w:val="002B29A0"/>
    <w:rsid w:val="002B2DC6"/>
    <w:rsid w:val="002B332F"/>
    <w:rsid w:val="002B4A8B"/>
    <w:rsid w:val="002B4CF4"/>
    <w:rsid w:val="002B534B"/>
    <w:rsid w:val="002B6DA6"/>
    <w:rsid w:val="002B7255"/>
    <w:rsid w:val="002B7C5B"/>
    <w:rsid w:val="002C3DC8"/>
    <w:rsid w:val="002C4130"/>
    <w:rsid w:val="002C629F"/>
    <w:rsid w:val="002C642B"/>
    <w:rsid w:val="002C7F55"/>
    <w:rsid w:val="002D1FAA"/>
    <w:rsid w:val="002D2783"/>
    <w:rsid w:val="002D346C"/>
    <w:rsid w:val="002D3ACE"/>
    <w:rsid w:val="002D3B64"/>
    <w:rsid w:val="002D3B9B"/>
    <w:rsid w:val="002D6AE7"/>
    <w:rsid w:val="002D6C39"/>
    <w:rsid w:val="002D6CF4"/>
    <w:rsid w:val="002D6F9B"/>
    <w:rsid w:val="002D74A4"/>
    <w:rsid w:val="002D79CB"/>
    <w:rsid w:val="002E07D6"/>
    <w:rsid w:val="002E21AA"/>
    <w:rsid w:val="002E394C"/>
    <w:rsid w:val="002E3956"/>
    <w:rsid w:val="002E436E"/>
    <w:rsid w:val="002E47F8"/>
    <w:rsid w:val="002E66DE"/>
    <w:rsid w:val="002E6759"/>
    <w:rsid w:val="002E78F7"/>
    <w:rsid w:val="002E7A64"/>
    <w:rsid w:val="002F1C26"/>
    <w:rsid w:val="002F26E0"/>
    <w:rsid w:val="002F2900"/>
    <w:rsid w:val="002F2A70"/>
    <w:rsid w:val="002F37DC"/>
    <w:rsid w:val="002F410B"/>
    <w:rsid w:val="002F5F83"/>
    <w:rsid w:val="002F61E3"/>
    <w:rsid w:val="002F7EC1"/>
    <w:rsid w:val="003004E6"/>
    <w:rsid w:val="00303435"/>
    <w:rsid w:val="003036D8"/>
    <w:rsid w:val="00304FCC"/>
    <w:rsid w:val="00305937"/>
    <w:rsid w:val="0030734B"/>
    <w:rsid w:val="00310003"/>
    <w:rsid w:val="003100C0"/>
    <w:rsid w:val="003103D6"/>
    <w:rsid w:val="00310B19"/>
    <w:rsid w:val="003153A3"/>
    <w:rsid w:val="00316F55"/>
    <w:rsid w:val="00317FD4"/>
    <w:rsid w:val="00321938"/>
    <w:rsid w:val="003223C5"/>
    <w:rsid w:val="003228E5"/>
    <w:rsid w:val="00322BFB"/>
    <w:rsid w:val="00322F61"/>
    <w:rsid w:val="00323041"/>
    <w:rsid w:val="00323D0C"/>
    <w:rsid w:val="00324702"/>
    <w:rsid w:val="00324D1D"/>
    <w:rsid w:val="00326518"/>
    <w:rsid w:val="00327C89"/>
    <w:rsid w:val="00330558"/>
    <w:rsid w:val="00330C9F"/>
    <w:rsid w:val="00331931"/>
    <w:rsid w:val="00331A4E"/>
    <w:rsid w:val="0033274E"/>
    <w:rsid w:val="0033277D"/>
    <w:rsid w:val="00333C71"/>
    <w:rsid w:val="00334AAF"/>
    <w:rsid w:val="00336832"/>
    <w:rsid w:val="00336C5F"/>
    <w:rsid w:val="0034068E"/>
    <w:rsid w:val="00341C9C"/>
    <w:rsid w:val="00342F2E"/>
    <w:rsid w:val="00344BD9"/>
    <w:rsid w:val="00345C7D"/>
    <w:rsid w:val="00351384"/>
    <w:rsid w:val="00352AEF"/>
    <w:rsid w:val="00352BC4"/>
    <w:rsid w:val="003531FD"/>
    <w:rsid w:val="003544AF"/>
    <w:rsid w:val="003557D7"/>
    <w:rsid w:val="00356F2A"/>
    <w:rsid w:val="00360460"/>
    <w:rsid w:val="003621A4"/>
    <w:rsid w:val="00362A5F"/>
    <w:rsid w:val="00362CCC"/>
    <w:rsid w:val="00365517"/>
    <w:rsid w:val="00365967"/>
    <w:rsid w:val="00365CF8"/>
    <w:rsid w:val="003664A8"/>
    <w:rsid w:val="0036682B"/>
    <w:rsid w:val="00366B8D"/>
    <w:rsid w:val="0036730F"/>
    <w:rsid w:val="00367C1C"/>
    <w:rsid w:val="003714D7"/>
    <w:rsid w:val="00371D9C"/>
    <w:rsid w:val="0037318C"/>
    <w:rsid w:val="003732EF"/>
    <w:rsid w:val="0037380D"/>
    <w:rsid w:val="00373C4D"/>
    <w:rsid w:val="00374DAA"/>
    <w:rsid w:val="003754E2"/>
    <w:rsid w:val="00375ED9"/>
    <w:rsid w:val="00376ED6"/>
    <w:rsid w:val="003770A6"/>
    <w:rsid w:val="00377B2A"/>
    <w:rsid w:val="003809F1"/>
    <w:rsid w:val="003838FB"/>
    <w:rsid w:val="003849FC"/>
    <w:rsid w:val="003854EA"/>
    <w:rsid w:val="00385E24"/>
    <w:rsid w:val="0038661A"/>
    <w:rsid w:val="00386822"/>
    <w:rsid w:val="00390076"/>
    <w:rsid w:val="00390111"/>
    <w:rsid w:val="00393366"/>
    <w:rsid w:val="00394DD7"/>
    <w:rsid w:val="00394DF0"/>
    <w:rsid w:val="00395C3E"/>
    <w:rsid w:val="00396C18"/>
    <w:rsid w:val="0039737A"/>
    <w:rsid w:val="003974FB"/>
    <w:rsid w:val="003A14F0"/>
    <w:rsid w:val="003A1E43"/>
    <w:rsid w:val="003A2A1E"/>
    <w:rsid w:val="003A40B3"/>
    <w:rsid w:val="003A41B0"/>
    <w:rsid w:val="003A43F8"/>
    <w:rsid w:val="003A4947"/>
    <w:rsid w:val="003A61D5"/>
    <w:rsid w:val="003A62B6"/>
    <w:rsid w:val="003A6ADA"/>
    <w:rsid w:val="003B01A5"/>
    <w:rsid w:val="003B06F0"/>
    <w:rsid w:val="003B0BDA"/>
    <w:rsid w:val="003B0BE9"/>
    <w:rsid w:val="003B0CF9"/>
    <w:rsid w:val="003B2216"/>
    <w:rsid w:val="003B2DB2"/>
    <w:rsid w:val="003B3B8D"/>
    <w:rsid w:val="003B3F9D"/>
    <w:rsid w:val="003B4F8F"/>
    <w:rsid w:val="003B600E"/>
    <w:rsid w:val="003B6973"/>
    <w:rsid w:val="003B7770"/>
    <w:rsid w:val="003C065B"/>
    <w:rsid w:val="003C0AFE"/>
    <w:rsid w:val="003C0BE0"/>
    <w:rsid w:val="003C0C4A"/>
    <w:rsid w:val="003C18BB"/>
    <w:rsid w:val="003C1CD4"/>
    <w:rsid w:val="003C231F"/>
    <w:rsid w:val="003C3148"/>
    <w:rsid w:val="003C3496"/>
    <w:rsid w:val="003C4119"/>
    <w:rsid w:val="003C5278"/>
    <w:rsid w:val="003C52CE"/>
    <w:rsid w:val="003C7317"/>
    <w:rsid w:val="003C7C91"/>
    <w:rsid w:val="003C7EF5"/>
    <w:rsid w:val="003D04DE"/>
    <w:rsid w:val="003D1E08"/>
    <w:rsid w:val="003D3755"/>
    <w:rsid w:val="003D3CD1"/>
    <w:rsid w:val="003D4AA5"/>
    <w:rsid w:val="003D4F65"/>
    <w:rsid w:val="003D52B9"/>
    <w:rsid w:val="003D58DD"/>
    <w:rsid w:val="003D5B8F"/>
    <w:rsid w:val="003D69D1"/>
    <w:rsid w:val="003D6A3D"/>
    <w:rsid w:val="003D756E"/>
    <w:rsid w:val="003E0502"/>
    <w:rsid w:val="003E05CC"/>
    <w:rsid w:val="003E3F66"/>
    <w:rsid w:val="003E5C97"/>
    <w:rsid w:val="003E64BE"/>
    <w:rsid w:val="003F09D6"/>
    <w:rsid w:val="003F10F0"/>
    <w:rsid w:val="003F201A"/>
    <w:rsid w:val="003F2275"/>
    <w:rsid w:val="003F2731"/>
    <w:rsid w:val="003F4B52"/>
    <w:rsid w:val="003F5A62"/>
    <w:rsid w:val="003F5A95"/>
    <w:rsid w:val="003F74F8"/>
    <w:rsid w:val="003F7D35"/>
    <w:rsid w:val="004003AA"/>
    <w:rsid w:val="00400ADB"/>
    <w:rsid w:val="00402309"/>
    <w:rsid w:val="00402F7B"/>
    <w:rsid w:val="004045D3"/>
    <w:rsid w:val="00404CB4"/>
    <w:rsid w:val="0040534E"/>
    <w:rsid w:val="004075E9"/>
    <w:rsid w:val="00410950"/>
    <w:rsid w:val="00412789"/>
    <w:rsid w:val="00412923"/>
    <w:rsid w:val="004134B8"/>
    <w:rsid w:val="00415AE5"/>
    <w:rsid w:val="00420399"/>
    <w:rsid w:val="00420CE0"/>
    <w:rsid w:val="00422050"/>
    <w:rsid w:val="00422A9A"/>
    <w:rsid w:val="00422F83"/>
    <w:rsid w:val="004234A4"/>
    <w:rsid w:val="00423CA4"/>
    <w:rsid w:val="004246EA"/>
    <w:rsid w:val="0042559B"/>
    <w:rsid w:val="00425873"/>
    <w:rsid w:val="00425D03"/>
    <w:rsid w:val="0042733E"/>
    <w:rsid w:val="00427852"/>
    <w:rsid w:val="004318DF"/>
    <w:rsid w:val="004324D4"/>
    <w:rsid w:val="00432FA8"/>
    <w:rsid w:val="00433F5C"/>
    <w:rsid w:val="00433F66"/>
    <w:rsid w:val="00434EBD"/>
    <w:rsid w:val="00434FD3"/>
    <w:rsid w:val="0043525E"/>
    <w:rsid w:val="004356CD"/>
    <w:rsid w:val="004357C5"/>
    <w:rsid w:val="004366D1"/>
    <w:rsid w:val="0044031B"/>
    <w:rsid w:val="00440950"/>
    <w:rsid w:val="004417E3"/>
    <w:rsid w:val="0044531D"/>
    <w:rsid w:val="004456C1"/>
    <w:rsid w:val="0044594C"/>
    <w:rsid w:val="00445A22"/>
    <w:rsid w:val="00445DBB"/>
    <w:rsid w:val="0045015B"/>
    <w:rsid w:val="00450FCE"/>
    <w:rsid w:val="004526EF"/>
    <w:rsid w:val="0045319D"/>
    <w:rsid w:val="0045463D"/>
    <w:rsid w:val="00454E18"/>
    <w:rsid w:val="0045522B"/>
    <w:rsid w:val="0045523D"/>
    <w:rsid w:val="004562F0"/>
    <w:rsid w:val="004576AC"/>
    <w:rsid w:val="00457828"/>
    <w:rsid w:val="00457D35"/>
    <w:rsid w:val="00460D7E"/>
    <w:rsid w:val="004634CA"/>
    <w:rsid w:val="004634CB"/>
    <w:rsid w:val="00463805"/>
    <w:rsid w:val="00464094"/>
    <w:rsid w:val="004647FB"/>
    <w:rsid w:val="00464DCE"/>
    <w:rsid w:val="00464DD5"/>
    <w:rsid w:val="00465DB9"/>
    <w:rsid w:val="00465F72"/>
    <w:rsid w:val="00466181"/>
    <w:rsid w:val="00466420"/>
    <w:rsid w:val="00466A93"/>
    <w:rsid w:val="00467680"/>
    <w:rsid w:val="004676F2"/>
    <w:rsid w:val="00467743"/>
    <w:rsid w:val="00467E8A"/>
    <w:rsid w:val="0047070D"/>
    <w:rsid w:val="00470E18"/>
    <w:rsid w:val="00471428"/>
    <w:rsid w:val="004721E0"/>
    <w:rsid w:val="004729A1"/>
    <w:rsid w:val="00472AD8"/>
    <w:rsid w:val="00472B53"/>
    <w:rsid w:val="004733EE"/>
    <w:rsid w:val="0047482D"/>
    <w:rsid w:val="0047612C"/>
    <w:rsid w:val="0047638E"/>
    <w:rsid w:val="004766A3"/>
    <w:rsid w:val="0047685A"/>
    <w:rsid w:val="0047763F"/>
    <w:rsid w:val="00477D6A"/>
    <w:rsid w:val="00480D67"/>
    <w:rsid w:val="0048412D"/>
    <w:rsid w:val="004870D6"/>
    <w:rsid w:val="00487853"/>
    <w:rsid w:val="00487946"/>
    <w:rsid w:val="00490394"/>
    <w:rsid w:val="00490B23"/>
    <w:rsid w:val="00491DC1"/>
    <w:rsid w:val="0049232E"/>
    <w:rsid w:val="00492DE2"/>
    <w:rsid w:val="004933A1"/>
    <w:rsid w:val="00494418"/>
    <w:rsid w:val="0049483C"/>
    <w:rsid w:val="0049588E"/>
    <w:rsid w:val="004964A7"/>
    <w:rsid w:val="00496C2A"/>
    <w:rsid w:val="00497397"/>
    <w:rsid w:val="00497905"/>
    <w:rsid w:val="004A01D9"/>
    <w:rsid w:val="004A0677"/>
    <w:rsid w:val="004A0B7A"/>
    <w:rsid w:val="004A1D5E"/>
    <w:rsid w:val="004A1DB7"/>
    <w:rsid w:val="004A289C"/>
    <w:rsid w:val="004A4E10"/>
    <w:rsid w:val="004A4E22"/>
    <w:rsid w:val="004A5007"/>
    <w:rsid w:val="004A568A"/>
    <w:rsid w:val="004A5A21"/>
    <w:rsid w:val="004A5C12"/>
    <w:rsid w:val="004A632F"/>
    <w:rsid w:val="004A6A28"/>
    <w:rsid w:val="004A6BCF"/>
    <w:rsid w:val="004B19B0"/>
    <w:rsid w:val="004B227C"/>
    <w:rsid w:val="004B2448"/>
    <w:rsid w:val="004B2CE6"/>
    <w:rsid w:val="004B41E2"/>
    <w:rsid w:val="004B458B"/>
    <w:rsid w:val="004B4E20"/>
    <w:rsid w:val="004B5106"/>
    <w:rsid w:val="004B6E52"/>
    <w:rsid w:val="004C039A"/>
    <w:rsid w:val="004C0604"/>
    <w:rsid w:val="004C0614"/>
    <w:rsid w:val="004C2A61"/>
    <w:rsid w:val="004C364A"/>
    <w:rsid w:val="004C37C7"/>
    <w:rsid w:val="004C575F"/>
    <w:rsid w:val="004C730B"/>
    <w:rsid w:val="004D0262"/>
    <w:rsid w:val="004D065D"/>
    <w:rsid w:val="004D3364"/>
    <w:rsid w:val="004D34E8"/>
    <w:rsid w:val="004D37C2"/>
    <w:rsid w:val="004D61BC"/>
    <w:rsid w:val="004D64AB"/>
    <w:rsid w:val="004D653B"/>
    <w:rsid w:val="004D6F32"/>
    <w:rsid w:val="004E0DEB"/>
    <w:rsid w:val="004E12E9"/>
    <w:rsid w:val="004E1FC5"/>
    <w:rsid w:val="004E2954"/>
    <w:rsid w:val="004E2976"/>
    <w:rsid w:val="004E2D2F"/>
    <w:rsid w:val="004E2F12"/>
    <w:rsid w:val="004E6C43"/>
    <w:rsid w:val="004E6EBF"/>
    <w:rsid w:val="004E6FBB"/>
    <w:rsid w:val="004E70E2"/>
    <w:rsid w:val="004F00C7"/>
    <w:rsid w:val="004F031C"/>
    <w:rsid w:val="004F1B88"/>
    <w:rsid w:val="004F2277"/>
    <w:rsid w:val="004F23A0"/>
    <w:rsid w:val="004F2419"/>
    <w:rsid w:val="004F267C"/>
    <w:rsid w:val="004F3097"/>
    <w:rsid w:val="004F35D2"/>
    <w:rsid w:val="004F404C"/>
    <w:rsid w:val="004F4857"/>
    <w:rsid w:val="004F626D"/>
    <w:rsid w:val="004F6C38"/>
    <w:rsid w:val="004F6CB3"/>
    <w:rsid w:val="004F72E4"/>
    <w:rsid w:val="004F7A56"/>
    <w:rsid w:val="00502C93"/>
    <w:rsid w:val="00502D73"/>
    <w:rsid w:val="005040B2"/>
    <w:rsid w:val="005040EC"/>
    <w:rsid w:val="005059E0"/>
    <w:rsid w:val="005062EE"/>
    <w:rsid w:val="005106A6"/>
    <w:rsid w:val="005115C0"/>
    <w:rsid w:val="0051175D"/>
    <w:rsid w:val="00513027"/>
    <w:rsid w:val="00513399"/>
    <w:rsid w:val="005134BF"/>
    <w:rsid w:val="005136FE"/>
    <w:rsid w:val="00514A5B"/>
    <w:rsid w:val="00514D66"/>
    <w:rsid w:val="00514DC4"/>
    <w:rsid w:val="0051501E"/>
    <w:rsid w:val="00515DDE"/>
    <w:rsid w:val="00516C92"/>
    <w:rsid w:val="00521527"/>
    <w:rsid w:val="00521BFD"/>
    <w:rsid w:val="00521FBF"/>
    <w:rsid w:val="0052221E"/>
    <w:rsid w:val="00522EEA"/>
    <w:rsid w:val="00523D3E"/>
    <w:rsid w:val="00524043"/>
    <w:rsid w:val="0052458E"/>
    <w:rsid w:val="00524604"/>
    <w:rsid w:val="005256AA"/>
    <w:rsid w:val="00525875"/>
    <w:rsid w:val="005277F6"/>
    <w:rsid w:val="0052784D"/>
    <w:rsid w:val="005301C0"/>
    <w:rsid w:val="00530D1E"/>
    <w:rsid w:val="0053160D"/>
    <w:rsid w:val="00531FEC"/>
    <w:rsid w:val="0053213C"/>
    <w:rsid w:val="00532381"/>
    <w:rsid w:val="0053331C"/>
    <w:rsid w:val="00533E6F"/>
    <w:rsid w:val="005406C3"/>
    <w:rsid w:val="0054294A"/>
    <w:rsid w:val="00542AC6"/>
    <w:rsid w:val="00542FA3"/>
    <w:rsid w:val="00543526"/>
    <w:rsid w:val="00544464"/>
    <w:rsid w:val="00544533"/>
    <w:rsid w:val="0054526F"/>
    <w:rsid w:val="005466AE"/>
    <w:rsid w:val="00546737"/>
    <w:rsid w:val="00547AA2"/>
    <w:rsid w:val="00547D80"/>
    <w:rsid w:val="00547FA2"/>
    <w:rsid w:val="00550F26"/>
    <w:rsid w:val="0055165A"/>
    <w:rsid w:val="00551F6E"/>
    <w:rsid w:val="005521F9"/>
    <w:rsid w:val="0055246B"/>
    <w:rsid w:val="00552C89"/>
    <w:rsid w:val="00553029"/>
    <w:rsid w:val="00553711"/>
    <w:rsid w:val="00554360"/>
    <w:rsid w:val="00555000"/>
    <w:rsid w:val="00555F67"/>
    <w:rsid w:val="0055632E"/>
    <w:rsid w:val="00557521"/>
    <w:rsid w:val="00557861"/>
    <w:rsid w:val="00557B50"/>
    <w:rsid w:val="00557E29"/>
    <w:rsid w:val="00560CBF"/>
    <w:rsid w:val="0056200D"/>
    <w:rsid w:val="005627C4"/>
    <w:rsid w:val="005632DC"/>
    <w:rsid w:val="00564CD0"/>
    <w:rsid w:val="00565D51"/>
    <w:rsid w:val="005674CF"/>
    <w:rsid w:val="005674DB"/>
    <w:rsid w:val="00567F1E"/>
    <w:rsid w:val="0057406A"/>
    <w:rsid w:val="00574BD4"/>
    <w:rsid w:val="00574C56"/>
    <w:rsid w:val="00575632"/>
    <w:rsid w:val="00575C46"/>
    <w:rsid w:val="0057624E"/>
    <w:rsid w:val="00576FD6"/>
    <w:rsid w:val="0058024A"/>
    <w:rsid w:val="005811EF"/>
    <w:rsid w:val="00581AF3"/>
    <w:rsid w:val="0058304F"/>
    <w:rsid w:val="005832BE"/>
    <w:rsid w:val="00584465"/>
    <w:rsid w:val="005844BB"/>
    <w:rsid w:val="00584792"/>
    <w:rsid w:val="00587B2F"/>
    <w:rsid w:val="0059016F"/>
    <w:rsid w:val="00590A71"/>
    <w:rsid w:val="00590D48"/>
    <w:rsid w:val="005910D3"/>
    <w:rsid w:val="00591733"/>
    <w:rsid w:val="00592B7A"/>
    <w:rsid w:val="00594193"/>
    <w:rsid w:val="00595D66"/>
    <w:rsid w:val="00596B75"/>
    <w:rsid w:val="00596BF9"/>
    <w:rsid w:val="005A0C18"/>
    <w:rsid w:val="005A0DDC"/>
    <w:rsid w:val="005A1B38"/>
    <w:rsid w:val="005A2060"/>
    <w:rsid w:val="005A2464"/>
    <w:rsid w:val="005A2647"/>
    <w:rsid w:val="005A2C97"/>
    <w:rsid w:val="005A2DA8"/>
    <w:rsid w:val="005A3800"/>
    <w:rsid w:val="005A3B1D"/>
    <w:rsid w:val="005A47AE"/>
    <w:rsid w:val="005A49E5"/>
    <w:rsid w:val="005A51BB"/>
    <w:rsid w:val="005A53DE"/>
    <w:rsid w:val="005A5BA0"/>
    <w:rsid w:val="005A5BF3"/>
    <w:rsid w:val="005A6001"/>
    <w:rsid w:val="005A64B4"/>
    <w:rsid w:val="005A77D3"/>
    <w:rsid w:val="005B0935"/>
    <w:rsid w:val="005B17F5"/>
    <w:rsid w:val="005B1B3B"/>
    <w:rsid w:val="005B2577"/>
    <w:rsid w:val="005B2A70"/>
    <w:rsid w:val="005B4419"/>
    <w:rsid w:val="005B4510"/>
    <w:rsid w:val="005B5387"/>
    <w:rsid w:val="005B6095"/>
    <w:rsid w:val="005B64FC"/>
    <w:rsid w:val="005B7686"/>
    <w:rsid w:val="005C025D"/>
    <w:rsid w:val="005C1049"/>
    <w:rsid w:val="005C1764"/>
    <w:rsid w:val="005C3B10"/>
    <w:rsid w:val="005C46D0"/>
    <w:rsid w:val="005C54A0"/>
    <w:rsid w:val="005C59CF"/>
    <w:rsid w:val="005C6155"/>
    <w:rsid w:val="005C73F8"/>
    <w:rsid w:val="005C7E23"/>
    <w:rsid w:val="005D081F"/>
    <w:rsid w:val="005D1722"/>
    <w:rsid w:val="005D1A21"/>
    <w:rsid w:val="005D1E23"/>
    <w:rsid w:val="005D2093"/>
    <w:rsid w:val="005D65C2"/>
    <w:rsid w:val="005D6B26"/>
    <w:rsid w:val="005D6D70"/>
    <w:rsid w:val="005D7BB0"/>
    <w:rsid w:val="005D7DAB"/>
    <w:rsid w:val="005E025B"/>
    <w:rsid w:val="005E0F6C"/>
    <w:rsid w:val="005E1B04"/>
    <w:rsid w:val="005E1CA8"/>
    <w:rsid w:val="005E2204"/>
    <w:rsid w:val="005E38F2"/>
    <w:rsid w:val="005E3B59"/>
    <w:rsid w:val="005E3BDF"/>
    <w:rsid w:val="005E6783"/>
    <w:rsid w:val="005E6FF4"/>
    <w:rsid w:val="005F0CCA"/>
    <w:rsid w:val="005F19AF"/>
    <w:rsid w:val="005F1B15"/>
    <w:rsid w:val="005F2B0F"/>
    <w:rsid w:val="005F355F"/>
    <w:rsid w:val="006001DA"/>
    <w:rsid w:val="00601972"/>
    <w:rsid w:val="00602A2E"/>
    <w:rsid w:val="006037CE"/>
    <w:rsid w:val="00603A3A"/>
    <w:rsid w:val="00604092"/>
    <w:rsid w:val="006057C5"/>
    <w:rsid w:val="00607251"/>
    <w:rsid w:val="006101AA"/>
    <w:rsid w:val="00611714"/>
    <w:rsid w:val="00611C57"/>
    <w:rsid w:val="00613240"/>
    <w:rsid w:val="0061387F"/>
    <w:rsid w:val="00613A32"/>
    <w:rsid w:val="006140A7"/>
    <w:rsid w:val="00614CA6"/>
    <w:rsid w:val="00616CE7"/>
    <w:rsid w:val="00617A11"/>
    <w:rsid w:val="00623CF4"/>
    <w:rsid w:val="006241EF"/>
    <w:rsid w:val="00624547"/>
    <w:rsid w:val="00624BA4"/>
    <w:rsid w:val="00624C7D"/>
    <w:rsid w:val="00625467"/>
    <w:rsid w:val="00625B7A"/>
    <w:rsid w:val="006269AA"/>
    <w:rsid w:val="00626E8A"/>
    <w:rsid w:val="00626F98"/>
    <w:rsid w:val="00627D2D"/>
    <w:rsid w:val="00627E4C"/>
    <w:rsid w:val="00630444"/>
    <w:rsid w:val="006314F9"/>
    <w:rsid w:val="006316F1"/>
    <w:rsid w:val="00633FE3"/>
    <w:rsid w:val="00635C9A"/>
    <w:rsid w:val="006368C0"/>
    <w:rsid w:val="006379D0"/>
    <w:rsid w:val="0064160F"/>
    <w:rsid w:val="00641F72"/>
    <w:rsid w:val="00641F7F"/>
    <w:rsid w:val="0064327E"/>
    <w:rsid w:val="006439F5"/>
    <w:rsid w:val="006455FF"/>
    <w:rsid w:val="00645772"/>
    <w:rsid w:val="00645B06"/>
    <w:rsid w:val="00645B4A"/>
    <w:rsid w:val="006467EE"/>
    <w:rsid w:val="00646AB8"/>
    <w:rsid w:val="006500FD"/>
    <w:rsid w:val="006504AF"/>
    <w:rsid w:val="0065102D"/>
    <w:rsid w:val="006528EA"/>
    <w:rsid w:val="00653A56"/>
    <w:rsid w:val="00653C11"/>
    <w:rsid w:val="00653DEF"/>
    <w:rsid w:val="006544F7"/>
    <w:rsid w:val="00654834"/>
    <w:rsid w:val="00654B7F"/>
    <w:rsid w:val="00654DF7"/>
    <w:rsid w:val="00654E76"/>
    <w:rsid w:val="00655911"/>
    <w:rsid w:val="006564DD"/>
    <w:rsid w:val="00657D5A"/>
    <w:rsid w:val="00660CBF"/>
    <w:rsid w:val="006627A5"/>
    <w:rsid w:val="00664D11"/>
    <w:rsid w:val="006651E1"/>
    <w:rsid w:val="00665206"/>
    <w:rsid w:val="0066524A"/>
    <w:rsid w:val="00665C2D"/>
    <w:rsid w:val="00665E39"/>
    <w:rsid w:val="00666DA6"/>
    <w:rsid w:val="00666EB2"/>
    <w:rsid w:val="00670E0A"/>
    <w:rsid w:val="00671389"/>
    <w:rsid w:val="0067161D"/>
    <w:rsid w:val="006722CC"/>
    <w:rsid w:val="0067378C"/>
    <w:rsid w:val="00673B91"/>
    <w:rsid w:val="00673FD3"/>
    <w:rsid w:val="0067447E"/>
    <w:rsid w:val="00674588"/>
    <w:rsid w:val="00674E0C"/>
    <w:rsid w:val="00676FE6"/>
    <w:rsid w:val="00680815"/>
    <w:rsid w:val="00680856"/>
    <w:rsid w:val="00681096"/>
    <w:rsid w:val="00681579"/>
    <w:rsid w:val="00681BBB"/>
    <w:rsid w:val="00682FF7"/>
    <w:rsid w:val="00683406"/>
    <w:rsid w:val="006835FE"/>
    <w:rsid w:val="006846D7"/>
    <w:rsid w:val="00684C30"/>
    <w:rsid w:val="00684F3D"/>
    <w:rsid w:val="006867A6"/>
    <w:rsid w:val="00687E29"/>
    <w:rsid w:val="00690A40"/>
    <w:rsid w:val="006919EF"/>
    <w:rsid w:val="00692C22"/>
    <w:rsid w:val="0069371A"/>
    <w:rsid w:val="00693CD2"/>
    <w:rsid w:val="006944A3"/>
    <w:rsid w:val="00694FBD"/>
    <w:rsid w:val="006956E9"/>
    <w:rsid w:val="0069613C"/>
    <w:rsid w:val="0069685B"/>
    <w:rsid w:val="00696A4A"/>
    <w:rsid w:val="006A20D2"/>
    <w:rsid w:val="006A2594"/>
    <w:rsid w:val="006A28D6"/>
    <w:rsid w:val="006A2F79"/>
    <w:rsid w:val="006A43C1"/>
    <w:rsid w:val="006A6B27"/>
    <w:rsid w:val="006A7348"/>
    <w:rsid w:val="006B043E"/>
    <w:rsid w:val="006B0930"/>
    <w:rsid w:val="006B2A62"/>
    <w:rsid w:val="006B3131"/>
    <w:rsid w:val="006B62AC"/>
    <w:rsid w:val="006B6FA2"/>
    <w:rsid w:val="006C376C"/>
    <w:rsid w:val="006C3EDD"/>
    <w:rsid w:val="006C530C"/>
    <w:rsid w:val="006C6E8E"/>
    <w:rsid w:val="006C79D2"/>
    <w:rsid w:val="006C7AD4"/>
    <w:rsid w:val="006C7BD5"/>
    <w:rsid w:val="006D0341"/>
    <w:rsid w:val="006D11FD"/>
    <w:rsid w:val="006D1F75"/>
    <w:rsid w:val="006D24CC"/>
    <w:rsid w:val="006D2AD2"/>
    <w:rsid w:val="006D30DE"/>
    <w:rsid w:val="006D40A6"/>
    <w:rsid w:val="006D4140"/>
    <w:rsid w:val="006D45A0"/>
    <w:rsid w:val="006D46ED"/>
    <w:rsid w:val="006D56A1"/>
    <w:rsid w:val="006D609C"/>
    <w:rsid w:val="006D6336"/>
    <w:rsid w:val="006D67E3"/>
    <w:rsid w:val="006D697B"/>
    <w:rsid w:val="006D7D30"/>
    <w:rsid w:val="006E0C94"/>
    <w:rsid w:val="006E40B2"/>
    <w:rsid w:val="006E4E6B"/>
    <w:rsid w:val="006E4FF3"/>
    <w:rsid w:val="006E5C05"/>
    <w:rsid w:val="006E6850"/>
    <w:rsid w:val="006F1581"/>
    <w:rsid w:val="006F1F2E"/>
    <w:rsid w:val="006F1F4F"/>
    <w:rsid w:val="006F22AA"/>
    <w:rsid w:val="006F257A"/>
    <w:rsid w:val="006F33E2"/>
    <w:rsid w:val="006F3A59"/>
    <w:rsid w:val="006F426C"/>
    <w:rsid w:val="006F4D44"/>
    <w:rsid w:val="006F530C"/>
    <w:rsid w:val="006F5B3A"/>
    <w:rsid w:val="006F6397"/>
    <w:rsid w:val="006F6653"/>
    <w:rsid w:val="006F796E"/>
    <w:rsid w:val="006F7D15"/>
    <w:rsid w:val="0070067A"/>
    <w:rsid w:val="00701D78"/>
    <w:rsid w:val="00701E8C"/>
    <w:rsid w:val="00702B74"/>
    <w:rsid w:val="00704236"/>
    <w:rsid w:val="00705BAD"/>
    <w:rsid w:val="00706605"/>
    <w:rsid w:val="0070741A"/>
    <w:rsid w:val="00707B0D"/>
    <w:rsid w:val="00707EC1"/>
    <w:rsid w:val="00707F76"/>
    <w:rsid w:val="007104B8"/>
    <w:rsid w:val="00710C26"/>
    <w:rsid w:val="00712F86"/>
    <w:rsid w:val="007131AE"/>
    <w:rsid w:val="00714A8B"/>
    <w:rsid w:val="00715164"/>
    <w:rsid w:val="00717A49"/>
    <w:rsid w:val="007222B9"/>
    <w:rsid w:val="00723966"/>
    <w:rsid w:val="00723EEB"/>
    <w:rsid w:val="00723F7F"/>
    <w:rsid w:val="0072464B"/>
    <w:rsid w:val="00725489"/>
    <w:rsid w:val="00725A07"/>
    <w:rsid w:val="007263AA"/>
    <w:rsid w:val="00726C69"/>
    <w:rsid w:val="007277AE"/>
    <w:rsid w:val="00727CF4"/>
    <w:rsid w:val="0073096C"/>
    <w:rsid w:val="00731036"/>
    <w:rsid w:val="007320FC"/>
    <w:rsid w:val="00732677"/>
    <w:rsid w:val="007329ED"/>
    <w:rsid w:val="00732C44"/>
    <w:rsid w:val="00732D0F"/>
    <w:rsid w:val="00734095"/>
    <w:rsid w:val="00735FDF"/>
    <w:rsid w:val="00737880"/>
    <w:rsid w:val="00737F29"/>
    <w:rsid w:val="00741412"/>
    <w:rsid w:val="00742175"/>
    <w:rsid w:val="007426C0"/>
    <w:rsid w:val="0074309D"/>
    <w:rsid w:val="00744253"/>
    <w:rsid w:val="00744A85"/>
    <w:rsid w:val="00745A58"/>
    <w:rsid w:val="007462D6"/>
    <w:rsid w:val="00747588"/>
    <w:rsid w:val="007500F0"/>
    <w:rsid w:val="00751245"/>
    <w:rsid w:val="00751CB8"/>
    <w:rsid w:val="007536F7"/>
    <w:rsid w:val="00753ACE"/>
    <w:rsid w:val="0075419B"/>
    <w:rsid w:val="007544F3"/>
    <w:rsid w:val="00754537"/>
    <w:rsid w:val="00754716"/>
    <w:rsid w:val="00754739"/>
    <w:rsid w:val="00754B43"/>
    <w:rsid w:val="007550CE"/>
    <w:rsid w:val="00755379"/>
    <w:rsid w:val="00756E7C"/>
    <w:rsid w:val="00756FBC"/>
    <w:rsid w:val="007614E5"/>
    <w:rsid w:val="00761652"/>
    <w:rsid w:val="00761931"/>
    <w:rsid w:val="007645EB"/>
    <w:rsid w:val="0076475D"/>
    <w:rsid w:val="007651A3"/>
    <w:rsid w:val="007652EF"/>
    <w:rsid w:val="00767446"/>
    <w:rsid w:val="007709CB"/>
    <w:rsid w:val="00770D3F"/>
    <w:rsid w:val="00770DC1"/>
    <w:rsid w:val="00771F5A"/>
    <w:rsid w:val="00772509"/>
    <w:rsid w:val="007742A5"/>
    <w:rsid w:val="00774356"/>
    <w:rsid w:val="00774FDD"/>
    <w:rsid w:val="00775A74"/>
    <w:rsid w:val="0077689A"/>
    <w:rsid w:val="007769DB"/>
    <w:rsid w:val="00776B88"/>
    <w:rsid w:val="007776DB"/>
    <w:rsid w:val="0077781A"/>
    <w:rsid w:val="00780297"/>
    <w:rsid w:val="00780B83"/>
    <w:rsid w:val="00780BD7"/>
    <w:rsid w:val="00781651"/>
    <w:rsid w:val="00781757"/>
    <w:rsid w:val="007836EB"/>
    <w:rsid w:val="0078397E"/>
    <w:rsid w:val="0078398E"/>
    <w:rsid w:val="00785248"/>
    <w:rsid w:val="00785CBC"/>
    <w:rsid w:val="0078716A"/>
    <w:rsid w:val="0078782A"/>
    <w:rsid w:val="0078787C"/>
    <w:rsid w:val="007900EC"/>
    <w:rsid w:val="00791C96"/>
    <w:rsid w:val="0079233C"/>
    <w:rsid w:val="00792A8E"/>
    <w:rsid w:val="00792D3B"/>
    <w:rsid w:val="00793122"/>
    <w:rsid w:val="00796482"/>
    <w:rsid w:val="00796916"/>
    <w:rsid w:val="00797CF2"/>
    <w:rsid w:val="007A0793"/>
    <w:rsid w:val="007A0AE1"/>
    <w:rsid w:val="007A0C25"/>
    <w:rsid w:val="007A13F3"/>
    <w:rsid w:val="007A192F"/>
    <w:rsid w:val="007A2D54"/>
    <w:rsid w:val="007A3969"/>
    <w:rsid w:val="007A3A32"/>
    <w:rsid w:val="007A47CB"/>
    <w:rsid w:val="007A4EC3"/>
    <w:rsid w:val="007A66EA"/>
    <w:rsid w:val="007A6C08"/>
    <w:rsid w:val="007A7AA4"/>
    <w:rsid w:val="007A7B30"/>
    <w:rsid w:val="007B109D"/>
    <w:rsid w:val="007B10B8"/>
    <w:rsid w:val="007B27DB"/>
    <w:rsid w:val="007B2EA0"/>
    <w:rsid w:val="007B36C1"/>
    <w:rsid w:val="007B41D7"/>
    <w:rsid w:val="007B577D"/>
    <w:rsid w:val="007B7378"/>
    <w:rsid w:val="007B7CD2"/>
    <w:rsid w:val="007C1415"/>
    <w:rsid w:val="007C253A"/>
    <w:rsid w:val="007C5006"/>
    <w:rsid w:val="007C5120"/>
    <w:rsid w:val="007C5FE8"/>
    <w:rsid w:val="007C616C"/>
    <w:rsid w:val="007C7696"/>
    <w:rsid w:val="007D0718"/>
    <w:rsid w:val="007D12AE"/>
    <w:rsid w:val="007D1C34"/>
    <w:rsid w:val="007D20BF"/>
    <w:rsid w:val="007D29E9"/>
    <w:rsid w:val="007D50CD"/>
    <w:rsid w:val="007D523B"/>
    <w:rsid w:val="007D5542"/>
    <w:rsid w:val="007D5CBB"/>
    <w:rsid w:val="007D67D1"/>
    <w:rsid w:val="007D6FF0"/>
    <w:rsid w:val="007D7B8C"/>
    <w:rsid w:val="007E2570"/>
    <w:rsid w:val="007E3907"/>
    <w:rsid w:val="007E4848"/>
    <w:rsid w:val="007E6C9E"/>
    <w:rsid w:val="007E6D1B"/>
    <w:rsid w:val="007E7A4B"/>
    <w:rsid w:val="007E7AA0"/>
    <w:rsid w:val="007E7F35"/>
    <w:rsid w:val="007F05AE"/>
    <w:rsid w:val="007F2852"/>
    <w:rsid w:val="007F2901"/>
    <w:rsid w:val="007F29E8"/>
    <w:rsid w:val="007F3AB8"/>
    <w:rsid w:val="007F44BC"/>
    <w:rsid w:val="007F47B8"/>
    <w:rsid w:val="007F79F4"/>
    <w:rsid w:val="007F7D56"/>
    <w:rsid w:val="00800F7D"/>
    <w:rsid w:val="0080113C"/>
    <w:rsid w:val="008027C0"/>
    <w:rsid w:val="0080297A"/>
    <w:rsid w:val="00802ED7"/>
    <w:rsid w:val="008041B1"/>
    <w:rsid w:val="00804496"/>
    <w:rsid w:val="00804B3E"/>
    <w:rsid w:val="00804D70"/>
    <w:rsid w:val="00805AF8"/>
    <w:rsid w:val="00806339"/>
    <w:rsid w:val="00806366"/>
    <w:rsid w:val="008064BE"/>
    <w:rsid w:val="00806976"/>
    <w:rsid w:val="008074AC"/>
    <w:rsid w:val="00807AAB"/>
    <w:rsid w:val="00807E41"/>
    <w:rsid w:val="00810FD7"/>
    <w:rsid w:val="008113FE"/>
    <w:rsid w:val="00811F41"/>
    <w:rsid w:val="008126AB"/>
    <w:rsid w:val="008147FF"/>
    <w:rsid w:val="008158A7"/>
    <w:rsid w:val="00815A2A"/>
    <w:rsid w:val="00820E94"/>
    <w:rsid w:val="008211CF"/>
    <w:rsid w:val="008224CB"/>
    <w:rsid w:val="00823104"/>
    <w:rsid w:val="00823D14"/>
    <w:rsid w:val="0082441A"/>
    <w:rsid w:val="00826367"/>
    <w:rsid w:val="00826C8C"/>
    <w:rsid w:val="00827266"/>
    <w:rsid w:val="00827546"/>
    <w:rsid w:val="00827A4F"/>
    <w:rsid w:val="0083002B"/>
    <w:rsid w:val="00830CCE"/>
    <w:rsid w:val="00831A42"/>
    <w:rsid w:val="008321A4"/>
    <w:rsid w:val="008325D9"/>
    <w:rsid w:val="00832B17"/>
    <w:rsid w:val="00833377"/>
    <w:rsid w:val="00833D22"/>
    <w:rsid w:val="00833E2D"/>
    <w:rsid w:val="008353DD"/>
    <w:rsid w:val="008363C0"/>
    <w:rsid w:val="00836408"/>
    <w:rsid w:val="00836B3B"/>
    <w:rsid w:val="0084023E"/>
    <w:rsid w:val="00840886"/>
    <w:rsid w:val="00841267"/>
    <w:rsid w:val="008419AA"/>
    <w:rsid w:val="00841D9D"/>
    <w:rsid w:val="00842542"/>
    <w:rsid w:val="008431A4"/>
    <w:rsid w:val="008437F4"/>
    <w:rsid w:val="00843D2C"/>
    <w:rsid w:val="00844C78"/>
    <w:rsid w:val="008458EC"/>
    <w:rsid w:val="0084731B"/>
    <w:rsid w:val="00847CE4"/>
    <w:rsid w:val="00850629"/>
    <w:rsid w:val="00850683"/>
    <w:rsid w:val="008506F3"/>
    <w:rsid w:val="008507E9"/>
    <w:rsid w:val="00850C5D"/>
    <w:rsid w:val="00850D64"/>
    <w:rsid w:val="00851471"/>
    <w:rsid w:val="0085180E"/>
    <w:rsid w:val="00853342"/>
    <w:rsid w:val="008540C6"/>
    <w:rsid w:val="00854BB1"/>
    <w:rsid w:val="00854BF0"/>
    <w:rsid w:val="00854D6C"/>
    <w:rsid w:val="008552FB"/>
    <w:rsid w:val="00855575"/>
    <w:rsid w:val="00855A6F"/>
    <w:rsid w:val="00855C5B"/>
    <w:rsid w:val="00855D69"/>
    <w:rsid w:val="008562DB"/>
    <w:rsid w:val="0085735B"/>
    <w:rsid w:val="008574F4"/>
    <w:rsid w:val="00857E8E"/>
    <w:rsid w:val="00861D7D"/>
    <w:rsid w:val="00863A35"/>
    <w:rsid w:val="008640E8"/>
    <w:rsid w:val="008647CF"/>
    <w:rsid w:val="008648D7"/>
    <w:rsid w:val="00864FA4"/>
    <w:rsid w:val="00865BFA"/>
    <w:rsid w:val="00865C97"/>
    <w:rsid w:val="00867BF5"/>
    <w:rsid w:val="008709CE"/>
    <w:rsid w:val="008711C5"/>
    <w:rsid w:val="00871300"/>
    <w:rsid w:val="0087161C"/>
    <w:rsid w:val="00872F6C"/>
    <w:rsid w:val="00872FAE"/>
    <w:rsid w:val="0087410D"/>
    <w:rsid w:val="0087551D"/>
    <w:rsid w:val="0087646A"/>
    <w:rsid w:val="00877F7C"/>
    <w:rsid w:val="00880DCB"/>
    <w:rsid w:val="00881275"/>
    <w:rsid w:val="00881318"/>
    <w:rsid w:val="0088274A"/>
    <w:rsid w:val="008830D7"/>
    <w:rsid w:val="00883455"/>
    <w:rsid w:val="00883555"/>
    <w:rsid w:val="00883B2E"/>
    <w:rsid w:val="00884731"/>
    <w:rsid w:val="00884761"/>
    <w:rsid w:val="00884819"/>
    <w:rsid w:val="00885571"/>
    <w:rsid w:val="00885834"/>
    <w:rsid w:val="008868C7"/>
    <w:rsid w:val="00886961"/>
    <w:rsid w:val="00886A1D"/>
    <w:rsid w:val="00887EF6"/>
    <w:rsid w:val="00890438"/>
    <w:rsid w:val="00892275"/>
    <w:rsid w:val="008922A2"/>
    <w:rsid w:val="00893523"/>
    <w:rsid w:val="00894F51"/>
    <w:rsid w:val="0089585E"/>
    <w:rsid w:val="008959D9"/>
    <w:rsid w:val="00896D48"/>
    <w:rsid w:val="008A0E30"/>
    <w:rsid w:val="008A1016"/>
    <w:rsid w:val="008A1E6B"/>
    <w:rsid w:val="008A3EAA"/>
    <w:rsid w:val="008A4CA2"/>
    <w:rsid w:val="008A4CF1"/>
    <w:rsid w:val="008A55A3"/>
    <w:rsid w:val="008A5944"/>
    <w:rsid w:val="008A5C39"/>
    <w:rsid w:val="008B08D2"/>
    <w:rsid w:val="008B1836"/>
    <w:rsid w:val="008B1B8D"/>
    <w:rsid w:val="008B2555"/>
    <w:rsid w:val="008B3E1B"/>
    <w:rsid w:val="008B3F4E"/>
    <w:rsid w:val="008B55DA"/>
    <w:rsid w:val="008B5C86"/>
    <w:rsid w:val="008B6AE1"/>
    <w:rsid w:val="008B6CDF"/>
    <w:rsid w:val="008B707A"/>
    <w:rsid w:val="008B7B57"/>
    <w:rsid w:val="008C0FAC"/>
    <w:rsid w:val="008C1426"/>
    <w:rsid w:val="008C14B1"/>
    <w:rsid w:val="008C1623"/>
    <w:rsid w:val="008C2438"/>
    <w:rsid w:val="008C2ACE"/>
    <w:rsid w:val="008C301A"/>
    <w:rsid w:val="008C4427"/>
    <w:rsid w:val="008C4C30"/>
    <w:rsid w:val="008C5D7D"/>
    <w:rsid w:val="008C64A5"/>
    <w:rsid w:val="008C6903"/>
    <w:rsid w:val="008C6A1B"/>
    <w:rsid w:val="008C73AD"/>
    <w:rsid w:val="008C7B0E"/>
    <w:rsid w:val="008D04A5"/>
    <w:rsid w:val="008D0925"/>
    <w:rsid w:val="008D0CAE"/>
    <w:rsid w:val="008D369B"/>
    <w:rsid w:val="008D41CC"/>
    <w:rsid w:val="008D4F24"/>
    <w:rsid w:val="008D5A92"/>
    <w:rsid w:val="008D6193"/>
    <w:rsid w:val="008D6A98"/>
    <w:rsid w:val="008D7365"/>
    <w:rsid w:val="008D7A14"/>
    <w:rsid w:val="008D7EF0"/>
    <w:rsid w:val="008E0293"/>
    <w:rsid w:val="008E424B"/>
    <w:rsid w:val="008E4F57"/>
    <w:rsid w:val="008E4F65"/>
    <w:rsid w:val="008E5605"/>
    <w:rsid w:val="008E5E14"/>
    <w:rsid w:val="008E7AB4"/>
    <w:rsid w:val="008F0565"/>
    <w:rsid w:val="008F0BA8"/>
    <w:rsid w:val="008F0EF5"/>
    <w:rsid w:val="008F25BF"/>
    <w:rsid w:val="008F333C"/>
    <w:rsid w:val="008F3578"/>
    <w:rsid w:val="008F552E"/>
    <w:rsid w:val="008F7182"/>
    <w:rsid w:val="008F771E"/>
    <w:rsid w:val="008F78F4"/>
    <w:rsid w:val="00900617"/>
    <w:rsid w:val="00901525"/>
    <w:rsid w:val="009023DD"/>
    <w:rsid w:val="00903324"/>
    <w:rsid w:val="00905716"/>
    <w:rsid w:val="00905EA3"/>
    <w:rsid w:val="009062F9"/>
    <w:rsid w:val="00906D20"/>
    <w:rsid w:val="0090744E"/>
    <w:rsid w:val="00907B7C"/>
    <w:rsid w:val="00907FB6"/>
    <w:rsid w:val="009105BA"/>
    <w:rsid w:val="00911EBC"/>
    <w:rsid w:val="009125D5"/>
    <w:rsid w:val="00912FB8"/>
    <w:rsid w:val="0091330A"/>
    <w:rsid w:val="009133A2"/>
    <w:rsid w:val="009136A8"/>
    <w:rsid w:val="00913DC7"/>
    <w:rsid w:val="00915504"/>
    <w:rsid w:val="00916520"/>
    <w:rsid w:val="00921042"/>
    <w:rsid w:val="00921D97"/>
    <w:rsid w:val="009226F6"/>
    <w:rsid w:val="00923845"/>
    <w:rsid w:val="00924A39"/>
    <w:rsid w:val="00926385"/>
    <w:rsid w:val="00927CC7"/>
    <w:rsid w:val="009305D5"/>
    <w:rsid w:val="00930F92"/>
    <w:rsid w:val="009310E3"/>
    <w:rsid w:val="00931823"/>
    <w:rsid w:val="00932AAA"/>
    <w:rsid w:val="009339C6"/>
    <w:rsid w:val="00933AD1"/>
    <w:rsid w:val="009345DA"/>
    <w:rsid w:val="00934754"/>
    <w:rsid w:val="00934A0B"/>
    <w:rsid w:val="00934AB5"/>
    <w:rsid w:val="00934B4A"/>
    <w:rsid w:val="00935DF1"/>
    <w:rsid w:val="00935FFD"/>
    <w:rsid w:val="00936073"/>
    <w:rsid w:val="00936CD2"/>
    <w:rsid w:val="00937F68"/>
    <w:rsid w:val="00940B4C"/>
    <w:rsid w:val="00941990"/>
    <w:rsid w:val="00941C3E"/>
    <w:rsid w:val="00942946"/>
    <w:rsid w:val="009448A7"/>
    <w:rsid w:val="00946650"/>
    <w:rsid w:val="0094702B"/>
    <w:rsid w:val="00947C05"/>
    <w:rsid w:val="00947F78"/>
    <w:rsid w:val="00950968"/>
    <w:rsid w:val="009516F0"/>
    <w:rsid w:val="0095204B"/>
    <w:rsid w:val="00953209"/>
    <w:rsid w:val="00954833"/>
    <w:rsid w:val="0095565F"/>
    <w:rsid w:val="00956169"/>
    <w:rsid w:val="009565E0"/>
    <w:rsid w:val="00963157"/>
    <w:rsid w:val="009642DF"/>
    <w:rsid w:val="009656D0"/>
    <w:rsid w:val="0096591E"/>
    <w:rsid w:val="00965C6B"/>
    <w:rsid w:val="009667A3"/>
    <w:rsid w:val="0096717A"/>
    <w:rsid w:val="00967255"/>
    <w:rsid w:val="00967D67"/>
    <w:rsid w:val="0097097B"/>
    <w:rsid w:val="00972CFE"/>
    <w:rsid w:val="00973489"/>
    <w:rsid w:val="009746DF"/>
    <w:rsid w:val="00976838"/>
    <w:rsid w:val="0097697F"/>
    <w:rsid w:val="00976C6E"/>
    <w:rsid w:val="00977178"/>
    <w:rsid w:val="0097757B"/>
    <w:rsid w:val="00980D4F"/>
    <w:rsid w:val="009822CF"/>
    <w:rsid w:val="00982351"/>
    <w:rsid w:val="00982859"/>
    <w:rsid w:val="00982941"/>
    <w:rsid w:val="00982B78"/>
    <w:rsid w:val="00982CBE"/>
    <w:rsid w:val="00985429"/>
    <w:rsid w:val="0098787B"/>
    <w:rsid w:val="00987F30"/>
    <w:rsid w:val="00990E9C"/>
    <w:rsid w:val="009924E4"/>
    <w:rsid w:val="009926E5"/>
    <w:rsid w:val="00993CAE"/>
    <w:rsid w:val="00996736"/>
    <w:rsid w:val="0099736D"/>
    <w:rsid w:val="00997E89"/>
    <w:rsid w:val="009A0241"/>
    <w:rsid w:val="009A0A4F"/>
    <w:rsid w:val="009A0C9D"/>
    <w:rsid w:val="009A0CDE"/>
    <w:rsid w:val="009A0FD9"/>
    <w:rsid w:val="009A1100"/>
    <w:rsid w:val="009A1132"/>
    <w:rsid w:val="009A1E97"/>
    <w:rsid w:val="009A2343"/>
    <w:rsid w:val="009A2D28"/>
    <w:rsid w:val="009A37AF"/>
    <w:rsid w:val="009A3A59"/>
    <w:rsid w:val="009A5FAA"/>
    <w:rsid w:val="009A68F8"/>
    <w:rsid w:val="009A7754"/>
    <w:rsid w:val="009A7840"/>
    <w:rsid w:val="009A7E6E"/>
    <w:rsid w:val="009B08BC"/>
    <w:rsid w:val="009B2265"/>
    <w:rsid w:val="009B3409"/>
    <w:rsid w:val="009B4471"/>
    <w:rsid w:val="009B44F5"/>
    <w:rsid w:val="009B54C1"/>
    <w:rsid w:val="009B687E"/>
    <w:rsid w:val="009B78A6"/>
    <w:rsid w:val="009B7C62"/>
    <w:rsid w:val="009C0EA9"/>
    <w:rsid w:val="009C2021"/>
    <w:rsid w:val="009C2B62"/>
    <w:rsid w:val="009C3348"/>
    <w:rsid w:val="009C3F02"/>
    <w:rsid w:val="009C5502"/>
    <w:rsid w:val="009C62C8"/>
    <w:rsid w:val="009D0C42"/>
    <w:rsid w:val="009D1210"/>
    <w:rsid w:val="009D2D03"/>
    <w:rsid w:val="009D4B86"/>
    <w:rsid w:val="009D4CBF"/>
    <w:rsid w:val="009D550F"/>
    <w:rsid w:val="009D5671"/>
    <w:rsid w:val="009D6B25"/>
    <w:rsid w:val="009D6CC7"/>
    <w:rsid w:val="009E06D2"/>
    <w:rsid w:val="009E0ED6"/>
    <w:rsid w:val="009E1761"/>
    <w:rsid w:val="009E2F3E"/>
    <w:rsid w:val="009E42A4"/>
    <w:rsid w:val="009E599F"/>
    <w:rsid w:val="009E60BB"/>
    <w:rsid w:val="009E6191"/>
    <w:rsid w:val="009E6B0E"/>
    <w:rsid w:val="009F0618"/>
    <w:rsid w:val="009F07BB"/>
    <w:rsid w:val="009F3379"/>
    <w:rsid w:val="009F4374"/>
    <w:rsid w:val="009F56BA"/>
    <w:rsid w:val="009F5B90"/>
    <w:rsid w:val="009F5FD3"/>
    <w:rsid w:val="009F61F7"/>
    <w:rsid w:val="009F6371"/>
    <w:rsid w:val="009F7BC0"/>
    <w:rsid w:val="00A00D84"/>
    <w:rsid w:val="00A01070"/>
    <w:rsid w:val="00A0110B"/>
    <w:rsid w:val="00A02194"/>
    <w:rsid w:val="00A03F39"/>
    <w:rsid w:val="00A041B4"/>
    <w:rsid w:val="00A05346"/>
    <w:rsid w:val="00A06009"/>
    <w:rsid w:val="00A061AC"/>
    <w:rsid w:val="00A06450"/>
    <w:rsid w:val="00A1045C"/>
    <w:rsid w:val="00A10642"/>
    <w:rsid w:val="00A11563"/>
    <w:rsid w:val="00A119F6"/>
    <w:rsid w:val="00A1202A"/>
    <w:rsid w:val="00A12FA2"/>
    <w:rsid w:val="00A14070"/>
    <w:rsid w:val="00A14ACB"/>
    <w:rsid w:val="00A1671D"/>
    <w:rsid w:val="00A17F5C"/>
    <w:rsid w:val="00A2164C"/>
    <w:rsid w:val="00A2238E"/>
    <w:rsid w:val="00A22AB8"/>
    <w:rsid w:val="00A2324B"/>
    <w:rsid w:val="00A235A4"/>
    <w:rsid w:val="00A239B5"/>
    <w:rsid w:val="00A23C40"/>
    <w:rsid w:val="00A25A92"/>
    <w:rsid w:val="00A25D82"/>
    <w:rsid w:val="00A26CA3"/>
    <w:rsid w:val="00A270C9"/>
    <w:rsid w:val="00A27AC8"/>
    <w:rsid w:val="00A27B71"/>
    <w:rsid w:val="00A27DC1"/>
    <w:rsid w:val="00A30D47"/>
    <w:rsid w:val="00A311FC"/>
    <w:rsid w:val="00A31438"/>
    <w:rsid w:val="00A321D5"/>
    <w:rsid w:val="00A326FC"/>
    <w:rsid w:val="00A32EAA"/>
    <w:rsid w:val="00A34362"/>
    <w:rsid w:val="00A34E06"/>
    <w:rsid w:val="00A34FED"/>
    <w:rsid w:val="00A35757"/>
    <w:rsid w:val="00A36C47"/>
    <w:rsid w:val="00A36C8F"/>
    <w:rsid w:val="00A40594"/>
    <w:rsid w:val="00A40A67"/>
    <w:rsid w:val="00A40A6D"/>
    <w:rsid w:val="00A40B54"/>
    <w:rsid w:val="00A417AB"/>
    <w:rsid w:val="00A4188A"/>
    <w:rsid w:val="00A43286"/>
    <w:rsid w:val="00A43E4C"/>
    <w:rsid w:val="00A44599"/>
    <w:rsid w:val="00A47425"/>
    <w:rsid w:val="00A47615"/>
    <w:rsid w:val="00A47DD3"/>
    <w:rsid w:val="00A50030"/>
    <w:rsid w:val="00A514D7"/>
    <w:rsid w:val="00A52E9E"/>
    <w:rsid w:val="00A5320F"/>
    <w:rsid w:val="00A5468A"/>
    <w:rsid w:val="00A555FC"/>
    <w:rsid w:val="00A563C6"/>
    <w:rsid w:val="00A603AF"/>
    <w:rsid w:val="00A611C6"/>
    <w:rsid w:val="00A61599"/>
    <w:rsid w:val="00A6189E"/>
    <w:rsid w:val="00A622EA"/>
    <w:rsid w:val="00A65981"/>
    <w:rsid w:val="00A66162"/>
    <w:rsid w:val="00A67122"/>
    <w:rsid w:val="00A71AE0"/>
    <w:rsid w:val="00A7323D"/>
    <w:rsid w:val="00A75611"/>
    <w:rsid w:val="00A834D9"/>
    <w:rsid w:val="00A83750"/>
    <w:rsid w:val="00A83CB4"/>
    <w:rsid w:val="00A8558A"/>
    <w:rsid w:val="00A92D13"/>
    <w:rsid w:val="00A939CF"/>
    <w:rsid w:val="00A93BA0"/>
    <w:rsid w:val="00A94A04"/>
    <w:rsid w:val="00A96C66"/>
    <w:rsid w:val="00A970DD"/>
    <w:rsid w:val="00AA0CB8"/>
    <w:rsid w:val="00AA1248"/>
    <w:rsid w:val="00AA2AAB"/>
    <w:rsid w:val="00AA3538"/>
    <w:rsid w:val="00AA5EDF"/>
    <w:rsid w:val="00AA7061"/>
    <w:rsid w:val="00AB0523"/>
    <w:rsid w:val="00AB1469"/>
    <w:rsid w:val="00AB18DE"/>
    <w:rsid w:val="00AB1977"/>
    <w:rsid w:val="00AB2A46"/>
    <w:rsid w:val="00AB2EF4"/>
    <w:rsid w:val="00AB2FB6"/>
    <w:rsid w:val="00AB3014"/>
    <w:rsid w:val="00AB362F"/>
    <w:rsid w:val="00AB46B3"/>
    <w:rsid w:val="00AB517B"/>
    <w:rsid w:val="00AB6246"/>
    <w:rsid w:val="00AB6AA1"/>
    <w:rsid w:val="00AB6DB2"/>
    <w:rsid w:val="00AB6EA6"/>
    <w:rsid w:val="00AC266F"/>
    <w:rsid w:val="00AC3426"/>
    <w:rsid w:val="00AC34FA"/>
    <w:rsid w:val="00AC3832"/>
    <w:rsid w:val="00AC4010"/>
    <w:rsid w:val="00AC42C3"/>
    <w:rsid w:val="00AC5A0A"/>
    <w:rsid w:val="00AC7A85"/>
    <w:rsid w:val="00AC7B38"/>
    <w:rsid w:val="00AD0311"/>
    <w:rsid w:val="00AD28E5"/>
    <w:rsid w:val="00AD2AAE"/>
    <w:rsid w:val="00AD2B0E"/>
    <w:rsid w:val="00AD454A"/>
    <w:rsid w:val="00AD4A2C"/>
    <w:rsid w:val="00AD6055"/>
    <w:rsid w:val="00AD6CA0"/>
    <w:rsid w:val="00AD7453"/>
    <w:rsid w:val="00AD797E"/>
    <w:rsid w:val="00AE1999"/>
    <w:rsid w:val="00AE2FA4"/>
    <w:rsid w:val="00AE375D"/>
    <w:rsid w:val="00AE5121"/>
    <w:rsid w:val="00AE528F"/>
    <w:rsid w:val="00AE5437"/>
    <w:rsid w:val="00AF0708"/>
    <w:rsid w:val="00AF0BD4"/>
    <w:rsid w:val="00AF13B4"/>
    <w:rsid w:val="00AF18B9"/>
    <w:rsid w:val="00AF2A3E"/>
    <w:rsid w:val="00AF2FCE"/>
    <w:rsid w:val="00AF3D9B"/>
    <w:rsid w:val="00AF5170"/>
    <w:rsid w:val="00AF5DFD"/>
    <w:rsid w:val="00AF6162"/>
    <w:rsid w:val="00B00AF1"/>
    <w:rsid w:val="00B01218"/>
    <w:rsid w:val="00B01C45"/>
    <w:rsid w:val="00B02247"/>
    <w:rsid w:val="00B04E6B"/>
    <w:rsid w:val="00B053A8"/>
    <w:rsid w:val="00B056E5"/>
    <w:rsid w:val="00B06AA2"/>
    <w:rsid w:val="00B06AD9"/>
    <w:rsid w:val="00B06C61"/>
    <w:rsid w:val="00B07824"/>
    <w:rsid w:val="00B07E20"/>
    <w:rsid w:val="00B108C6"/>
    <w:rsid w:val="00B10CBA"/>
    <w:rsid w:val="00B11C0D"/>
    <w:rsid w:val="00B1296B"/>
    <w:rsid w:val="00B12C7A"/>
    <w:rsid w:val="00B133E0"/>
    <w:rsid w:val="00B13959"/>
    <w:rsid w:val="00B14FCA"/>
    <w:rsid w:val="00B152E8"/>
    <w:rsid w:val="00B153F3"/>
    <w:rsid w:val="00B173F8"/>
    <w:rsid w:val="00B200F7"/>
    <w:rsid w:val="00B21387"/>
    <w:rsid w:val="00B213C0"/>
    <w:rsid w:val="00B2306A"/>
    <w:rsid w:val="00B23592"/>
    <w:rsid w:val="00B23915"/>
    <w:rsid w:val="00B23D72"/>
    <w:rsid w:val="00B25421"/>
    <w:rsid w:val="00B25F5C"/>
    <w:rsid w:val="00B260C6"/>
    <w:rsid w:val="00B2663B"/>
    <w:rsid w:val="00B26CA5"/>
    <w:rsid w:val="00B2708C"/>
    <w:rsid w:val="00B2781A"/>
    <w:rsid w:val="00B2786C"/>
    <w:rsid w:val="00B27EBC"/>
    <w:rsid w:val="00B27FF2"/>
    <w:rsid w:val="00B30CC3"/>
    <w:rsid w:val="00B30F95"/>
    <w:rsid w:val="00B31091"/>
    <w:rsid w:val="00B31537"/>
    <w:rsid w:val="00B315B0"/>
    <w:rsid w:val="00B315B2"/>
    <w:rsid w:val="00B3467D"/>
    <w:rsid w:val="00B34ACB"/>
    <w:rsid w:val="00B34B7A"/>
    <w:rsid w:val="00B35B3F"/>
    <w:rsid w:val="00B36847"/>
    <w:rsid w:val="00B36A6A"/>
    <w:rsid w:val="00B36C5C"/>
    <w:rsid w:val="00B36DCD"/>
    <w:rsid w:val="00B37FC9"/>
    <w:rsid w:val="00B41AC0"/>
    <w:rsid w:val="00B42154"/>
    <w:rsid w:val="00B421B9"/>
    <w:rsid w:val="00B42E2F"/>
    <w:rsid w:val="00B43385"/>
    <w:rsid w:val="00B4359C"/>
    <w:rsid w:val="00B436AC"/>
    <w:rsid w:val="00B447EB"/>
    <w:rsid w:val="00B4610E"/>
    <w:rsid w:val="00B4768B"/>
    <w:rsid w:val="00B47E2E"/>
    <w:rsid w:val="00B51C94"/>
    <w:rsid w:val="00B51E45"/>
    <w:rsid w:val="00B552B3"/>
    <w:rsid w:val="00B55D90"/>
    <w:rsid w:val="00B563DF"/>
    <w:rsid w:val="00B567E4"/>
    <w:rsid w:val="00B62775"/>
    <w:rsid w:val="00B63218"/>
    <w:rsid w:val="00B654D7"/>
    <w:rsid w:val="00B65E39"/>
    <w:rsid w:val="00B67A92"/>
    <w:rsid w:val="00B67ABD"/>
    <w:rsid w:val="00B707FA"/>
    <w:rsid w:val="00B70AA1"/>
    <w:rsid w:val="00B71B8A"/>
    <w:rsid w:val="00B728C7"/>
    <w:rsid w:val="00B733E8"/>
    <w:rsid w:val="00B73E40"/>
    <w:rsid w:val="00B745C1"/>
    <w:rsid w:val="00B74D04"/>
    <w:rsid w:val="00B76722"/>
    <w:rsid w:val="00B7780F"/>
    <w:rsid w:val="00B77968"/>
    <w:rsid w:val="00B77A8B"/>
    <w:rsid w:val="00B77BFB"/>
    <w:rsid w:val="00B80190"/>
    <w:rsid w:val="00B80FBB"/>
    <w:rsid w:val="00B813ED"/>
    <w:rsid w:val="00B832B4"/>
    <w:rsid w:val="00B847F3"/>
    <w:rsid w:val="00B84FAB"/>
    <w:rsid w:val="00B854DA"/>
    <w:rsid w:val="00B85500"/>
    <w:rsid w:val="00B858DC"/>
    <w:rsid w:val="00B874CB"/>
    <w:rsid w:val="00B9039B"/>
    <w:rsid w:val="00B90422"/>
    <w:rsid w:val="00B904C4"/>
    <w:rsid w:val="00B91030"/>
    <w:rsid w:val="00B918E2"/>
    <w:rsid w:val="00B91F94"/>
    <w:rsid w:val="00B933C2"/>
    <w:rsid w:val="00B96F83"/>
    <w:rsid w:val="00B97447"/>
    <w:rsid w:val="00B978AE"/>
    <w:rsid w:val="00BA08DF"/>
    <w:rsid w:val="00BA0AE7"/>
    <w:rsid w:val="00BA23CE"/>
    <w:rsid w:val="00BA3952"/>
    <w:rsid w:val="00BA45B5"/>
    <w:rsid w:val="00BA47F4"/>
    <w:rsid w:val="00BA4AD4"/>
    <w:rsid w:val="00BA60A0"/>
    <w:rsid w:val="00BA6413"/>
    <w:rsid w:val="00BB40A1"/>
    <w:rsid w:val="00BB4528"/>
    <w:rsid w:val="00BB4604"/>
    <w:rsid w:val="00BB5246"/>
    <w:rsid w:val="00BB6653"/>
    <w:rsid w:val="00BC09A2"/>
    <w:rsid w:val="00BC1063"/>
    <w:rsid w:val="00BC1B34"/>
    <w:rsid w:val="00BC1C70"/>
    <w:rsid w:val="00BC2009"/>
    <w:rsid w:val="00BC227C"/>
    <w:rsid w:val="00BC42D3"/>
    <w:rsid w:val="00BC5A1C"/>
    <w:rsid w:val="00BD086E"/>
    <w:rsid w:val="00BD09C8"/>
    <w:rsid w:val="00BD16D5"/>
    <w:rsid w:val="00BD3AC8"/>
    <w:rsid w:val="00BD41FE"/>
    <w:rsid w:val="00BD5E77"/>
    <w:rsid w:val="00BD5F04"/>
    <w:rsid w:val="00BD658E"/>
    <w:rsid w:val="00BE05D6"/>
    <w:rsid w:val="00BE0C9B"/>
    <w:rsid w:val="00BE112A"/>
    <w:rsid w:val="00BE15F0"/>
    <w:rsid w:val="00BE1A56"/>
    <w:rsid w:val="00BE2581"/>
    <w:rsid w:val="00BE29E1"/>
    <w:rsid w:val="00BE3075"/>
    <w:rsid w:val="00BE31A3"/>
    <w:rsid w:val="00BE40E9"/>
    <w:rsid w:val="00BE4387"/>
    <w:rsid w:val="00BE47AD"/>
    <w:rsid w:val="00BE4C73"/>
    <w:rsid w:val="00BE5492"/>
    <w:rsid w:val="00BE642A"/>
    <w:rsid w:val="00BE7633"/>
    <w:rsid w:val="00BE763D"/>
    <w:rsid w:val="00BF0AE4"/>
    <w:rsid w:val="00BF1505"/>
    <w:rsid w:val="00BF1AA5"/>
    <w:rsid w:val="00BF2338"/>
    <w:rsid w:val="00BF2916"/>
    <w:rsid w:val="00BF2B2E"/>
    <w:rsid w:val="00BF2EB1"/>
    <w:rsid w:val="00BF331B"/>
    <w:rsid w:val="00BF3BB8"/>
    <w:rsid w:val="00BF3F35"/>
    <w:rsid w:val="00BF5142"/>
    <w:rsid w:val="00BF5712"/>
    <w:rsid w:val="00BF5A06"/>
    <w:rsid w:val="00BF6E36"/>
    <w:rsid w:val="00C01CF0"/>
    <w:rsid w:val="00C01D59"/>
    <w:rsid w:val="00C02B8A"/>
    <w:rsid w:val="00C02E72"/>
    <w:rsid w:val="00C02F4A"/>
    <w:rsid w:val="00C0346E"/>
    <w:rsid w:val="00C03A81"/>
    <w:rsid w:val="00C03B34"/>
    <w:rsid w:val="00C047A1"/>
    <w:rsid w:val="00C0567C"/>
    <w:rsid w:val="00C10759"/>
    <w:rsid w:val="00C11A94"/>
    <w:rsid w:val="00C11CED"/>
    <w:rsid w:val="00C11EE7"/>
    <w:rsid w:val="00C12100"/>
    <w:rsid w:val="00C12221"/>
    <w:rsid w:val="00C13A77"/>
    <w:rsid w:val="00C14470"/>
    <w:rsid w:val="00C155C0"/>
    <w:rsid w:val="00C15B23"/>
    <w:rsid w:val="00C177AA"/>
    <w:rsid w:val="00C21AAC"/>
    <w:rsid w:val="00C22691"/>
    <w:rsid w:val="00C2332A"/>
    <w:rsid w:val="00C2530C"/>
    <w:rsid w:val="00C253B8"/>
    <w:rsid w:val="00C25CC5"/>
    <w:rsid w:val="00C2664B"/>
    <w:rsid w:val="00C3007F"/>
    <w:rsid w:val="00C30F68"/>
    <w:rsid w:val="00C323F0"/>
    <w:rsid w:val="00C32B6B"/>
    <w:rsid w:val="00C33B55"/>
    <w:rsid w:val="00C34339"/>
    <w:rsid w:val="00C37B2D"/>
    <w:rsid w:val="00C40036"/>
    <w:rsid w:val="00C4043C"/>
    <w:rsid w:val="00C43CA7"/>
    <w:rsid w:val="00C45138"/>
    <w:rsid w:val="00C45E4B"/>
    <w:rsid w:val="00C50A1B"/>
    <w:rsid w:val="00C50AF0"/>
    <w:rsid w:val="00C50E8B"/>
    <w:rsid w:val="00C51336"/>
    <w:rsid w:val="00C5174C"/>
    <w:rsid w:val="00C51B62"/>
    <w:rsid w:val="00C5279A"/>
    <w:rsid w:val="00C53379"/>
    <w:rsid w:val="00C540F1"/>
    <w:rsid w:val="00C544E7"/>
    <w:rsid w:val="00C5479A"/>
    <w:rsid w:val="00C54BE8"/>
    <w:rsid w:val="00C55387"/>
    <w:rsid w:val="00C56090"/>
    <w:rsid w:val="00C56257"/>
    <w:rsid w:val="00C5683D"/>
    <w:rsid w:val="00C570E0"/>
    <w:rsid w:val="00C60169"/>
    <w:rsid w:val="00C60435"/>
    <w:rsid w:val="00C6265E"/>
    <w:rsid w:val="00C62920"/>
    <w:rsid w:val="00C62B65"/>
    <w:rsid w:val="00C63D07"/>
    <w:rsid w:val="00C6532A"/>
    <w:rsid w:val="00C65610"/>
    <w:rsid w:val="00C73DE9"/>
    <w:rsid w:val="00C74D8C"/>
    <w:rsid w:val="00C7658C"/>
    <w:rsid w:val="00C77A22"/>
    <w:rsid w:val="00C80134"/>
    <w:rsid w:val="00C81051"/>
    <w:rsid w:val="00C82740"/>
    <w:rsid w:val="00C832BE"/>
    <w:rsid w:val="00C834AE"/>
    <w:rsid w:val="00C83CC8"/>
    <w:rsid w:val="00C852AF"/>
    <w:rsid w:val="00C86BC8"/>
    <w:rsid w:val="00C87411"/>
    <w:rsid w:val="00C87CDD"/>
    <w:rsid w:val="00C91018"/>
    <w:rsid w:val="00C92186"/>
    <w:rsid w:val="00C92E89"/>
    <w:rsid w:val="00C94066"/>
    <w:rsid w:val="00C942A1"/>
    <w:rsid w:val="00C94AFF"/>
    <w:rsid w:val="00C94C96"/>
    <w:rsid w:val="00C9535B"/>
    <w:rsid w:val="00C9581C"/>
    <w:rsid w:val="00C95F9D"/>
    <w:rsid w:val="00CA1D50"/>
    <w:rsid w:val="00CA2BE8"/>
    <w:rsid w:val="00CA2CB6"/>
    <w:rsid w:val="00CA2F7F"/>
    <w:rsid w:val="00CA3899"/>
    <w:rsid w:val="00CA541D"/>
    <w:rsid w:val="00CA6DA5"/>
    <w:rsid w:val="00CA70D0"/>
    <w:rsid w:val="00CA76F9"/>
    <w:rsid w:val="00CB04F3"/>
    <w:rsid w:val="00CB2E30"/>
    <w:rsid w:val="00CB3D35"/>
    <w:rsid w:val="00CB492A"/>
    <w:rsid w:val="00CB5395"/>
    <w:rsid w:val="00CB54AE"/>
    <w:rsid w:val="00CB58CC"/>
    <w:rsid w:val="00CB5A20"/>
    <w:rsid w:val="00CB662D"/>
    <w:rsid w:val="00CB713C"/>
    <w:rsid w:val="00CB762F"/>
    <w:rsid w:val="00CB7764"/>
    <w:rsid w:val="00CC0EA4"/>
    <w:rsid w:val="00CC21A6"/>
    <w:rsid w:val="00CC2A39"/>
    <w:rsid w:val="00CC312A"/>
    <w:rsid w:val="00CC43D7"/>
    <w:rsid w:val="00CC526B"/>
    <w:rsid w:val="00CC7C9D"/>
    <w:rsid w:val="00CD161F"/>
    <w:rsid w:val="00CD2395"/>
    <w:rsid w:val="00CD3454"/>
    <w:rsid w:val="00CD39A3"/>
    <w:rsid w:val="00CD3C39"/>
    <w:rsid w:val="00CD3D6F"/>
    <w:rsid w:val="00CD41E3"/>
    <w:rsid w:val="00CD45FC"/>
    <w:rsid w:val="00CD4A83"/>
    <w:rsid w:val="00CD4EC4"/>
    <w:rsid w:val="00CD643E"/>
    <w:rsid w:val="00CD659D"/>
    <w:rsid w:val="00CE1764"/>
    <w:rsid w:val="00CE1C3D"/>
    <w:rsid w:val="00CE27E1"/>
    <w:rsid w:val="00CE362F"/>
    <w:rsid w:val="00CE3EC0"/>
    <w:rsid w:val="00CE590A"/>
    <w:rsid w:val="00CE60E6"/>
    <w:rsid w:val="00CE6370"/>
    <w:rsid w:val="00CE7FF1"/>
    <w:rsid w:val="00CF2108"/>
    <w:rsid w:val="00CF210A"/>
    <w:rsid w:val="00CF286E"/>
    <w:rsid w:val="00CF3DE6"/>
    <w:rsid w:val="00CF4317"/>
    <w:rsid w:val="00CF4624"/>
    <w:rsid w:val="00CF4E8F"/>
    <w:rsid w:val="00CF5E4E"/>
    <w:rsid w:val="00CF62F1"/>
    <w:rsid w:val="00CF7AB7"/>
    <w:rsid w:val="00D007B2"/>
    <w:rsid w:val="00D017E9"/>
    <w:rsid w:val="00D035E5"/>
    <w:rsid w:val="00D042F7"/>
    <w:rsid w:val="00D0433C"/>
    <w:rsid w:val="00D05001"/>
    <w:rsid w:val="00D05D66"/>
    <w:rsid w:val="00D066A2"/>
    <w:rsid w:val="00D069C0"/>
    <w:rsid w:val="00D073F2"/>
    <w:rsid w:val="00D07429"/>
    <w:rsid w:val="00D1044F"/>
    <w:rsid w:val="00D120CF"/>
    <w:rsid w:val="00D13FFB"/>
    <w:rsid w:val="00D1534B"/>
    <w:rsid w:val="00D15A9A"/>
    <w:rsid w:val="00D15C43"/>
    <w:rsid w:val="00D177BC"/>
    <w:rsid w:val="00D177F6"/>
    <w:rsid w:val="00D2111C"/>
    <w:rsid w:val="00D232C6"/>
    <w:rsid w:val="00D255A1"/>
    <w:rsid w:val="00D25ADC"/>
    <w:rsid w:val="00D265BB"/>
    <w:rsid w:val="00D26FA3"/>
    <w:rsid w:val="00D27656"/>
    <w:rsid w:val="00D31F26"/>
    <w:rsid w:val="00D32522"/>
    <w:rsid w:val="00D3540B"/>
    <w:rsid w:val="00D35D26"/>
    <w:rsid w:val="00D367DF"/>
    <w:rsid w:val="00D370F5"/>
    <w:rsid w:val="00D419BF"/>
    <w:rsid w:val="00D421E0"/>
    <w:rsid w:val="00D43A0A"/>
    <w:rsid w:val="00D441BF"/>
    <w:rsid w:val="00D46211"/>
    <w:rsid w:val="00D4630D"/>
    <w:rsid w:val="00D46386"/>
    <w:rsid w:val="00D466B5"/>
    <w:rsid w:val="00D51DE6"/>
    <w:rsid w:val="00D526BF"/>
    <w:rsid w:val="00D53AD9"/>
    <w:rsid w:val="00D543C3"/>
    <w:rsid w:val="00D54720"/>
    <w:rsid w:val="00D54FC8"/>
    <w:rsid w:val="00D550D7"/>
    <w:rsid w:val="00D557E6"/>
    <w:rsid w:val="00D55971"/>
    <w:rsid w:val="00D56FEF"/>
    <w:rsid w:val="00D57379"/>
    <w:rsid w:val="00D575CF"/>
    <w:rsid w:val="00D6095B"/>
    <w:rsid w:val="00D60EBD"/>
    <w:rsid w:val="00D6108A"/>
    <w:rsid w:val="00D61DD0"/>
    <w:rsid w:val="00D639FD"/>
    <w:rsid w:val="00D63EE8"/>
    <w:rsid w:val="00D647B4"/>
    <w:rsid w:val="00D64C3B"/>
    <w:rsid w:val="00D659F1"/>
    <w:rsid w:val="00D66767"/>
    <w:rsid w:val="00D67C44"/>
    <w:rsid w:val="00D70030"/>
    <w:rsid w:val="00D70139"/>
    <w:rsid w:val="00D701BE"/>
    <w:rsid w:val="00D7025B"/>
    <w:rsid w:val="00D70658"/>
    <w:rsid w:val="00D71D89"/>
    <w:rsid w:val="00D71E68"/>
    <w:rsid w:val="00D720F9"/>
    <w:rsid w:val="00D721DD"/>
    <w:rsid w:val="00D732F8"/>
    <w:rsid w:val="00D734E3"/>
    <w:rsid w:val="00D73760"/>
    <w:rsid w:val="00D7425D"/>
    <w:rsid w:val="00D74FD1"/>
    <w:rsid w:val="00D758A1"/>
    <w:rsid w:val="00D75F55"/>
    <w:rsid w:val="00D7620F"/>
    <w:rsid w:val="00D7678D"/>
    <w:rsid w:val="00D81DE9"/>
    <w:rsid w:val="00D8285D"/>
    <w:rsid w:val="00D83F06"/>
    <w:rsid w:val="00D85020"/>
    <w:rsid w:val="00D878E5"/>
    <w:rsid w:val="00D90699"/>
    <w:rsid w:val="00D91A58"/>
    <w:rsid w:val="00D92552"/>
    <w:rsid w:val="00D9629A"/>
    <w:rsid w:val="00D9652A"/>
    <w:rsid w:val="00DA0617"/>
    <w:rsid w:val="00DA1076"/>
    <w:rsid w:val="00DA139C"/>
    <w:rsid w:val="00DA23C1"/>
    <w:rsid w:val="00DA25A6"/>
    <w:rsid w:val="00DA2BEB"/>
    <w:rsid w:val="00DA4584"/>
    <w:rsid w:val="00DA55B6"/>
    <w:rsid w:val="00DA5D19"/>
    <w:rsid w:val="00DA5EA4"/>
    <w:rsid w:val="00DA6EF1"/>
    <w:rsid w:val="00DA736F"/>
    <w:rsid w:val="00DB09FE"/>
    <w:rsid w:val="00DB1FC7"/>
    <w:rsid w:val="00DB205F"/>
    <w:rsid w:val="00DB3B93"/>
    <w:rsid w:val="00DB449C"/>
    <w:rsid w:val="00DB479A"/>
    <w:rsid w:val="00DB4B2C"/>
    <w:rsid w:val="00DB52A0"/>
    <w:rsid w:val="00DB5C17"/>
    <w:rsid w:val="00DB6CEC"/>
    <w:rsid w:val="00DB7F73"/>
    <w:rsid w:val="00DC0AD5"/>
    <w:rsid w:val="00DC1A31"/>
    <w:rsid w:val="00DC1E7F"/>
    <w:rsid w:val="00DC2E53"/>
    <w:rsid w:val="00DC329A"/>
    <w:rsid w:val="00DC36A7"/>
    <w:rsid w:val="00DC3DB8"/>
    <w:rsid w:val="00DC4264"/>
    <w:rsid w:val="00DC4C58"/>
    <w:rsid w:val="00DC581E"/>
    <w:rsid w:val="00DC5978"/>
    <w:rsid w:val="00DC7C5B"/>
    <w:rsid w:val="00DD0233"/>
    <w:rsid w:val="00DD077D"/>
    <w:rsid w:val="00DD13EB"/>
    <w:rsid w:val="00DD1522"/>
    <w:rsid w:val="00DD1DB8"/>
    <w:rsid w:val="00DD20B1"/>
    <w:rsid w:val="00DD3AEE"/>
    <w:rsid w:val="00DD4373"/>
    <w:rsid w:val="00DD5B0F"/>
    <w:rsid w:val="00DD5D62"/>
    <w:rsid w:val="00DD702E"/>
    <w:rsid w:val="00DD7458"/>
    <w:rsid w:val="00DD790A"/>
    <w:rsid w:val="00DE0426"/>
    <w:rsid w:val="00DE18A7"/>
    <w:rsid w:val="00DE2B53"/>
    <w:rsid w:val="00DE2D30"/>
    <w:rsid w:val="00DE3162"/>
    <w:rsid w:val="00DE3F2D"/>
    <w:rsid w:val="00DE4D19"/>
    <w:rsid w:val="00DE4E36"/>
    <w:rsid w:val="00DE5B80"/>
    <w:rsid w:val="00DE6010"/>
    <w:rsid w:val="00DE607E"/>
    <w:rsid w:val="00DE7FCB"/>
    <w:rsid w:val="00DF09FD"/>
    <w:rsid w:val="00DF0EBA"/>
    <w:rsid w:val="00DF2021"/>
    <w:rsid w:val="00DF25ED"/>
    <w:rsid w:val="00DF5538"/>
    <w:rsid w:val="00DF5D07"/>
    <w:rsid w:val="00DF742E"/>
    <w:rsid w:val="00E00142"/>
    <w:rsid w:val="00E003B8"/>
    <w:rsid w:val="00E0081C"/>
    <w:rsid w:val="00E015D7"/>
    <w:rsid w:val="00E01ECE"/>
    <w:rsid w:val="00E01F28"/>
    <w:rsid w:val="00E036D6"/>
    <w:rsid w:val="00E05909"/>
    <w:rsid w:val="00E05FA6"/>
    <w:rsid w:val="00E06AD4"/>
    <w:rsid w:val="00E07001"/>
    <w:rsid w:val="00E0761F"/>
    <w:rsid w:val="00E07721"/>
    <w:rsid w:val="00E10F6D"/>
    <w:rsid w:val="00E115ED"/>
    <w:rsid w:val="00E124A0"/>
    <w:rsid w:val="00E12721"/>
    <w:rsid w:val="00E128F9"/>
    <w:rsid w:val="00E15291"/>
    <w:rsid w:val="00E173E7"/>
    <w:rsid w:val="00E2019E"/>
    <w:rsid w:val="00E21C55"/>
    <w:rsid w:val="00E226C6"/>
    <w:rsid w:val="00E23B6D"/>
    <w:rsid w:val="00E23E26"/>
    <w:rsid w:val="00E23E47"/>
    <w:rsid w:val="00E25E1F"/>
    <w:rsid w:val="00E25E32"/>
    <w:rsid w:val="00E261FF"/>
    <w:rsid w:val="00E30A1B"/>
    <w:rsid w:val="00E30A51"/>
    <w:rsid w:val="00E30C60"/>
    <w:rsid w:val="00E31984"/>
    <w:rsid w:val="00E32A14"/>
    <w:rsid w:val="00E3378D"/>
    <w:rsid w:val="00E34812"/>
    <w:rsid w:val="00E405D9"/>
    <w:rsid w:val="00E409F2"/>
    <w:rsid w:val="00E424B0"/>
    <w:rsid w:val="00E42A40"/>
    <w:rsid w:val="00E43E49"/>
    <w:rsid w:val="00E444CC"/>
    <w:rsid w:val="00E44AC0"/>
    <w:rsid w:val="00E4533F"/>
    <w:rsid w:val="00E45418"/>
    <w:rsid w:val="00E4578E"/>
    <w:rsid w:val="00E45EB5"/>
    <w:rsid w:val="00E45EE4"/>
    <w:rsid w:val="00E460F8"/>
    <w:rsid w:val="00E47DD5"/>
    <w:rsid w:val="00E50BF9"/>
    <w:rsid w:val="00E539A1"/>
    <w:rsid w:val="00E54546"/>
    <w:rsid w:val="00E55DB9"/>
    <w:rsid w:val="00E5636B"/>
    <w:rsid w:val="00E56832"/>
    <w:rsid w:val="00E56F82"/>
    <w:rsid w:val="00E623DC"/>
    <w:rsid w:val="00E62DF0"/>
    <w:rsid w:val="00E63814"/>
    <w:rsid w:val="00E646F0"/>
    <w:rsid w:val="00E65C8F"/>
    <w:rsid w:val="00E65E19"/>
    <w:rsid w:val="00E65EAB"/>
    <w:rsid w:val="00E65F4D"/>
    <w:rsid w:val="00E65F58"/>
    <w:rsid w:val="00E7043A"/>
    <w:rsid w:val="00E70445"/>
    <w:rsid w:val="00E708ED"/>
    <w:rsid w:val="00E71100"/>
    <w:rsid w:val="00E71BBE"/>
    <w:rsid w:val="00E71C2F"/>
    <w:rsid w:val="00E72EB6"/>
    <w:rsid w:val="00E72F09"/>
    <w:rsid w:val="00E735BE"/>
    <w:rsid w:val="00E739A9"/>
    <w:rsid w:val="00E7442F"/>
    <w:rsid w:val="00E75025"/>
    <w:rsid w:val="00E7588A"/>
    <w:rsid w:val="00E75B40"/>
    <w:rsid w:val="00E7675C"/>
    <w:rsid w:val="00E76C00"/>
    <w:rsid w:val="00E80694"/>
    <w:rsid w:val="00E813B7"/>
    <w:rsid w:val="00E81B26"/>
    <w:rsid w:val="00E824A1"/>
    <w:rsid w:val="00E83866"/>
    <w:rsid w:val="00E83E0D"/>
    <w:rsid w:val="00E8452C"/>
    <w:rsid w:val="00E84604"/>
    <w:rsid w:val="00E85484"/>
    <w:rsid w:val="00E85D3A"/>
    <w:rsid w:val="00E86892"/>
    <w:rsid w:val="00E8699F"/>
    <w:rsid w:val="00E872AB"/>
    <w:rsid w:val="00E87A2D"/>
    <w:rsid w:val="00E90365"/>
    <w:rsid w:val="00E92D58"/>
    <w:rsid w:val="00E93A6C"/>
    <w:rsid w:val="00E94359"/>
    <w:rsid w:val="00E95CE6"/>
    <w:rsid w:val="00E95DAC"/>
    <w:rsid w:val="00E969C7"/>
    <w:rsid w:val="00E97064"/>
    <w:rsid w:val="00EA159A"/>
    <w:rsid w:val="00EA22C7"/>
    <w:rsid w:val="00EA2BD4"/>
    <w:rsid w:val="00EA3D86"/>
    <w:rsid w:val="00EA4706"/>
    <w:rsid w:val="00EA4BA9"/>
    <w:rsid w:val="00EA4BBB"/>
    <w:rsid w:val="00EA5083"/>
    <w:rsid w:val="00EA50F9"/>
    <w:rsid w:val="00EA5B2E"/>
    <w:rsid w:val="00EA5CA6"/>
    <w:rsid w:val="00EA5D8F"/>
    <w:rsid w:val="00EA643F"/>
    <w:rsid w:val="00EA680C"/>
    <w:rsid w:val="00EA7BCE"/>
    <w:rsid w:val="00EB1BE8"/>
    <w:rsid w:val="00EB1D83"/>
    <w:rsid w:val="00EB28D4"/>
    <w:rsid w:val="00EB2ABE"/>
    <w:rsid w:val="00EB2E0A"/>
    <w:rsid w:val="00EB2F9E"/>
    <w:rsid w:val="00EB593D"/>
    <w:rsid w:val="00EB59D4"/>
    <w:rsid w:val="00EB5A48"/>
    <w:rsid w:val="00EB68CA"/>
    <w:rsid w:val="00EB6F7E"/>
    <w:rsid w:val="00EB7D50"/>
    <w:rsid w:val="00EC1315"/>
    <w:rsid w:val="00EC266D"/>
    <w:rsid w:val="00EC322E"/>
    <w:rsid w:val="00EC4064"/>
    <w:rsid w:val="00EC4760"/>
    <w:rsid w:val="00EC558C"/>
    <w:rsid w:val="00EC59AE"/>
    <w:rsid w:val="00EC641E"/>
    <w:rsid w:val="00EC69D7"/>
    <w:rsid w:val="00EC6BFB"/>
    <w:rsid w:val="00EC721D"/>
    <w:rsid w:val="00EC77D4"/>
    <w:rsid w:val="00EC7B04"/>
    <w:rsid w:val="00ED1143"/>
    <w:rsid w:val="00ED1868"/>
    <w:rsid w:val="00ED1F72"/>
    <w:rsid w:val="00ED2640"/>
    <w:rsid w:val="00ED3667"/>
    <w:rsid w:val="00ED3AA4"/>
    <w:rsid w:val="00ED3BCF"/>
    <w:rsid w:val="00ED43C6"/>
    <w:rsid w:val="00ED4461"/>
    <w:rsid w:val="00ED46BA"/>
    <w:rsid w:val="00ED4FDB"/>
    <w:rsid w:val="00ED578D"/>
    <w:rsid w:val="00ED5918"/>
    <w:rsid w:val="00ED5BAC"/>
    <w:rsid w:val="00ED67AE"/>
    <w:rsid w:val="00ED6BC7"/>
    <w:rsid w:val="00EE00FB"/>
    <w:rsid w:val="00EE050F"/>
    <w:rsid w:val="00EE0979"/>
    <w:rsid w:val="00EE0B5E"/>
    <w:rsid w:val="00EE17CF"/>
    <w:rsid w:val="00EE2096"/>
    <w:rsid w:val="00EE2493"/>
    <w:rsid w:val="00EE30F9"/>
    <w:rsid w:val="00EE44DE"/>
    <w:rsid w:val="00EE4658"/>
    <w:rsid w:val="00EE73EE"/>
    <w:rsid w:val="00EF1871"/>
    <w:rsid w:val="00EF2384"/>
    <w:rsid w:val="00EF25CD"/>
    <w:rsid w:val="00EF30EE"/>
    <w:rsid w:val="00EF3787"/>
    <w:rsid w:val="00EF3C3D"/>
    <w:rsid w:val="00EF453F"/>
    <w:rsid w:val="00EF566A"/>
    <w:rsid w:val="00EF572E"/>
    <w:rsid w:val="00EF577F"/>
    <w:rsid w:val="00EF5EBD"/>
    <w:rsid w:val="00EF755D"/>
    <w:rsid w:val="00EF78BC"/>
    <w:rsid w:val="00F01233"/>
    <w:rsid w:val="00F01677"/>
    <w:rsid w:val="00F01945"/>
    <w:rsid w:val="00F02B7A"/>
    <w:rsid w:val="00F04282"/>
    <w:rsid w:val="00F05273"/>
    <w:rsid w:val="00F058BD"/>
    <w:rsid w:val="00F05AA9"/>
    <w:rsid w:val="00F05AEA"/>
    <w:rsid w:val="00F06876"/>
    <w:rsid w:val="00F06EC8"/>
    <w:rsid w:val="00F07E67"/>
    <w:rsid w:val="00F104E6"/>
    <w:rsid w:val="00F10B94"/>
    <w:rsid w:val="00F11D61"/>
    <w:rsid w:val="00F12882"/>
    <w:rsid w:val="00F12AFF"/>
    <w:rsid w:val="00F13E06"/>
    <w:rsid w:val="00F14C20"/>
    <w:rsid w:val="00F20083"/>
    <w:rsid w:val="00F21164"/>
    <w:rsid w:val="00F22B53"/>
    <w:rsid w:val="00F22CF4"/>
    <w:rsid w:val="00F233E9"/>
    <w:rsid w:val="00F23C24"/>
    <w:rsid w:val="00F24A75"/>
    <w:rsid w:val="00F250B8"/>
    <w:rsid w:val="00F2575F"/>
    <w:rsid w:val="00F2675A"/>
    <w:rsid w:val="00F311C1"/>
    <w:rsid w:val="00F316FD"/>
    <w:rsid w:val="00F31901"/>
    <w:rsid w:val="00F3284B"/>
    <w:rsid w:val="00F336AC"/>
    <w:rsid w:val="00F33ADA"/>
    <w:rsid w:val="00F33DBF"/>
    <w:rsid w:val="00F341AD"/>
    <w:rsid w:val="00F34922"/>
    <w:rsid w:val="00F36545"/>
    <w:rsid w:val="00F400A8"/>
    <w:rsid w:val="00F40187"/>
    <w:rsid w:val="00F402DE"/>
    <w:rsid w:val="00F424AC"/>
    <w:rsid w:val="00F42817"/>
    <w:rsid w:val="00F428FC"/>
    <w:rsid w:val="00F42DC5"/>
    <w:rsid w:val="00F43823"/>
    <w:rsid w:val="00F43C07"/>
    <w:rsid w:val="00F452BD"/>
    <w:rsid w:val="00F46819"/>
    <w:rsid w:val="00F51E19"/>
    <w:rsid w:val="00F54255"/>
    <w:rsid w:val="00F5457F"/>
    <w:rsid w:val="00F54EA3"/>
    <w:rsid w:val="00F555D2"/>
    <w:rsid w:val="00F55E0E"/>
    <w:rsid w:val="00F565FB"/>
    <w:rsid w:val="00F56CC7"/>
    <w:rsid w:val="00F579AA"/>
    <w:rsid w:val="00F57A24"/>
    <w:rsid w:val="00F60126"/>
    <w:rsid w:val="00F6072F"/>
    <w:rsid w:val="00F63BA5"/>
    <w:rsid w:val="00F6499E"/>
    <w:rsid w:val="00F64A10"/>
    <w:rsid w:val="00F64A15"/>
    <w:rsid w:val="00F64D0B"/>
    <w:rsid w:val="00F65203"/>
    <w:rsid w:val="00F6525E"/>
    <w:rsid w:val="00F656CE"/>
    <w:rsid w:val="00F66528"/>
    <w:rsid w:val="00F6668D"/>
    <w:rsid w:val="00F672D2"/>
    <w:rsid w:val="00F701FB"/>
    <w:rsid w:val="00F70BEB"/>
    <w:rsid w:val="00F711A3"/>
    <w:rsid w:val="00F712C2"/>
    <w:rsid w:val="00F71AAF"/>
    <w:rsid w:val="00F71FC7"/>
    <w:rsid w:val="00F7203E"/>
    <w:rsid w:val="00F752A6"/>
    <w:rsid w:val="00F80621"/>
    <w:rsid w:val="00F807EE"/>
    <w:rsid w:val="00F82FE1"/>
    <w:rsid w:val="00F8697E"/>
    <w:rsid w:val="00F8702D"/>
    <w:rsid w:val="00F87F72"/>
    <w:rsid w:val="00F91AEE"/>
    <w:rsid w:val="00F92A7F"/>
    <w:rsid w:val="00F92C34"/>
    <w:rsid w:val="00F94B20"/>
    <w:rsid w:val="00F9551D"/>
    <w:rsid w:val="00F95587"/>
    <w:rsid w:val="00F956FD"/>
    <w:rsid w:val="00F962EA"/>
    <w:rsid w:val="00F96FB2"/>
    <w:rsid w:val="00FA01B9"/>
    <w:rsid w:val="00FA06CC"/>
    <w:rsid w:val="00FA1230"/>
    <w:rsid w:val="00FA1C8B"/>
    <w:rsid w:val="00FA1D60"/>
    <w:rsid w:val="00FA2061"/>
    <w:rsid w:val="00FA3031"/>
    <w:rsid w:val="00FA619C"/>
    <w:rsid w:val="00FA6F52"/>
    <w:rsid w:val="00FA7321"/>
    <w:rsid w:val="00FA7890"/>
    <w:rsid w:val="00FA7AEF"/>
    <w:rsid w:val="00FA7D30"/>
    <w:rsid w:val="00FB106E"/>
    <w:rsid w:val="00FB330C"/>
    <w:rsid w:val="00FB39F1"/>
    <w:rsid w:val="00FB3D9E"/>
    <w:rsid w:val="00FB5E7E"/>
    <w:rsid w:val="00FB62BB"/>
    <w:rsid w:val="00FB67E9"/>
    <w:rsid w:val="00FB6C12"/>
    <w:rsid w:val="00FB75E1"/>
    <w:rsid w:val="00FB7F75"/>
    <w:rsid w:val="00FC1AE3"/>
    <w:rsid w:val="00FC1E5A"/>
    <w:rsid w:val="00FC3197"/>
    <w:rsid w:val="00FC369B"/>
    <w:rsid w:val="00FC36DB"/>
    <w:rsid w:val="00FC3C99"/>
    <w:rsid w:val="00FC43F2"/>
    <w:rsid w:val="00FC48D9"/>
    <w:rsid w:val="00FC4CB4"/>
    <w:rsid w:val="00FC4E97"/>
    <w:rsid w:val="00FC537A"/>
    <w:rsid w:val="00FC672E"/>
    <w:rsid w:val="00FC67C0"/>
    <w:rsid w:val="00FC6852"/>
    <w:rsid w:val="00FC6E14"/>
    <w:rsid w:val="00FC7E0C"/>
    <w:rsid w:val="00FD0A60"/>
    <w:rsid w:val="00FD17FE"/>
    <w:rsid w:val="00FD276C"/>
    <w:rsid w:val="00FD285C"/>
    <w:rsid w:val="00FD369C"/>
    <w:rsid w:val="00FD44A7"/>
    <w:rsid w:val="00FD5168"/>
    <w:rsid w:val="00FD5DE5"/>
    <w:rsid w:val="00FD71B2"/>
    <w:rsid w:val="00FD787D"/>
    <w:rsid w:val="00FD7F7B"/>
    <w:rsid w:val="00FE0E3F"/>
    <w:rsid w:val="00FE2634"/>
    <w:rsid w:val="00FE30E7"/>
    <w:rsid w:val="00FE3A7C"/>
    <w:rsid w:val="00FE3B78"/>
    <w:rsid w:val="00FE3DA1"/>
    <w:rsid w:val="00FE48D4"/>
    <w:rsid w:val="00FE50C0"/>
    <w:rsid w:val="00FE63E3"/>
    <w:rsid w:val="00FF0041"/>
    <w:rsid w:val="00FF084C"/>
    <w:rsid w:val="00FF1957"/>
    <w:rsid w:val="00FF2918"/>
    <w:rsid w:val="00FF298B"/>
    <w:rsid w:val="00FF2AAA"/>
    <w:rsid w:val="00FF31B1"/>
    <w:rsid w:val="00FF49DF"/>
    <w:rsid w:val="00FF4A61"/>
    <w:rsid w:val="00FF4D2D"/>
    <w:rsid w:val="00FF4F33"/>
    <w:rsid w:val="00FF738B"/>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07ADA"/>
  <w15:docId w15:val="{A0ACF806-D26F-4C0E-838C-B1FAD8EB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D9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97"/>
    <w:pPr>
      <w:ind w:left="720"/>
      <w:contextualSpacing/>
    </w:pPr>
  </w:style>
  <w:style w:type="table" w:styleId="TableGrid">
    <w:name w:val="Table Grid"/>
    <w:basedOn w:val="TableNormal"/>
    <w:uiPriority w:val="99"/>
    <w:rsid w:val="000D76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767A"/>
    <w:rPr>
      <w:rFonts w:cs="Times New Roman"/>
      <w:color w:val="0000FF"/>
      <w:u w:val="single"/>
    </w:rPr>
  </w:style>
  <w:style w:type="paragraph" w:styleId="Header">
    <w:name w:val="header"/>
    <w:basedOn w:val="Normal"/>
    <w:link w:val="HeaderChar"/>
    <w:uiPriority w:val="99"/>
    <w:rsid w:val="00344B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4BD9"/>
    <w:rPr>
      <w:rFonts w:cs="Times New Roman"/>
    </w:rPr>
  </w:style>
  <w:style w:type="paragraph" w:styleId="Footer">
    <w:name w:val="footer"/>
    <w:basedOn w:val="Normal"/>
    <w:link w:val="FooterChar"/>
    <w:uiPriority w:val="99"/>
    <w:rsid w:val="00344B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4BD9"/>
    <w:rPr>
      <w:rFonts w:cs="Times New Roman"/>
    </w:rPr>
  </w:style>
  <w:style w:type="paragraph" w:styleId="BodyText2">
    <w:name w:val="Body Text 2"/>
    <w:basedOn w:val="Normal"/>
    <w:link w:val="BodyText2Char"/>
    <w:uiPriority w:val="99"/>
    <w:rsid w:val="0067447E"/>
    <w:pPr>
      <w:widowControl w:val="0"/>
      <w:autoSpaceDE w:val="0"/>
      <w:autoSpaceDN w:val="0"/>
      <w:adjustRightInd w:val="0"/>
      <w:spacing w:after="0" w:line="240" w:lineRule="auto"/>
    </w:pPr>
    <w:rPr>
      <w:rFonts w:ascii="Helv" w:hAnsi="Helv" w:cs="Times New Roman"/>
      <w:sz w:val="20"/>
      <w:szCs w:val="20"/>
      <w:lang w:val="en-US"/>
    </w:rPr>
  </w:style>
  <w:style w:type="character" w:customStyle="1" w:styleId="BodyText2Char">
    <w:name w:val="Body Text 2 Char"/>
    <w:basedOn w:val="DefaultParagraphFont"/>
    <w:link w:val="BodyText2"/>
    <w:uiPriority w:val="99"/>
    <w:locked/>
    <w:rsid w:val="0067447E"/>
    <w:rPr>
      <w:rFonts w:ascii="Helv" w:hAnsi="Helv"/>
      <w:sz w:val="20"/>
    </w:rPr>
  </w:style>
  <w:style w:type="paragraph" w:styleId="EndnoteText">
    <w:name w:val="endnote text"/>
    <w:basedOn w:val="Normal"/>
    <w:link w:val="EndnoteTextChar"/>
    <w:uiPriority w:val="99"/>
    <w:semiHidden/>
    <w:rsid w:val="0067447E"/>
    <w:pPr>
      <w:widowControl w:val="0"/>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locked/>
    <w:rsid w:val="0067447E"/>
    <w:rPr>
      <w:rFonts w:ascii="Times New Roman" w:hAnsi="Times New Roman"/>
      <w:sz w:val="20"/>
    </w:rPr>
  </w:style>
  <w:style w:type="character" w:styleId="EndnoteReference">
    <w:name w:val="endnote reference"/>
    <w:basedOn w:val="DefaultParagraphFont"/>
    <w:uiPriority w:val="99"/>
    <w:semiHidden/>
    <w:rsid w:val="0067447E"/>
    <w:rPr>
      <w:rFonts w:cs="Times New Roman"/>
      <w:vertAlign w:val="superscript"/>
    </w:rPr>
  </w:style>
  <w:style w:type="paragraph" w:styleId="BalloonText">
    <w:name w:val="Balloon Text"/>
    <w:basedOn w:val="Normal"/>
    <w:link w:val="BalloonTextChar"/>
    <w:uiPriority w:val="99"/>
    <w:semiHidden/>
    <w:rsid w:val="00CC43D7"/>
    <w:pPr>
      <w:spacing w:after="0" w:line="240" w:lineRule="auto"/>
    </w:pPr>
    <w:rPr>
      <w:rFonts w:ascii="Tahoma" w:hAnsi="Tahoma" w:cs="Times New Roman"/>
      <w:sz w:val="16"/>
      <w:szCs w:val="16"/>
      <w:lang w:val="en-US"/>
    </w:rPr>
  </w:style>
  <w:style w:type="character" w:customStyle="1" w:styleId="BalloonTextChar">
    <w:name w:val="Balloon Text Char"/>
    <w:basedOn w:val="DefaultParagraphFont"/>
    <w:link w:val="BalloonText"/>
    <w:uiPriority w:val="99"/>
    <w:semiHidden/>
    <w:locked/>
    <w:rsid w:val="00CC43D7"/>
    <w:rPr>
      <w:rFonts w:ascii="Tahoma" w:hAnsi="Tahoma"/>
      <w:sz w:val="16"/>
    </w:rPr>
  </w:style>
  <w:style w:type="paragraph" w:styleId="BodyText">
    <w:name w:val="Body Text"/>
    <w:basedOn w:val="Normal"/>
    <w:link w:val="BodyTextChar"/>
    <w:uiPriority w:val="99"/>
    <w:rsid w:val="00B65E39"/>
    <w:pPr>
      <w:spacing w:before="60" w:after="60" w:line="240" w:lineRule="auto"/>
      <w:jc w:val="both"/>
    </w:pPr>
    <w:rPr>
      <w:rFonts w:ascii="Arial" w:eastAsia="MS Mincho" w:hAnsi="Arial" w:cs="Times New Roman"/>
      <w:color w:val="333399"/>
      <w:sz w:val="20"/>
      <w:szCs w:val="24"/>
      <w:lang w:val="en-US"/>
    </w:rPr>
  </w:style>
  <w:style w:type="character" w:customStyle="1" w:styleId="BodyTextChar">
    <w:name w:val="Body Text Char"/>
    <w:basedOn w:val="DefaultParagraphFont"/>
    <w:link w:val="BodyText"/>
    <w:uiPriority w:val="99"/>
    <w:locked/>
    <w:rsid w:val="00B65E39"/>
    <w:rPr>
      <w:rFonts w:ascii="Arial" w:eastAsia="MS Mincho" w:hAnsi="Arial"/>
      <w:color w:val="333399"/>
      <w:sz w:val="24"/>
    </w:rPr>
  </w:style>
  <w:style w:type="paragraph" w:styleId="FootnoteText">
    <w:name w:val="footnote text"/>
    <w:basedOn w:val="Normal"/>
    <w:link w:val="FootnoteTextChar"/>
    <w:uiPriority w:val="99"/>
    <w:rsid w:val="002227EE"/>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locked/>
    <w:rsid w:val="002227EE"/>
    <w:rPr>
      <w:sz w:val="20"/>
    </w:rPr>
  </w:style>
  <w:style w:type="character" w:styleId="FootnoteReference">
    <w:name w:val="footnote reference"/>
    <w:basedOn w:val="DefaultParagraphFont"/>
    <w:uiPriority w:val="99"/>
    <w:semiHidden/>
    <w:rsid w:val="002227EE"/>
    <w:rPr>
      <w:rFonts w:cs="Times New Roman"/>
      <w:vertAlign w:val="superscript"/>
    </w:rPr>
  </w:style>
  <w:style w:type="paragraph" w:customStyle="1" w:styleId="Heading11">
    <w:name w:val="Heading 11"/>
    <w:next w:val="Normal"/>
    <w:autoRedefine/>
    <w:uiPriority w:val="99"/>
    <w:rsid w:val="003E0502"/>
    <w:pPr>
      <w:tabs>
        <w:tab w:val="left" w:pos="4159"/>
      </w:tabs>
      <w:spacing w:before="120" w:after="40"/>
      <w:jc w:val="both"/>
      <w:outlineLvl w:val="0"/>
    </w:pPr>
    <w:rPr>
      <w:rFonts w:eastAsia="ヒラギノ角ゴ Pro W3" w:cs="Calibri"/>
      <w:b/>
    </w:rPr>
  </w:style>
  <w:style w:type="paragraph" w:styleId="CommentText">
    <w:name w:val="annotation text"/>
    <w:basedOn w:val="Normal"/>
    <w:link w:val="CommentTextChar"/>
    <w:uiPriority w:val="99"/>
    <w:semiHidden/>
    <w:rsid w:val="008B08D2"/>
    <w:pPr>
      <w:spacing w:after="0" w:line="240" w:lineRule="auto"/>
    </w:pPr>
    <w:rPr>
      <w:rFonts w:ascii="Times New Roman" w:eastAsia="MS Mincho" w:hAnsi="Times New Roman" w:cs="Times New Roman"/>
      <w:sz w:val="20"/>
      <w:szCs w:val="20"/>
      <w:lang w:eastAsia="en-GB"/>
    </w:rPr>
  </w:style>
  <w:style w:type="character" w:customStyle="1" w:styleId="CommentTextChar">
    <w:name w:val="Comment Text Char"/>
    <w:basedOn w:val="DefaultParagraphFont"/>
    <w:link w:val="CommentText"/>
    <w:uiPriority w:val="99"/>
    <w:semiHidden/>
    <w:locked/>
    <w:rsid w:val="008B08D2"/>
    <w:rPr>
      <w:rFonts w:ascii="Times New Roman" w:eastAsia="MS Mincho" w:hAnsi="Times New Roman"/>
      <w:lang w:val="en-GB" w:eastAsia="en-GB"/>
    </w:rPr>
  </w:style>
  <w:style w:type="character" w:styleId="CommentReference">
    <w:name w:val="annotation reference"/>
    <w:basedOn w:val="DefaultParagraphFont"/>
    <w:uiPriority w:val="99"/>
    <w:semiHidden/>
    <w:rsid w:val="00660CBF"/>
    <w:rPr>
      <w:rFonts w:cs="Times New Roman"/>
      <w:sz w:val="16"/>
      <w:szCs w:val="16"/>
    </w:rPr>
  </w:style>
  <w:style w:type="paragraph" w:styleId="CommentSubject">
    <w:name w:val="annotation subject"/>
    <w:basedOn w:val="CommentText"/>
    <w:next w:val="CommentText"/>
    <w:link w:val="CommentSubjectChar"/>
    <w:uiPriority w:val="99"/>
    <w:semiHidden/>
    <w:rsid w:val="00660CBF"/>
    <w:pPr>
      <w:spacing w:after="200"/>
    </w:pPr>
    <w:rPr>
      <w:rFonts w:ascii="Calibri" w:eastAsia="Times New Roman" w:hAnsi="Calibri" w:cs="Arial"/>
      <w:b/>
      <w:bCs/>
      <w:lang w:eastAsia="en-US"/>
    </w:rPr>
  </w:style>
  <w:style w:type="character" w:customStyle="1" w:styleId="CommentSubjectChar">
    <w:name w:val="Comment Subject Char"/>
    <w:basedOn w:val="CommentTextChar"/>
    <w:link w:val="CommentSubject"/>
    <w:uiPriority w:val="99"/>
    <w:semiHidden/>
    <w:locked/>
    <w:rsid w:val="00660CBF"/>
    <w:rPr>
      <w:rFonts w:ascii="Times New Roman" w:eastAsia="MS Mincho" w:hAnsi="Times New Roman" w:cs="Times New Roman"/>
      <w:b/>
      <w:bCs/>
      <w:lang w:val="en-GB" w:eastAsia="en-US"/>
    </w:rPr>
  </w:style>
  <w:style w:type="paragraph" w:styleId="Revision">
    <w:name w:val="Revision"/>
    <w:hidden/>
    <w:uiPriority w:val="99"/>
    <w:semiHidden/>
    <w:rsid w:val="006467EE"/>
    <w:rPr>
      <w:lang w:val="en-GB"/>
    </w:rPr>
  </w:style>
  <w:style w:type="character" w:styleId="FollowedHyperlink">
    <w:name w:val="FollowedHyperlink"/>
    <w:basedOn w:val="DefaultParagraphFont"/>
    <w:uiPriority w:val="99"/>
    <w:semiHidden/>
    <w:rsid w:val="004F404C"/>
    <w:rPr>
      <w:rFonts w:cs="Times New Roman"/>
      <w:color w:val="800080"/>
      <w:u w:val="single"/>
    </w:rPr>
  </w:style>
  <w:style w:type="character" w:styleId="Emphasis">
    <w:name w:val="Emphasis"/>
    <w:basedOn w:val="DefaultParagraphFont"/>
    <w:uiPriority w:val="99"/>
    <w:qFormat/>
    <w:rsid w:val="00A2164C"/>
    <w:rPr>
      <w:rFonts w:cs="Times New Roman"/>
      <w:i/>
      <w:iCs/>
    </w:rPr>
  </w:style>
  <w:style w:type="character" w:styleId="LineNumber">
    <w:name w:val="line number"/>
    <w:basedOn w:val="DefaultParagraphFont"/>
    <w:uiPriority w:val="99"/>
    <w:semiHidden/>
    <w:rsid w:val="00A47DD3"/>
    <w:rPr>
      <w:rFonts w:cs="Times New Roman"/>
    </w:rPr>
  </w:style>
  <w:style w:type="paragraph" w:customStyle="1" w:styleId="Text4">
    <w:name w:val="Text 4"/>
    <w:basedOn w:val="Normal"/>
    <w:uiPriority w:val="99"/>
    <w:rsid w:val="00B200F7"/>
    <w:pPr>
      <w:spacing w:before="120" w:after="120" w:line="240" w:lineRule="auto"/>
      <w:ind w:left="850"/>
      <w:jc w:val="both"/>
    </w:pPr>
    <w:rPr>
      <w:rFonts w:ascii="Times New Roman" w:hAnsi="Times New Roman" w:cs="Times New Roman"/>
      <w:sz w:val="24"/>
      <w:szCs w:val="20"/>
      <w:lang w:eastAsia="zh-CN"/>
    </w:rPr>
  </w:style>
  <w:style w:type="paragraph" w:customStyle="1" w:styleId="Paragraphedeliste1">
    <w:name w:val="Paragraphe de liste1"/>
    <w:basedOn w:val="Normal"/>
    <w:uiPriority w:val="99"/>
    <w:rsid w:val="0027599C"/>
    <w:pPr>
      <w:suppressAutoHyphens/>
      <w:spacing w:after="0" w:line="100" w:lineRule="atLeast"/>
      <w:ind w:left="720"/>
    </w:pPr>
    <w:rPr>
      <w:color w:val="000000"/>
      <w:kern w:val="1"/>
      <w:lang w:val="en-US" w:eastAsia="ar-SA"/>
    </w:rPr>
  </w:style>
  <w:style w:type="paragraph" w:customStyle="1" w:styleId="Default">
    <w:name w:val="Default"/>
    <w:rsid w:val="00B25421"/>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55125">
      <w:bodyDiv w:val="1"/>
      <w:marLeft w:val="0"/>
      <w:marRight w:val="0"/>
      <w:marTop w:val="0"/>
      <w:marBottom w:val="0"/>
      <w:divBdr>
        <w:top w:val="none" w:sz="0" w:space="0" w:color="auto"/>
        <w:left w:val="none" w:sz="0" w:space="0" w:color="auto"/>
        <w:bottom w:val="none" w:sz="0" w:space="0" w:color="auto"/>
        <w:right w:val="none" w:sz="0" w:space="0" w:color="auto"/>
      </w:divBdr>
    </w:div>
    <w:div w:id="1215387851">
      <w:bodyDiv w:val="1"/>
      <w:marLeft w:val="0"/>
      <w:marRight w:val="0"/>
      <w:marTop w:val="0"/>
      <w:marBottom w:val="0"/>
      <w:divBdr>
        <w:top w:val="none" w:sz="0" w:space="0" w:color="auto"/>
        <w:left w:val="none" w:sz="0" w:space="0" w:color="auto"/>
        <w:bottom w:val="none" w:sz="0" w:space="0" w:color="auto"/>
        <w:right w:val="none" w:sz="0" w:space="0" w:color="auto"/>
      </w:divBdr>
      <w:divsChild>
        <w:div w:id="1687630170">
          <w:marLeft w:val="0"/>
          <w:marRight w:val="0"/>
          <w:marTop w:val="0"/>
          <w:marBottom w:val="0"/>
          <w:divBdr>
            <w:top w:val="none" w:sz="0" w:space="0" w:color="auto"/>
            <w:left w:val="none" w:sz="0" w:space="0" w:color="auto"/>
            <w:bottom w:val="none" w:sz="0" w:space="0" w:color="auto"/>
            <w:right w:val="none" w:sz="0" w:space="0" w:color="auto"/>
          </w:divBdr>
        </w:div>
        <w:div w:id="1471363118">
          <w:marLeft w:val="0"/>
          <w:marRight w:val="0"/>
          <w:marTop w:val="0"/>
          <w:marBottom w:val="0"/>
          <w:divBdr>
            <w:top w:val="none" w:sz="0" w:space="0" w:color="auto"/>
            <w:left w:val="none" w:sz="0" w:space="0" w:color="auto"/>
            <w:bottom w:val="none" w:sz="0" w:space="0" w:color="auto"/>
            <w:right w:val="none" w:sz="0" w:space="0" w:color="auto"/>
          </w:divBdr>
        </w:div>
        <w:div w:id="1435711879">
          <w:marLeft w:val="0"/>
          <w:marRight w:val="0"/>
          <w:marTop w:val="0"/>
          <w:marBottom w:val="0"/>
          <w:divBdr>
            <w:top w:val="none" w:sz="0" w:space="0" w:color="auto"/>
            <w:left w:val="none" w:sz="0" w:space="0" w:color="auto"/>
            <w:bottom w:val="none" w:sz="0" w:space="0" w:color="auto"/>
            <w:right w:val="none" w:sz="0" w:space="0" w:color="auto"/>
          </w:divBdr>
        </w:div>
        <w:div w:id="258417285">
          <w:marLeft w:val="0"/>
          <w:marRight w:val="0"/>
          <w:marTop w:val="0"/>
          <w:marBottom w:val="0"/>
          <w:divBdr>
            <w:top w:val="none" w:sz="0" w:space="0" w:color="auto"/>
            <w:left w:val="none" w:sz="0" w:space="0" w:color="auto"/>
            <w:bottom w:val="none" w:sz="0" w:space="0" w:color="auto"/>
            <w:right w:val="none" w:sz="0" w:space="0" w:color="auto"/>
          </w:divBdr>
        </w:div>
      </w:divsChild>
    </w:div>
    <w:div w:id="1395664906">
      <w:marLeft w:val="0"/>
      <w:marRight w:val="0"/>
      <w:marTop w:val="0"/>
      <w:marBottom w:val="0"/>
      <w:divBdr>
        <w:top w:val="none" w:sz="0" w:space="0" w:color="auto"/>
        <w:left w:val="none" w:sz="0" w:space="0" w:color="auto"/>
        <w:bottom w:val="none" w:sz="0" w:space="0" w:color="auto"/>
        <w:right w:val="none" w:sz="0" w:space="0" w:color="auto"/>
      </w:divBdr>
    </w:div>
    <w:div w:id="1395664910">
      <w:marLeft w:val="0"/>
      <w:marRight w:val="0"/>
      <w:marTop w:val="0"/>
      <w:marBottom w:val="0"/>
      <w:divBdr>
        <w:top w:val="none" w:sz="0" w:space="0" w:color="auto"/>
        <w:left w:val="none" w:sz="0" w:space="0" w:color="auto"/>
        <w:bottom w:val="none" w:sz="0" w:space="0" w:color="auto"/>
        <w:right w:val="none" w:sz="0" w:space="0" w:color="auto"/>
      </w:divBdr>
    </w:div>
    <w:div w:id="1395664917">
      <w:marLeft w:val="0"/>
      <w:marRight w:val="0"/>
      <w:marTop w:val="0"/>
      <w:marBottom w:val="0"/>
      <w:divBdr>
        <w:top w:val="none" w:sz="0" w:space="0" w:color="auto"/>
        <w:left w:val="none" w:sz="0" w:space="0" w:color="auto"/>
        <w:bottom w:val="none" w:sz="0" w:space="0" w:color="auto"/>
        <w:right w:val="none" w:sz="0" w:space="0" w:color="auto"/>
      </w:divBdr>
    </w:div>
    <w:div w:id="1395664918">
      <w:marLeft w:val="0"/>
      <w:marRight w:val="0"/>
      <w:marTop w:val="0"/>
      <w:marBottom w:val="0"/>
      <w:divBdr>
        <w:top w:val="none" w:sz="0" w:space="0" w:color="auto"/>
        <w:left w:val="none" w:sz="0" w:space="0" w:color="auto"/>
        <w:bottom w:val="none" w:sz="0" w:space="0" w:color="auto"/>
        <w:right w:val="none" w:sz="0" w:space="0" w:color="auto"/>
      </w:divBdr>
      <w:divsChild>
        <w:div w:id="1395664909">
          <w:marLeft w:val="0"/>
          <w:marRight w:val="0"/>
          <w:marTop w:val="0"/>
          <w:marBottom w:val="0"/>
          <w:divBdr>
            <w:top w:val="none" w:sz="0" w:space="0" w:color="auto"/>
            <w:left w:val="none" w:sz="0" w:space="0" w:color="auto"/>
            <w:bottom w:val="none" w:sz="0" w:space="0" w:color="auto"/>
            <w:right w:val="none" w:sz="0" w:space="0" w:color="auto"/>
          </w:divBdr>
          <w:divsChild>
            <w:div w:id="1395664897">
              <w:marLeft w:val="0"/>
              <w:marRight w:val="0"/>
              <w:marTop w:val="0"/>
              <w:marBottom w:val="0"/>
              <w:divBdr>
                <w:top w:val="none" w:sz="0" w:space="0" w:color="auto"/>
                <w:left w:val="none" w:sz="0" w:space="0" w:color="auto"/>
                <w:bottom w:val="none" w:sz="0" w:space="0" w:color="auto"/>
                <w:right w:val="none" w:sz="0" w:space="0" w:color="auto"/>
              </w:divBdr>
              <w:divsChild>
                <w:div w:id="1395664903">
                  <w:marLeft w:val="0"/>
                  <w:marRight w:val="0"/>
                  <w:marTop w:val="0"/>
                  <w:marBottom w:val="0"/>
                  <w:divBdr>
                    <w:top w:val="none" w:sz="0" w:space="0" w:color="auto"/>
                    <w:left w:val="none" w:sz="0" w:space="0" w:color="auto"/>
                    <w:bottom w:val="none" w:sz="0" w:space="0" w:color="auto"/>
                    <w:right w:val="none" w:sz="0" w:space="0" w:color="auto"/>
                  </w:divBdr>
                  <w:divsChild>
                    <w:div w:id="1395664899">
                      <w:marLeft w:val="-15"/>
                      <w:marRight w:val="0"/>
                      <w:marTop w:val="0"/>
                      <w:marBottom w:val="0"/>
                      <w:divBdr>
                        <w:top w:val="none" w:sz="0" w:space="0" w:color="auto"/>
                        <w:left w:val="none" w:sz="0" w:space="0" w:color="auto"/>
                        <w:bottom w:val="none" w:sz="0" w:space="0" w:color="auto"/>
                        <w:right w:val="none" w:sz="0" w:space="0" w:color="auto"/>
                      </w:divBdr>
                      <w:divsChild>
                        <w:div w:id="1395664904">
                          <w:marLeft w:val="0"/>
                          <w:marRight w:val="0"/>
                          <w:marTop w:val="0"/>
                          <w:marBottom w:val="0"/>
                          <w:divBdr>
                            <w:top w:val="none" w:sz="0" w:space="0" w:color="auto"/>
                            <w:left w:val="none" w:sz="0" w:space="0" w:color="auto"/>
                            <w:bottom w:val="none" w:sz="0" w:space="0" w:color="auto"/>
                            <w:right w:val="none" w:sz="0" w:space="0" w:color="auto"/>
                          </w:divBdr>
                          <w:divsChild>
                            <w:div w:id="1395664915">
                              <w:marLeft w:val="0"/>
                              <w:marRight w:val="0"/>
                              <w:marTop w:val="0"/>
                              <w:marBottom w:val="0"/>
                              <w:divBdr>
                                <w:top w:val="none" w:sz="0" w:space="0" w:color="auto"/>
                                <w:left w:val="none" w:sz="0" w:space="0" w:color="auto"/>
                                <w:bottom w:val="none" w:sz="0" w:space="0" w:color="auto"/>
                                <w:right w:val="none" w:sz="0" w:space="0" w:color="auto"/>
                              </w:divBdr>
                              <w:divsChild>
                                <w:div w:id="1395664916">
                                  <w:marLeft w:val="0"/>
                                  <w:marRight w:val="-15"/>
                                  <w:marTop w:val="0"/>
                                  <w:marBottom w:val="0"/>
                                  <w:divBdr>
                                    <w:top w:val="none" w:sz="0" w:space="0" w:color="auto"/>
                                    <w:left w:val="none" w:sz="0" w:space="0" w:color="auto"/>
                                    <w:bottom w:val="none" w:sz="0" w:space="0" w:color="auto"/>
                                    <w:right w:val="none" w:sz="0" w:space="0" w:color="auto"/>
                                  </w:divBdr>
                                  <w:divsChild>
                                    <w:div w:id="1395664912">
                                      <w:marLeft w:val="0"/>
                                      <w:marRight w:val="0"/>
                                      <w:marTop w:val="0"/>
                                      <w:marBottom w:val="0"/>
                                      <w:divBdr>
                                        <w:top w:val="none" w:sz="0" w:space="0" w:color="auto"/>
                                        <w:left w:val="none" w:sz="0" w:space="0" w:color="auto"/>
                                        <w:bottom w:val="none" w:sz="0" w:space="0" w:color="auto"/>
                                        <w:right w:val="none" w:sz="0" w:space="0" w:color="auto"/>
                                      </w:divBdr>
                                      <w:divsChild>
                                        <w:div w:id="1395664895">
                                          <w:marLeft w:val="0"/>
                                          <w:marRight w:val="0"/>
                                          <w:marTop w:val="0"/>
                                          <w:marBottom w:val="0"/>
                                          <w:divBdr>
                                            <w:top w:val="none" w:sz="0" w:space="0" w:color="auto"/>
                                            <w:left w:val="none" w:sz="0" w:space="0" w:color="auto"/>
                                            <w:bottom w:val="none" w:sz="0" w:space="0" w:color="auto"/>
                                            <w:right w:val="none" w:sz="0" w:space="0" w:color="auto"/>
                                          </w:divBdr>
                                          <w:divsChild>
                                            <w:div w:id="1395664907">
                                              <w:marLeft w:val="0"/>
                                              <w:marRight w:val="0"/>
                                              <w:marTop w:val="0"/>
                                              <w:marBottom w:val="0"/>
                                              <w:divBdr>
                                                <w:top w:val="none" w:sz="0" w:space="0" w:color="auto"/>
                                                <w:left w:val="none" w:sz="0" w:space="0" w:color="auto"/>
                                                <w:bottom w:val="none" w:sz="0" w:space="0" w:color="auto"/>
                                                <w:right w:val="none" w:sz="0" w:space="0" w:color="auto"/>
                                              </w:divBdr>
                                              <w:divsChild>
                                                <w:div w:id="1395664896">
                                                  <w:marLeft w:val="0"/>
                                                  <w:marRight w:val="0"/>
                                                  <w:marTop w:val="0"/>
                                                  <w:marBottom w:val="0"/>
                                                  <w:divBdr>
                                                    <w:top w:val="none" w:sz="0" w:space="0" w:color="auto"/>
                                                    <w:left w:val="none" w:sz="0" w:space="0" w:color="auto"/>
                                                    <w:bottom w:val="none" w:sz="0" w:space="0" w:color="auto"/>
                                                    <w:right w:val="none" w:sz="0" w:space="0" w:color="auto"/>
                                                  </w:divBdr>
                                                  <w:divsChild>
                                                    <w:div w:id="1395664905">
                                                      <w:marLeft w:val="0"/>
                                                      <w:marRight w:val="0"/>
                                                      <w:marTop w:val="0"/>
                                                      <w:marBottom w:val="0"/>
                                                      <w:divBdr>
                                                        <w:top w:val="none" w:sz="0" w:space="0" w:color="auto"/>
                                                        <w:left w:val="none" w:sz="0" w:space="0" w:color="auto"/>
                                                        <w:bottom w:val="none" w:sz="0" w:space="0" w:color="auto"/>
                                                        <w:right w:val="none" w:sz="0" w:space="0" w:color="auto"/>
                                                      </w:divBdr>
                                                      <w:divsChild>
                                                        <w:div w:id="1395664902">
                                                          <w:marLeft w:val="0"/>
                                                          <w:marRight w:val="0"/>
                                                          <w:marTop w:val="0"/>
                                                          <w:marBottom w:val="0"/>
                                                          <w:divBdr>
                                                            <w:top w:val="none" w:sz="0" w:space="0" w:color="auto"/>
                                                            <w:left w:val="none" w:sz="0" w:space="0" w:color="auto"/>
                                                            <w:bottom w:val="none" w:sz="0" w:space="0" w:color="auto"/>
                                                            <w:right w:val="none" w:sz="0" w:space="0" w:color="auto"/>
                                                          </w:divBdr>
                                                          <w:divsChild>
                                                            <w:div w:id="1395664908">
                                                              <w:marLeft w:val="0"/>
                                                              <w:marRight w:val="0"/>
                                                              <w:marTop w:val="0"/>
                                                              <w:marBottom w:val="1380"/>
                                                              <w:divBdr>
                                                                <w:top w:val="none" w:sz="0" w:space="0" w:color="auto"/>
                                                                <w:left w:val="none" w:sz="0" w:space="0" w:color="auto"/>
                                                                <w:bottom w:val="none" w:sz="0" w:space="0" w:color="auto"/>
                                                                <w:right w:val="none" w:sz="0" w:space="0" w:color="auto"/>
                                                              </w:divBdr>
                                                              <w:divsChild>
                                                                <w:div w:id="1395664911">
                                                                  <w:marLeft w:val="0"/>
                                                                  <w:marRight w:val="0"/>
                                                                  <w:marTop w:val="0"/>
                                                                  <w:marBottom w:val="0"/>
                                                                  <w:divBdr>
                                                                    <w:top w:val="none" w:sz="0" w:space="0" w:color="auto"/>
                                                                    <w:left w:val="none" w:sz="0" w:space="0" w:color="auto"/>
                                                                    <w:bottom w:val="none" w:sz="0" w:space="0" w:color="auto"/>
                                                                    <w:right w:val="none" w:sz="0" w:space="0" w:color="auto"/>
                                                                  </w:divBdr>
                                                                  <w:divsChild>
                                                                    <w:div w:id="1395664900">
                                                                      <w:marLeft w:val="0"/>
                                                                      <w:marRight w:val="0"/>
                                                                      <w:marTop w:val="0"/>
                                                                      <w:marBottom w:val="0"/>
                                                                      <w:divBdr>
                                                                        <w:top w:val="none" w:sz="0" w:space="0" w:color="auto"/>
                                                                        <w:left w:val="none" w:sz="0" w:space="0" w:color="auto"/>
                                                                        <w:bottom w:val="none" w:sz="0" w:space="0" w:color="auto"/>
                                                                        <w:right w:val="none" w:sz="0" w:space="0" w:color="auto"/>
                                                                      </w:divBdr>
                                                                      <w:divsChild>
                                                                        <w:div w:id="1395664901">
                                                                          <w:marLeft w:val="0"/>
                                                                          <w:marRight w:val="0"/>
                                                                          <w:marTop w:val="0"/>
                                                                          <w:marBottom w:val="0"/>
                                                                          <w:divBdr>
                                                                            <w:top w:val="none" w:sz="0" w:space="0" w:color="auto"/>
                                                                            <w:left w:val="none" w:sz="0" w:space="0" w:color="auto"/>
                                                                            <w:bottom w:val="none" w:sz="0" w:space="0" w:color="auto"/>
                                                                            <w:right w:val="none" w:sz="0" w:space="0" w:color="auto"/>
                                                                          </w:divBdr>
                                                                          <w:divsChild>
                                                                            <w:div w:id="1395664913">
                                                                              <w:marLeft w:val="0"/>
                                                                              <w:marRight w:val="0"/>
                                                                              <w:marTop w:val="0"/>
                                                                              <w:marBottom w:val="0"/>
                                                                              <w:divBdr>
                                                                                <w:top w:val="none" w:sz="0" w:space="0" w:color="auto"/>
                                                                                <w:left w:val="none" w:sz="0" w:space="0" w:color="auto"/>
                                                                                <w:bottom w:val="none" w:sz="0" w:space="0" w:color="auto"/>
                                                                                <w:right w:val="none" w:sz="0" w:space="0" w:color="auto"/>
                                                                              </w:divBdr>
                                                                              <w:divsChild>
                                                                                <w:div w:id="1395664898">
                                                                                  <w:marLeft w:val="0"/>
                                                                                  <w:marRight w:val="0"/>
                                                                                  <w:marTop w:val="0"/>
                                                                                  <w:marBottom w:val="0"/>
                                                                                  <w:divBdr>
                                                                                    <w:top w:val="none" w:sz="0" w:space="0" w:color="auto"/>
                                                                                    <w:left w:val="none" w:sz="0" w:space="0" w:color="auto"/>
                                                                                    <w:bottom w:val="none" w:sz="0" w:space="0" w:color="auto"/>
                                                                                    <w:right w:val="none" w:sz="0" w:space="0" w:color="auto"/>
                                                                                  </w:divBdr>
                                                                                  <w:divsChild>
                                                                                    <w:div w:id="1395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itionandrecoverynepa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6423-F798-47E0-97FD-9E3E29B3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4503</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Zhuanday</dc:creator>
  <cp:lastModifiedBy>Silla Ristimaki</cp:lastModifiedBy>
  <cp:revision>2</cp:revision>
  <cp:lastPrinted>2013-07-16T08:41:00Z</cp:lastPrinted>
  <dcterms:created xsi:type="dcterms:W3CDTF">2014-10-30T10:14:00Z</dcterms:created>
  <dcterms:modified xsi:type="dcterms:W3CDTF">2014-10-30T10:14:00Z</dcterms:modified>
</cp:coreProperties>
</file>