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D21A6D">
        <w:rPr>
          <w:rFonts w:ascii="Arial" w:hAnsi="Arial"/>
          <w:noProof/>
          <w:spacing w:val="-3"/>
          <w:sz w:val="20"/>
        </w:rPr>
        <w:drawing>
          <wp:inline distT="0" distB="0" distL="0" distR="0">
            <wp:extent cx="1457325" cy="619125"/>
            <wp:effectExtent l="0" t="0" r="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D21A6D">
        <w:rPr>
          <w:rFonts w:ascii="Arial" w:hAnsi="Arial"/>
          <w:noProof/>
          <w:spacing w:val="-3"/>
          <w:sz w:val="20"/>
        </w:rPr>
        <w:drawing>
          <wp:inline distT="0" distB="0" distL="0" distR="0">
            <wp:extent cx="1438275" cy="1095375"/>
            <wp:effectExtent l="0" t="0" r="0"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D21A6D">
        <w:t>Kyrgyzstan</w:t>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A64944">
        <w:rPr>
          <w:rFonts w:cs="Times New Roman"/>
          <w:b/>
          <w:sz w:val="22"/>
          <w:szCs w:val="22"/>
          <w:u w:val="single"/>
        </w:rPr>
        <w:t>1</w:t>
      </w:r>
      <w:r w:rsidR="00C22F96">
        <w:t>5</w:t>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870590">
            <w:pPr>
              <w:rPr>
                <w:rFonts w:cs="Times New Roman"/>
                <w:sz w:val="22"/>
                <w:szCs w:val="22"/>
              </w:rPr>
            </w:pPr>
            <w:r w:rsidRPr="00870590">
              <w:rPr>
                <w:rFonts w:cs="Times New Roman"/>
                <w:sz w:val="22"/>
                <w:szCs w:val="22"/>
              </w:rPr>
              <w:t>PBF/</w:t>
            </w:r>
            <w:r w:rsidR="004A4B31">
              <w:rPr>
                <w:rFonts w:cs="Times New Roman"/>
                <w:sz w:val="22"/>
                <w:szCs w:val="22"/>
              </w:rPr>
              <w:t>KGZ</w:t>
            </w:r>
            <w:r w:rsidRPr="00870590">
              <w:rPr>
                <w:rFonts w:cs="Times New Roman"/>
                <w:sz w:val="22"/>
                <w:szCs w:val="22"/>
              </w:rPr>
              <w:t>/</w:t>
            </w:r>
            <w:r w:rsidR="00943344">
              <w:t>A3</w:t>
            </w:r>
            <w:r w:rsidR="00F4557C">
              <w:t xml:space="preserve"> Building Trust and Confidence Among People, Communities and Authorities (Part 2 - PPP Outcome 2)</w:t>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5813CF" w:rsidP="004D5527">
            <w:pPr>
              <w:rPr>
                <w:rFonts w:cs="Times New Roman"/>
                <w:sz w:val="22"/>
                <w:szCs w:val="22"/>
              </w:rPr>
            </w:pPr>
            <w:r>
              <w:t>UNHCR</w:t>
            </w:r>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 xml:space="preserve">Implementing Partners (Government, UN agencies, NGOs </w:t>
            </w:r>
            <w:proofErr w:type="spellStart"/>
            <w:r>
              <w:rPr>
                <w:rFonts w:cs="Times New Roman"/>
                <w:b/>
                <w:sz w:val="22"/>
                <w:szCs w:val="22"/>
              </w:rPr>
              <w:t>etc</w:t>
            </w:r>
            <w:proofErr w:type="spellEnd"/>
            <w:r>
              <w:rPr>
                <w:rFonts w:cs="Times New Roman"/>
                <w:b/>
                <w:sz w:val="22"/>
                <w:szCs w:val="22"/>
              </w:rPr>
              <w:t>)</w:t>
            </w:r>
            <w:r w:rsidR="000A26AD">
              <w:rPr>
                <w:rFonts w:cs="Times New Roman"/>
                <w:b/>
                <w:sz w:val="22"/>
                <w:szCs w:val="22"/>
              </w:rPr>
              <w:t>:</w:t>
            </w:r>
          </w:p>
        </w:tc>
        <w:tc>
          <w:tcPr>
            <w:tcW w:w="7740" w:type="dxa"/>
            <w:gridSpan w:val="3"/>
            <w:vAlign w:val="center"/>
          </w:tcPr>
          <w:p w:rsidR="004D5527" w:rsidRDefault="005813CF" w:rsidP="004D5527">
            <w:r>
              <w:t>Government: Ombudsman's Office, Department of Local Self-Governance and Interethnic Relations</w:t>
            </w:r>
          </w:p>
          <w:p w:rsidR="005813CF" w:rsidRPr="00FF0380" w:rsidRDefault="005813CF" w:rsidP="00A61D01">
            <w:pPr>
              <w:rPr>
                <w:rFonts w:cs="Times New Roman"/>
                <w:bCs/>
                <w:sz w:val="22"/>
                <w:szCs w:val="22"/>
              </w:rPr>
            </w:pPr>
            <w:r>
              <w:t xml:space="preserve">NGOs: PU Abad, </w:t>
            </w:r>
            <w:r w:rsidR="00A61D01">
              <w:t xml:space="preserve">Human Rights Organization </w:t>
            </w:r>
            <w:proofErr w:type="spellStart"/>
            <w:r w:rsidR="00A61D01">
              <w:t>Spravedlivost</w:t>
            </w:r>
            <w:proofErr w:type="spellEnd"/>
            <w:r>
              <w:t xml:space="preserve">, FTI </w:t>
            </w:r>
          </w:p>
        </w:tc>
      </w:tr>
      <w:tr w:rsidR="004D5527" w:rsidRPr="00FF0380" w:rsidTr="00BB2676">
        <w:trPr>
          <w:trHeight w:val="375"/>
        </w:trPr>
        <w:tc>
          <w:tcPr>
            <w:tcW w:w="2880"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rsidR="004D5527" w:rsidRPr="00FF0380" w:rsidRDefault="005813CF" w:rsidP="004D5527">
            <w:pPr>
              <w:rPr>
                <w:rFonts w:cs="Times New Roman"/>
                <w:sz w:val="22"/>
                <w:szCs w:val="22"/>
              </w:rPr>
            </w:pPr>
            <w:r>
              <w:t xml:space="preserve">Osh, Jalalabad and </w:t>
            </w:r>
            <w:proofErr w:type="spellStart"/>
            <w:r>
              <w:t>Batken</w:t>
            </w:r>
            <w:proofErr w:type="spellEnd"/>
            <w:r>
              <w:t xml:space="preserve"> provinces of the Kyrgyz Republic</w:t>
            </w:r>
          </w:p>
        </w:tc>
      </w:tr>
      <w:tr w:rsidR="00132065" w:rsidRPr="00E71AFA" w:rsidTr="00BB2676">
        <w:trPr>
          <w:trHeight w:val="375"/>
        </w:trPr>
        <w:tc>
          <w:tcPr>
            <w:tcW w:w="2880" w:type="dxa"/>
            <w:shd w:val="clear" w:color="auto" w:fill="E6E6E6"/>
          </w:tcPr>
          <w:p w:rsidR="00132065" w:rsidRPr="00335D95" w:rsidRDefault="00132065" w:rsidP="006C1B11">
            <w:pPr>
              <w:rPr>
                <w:rFonts w:cs="Times New Roman"/>
                <w:b/>
                <w:sz w:val="22"/>
                <w:szCs w:val="22"/>
                <w:lang w:val="fr-FR"/>
              </w:rPr>
            </w:pPr>
            <w:r w:rsidRPr="00335D95">
              <w:rPr>
                <w:rFonts w:cs="Times New Roman"/>
                <w:b/>
                <w:sz w:val="22"/>
                <w:szCs w:val="22"/>
                <w:lang w:val="fr-FR"/>
              </w:rPr>
              <w:t xml:space="preserve">Total </w:t>
            </w:r>
            <w:proofErr w:type="spellStart"/>
            <w:r w:rsidRPr="00335D95">
              <w:rPr>
                <w:rFonts w:cs="Times New Roman"/>
                <w:b/>
                <w:sz w:val="22"/>
                <w:szCs w:val="22"/>
                <w:lang w:val="fr-FR"/>
              </w:rPr>
              <w:t>Approved</w:t>
            </w:r>
            <w:proofErr w:type="spellEnd"/>
            <w:r w:rsidRPr="00335D95">
              <w:rPr>
                <w:rFonts w:cs="Times New Roman"/>
                <w:b/>
                <w:sz w:val="22"/>
                <w:szCs w:val="22"/>
                <w:lang w:val="fr-FR"/>
              </w:rPr>
              <w:t xml:space="preserve"> Budget</w:t>
            </w:r>
            <w:r w:rsidR="000A26AD">
              <w:rPr>
                <w:rFonts w:cs="Times New Roman"/>
                <w:b/>
                <w:sz w:val="22"/>
                <w:szCs w:val="22"/>
                <w:lang w:val="fr-FR"/>
              </w:rPr>
              <w:t> :</w:t>
            </w:r>
            <w:r w:rsidR="00BB2676">
              <w:rPr>
                <w:rStyle w:val="FootnoteReference"/>
                <w:rFonts w:cs="Times New Roman"/>
                <w:b/>
                <w:sz w:val="22"/>
                <w:szCs w:val="22"/>
                <w:lang w:val="fr-FR"/>
              </w:rPr>
              <w:footnoteReference w:id="2"/>
            </w:r>
          </w:p>
        </w:tc>
        <w:tc>
          <w:tcPr>
            <w:tcW w:w="7740" w:type="dxa"/>
            <w:gridSpan w:val="3"/>
            <w:shd w:val="clear" w:color="auto" w:fill="auto"/>
            <w:vAlign w:val="center"/>
          </w:tcPr>
          <w:p w:rsidR="00132065" w:rsidRPr="00E71AFA" w:rsidRDefault="005813CF" w:rsidP="007E1625">
            <w:pPr>
              <w:rPr>
                <w:rFonts w:cs="Times New Roman"/>
                <w:sz w:val="22"/>
                <w:szCs w:val="22"/>
                <w:lang w:val="fr-FR"/>
              </w:rPr>
            </w:pPr>
            <w:r>
              <w:t xml:space="preserve">1 </w:t>
            </w:r>
            <w:r w:rsidR="007E1625">
              <w:t>073 287</w:t>
            </w:r>
            <w:r>
              <w:t xml:space="preserve"> USD</w:t>
            </w:r>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6B5ACE" w:rsidRDefault="006B5ACE" w:rsidP="006B5ACE">
            <w:r>
              <w:t>923 481 USD</w:t>
            </w:r>
          </w:p>
          <w:p w:rsidR="00E71AFA" w:rsidRPr="000A26AD" w:rsidRDefault="00E71AFA" w:rsidP="004D5527">
            <w:pPr>
              <w:rPr>
                <w:rFonts w:cs="Times New Roman"/>
                <w:sz w:val="22"/>
                <w:szCs w:val="22"/>
                <w:lang w:val="en-GB"/>
              </w:rPr>
            </w:pPr>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C22F96" w:rsidP="004D5527">
            <w:pPr>
              <w:rPr>
                <w:rFonts w:cs="Times New Roman"/>
                <w:sz w:val="22"/>
                <w:szCs w:val="22"/>
              </w:rPr>
            </w:pPr>
            <w:r>
              <w:t>86</w:t>
            </w:r>
            <w:r w:rsidR="006B5ACE">
              <w:t>%</w:t>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proofErr w:type="spellStart"/>
            <w:r w:rsidRPr="00335D95">
              <w:rPr>
                <w:rFonts w:cs="Times New Roman"/>
                <w:b/>
                <w:sz w:val="22"/>
                <w:szCs w:val="22"/>
                <w:lang w:val="fr-FR"/>
              </w:rPr>
              <w:t>Expenditure</w:t>
            </w:r>
            <w:proofErr w:type="spellEnd"/>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6B5ACE" w:rsidRPr="00E71AFA" w:rsidRDefault="006B5ACE" w:rsidP="004D5527">
            <w:pPr>
              <w:rPr>
                <w:rFonts w:cs="Times New Roman"/>
                <w:sz w:val="22"/>
                <w:szCs w:val="22"/>
                <w:lang w:val="fr-FR" w:eastAsia="ja-JP"/>
              </w:rPr>
            </w:pPr>
            <w:r>
              <w:t>680 209 USD</w:t>
            </w:r>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C22F96" w:rsidP="004D5527">
            <w:pPr>
              <w:rPr>
                <w:rFonts w:cs="Times New Roman"/>
                <w:sz w:val="22"/>
                <w:szCs w:val="22"/>
                <w:lang w:eastAsia="ja-JP"/>
              </w:rPr>
            </w:pPr>
            <w:r>
              <w:t>63</w:t>
            </w:r>
            <w:bookmarkStart w:id="1" w:name="_GoBack"/>
            <w:bookmarkEnd w:id="1"/>
            <w:r w:rsidR="006B5ACE">
              <w:t>%</w:t>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B05236" w:rsidP="008E7AB9">
            <w:pPr>
              <w:jc w:val="center"/>
              <w:rPr>
                <w:rFonts w:cs="Times New Roman"/>
                <w:b/>
                <w:sz w:val="22"/>
                <w:szCs w:val="22"/>
              </w:rPr>
            </w:pPr>
            <w:r w:rsidRPr="00B05236">
              <w:t>21.11.2013</w:t>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5813CF" w:rsidP="008E7AB9">
            <w:pPr>
              <w:jc w:val="center"/>
              <w:rPr>
                <w:rFonts w:cs="Times New Roman"/>
                <w:bCs/>
                <w:sz w:val="22"/>
                <w:szCs w:val="22"/>
              </w:rPr>
            </w:pPr>
            <w:r>
              <w:t>0</w:t>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5813CF" w:rsidP="008E7AB9">
            <w:pPr>
              <w:jc w:val="center"/>
              <w:rPr>
                <w:rFonts w:cs="Times New Roman"/>
                <w:b/>
                <w:sz w:val="22"/>
                <w:szCs w:val="22"/>
              </w:rPr>
            </w:pPr>
            <w:r>
              <w:t>01.01.2014</w:t>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5813CF" w:rsidP="008E7AB9">
            <w:pPr>
              <w:jc w:val="center"/>
              <w:rPr>
                <w:rFonts w:cs="Times New Roman"/>
                <w:b/>
                <w:sz w:val="22"/>
                <w:szCs w:val="22"/>
              </w:rPr>
            </w:pPr>
            <w:r>
              <w:t>31.12.2015</w:t>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B05236" w:rsidRPr="00B05236" w:rsidRDefault="00B05236" w:rsidP="00B05236">
            <w:r w:rsidRPr="00B05236">
              <w:t>Outcome 2</w:t>
            </w:r>
          </w:p>
          <w:p w:rsidR="00F05D7B" w:rsidRDefault="00A749C8" w:rsidP="00F26071">
            <w:pPr>
              <w:rPr>
                <w:rFonts w:cs="Times New Roman"/>
                <w:bCs/>
                <w:sz w:val="22"/>
                <w:szCs w:val="22"/>
              </w:rPr>
            </w:pPr>
            <w:r>
              <w:t xml:space="preserve">LSGs, </w:t>
            </w:r>
            <w:r w:rsidR="003D4C99" w:rsidRPr="003D4C99">
              <w:t>LSGA and other oversight entities are enabled to provide effective feedback/conflict resolution mechanisms for the</w:t>
            </w:r>
            <w:r w:rsidR="00B05236">
              <w:t xml:space="preserve"> </w:t>
            </w:r>
            <w:r w:rsidR="003D4C99" w:rsidRPr="003D4C99">
              <w:t>population and by actively listening to the population, providing impartial feedback and taking remedial measures, thus</w:t>
            </w:r>
            <w:r w:rsidR="00B05236">
              <w:t xml:space="preserve"> </w:t>
            </w:r>
            <w:r w:rsidR="003D4C99" w:rsidRPr="003D4C99">
              <w:t>demonstrating their accountability.</w:t>
            </w:r>
          </w:p>
        </w:tc>
      </w:tr>
      <w:tr w:rsidR="00E71AFA" w:rsidRPr="00FF0380" w:rsidTr="00BB2676">
        <w:trPr>
          <w:trHeight w:val="778"/>
        </w:trPr>
        <w:tc>
          <w:tcPr>
            <w:tcW w:w="2880" w:type="dxa"/>
            <w:shd w:val="clear" w:color="auto" w:fill="E6E6E6"/>
            <w:vAlign w:val="center"/>
          </w:tcPr>
          <w:p w:rsidR="00E71AFA" w:rsidRPr="00FF0380"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tc>
        <w:tc>
          <w:tcPr>
            <w:tcW w:w="7740" w:type="dxa"/>
            <w:gridSpan w:val="3"/>
            <w:shd w:val="clear" w:color="auto" w:fill="auto"/>
            <w:vAlign w:val="center"/>
          </w:tcPr>
          <w:p w:rsidR="00E71AFA" w:rsidRPr="00FF0380" w:rsidRDefault="005813CF" w:rsidP="00837D7F">
            <w:pPr>
              <w:rPr>
                <w:rFonts w:cs="Times New Roman"/>
                <w:sz w:val="22"/>
                <w:szCs w:val="22"/>
              </w:rPr>
            </w:pPr>
            <w:r>
              <w:t>2,4</w:t>
            </w:r>
          </w:p>
        </w:tc>
      </w:tr>
    </w:tbl>
    <w:p w:rsidR="00B127F2" w:rsidRDefault="00B127F2" w:rsidP="001D7143">
      <w:pPr>
        <w:outlineLvl w:val="0"/>
        <w:rPr>
          <w:rFonts w:cs="Times New Roman"/>
          <w:sz w:val="22"/>
          <w:szCs w:val="22"/>
        </w:rPr>
        <w:sectPr w:rsidR="00B127F2" w:rsidSect="00CC0EED">
          <w:footerReference w:type="even" r:id="rId11"/>
          <w:footerReference w:type="default" r:id="rId12"/>
          <w:pgSz w:w="12240" w:h="15840"/>
          <w:pgMar w:top="562" w:right="1530" w:bottom="562" w:left="1800" w:header="720" w:footer="720" w:gutter="0"/>
          <w:pgNumType w:start="1"/>
          <w:cols w:space="720"/>
          <w:formProt w:val="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B127F2" w:rsidRPr="000D4837" w:rsidTr="00DF782D">
        <w:tc>
          <w:tcPr>
            <w:tcW w:w="2988" w:type="dxa"/>
            <w:shd w:val="clear" w:color="auto" w:fill="auto"/>
          </w:tcPr>
          <w:p w:rsidR="00DF782D" w:rsidRDefault="00DF782D" w:rsidP="00DF782D">
            <w:pPr>
              <w:outlineLvl w:val="0"/>
              <w:rPr>
                <w:rFonts w:cs="Times New Roman"/>
                <w:i/>
                <w:color w:val="000000"/>
                <w:sz w:val="22"/>
                <w:szCs w:val="22"/>
              </w:rPr>
            </w:pPr>
            <w:r>
              <w:rPr>
                <w:rFonts w:cs="Times New Roman"/>
                <w:i/>
                <w:color w:val="000000"/>
                <w:sz w:val="22"/>
                <w:szCs w:val="22"/>
              </w:rPr>
              <w:t>For each intended</w:t>
            </w:r>
            <w:r w:rsidR="00B127F2"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rsidR="00DF782D" w:rsidRDefault="00DF782D" w:rsidP="00DF782D">
            <w:pPr>
              <w:outlineLvl w:val="0"/>
              <w:rPr>
                <w:rFonts w:cs="Times New Roman"/>
                <w:i/>
                <w:color w:val="000000"/>
                <w:sz w:val="22"/>
                <w:szCs w:val="22"/>
              </w:rPr>
            </w:pPr>
          </w:p>
          <w:p w:rsidR="00B127F2" w:rsidRDefault="00DF782D"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00B127F2" w:rsidRPr="000D4837">
              <w:rPr>
                <w:rFonts w:cs="Times New Roman"/>
                <w:i/>
                <w:color w:val="000000"/>
                <w:sz w:val="22"/>
                <w:szCs w:val="22"/>
              </w:rPr>
              <w:t xml:space="preserve">the </w:t>
            </w:r>
            <w:r w:rsidR="00B127F2">
              <w:rPr>
                <w:rFonts w:cs="Times New Roman"/>
                <w:i/>
                <w:color w:val="000000"/>
                <w:sz w:val="22"/>
                <w:szCs w:val="22"/>
              </w:rPr>
              <w:t>outputs achieved</w:t>
            </w:r>
            <w:r>
              <w:rPr>
                <w:rFonts w:cs="Times New Roman"/>
                <w:i/>
                <w:color w:val="000000"/>
                <w:sz w:val="22"/>
                <w:szCs w:val="22"/>
              </w:rPr>
              <w:t>.</w:t>
            </w:r>
          </w:p>
          <w:p w:rsidR="00030833" w:rsidRPr="000D4837" w:rsidRDefault="00030833" w:rsidP="00DF782D">
            <w:pPr>
              <w:outlineLvl w:val="0"/>
              <w:rPr>
                <w:rFonts w:cs="Times New Roman"/>
                <w:b/>
                <w:sz w:val="22"/>
                <w:szCs w:val="22"/>
              </w:rPr>
            </w:pPr>
            <w:r>
              <w:rPr>
                <w:rFonts w:cs="Times New Roman"/>
                <w:i/>
                <w:color w:val="000000"/>
                <w:sz w:val="22"/>
                <w:szCs w:val="22"/>
              </w:rPr>
              <w:t>(500 words max.)</w:t>
            </w:r>
          </w:p>
        </w:tc>
        <w:tc>
          <w:tcPr>
            <w:tcW w:w="10080" w:type="dxa"/>
            <w:shd w:val="clear" w:color="auto" w:fill="auto"/>
          </w:tcPr>
          <w:p w:rsidR="00E0694E" w:rsidRDefault="00E0694E" w:rsidP="005F7420">
            <w:pPr>
              <w:outlineLvl w:val="0"/>
            </w:pPr>
            <w:r>
              <w:t>Outcome 2</w:t>
            </w:r>
          </w:p>
          <w:p w:rsidR="003B780C" w:rsidRDefault="000A1C1A" w:rsidP="000A1C1A">
            <w:pPr>
              <w:outlineLvl w:val="0"/>
            </w:pPr>
            <w:r>
              <w:t xml:space="preserve">All measures to enhance the capacity of local self-government entities and increase their role in conflict resolution are </w:t>
            </w:r>
            <w:r w:rsidR="00DB6E1C">
              <w:t>designed</w:t>
            </w:r>
            <w:r>
              <w:t xml:space="preserve"> to have medium to long term effect. However, there are several hopeful signs for </w:t>
            </w:r>
            <w:r w:rsidR="00DB6E1C">
              <w:t xml:space="preserve">UNHCR's </w:t>
            </w:r>
            <w:r>
              <w:t xml:space="preserve">success: </w:t>
            </w:r>
            <w:r w:rsidR="003B780C">
              <w:t>All 20</w:t>
            </w:r>
            <w:r w:rsidRPr="000A1C1A">
              <w:t xml:space="preserve"> small scale </w:t>
            </w:r>
            <w:proofErr w:type="spellStart"/>
            <w:r w:rsidRPr="000A1C1A">
              <w:t>Peacebuilding</w:t>
            </w:r>
            <w:proofErr w:type="spellEnd"/>
            <w:r w:rsidRPr="000A1C1A">
              <w:t xml:space="preserve"> Initiatives (PBIs)</w:t>
            </w:r>
            <w:r>
              <w:t xml:space="preserve"> implemented so far</w:t>
            </w:r>
            <w:r w:rsidR="003B780C">
              <w:t xml:space="preserve"> in 2015</w:t>
            </w:r>
            <w:r w:rsidR="003936B9">
              <w:t xml:space="preserve"> (Target: 20</w:t>
            </w:r>
            <w:r w:rsidR="003B780C">
              <w:t xml:space="preserve"> over 24 month</w:t>
            </w:r>
            <w:r w:rsidR="003936B9">
              <w:t>)</w:t>
            </w:r>
            <w:r>
              <w:t xml:space="preserve"> have been</w:t>
            </w:r>
            <w:r w:rsidRPr="000A1C1A">
              <w:t xml:space="preserve"> developed </w:t>
            </w:r>
            <w:r>
              <w:t xml:space="preserve">employing a community base approach through </w:t>
            </w:r>
            <w:r w:rsidRPr="000A1C1A">
              <w:t xml:space="preserve">working groups </w:t>
            </w:r>
            <w:r>
              <w:t>which include</w:t>
            </w:r>
            <w:r w:rsidRPr="000A1C1A">
              <w:t xml:space="preserve"> local self-government bodies, civil society organizations (e.g. women's councils) and agents of change (e.g. teachers or elders). Each working group was tasked to identify key conflicts in their village and develop a plan to resolve such conflicts. A small project was developed and discussed by a joint selection committee. UNHCR on average contributed USD 3000</w:t>
            </w:r>
            <w:r>
              <w:t xml:space="preserve"> to USD 5000</w:t>
            </w:r>
            <w:r w:rsidRPr="000A1C1A">
              <w:t xml:space="preserve"> while local governments and interest groups co-financed the vast majority of projects. The community based approach enhanced problem solving capacity of both people and their local authorities. Working group meetings served as a forum where problems and conflicts </w:t>
            </w:r>
            <w:r>
              <w:t>are</w:t>
            </w:r>
            <w:r w:rsidRPr="000A1C1A">
              <w:t xml:space="preserve"> discussed and solved. Often for the first time, local self-government representatives, interest groups, civil society actors and local population came together to discuss potential conflict resolution strategies. The PBIs address the individual conflict resolution needs of the respective communities and include water management projects, intercultural dialogue clubs for school students, </w:t>
            </w:r>
            <w:proofErr w:type="gramStart"/>
            <w:r w:rsidRPr="000A1C1A">
              <w:t>enhanced</w:t>
            </w:r>
            <w:proofErr w:type="gramEnd"/>
            <w:r w:rsidRPr="000A1C1A">
              <w:t xml:space="preserve"> capacity of local self-government bodies and delivery of basic services by government entities. </w:t>
            </w:r>
            <w:r w:rsidR="00F65E6E">
              <w:t xml:space="preserve">One exemplary </w:t>
            </w:r>
            <w:r w:rsidR="003B780C">
              <w:t>PBI</w:t>
            </w:r>
            <w:r w:rsidR="00F65E6E">
              <w:t xml:space="preserve">, </w:t>
            </w:r>
            <w:r w:rsidR="00C402BD">
              <w:t>implemented in</w:t>
            </w:r>
            <w:r w:rsidR="003B780C">
              <w:t xml:space="preserve"> 2015</w:t>
            </w:r>
            <w:r w:rsidR="00F65E6E">
              <w:t>,</w:t>
            </w:r>
            <w:r w:rsidR="003B780C">
              <w:t xml:space="preserve"> include</w:t>
            </w:r>
            <w:r w:rsidR="00F65E6E">
              <w:t>s</w:t>
            </w:r>
            <w:r w:rsidR="003B780C">
              <w:t xml:space="preserve"> an impressive irrigation water project in </w:t>
            </w:r>
            <w:proofErr w:type="spellStart"/>
            <w:r w:rsidR="003B780C">
              <w:t>Nookat</w:t>
            </w:r>
            <w:proofErr w:type="spellEnd"/>
            <w:r w:rsidR="003B780C">
              <w:t xml:space="preserve"> rayon of Osh province. Here, two communities had a history of conflict during the economically important irrigation season.</w:t>
            </w:r>
            <w:r w:rsidR="00C402BD">
              <w:t xml:space="preserve"> Even though the problem had been addressed numerous times with the authorities, no resolution had been achieved.</w:t>
            </w:r>
            <w:r w:rsidR="003B780C">
              <w:t xml:space="preserve"> With the help of UNHCR, both communities gath</w:t>
            </w:r>
            <w:r w:rsidR="00CA1900">
              <w:t xml:space="preserve">ered and discussed the best method </w:t>
            </w:r>
            <w:r w:rsidR="003B780C">
              <w:t xml:space="preserve">to increase the volume of irrigation water for agricultural use. </w:t>
            </w:r>
            <w:r w:rsidR="00CA1900">
              <w:t>A technical</w:t>
            </w:r>
            <w:r w:rsidR="003B780C">
              <w:t xml:space="preserve"> solution was</w:t>
            </w:r>
            <w:r w:rsidR="00CA1900">
              <w:t xml:space="preserve"> jointly</w:t>
            </w:r>
            <w:r w:rsidR="003B780C">
              <w:t xml:space="preserve"> agreed upon and with the help of both communities, water user associations, local self-government heads and technical specialists the water volume in the main c</w:t>
            </w:r>
            <w:r w:rsidR="00CA1900">
              <w:t>hannel could be increased by over 300</w:t>
            </w:r>
            <w:r w:rsidR="003B780C">
              <w:t xml:space="preserve"> % (from 300 liter to 1000 liter per second). This infrastructure project helped to address the cause of the conflict, while, at the same time conflicting communities worked together to solve a </w:t>
            </w:r>
            <w:r w:rsidR="00CA1900">
              <w:t>problem and thereby established</w:t>
            </w:r>
            <w:r w:rsidR="003B780C">
              <w:t xml:space="preserve"> trust and confidence</w:t>
            </w:r>
            <w:r w:rsidR="00CA1900">
              <w:t>. This experience</w:t>
            </w:r>
            <w:r w:rsidR="003B780C">
              <w:t xml:space="preserve"> will </w:t>
            </w:r>
            <w:r w:rsidR="00CA1900">
              <w:t xml:space="preserve">serve the communities beyond the irrigation water project supported by UNCHR. This </w:t>
            </w:r>
            <w:r w:rsidR="00CA1900">
              <w:lastRenderedPageBreak/>
              <w:t>is just one example of a successful PBI. In total, UNHCR has already implemented 74 of such initiatives in both 2014 and 2015.</w:t>
            </w:r>
            <w:r w:rsidR="003B780C">
              <w:t xml:space="preserve">  </w:t>
            </w:r>
          </w:p>
          <w:p w:rsidR="00417434" w:rsidRPr="000D4837" w:rsidRDefault="000A1C1A" w:rsidP="003B780C">
            <w:pPr>
              <w:outlineLvl w:val="0"/>
              <w:rPr>
                <w:rFonts w:cs="Times New Roman"/>
                <w:b/>
                <w:sz w:val="22"/>
                <w:szCs w:val="22"/>
              </w:rPr>
            </w:pPr>
            <w:r w:rsidRPr="000A1C1A">
              <w:t>Open budget hearings</w:t>
            </w:r>
            <w:r>
              <w:t xml:space="preserve"> started in 2014 have been conducted again in 2015. C</w:t>
            </w:r>
            <w:r w:rsidRPr="000A1C1A">
              <w:t xml:space="preserve">itizens are now aware that they are entitled to receive detailed information on expenditures of their A/O. Trainings and awareness raising campaigns on land plot allocation and social benefits involved both government officials and the wider population. Now, both right holders and duty </w:t>
            </w:r>
            <w:r w:rsidR="00A749C8" w:rsidRPr="000A1C1A">
              <w:t>bearers</w:t>
            </w:r>
            <w:r w:rsidRPr="000A1C1A">
              <w:t xml:space="preserve"> are aware of the legal mechanisms. </w:t>
            </w:r>
          </w:p>
        </w:tc>
      </w:tr>
      <w:tr w:rsidR="00B127F2" w:rsidRPr="000D4837" w:rsidTr="00DF782D">
        <w:tc>
          <w:tcPr>
            <w:tcW w:w="2988" w:type="dxa"/>
            <w:shd w:val="clear" w:color="auto" w:fill="auto"/>
          </w:tcPr>
          <w:p w:rsidR="00B127F2" w:rsidRDefault="00B127F2" w:rsidP="00B127F2">
            <w:pPr>
              <w:outlineLvl w:val="0"/>
              <w:rPr>
                <w:rFonts w:cs="Times New Roman"/>
                <w:i/>
                <w:color w:val="000000"/>
                <w:sz w:val="22"/>
                <w:szCs w:val="22"/>
              </w:rPr>
            </w:pPr>
            <w:r>
              <w:rPr>
                <w:rFonts w:cs="Times New Roman"/>
                <w:i/>
                <w:color w:val="000000"/>
                <w:sz w:val="22"/>
                <w:szCs w:val="22"/>
              </w:rPr>
              <w:lastRenderedPageBreak/>
              <w:t xml:space="preserve">Do you see evidence that the project is having a positive impact on </w:t>
            </w:r>
            <w:proofErr w:type="spellStart"/>
            <w:r w:rsidRPr="000D4837">
              <w:rPr>
                <w:rFonts w:cs="Times New Roman"/>
                <w:i/>
                <w:color w:val="000000"/>
                <w:sz w:val="22"/>
                <w:szCs w:val="22"/>
              </w:rPr>
              <w:t>peacebuilding</w:t>
            </w:r>
            <w:proofErr w:type="spellEnd"/>
            <w:r>
              <w:rPr>
                <w:rFonts w:cs="Times New Roman"/>
                <w:i/>
                <w:color w:val="000000"/>
                <w:sz w:val="22"/>
                <w:szCs w:val="22"/>
              </w:rPr>
              <w:t>?</w:t>
            </w:r>
          </w:p>
          <w:p w:rsidR="00030833" w:rsidRPr="000D4837" w:rsidRDefault="00096385" w:rsidP="00B127F2">
            <w:pPr>
              <w:outlineLvl w:val="0"/>
              <w:rPr>
                <w:bCs/>
                <w:i/>
                <w:sz w:val="22"/>
                <w:szCs w:val="22"/>
              </w:rPr>
            </w:pPr>
            <w:r>
              <w:rPr>
                <w:rFonts w:cs="Times New Roman"/>
                <w:i/>
                <w:color w:val="000000"/>
                <w:sz w:val="22"/>
                <w:szCs w:val="22"/>
              </w:rPr>
              <w:t>(250 words max.)</w:t>
            </w:r>
          </w:p>
        </w:tc>
        <w:tc>
          <w:tcPr>
            <w:tcW w:w="10080" w:type="dxa"/>
            <w:shd w:val="clear" w:color="auto" w:fill="auto"/>
          </w:tcPr>
          <w:p w:rsidR="0019672A" w:rsidRPr="000D4837" w:rsidRDefault="006B5ACE" w:rsidP="00C402BD">
            <w:pPr>
              <w:outlineLvl w:val="0"/>
              <w:rPr>
                <w:rFonts w:cs="Times New Roman"/>
                <w:b/>
                <w:sz w:val="22"/>
                <w:szCs w:val="22"/>
              </w:rPr>
            </w:pPr>
            <w:r>
              <w:t xml:space="preserve">During the past 16 month, UNHCR has been able to have a positive impact on </w:t>
            </w:r>
            <w:proofErr w:type="spellStart"/>
            <w:r>
              <w:t>peacebuilding</w:t>
            </w:r>
            <w:proofErr w:type="spellEnd"/>
            <w:r>
              <w:t xml:space="preserve"> in target communities. </w:t>
            </w:r>
            <w:r w:rsidR="00C402BD">
              <w:t>I</w:t>
            </w:r>
            <w:r>
              <w:t>n 2014</w:t>
            </w:r>
            <w:r w:rsidR="00C402BD">
              <w:t>,</w:t>
            </w:r>
            <w:r>
              <w:t xml:space="preserve"> many focused trainings were carried out for local self-government staff on topics like</w:t>
            </w:r>
            <w:r w:rsidR="00C402BD">
              <w:t xml:space="preserve"> budget planning</w:t>
            </w:r>
            <w:r>
              <w:t>, conflict resolution</w:t>
            </w:r>
            <w:r w:rsidR="00C402BD">
              <w:t>, land management and community mobilization.</w:t>
            </w:r>
            <w:r>
              <w:t xml:space="preserve"> </w:t>
            </w:r>
            <w:r w:rsidR="00C402BD">
              <w:t>I</w:t>
            </w:r>
            <w:r>
              <w:t xml:space="preserve">n 2015, the focus has shifted towards the application of the acquired skills. The implementation of community based </w:t>
            </w:r>
            <w:proofErr w:type="spellStart"/>
            <w:r>
              <w:t>peacebuilding</w:t>
            </w:r>
            <w:proofErr w:type="spellEnd"/>
            <w:r>
              <w:t xml:space="preserve"> initiatives allows for targeted resolution of conflicts on the local level. So far, UNHCR has implemen</w:t>
            </w:r>
            <w:r w:rsidR="00DE23B3">
              <w:t>ted 7</w:t>
            </w:r>
            <w:r>
              <w:t xml:space="preserve">4 of these projects. </w:t>
            </w:r>
            <w:r w:rsidRPr="006B5ACE">
              <w:t xml:space="preserve">While the problems </w:t>
            </w:r>
            <w:r w:rsidR="00C402BD">
              <w:t>addressed</w:t>
            </w:r>
            <w:r w:rsidRPr="006B5ACE">
              <w:t xml:space="preserve"> range widely (from trash collection to irrigation water, from increasing local taxes to installation of offices for village heads in rural communities), all projects helped to increase trust between multiethnic communities and authorities. Both local population and authorities have shown that, through joint action, problems can be solved on the local level. Advocacy work and legal assistance additionally bolstered the level of trust between community and authorities. The multi-agency PRF baseline study (conducted by the Secretariat in May 2015) showed that trust and confidence level, both towards authorities and between ethnicities is already significantly higher in UNHCR target communities. </w:t>
            </w:r>
          </w:p>
        </w:tc>
      </w:tr>
      <w:tr w:rsidR="00B127F2" w:rsidRPr="000D4837" w:rsidTr="00DF782D">
        <w:tc>
          <w:tcPr>
            <w:tcW w:w="2988" w:type="dxa"/>
            <w:shd w:val="clear" w:color="auto" w:fill="auto"/>
          </w:tcPr>
          <w:p w:rsidR="00B127F2" w:rsidRDefault="00B127F2"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rsidR="00096385" w:rsidRPr="000D4837" w:rsidRDefault="00096385" w:rsidP="00D7642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6B5ACE" w:rsidRDefault="006B5ACE" w:rsidP="006B5ACE">
            <w:r>
              <w:t xml:space="preserve">UNHCR's approach of </w:t>
            </w:r>
            <w:r w:rsidR="00CA1900">
              <w:t>community-based</w:t>
            </w:r>
            <w:r>
              <w:t xml:space="preserve"> </w:t>
            </w:r>
            <w:proofErr w:type="spellStart"/>
            <w:r>
              <w:t>peacebuilding</w:t>
            </w:r>
            <w:proofErr w:type="spellEnd"/>
            <w:r>
              <w:t xml:space="preserve"> is already recognized as a best practice among UN PRF agencies and government authorities. While central government structures are highly volatile, structures in villages and small cities tend to be more stable. Here capacity building, paired with financial support for </w:t>
            </w:r>
            <w:proofErr w:type="spellStart"/>
            <w:r>
              <w:t>peacebuilding</w:t>
            </w:r>
            <w:proofErr w:type="spellEnd"/>
            <w:r>
              <w:t xml:space="preserve"> initiatives, individual legal aid and advocacy efforts, is most effective and will have a lasting effect. All </w:t>
            </w:r>
            <w:proofErr w:type="spellStart"/>
            <w:r>
              <w:t>peacebuilding</w:t>
            </w:r>
            <w:proofErr w:type="spellEnd"/>
            <w:r>
              <w:t xml:space="preserve"> initiatives receive co-funding from local or regional budgets to ensure sustainability and ownership. In fact, UNHCR contributes on average only 50% to the total budget of </w:t>
            </w:r>
            <w:proofErr w:type="spellStart"/>
            <w:r>
              <w:t>peacebuilding</w:t>
            </w:r>
            <w:proofErr w:type="spellEnd"/>
            <w:r>
              <w:t xml:space="preserve"> initiatives. </w:t>
            </w:r>
          </w:p>
          <w:p w:rsidR="00B127F2" w:rsidRPr="000D4837" w:rsidRDefault="006B5ACE" w:rsidP="006B5ACE">
            <w:pPr>
              <w:outlineLvl w:val="0"/>
              <w:rPr>
                <w:rFonts w:cs="Times New Roman"/>
                <w:b/>
                <w:sz w:val="22"/>
                <w:szCs w:val="22"/>
              </w:rPr>
            </w:pPr>
            <w:r>
              <w:t xml:space="preserve">UNHCR cooperates with other RUNOs such as UNICEF, UNDP, WFP and OHCHR with joint project implementation and advocacy work. In addition, (I)NGO partners, esp. the Aga Khan Foundation who will start to implement its own </w:t>
            </w:r>
            <w:proofErr w:type="spellStart"/>
            <w:r>
              <w:t>peacebuilding</w:t>
            </w:r>
            <w:proofErr w:type="spellEnd"/>
            <w:r>
              <w:t xml:space="preserve">/social cohesion project in 2015, cooperates very closely with UNHCR Kyrgyzstan. A planned tour for ambassadors to Southern Kyrgyzstan is anticipated to result in funding for additional </w:t>
            </w:r>
            <w:proofErr w:type="spellStart"/>
            <w:r>
              <w:t>peacebuilding</w:t>
            </w:r>
            <w:proofErr w:type="spellEnd"/>
            <w:r>
              <w:t xml:space="preserve"> measures.  </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If progress has been slow or inadequate, provide main reasons and what is being done to address them</w:t>
            </w:r>
            <w:r w:rsidR="005E2170">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BA7EB6" w:rsidRPr="000D4837" w:rsidRDefault="006B5ACE" w:rsidP="00BA7EB6">
            <w:pPr>
              <w:outlineLvl w:val="0"/>
              <w:rPr>
                <w:rFonts w:cs="Times New Roman"/>
                <w:b/>
                <w:sz w:val="22"/>
                <w:szCs w:val="22"/>
              </w:rPr>
            </w:pPr>
            <w:r>
              <w:t>Project progress is satisfactory, indeed all target indicators have been already overachieved.</w:t>
            </w:r>
          </w:p>
        </w:tc>
      </w:tr>
      <w:tr w:rsidR="00CC0EED" w:rsidRPr="000D4837" w:rsidTr="006B5ACE">
        <w:trPr>
          <w:trHeight w:val="953"/>
        </w:trPr>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What are the main activities/expected results for the rest of the year?</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6B5ACE" w:rsidP="000D4837">
            <w:pPr>
              <w:outlineLvl w:val="0"/>
              <w:rPr>
                <w:rFonts w:cs="Times New Roman"/>
                <w:b/>
                <w:sz w:val="22"/>
                <w:szCs w:val="22"/>
              </w:rPr>
            </w:pPr>
            <w:r>
              <w:t xml:space="preserve">Implementation of </w:t>
            </w:r>
            <w:r w:rsidRPr="006B5ACE">
              <w:t xml:space="preserve">58 </w:t>
            </w:r>
            <w:proofErr w:type="spellStart"/>
            <w:r w:rsidRPr="006B5ACE">
              <w:t>peacebuilding</w:t>
            </w:r>
            <w:proofErr w:type="spellEnd"/>
            <w:r w:rsidRPr="006B5ACE">
              <w:t xml:space="preserve"> initiatives (total 2015), resolution of 90 individual cases (total 2015), activities to strengthen feedback mechanisms on the local level, </w:t>
            </w:r>
            <w:proofErr w:type="spellStart"/>
            <w:r w:rsidRPr="006B5ACE">
              <w:t>endline</w:t>
            </w:r>
            <w:proofErr w:type="spellEnd"/>
            <w:r w:rsidRPr="006B5ACE">
              <w:t xml:space="preserve"> study and advocacy activities will be completed by the end of the year.</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sidR="00DF782D">
              <w:rPr>
                <w:rFonts w:cs="Times New Roman"/>
                <w:i/>
                <w:color w:val="000000"/>
                <w:sz w:val="22"/>
                <w:szCs w:val="22"/>
              </w:rPr>
              <w:t>.</w:t>
            </w:r>
            <w:r w:rsidRPr="000D4837">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10080" w:type="dxa"/>
            <w:shd w:val="clear" w:color="auto" w:fill="auto"/>
          </w:tcPr>
          <w:p w:rsidR="00CC0EED" w:rsidRPr="000D4837" w:rsidRDefault="006B5ACE" w:rsidP="000D4837">
            <w:pPr>
              <w:outlineLvl w:val="0"/>
              <w:rPr>
                <w:rFonts w:cs="Times New Roman"/>
                <w:b/>
                <w:sz w:val="22"/>
                <w:szCs w:val="22"/>
              </w:rPr>
            </w:pPr>
            <w:r>
              <w:t>No</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Are there any lessons learned from the project in the period reported?</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10080" w:type="dxa"/>
            <w:shd w:val="clear" w:color="auto" w:fill="auto"/>
          </w:tcPr>
          <w:p w:rsidR="00DE23B3" w:rsidRDefault="00DE23B3" w:rsidP="00DE23B3">
            <w:r>
              <w:t xml:space="preserve">For successful project implementation, monitoring is essential. UNHCR </w:t>
            </w:r>
            <w:r w:rsidR="00C22F96">
              <w:t xml:space="preserve">has </w:t>
            </w:r>
            <w:r>
              <w:t xml:space="preserve">a sizeable presence in the south with offices in Osh and Jalalabad. In addition, very frequent field visits (weekly) ensure a trustful relationship between implementing partner, beneficiary and UNHCR. </w:t>
            </w:r>
          </w:p>
          <w:p w:rsidR="00CC0EED" w:rsidRPr="000D4837" w:rsidRDefault="00DE23B3" w:rsidP="00DE23B3">
            <w:pPr>
              <w:outlineLvl w:val="0"/>
              <w:rPr>
                <w:rFonts w:cs="Times New Roman"/>
                <w:b/>
                <w:sz w:val="22"/>
                <w:szCs w:val="22"/>
              </w:rPr>
            </w:pPr>
            <w:r>
              <w:t xml:space="preserve">Furthermore, the community based </w:t>
            </w:r>
            <w:proofErr w:type="spellStart"/>
            <w:r>
              <w:t>peacebuilding</w:t>
            </w:r>
            <w:proofErr w:type="spellEnd"/>
            <w:r>
              <w:t xml:space="preserve"> approach is very appropriate for the Kyrgyz context. In many cases, communities and authorities have a very clear understanding of their conflicts and possible solutions. UNHCR should function as a facilitator, e.g. to bring two neighboring communities together to solve a common problem, but always ensure that all stakeholders are heard properly. </w:t>
            </w:r>
            <w:r w:rsidRPr="00DE23B3">
              <w:t xml:space="preserve">The role of local self-government bodies should be central in realization of </w:t>
            </w:r>
            <w:proofErr w:type="spellStart"/>
            <w:r w:rsidRPr="00DE23B3">
              <w:t>peacebuilding</w:t>
            </w:r>
            <w:proofErr w:type="spellEnd"/>
            <w:r w:rsidRPr="00DE23B3">
              <w:t xml:space="preserve"> initiatives rather than the role of NGOs and international organizations providing assistance. If this principle is not being followed, relations between people and authorities may worsen, as the authorities will be perceived to be incapable to solve the local issues, while international agencies and NGOs is more responsive for the community problems.</w:t>
            </w:r>
          </w:p>
        </w:tc>
      </w:tr>
      <w:tr w:rsidR="00CC0EED" w:rsidRPr="000D4837" w:rsidTr="00DF782D">
        <w:tc>
          <w:tcPr>
            <w:tcW w:w="2988" w:type="dxa"/>
            <w:shd w:val="clear" w:color="auto" w:fill="auto"/>
          </w:tcPr>
          <w:p w:rsidR="00CC0EED" w:rsidRDefault="00CC0EED" w:rsidP="000A26AD">
            <w:pPr>
              <w:outlineLvl w:val="0"/>
              <w:rPr>
                <w:rFonts w:cs="Times New Roman"/>
                <w:i/>
                <w:color w:val="000000"/>
                <w:sz w:val="22"/>
                <w:szCs w:val="22"/>
              </w:rPr>
            </w:pPr>
            <w:r w:rsidRPr="000D4837">
              <w:rPr>
                <w:rFonts w:cs="Times New Roman"/>
                <w:i/>
                <w:color w:val="000000"/>
                <w:sz w:val="22"/>
                <w:szCs w:val="22"/>
              </w:rPr>
              <w:t xml:space="preserve">What is the </w:t>
            </w:r>
            <w:r w:rsidR="000A26AD">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sidR="000A26AD">
              <w:rPr>
                <w:rFonts w:cs="Times New Roman"/>
                <w:i/>
                <w:color w:val="000000"/>
                <w:sz w:val="22"/>
                <w:szCs w:val="22"/>
              </w:rPr>
              <w:t xml:space="preserve"> – preliminary figures only</w:t>
            </w:r>
            <w:r w:rsidRPr="000D4837">
              <w:rPr>
                <w:rFonts w:cs="Times New Roman"/>
                <w:i/>
                <w:color w:val="000000"/>
                <w:sz w:val="22"/>
                <w:szCs w:val="22"/>
              </w:rPr>
              <w:t>?</w:t>
            </w:r>
          </w:p>
          <w:p w:rsidR="00096385" w:rsidRPr="000D4837" w:rsidRDefault="00096385" w:rsidP="000A26AD">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6B5ACE" w:rsidP="000D4837">
            <w:pPr>
              <w:outlineLvl w:val="0"/>
              <w:rPr>
                <w:rFonts w:cs="Times New Roman"/>
                <w:b/>
                <w:sz w:val="22"/>
                <w:szCs w:val="22"/>
              </w:rPr>
            </w:pPr>
            <w:r>
              <w:t>680 209 USD</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 xml:space="preserve">Any other information that the </w:t>
            </w:r>
            <w:r w:rsidRPr="000D4837">
              <w:rPr>
                <w:rFonts w:cs="Times New Roman"/>
                <w:i/>
                <w:color w:val="000000"/>
                <w:sz w:val="22"/>
                <w:szCs w:val="22"/>
              </w:rPr>
              <w:lastRenderedPageBreak/>
              <w:t xml:space="preserve">project needs to </w:t>
            </w:r>
            <w:proofErr w:type="gramStart"/>
            <w:r w:rsidRPr="000D4837">
              <w:rPr>
                <w:rFonts w:cs="Times New Roman"/>
                <w:i/>
                <w:color w:val="000000"/>
                <w:sz w:val="22"/>
                <w:szCs w:val="22"/>
              </w:rPr>
              <w:t>convey  to</w:t>
            </w:r>
            <w:proofErr w:type="gramEnd"/>
            <w:r w:rsidRPr="000D4837">
              <w:rPr>
                <w:rFonts w:cs="Times New Roman"/>
                <w:i/>
                <w:color w:val="000000"/>
                <w:sz w:val="22"/>
                <w:szCs w:val="22"/>
              </w:rPr>
              <w:t xml:space="preserve"> PBSO (and JSC) at this stage?</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19672A" w:rsidP="000D4837">
            <w:pPr>
              <w:outlineLvl w:val="0"/>
              <w:rPr>
                <w:rFonts w:cs="Times New Roman"/>
                <w:b/>
                <w:sz w:val="22"/>
                <w:szCs w:val="22"/>
              </w:rPr>
            </w:pPr>
            <w:r>
              <w:lastRenderedPageBreak/>
              <w:t>No</w:t>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formProt w:val="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132065" w:rsidRPr="007D00E3" w:rsidTr="00123B4F">
        <w:tc>
          <w:tcPr>
            <w:tcW w:w="1530" w:type="dxa"/>
          </w:tcPr>
          <w:p w:rsidR="00132065" w:rsidRPr="00DF4C99" w:rsidRDefault="00132065" w:rsidP="006C1B11">
            <w:pPr>
              <w:jc w:val="center"/>
              <w:rPr>
                <w:b/>
              </w:rPr>
            </w:pPr>
          </w:p>
        </w:tc>
        <w:tc>
          <w:tcPr>
            <w:tcW w:w="1980" w:type="dxa"/>
            <w:shd w:val="clear" w:color="auto" w:fill="EEECE1"/>
          </w:tcPr>
          <w:p w:rsidR="00132065" w:rsidRPr="00F3492E" w:rsidRDefault="00132065" w:rsidP="006C1B11">
            <w:pPr>
              <w:jc w:val="center"/>
              <w:rPr>
                <w:b/>
              </w:rPr>
            </w:pPr>
            <w:r w:rsidRPr="00F3492E">
              <w:rPr>
                <w:b/>
              </w:rPr>
              <w:t>Performance Indicators</w:t>
            </w:r>
          </w:p>
        </w:tc>
        <w:tc>
          <w:tcPr>
            <w:tcW w:w="2062" w:type="dxa"/>
            <w:shd w:val="clear" w:color="auto" w:fill="EEECE1"/>
          </w:tcPr>
          <w:p w:rsidR="00132065" w:rsidRPr="00F3492E" w:rsidRDefault="00132065" w:rsidP="006C1B11">
            <w:pPr>
              <w:jc w:val="center"/>
              <w:rPr>
                <w:b/>
              </w:rPr>
            </w:pPr>
            <w:r w:rsidRPr="00F3492E">
              <w:rPr>
                <w:b/>
              </w:rPr>
              <w:t>Indicator Baseline</w:t>
            </w:r>
          </w:p>
        </w:tc>
        <w:tc>
          <w:tcPr>
            <w:tcW w:w="216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430" w:type="dxa"/>
          </w:tcPr>
          <w:p w:rsidR="00132065" w:rsidRPr="00F3492E" w:rsidRDefault="006A57FB" w:rsidP="006A57FB">
            <w:pPr>
              <w:jc w:val="center"/>
              <w:rPr>
                <w:b/>
              </w:rPr>
            </w:pPr>
            <w:r>
              <w:rPr>
                <w:b/>
              </w:rPr>
              <w:t>Current i</w:t>
            </w:r>
            <w:r w:rsidR="00837D7F">
              <w:rPr>
                <w:b/>
              </w:rPr>
              <w:t>ndicator progress</w:t>
            </w:r>
          </w:p>
        </w:tc>
        <w:tc>
          <w:tcPr>
            <w:tcW w:w="2888"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046864" w:rsidRPr="007D00E3" w:rsidTr="00123B4F">
        <w:trPr>
          <w:trHeight w:val="422"/>
        </w:trPr>
        <w:tc>
          <w:tcPr>
            <w:tcW w:w="1530" w:type="dxa"/>
          </w:tcPr>
          <w:p w:rsidR="00F4557C" w:rsidRPr="00F4557C" w:rsidRDefault="00F4557C" w:rsidP="00F4557C">
            <w:r w:rsidRPr="00F4557C">
              <w:t>Outcome 2</w:t>
            </w:r>
          </w:p>
          <w:p w:rsidR="00F4557C" w:rsidRPr="00F4557C" w:rsidRDefault="00F4557C" w:rsidP="00F4557C">
            <w:r w:rsidRPr="00F4557C">
              <w:t>LSGs</w:t>
            </w:r>
            <w:r w:rsidR="00F26071">
              <w:t xml:space="preserve">, </w:t>
            </w:r>
            <w:r w:rsidRPr="00F4557C">
              <w:t>LSGA and other oversight entities are enabled to provide effective feedback/conflict resolution mechanisms for the</w:t>
            </w:r>
          </w:p>
          <w:p w:rsidR="00F4557C" w:rsidRPr="00F4557C" w:rsidRDefault="00F4557C" w:rsidP="00F4557C">
            <w:r w:rsidRPr="00F4557C">
              <w:t xml:space="preserve">population and by actively listening to the population, providing impartial feedback and taking remedial </w:t>
            </w:r>
            <w:r w:rsidRPr="00F4557C">
              <w:lastRenderedPageBreak/>
              <w:t>measures, thus</w:t>
            </w:r>
          </w:p>
          <w:p w:rsidR="00046864" w:rsidRPr="00DF4C99" w:rsidRDefault="00F4557C" w:rsidP="00F4557C">
            <w:pPr>
              <w:rPr>
                <w:b/>
              </w:rPr>
            </w:pPr>
            <w:proofErr w:type="gramStart"/>
            <w:r w:rsidRPr="00F4557C">
              <w:t>demonstrating</w:t>
            </w:r>
            <w:proofErr w:type="gramEnd"/>
            <w:r w:rsidRPr="00F4557C">
              <w:t xml:space="preserve"> their accountability.</w:t>
            </w:r>
          </w:p>
        </w:tc>
        <w:tc>
          <w:tcPr>
            <w:tcW w:w="1980" w:type="dxa"/>
            <w:shd w:val="clear" w:color="auto" w:fill="EEECE1"/>
          </w:tcPr>
          <w:p w:rsidR="00F4557C" w:rsidRPr="00F4557C" w:rsidRDefault="00F4557C" w:rsidP="00F4557C">
            <w:r w:rsidRPr="00F4557C">
              <w:lastRenderedPageBreak/>
              <w:t>Indicator 2.1</w:t>
            </w:r>
          </w:p>
          <w:p w:rsidR="00F4557C" w:rsidRPr="00F4557C" w:rsidRDefault="00F4557C" w:rsidP="00F4557C">
            <w:r w:rsidRPr="00F4557C">
              <w:t>% increase in level of trust to local authorities that they are capable to solve</w:t>
            </w:r>
          </w:p>
          <w:p w:rsidR="00F4557C" w:rsidRPr="00F4557C" w:rsidRDefault="00F4557C" w:rsidP="00F4557C">
            <w:r w:rsidRPr="00F4557C">
              <w:t>incidents/grievances/conflicts</w:t>
            </w:r>
          </w:p>
          <w:p w:rsidR="00046864" w:rsidRDefault="00046864" w:rsidP="006C1B11">
            <w:pPr>
              <w:jc w:val="both"/>
            </w:pPr>
          </w:p>
        </w:tc>
        <w:tc>
          <w:tcPr>
            <w:tcW w:w="2062" w:type="dxa"/>
            <w:shd w:val="clear" w:color="auto" w:fill="EEECE1"/>
          </w:tcPr>
          <w:p w:rsidR="00046864" w:rsidRDefault="00F4557C">
            <w:r w:rsidRPr="00F4557C">
              <w:t>30% of focus group respondents point out low problem solving capacity of local self-government entities</w:t>
            </w:r>
          </w:p>
        </w:tc>
        <w:tc>
          <w:tcPr>
            <w:tcW w:w="2160" w:type="dxa"/>
            <w:shd w:val="clear" w:color="auto" w:fill="EEECE1"/>
          </w:tcPr>
          <w:p w:rsidR="00046864" w:rsidRDefault="00F4557C">
            <w:r w:rsidRPr="00F4557C">
              <w:t>30% increase in trust</w:t>
            </w:r>
            <w:r w:rsidR="00855D1E">
              <w:t xml:space="preserve"> in conflict solving capacity</w:t>
            </w:r>
          </w:p>
        </w:tc>
        <w:tc>
          <w:tcPr>
            <w:tcW w:w="2430" w:type="dxa"/>
          </w:tcPr>
          <w:p w:rsidR="00046864" w:rsidRDefault="00F4557C" w:rsidP="006C1B11">
            <w:pPr>
              <w:rPr>
                <w:rFonts w:cs="Times New Roman"/>
                <w:b/>
                <w:sz w:val="22"/>
                <w:szCs w:val="22"/>
              </w:rPr>
            </w:pPr>
            <w:r>
              <w:t>TBD by the end of the Year</w:t>
            </w:r>
          </w:p>
        </w:tc>
        <w:tc>
          <w:tcPr>
            <w:tcW w:w="2888" w:type="dxa"/>
          </w:tcPr>
          <w:p w:rsidR="00046864" w:rsidRDefault="00046864" w:rsidP="006C1B11">
            <w:pPr>
              <w:rPr>
                <w:rFonts w:cs="Times New Roman"/>
                <w:b/>
                <w:sz w:val="22"/>
                <w:szCs w:val="22"/>
              </w:rPr>
            </w:pPr>
          </w:p>
        </w:tc>
        <w:tc>
          <w:tcPr>
            <w:tcW w:w="2078" w:type="dxa"/>
          </w:tcPr>
          <w:p w:rsidR="00046864" w:rsidRPr="00E95457" w:rsidRDefault="00046864">
            <w:pPr>
              <w:rPr>
                <w:rFonts w:cs="Times New Roman"/>
                <w:b/>
                <w:sz w:val="22"/>
                <w:szCs w:val="22"/>
              </w:rPr>
            </w:pPr>
          </w:p>
        </w:tc>
      </w:tr>
      <w:tr w:rsidR="00030833" w:rsidRPr="007D00E3" w:rsidTr="00123B4F">
        <w:trPr>
          <w:trHeight w:val="422"/>
        </w:trPr>
        <w:tc>
          <w:tcPr>
            <w:tcW w:w="1530" w:type="dxa"/>
          </w:tcPr>
          <w:p w:rsidR="00030833" w:rsidRPr="00D33A6D" w:rsidRDefault="00030833" w:rsidP="006C1B11">
            <w:r w:rsidRPr="00D33A6D">
              <w:lastRenderedPageBreak/>
              <w:t>Output 2.1</w:t>
            </w:r>
          </w:p>
          <w:p w:rsidR="00DD2AC7" w:rsidRPr="00DD2AC7" w:rsidRDefault="00DD2AC7" w:rsidP="00DD2AC7">
            <w:r w:rsidRPr="00DD2AC7">
              <w:t>20 LSGs have functioning feedback mechanisms</w:t>
            </w:r>
          </w:p>
          <w:p w:rsidR="00DD2AC7" w:rsidRPr="00DD2AC7" w:rsidRDefault="00DD2AC7" w:rsidP="00DD2AC7">
            <w:r w:rsidRPr="00DD2AC7">
              <w:t xml:space="preserve">and </w:t>
            </w:r>
            <w:r>
              <w:t xml:space="preserve">two </w:t>
            </w:r>
            <w:r w:rsidRPr="00DD2AC7">
              <w:t>oversight mechanisms (Osh/Jalalabad</w:t>
            </w:r>
          </w:p>
          <w:p w:rsidR="00030833" w:rsidRPr="00DF4C99" w:rsidRDefault="00DD2AC7" w:rsidP="00DD2AC7">
            <w:pPr>
              <w:rPr>
                <w:b/>
              </w:rPr>
            </w:pPr>
            <w:r w:rsidRPr="00DD2AC7">
              <w:t>ombudsman’s offices)</w:t>
            </w:r>
          </w:p>
        </w:tc>
        <w:tc>
          <w:tcPr>
            <w:tcW w:w="1980" w:type="dxa"/>
            <w:shd w:val="clear" w:color="auto" w:fill="EEECE1"/>
          </w:tcPr>
          <w:p w:rsidR="00030833" w:rsidRDefault="00030833" w:rsidP="006C1B11">
            <w:pPr>
              <w:jc w:val="both"/>
            </w:pPr>
            <w:r w:rsidRPr="00F3492E">
              <w:t>Indicator  2.1.1</w:t>
            </w:r>
          </w:p>
          <w:p w:rsidR="00046864" w:rsidRDefault="00046864" w:rsidP="006C1B11">
            <w:pPr>
              <w:jc w:val="both"/>
            </w:pPr>
            <w:r>
              <w:t>Number of LSGs with functioning feedback mechanism</w:t>
            </w:r>
          </w:p>
          <w:p w:rsidR="00DD2AC7" w:rsidRPr="00F3492E" w:rsidRDefault="00DD2AC7" w:rsidP="00DD2AC7">
            <w:pPr>
              <w:jc w:val="both"/>
            </w:pPr>
          </w:p>
        </w:tc>
        <w:tc>
          <w:tcPr>
            <w:tcW w:w="2062" w:type="dxa"/>
            <w:shd w:val="clear" w:color="auto" w:fill="EEECE1"/>
          </w:tcPr>
          <w:p w:rsidR="00030833" w:rsidRDefault="00046864">
            <w:r>
              <w:t>0</w:t>
            </w:r>
          </w:p>
        </w:tc>
        <w:tc>
          <w:tcPr>
            <w:tcW w:w="2160" w:type="dxa"/>
            <w:shd w:val="clear" w:color="auto" w:fill="EEECE1"/>
          </w:tcPr>
          <w:p w:rsidR="00030833" w:rsidRDefault="00046864">
            <w:r>
              <w:t>20</w:t>
            </w:r>
          </w:p>
        </w:tc>
        <w:tc>
          <w:tcPr>
            <w:tcW w:w="2430" w:type="dxa"/>
          </w:tcPr>
          <w:p w:rsidR="00030833" w:rsidRPr="007D00E3" w:rsidRDefault="003A2DEB" w:rsidP="006C1B11">
            <w:r>
              <w:t xml:space="preserve">Open budget </w:t>
            </w:r>
            <w:r w:rsidR="006B5ACE">
              <w:t>and dialogue meetings held in 20</w:t>
            </w:r>
            <w:r>
              <w:t xml:space="preserve"> locations</w:t>
            </w:r>
          </w:p>
        </w:tc>
        <w:tc>
          <w:tcPr>
            <w:tcW w:w="2888" w:type="dxa"/>
          </w:tcPr>
          <w:p w:rsidR="00030833" w:rsidRPr="007D00E3" w:rsidRDefault="00030833" w:rsidP="006C1B11">
            <w:r>
              <w:rPr>
                <w:rFonts w:cs="Times New Roman"/>
                <w:b/>
                <w:sz w:val="22"/>
                <w:szCs w:val="22"/>
              </w:rPr>
              <w:fldChar w:fldCharType="begin">
                <w:ffData>
                  <w:name w:val=""/>
                  <w:enabled/>
                  <w:calcOnExit w:val="0"/>
                  <w:textInput>
                    <w:maxLength w:val="1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8" w:type="dxa"/>
          </w:tcPr>
          <w:p w:rsidR="00030833" w:rsidRDefault="00030833">
            <w:r w:rsidRPr="00E95457">
              <w:rPr>
                <w:rFonts w:cs="Times New Roman"/>
                <w:b/>
                <w:sz w:val="22"/>
                <w:szCs w:val="22"/>
              </w:rPr>
              <w:fldChar w:fldCharType="begin">
                <w:ffData>
                  <w:name w:val=""/>
                  <w:enabled/>
                  <w:calcOnExit w:val="0"/>
                  <w:textInput>
                    <w:maxLength w:val="100"/>
                  </w:textInput>
                </w:ffData>
              </w:fldChar>
            </w:r>
            <w:r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sz w:val="22"/>
                <w:szCs w:val="22"/>
              </w:rPr>
              <w:fldChar w:fldCharType="end"/>
            </w:r>
          </w:p>
        </w:tc>
      </w:tr>
      <w:tr w:rsidR="00030833" w:rsidRPr="007D00E3" w:rsidTr="00123B4F">
        <w:trPr>
          <w:trHeight w:val="512"/>
        </w:trPr>
        <w:tc>
          <w:tcPr>
            <w:tcW w:w="1530" w:type="dxa"/>
          </w:tcPr>
          <w:p w:rsidR="00030833" w:rsidRDefault="00030833" w:rsidP="006C1B11">
            <w:r w:rsidRPr="00D33A6D">
              <w:t>Output 2.2</w:t>
            </w:r>
          </w:p>
          <w:p w:rsidR="00DD2AC7" w:rsidRPr="00DD2AC7" w:rsidRDefault="00DD2AC7" w:rsidP="00DD2AC7">
            <w:r w:rsidRPr="00DD2AC7">
              <w:t>20 LSGA bodies have ability to carry out</w:t>
            </w:r>
          </w:p>
          <w:p w:rsidR="00DD2AC7" w:rsidRPr="00D33A6D" w:rsidRDefault="00DD2AC7" w:rsidP="00DD2AC7">
            <w:r w:rsidRPr="00DD2AC7">
              <w:t>monitoring and analysis</w:t>
            </w:r>
          </w:p>
        </w:tc>
        <w:tc>
          <w:tcPr>
            <w:tcW w:w="1980" w:type="dxa"/>
            <w:shd w:val="clear" w:color="auto" w:fill="EEECE1"/>
          </w:tcPr>
          <w:p w:rsidR="00030833" w:rsidRDefault="00030833" w:rsidP="006C1B11">
            <w:pPr>
              <w:jc w:val="both"/>
            </w:pPr>
            <w:r w:rsidRPr="00F3492E">
              <w:t>Indicator  2.2.1</w:t>
            </w:r>
          </w:p>
          <w:p w:rsidR="00046864" w:rsidRPr="00F3492E" w:rsidRDefault="00046864" w:rsidP="006C1B11">
            <w:pPr>
              <w:jc w:val="both"/>
            </w:pPr>
            <w:r>
              <w:t>Number of LSGs that are able to carry out monitoring and analysis</w:t>
            </w:r>
          </w:p>
        </w:tc>
        <w:tc>
          <w:tcPr>
            <w:tcW w:w="2062" w:type="dxa"/>
            <w:shd w:val="clear" w:color="auto" w:fill="EEECE1"/>
          </w:tcPr>
          <w:p w:rsidR="00030833" w:rsidRDefault="00046864">
            <w:r>
              <w:t>0</w:t>
            </w:r>
          </w:p>
        </w:tc>
        <w:tc>
          <w:tcPr>
            <w:tcW w:w="2160" w:type="dxa"/>
            <w:shd w:val="clear" w:color="auto" w:fill="EEECE1"/>
          </w:tcPr>
          <w:p w:rsidR="00030833" w:rsidRDefault="00046864">
            <w:r>
              <w:t>20</w:t>
            </w:r>
          </w:p>
        </w:tc>
        <w:tc>
          <w:tcPr>
            <w:tcW w:w="2430" w:type="dxa"/>
          </w:tcPr>
          <w:p w:rsidR="00030833" w:rsidRPr="007D00E3" w:rsidRDefault="006B5ACE" w:rsidP="006C1B11">
            <w:r>
              <w:t>TBD</w:t>
            </w:r>
          </w:p>
        </w:tc>
        <w:tc>
          <w:tcPr>
            <w:tcW w:w="2888" w:type="dxa"/>
          </w:tcPr>
          <w:p w:rsidR="00030833" w:rsidRPr="007D00E3" w:rsidRDefault="00030833" w:rsidP="006C1B11">
            <w:r>
              <w:rPr>
                <w:rFonts w:cs="Times New Roman"/>
                <w:b/>
                <w:sz w:val="22"/>
                <w:szCs w:val="22"/>
              </w:rPr>
              <w:fldChar w:fldCharType="begin">
                <w:ffData>
                  <w:name w:val=""/>
                  <w:enabled/>
                  <w:calcOnExit w:val="0"/>
                  <w:textInput>
                    <w:maxLength w:val="1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8" w:type="dxa"/>
          </w:tcPr>
          <w:p w:rsidR="00030833" w:rsidRDefault="00030833">
            <w:r w:rsidRPr="00E95457">
              <w:rPr>
                <w:rFonts w:cs="Times New Roman"/>
                <w:b/>
                <w:sz w:val="22"/>
                <w:szCs w:val="22"/>
              </w:rPr>
              <w:fldChar w:fldCharType="begin">
                <w:ffData>
                  <w:name w:val=""/>
                  <w:enabled/>
                  <w:calcOnExit w:val="0"/>
                  <w:textInput>
                    <w:maxLength w:val="100"/>
                  </w:textInput>
                </w:ffData>
              </w:fldChar>
            </w:r>
            <w:r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sz w:val="22"/>
                <w:szCs w:val="22"/>
              </w:rPr>
              <w:fldChar w:fldCharType="end"/>
            </w:r>
          </w:p>
        </w:tc>
      </w:tr>
      <w:tr w:rsidR="00B1371F" w:rsidRPr="007D00E3" w:rsidTr="00123B4F">
        <w:trPr>
          <w:trHeight w:val="512"/>
        </w:trPr>
        <w:tc>
          <w:tcPr>
            <w:tcW w:w="1530" w:type="dxa"/>
          </w:tcPr>
          <w:p w:rsidR="00B1371F" w:rsidRDefault="00B1371F" w:rsidP="00A2524B">
            <w:r w:rsidRPr="00D33A6D">
              <w:t>Outpu</w:t>
            </w:r>
            <w:r>
              <w:t>t 2.3.</w:t>
            </w:r>
          </w:p>
          <w:p w:rsidR="00B1371F" w:rsidRPr="00C9165F" w:rsidRDefault="00B1371F" w:rsidP="00A2524B">
            <w:r w:rsidRPr="00C9165F">
              <w:t>At least 20 conflict resolution initiatives are</w:t>
            </w:r>
          </w:p>
          <w:p w:rsidR="00B1371F" w:rsidRPr="00C9165F" w:rsidRDefault="00B1371F" w:rsidP="00A2524B">
            <w:r w:rsidRPr="00C9165F">
              <w:lastRenderedPageBreak/>
              <w:t>successful in opening dialogues between polarized</w:t>
            </w:r>
          </w:p>
          <w:p w:rsidR="00B1371F" w:rsidRPr="00D33A6D" w:rsidRDefault="00B1371F" w:rsidP="00A2524B">
            <w:proofErr w:type="gramStart"/>
            <w:r w:rsidRPr="00C9165F">
              <w:t>communities</w:t>
            </w:r>
            <w:proofErr w:type="gramEnd"/>
            <w:r w:rsidRPr="00C9165F">
              <w:t>.</w:t>
            </w:r>
          </w:p>
        </w:tc>
        <w:tc>
          <w:tcPr>
            <w:tcW w:w="1980" w:type="dxa"/>
            <w:shd w:val="clear" w:color="auto" w:fill="EEECE1"/>
          </w:tcPr>
          <w:p w:rsidR="00B1371F" w:rsidRPr="00041442" w:rsidRDefault="003A2DEB" w:rsidP="00A2524B">
            <w:r>
              <w:lastRenderedPageBreak/>
              <w:t>Indicator 2.3.1</w:t>
            </w:r>
          </w:p>
          <w:p w:rsidR="00B1371F" w:rsidRPr="00041442" w:rsidRDefault="00B1371F" w:rsidP="00A2524B">
            <w:r>
              <w:t xml:space="preserve">Number of successfully implemented conflict </w:t>
            </w:r>
            <w:r>
              <w:lastRenderedPageBreak/>
              <w:t>resolution/</w:t>
            </w:r>
            <w:proofErr w:type="spellStart"/>
            <w:r>
              <w:t>peacebuilding</w:t>
            </w:r>
            <w:proofErr w:type="spellEnd"/>
            <w:r>
              <w:t xml:space="preserve"> initiatives</w:t>
            </w:r>
          </w:p>
        </w:tc>
        <w:tc>
          <w:tcPr>
            <w:tcW w:w="2062" w:type="dxa"/>
            <w:shd w:val="clear" w:color="auto" w:fill="EEECE1"/>
          </w:tcPr>
          <w:p w:rsidR="00B1371F" w:rsidRPr="007D00E3" w:rsidRDefault="00B1371F" w:rsidP="00A2524B">
            <w:r>
              <w:lastRenderedPageBreak/>
              <w:t>0</w:t>
            </w:r>
          </w:p>
        </w:tc>
        <w:tc>
          <w:tcPr>
            <w:tcW w:w="2160" w:type="dxa"/>
            <w:shd w:val="clear" w:color="auto" w:fill="EEECE1"/>
          </w:tcPr>
          <w:p w:rsidR="00B1371F" w:rsidRDefault="00B1371F" w:rsidP="00A2524B">
            <w:r>
              <w:t>20</w:t>
            </w:r>
          </w:p>
        </w:tc>
        <w:tc>
          <w:tcPr>
            <w:tcW w:w="2430" w:type="dxa"/>
          </w:tcPr>
          <w:p w:rsidR="00B1371F" w:rsidRPr="007D00E3" w:rsidRDefault="006B5ACE" w:rsidP="00604AD5">
            <w:r>
              <w:t xml:space="preserve">74 </w:t>
            </w:r>
          </w:p>
        </w:tc>
        <w:tc>
          <w:tcPr>
            <w:tcW w:w="2888" w:type="dxa"/>
          </w:tcPr>
          <w:p w:rsidR="00B1371F" w:rsidRPr="00B1371F" w:rsidRDefault="00B1371F" w:rsidP="006C1B11"/>
        </w:tc>
        <w:tc>
          <w:tcPr>
            <w:tcW w:w="2078" w:type="dxa"/>
          </w:tcPr>
          <w:p w:rsidR="00B1371F" w:rsidRPr="00B1371F" w:rsidRDefault="00B1371F"/>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83" w:rsidRDefault="00950983">
      <w:r>
        <w:separator/>
      </w:r>
    </w:p>
  </w:endnote>
  <w:endnote w:type="continuationSeparator" w:id="0">
    <w:p w:rsidR="00950983" w:rsidRDefault="0095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6D" w:rsidRDefault="00D33A6D"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A6D" w:rsidRDefault="00D33A6D"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6D" w:rsidRDefault="00D33A6D"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F96">
      <w:rPr>
        <w:rStyle w:val="PageNumber"/>
        <w:noProof/>
      </w:rPr>
      <w:t>1</w:t>
    </w:r>
    <w:r>
      <w:rPr>
        <w:rStyle w:val="PageNumber"/>
      </w:rPr>
      <w:fldChar w:fldCharType="end"/>
    </w:r>
  </w:p>
  <w:p w:rsidR="00D33A6D" w:rsidRDefault="00D33A6D"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83" w:rsidRDefault="00950983">
      <w:r>
        <w:separator/>
      </w:r>
    </w:p>
  </w:footnote>
  <w:footnote w:type="continuationSeparator" w:id="0">
    <w:p w:rsidR="00950983" w:rsidRDefault="00950983">
      <w:r>
        <w:continuationSeparator/>
      </w:r>
    </w:p>
  </w:footnote>
  <w:footnote w:id="1">
    <w:p w:rsidR="00D33A6D" w:rsidRPr="00CC0EED" w:rsidRDefault="00D33A6D">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D33A6D" w:rsidRPr="00CC0EED" w:rsidRDefault="00D33A6D">
      <w:pPr>
        <w:pStyle w:val="FootnoteText"/>
        <w:rPr>
          <w:sz w:val="16"/>
          <w:szCs w:val="16"/>
        </w:rPr>
      </w:pPr>
      <w:r w:rsidRPr="00CC0EED">
        <w:rPr>
          <w:rStyle w:val="FootnoteReference"/>
          <w:sz w:val="16"/>
          <w:szCs w:val="16"/>
        </w:rPr>
        <w:footnoteRef/>
      </w:r>
      <w:r w:rsidRPr="00CC0EED">
        <w:rPr>
          <w:sz w:val="16"/>
          <w:szCs w:val="16"/>
        </w:rPr>
        <w:t xml:space="preserve"> Approved budget </w:t>
      </w:r>
      <w:r w:rsidR="00F05D7B" w:rsidRPr="00CC0EED">
        <w:rPr>
          <w:sz w:val="16"/>
          <w:szCs w:val="16"/>
        </w:rPr>
        <w:t>is</w:t>
      </w:r>
      <w:r w:rsidRPr="00CC0EED">
        <w:rPr>
          <w:sz w:val="16"/>
          <w:szCs w:val="16"/>
        </w:rPr>
        <w:t xml:space="preserve"> the amount transferred to Recipient Organisations</w:t>
      </w:r>
      <w:r w:rsidR="00F05D7B" w:rsidRPr="00CC0EED">
        <w:rPr>
          <w:sz w:val="16"/>
          <w:szCs w:val="16"/>
        </w:rPr>
        <w:t>.</w:t>
      </w:r>
      <w:r w:rsidRPr="00CC0EED">
        <w:rPr>
          <w:sz w:val="16"/>
          <w:szCs w:val="16"/>
        </w:rPr>
        <w:t xml:space="preserve"> </w:t>
      </w:r>
    </w:p>
  </w:footnote>
  <w:footnote w:id="3">
    <w:p w:rsidR="00D33A6D" w:rsidRPr="00CC0EED" w:rsidRDefault="00D33A6D"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sidR="000A26AD">
        <w:rPr>
          <w:sz w:val="16"/>
          <w:szCs w:val="16"/>
        </w:rPr>
        <w:t>Provide preliminary data only.</w:t>
      </w:r>
      <w:r w:rsidRPr="00CC0EED">
        <w:rPr>
          <w:sz w:val="16"/>
          <w:szCs w:val="16"/>
        </w:rPr>
        <w:t xml:space="preserve"> </w:t>
      </w:r>
    </w:p>
    <w:p w:rsidR="00D33A6D" w:rsidRPr="00CC0EED" w:rsidRDefault="000A26AD" w:rsidP="006C1B11">
      <w:pPr>
        <w:jc w:val="both"/>
        <w:outlineLvl w:val="0"/>
        <w:rPr>
          <w:sz w:val="16"/>
          <w:szCs w:val="16"/>
        </w:rPr>
      </w:pPr>
      <w:r>
        <w:rPr>
          <w:rStyle w:val="FootnoteReference"/>
          <w:sz w:val="16"/>
          <w:szCs w:val="16"/>
        </w:rPr>
        <w:t>4</w:t>
      </w:r>
      <w:r w:rsidR="00D33A6D" w:rsidRPr="00CC0EED">
        <w:rPr>
          <w:sz w:val="16"/>
          <w:szCs w:val="16"/>
        </w:rPr>
        <w:t xml:space="preserve"> Actual payments (contracts, services, </w:t>
      </w:r>
      <w:proofErr w:type="gramStart"/>
      <w:r w:rsidR="00D33A6D" w:rsidRPr="00CC0EED">
        <w:rPr>
          <w:sz w:val="16"/>
          <w:szCs w:val="16"/>
        </w:rPr>
        <w:t>works</w:t>
      </w:r>
      <w:proofErr w:type="gramEnd"/>
      <w:r w:rsidR="00D33A6D" w:rsidRPr="00CC0EED">
        <w:rPr>
          <w:sz w:val="16"/>
          <w:szCs w:val="16"/>
        </w:rPr>
        <w:t xml:space="preserve">) made on commitments.  </w:t>
      </w:r>
    </w:p>
    <w:p w:rsidR="00F05D7B" w:rsidRPr="00CC0EED" w:rsidRDefault="00D33A6D" w:rsidP="00F05D7B">
      <w:pPr>
        <w:pStyle w:val="FootnoteText"/>
        <w:rPr>
          <w:sz w:val="16"/>
          <w:szCs w:val="16"/>
        </w:rPr>
      </w:pPr>
      <w:r w:rsidRPr="00CC0EED">
        <w:rPr>
          <w:sz w:val="16"/>
          <w:szCs w:val="16"/>
          <w:lang w:val="en-US"/>
        </w:rPr>
        <w:t>5</w:t>
      </w:r>
      <w:r w:rsidR="00F05D7B" w:rsidRPr="00CC0EED">
        <w:rPr>
          <w:sz w:val="16"/>
          <w:szCs w:val="16"/>
          <w:lang w:val="en-US"/>
        </w:rPr>
        <w:t xml:space="preserve"> </w:t>
      </w:r>
      <w:r w:rsidR="00F05D7B" w:rsidRPr="00CC0EED">
        <w:rPr>
          <w:sz w:val="16"/>
          <w:szCs w:val="16"/>
        </w:rPr>
        <w:t xml:space="preserve">PBF </w:t>
      </w:r>
      <w:r w:rsidR="00CC0EED" w:rsidRPr="00CC0EED">
        <w:rPr>
          <w:sz w:val="16"/>
          <w:szCs w:val="16"/>
        </w:rPr>
        <w:t xml:space="preserve">focus </w:t>
      </w:r>
      <w:r w:rsidR="00F05D7B" w:rsidRPr="00CC0EED">
        <w:rPr>
          <w:sz w:val="16"/>
          <w:szCs w:val="16"/>
        </w:rPr>
        <w:t>areas are:</w:t>
      </w:r>
    </w:p>
    <w:p w:rsidR="00F05D7B" w:rsidRPr="00CC0EED" w:rsidRDefault="00F05D7B" w:rsidP="00F05D7B">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rsidR="00F05D7B" w:rsidRPr="00CC0EED" w:rsidRDefault="00F05D7B" w:rsidP="00F05D7B">
      <w:pPr>
        <w:pStyle w:val="FootnoteText"/>
        <w:rPr>
          <w:sz w:val="16"/>
          <w:szCs w:val="16"/>
        </w:rPr>
      </w:pPr>
      <w:r w:rsidRPr="00CC0EED">
        <w:rPr>
          <w:sz w:val="16"/>
          <w:szCs w:val="16"/>
        </w:rPr>
        <w:t xml:space="preserve">(1.1) </w:t>
      </w:r>
      <w:r w:rsidRPr="00CC0EED">
        <w:rPr>
          <w:bCs/>
          <w:sz w:val="16"/>
          <w:szCs w:val="16"/>
        </w:rPr>
        <w:t xml:space="preserve">SSR, </w:t>
      </w:r>
      <w:r w:rsidRPr="00CC0EED">
        <w:rPr>
          <w:sz w:val="16"/>
          <w:szCs w:val="16"/>
        </w:rPr>
        <w:t xml:space="preserve"> (1.2)</w:t>
      </w:r>
      <w:r w:rsidRPr="00CC0EED">
        <w:rPr>
          <w:bCs/>
          <w:sz w:val="16"/>
          <w:szCs w:val="16"/>
        </w:rPr>
        <w:t xml:space="preserve"> RoL</w:t>
      </w:r>
      <w:r w:rsidRPr="00CC0EED">
        <w:rPr>
          <w:sz w:val="16"/>
          <w:szCs w:val="16"/>
        </w:rPr>
        <w:t xml:space="preserve">; (1.3) DDR; (1.4) Political Dialogue; </w:t>
      </w:r>
    </w:p>
    <w:p w:rsidR="00F05D7B" w:rsidRPr="00CC0EED" w:rsidRDefault="00F05D7B" w:rsidP="00F05D7B">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rsidR="00F05D7B" w:rsidRPr="00CC0EED" w:rsidRDefault="00F05D7B" w:rsidP="00F05D7B">
      <w:pPr>
        <w:pStyle w:val="FootnoteText"/>
        <w:rPr>
          <w:sz w:val="16"/>
          <w:szCs w:val="16"/>
        </w:rPr>
      </w:pPr>
      <w:r w:rsidRPr="00CC0EED">
        <w:rPr>
          <w:sz w:val="16"/>
          <w:szCs w:val="16"/>
        </w:rPr>
        <w:t xml:space="preserve">(2.1) National reconciliation; (2.1) Democratic Governance; (2.3) Management of natural resources; </w:t>
      </w:r>
    </w:p>
    <w:p w:rsidR="00F05D7B" w:rsidRPr="00CC0EED" w:rsidRDefault="00F05D7B" w:rsidP="00F05D7B">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rsidR="00F05D7B" w:rsidRPr="00CC0EED" w:rsidRDefault="00F05D7B" w:rsidP="00F05D7B">
      <w:pPr>
        <w:pStyle w:val="FootnoteText"/>
        <w:rPr>
          <w:sz w:val="16"/>
          <w:szCs w:val="16"/>
        </w:rPr>
      </w:pPr>
      <w:r w:rsidRPr="00CC0EED">
        <w:rPr>
          <w:sz w:val="16"/>
          <w:szCs w:val="16"/>
        </w:rPr>
        <w:t>(3.1) Short-term employment generation; (3.2) Sustainable livelihoods</w:t>
      </w:r>
    </w:p>
    <w:p w:rsidR="00F05D7B" w:rsidRPr="00CC0EED" w:rsidRDefault="00F05D7B" w:rsidP="00F05D7B">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rsidR="00F05D7B" w:rsidRPr="00CC0EED" w:rsidRDefault="00F05D7B" w:rsidP="00F05D7B">
      <w:pPr>
        <w:pStyle w:val="FootnoteText"/>
        <w:rPr>
          <w:sz w:val="16"/>
          <w:szCs w:val="16"/>
        </w:rPr>
      </w:pPr>
      <w:proofErr w:type="gramStart"/>
      <w:r w:rsidRPr="00CC0EED">
        <w:rPr>
          <w:bCs/>
          <w:sz w:val="16"/>
          <w:szCs w:val="16"/>
        </w:rPr>
        <w:t>(4.1) Public administration; (4.2) Public service delivery (including infrastructure)</w:t>
      </w:r>
      <w:r w:rsidRPr="00CC0EED">
        <w:rPr>
          <w:sz w:val="16"/>
          <w:szCs w:val="16"/>
        </w:rPr>
        <w:t>.</w:t>
      </w:r>
      <w:proofErr w:type="gramEnd"/>
    </w:p>
    <w:p w:rsidR="00D33A6D" w:rsidRPr="00132065" w:rsidRDefault="00D33A6D" w:rsidP="00CC0EED">
      <w:pPr>
        <w:pStyle w:val="FootnoteText"/>
      </w:pPr>
    </w:p>
  </w:footnote>
  <w:footnote w:id="4">
    <w:p w:rsidR="00D33A6D" w:rsidRPr="00132065" w:rsidRDefault="00D33A6D" w:rsidP="006C1B11">
      <w:pPr>
        <w:pStyle w:val="FootnoteText"/>
        <w:rPr>
          <w:lang w:val="en-US"/>
        </w:rPr>
      </w:pPr>
    </w:p>
  </w:footnote>
  <w:footnote w:id="5">
    <w:p w:rsidR="00D33A6D" w:rsidRPr="00190A73" w:rsidRDefault="00D33A6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8"/>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OZMEnU++h7JMoj52drUhNCqAlw=" w:salt="Z6g4YmJmXVjQHhmYwLre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0020D"/>
    <w:rsid w:val="00012AC4"/>
    <w:rsid w:val="00013ABE"/>
    <w:rsid w:val="00021D13"/>
    <w:rsid w:val="00030833"/>
    <w:rsid w:val="000427F4"/>
    <w:rsid w:val="000435E1"/>
    <w:rsid w:val="00044965"/>
    <w:rsid w:val="00046864"/>
    <w:rsid w:val="00056D4E"/>
    <w:rsid w:val="000901A3"/>
    <w:rsid w:val="00092840"/>
    <w:rsid w:val="00096385"/>
    <w:rsid w:val="000A1C1A"/>
    <w:rsid w:val="000A26AD"/>
    <w:rsid w:val="000B45E6"/>
    <w:rsid w:val="000D4837"/>
    <w:rsid w:val="000D7682"/>
    <w:rsid w:val="000E0EC7"/>
    <w:rsid w:val="000E6C55"/>
    <w:rsid w:val="00110C5D"/>
    <w:rsid w:val="00116A91"/>
    <w:rsid w:val="00123B4F"/>
    <w:rsid w:val="00132065"/>
    <w:rsid w:val="00137EB9"/>
    <w:rsid w:val="00143D1B"/>
    <w:rsid w:val="00144A01"/>
    <w:rsid w:val="001512C4"/>
    <w:rsid w:val="00173ECA"/>
    <w:rsid w:val="00174E6B"/>
    <w:rsid w:val="00190A73"/>
    <w:rsid w:val="00191AD3"/>
    <w:rsid w:val="0019672A"/>
    <w:rsid w:val="001A2A5D"/>
    <w:rsid w:val="001B5A17"/>
    <w:rsid w:val="001C61B0"/>
    <w:rsid w:val="001C7060"/>
    <w:rsid w:val="001D1F79"/>
    <w:rsid w:val="001D7143"/>
    <w:rsid w:val="001E2687"/>
    <w:rsid w:val="001E2EB3"/>
    <w:rsid w:val="001E3396"/>
    <w:rsid w:val="001E75AB"/>
    <w:rsid w:val="001F1904"/>
    <w:rsid w:val="001F453B"/>
    <w:rsid w:val="001F762C"/>
    <w:rsid w:val="00203EC6"/>
    <w:rsid w:val="00210D22"/>
    <w:rsid w:val="00235D06"/>
    <w:rsid w:val="002376E6"/>
    <w:rsid w:val="00241631"/>
    <w:rsid w:val="0025112D"/>
    <w:rsid w:val="002519F5"/>
    <w:rsid w:val="0026590F"/>
    <w:rsid w:val="00293F4B"/>
    <w:rsid w:val="002A2DF4"/>
    <w:rsid w:val="002A61AF"/>
    <w:rsid w:val="002A7578"/>
    <w:rsid w:val="002C31F6"/>
    <w:rsid w:val="002C37C8"/>
    <w:rsid w:val="002C5F9B"/>
    <w:rsid w:val="002D29E1"/>
    <w:rsid w:val="002D53B1"/>
    <w:rsid w:val="002D6A0E"/>
    <w:rsid w:val="002D727B"/>
    <w:rsid w:val="002D7C74"/>
    <w:rsid w:val="002E208C"/>
    <w:rsid w:val="002E686E"/>
    <w:rsid w:val="003005BA"/>
    <w:rsid w:val="0030463C"/>
    <w:rsid w:val="003312D2"/>
    <w:rsid w:val="00335D95"/>
    <w:rsid w:val="00340D86"/>
    <w:rsid w:val="00352BD5"/>
    <w:rsid w:val="00363DA8"/>
    <w:rsid w:val="00374586"/>
    <w:rsid w:val="003757A8"/>
    <w:rsid w:val="00382635"/>
    <w:rsid w:val="00392194"/>
    <w:rsid w:val="00392208"/>
    <w:rsid w:val="003936B9"/>
    <w:rsid w:val="003961FA"/>
    <w:rsid w:val="003A2DEB"/>
    <w:rsid w:val="003B780C"/>
    <w:rsid w:val="003C1095"/>
    <w:rsid w:val="003C2AB0"/>
    <w:rsid w:val="003D29C7"/>
    <w:rsid w:val="003D4C99"/>
    <w:rsid w:val="00404B54"/>
    <w:rsid w:val="004136E2"/>
    <w:rsid w:val="00417434"/>
    <w:rsid w:val="0042476D"/>
    <w:rsid w:val="0043302C"/>
    <w:rsid w:val="004359CD"/>
    <w:rsid w:val="00436939"/>
    <w:rsid w:val="004400F5"/>
    <w:rsid w:val="00442896"/>
    <w:rsid w:val="0044686C"/>
    <w:rsid w:val="004617D3"/>
    <w:rsid w:val="004678C1"/>
    <w:rsid w:val="00495391"/>
    <w:rsid w:val="004A4B31"/>
    <w:rsid w:val="004B4B20"/>
    <w:rsid w:val="004C0D69"/>
    <w:rsid w:val="004C653B"/>
    <w:rsid w:val="004D5527"/>
    <w:rsid w:val="004D7D52"/>
    <w:rsid w:val="004E38CF"/>
    <w:rsid w:val="004E6410"/>
    <w:rsid w:val="004F5AF6"/>
    <w:rsid w:val="00510044"/>
    <w:rsid w:val="00511DD0"/>
    <w:rsid w:val="005146A6"/>
    <w:rsid w:val="00521DFA"/>
    <w:rsid w:val="00536D57"/>
    <w:rsid w:val="00544B11"/>
    <w:rsid w:val="00575A6B"/>
    <w:rsid w:val="005813CF"/>
    <w:rsid w:val="005825A1"/>
    <w:rsid w:val="00592C2F"/>
    <w:rsid w:val="005A52B3"/>
    <w:rsid w:val="005A6802"/>
    <w:rsid w:val="005C114F"/>
    <w:rsid w:val="005C4862"/>
    <w:rsid w:val="005D3179"/>
    <w:rsid w:val="005D4986"/>
    <w:rsid w:val="005E0931"/>
    <w:rsid w:val="005E2170"/>
    <w:rsid w:val="005E7E27"/>
    <w:rsid w:val="005F7420"/>
    <w:rsid w:val="00600450"/>
    <w:rsid w:val="00604AD5"/>
    <w:rsid w:val="006154D2"/>
    <w:rsid w:val="00616452"/>
    <w:rsid w:val="00625DE5"/>
    <w:rsid w:val="00627C33"/>
    <w:rsid w:val="00646D24"/>
    <w:rsid w:val="00662BA1"/>
    <w:rsid w:val="00665D7A"/>
    <w:rsid w:val="006A2AD6"/>
    <w:rsid w:val="006A57FB"/>
    <w:rsid w:val="006A7CC1"/>
    <w:rsid w:val="006B5ACE"/>
    <w:rsid w:val="006B72D0"/>
    <w:rsid w:val="006C1B11"/>
    <w:rsid w:val="006D2889"/>
    <w:rsid w:val="006D6FF6"/>
    <w:rsid w:val="006E3151"/>
    <w:rsid w:val="006F087D"/>
    <w:rsid w:val="006F2F9E"/>
    <w:rsid w:val="006F4CC1"/>
    <w:rsid w:val="006F6DA0"/>
    <w:rsid w:val="006F733C"/>
    <w:rsid w:val="00707F58"/>
    <w:rsid w:val="00714481"/>
    <w:rsid w:val="00721DE4"/>
    <w:rsid w:val="007246DC"/>
    <w:rsid w:val="0075400A"/>
    <w:rsid w:val="0078370F"/>
    <w:rsid w:val="007952C4"/>
    <w:rsid w:val="00795B0D"/>
    <w:rsid w:val="007A1C35"/>
    <w:rsid w:val="007D167D"/>
    <w:rsid w:val="007E0630"/>
    <w:rsid w:val="007E0D7E"/>
    <w:rsid w:val="007E1625"/>
    <w:rsid w:val="007E2A06"/>
    <w:rsid w:val="007E55C0"/>
    <w:rsid w:val="007E5AF8"/>
    <w:rsid w:val="007E5DF3"/>
    <w:rsid w:val="007F0BFA"/>
    <w:rsid w:val="007F431F"/>
    <w:rsid w:val="00806A8B"/>
    <w:rsid w:val="00837D7F"/>
    <w:rsid w:val="00851B17"/>
    <w:rsid w:val="0085516E"/>
    <w:rsid w:val="00855D1E"/>
    <w:rsid w:val="0086448F"/>
    <w:rsid w:val="008701E2"/>
    <w:rsid w:val="00870590"/>
    <w:rsid w:val="00884694"/>
    <w:rsid w:val="00897466"/>
    <w:rsid w:val="008A4275"/>
    <w:rsid w:val="008C1BE0"/>
    <w:rsid w:val="008C456F"/>
    <w:rsid w:val="008D2C49"/>
    <w:rsid w:val="008D4EF4"/>
    <w:rsid w:val="008D5521"/>
    <w:rsid w:val="008D6E2F"/>
    <w:rsid w:val="008E7AB9"/>
    <w:rsid w:val="008F3667"/>
    <w:rsid w:val="00900057"/>
    <w:rsid w:val="009220FD"/>
    <w:rsid w:val="00930D93"/>
    <w:rsid w:val="00934B57"/>
    <w:rsid w:val="00937667"/>
    <w:rsid w:val="00943344"/>
    <w:rsid w:val="0094344C"/>
    <w:rsid w:val="00950983"/>
    <w:rsid w:val="00973165"/>
    <w:rsid w:val="009807C5"/>
    <w:rsid w:val="00984005"/>
    <w:rsid w:val="00994899"/>
    <w:rsid w:val="009961D3"/>
    <w:rsid w:val="009A26AA"/>
    <w:rsid w:val="009A2DBE"/>
    <w:rsid w:val="009B6029"/>
    <w:rsid w:val="009D62F0"/>
    <w:rsid w:val="009E5E7F"/>
    <w:rsid w:val="00A02B08"/>
    <w:rsid w:val="00A10B86"/>
    <w:rsid w:val="00A24F45"/>
    <w:rsid w:val="00A2524B"/>
    <w:rsid w:val="00A54051"/>
    <w:rsid w:val="00A55520"/>
    <w:rsid w:val="00A5589E"/>
    <w:rsid w:val="00A61D01"/>
    <w:rsid w:val="00A64944"/>
    <w:rsid w:val="00A70C6C"/>
    <w:rsid w:val="00A71369"/>
    <w:rsid w:val="00A72972"/>
    <w:rsid w:val="00A749C8"/>
    <w:rsid w:val="00A76F5F"/>
    <w:rsid w:val="00A8085B"/>
    <w:rsid w:val="00AA5C9E"/>
    <w:rsid w:val="00AD2D0D"/>
    <w:rsid w:val="00AD637E"/>
    <w:rsid w:val="00AF1BE0"/>
    <w:rsid w:val="00B0317B"/>
    <w:rsid w:val="00B04735"/>
    <w:rsid w:val="00B05236"/>
    <w:rsid w:val="00B127F2"/>
    <w:rsid w:val="00B1371F"/>
    <w:rsid w:val="00B139A3"/>
    <w:rsid w:val="00B20899"/>
    <w:rsid w:val="00B21324"/>
    <w:rsid w:val="00B272FD"/>
    <w:rsid w:val="00B46145"/>
    <w:rsid w:val="00B5560A"/>
    <w:rsid w:val="00B928C8"/>
    <w:rsid w:val="00B95203"/>
    <w:rsid w:val="00BA40EC"/>
    <w:rsid w:val="00BA4DB4"/>
    <w:rsid w:val="00BA50CC"/>
    <w:rsid w:val="00BA7EB6"/>
    <w:rsid w:val="00BB2676"/>
    <w:rsid w:val="00BB5393"/>
    <w:rsid w:val="00BC0233"/>
    <w:rsid w:val="00BD0981"/>
    <w:rsid w:val="00BD1934"/>
    <w:rsid w:val="00BD1B96"/>
    <w:rsid w:val="00BD2B91"/>
    <w:rsid w:val="00BE1D65"/>
    <w:rsid w:val="00BE7B5E"/>
    <w:rsid w:val="00BF0FE5"/>
    <w:rsid w:val="00BF3FD2"/>
    <w:rsid w:val="00C00EF9"/>
    <w:rsid w:val="00C10D0C"/>
    <w:rsid w:val="00C123BB"/>
    <w:rsid w:val="00C22F96"/>
    <w:rsid w:val="00C3296E"/>
    <w:rsid w:val="00C3536F"/>
    <w:rsid w:val="00C3631B"/>
    <w:rsid w:val="00C402BD"/>
    <w:rsid w:val="00C42544"/>
    <w:rsid w:val="00C42A9D"/>
    <w:rsid w:val="00C5228F"/>
    <w:rsid w:val="00C531CB"/>
    <w:rsid w:val="00C56E54"/>
    <w:rsid w:val="00C61A63"/>
    <w:rsid w:val="00C623E0"/>
    <w:rsid w:val="00C865E9"/>
    <w:rsid w:val="00C9165F"/>
    <w:rsid w:val="00CA1900"/>
    <w:rsid w:val="00CA45B3"/>
    <w:rsid w:val="00CA49EB"/>
    <w:rsid w:val="00CA4C35"/>
    <w:rsid w:val="00CC0EED"/>
    <w:rsid w:val="00CD6669"/>
    <w:rsid w:val="00CF4802"/>
    <w:rsid w:val="00D01718"/>
    <w:rsid w:val="00D035FC"/>
    <w:rsid w:val="00D171EA"/>
    <w:rsid w:val="00D21A6D"/>
    <w:rsid w:val="00D303F3"/>
    <w:rsid w:val="00D33A6D"/>
    <w:rsid w:val="00D43493"/>
    <w:rsid w:val="00D45676"/>
    <w:rsid w:val="00D501C6"/>
    <w:rsid w:val="00D76427"/>
    <w:rsid w:val="00D81843"/>
    <w:rsid w:val="00D9534D"/>
    <w:rsid w:val="00D95E36"/>
    <w:rsid w:val="00DB2E7B"/>
    <w:rsid w:val="00DB3A52"/>
    <w:rsid w:val="00DB6E1C"/>
    <w:rsid w:val="00DC060C"/>
    <w:rsid w:val="00DD2AC7"/>
    <w:rsid w:val="00DD3F57"/>
    <w:rsid w:val="00DE23B3"/>
    <w:rsid w:val="00DF2DD5"/>
    <w:rsid w:val="00DF782D"/>
    <w:rsid w:val="00DF7898"/>
    <w:rsid w:val="00E0694E"/>
    <w:rsid w:val="00E12B33"/>
    <w:rsid w:val="00E3059E"/>
    <w:rsid w:val="00E35FEE"/>
    <w:rsid w:val="00E41377"/>
    <w:rsid w:val="00E4425C"/>
    <w:rsid w:val="00E51726"/>
    <w:rsid w:val="00E71AFA"/>
    <w:rsid w:val="00E7332A"/>
    <w:rsid w:val="00E86307"/>
    <w:rsid w:val="00E92010"/>
    <w:rsid w:val="00E927A2"/>
    <w:rsid w:val="00EB11A7"/>
    <w:rsid w:val="00EB1C3E"/>
    <w:rsid w:val="00EC161B"/>
    <w:rsid w:val="00EC6055"/>
    <w:rsid w:val="00EF0836"/>
    <w:rsid w:val="00EF585F"/>
    <w:rsid w:val="00F05D7B"/>
    <w:rsid w:val="00F209F5"/>
    <w:rsid w:val="00F229FD"/>
    <w:rsid w:val="00F26071"/>
    <w:rsid w:val="00F3046E"/>
    <w:rsid w:val="00F33640"/>
    <w:rsid w:val="00F41327"/>
    <w:rsid w:val="00F4251F"/>
    <w:rsid w:val="00F4557C"/>
    <w:rsid w:val="00F50D5F"/>
    <w:rsid w:val="00F568C5"/>
    <w:rsid w:val="00F5703A"/>
    <w:rsid w:val="00F60E89"/>
    <w:rsid w:val="00F65E6E"/>
    <w:rsid w:val="00F95435"/>
    <w:rsid w:val="00FB6D19"/>
    <w:rsid w:val="00FB7D55"/>
    <w:rsid w:val="00FC2E04"/>
    <w:rsid w:val="00FD1A06"/>
    <w:rsid w:val="00FD7C05"/>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686834513">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21702800">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FACC-74F9-4C89-86A1-DCC092FE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UNHCRuser</cp:lastModifiedBy>
  <cp:revision>2</cp:revision>
  <cp:lastPrinted>2015-06-10T10:53:00Z</cp:lastPrinted>
  <dcterms:created xsi:type="dcterms:W3CDTF">2015-06-12T07:51:00Z</dcterms:created>
  <dcterms:modified xsi:type="dcterms:W3CDTF">2015-06-12T07:51:00Z</dcterms:modified>
</cp:coreProperties>
</file>