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5C26C" w14:textId="77777777" w:rsidR="008500EB" w:rsidRPr="009918B9" w:rsidRDefault="008500EB" w:rsidP="003C5BFD">
      <w:pPr>
        <w:spacing w:line="276" w:lineRule="auto"/>
        <w:outlineLvl w:val="0"/>
        <w:rPr>
          <w:sz w:val="2"/>
          <w:szCs w:val="2"/>
        </w:rPr>
      </w:pPr>
    </w:p>
    <w:p w14:paraId="36107CC8" w14:textId="77777777" w:rsidR="008500EB" w:rsidRPr="009918B9" w:rsidRDefault="008500EB" w:rsidP="003C5BFD">
      <w:pPr>
        <w:spacing w:line="276" w:lineRule="auto"/>
        <w:outlineLvl w:val="0"/>
        <w:rPr>
          <w:sz w:val="2"/>
          <w:szCs w:val="2"/>
        </w:rPr>
      </w:pPr>
    </w:p>
    <w:p w14:paraId="318FCC70" w14:textId="77777777" w:rsidR="008500EB" w:rsidRPr="009918B9" w:rsidRDefault="008500EB" w:rsidP="003C5BFD">
      <w:pPr>
        <w:spacing w:line="276" w:lineRule="auto"/>
        <w:outlineLvl w:val="0"/>
        <w:rPr>
          <w:sz w:val="2"/>
          <w:szCs w:val="2"/>
        </w:rPr>
      </w:pPr>
    </w:p>
    <w:p w14:paraId="74A2BEF9" w14:textId="77777777" w:rsidR="00C94A0E" w:rsidRPr="009918B9" w:rsidRDefault="00C94A0E" w:rsidP="003C5BFD">
      <w:pPr>
        <w:spacing w:line="276" w:lineRule="auto"/>
        <w:rPr>
          <w:b/>
        </w:rPr>
      </w:pPr>
    </w:p>
    <w:p w14:paraId="228551F1" w14:textId="77777777" w:rsidR="00CC30A3" w:rsidRPr="009918B9" w:rsidRDefault="00C91522" w:rsidP="003C5BFD">
      <w:pPr>
        <w:spacing w:line="276" w:lineRule="auto"/>
        <w:jc w:val="center"/>
        <w:rPr>
          <w:b/>
          <w:bCs/>
          <w:caps/>
          <w:lang w:val="en-US"/>
        </w:rPr>
      </w:pPr>
      <w:r w:rsidRPr="009918B9">
        <w:rPr>
          <w:b/>
          <w:bCs/>
          <w:caps/>
          <w:lang w:val="en-US"/>
        </w:rPr>
        <w:t>SUN MOVEMENT MULTI-PARTNER TRUST FUND</w:t>
      </w:r>
    </w:p>
    <w:p w14:paraId="6FA54B36" w14:textId="77777777" w:rsidR="00C94A0E" w:rsidRPr="009918B9" w:rsidRDefault="00CC30A3" w:rsidP="003C5BFD">
      <w:pPr>
        <w:spacing w:line="276" w:lineRule="auto"/>
        <w:jc w:val="center"/>
        <w:rPr>
          <w:b/>
          <w:bCs/>
          <w:caps/>
          <w:lang w:val="en-US"/>
        </w:rPr>
      </w:pPr>
      <w:r w:rsidRPr="009918B9">
        <w:rPr>
          <w:b/>
          <w:bCs/>
          <w:caps/>
          <w:lang w:val="en-US"/>
        </w:rPr>
        <w:t xml:space="preserve">ANNUAL </w:t>
      </w:r>
      <w:r w:rsidR="00C94A0E" w:rsidRPr="009918B9">
        <w:rPr>
          <w:b/>
          <w:bCs/>
          <w:caps/>
          <w:lang w:val="en-US"/>
        </w:rPr>
        <w:t>NARRATIVE progress report</w:t>
      </w:r>
    </w:p>
    <w:p w14:paraId="33434D74" w14:textId="77777777" w:rsidR="00C94A0E" w:rsidRPr="009918B9" w:rsidRDefault="00C94A0E" w:rsidP="003C5BFD">
      <w:pPr>
        <w:spacing w:line="276" w:lineRule="auto"/>
        <w:rPr>
          <w:lang w:val="en-US"/>
        </w:rPr>
      </w:pPr>
    </w:p>
    <w:p w14:paraId="37FF3847" w14:textId="77777777" w:rsidR="00C94A0E" w:rsidRPr="009918B9" w:rsidRDefault="00C94A0E" w:rsidP="003C5BFD">
      <w:pPr>
        <w:pStyle w:val="Heading1"/>
        <w:spacing w:line="276" w:lineRule="auto"/>
        <w:ind w:left="1440" w:hanging="1440"/>
        <w:rPr>
          <w:rFonts w:ascii="Times New Roman" w:hAnsi="Times New Roman"/>
          <w:sz w:val="24"/>
          <w:szCs w:val="24"/>
          <w:u w:val="single"/>
          <w:lang w:val="en-US"/>
        </w:rPr>
      </w:pPr>
      <w:r w:rsidRPr="009918B9">
        <w:rPr>
          <w:rFonts w:ascii="Times New Roman" w:hAnsi="Times New Roman"/>
          <w:sz w:val="24"/>
          <w:szCs w:val="24"/>
          <w:u w:val="single"/>
          <w:lang w:val="en-US"/>
        </w:rPr>
        <w:t>REPORT COVER PAGE</w:t>
      </w:r>
    </w:p>
    <w:p w14:paraId="551ECD2A" w14:textId="77777777" w:rsidR="00C94A0E" w:rsidRPr="009918B9" w:rsidRDefault="00C94A0E" w:rsidP="002546CE">
      <w:pPr>
        <w:spacing w:line="276" w:lineRule="auto"/>
        <w:rPr>
          <w:lang w:val="en-US"/>
        </w:rPr>
      </w:pPr>
    </w:p>
    <w:tbl>
      <w:tblPr>
        <w:tblW w:w="5000" w:type="pct"/>
        <w:tblLook w:val="01E0" w:firstRow="1" w:lastRow="1" w:firstColumn="1" w:lastColumn="1" w:noHBand="0" w:noVBand="0"/>
      </w:tblPr>
      <w:tblGrid>
        <w:gridCol w:w="5080"/>
        <w:gridCol w:w="254"/>
        <w:gridCol w:w="4592"/>
      </w:tblGrid>
      <w:tr w:rsidR="00C94A0E" w:rsidRPr="009918B9" w14:paraId="4EB5D542" w14:textId="77777777" w:rsidTr="000B1A58">
        <w:trPr>
          <w:trHeight w:val="314"/>
        </w:trPr>
        <w:tc>
          <w:tcPr>
            <w:tcW w:w="2559" w:type="pct"/>
            <w:tcBorders>
              <w:top w:val="single" w:sz="4" w:space="0" w:color="auto"/>
              <w:left w:val="single" w:sz="4" w:space="0" w:color="auto"/>
              <w:right w:val="single" w:sz="4" w:space="0" w:color="auto"/>
            </w:tcBorders>
          </w:tcPr>
          <w:p w14:paraId="19B1A824" w14:textId="77777777" w:rsidR="00C94A0E" w:rsidRPr="009918B9" w:rsidRDefault="00C94A0E" w:rsidP="003C5BFD">
            <w:pPr>
              <w:pStyle w:val="Heading2"/>
              <w:ind w:left="0"/>
              <w:rPr>
                <w:szCs w:val="24"/>
                <w:lang w:val="en-US"/>
              </w:rPr>
            </w:pPr>
            <w:r w:rsidRPr="009918B9">
              <w:rPr>
                <w:szCs w:val="24"/>
                <w:lang w:val="en-US"/>
              </w:rPr>
              <w:t>Participating UN Organizations:</w:t>
            </w:r>
            <w:r w:rsidR="00E44D00" w:rsidRPr="009918B9">
              <w:rPr>
                <w:szCs w:val="24"/>
                <w:lang w:val="en-US"/>
              </w:rPr>
              <w:t xml:space="preserve"> </w:t>
            </w:r>
          </w:p>
        </w:tc>
        <w:tc>
          <w:tcPr>
            <w:tcW w:w="128" w:type="pct"/>
            <w:tcBorders>
              <w:left w:val="single" w:sz="4" w:space="0" w:color="auto"/>
              <w:right w:val="single" w:sz="4" w:space="0" w:color="auto"/>
            </w:tcBorders>
          </w:tcPr>
          <w:p w14:paraId="4F8C256C" w14:textId="77777777" w:rsidR="00C94A0E" w:rsidRPr="009918B9" w:rsidRDefault="00C94A0E" w:rsidP="003C5BFD">
            <w:pPr>
              <w:pStyle w:val="Heading2"/>
              <w:ind w:hanging="720"/>
              <w:rPr>
                <w:szCs w:val="24"/>
                <w:lang w:val="en-US"/>
              </w:rPr>
            </w:pPr>
          </w:p>
        </w:tc>
        <w:tc>
          <w:tcPr>
            <w:tcW w:w="2313" w:type="pct"/>
            <w:tcBorders>
              <w:top w:val="single" w:sz="4" w:space="0" w:color="auto"/>
              <w:left w:val="single" w:sz="4" w:space="0" w:color="auto"/>
              <w:right w:val="single" w:sz="4" w:space="0" w:color="auto"/>
            </w:tcBorders>
          </w:tcPr>
          <w:p w14:paraId="4E8490DA" w14:textId="77777777" w:rsidR="00C94A0E" w:rsidRPr="009918B9" w:rsidRDefault="00C91522" w:rsidP="003C5BFD">
            <w:pPr>
              <w:pStyle w:val="Heading2"/>
              <w:ind w:left="0"/>
              <w:rPr>
                <w:szCs w:val="24"/>
                <w:lang w:val="en-US"/>
              </w:rPr>
            </w:pPr>
            <w:r w:rsidRPr="009918B9">
              <w:rPr>
                <w:szCs w:val="24"/>
                <w:lang w:val="en-US"/>
              </w:rPr>
              <w:t>Priority Sector Covered</w:t>
            </w:r>
            <w:r w:rsidR="00C94A0E" w:rsidRPr="009918B9">
              <w:rPr>
                <w:szCs w:val="24"/>
                <w:lang w:val="en-US"/>
              </w:rPr>
              <w:t>:</w:t>
            </w:r>
            <w:r w:rsidR="00E44D00" w:rsidRPr="009918B9">
              <w:rPr>
                <w:szCs w:val="24"/>
                <w:lang w:val="en-US"/>
              </w:rPr>
              <w:t xml:space="preserve"> </w:t>
            </w:r>
          </w:p>
        </w:tc>
      </w:tr>
      <w:tr w:rsidR="00C94A0E" w:rsidRPr="009918B9" w14:paraId="32759335" w14:textId="77777777" w:rsidTr="000B1A58">
        <w:trPr>
          <w:trHeight w:val="396"/>
        </w:trPr>
        <w:tc>
          <w:tcPr>
            <w:tcW w:w="2559" w:type="pct"/>
            <w:tcBorders>
              <w:left w:val="single" w:sz="4" w:space="0" w:color="auto"/>
              <w:bottom w:val="single" w:sz="4" w:space="0" w:color="auto"/>
              <w:right w:val="single" w:sz="4" w:space="0" w:color="auto"/>
            </w:tcBorders>
          </w:tcPr>
          <w:p w14:paraId="30C32B8E" w14:textId="77777777" w:rsidR="0078161B" w:rsidRPr="009918B9" w:rsidRDefault="00B34C95" w:rsidP="003C5BFD">
            <w:pPr>
              <w:pStyle w:val="BodyText"/>
              <w:jc w:val="left"/>
              <w:rPr>
                <w:snapToGrid/>
                <w:lang w:val="en-US"/>
              </w:rPr>
            </w:pPr>
            <w:r w:rsidRPr="009918B9">
              <w:rPr>
                <w:lang w:val="en-US"/>
              </w:rPr>
              <w:t xml:space="preserve">UNICEF </w:t>
            </w:r>
            <w:r w:rsidR="0078161B" w:rsidRPr="009918B9">
              <w:rPr>
                <w:lang w:val="en-US"/>
              </w:rPr>
              <w:t xml:space="preserve">Kenya </w:t>
            </w:r>
          </w:p>
          <w:p w14:paraId="4A6AB39D" w14:textId="77777777" w:rsidR="0078161B" w:rsidRPr="009918B9" w:rsidRDefault="0078161B" w:rsidP="003C5BFD">
            <w:pPr>
              <w:pStyle w:val="BodyText"/>
              <w:jc w:val="left"/>
              <w:rPr>
                <w:snapToGrid/>
                <w:lang w:val="en-US"/>
              </w:rPr>
            </w:pPr>
          </w:p>
        </w:tc>
        <w:tc>
          <w:tcPr>
            <w:tcW w:w="128" w:type="pct"/>
            <w:tcBorders>
              <w:left w:val="single" w:sz="4" w:space="0" w:color="auto"/>
              <w:right w:val="single" w:sz="4" w:space="0" w:color="auto"/>
            </w:tcBorders>
          </w:tcPr>
          <w:p w14:paraId="7A795D62" w14:textId="77777777" w:rsidR="00C94A0E" w:rsidRPr="009918B9" w:rsidRDefault="00C94A0E" w:rsidP="003C5BFD">
            <w:pPr>
              <w:pStyle w:val="BodyText"/>
              <w:ind w:hanging="720"/>
              <w:rPr>
                <w:lang w:val="en-US"/>
              </w:rPr>
            </w:pPr>
          </w:p>
        </w:tc>
        <w:tc>
          <w:tcPr>
            <w:tcW w:w="2313" w:type="pct"/>
            <w:tcBorders>
              <w:left w:val="single" w:sz="4" w:space="0" w:color="auto"/>
              <w:bottom w:val="single" w:sz="4" w:space="0" w:color="auto"/>
              <w:right w:val="single" w:sz="4" w:space="0" w:color="auto"/>
            </w:tcBorders>
          </w:tcPr>
          <w:p w14:paraId="1D006028" w14:textId="77777777" w:rsidR="00C94A0E" w:rsidRPr="009918B9" w:rsidRDefault="00C91522" w:rsidP="003C5BFD">
            <w:pPr>
              <w:pStyle w:val="BodyText"/>
              <w:ind w:hanging="18"/>
              <w:rPr>
                <w:lang w:val="en-US"/>
              </w:rPr>
            </w:pPr>
            <w:r w:rsidRPr="009918B9">
              <w:rPr>
                <w:lang w:val="en-US"/>
              </w:rPr>
              <w:t>Scaling Up Nutrition</w:t>
            </w:r>
            <w:r w:rsidR="00135049" w:rsidRPr="009918B9">
              <w:rPr>
                <w:lang w:val="en-US"/>
              </w:rPr>
              <w:t xml:space="preserve"> Civil Society Alliance</w:t>
            </w:r>
          </w:p>
        </w:tc>
      </w:tr>
    </w:tbl>
    <w:p w14:paraId="639D2654" w14:textId="77777777" w:rsidR="00C94A0E" w:rsidRPr="009918B9" w:rsidRDefault="00C94A0E" w:rsidP="003C5BFD">
      <w:pPr>
        <w:ind w:hanging="720"/>
        <w:rPr>
          <w:lang w:val="en-US"/>
        </w:rPr>
      </w:pPr>
    </w:p>
    <w:tbl>
      <w:tblPr>
        <w:tblW w:w="5000" w:type="pct"/>
        <w:tblLook w:val="01E0" w:firstRow="1" w:lastRow="1" w:firstColumn="1" w:lastColumn="1" w:noHBand="0" w:noVBand="0"/>
      </w:tblPr>
      <w:tblGrid>
        <w:gridCol w:w="5080"/>
        <w:gridCol w:w="254"/>
        <w:gridCol w:w="4592"/>
      </w:tblGrid>
      <w:tr w:rsidR="00C94A0E" w:rsidRPr="009918B9" w14:paraId="5B388E87" w14:textId="77777777" w:rsidTr="00F14D50">
        <w:tc>
          <w:tcPr>
            <w:tcW w:w="2559" w:type="pct"/>
            <w:tcBorders>
              <w:top w:val="single" w:sz="4" w:space="0" w:color="auto"/>
              <w:left w:val="single" w:sz="4" w:space="0" w:color="auto"/>
              <w:right w:val="single" w:sz="4" w:space="0" w:color="auto"/>
            </w:tcBorders>
          </w:tcPr>
          <w:p w14:paraId="1ED448B2" w14:textId="77777777" w:rsidR="00CA512D" w:rsidRPr="009918B9" w:rsidRDefault="00C94A0E" w:rsidP="003C5BFD">
            <w:pPr>
              <w:pStyle w:val="Heading2"/>
              <w:ind w:left="0"/>
              <w:rPr>
                <w:szCs w:val="24"/>
                <w:lang w:val="en-US"/>
              </w:rPr>
            </w:pPr>
            <w:r w:rsidRPr="009918B9">
              <w:rPr>
                <w:szCs w:val="24"/>
                <w:lang w:val="en-US"/>
              </w:rPr>
              <w:t xml:space="preserve">Programme No. </w:t>
            </w:r>
            <w:r w:rsidR="00C91522" w:rsidRPr="009918B9">
              <w:rPr>
                <w:szCs w:val="24"/>
                <w:lang w:val="en-US"/>
              </w:rPr>
              <w:t>and Title</w:t>
            </w:r>
          </w:p>
          <w:p w14:paraId="50F5A8E2" w14:textId="77777777" w:rsidR="00C91522" w:rsidRPr="009918B9" w:rsidRDefault="00CA512D" w:rsidP="003C5BFD">
            <w:pPr>
              <w:pStyle w:val="Heading2"/>
              <w:ind w:left="0"/>
              <w:jc w:val="both"/>
              <w:rPr>
                <w:szCs w:val="24"/>
              </w:rPr>
            </w:pPr>
            <w:r w:rsidRPr="009918B9">
              <w:rPr>
                <w:szCs w:val="24"/>
                <w:lang w:val="en-US"/>
              </w:rPr>
              <w:t xml:space="preserve">Programme </w:t>
            </w:r>
            <w:r w:rsidR="00C94A0E" w:rsidRPr="009918B9">
              <w:rPr>
                <w:szCs w:val="24"/>
                <w:lang w:val="en-US"/>
              </w:rPr>
              <w:t>Title:</w:t>
            </w:r>
            <w:r w:rsidR="00E44D00" w:rsidRPr="009918B9">
              <w:rPr>
                <w:b w:val="0"/>
                <w:szCs w:val="24"/>
                <w:lang w:val="en-US"/>
              </w:rPr>
              <w:t xml:space="preserve"> </w:t>
            </w:r>
            <w:r w:rsidR="00C91522" w:rsidRPr="009918B9">
              <w:rPr>
                <w:b w:val="0"/>
                <w:szCs w:val="24"/>
              </w:rPr>
              <w:t xml:space="preserve">Mobilizing Civil Society in Kenya to </w:t>
            </w:r>
            <w:r w:rsidR="00DB5D68" w:rsidRPr="009918B9">
              <w:rPr>
                <w:b w:val="0"/>
                <w:szCs w:val="24"/>
              </w:rPr>
              <w:t xml:space="preserve">Champion </w:t>
            </w:r>
            <w:r w:rsidR="00C91522" w:rsidRPr="009918B9">
              <w:rPr>
                <w:b w:val="0"/>
                <w:szCs w:val="24"/>
              </w:rPr>
              <w:t>Scaling up Nutrition</w:t>
            </w:r>
            <w:r w:rsidR="00C91522" w:rsidRPr="009918B9">
              <w:rPr>
                <w:szCs w:val="24"/>
              </w:rPr>
              <w:t xml:space="preserve"> </w:t>
            </w:r>
          </w:p>
          <w:p w14:paraId="7B5CC63B" w14:textId="77777777" w:rsidR="00CA512D" w:rsidRPr="009918B9" w:rsidRDefault="00CA512D" w:rsidP="003C5BFD">
            <w:pPr>
              <w:pStyle w:val="Heading2"/>
              <w:ind w:left="0"/>
              <w:rPr>
                <w:b w:val="0"/>
                <w:szCs w:val="24"/>
                <w:lang w:val="en-US"/>
              </w:rPr>
            </w:pPr>
          </w:p>
        </w:tc>
        <w:tc>
          <w:tcPr>
            <w:tcW w:w="128" w:type="pct"/>
            <w:tcBorders>
              <w:left w:val="single" w:sz="4" w:space="0" w:color="auto"/>
              <w:right w:val="single" w:sz="4" w:space="0" w:color="auto"/>
            </w:tcBorders>
          </w:tcPr>
          <w:p w14:paraId="312DC75C" w14:textId="77777777" w:rsidR="00C94A0E" w:rsidRPr="009918B9" w:rsidRDefault="00C94A0E" w:rsidP="003C5BFD">
            <w:pPr>
              <w:pStyle w:val="Heading2"/>
              <w:ind w:hanging="720"/>
              <w:rPr>
                <w:szCs w:val="24"/>
                <w:lang w:val="en-US"/>
              </w:rPr>
            </w:pPr>
          </w:p>
        </w:tc>
        <w:tc>
          <w:tcPr>
            <w:tcW w:w="2313" w:type="pct"/>
            <w:tcBorders>
              <w:top w:val="single" w:sz="4" w:space="0" w:color="auto"/>
              <w:left w:val="single" w:sz="4" w:space="0" w:color="auto"/>
              <w:right w:val="single" w:sz="4" w:space="0" w:color="auto"/>
            </w:tcBorders>
            <w:shd w:val="clear" w:color="auto" w:fill="FFFFFF"/>
          </w:tcPr>
          <w:p w14:paraId="4445ED10" w14:textId="77777777" w:rsidR="00C94A0E" w:rsidRPr="009918B9" w:rsidRDefault="00D74E32" w:rsidP="003C5BFD">
            <w:pPr>
              <w:pStyle w:val="Heading2"/>
              <w:tabs>
                <w:tab w:val="left" w:pos="3942"/>
              </w:tabs>
              <w:ind w:right="119" w:hanging="720"/>
              <w:rPr>
                <w:szCs w:val="24"/>
                <w:lang w:val="en-US"/>
              </w:rPr>
            </w:pPr>
            <w:r w:rsidRPr="009918B9">
              <w:rPr>
                <w:szCs w:val="24"/>
                <w:lang w:val="en-US"/>
              </w:rPr>
              <w:t xml:space="preserve">Total </w:t>
            </w:r>
            <w:r w:rsidR="00C91522" w:rsidRPr="009918B9">
              <w:rPr>
                <w:szCs w:val="24"/>
                <w:lang w:val="en-US"/>
              </w:rPr>
              <w:t>MPTF</w:t>
            </w:r>
            <w:r w:rsidR="00E04C4F" w:rsidRPr="009918B9">
              <w:rPr>
                <w:szCs w:val="24"/>
                <w:lang w:val="en-US"/>
              </w:rPr>
              <w:t xml:space="preserve"> Budget</w:t>
            </w:r>
            <w:r w:rsidR="00391FAD" w:rsidRPr="009918B9">
              <w:rPr>
                <w:szCs w:val="24"/>
                <w:lang w:val="en-US"/>
              </w:rPr>
              <w:t xml:space="preserve"> (in US$)</w:t>
            </w:r>
            <w:r w:rsidR="00E04C4F" w:rsidRPr="009918B9">
              <w:rPr>
                <w:szCs w:val="24"/>
                <w:lang w:val="en-US"/>
              </w:rPr>
              <w:t>:</w:t>
            </w:r>
            <w:r w:rsidR="00E44D00" w:rsidRPr="009918B9">
              <w:rPr>
                <w:szCs w:val="24"/>
                <w:lang w:val="en-US"/>
              </w:rPr>
              <w:t xml:space="preserve"> </w:t>
            </w:r>
            <w:r w:rsidR="00C91522" w:rsidRPr="009918B9">
              <w:rPr>
                <w:szCs w:val="24"/>
                <w:lang w:val="en-US"/>
              </w:rPr>
              <w:t>2</w:t>
            </w:r>
            <w:r w:rsidR="00DB5D68" w:rsidRPr="009918B9">
              <w:rPr>
                <w:szCs w:val="24"/>
                <w:lang w:val="en-US"/>
              </w:rPr>
              <w:t>99</w:t>
            </w:r>
            <w:r w:rsidR="00C91522" w:rsidRPr="009918B9">
              <w:rPr>
                <w:szCs w:val="24"/>
                <w:lang w:val="en-US"/>
              </w:rPr>
              <w:t>,</w:t>
            </w:r>
            <w:r w:rsidR="00DB5D68" w:rsidRPr="009918B9">
              <w:rPr>
                <w:szCs w:val="24"/>
                <w:lang w:val="en-US"/>
              </w:rPr>
              <w:t>600</w:t>
            </w:r>
          </w:p>
          <w:p w14:paraId="49A45415" w14:textId="77777777" w:rsidR="002553D0" w:rsidRPr="009918B9" w:rsidRDefault="00C91522" w:rsidP="003C5BFD">
            <w:pPr>
              <w:rPr>
                <w:lang w:val="en-US"/>
              </w:rPr>
            </w:pPr>
            <w:r w:rsidRPr="009918B9">
              <w:rPr>
                <w:lang w:val="en-US"/>
              </w:rPr>
              <w:t xml:space="preserve">Amount Allocated: US$ </w:t>
            </w:r>
            <w:r w:rsidR="00662283" w:rsidRPr="009918B9">
              <w:rPr>
                <w:lang w:val="en-US"/>
              </w:rPr>
              <w:t>280,000</w:t>
            </w:r>
          </w:p>
          <w:p w14:paraId="403A783B" w14:textId="77777777" w:rsidR="00662283" w:rsidRPr="009918B9" w:rsidRDefault="00B34C95" w:rsidP="003C5BFD">
            <w:pPr>
              <w:rPr>
                <w:lang w:val="en-US"/>
              </w:rPr>
            </w:pPr>
            <w:r w:rsidRPr="009918B9">
              <w:rPr>
                <w:lang w:val="en-US"/>
              </w:rPr>
              <w:t xml:space="preserve">Amount utilized: </w:t>
            </w:r>
            <w:r w:rsidR="00E736B2" w:rsidRPr="009918B9">
              <w:rPr>
                <w:lang w:val="en-US"/>
              </w:rPr>
              <w:t>US$</w:t>
            </w:r>
            <w:r w:rsidR="001D42E1" w:rsidRPr="009918B9">
              <w:rPr>
                <w:lang w:val="en-US"/>
              </w:rPr>
              <w:t xml:space="preserve"> </w:t>
            </w:r>
            <w:r w:rsidR="00662283" w:rsidRPr="009918B9">
              <w:rPr>
                <w:lang w:val="en-US"/>
              </w:rPr>
              <w:t>67,809.83</w:t>
            </w:r>
          </w:p>
          <w:p w14:paraId="1E2337AB" w14:textId="77777777" w:rsidR="00662283" w:rsidRPr="009918B9" w:rsidRDefault="00662283" w:rsidP="003C5BFD">
            <w:pPr>
              <w:rPr>
                <w:lang w:val="en-US"/>
              </w:rPr>
            </w:pPr>
          </w:p>
          <w:p w14:paraId="481B527E" w14:textId="77777777" w:rsidR="00EE2C98" w:rsidRPr="009918B9" w:rsidRDefault="00D74E32" w:rsidP="003C5BFD">
            <w:pPr>
              <w:rPr>
                <w:lang w:val="en-US"/>
              </w:rPr>
            </w:pPr>
            <w:r w:rsidRPr="009918B9">
              <w:rPr>
                <w:lang w:val="en-US"/>
              </w:rPr>
              <w:t xml:space="preserve"> </w:t>
            </w:r>
          </w:p>
        </w:tc>
      </w:tr>
      <w:tr w:rsidR="00C94A0E" w:rsidRPr="009918B9" w14:paraId="36BC7EF6" w14:textId="77777777" w:rsidTr="00F14D50">
        <w:trPr>
          <w:trHeight w:val="621"/>
        </w:trPr>
        <w:tc>
          <w:tcPr>
            <w:tcW w:w="2559" w:type="pct"/>
            <w:tcBorders>
              <w:left w:val="single" w:sz="4" w:space="0" w:color="auto"/>
              <w:bottom w:val="single" w:sz="4" w:space="0" w:color="auto"/>
              <w:right w:val="single" w:sz="4" w:space="0" w:color="auto"/>
            </w:tcBorders>
          </w:tcPr>
          <w:p w14:paraId="23C0BA52" w14:textId="77777777" w:rsidR="002553D0" w:rsidRPr="009918B9" w:rsidRDefault="00A31CC3" w:rsidP="003C5BFD">
            <w:pPr>
              <w:pStyle w:val="BodyText"/>
              <w:jc w:val="left"/>
              <w:rPr>
                <w:b/>
                <w:lang w:val="en-US"/>
              </w:rPr>
            </w:pPr>
            <w:r w:rsidRPr="009918B9">
              <w:rPr>
                <w:b/>
                <w:lang w:val="en-US"/>
              </w:rPr>
              <w:t xml:space="preserve">Programme No: </w:t>
            </w:r>
            <w:r w:rsidRPr="009918B9">
              <w:rPr>
                <w:lang w:val="en-US"/>
              </w:rPr>
              <w:t>KCO/WVK/Nutrition/2012/0149</w:t>
            </w:r>
          </w:p>
          <w:p w14:paraId="33B89722" w14:textId="77777777" w:rsidR="00C91522" w:rsidRPr="009918B9" w:rsidRDefault="00C91522" w:rsidP="003C5BFD">
            <w:pPr>
              <w:pStyle w:val="BodyText"/>
              <w:jc w:val="left"/>
              <w:rPr>
                <w:lang w:val="en-US"/>
              </w:rPr>
            </w:pPr>
            <w:r w:rsidRPr="009918B9">
              <w:rPr>
                <w:b/>
                <w:lang w:val="en-US"/>
              </w:rPr>
              <w:t>Programme</w:t>
            </w:r>
            <w:r w:rsidR="00CA512D" w:rsidRPr="009918B9">
              <w:rPr>
                <w:b/>
                <w:lang w:val="en-US"/>
              </w:rPr>
              <w:t xml:space="preserve"> No: </w:t>
            </w:r>
            <w:r w:rsidR="00A31CC3" w:rsidRPr="009918B9">
              <w:rPr>
                <w:lang w:val="en-US"/>
              </w:rPr>
              <w:t>KCO/WVK/Nutrition/07/0016</w:t>
            </w:r>
          </w:p>
          <w:p w14:paraId="4B8AC7CC" w14:textId="77777777" w:rsidR="00A31CC3" w:rsidRPr="009918B9" w:rsidRDefault="00A31CC3" w:rsidP="003C5BFD">
            <w:pPr>
              <w:pStyle w:val="BodyText"/>
              <w:jc w:val="left"/>
              <w:rPr>
                <w:lang w:val="en-US"/>
              </w:rPr>
            </w:pPr>
            <w:r w:rsidRPr="009918B9">
              <w:rPr>
                <w:b/>
                <w:lang w:val="en-US"/>
              </w:rPr>
              <w:t xml:space="preserve">Programme No: </w:t>
            </w:r>
            <w:r w:rsidR="002B1FA6" w:rsidRPr="009918B9">
              <w:rPr>
                <w:lang w:val="en-US"/>
              </w:rPr>
              <w:t>KCO/WVK/SUN CSA</w:t>
            </w:r>
            <w:r w:rsidRPr="009918B9">
              <w:rPr>
                <w:lang w:val="en-US"/>
              </w:rPr>
              <w:t>/</w:t>
            </w:r>
            <w:r w:rsidR="002B1FA6" w:rsidRPr="009918B9">
              <w:rPr>
                <w:lang w:val="en-US"/>
              </w:rPr>
              <w:t>12/028</w:t>
            </w:r>
          </w:p>
          <w:p w14:paraId="261FABC9" w14:textId="77777777" w:rsidR="00B34C95" w:rsidRPr="009918B9" w:rsidRDefault="00B34C95" w:rsidP="003C5BFD">
            <w:pPr>
              <w:pStyle w:val="BodyText"/>
              <w:jc w:val="left"/>
              <w:rPr>
                <w:lang w:val="en-US"/>
              </w:rPr>
            </w:pPr>
          </w:p>
          <w:p w14:paraId="280E0D38" w14:textId="77777777" w:rsidR="00C94A0E" w:rsidRPr="009918B9" w:rsidRDefault="00C94A0E" w:rsidP="003C5BFD">
            <w:pPr>
              <w:pStyle w:val="BodyText"/>
              <w:ind w:hanging="720"/>
              <w:rPr>
                <w:lang w:val="en-US"/>
              </w:rPr>
            </w:pPr>
          </w:p>
        </w:tc>
        <w:tc>
          <w:tcPr>
            <w:tcW w:w="128" w:type="pct"/>
            <w:tcBorders>
              <w:left w:val="single" w:sz="4" w:space="0" w:color="auto"/>
              <w:right w:val="single" w:sz="4" w:space="0" w:color="auto"/>
            </w:tcBorders>
          </w:tcPr>
          <w:p w14:paraId="3E1DF6F5" w14:textId="77777777" w:rsidR="00C94A0E" w:rsidRPr="009918B9" w:rsidRDefault="00C94A0E" w:rsidP="003C5BFD">
            <w:pPr>
              <w:pStyle w:val="BodyText"/>
              <w:ind w:hanging="720"/>
              <w:rPr>
                <w:lang w:val="en-US"/>
              </w:rPr>
            </w:pPr>
          </w:p>
        </w:tc>
        <w:tc>
          <w:tcPr>
            <w:tcW w:w="2313" w:type="pct"/>
            <w:tcBorders>
              <w:left w:val="single" w:sz="4" w:space="0" w:color="auto"/>
              <w:bottom w:val="single" w:sz="4" w:space="0" w:color="auto"/>
              <w:right w:val="single" w:sz="4" w:space="0" w:color="auto"/>
            </w:tcBorders>
            <w:shd w:val="clear" w:color="auto" w:fill="FFFFFF"/>
          </w:tcPr>
          <w:p w14:paraId="1E97F823" w14:textId="77777777" w:rsidR="00B34C95" w:rsidRPr="009918B9" w:rsidRDefault="00B34C95" w:rsidP="003C5BFD">
            <w:pPr>
              <w:rPr>
                <w:lang w:val="en-US"/>
              </w:rPr>
            </w:pPr>
            <w:r w:rsidRPr="009918B9">
              <w:rPr>
                <w:lang w:val="en-US"/>
              </w:rPr>
              <w:t xml:space="preserve">                                 </w:t>
            </w:r>
            <w:r w:rsidRPr="009918B9">
              <w:rPr>
                <w:u w:val="single"/>
                <w:lang w:val="en-US"/>
              </w:rPr>
              <w:t>Pass-through fundin</w:t>
            </w:r>
            <w:r w:rsidRPr="009918B9">
              <w:rPr>
                <w:lang w:val="en-US"/>
              </w:rPr>
              <w:t xml:space="preserve">g                           </w:t>
            </w:r>
          </w:p>
          <w:p w14:paraId="4717161B" w14:textId="457A63BD" w:rsidR="00B34C95" w:rsidRPr="009918B9" w:rsidRDefault="00BB4943" w:rsidP="003C5BFD">
            <w:pPr>
              <w:rPr>
                <w:lang w:val="en-US"/>
              </w:rPr>
            </w:pPr>
            <w:r w:rsidRPr="009918B9">
              <w:rPr>
                <w:noProof/>
                <w:lang w:val="en-US"/>
              </w:rPr>
              <mc:AlternateContent>
                <mc:Choice Requires="wps">
                  <w:drawing>
                    <wp:anchor distT="0" distB="0" distL="114300" distR="114300" simplePos="0" relativeHeight="251657216" behindDoc="0" locked="0" layoutInCell="1" allowOverlap="1" wp14:anchorId="54EB0E01" wp14:editId="745D9718">
                      <wp:simplePos x="0" y="0"/>
                      <wp:positionH relativeFrom="column">
                        <wp:posOffset>2331720</wp:posOffset>
                      </wp:positionH>
                      <wp:positionV relativeFrom="paragraph">
                        <wp:posOffset>51435</wp:posOffset>
                      </wp:positionV>
                      <wp:extent cx="90805" cy="90805"/>
                      <wp:effectExtent l="0" t="0" r="23495" b="23495"/>
                      <wp:wrapNone/>
                      <wp:docPr id="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69F77" id="Rectangle 83" o:spid="_x0000_s1026" style="position:absolute;margin-left:183.6pt;margin-top:4.0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sHAIAADo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"/>
                  </w:pict>
                </mc:Fallback>
              </mc:AlternateContent>
            </w:r>
            <w:r w:rsidRPr="009918B9">
              <w:rPr>
                <w:noProof/>
                <w:lang w:val="en-US"/>
              </w:rPr>
              <mc:AlternateContent>
                <mc:Choice Requires="wps">
                  <w:drawing>
                    <wp:anchor distT="0" distB="0" distL="114300" distR="114300" simplePos="0" relativeHeight="251656192" behindDoc="0" locked="0" layoutInCell="1" allowOverlap="1" wp14:anchorId="58851C58" wp14:editId="6BF496FE">
                      <wp:simplePos x="0" y="0"/>
                      <wp:positionH relativeFrom="column">
                        <wp:posOffset>1655445</wp:posOffset>
                      </wp:positionH>
                      <wp:positionV relativeFrom="paragraph">
                        <wp:posOffset>51435</wp:posOffset>
                      </wp:positionV>
                      <wp:extent cx="90805" cy="90805"/>
                      <wp:effectExtent l="0" t="0" r="23495" b="23495"/>
                      <wp:wrapNone/>
                      <wp:docPr id="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6A7D1" id="Rectangle 82" o:spid="_x0000_s1026" style="position:absolute;margin-left:130.35pt;margin-top:4.0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5SHAIAADo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"/>
                  </w:pict>
                </mc:Fallback>
              </mc:AlternateContent>
            </w:r>
            <w:r w:rsidR="00B34C95" w:rsidRPr="009918B9">
              <w:rPr>
                <w:lang w:val="en-US"/>
              </w:rPr>
              <w:t>Donor XXX:  $          Yes             No</w:t>
            </w:r>
          </w:p>
          <w:p w14:paraId="5BB7D6E9" w14:textId="2574C8E1" w:rsidR="00C94A0E" w:rsidRPr="009918B9" w:rsidRDefault="00BB4943" w:rsidP="003C5BFD">
            <w:pPr>
              <w:pStyle w:val="BodyText"/>
              <w:rPr>
                <w:snapToGrid/>
                <w:lang w:val="en-US"/>
              </w:rPr>
            </w:pPr>
            <w:r w:rsidRPr="009918B9">
              <w:rPr>
                <w:noProof/>
                <w:lang w:val="en-US"/>
              </w:rPr>
              <mc:AlternateContent>
                <mc:Choice Requires="wps">
                  <w:drawing>
                    <wp:anchor distT="0" distB="0" distL="114300" distR="114300" simplePos="0" relativeHeight="251659264" behindDoc="0" locked="0" layoutInCell="1" allowOverlap="1" wp14:anchorId="059D4FF6" wp14:editId="43FB944B">
                      <wp:simplePos x="0" y="0"/>
                      <wp:positionH relativeFrom="column">
                        <wp:posOffset>2331720</wp:posOffset>
                      </wp:positionH>
                      <wp:positionV relativeFrom="paragraph">
                        <wp:posOffset>28575</wp:posOffset>
                      </wp:positionV>
                      <wp:extent cx="90805" cy="90805"/>
                      <wp:effectExtent l="0" t="0" r="23495" b="23495"/>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376EB" id="Rectangle 85" o:spid="_x0000_s1026" style="position:absolute;margin-left:183.6pt;margin-top:2.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zAGgIAADo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"/>
                  </w:pict>
                </mc:Fallback>
              </mc:AlternateContent>
            </w:r>
            <w:r w:rsidRPr="009918B9">
              <w:rPr>
                <w:noProof/>
                <w:lang w:val="en-US"/>
              </w:rPr>
              <mc:AlternateContent>
                <mc:Choice Requires="wps">
                  <w:drawing>
                    <wp:anchor distT="0" distB="0" distL="114300" distR="114300" simplePos="0" relativeHeight="251658240" behindDoc="0" locked="0" layoutInCell="1" allowOverlap="1" wp14:anchorId="7F114ABC" wp14:editId="3DF90873">
                      <wp:simplePos x="0" y="0"/>
                      <wp:positionH relativeFrom="column">
                        <wp:posOffset>1655445</wp:posOffset>
                      </wp:positionH>
                      <wp:positionV relativeFrom="paragraph">
                        <wp:posOffset>28575</wp:posOffset>
                      </wp:positionV>
                      <wp:extent cx="90805" cy="90805"/>
                      <wp:effectExtent l="0" t="0" r="23495" b="23495"/>
                      <wp:wrapNone/>
                      <wp:docPr id="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DE5C" id="Rectangle 84" o:spid="_x0000_s1026" style="position:absolute;margin-left:130.35pt;margin-top:2.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V+GwIAADo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"/>
                  </w:pict>
                </mc:Fallback>
              </mc:AlternateContent>
            </w:r>
            <w:r w:rsidR="00B34C95" w:rsidRPr="009918B9">
              <w:rPr>
                <w:lang w:val="en-US"/>
              </w:rPr>
              <w:t>Donor XXX:  $          Yes             No</w:t>
            </w:r>
          </w:p>
        </w:tc>
      </w:tr>
    </w:tbl>
    <w:p w14:paraId="785F86CB" w14:textId="77777777" w:rsidR="00C94A0E" w:rsidRPr="009918B9" w:rsidRDefault="00C94A0E" w:rsidP="003C5BFD">
      <w:pPr>
        <w:ind w:hanging="720"/>
        <w:rPr>
          <w:lang w:val="en-US"/>
        </w:rPr>
      </w:pPr>
    </w:p>
    <w:tbl>
      <w:tblPr>
        <w:tblW w:w="5000" w:type="pct"/>
        <w:tblLook w:val="01E0" w:firstRow="1" w:lastRow="1" w:firstColumn="1" w:lastColumn="1" w:noHBand="0" w:noVBand="0"/>
      </w:tblPr>
      <w:tblGrid>
        <w:gridCol w:w="5080"/>
        <w:gridCol w:w="254"/>
        <w:gridCol w:w="4592"/>
      </w:tblGrid>
      <w:tr w:rsidR="00C94A0E" w:rsidRPr="009918B9" w14:paraId="58084FED" w14:textId="77777777" w:rsidTr="00F14D50">
        <w:tc>
          <w:tcPr>
            <w:tcW w:w="2559" w:type="pct"/>
            <w:tcBorders>
              <w:top w:val="single" w:sz="4" w:space="0" w:color="auto"/>
              <w:left w:val="single" w:sz="4" w:space="0" w:color="auto"/>
              <w:right w:val="single" w:sz="4" w:space="0" w:color="auto"/>
            </w:tcBorders>
          </w:tcPr>
          <w:p w14:paraId="03C31B60" w14:textId="77777777" w:rsidR="00294B9A" w:rsidRPr="009918B9" w:rsidRDefault="00E04C4F" w:rsidP="003C5BFD">
            <w:pPr>
              <w:pStyle w:val="Heading2"/>
              <w:ind w:hanging="720"/>
              <w:rPr>
                <w:szCs w:val="24"/>
                <w:lang w:val="en-US"/>
              </w:rPr>
            </w:pPr>
            <w:r w:rsidRPr="009918B9">
              <w:rPr>
                <w:szCs w:val="24"/>
                <w:lang w:val="en-US"/>
              </w:rPr>
              <w:t xml:space="preserve">Report Number: </w:t>
            </w:r>
          </w:p>
          <w:p w14:paraId="6EFDEEA4" w14:textId="77777777" w:rsidR="00294B9A" w:rsidRPr="009918B9" w:rsidRDefault="00B34C95" w:rsidP="003C5BFD">
            <w:pPr>
              <w:rPr>
                <w:snapToGrid/>
                <w:lang w:val="en-US"/>
              </w:rPr>
            </w:pPr>
            <w:r w:rsidRPr="009918B9">
              <w:rPr>
                <w:szCs w:val="24"/>
                <w:lang w:val="en-US"/>
              </w:rPr>
              <w:t>1</w:t>
            </w:r>
            <w:r w:rsidR="00294B9A" w:rsidRPr="009918B9">
              <w:rPr>
                <w:bCs/>
                <w:szCs w:val="24"/>
                <w:vertAlign w:val="superscript"/>
                <w:lang w:val="en-US"/>
              </w:rPr>
              <w:t>st</w:t>
            </w:r>
            <w:r w:rsidR="00294B9A" w:rsidRPr="009918B9">
              <w:rPr>
                <w:szCs w:val="24"/>
                <w:lang w:val="en-US"/>
              </w:rPr>
              <w:t xml:space="preserve">  </w:t>
            </w:r>
            <w:r w:rsidR="00C62C74" w:rsidRPr="009918B9">
              <w:rPr>
                <w:szCs w:val="24"/>
                <w:lang w:val="en-US"/>
              </w:rPr>
              <w:t>Annual Progress Report due 31st</w:t>
            </w:r>
            <w:r w:rsidR="00115BF3" w:rsidRPr="009918B9">
              <w:rPr>
                <w:szCs w:val="24"/>
                <w:lang w:val="en-US"/>
              </w:rPr>
              <w:t xml:space="preserve"> March 2015</w:t>
            </w:r>
          </w:p>
          <w:p w14:paraId="1EB8EF55" w14:textId="77777777" w:rsidR="00C94A0E" w:rsidRPr="009918B9" w:rsidRDefault="00C94A0E" w:rsidP="003C5BFD">
            <w:pPr>
              <w:pStyle w:val="Heading2"/>
              <w:ind w:left="0"/>
              <w:rPr>
                <w:b w:val="0"/>
                <w:snapToGrid/>
                <w:szCs w:val="24"/>
                <w:lang w:val="en-US"/>
              </w:rPr>
            </w:pPr>
          </w:p>
        </w:tc>
        <w:tc>
          <w:tcPr>
            <w:tcW w:w="128" w:type="pct"/>
            <w:tcBorders>
              <w:left w:val="single" w:sz="4" w:space="0" w:color="auto"/>
              <w:right w:val="single" w:sz="4" w:space="0" w:color="auto"/>
            </w:tcBorders>
          </w:tcPr>
          <w:p w14:paraId="37C25D21" w14:textId="77777777" w:rsidR="00C94A0E" w:rsidRPr="009918B9" w:rsidRDefault="00C94A0E" w:rsidP="003C5BFD">
            <w:pPr>
              <w:pStyle w:val="Heading2"/>
              <w:ind w:hanging="720"/>
              <w:rPr>
                <w:szCs w:val="24"/>
                <w:lang w:val="en-US"/>
              </w:rPr>
            </w:pPr>
          </w:p>
        </w:tc>
        <w:tc>
          <w:tcPr>
            <w:tcW w:w="2313" w:type="pct"/>
            <w:tcBorders>
              <w:top w:val="single" w:sz="4" w:space="0" w:color="auto"/>
              <w:left w:val="single" w:sz="4" w:space="0" w:color="auto"/>
              <w:right w:val="single" w:sz="4" w:space="0" w:color="auto"/>
            </w:tcBorders>
            <w:shd w:val="clear" w:color="auto" w:fill="FFFFFF"/>
          </w:tcPr>
          <w:p w14:paraId="367B9F3E" w14:textId="77777777" w:rsidR="00CD4C1C" w:rsidRPr="009918B9" w:rsidRDefault="00EE2C98" w:rsidP="003C5BFD">
            <w:pPr>
              <w:pStyle w:val="Heading2"/>
              <w:tabs>
                <w:tab w:val="left" w:pos="3852"/>
              </w:tabs>
              <w:ind w:left="0" w:right="209"/>
              <w:rPr>
                <w:szCs w:val="24"/>
                <w:lang w:val="en-US"/>
              </w:rPr>
            </w:pPr>
            <w:r w:rsidRPr="009918B9">
              <w:rPr>
                <w:szCs w:val="24"/>
                <w:lang w:val="en-US"/>
              </w:rPr>
              <w:t>Joint Programme Budget by Participating UN Organization</w:t>
            </w:r>
          </w:p>
          <w:p w14:paraId="3F98E8B6" w14:textId="77777777" w:rsidR="00CC30A3" w:rsidRPr="009918B9" w:rsidRDefault="00CC30A3" w:rsidP="003C5BFD">
            <w:pPr>
              <w:rPr>
                <w:lang w:val="en-US"/>
              </w:rPr>
            </w:pPr>
            <w:r w:rsidRPr="009918B9">
              <w:rPr>
                <w:i/>
                <w:lang w:val="en-US"/>
              </w:rPr>
              <w:t>(for pass-through funding only)</w:t>
            </w:r>
            <w:r w:rsidRPr="009918B9">
              <w:rPr>
                <w:lang w:val="en-US"/>
              </w:rPr>
              <w:t>:</w:t>
            </w:r>
          </w:p>
          <w:p w14:paraId="68246A21" w14:textId="77777777" w:rsidR="00294B9A" w:rsidRPr="009918B9" w:rsidRDefault="00294B9A" w:rsidP="003C5BFD">
            <w:pPr>
              <w:rPr>
                <w:lang w:val="en-US"/>
              </w:rPr>
            </w:pPr>
            <w:r w:rsidRPr="009918B9">
              <w:rPr>
                <w:lang w:val="en-US"/>
              </w:rPr>
              <w:t>US$.</w:t>
            </w:r>
            <w:r w:rsidR="00DB5D68" w:rsidRPr="009918B9">
              <w:rPr>
                <w:lang w:val="en-US"/>
              </w:rPr>
              <w:t>2</w:t>
            </w:r>
            <w:r w:rsidR="00DB5D68" w:rsidRPr="009918B9">
              <w:rPr>
                <w:szCs w:val="24"/>
                <w:lang w:val="en-US"/>
              </w:rPr>
              <w:t>99</w:t>
            </w:r>
            <w:r w:rsidRPr="009918B9">
              <w:rPr>
                <w:szCs w:val="24"/>
                <w:lang w:val="en-US"/>
              </w:rPr>
              <w:t>,</w:t>
            </w:r>
            <w:r w:rsidR="00DB5D68" w:rsidRPr="009918B9">
              <w:rPr>
                <w:szCs w:val="24"/>
                <w:lang w:val="en-US"/>
              </w:rPr>
              <w:t>6</w:t>
            </w:r>
            <w:r w:rsidRPr="009918B9">
              <w:rPr>
                <w:szCs w:val="24"/>
                <w:lang w:val="en-US"/>
              </w:rPr>
              <w:t>0</w:t>
            </w:r>
            <w:r w:rsidR="00115BF3" w:rsidRPr="009918B9">
              <w:rPr>
                <w:szCs w:val="24"/>
                <w:lang w:val="en-US"/>
              </w:rPr>
              <w:t>0</w:t>
            </w:r>
          </w:p>
        </w:tc>
      </w:tr>
      <w:tr w:rsidR="00C94A0E" w:rsidRPr="009918B9" w14:paraId="24A04F89" w14:textId="77777777" w:rsidTr="00F14D50">
        <w:trPr>
          <w:trHeight w:val="684"/>
        </w:trPr>
        <w:tc>
          <w:tcPr>
            <w:tcW w:w="2559" w:type="pct"/>
            <w:tcBorders>
              <w:left w:val="single" w:sz="4" w:space="0" w:color="auto"/>
              <w:bottom w:val="single" w:sz="4" w:space="0" w:color="auto"/>
              <w:right w:val="single" w:sz="4" w:space="0" w:color="auto"/>
            </w:tcBorders>
          </w:tcPr>
          <w:p w14:paraId="51EF0C11" w14:textId="77777777" w:rsidR="00294B9A" w:rsidRPr="009918B9" w:rsidRDefault="00294B9A" w:rsidP="003C5BFD">
            <w:pPr>
              <w:pStyle w:val="Heading2"/>
              <w:ind w:hanging="720"/>
              <w:rPr>
                <w:szCs w:val="24"/>
                <w:lang w:val="en-US"/>
              </w:rPr>
            </w:pPr>
            <w:r w:rsidRPr="009918B9">
              <w:rPr>
                <w:szCs w:val="24"/>
                <w:lang w:val="en-US"/>
              </w:rPr>
              <w:t xml:space="preserve">Reporting Period: </w:t>
            </w:r>
            <w:r w:rsidRPr="009918B9">
              <w:rPr>
                <w:szCs w:val="24"/>
                <w:lang w:val="en-US"/>
              </w:rPr>
              <w:tab/>
            </w:r>
          </w:p>
          <w:p w14:paraId="5AAEC144" w14:textId="77777777" w:rsidR="00C94A0E" w:rsidRPr="009918B9" w:rsidRDefault="00C62C74" w:rsidP="003C5BFD">
            <w:pPr>
              <w:pStyle w:val="BodyText"/>
              <w:rPr>
                <w:snapToGrid/>
                <w:lang w:val="en-US"/>
              </w:rPr>
            </w:pPr>
            <w:r w:rsidRPr="009918B9">
              <w:rPr>
                <w:szCs w:val="24"/>
                <w:lang w:val="en-US"/>
              </w:rPr>
              <w:t>January 2014</w:t>
            </w:r>
            <w:r w:rsidR="00B25BAC" w:rsidRPr="009918B9">
              <w:rPr>
                <w:szCs w:val="24"/>
                <w:lang w:val="en-US"/>
              </w:rPr>
              <w:t xml:space="preserve"> </w:t>
            </w:r>
            <w:r w:rsidRPr="009918B9">
              <w:rPr>
                <w:szCs w:val="24"/>
                <w:lang w:val="en-US"/>
              </w:rPr>
              <w:t>to December</w:t>
            </w:r>
            <w:r w:rsidR="00294B9A" w:rsidRPr="009918B9">
              <w:rPr>
                <w:szCs w:val="24"/>
                <w:lang w:val="en-US"/>
              </w:rPr>
              <w:t xml:space="preserve"> 201</w:t>
            </w:r>
            <w:r w:rsidRPr="009918B9">
              <w:rPr>
                <w:szCs w:val="24"/>
                <w:lang w:val="en-US"/>
              </w:rPr>
              <w:t>4</w:t>
            </w:r>
          </w:p>
        </w:tc>
        <w:tc>
          <w:tcPr>
            <w:tcW w:w="128" w:type="pct"/>
            <w:tcBorders>
              <w:left w:val="single" w:sz="4" w:space="0" w:color="auto"/>
              <w:right w:val="single" w:sz="4" w:space="0" w:color="auto"/>
            </w:tcBorders>
          </w:tcPr>
          <w:p w14:paraId="7D39266A" w14:textId="77777777" w:rsidR="00C94A0E" w:rsidRPr="009918B9" w:rsidRDefault="00C94A0E" w:rsidP="003C5BFD">
            <w:pPr>
              <w:pStyle w:val="BodyText"/>
              <w:ind w:hanging="720"/>
              <w:rPr>
                <w:lang w:val="en-US"/>
              </w:rPr>
            </w:pPr>
          </w:p>
        </w:tc>
        <w:tc>
          <w:tcPr>
            <w:tcW w:w="2313" w:type="pct"/>
            <w:tcBorders>
              <w:left w:val="single" w:sz="4" w:space="0" w:color="auto"/>
              <w:bottom w:val="single" w:sz="4" w:space="0" w:color="auto"/>
              <w:right w:val="single" w:sz="4" w:space="0" w:color="auto"/>
            </w:tcBorders>
            <w:shd w:val="clear" w:color="auto" w:fill="FFFFFF"/>
          </w:tcPr>
          <w:p w14:paraId="1483B31C" w14:textId="77777777" w:rsidR="00CD4C1C" w:rsidRPr="009918B9" w:rsidRDefault="00EE2C98" w:rsidP="003C5BFD">
            <w:pPr>
              <w:rPr>
                <w:lang w:val="en-US"/>
              </w:rPr>
            </w:pPr>
            <w:r w:rsidRPr="009918B9">
              <w:rPr>
                <w:lang w:val="en-US"/>
              </w:rPr>
              <w:t xml:space="preserve">Name of Organization: </w:t>
            </w:r>
            <w:r w:rsidR="00C71416" w:rsidRPr="009918B9">
              <w:rPr>
                <w:lang w:val="en-US"/>
              </w:rPr>
              <w:t>UNICEF-</w:t>
            </w:r>
            <w:r w:rsidR="00CD4C1C" w:rsidRPr="009918B9">
              <w:rPr>
                <w:lang w:val="en-US"/>
              </w:rPr>
              <w:t>US$</w:t>
            </w:r>
            <w:r w:rsidR="00C71416" w:rsidRPr="009918B9">
              <w:rPr>
                <w:lang w:val="en-US"/>
              </w:rPr>
              <w:t xml:space="preserve"> 2</w:t>
            </w:r>
            <w:r w:rsidR="000C3FC2" w:rsidRPr="009918B9">
              <w:rPr>
                <w:lang w:val="en-US"/>
              </w:rPr>
              <w:t>99</w:t>
            </w:r>
            <w:r w:rsidR="00C71416" w:rsidRPr="009918B9">
              <w:rPr>
                <w:lang w:val="en-US"/>
              </w:rPr>
              <w:t>,</w:t>
            </w:r>
            <w:r w:rsidR="000C3FC2" w:rsidRPr="009918B9">
              <w:rPr>
                <w:lang w:val="en-US"/>
              </w:rPr>
              <w:t>6</w:t>
            </w:r>
            <w:r w:rsidR="00C71416" w:rsidRPr="009918B9">
              <w:rPr>
                <w:lang w:val="en-US"/>
              </w:rPr>
              <w:t>00</w:t>
            </w:r>
          </w:p>
          <w:p w14:paraId="1B7B03BA" w14:textId="77777777" w:rsidR="00EE2C98" w:rsidRPr="009918B9" w:rsidRDefault="00EE2C98" w:rsidP="003C5BFD">
            <w:pPr>
              <w:rPr>
                <w:lang w:val="en-US"/>
              </w:rPr>
            </w:pPr>
            <w:r w:rsidRPr="009918B9">
              <w:rPr>
                <w:lang w:val="en-US"/>
              </w:rPr>
              <w:t xml:space="preserve">Name of Organization: </w:t>
            </w:r>
            <w:r w:rsidR="00C71416" w:rsidRPr="009918B9">
              <w:rPr>
                <w:lang w:val="en-US"/>
              </w:rPr>
              <w:t xml:space="preserve">World Vision Kenya </w:t>
            </w:r>
            <w:r w:rsidRPr="009918B9">
              <w:rPr>
                <w:lang w:val="en-US"/>
              </w:rPr>
              <w:t>US$</w:t>
            </w:r>
            <w:r w:rsidR="00C71416" w:rsidRPr="009918B9">
              <w:rPr>
                <w:lang w:val="en-US"/>
              </w:rPr>
              <w:t xml:space="preserve"> 14,000</w:t>
            </w:r>
          </w:p>
          <w:p w14:paraId="594AC625" w14:textId="77777777" w:rsidR="00C94A0E" w:rsidRPr="009918B9" w:rsidRDefault="00C94A0E" w:rsidP="003C5BFD">
            <w:pPr>
              <w:rPr>
                <w:lang w:val="en-US"/>
              </w:rPr>
            </w:pPr>
          </w:p>
        </w:tc>
      </w:tr>
    </w:tbl>
    <w:p w14:paraId="3518094C" w14:textId="77777777" w:rsidR="00C94A0E" w:rsidRPr="009918B9" w:rsidRDefault="00C94A0E" w:rsidP="003C5BFD">
      <w:pPr>
        <w:ind w:hanging="720"/>
        <w:rPr>
          <w:lang w:val="en-US"/>
        </w:rPr>
      </w:pPr>
    </w:p>
    <w:tbl>
      <w:tblPr>
        <w:tblW w:w="5000" w:type="pct"/>
        <w:tblLook w:val="01E0" w:firstRow="1" w:lastRow="1" w:firstColumn="1" w:lastColumn="1" w:noHBand="0" w:noVBand="0"/>
      </w:tblPr>
      <w:tblGrid>
        <w:gridCol w:w="5080"/>
        <w:gridCol w:w="254"/>
        <w:gridCol w:w="4592"/>
      </w:tblGrid>
      <w:tr w:rsidR="00C94A0E" w:rsidRPr="009918B9" w14:paraId="41EE9D15" w14:textId="77777777" w:rsidTr="000B1A58">
        <w:tc>
          <w:tcPr>
            <w:tcW w:w="2559" w:type="pct"/>
            <w:tcBorders>
              <w:top w:val="single" w:sz="4" w:space="0" w:color="auto"/>
              <w:left w:val="single" w:sz="4" w:space="0" w:color="auto"/>
              <w:right w:val="single" w:sz="4" w:space="0" w:color="auto"/>
            </w:tcBorders>
          </w:tcPr>
          <w:p w14:paraId="762969DE" w14:textId="77777777" w:rsidR="00C94A0E" w:rsidRPr="009918B9" w:rsidRDefault="00C94A0E" w:rsidP="003C5BFD">
            <w:pPr>
              <w:pStyle w:val="Heading2"/>
              <w:ind w:hanging="720"/>
              <w:rPr>
                <w:szCs w:val="24"/>
                <w:lang w:val="en-US"/>
              </w:rPr>
            </w:pPr>
            <w:r w:rsidRPr="009918B9">
              <w:rPr>
                <w:szCs w:val="24"/>
                <w:lang w:val="en-US"/>
              </w:rPr>
              <w:t>List Partners:</w:t>
            </w:r>
          </w:p>
        </w:tc>
        <w:tc>
          <w:tcPr>
            <w:tcW w:w="128" w:type="pct"/>
            <w:tcBorders>
              <w:left w:val="single" w:sz="4" w:space="0" w:color="auto"/>
              <w:right w:val="single" w:sz="4" w:space="0" w:color="auto"/>
            </w:tcBorders>
          </w:tcPr>
          <w:p w14:paraId="2DCF71DF" w14:textId="77777777" w:rsidR="00C94A0E" w:rsidRPr="009918B9" w:rsidRDefault="00C94A0E" w:rsidP="003C5BFD">
            <w:pPr>
              <w:pStyle w:val="Heading2"/>
              <w:ind w:hanging="720"/>
              <w:rPr>
                <w:szCs w:val="24"/>
                <w:lang w:val="en-US"/>
              </w:rPr>
            </w:pPr>
          </w:p>
        </w:tc>
        <w:tc>
          <w:tcPr>
            <w:tcW w:w="2313" w:type="pct"/>
            <w:tcBorders>
              <w:top w:val="single" w:sz="4" w:space="0" w:color="auto"/>
              <w:left w:val="single" w:sz="4" w:space="0" w:color="auto"/>
              <w:right w:val="single" w:sz="4" w:space="0" w:color="auto"/>
            </w:tcBorders>
          </w:tcPr>
          <w:p w14:paraId="0A50342F" w14:textId="77777777" w:rsidR="00C94A0E" w:rsidRPr="009918B9" w:rsidRDefault="00C94A0E" w:rsidP="003C5BFD">
            <w:pPr>
              <w:pStyle w:val="Heading2"/>
              <w:ind w:hanging="720"/>
              <w:rPr>
                <w:szCs w:val="24"/>
                <w:lang w:val="en-US"/>
              </w:rPr>
            </w:pPr>
            <w:r w:rsidRPr="009918B9">
              <w:rPr>
                <w:szCs w:val="24"/>
                <w:lang w:val="en-US"/>
              </w:rPr>
              <w:t>Programme Coverage/Scope:</w:t>
            </w:r>
          </w:p>
        </w:tc>
      </w:tr>
      <w:tr w:rsidR="00C94A0E" w:rsidRPr="009918B9" w14:paraId="4A54E95F" w14:textId="77777777" w:rsidTr="000B1A58">
        <w:trPr>
          <w:trHeight w:val="459"/>
        </w:trPr>
        <w:tc>
          <w:tcPr>
            <w:tcW w:w="2559" w:type="pct"/>
            <w:tcBorders>
              <w:left w:val="single" w:sz="4" w:space="0" w:color="auto"/>
              <w:bottom w:val="single" w:sz="4" w:space="0" w:color="auto"/>
              <w:right w:val="single" w:sz="4" w:space="0" w:color="auto"/>
            </w:tcBorders>
          </w:tcPr>
          <w:p w14:paraId="7A0CF655" w14:textId="77777777" w:rsidR="00115BF3" w:rsidRPr="009918B9" w:rsidRDefault="00C62C74" w:rsidP="003C5BFD">
            <w:pPr>
              <w:pStyle w:val="BodyText"/>
              <w:widowControl/>
              <w:jc w:val="left"/>
              <w:rPr>
                <w:lang w:val="en-US"/>
              </w:rPr>
            </w:pPr>
            <w:r w:rsidRPr="009918B9">
              <w:rPr>
                <w:lang w:val="en-US"/>
              </w:rPr>
              <w:t>Members of the Civil Society Alliance</w:t>
            </w:r>
            <w:r w:rsidR="001022D7" w:rsidRPr="009918B9">
              <w:rPr>
                <w:lang w:val="en-US"/>
              </w:rPr>
              <w:t>(</w:t>
            </w:r>
            <w:r w:rsidR="001022D7" w:rsidRPr="009918B9">
              <w:rPr>
                <w:sz w:val="22"/>
                <w:szCs w:val="22"/>
                <w:lang w:val="en-US"/>
              </w:rPr>
              <w:t>see Annex 1)</w:t>
            </w:r>
          </w:p>
          <w:p w14:paraId="5E531490" w14:textId="77777777" w:rsidR="00C94A0E" w:rsidRPr="009918B9" w:rsidRDefault="00015D5B" w:rsidP="003C5BFD">
            <w:pPr>
              <w:pStyle w:val="BodyText"/>
              <w:widowControl/>
              <w:jc w:val="left"/>
              <w:rPr>
                <w:i/>
                <w:lang w:val="en-US"/>
              </w:rPr>
            </w:pPr>
            <w:r w:rsidRPr="009918B9">
              <w:rPr>
                <w:lang w:val="en-US"/>
              </w:rPr>
              <w:t>World Vision Kenya-Host O</w:t>
            </w:r>
            <w:r w:rsidR="00115BF3" w:rsidRPr="009918B9">
              <w:rPr>
                <w:lang w:val="en-US"/>
              </w:rPr>
              <w:t>rganization</w:t>
            </w:r>
            <w:r w:rsidR="00E44D00" w:rsidRPr="009918B9">
              <w:rPr>
                <w:i/>
                <w:lang w:val="en-US"/>
              </w:rPr>
              <w:t xml:space="preserve"> </w:t>
            </w:r>
          </w:p>
        </w:tc>
        <w:tc>
          <w:tcPr>
            <w:tcW w:w="128" w:type="pct"/>
            <w:tcBorders>
              <w:left w:val="single" w:sz="4" w:space="0" w:color="auto"/>
              <w:right w:val="single" w:sz="4" w:space="0" w:color="auto"/>
            </w:tcBorders>
          </w:tcPr>
          <w:p w14:paraId="3448B18E" w14:textId="77777777" w:rsidR="00C94A0E" w:rsidRPr="009918B9" w:rsidRDefault="00C94A0E" w:rsidP="003C5BFD">
            <w:pPr>
              <w:pStyle w:val="BodyText"/>
              <w:rPr>
                <w:lang w:val="en-US"/>
              </w:rPr>
            </w:pPr>
          </w:p>
        </w:tc>
        <w:tc>
          <w:tcPr>
            <w:tcW w:w="2313" w:type="pct"/>
            <w:tcBorders>
              <w:left w:val="single" w:sz="4" w:space="0" w:color="auto"/>
              <w:bottom w:val="single" w:sz="4" w:space="0" w:color="auto"/>
              <w:right w:val="single" w:sz="4" w:space="0" w:color="auto"/>
            </w:tcBorders>
          </w:tcPr>
          <w:p w14:paraId="63D054DF" w14:textId="77777777" w:rsidR="00C94A0E" w:rsidRPr="009918B9" w:rsidRDefault="00E44D00" w:rsidP="003C5BFD">
            <w:pPr>
              <w:pStyle w:val="BodyText"/>
              <w:jc w:val="left"/>
              <w:rPr>
                <w:lang w:val="en-US"/>
              </w:rPr>
            </w:pPr>
            <w:r w:rsidRPr="009918B9">
              <w:rPr>
                <w:lang w:val="en-US"/>
              </w:rPr>
              <w:t xml:space="preserve">Kenya – </w:t>
            </w:r>
            <w:r w:rsidR="00C62C74" w:rsidRPr="009918B9">
              <w:rPr>
                <w:lang w:val="en-US"/>
              </w:rPr>
              <w:t>in six priority counties: Baringo, Kisumu, West Pokot, Machakos, Taita Taveta and Wajir Counties.</w:t>
            </w:r>
          </w:p>
        </w:tc>
      </w:tr>
    </w:tbl>
    <w:p w14:paraId="3689ACBE" w14:textId="77777777" w:rsidR="00C94A0E" w:rsidRPr="009918B9" w:rsidRDefault="00C94A0E" w:rsidP="003C5BFD">
      <w:pPr>
        <w:rPr>
          <w:lang w:val="en-US"/>
        </w:rPr>
      </w:pPr>
    </w:p>
    <w:tbl>
      <w:tblPr>
        <w:tblW w:w="5000" w:type="pct"/>
        <w:tblLook w:val="01E0" w:firstRow="1" w:lastRow="1" w:firstColumn="1" w:lastColumn="1" w:noHBand="0" w:noVBand="0"/>
      </w:tblPr>
      <w:tblGrid>
        <w:gridCol w:w="5080"/>
        <w:gridCol w:w="254"/>
        <w:gridCol w:w="4592"/>
      </w:tblGrid>
      <w:tr w:rsidR="00294B9A" w:rsidRPr="009918B9" w14:paraId="0CE36C39" w14:textId="77777777" w:rsidTr="00294B9A">
        <w:tc>
          <w:tcPr>
            <w:tcW w:w="2559" w:type="pct"/>
            <w:tcBorders>
              <w:top w:val="single" w:sz="4" w:space="0" w:color="auto"/>
              <w:left w:val="single" w:sz="4" w:space="0" w:color="auto"/>
              <w:right w:val="single" w:sz="4" w:space="0" w:color="auto"/>
            </w:tcBorders>
          </w:tcPr>
          <w:p w14:paraId="5AB4B696" w14:textId="77777777" w:rsidR="00C94A0E" w:rsidRPr="009918B9" w:rsidRDefault="00C94A0E" w:rsidP="003C5BFD">
            <w:pPr>
              <w:pStyle w:val="Heading2"/>
              <w:ind w:hanging="720"/>
              <w:rPr>
                <w:szCs w:val="24"/>
                <w:highlight w:val="yellow"/>
                <w:lang w:val="en-US"/>
              </w:rPr>
            </w:pPr>
            <w:r w:rsidRPr="009918B9">
              <w:rPr>
                <w:szCs w:val="24"/>
                <w:lang w:val="en-US"/>
              </w:rPr>
              <w:t>Abbreviations and acronyms:</w:t>
            </w:r>
          </w:p>
        </w:tc>
        <w:tc>
          <w:tcPr>
            <w:tcW w:w="128" w:type="pct"/>
            <w:tcBorders>
              <w:left w:val="single" w:sz="4" w:space="0" w:color="auto"/>
              <w:right w:val="single" w:sz="4" w:space="0" w:color="auto"/>
            </w:tcBorders>
          </w:tcPr>
          <w:p w14:paraId="61CD6FDB" w14:textId="77777777" w:rsidR="00C94A0E" w:rsidRPr="009918B9" w:rsidRDefault="00C94A0E" w:rsidP="003C5BFD">
            <w:pPr>
              <w:pStyle w:val="Heading2"/>
              <w:ind w:hanging="720"/>
              <w:rPr>
                <w:szCs w:val="24"/>
                <w:lang w:val="en-US"/>
              </w:rPr>
            </w:pPr>
          </w:p>
        </w:tc>
        <w:tc>
          <w:tcPr>
            <w:tcW w:w="2313" w:type="pct"/>
            <w:tcBorders>
              <w:top w:val="single" w:sz="4" w:space="0" w:color="auto"/>
              <w:left w:val="single" w:sz="4" w:space="0" w:color="auto"/>
              <w:right w:val="single" w:sz="4" w:space="0" w:color="auto"/>
            </w:tcBorders>
          </w:tcPr>
          <w:p w14:paraId="21491CD2" w14:textId="77777777" w:rsidR="00C94A0E" w:rsidRPr="009918B9" w:rsidRDefault="00381E1A" w:rsidP="003C5BFD">
            <w:pPr>
              <w:pStyle w:val="Heading2"/>
              <w:ind w:left="0" w:right="29"/>
              <w:rPr>
                <w:szCs w:val="24"/>
                <w:lang w:val="en-US"/>
              </w:rPr>
            </w:pPr>
            <w:r w:rsidRPr="009918B9">
              <w:t>Programme/Project Timeline/Duration</w:t>
            </w:r>
          </w:p>
        </w:tc>
      </w:tr>
      <w:tr w:rsidR="00294B9A" w:rsidRPr="009918B9" w14:paraId="36B44522" w14:textId="77777777" w:rsidTr="00294B9A">
        <w:trPr>
          <w:trHeight w:val="1251"/>
        </w:trPr>
        <w:tc>
          <w:tcPr>
            <w:tcW w:w="2559" w:type="pct"/>
            <w:tcBorders>
              <w:left w:val="single" w:sz="4" w:space="0" w:color="auto"/>
              <w:bottom w:val="single" w:sz="4" w:space="0" w:color="auto"/>
              <w:right w:val="single" w:sz="4" w:space="0" w:color="auto"/>
            </w:tcBorders>
          </w:tcPr>
          <w:p w14:paraId="0BBB8893" w14:textId="77777777" w:rsidR="00FD2101" w:rsidRPr="009918B9" w:rsidRDefault="00FD2101" w:rsidP="003C5BFD">
            <w:pPr>
              <w:jc w:val="both"/>
              <w:rPr>
                <w:sz w:val="22"/>
                <w:szCs w:val="22"/>
                <w:lang w:val="en-US"/>
              </w:rPr>
            </w:pPr>
            <w:r w:rsidRPr="009918B9">
              <w:rPr>
                <w:sz w:val="22"/>
                <w:szCs w:val="22"/>
                <w:lang w:val="en-US"/>
              </w:rPr>
              <w:t>CIDP-County Integrated Development Plan</w:t>
            </w:r>
          </w:p>
          <w:p w14:paraId="347315EB" w14:textId="77777777" w:rsidR="00FD2101" w:rsidRPr="009918B9" w:rsidRDefault="00FD2101" w:rsidP="003C5BFD">
            <w:pPr>
              <w:jc w:val="both"/>
              <w:rPr>
                <w:sz w:val="22"/>
                <w:szCs w:val="22"/>
                <w:lang w:val="en-US"/>
              </w:rPr>
            </w:pPr>
            <w:r w:rsidRPr="009918B9">
              <w:rPr>
                <w:sz w:val="22"/>
                <w:szCs w:val="22"/>
                <w:lang w:val="en-US"/>
              </w:rPr>
              <w:t>CNAP-County Nutrition Action Plan</w:t>
            </w:r>
          </w:p>
          <w:p w14:paraId="3E1C99C9" w14:textId="77777777" w:rsidR="00FD2101" w:rsidRPr="009918B9" w:rsidRDefault="00FD2101" w:rsidP="003C5BFD">
            <w:pPr>
              <w:jc w:val="both"/>
              <w:rPr>
                <w:sz w:val="22"/>
                <w:szCs w:val="22"/>
                <w:lang w:val="en-US"/>
              </w:rPr>
            </w:pPr>
            <w:r w:rsidRPr="009918B9">
              <w:rPr>
                <w:sz w:val="22"/>
                <w:szCs w:val="22"/>
                <w:lang w:val="en-US"/>
              </w:rPr>
              <w:t>EC-Executive Committee</w:t>
            </w:r>
          </w:p>
          <w:p w14:paraId="6A447D72" w14:textId="77777777" w:rsidR="00FD2101" w:rsidRPr="009918B9" w:rsidRDefault="00FD2101" w:rsidP="003C5BFD">
            <w:pPr>
              <w:jc w:val="both"/>
              <w:rPr>
                <w:sz w:val="22"/>
                <w:szCs w:val="22"/>
                <w:lang w:val="en-US"/>
              </w:rPr>
            </w:pPr>
            <w:r w:rsidRPr="009918B9">
              <w:rPr>
                <w:sz w:val="22"/>
                <w:szCs w:val="22"/>
                <w:lang w:val="en-US"/>
              </w:rPr>
              <w:t>MPTF-Multi Partner Trust Fund</w:t>
            </w:r>
          </w:p>
          <w:p w14:paraId="608D7EEA" w14:textId="77777777" w:rsidR="00FD2101" w:rsidRPr="009918B9" w:rsidRDefault="00FD2101" w:rsidP="003C5BFD">
            <w:pPr>
              <w:jc w:val="both"/>
              <w:rPr>
                <w:sz w:val="22"/>
                <w:szCs w:val="22"/>
                <w:lang w:val="en-US"/>
              </w:rPr>
            </w:pPr>
            <w:r w:rsidRPr="009918B9">
              <w:rPr>
                <w:sz w:val="22"/>
                <w:szCs w:val="22"/>
                <w:lang w:val="en-US"/>
              </w:rPr>
              <w:t>NNAP-National Nutrition Action Plan</w:t>
            </w:r>
          </w:p>
          <w:p w14:paraId="2F4AC48E" w14:textId="77777777" w:rsidR="00FD2101" w:rsidRPr="009918B9" w:rsidRDefault="00FD2101" w:rsidP="003C5BFD">
            <w:pPr>
              <w:jc w:val="both"/>
              <w:rPr>
                <w:sz w:val="22"/>
                <w:szCs w:val="22"/>
                <w:lang w:val="en-US"/>
              </w:rPr>
            </w:pPr>
            <w:r w:rsidRPr="009918B9">
              <w:rPr>
                <w:sz w:val="22"/>
                <w:szCs w:val="22"/>
                <w:lang w:val="en-US"/>
              </w:rPr>
              <w:t>PANITA-The Partnership for Nutrition in Tanzania</w:t>
            </w:r>
          </w:p>
          <w:p w14:paraId="6263447D" w14:textId="77777777" w:rsidR="00D75B03" w:rsidRPr="009918B9" w:rsidRDefault="00C62C74" w:rsidP="003C5BFD">
            <w:pPr>
              <w:jc w:val="both"/>
              <w:rPr>
                <w:sz w:val="22"/>
                <w:szCs w:val="22"/>
                <w:lang w:val="en-US"/>
              </w:rPr>
            </w:pPr>
            <w:r w:rsidRPr="009918B9">
              <w:rPr>
                <w:sz w:val="22"/>
                <w:szCs w:val="22"/>
                <w:lang w:val="en-US"/>
              </w:rPr>
              <w:t>SUN CSA-Scaling Up Nutrition Civil Society Alliance</w:t>
            </w:r>
          </w:p>
          <w:p w14:paraId="15476580" w14:textId="77777777" w:rsidR="00B52ACA" w:rsidRPr="009918B9" w:rsidRDefault="00B52ACA" w:rsidP="003C5BFD">
            <w:pPr>
              <w:jc w:val="both"/>
              <w:rPr>
                <w:sz w:val="22"/>
                <w:szCs w:val="22"/>
                <w:lang w:val="en-US"/>
              </w:rPr>
            </w:pPr>
            <w:r w:rsidRPr="009918B9">
              <w:rPr>
                <w:sz w:val="22"/>
                <w:szCs w:val="22"/>
                <w:lang w:val="en-US"/>
              </w:rPr>
              <w:t>UNICEF-United Nations Childrens Fund</w:t>
            </w:r>
          </w:p>
          <w:p w14:paraId="6F0D9D2A" w14:textId="77777777" w:rsidR="00641D62" w:rsidRPr="009918B9" w:rsidRDefault="00641D62" w:rsidP="003C5BFD">
            <w:pPr>
              <w:jc w:val="both"/>
              <w:rPr>
                <w:i/>
                <w:sz w:val="22"/>
                <w:szCs w:val="22"/>
                <w:lang w:val="en-US"/>
              </w:rPr>
            </w:pPr>
            <w:r w:rsidRPr="009918B9">
              <w:rPr>
                <w:sz w:val="22"/>
                <w:szCs w:val="22"/>
                <w:lang w:val="en-US"/>
              </w:rPr>
              <w:t>WVK-World Vision Kenya</w:t>
            </w:r>
          </w:p>
        </w:tc>
        <w:tc>
          <w:tcPr>
            <w:tcW w:w="128" w:type="pct"/>
            <w:tcBorders>
              <w:left w:val="single" w:sz="4" w:space="0" w:color="auto"/>
              <w:right w:val="single" w:sz="4" w:space="0" w:color="auto"/>
            </w:tcBorders>
          </w:tcPr>
          <w:p w14:paraId="785340E7" w14:textId="77777777" w:rsidR="00C94A0E" w:rsidRPr="009918B9" w:rsidRDefault="00C94A0E" w:rsidP="003C5BFD">
            <w:pPr>
              <w:pStyle w:val="BodyText"/>
              <w:rPr>
                <w:lang w:val="en-US"/>
              </w:rPr>
            </w:pPr>
          </w:p>
        </w:tc>
        <w:tc>
          <w:tcPr>
            <w:tcW w:w="2313" w:type="pct"/>
            <w:tcBorders>
              <w:left w:val="single" w:sz="4" w:space="0" w:color="auto"/>
              <w:bottom w:val="single" w:sz="4" w:space="0" w:color="auto"/>
              <w:right w:val="single" w:sz="4" w:space="0" w:color="auto"/>
            </w:tcBorders>
          </w:tcPr>
          <w:p w14:paraId="2CEDC672" w14:textId="77777777" w:rsidR="00381E1A" w:rsidRPr="009918B9" w:rsidRDefault="00381E1A" w:rsidP="003C5BFD">
            <w:pPr>
              <w:pStyle w:val="BodyText"/>
              <w:jc w:val="left"/>
              <w:rPr>
                <w:u w:val="single"/>
              </w:rPr>
            </w:pPr>
            <w:r w:rsidRPr="009918B9">
              <w:rPr>
                <w:u w:val="single"/>
              </w:rPr>
              <w:t>Overall Duration</w:t>
            </w:r>
          </w:p>
          <w:p w14:paraId="38E2C5E0" w14:textId="77777777" w:rsidR="00381E1A" w:rsidRPr="009918B9" w:rsidRDefault="00E44D00" w:rsidP="003C5BFD">
            <w:pPr>
              <w:pStyle w:val="BodyText"/>
            </w:pPr>
            <w:r w:rsidRPr="009918B9">
              <w:t xml:space="preserve">1 </w:t>
            </w:r>
            <w:r w:rsidR="00A74BD7" w:rsidRPr="009918B9">
              <w:t>January</w:t>
            </w:r>
            <w:r w:rsidR="003F48B5" w:rsidRPr="009918B9">
              <w:t xml:space="preserve"> </w:t>
            </w:r>
            <w:r w:rsidRPr="009918B9">
              <w:t>201</w:t>
            </w:r>
            <w:r w:rsidR="00A74BD7" w:rsidRPr="009918B9">
              <w:t>4 – 31 December 2015</w:t>
            </w:r>
          </w:p>
          <w:p w14:paraId="6ECE00A2" w14:textId="77777777" w:rsidR="00381E1A" w:rsidRPr="009918B9" w:rsidRDefault="00381E1A" w:rsidP="003C5BFD">
            <w:pPr>
              <w:pStyle w:val="BodyText"/>
              <w:rPr>
                <w:u w:val="single"/>
              </w:rPr>
            </w:pPr>
            <w:r w:rsidRPr="009918B9">
              <w:rPr>
                <w:u w:val="single"/>
              </w:rPr>
              <w:t xml:space="preserve">Original Duration </w:t>
            </w:r>
          </w:p>
          <w:p w14:paraId="6FFB3405" w14:textId="77777777" w:rsidR="00A74BD7" w:rsidRPr="009918B9" w:rsidRDefault="00A74BD7" w:rsidP="003C5BFD">
            <w:pPr>
              <w:pStyle w:val="BodyText"/>
            </w:pPr>
            <w:r w:rsidRPr="009918B9">
              <w:t>1 January 2014 – 31 December 2015</w:t>
            </w:r>
          </w:p>
          <w:p w14:paraId="130796AF" w14:textId="77777777" w:rsidR="00381E1A" w:rsidRPr="009918B9" w:rsidRDefault="00381E1A" w:rsidP="003C5BFD">
            <w:pPr>
              <w:pStyle w:val="BodyText"/>
              <w:rPr>
                <w:u w:val="single"/>
              </w:rPr>
            </w:pPr>
            <w:r w:rsidRPr="009918B9">
              <w:rPr>
                <w:u w:val="single"/>
              </w:rPr>
              <w:t>Programme/ Project Extensions</w:t>
            </w:r>
          </w:p>
          <w:p w14:paraId="252C7C96" w14:textId="77777777" w:rsidR="00C94A0E" w:rsidRPr="009918B9" w:rsidRDefault="00E44D00" w:rsidP="003C5BFD">
            <w:pPr>
              <w:pStyle w:val="BodyText"/>
              <w:widowControl/>
              <w:spacing w:before="60" w:after="60"/>
              <w:jc w:val="left"/>
              <w:rPr>
                <w:i/>
                <w:lang w:val="en-US"/>
              </w:rPr>
            </w:pPr>
            <w:r w:rsidRPr="009918B9">
              <w:rPr>
                <w:i/>
              </w:rPr>
              <w:t>None.</w:t>
            </w:r>
          </w:p>
        </w:tc>
      </w:tr>
    </w:tbl>
    <w:p w14:paraId="3CCCFD7F" w14:textId="77777777" w:rsidR="00C94A0E" w:rsidRPr="009918B9" w:rsidRDefault="00C94A0E" w:rsidP="002546CE">
      <w:pPr>
        <w:pStyle w:val="FootnoteText"/>
        <w:rPr>
          <w:szCs w:val="24"/>
        </w:rPr>
      </w:pPr>
      <w:r w:rsidRPr="009918B9">
        <w:rPr>
          <w:rStyle w:val="FootnoteReference"/>
        </w:rPr>
        <w:footnoteRef/>
      </w:r>
      <w:r w:rsidRPr="009918B9">
        <w:t xml:space="preserve"> </w:t>
      </w:r>
      <w:r w:rsidRPr="009918B9">
        <w:rPr>
          <w:i/>
        </w:rPr>
        <w:t>The term “programme” is used for projects, programmes and joint programmes.</w:t>
      </w:r>
    </w:p>
    <w:p w14:paraId="1F25CA4E" w14:textId="77777777" w:rsidR="00CC30A3" w:rsidRPr="009918B9" w:rsidRDefault="00CC30A3" w:rsidP="003C5BFD">
      <w:pPr>
        <w:pStyle w:val="Heading1"/>
        <w:tabs>
          <w:tab w:val="left" w:pos="360"/>
        </w:tabs>
        <w:spacing w:line="276" w:lineRule="auto"/>
        <w:rPr>
          <w:rFonts w:ascii="Times New Roman" w:hAnsi="Times New Roman"/>
          <w:sz w:val="24"/>
          <w:szCs w:val="24"/>
          <w:lang w:val="en-US"/>
        </w:rPr>
      </w:pPr>
      <w:r w:rsidRPr="009918B9">
        <w:rPr>
          <w:rFonts w:ascii="Times New Roman" w:hAnsi="Times New Roman"/>
          <w:sz w:val="24"/>
          <w:szCs w:val="24"/>
          <w:lang w:val="en-US"/>
        </w:rPr>
        <w:lastRenderedPageBreak/>
        <w:t xml:space="preserve">ANNUAL </w:t>
      </w:r>
      <w:r w:rsidR="00C94A0E" w:rsidRPr="009918B9">
        <w:rPr>
          <w:rFonts w:ascii="Times New Roman" w:hAnsi="Times New Roman"/>
          <w:sz w:val="24"/>
          <w:szCs w:val="24"/>
          <w:lang w:val="en-US"/>
        </w:rPr>
        <w:t>NARRATIVE REPORT FORMAT</w:t>
      </w:r>
      <w:r w:rsidRPr="009918B9">
        <w:rPr>
          <w:rFonts w:ascii="Times New Roman" w:hAnsi="Times New Roman"/>
          <w:sz w:val="24"/>
          <w:szCs w:val="24"/>
          <w:lang w:val="en-US"/>
        </w:rPr>
        <w:t xml:space="preserve"> </w:t>
      </w:r>
    </w:p>
    <w:p w14:paraId="07CECBA9" w14:textId="77777777" w:rsidR="00C94A0E" w:rsidRPr="009918B9" w:rsidRDefault="00CC30A3" w:rsidP="003C5BFD">
      <w:pPr>
        <w:pStyle w:val="Heading1"/>
        <w:tabs>
          <w:tab w:val="left" w:pos="360"/>
        </w:tabs>
        <w:spacing w:line="276" w:lineRule="auto"/>
        <w:rPr>
          <w:rFonts w:ascii="Times New Roman" w:hAnsi="Times New Roman"/>
          <w:sz w:val="24"/>
          <w:szCs w:val="24"/>
          <w:lang w:val="en-US"/>
        </w:rPr>
      </w:pPr>
      <w:r w:rsidRPr="009918B9">
        <w:rPr>
          <w:rFonts w:ascii="Times New Roman" w:hAnsi="Times New Roman"/>
          <w:sz w:val="24"/>
          <w:szCs w:val="24"/>
          <w:lang w:val="en-US"/>
        </w:rPr>
        <w:t>FOR COUNTRY LEVEL JOINT PROGRAMMES</w:t>
      </w:r>
    </w:p>
    <w:p w14:paraId="2367C426" w14:textId="77777777" w:rsidR="002553D0" w:rsidRPr="009918B9" w:rsidRDefault="002553D0" w:rsidP="002546CE">
      <w:pPr>
        <w:pBdr>
          <w:bottom w:val="single" w:sz="4" w:space="1" w:color="auto"/>
        </w:pBdr>
        <w:spacing w:line="276" w:lineRule="auto"/>
        <w:jc w:val="center"/>
        <w:rPr>
          <w:color w:val="0099FF"/>
          <w:lang w:val="en-US"/>
        </w:rPr>
      </w:pPr>
      <w:r w:rsidRPr="009918B9">
        <w:rPr>
          <w:b/>
          <w:color w:val="0099FF"/>
          <w:lang w:val="en-US"/>
        </w:rPr>
        <w:t xml:space="preserve">Progress Report on Results Achieved as of 31 </w:t>
      </w:r>
      <w:r w:rsidR="00FC2E63" w:rsidRPr="009918B9">
        <w:rPr>
          <w:b/>
          <w:color w:val="0099FF"/>
          <w:lang w:val="en-US"/>
        </w:rPr>
        <w:t>December 2014</w:t>
      </w:r>
    </w:p>
    <w:p w14:paraId="5EDCB0A8" w14:textId="77777777" w:rsidR="00C94A0E" w:rsidRPr="009918B9" w:rsidRDefault="006E4E5F" w:rsidP="00150B91">
      <w:pPr>
        <w:pStyle w:val="Heading1"/>
        <w:widowControl/>
        <w:numPr>
          <w:ilvl w:val="0"/>
          <w:numId w:val="1"/>
        </w:numPr>
        <w:tabs>
          <w:tab w:val="clear" w:pos="1080"/>
          <w:tab w:val="clear" w:pos="4680"/>
          <w:tab w:val="left" w:pos="360"/>
        </w:tabs>
        <w:spacing w:before="240" w:after="240" w:line="276" w:lineRule="auto"/>
        <w:ind w:left="360" w:hanging="360"/>
        <w:jc w:val="left"/>
        <w:rPr>
          <w:rFonts w:ascii="Times New Roman" w:hAnsi="Times New Roman"/>
          <w:sz w:val="24"/>
          <w:szCs w:val="22"/>
          <w:lang w:val="en-US"/>
        </w:rPr>
      </w:pPr>
      <w:r w:rsidRPr="009918B9">
        <w:rPr>
          <w:rFonts w:ascii="Times New Roman" w:hAnsi="Times New Roman"/>
          <w:sz w:val="24"/>
          <w:szCs w:val="22"/>
          <w:lang w:val="en-US"/>
        </w:rPr>
        <w:t>Purpose</w:t>
      </w:r>
    </w:p>
    <w:p w14:paraId="5372087A" w14:textId="3A6DC771" w:rsidR="00CD3C09" w:rsidRPr="009918B9" w:rsidRDefault="008123EA" w:rsidP="002546CE">
      <w:pPr>
        <w:spacing w:line="276" w:lineRule="auto"/>
        <w:jc w:val="both"/>
        <w:rPr>
          <w:lang w:val="en-US"/>
        </w:rPr>
      </w:pPr>
      <w:r w:rsidRPr="009918B9">
        <w:rPr>
          <w:lang w:val="en-US"/>
        </w:rPr>
        <w:t xml:space="preserve">The </w:t>
      </w:r>
      <w:r w:rsidR="00610C38" w:rsidRPr="009918B9">
        <w:rPr>
          <w:lang w:val="en-US"/>
        </w:rPr>
        <w:t xml:space="preserve">Scaling </w:t>
      </w:r>
      <w:proofErr w:type="gramStart"/>
      <w:r w:rsidR="00610C38" w:rsidRPr="009918B9">
        <w:rPr>
          <w:lang w:val="en-US"/>
        </w:rPr>
        <w:t>Up</w:t>
      </w:r>
      <w:proofErr w:type="gramEnd"/>
      <w:r w:rsidR="00610C38" w:rsidRPr="009918B9">
        <w:rPr>
          <w:lang w:val="en-US"/>
        </w:rPr>
        <w:t xml:space="preserve"> Nutrition Civil Society Alliance </w:t>
      </w:r>
      <w:r w:rsidRPr="009918B9">
        <w:rPr>
          <w:lang w:val="en-US"/>
        </w:rPr>
        <w:t xml:space="preserve">in Kenya </w:t>
      </w:r>
      <w:r w:rsidR="00610C38" w:rsidRPr="009918B9">
        <w:rPr>
          <w:lang w:val="en-US"/>
        </w:rPr>
        <w:t>is currently implementing a</w:t>
      </w:r>
      <w:r w:rsidR="00CD3C09" w:rsidRPr="009918B9">
        <w:rPr>
          <w:lang w:val="en-US"/>
        </w:rPr>
        <w:t xml:space="preserve"> </w:t>
      </w:r>
      <w:r w:rsidR="00610C38" w:rsidRPr="009918B9">
        <w:rPr>
          <w:lang w:val="en-US"/>
        </w:rPr>
        <w:t xml:space="preserve">two year MPTF funded project titled: </w:t>
      </w:r>
      <w:r w:rsidR="00610C38" w:rsidRPr="009918B9">
        <w:rPr>
          <w:i/>
          <w:lang w:val="en-US"/>
        </w:rPr>
        <w:t>Mobilizing Civil Society in Kenya to champion Scaling up Nutrition.</w:t>
      </w:r>
      <w:r w:rsidR="00CD3C09" w:rsidRPr="009918B9">
        <w:rPr>
          <w:i/>
          <w:lang w:val="en-US"/>
        </w:rPr>
        <w:t xml:space="preserve"> </w:t>
      </w:r>
      <w:r w:rsidR="00610C38" w:rsidRPr="009918B9">
        <w:rPr>
          <w:lang w:val="en-US"/>
        </w:rPr>
        <w:t>The project’s duration is 2 years</w:t>
      </w:r>
      <w:r w:rsidR="003C5BFD" w:rsidRPr="009918B9">
        <w:rPr>
          <w:lang w:val="en-US"/>
        </w:rPr>
        <w:t>,</w:t>
      </w:r>
      <w:r w:rsidR="004C68FB" w:rsidRPr="009918B9">
        <w:rPr>
          <w:lang w:val="en-US"/>
        </w:rPr>
        <w:t xml:space="preserve"> </w:t>
      </w:r>
      <w:r w:rsidR="003C5BFD" w:rsidRPr="009918B9">
        <w:rPr>
          <w:lang w:val="en-US"/>
        </w:rPr>
        <w:t>running from</w:t>
      </w:r>
      <w:r w:rsidR="00610C38" w:rsidRPr="009918B9">
        <w:rPr>
          <w:i/>
          <w:lang w:val="en-US"/>
        </w:rPr>
        <w:t xml:space="preserve"> </w:t>
      </w:r>
      <w:r w:rsidR="00610C38" w:rsidRPr="009918B9">
        <w:rPr>
          <w:lang w:val="en-US"/>
        </w:rPr>
        <w:t>1</w:t>
      </w:r>
      <w:r w:rsidR="00CD3C09" w:rsidRPr="009918B9">
        <w:rPr>
          <w:vertAlign w:val="superscript"/>
          <w:lang w:val="en-US"/>
        </w:rPr>
        <w:t>st</w:t>
      </w:r>
      <w:r w:rsidR="004C68FB" w:rsidRPr="009918B9">
        <w:rPr>
          <w:vertAlign w:val="superscript"/>
          <w:lang w:val="en-US"/>
        </w:rPr>
        <w:t xml:space="preserve"> </w:t>
      </w:r>
      <w:r w:rsidR="00610C38" w:rsidRPr="009918B9">
        <w:rPr>
          <w:lang w:val="en-US"/>
        </w:rPr>
        <w:t>January 2014- 31</w:t>
      </w:r>
      <w:r w:rsidR="00CD3C09" w:rsidRPr="009918B9">
        <w:rPr>
          <w:vertAlign w:val="superscript"/>
          <w:lang w:val="en-US"/>
        </w:rPr>
        <w:t>st</w:t>
      </w:r>
      <w:r w:rsidR="00610C38" w:rsidRPr="009918B9">
        <w:rPr>
          <w:lang w:val="en-US"/>
        </w:rPr>
        <w:t xml:space="preserve"> December 2015</w:t>
      </w:r>
      <w:r w:rsidR="00CD3C09" w:rsidRPr="009918B9">
        <w:rPr>
          <w:lang w:val="en-US"/>
        </w:rPr>
        <w:t>.</w:t>
      </w:r>
      <w:r w:rsidR="004C68FB" w:rsidRPr="009918B9">
        <w:rPr>
          <w:lang w:val="en-US"/>
        </w:rPr>
        <w:t xml:space="preserve"> </w:t>
      </w:r>
      <w:r w:rsidR="00CD3C09" w:rsidRPr="009918B9">
        <w:rPr>
          <w:lang w:val="en-US"/>
        </w:rPr>
        <w:t>The project</w:t>
      </w:r>
      <w:r w:rsidR="004C68FB" w:rsidRPr="009918B9">
        <w:rPr>
          <w:lang w:val="en-US"/>
        </w:rPr>
        <w:t xml:space="preserve">, </w:t>
      </w:r>
      <w:r w:rsidR="00CD3C09" w:rsidRPr="009918B9">
        <w:rPr>
          <w:lang w:val="en-US"/>
        </w:rPr>
        <w:t xml:space="preserve"> whose </w:t>
      </w:r>
      <w:r w:rsidR="003C5BFD" w:rsidRPr="009918B9">
        <w:rPr>
          <w:lang w:val="en-US"/>
        </w:rPr>
        <w:t xml:space="preserve">aim </w:t>
      </w:r>
      <w:r w:rsidR="00CD3C09" w:rsidRPr="009918B9">
        <w:rPr>
          <w:lang w:val="en-US"/>
        </w:rPr>
        <w:t xml:space="preserve">is to contribute to the national goal of having a healthy </w:t>
      </w:r>
      <w:r w:rsidR="004C68FB" w:rsidRPr="009918B9">
        <w:rPr>
          <w:lang w:val="en-US"/>
        </w:rPr>
        <w:t xml:space="preserve">productive </w:t>
      </w:r>
      <w:r w:rsidR="00CD3C09" w:rsidRPr="009918B9">
        <w:rPr>
          <w:lang w:val="en-US"/>
        </w:rPr>
        <w:t>Kenya, with human resource</w:t>
      </w:r>
      <w:r w:rsidR="004C68FB" w:rsidRPr="009918B9">
        <w:rPr>
          <w:lang w:val="en-US"/>
        </w:rPr>
        <w:t>s</w:t>
      </w:r>
      <w:r w:rsidR="00CD3C09" w:rsidRPr="009918B9">
        <w:rPr>
          <w:lang w:val="en-US"/>
        </w:rPr>
        <w:t xml:space="preserve"> </w:t>
      </w:r>
      <w:r w:rsidR="004C68FB" w:rsidRPr="009918B9">
        <w:rPr>
          <w:lang w:val="en-US"/>
        </w:rPr>
        <w:t>who</w:t>
      </w:r>
      <w:r w:rsidR="00CD3C09" w:rsidRPr="009918B9">
        <w:rPr>
          <w:lang w:val="en-US"/>
        </w:rPr>
        <w:t xml:space="preserve"> effectively contribute to economic growth and development of the country</w:t>
      </w:r>
      <w:r w:rsidR="004C68FB" w:rsidRPr="009918B9">
        <w:rPr>
          <w:lang w:val="en-US"/>
        </w:rPr>
        <w:t>,</w:t>
      </w:r>
      <w:r w:rsidR="00CD3C09" w:rsidRPr="009918B9">
        <w:rPr>
          <w:lang w:val="en-US"/>
        </w:rPr>
        <w:t xml:space="preserve"> has three specific objectives as follows:</w:t>
      </w:r>
    </w:p>
    <w:p w14:paraId="58BC1C4A" w14:textId="77777777" w:rsidR="004C68FB" w:rsidRPr="009918B9" w:rsidRDefault="004C68FB" w:rsidP="002546CE">
      <w:pPr>
        <w:spacing w:line="276" w:lineRule="auto"/>
        <w:jc w:val="both"/>
        <w:rPr>
          <w:lang w:val="en-US"/>
        </w:rPr>
      </w:pPr>
    </w:p>
    <w:p w14:paraId="43963945" w14:textId="01AD1C3E" w:rsidR="00610C38" w:rsidRPr="009918B9" w:rsidRDefault="00610C38" w:rsidP="00150B91">
      <w:pPr>
        <w:numPr>
          <w:ilvl w:val="0"/>
          <w:numId w:val="4"/>
        </w:numPr>
        <w:spacing w:line="276" w:lineRule="auto"/>
        <w:jc w:val="both"/>
        <w:rPr>
          <w:lang w:val="en-US"/>
        </w:rPr>
      </w:pPr>
      <w:r w:rsidRPr="009918B9">
        <w:rPr>
          <w:lang w:val="en-US"/>
        </w:rPr>
        <w:t>Mobilize and organize the civil society in Kenya, working in nutrition relevant fields, to join and engage in the SUN Civil Society Alliance (CSA)</w:t>
      </w:r>
      <w:r w:rsidR="003C5BFD" w:rsidRPr="009918B9">
        <w:rPr>
          <w:lang w:val="en-US"/>
        </w:rPr>
        <w:t>;</w:t>
      </w:r>
    </w:p>
    <w:p w14:paraId="751FE59A" w14:textId="69213589" w:rsidR="00610C38" w:rsidRPr="009918B9" w:rsidRDefault="00610C38" w:rsidP="00150B91">
      <w:pPr>
        <w:numPr>
          <w:ilvl w:val="0"/>
          <w:numId w:val="4"/>
        </w:numPr>
        <w:spacing w:line="276" w:lineRule="auto"/>
        <w:jc w:val="both"/>
        <w:rPr>
          <w:lang w:val="en-US"/>
        </w:rPr>
      </w:pPr>
      <w:r w:rsidRPr="009918B9">
        <w:rPr>
          <w:lang w:val="en-US"/>
        </w:rPr>
        <w:t>Strengthen the Kenyan civil society alliance to engage in the SUN Movement</w:t>
      </w:r>
      <w:r w:rsidR="003C5BFD" w:rsidRPr="009918B9">
        <w:rPr>
          <w:lang w:val="en-US"/>
        </w:rPr>
        <w:t>; and</w:t>
      </w:r>
    </w:p>
    <w:p w14:paraId="63B84778" w14:textId="77777777" w:rsidR="00610C38" w:rsidRPr="009918B9" w:rsidRDefault="00610C38" w:rsidP="00150B91">
      <w:pPr>
        <w:numPr>
          <w:ilvl w:val="0"/>
          <w:numId w:val="4"/>
        </w:numPr>
        <w:spacing w:line="276" w:lineRule="auto"/>
        <w:jc w:val="both"/>
        <w:rPr>
          <w:lang w:val="en-US"/>
        </w:rPr>
      </w:pPr>
      <w:r w:rsidRPr="009918B9">
        <w:rPr>
          <w:lang w:val="en-US"/>
        </w:rPr>
        <w:t>Develop strong advocacy mechanisms to increase public participation in nutrition programmes and interventions</w:t>
      </w:r>
      <w:r w:rsidR="003C5BFD" w:rsidRPr="009918B9">
        <w:rPr>
          <w:lang w:val="en-US"/>
        </w:rPr>
        <w:t>.</w:t>
      </w:r>
      <w:r w:rsidRPr="009918B9">
        <w:rPr>
          <w:lang w:val="en-US"/>
        </w:rPr>
        <w:t xml:space="preserve"> </w:t>
      </w:r>
    </w:p>
    <w:p w14:paraId="2F9AB09E" w14:textId="77777777" w:rsidR="00610C38" w:rsidRPr="009918B9" w:rsidRDefault="00610C38" w:rsidP="002546CE">
      <w:pPr>
        <w:spacing w:line="276" w:lineRule="auto"/>
        <w:jc w:val="both"/>
        <w:rPr>
          <w:lang w:val="en-US"/>
        </w:rPr>
      </w:pPr>
    </w:p>
    <w:p w14:paraId="5C76780F" w14:textId="77777777" w:rsidR="00610C38" w:rsidRPr="009918B9" w:rsidRDefault="00610C38" w:rsidP="002546CE">
      <w:pPr>
        <w:spacing w:line="276" w:lineRule="auto"/>
        <w:jc w:val="both"/>
        <w:rPr>
          <w:b/>
          <w:lang w:val="en-US"/>
        </w:rPr>
      </w:pPr>
      <w:r w:rsidRPr="009918B9">
        <w:rPr>
          <w:b/>
          <w:lang w:val="en-US"/>
        </w:rPr>
        <w:t xml:space="preserve">Expected outputs </w:t>
      </w:r>
    </w:p>
    <w:p w14:paraId="47E8CF69" w14:textId="77777777" w:rsidR="00CD7EFF" w:rsidRPr="009918B9" w:rsidRDefault="00CD7EFF" w:rsidP="002546CE">
      <w:pPr>
        <w:spacing w:line="276" w:lineRule="auto"/>
        <w:jc w:val="both"/>
        <w:rPr>
          <w:lang w:val="en-US"/>
        </w:rPr>
      </w:pPr>
    </w:p>
    <w:p w14:paraId="4969C191" w14:textId="77777777" w:rsidR="00610C38" w:rsidRPr="009918B9" w:rsidRDefault="00610C38" w:rsidP="002546CE">
      <w:pPr>
        <w:spacing w:line="276" w:lineRule="auto"/>
        <w:jc w:val="both"/>
        <w:rPr>
          <w:lang w:val="en-US"/>
        </w:rPr>
      </w:pPr>
      <w:r w:rsidRPr="009918B9">
        <w:rPr>
          <w:lang w:val="en-US"/>
        </w:rPr>
        <w:t xml:space="preserve">Expected outputs for </w:t>
      </w:r>
      <w:r w:rsidR="00CD3C09" w:rsidRPr="009918B9">
        <w:rPr>
          <w:lang w:val="en-US"/>
        </w:rPr>
        <w:t>C</w:t>
      </w:r>
      <w:r w:rsidRPr="009918B9">
        <w:rPr>
          <w:lang w:val="en-US"/>
        </w:rPr>
        <w:t xml:space="preserve">ivil </w:t>
      </w:r>
      <w:r w:rsidR="00CD3C09" w:rsidRPr="009918B9">
        <w:rPr>
          <w:lang w:val="en-US"/>
        </w:rPr>
        <w:t>S</w:t>
      </w:r>
      <w:r w:rsidRPr="009918B9">
        <w:rPr>
          <w:lang w:val="en-US"/>
        </w:rPr>
        <w:t xml:space="preserve">ociety </w:t>
      </w:r>
      <w:r w:rsidR="00CD3C09" w:rsidRPr="009918B9">
        <w:rPr>
          <w:lang w:val="en-US"/>
        </w:rPr>
        <w:t>A</w:t>
      </w:r>
      <w:r w:rsidRPr="009918B9">
        <w:rPr>
          <w:lang w:val="en-US"/>
        </w:rPr>
        <w:t xml:space="preserve">lliance </w:t>
      </w:r>
    </w:p>
    <w:p w14:paraId="7933AA05" w14:textId="77777777" w:rsidR="00610C38" w:rsidRPr="009918B9" w:rsidRDefault="00610C38" w:rsidP="002546CE">
      <w:pPr>
        <w:spacing w:line="276" w:lineRule="auto"/>
        <w:jc w:val="both"/>
        <w:rPr>
          <w:i/>
          <w:lang w:val="en-US"/>
        </w:rPr>
      </w:pPr>
      <w:r w:rsidRPr="009918B9">
        <w:rPr>
          <w:i/>
          <w:lang w:val="en-US"/>
        </w:rPr>
        <w:t>Result 1:   Civil Society Alliance established and strengthened to scale up nutrition in Kenya</w:t>
      </w:r>
    </w:p>
    <w:p w14:paraId="4E0E738F" w14:textId="77777777" w:rsidR="00610C38" w:rsidRPr="009918B9" w:rsidRDefault="00610C38" w:rsidP="00150B91">
      <w:pPr>
        <w:numPr>
          <w:ilvl w:val="0"/>
          <w:numId w:val="5"/>
        </w:numPr>
        <w:spacing w:line="276" w:lineRule="auto"/>
        <w:jc w:val="both"/>
        <w:rPr>
          <w:lang w:val="en-US"/>
        </w:rPr>
      </w:pPr>
      <w:r w:rsidRPr="009918B9">
        <w:rPr>
          <w:lang w:val="en-US"/>
        </w:rPr>
        <w:t xml:space="preserve">CSA strategy developed </w:t>
      </w:r>
    </w:p>
    <w:p w14:paraId="1B74049A" w14:textId="77777777" w:rsidR="00610C38" w:rsidRPr="009918B9" w:rsidRDefault="00610C38" w:rsidP="00150B91">
      <w:pPr>
        <w:numPr>
          <w:ilvl w:val="0"/>
          <w:numId w:val="5"/>
        </w:numPr>
        <w:spacing w:line="276" w:lineRule="auto"/>
        <w:jc w:val="both"/>
        <w:rPr>
          <w:lang w:val="en-US"/>
        </w:rPr>
      </w:pPr>
      <w:r w:rsidRPr="009918B9">
        <w:rPr>
          <w:lang w:val="en-US"/>
        </w:rPr>
        <w:t>CSA County chapters formed in 6 counties</w:t>
      </w:r>
    </w:p>
    <w:p w14:paraId="4CE13EA4" w14:textId="77777777" w:rsidR="00610C38" w:rsidRPr="009918B9" w:rsidRDefault="00610C38" w:rsidP="00150B91">
      <w:pPr>
        <w:numPr>
          <w:ilvl w:val="0"/>
          <w:numId w:val="5"/>
        </w:numPr>
        <w:spacing w:line="276" w:lineRule="auto"/>
        <w:jc w:val="both"/>
        <w:rPr>
          <w:lang w:val="en-US"/>
        </w:rPr>
      </w:pPr>
      <w:r w:rsidRPr="009918B9">
        <w:rPr>
          <w:lang w:val="en-US"/>
        </w:rPr>
        <w:t xml:space="preserve">CSA governance structures strengthened </w:t>
      </w:r>
    </w:p>
    <w:p w14:paraId="782D0A58" w14:textId="77777777" w:rsidR="00610C38" w:rsidRPr="009918B9" w:rsidRDefault="00610C38" w:rsidP="002546CE">
      <w:pPr>
        <w:spacing w:line="276" w:lineRule="auto"/>
        <w:jc w:val="both"/>
        <w:rPr>
          <w:lang w:val="en-US"/>
        </w:rPr>
      </w:pPr>
    </w:p>
    <w:p w14:paraId="72F2B9F7" w14:textId="77777777" w:rsidR="00610C38" w:rsidRPr="009918B9" w:rsidRDefault="00610C38" w:rsidP="002546CE">
      <w:pPr>
        <w:spacing w:line="276" w:lineRule="auto"/>
        <w:jc w:val="both"/>
        <w:rPr>
          <w:i/>
          <w:lang w:val="en-US"/>
        </w:rPr>
      </w:pPr>
      <w:r w:rsidRPr="009918B9">
        <w:rPr>
          <w:i/>
          <w:lang w:val="en-US"/>
        </w:rPr>
        <w:t>Result 2: Effective participation of the CSOs in the SUN movement</w:t>
      </w:r>
    </w:p>
    <w:p w14:paraId="64D53D6D" w14:textId="3859CB2D" w:rsidR="00610C38" w:rsidRPr="009918B9" w:rsidRDefault="00610C38" w:rsidP="00150B91">
      <w:pPr>
        <w:numPr>
          <w:ilvl w:val="0"/>
          <w:numId w:val="6"/>
        </w:numPr>
        <w:spacing w:line="276" w:lineRule="auto"/>
        <w:jc w:val="both"/>
        <w:rPr>
          <w:lang w:val="en-US"/>
        </w:rPr>
      </w:pPr>
      <w:r w:rsidRPr="009918B9">
        <w:rPr>
          <w:lang w:val="en-US"/>
        </w:rPr>
        <w:t>C</w:t>
      </w:r>
      <w:r w:rsidR="00CD7EFF" w:rsidRPr="009918B9">
        <w:rPr>
          <w:lang w:val="en-US"/>
        </w:rPr>
        <w:t>ivil Society Organizations (C</w:t>
      </w:r>
      <w:r w:rsidRPr="009918B9">
        <w:rPr>
          <w:lang w:val="en-US"/>
        </w:rPr>
        <w:t>SO</w:t>
      </w:r>
      <w:r w:rsidR="00CD7EFF" w:rsidRPr="009918B9">
        <w:rPr>
          <w:lang w:val="en-US"/>
        </w:rPr>
        <w:t>)</w:t>
      </w:r>
      <w:r w:rsidR="0082378D" w:rsidRPr="009918B9">
        <w:rPr>
          <w:lang w:val="en-US"/>
        </w:rPr>
        <w:t xml:space="preserve"> multi-</w:t>
      </w:r>
      <w:r w:rsidRPr="009918B9">
        <w:rPr>
          <w:lang w:val="en-US"/>
        </w:rPr>
        <w:t>sectoral coordination forums at national and county levels have addressed key nutrition advocacy agenda</w:t>
      </w:r>
    </w:p>
    <w:p w14:paraId="63A272CF" w14:textId="77777777" w:rsidR="00610C38" w:rsidRPr="009918B9" w:rsidRDefault="00610C38" w:rsidP="00150B91">
      <w:pPr>
        <w:numPr>
          <w:ilvl w:val="0"/>
          <w:numId w:val="6"/>
        </w:numPr>
        <w:spacing w:line="276" w:lineRule="auto"/>
        <w:jc w:val="both"/>
        <w:rPr>
          <w:lang w:val="en-US"/>
        </w:rPr>
      </w:pPr>
      <w:r w:rsidRPr="009918B9">
        <w:rPr>
          <w:lang w:val="en-US"/>
        </w:rPr>
        <w:t>Learning and good practices documented and shared within the CSA, nationally, regionally and globally</w:t>
      </w:r>
    </w:p>
    <w:p w14:paraId="6A1B64D6" w14:textId="77777777" w:rsidR="00610C38" w:rsidRPr="009918B9" w:rsidRDefault="00610C38" w:rsidP="00150B91">
      <w:pPr>
        <w:numPr>
          <w:ilvl w:val="0"/>
          <w:numId w:val="6"/>
        </w:numPr>
        <w:spacing w:line="276" w:lineRule="auto"/>
        <w:jc w:val="both"/>
        <w:rPr>
          <w:lang w:val="en-US"/>
        </w:rPr>
      </w:pPr>
      <w:r w:rsidRPr="009918B9">
        <w:rPr>
          <w:lang w:val="en-US"/>
        </w:rPr>
        <w:t xml:space="preserve">Strengthened coordination with other SUN networks </w:t>
      </w:r>
    </w:p>
    <w:p w14:paraId="37F84653" w14:textId="77777777" w:rsidR="00610C38" w:rsidRPr="009918B9" w:rsidRDefault="00610C38" w:rsidP="002546CE">
      <w:pPr>
        <w:spacing w:line="276" w:lineRule="auto"/>
        <w:jc w:val="both"/>
        <w:rPr>
          <w:lang w:val="en-US"/>
        </w:rPr>
      </w:pPr>
    </w:p>
    <w:p w14:paraId="4AAEBD29" w14:textId="77777777" w:rsidR="00610C38" w:rsidRPr="009918B9" w:rsidRDefault="00610C38" w:rsidP="002546CE">
      <w:pPr>
        <w:spacing w:line="276" w:lineRule="auto"/>
        <w:jc w:val="both"/>
        <w:rPr>
          <w:i/>
          <w:lang w:val="en-US"/>
        </w:rPr>
      </w:pPr>
      <w:r w:rsidRPr="009918B9">
        <w:rPr>
          <w:i/>
          <w:lang w:val="en-US"/>
        </w:rPr>
        <w:t>Result 3: CSA advocates for increased commitment and accountability in scaling up nutrition</w:t>
      </w:r>
    </w:p>
    <w:p w14:paraId="2C9BB406" w14:textId="77777777" w:rsidR="00610C38" w:rsidRPr="009918B9" w:rsidRDefault="00610C38" w:rsidP="00150B91">
      <w:pPr>
        <w:numPr>
          <w:ilvl w:val="0"/>
          <w:numId w:val="7"/>
        </w:numPr>
        <w:spacing w:line="276" w:lineRule="auto"/>
        <w:jc w:val="both"/>
        <w:rPr>
          <w:lang w:val="en-US"/>
        </w:rPr>
      </w:pPr>
      <w:r w:rsidRPr="009918B9">
        <w:rPr>
          <w:lang w:val="en-US"/>
        </w:rPr>
        <w:t>Evidence of nutrition featuring as a discussion item in key meetings</w:t>
      </w:r>
    </w:p>
    <w:p w14:paraId="6C5613C2" w14:textId="77777777" w:rsidR="00610C38" w:rsidRPr="009918B9" w:rsidRDefault="00610C38" w:rsidP="00150B91">
      <w:pPr>
        <w:numPr>
          <w:ilvl w:val="0"/>
          <w:numId w:val="7"/>
        </w:numPr>
        <w:spacing w:line="276" w:lineRule="auto"/>
        <w:jc w:val="both"/>
        <w:rPr>
          <w:lang w:val="en-US"/>
        </w:rPr>
      </w:pPr>
      <w:r w:rsidRPr="009918B9">
        <w:rPr>
          <w:lang w:val="en-US"/>
        </w:rPr>
        <w:t>Packages for communicating nutrition in a simplified manner developed for specific audiences</w:t>
      </w:r>
    </w:p>
    <w:p w14:paraId="3D40E18D" w14:textId="77777777" w:rsidR="00610C38" w:rsidRPr="009918B9" w:rsidRDefault="00610C38" w:rsidP="00150B91">
      <w:pPr>
        <w:numPr>
          <w:ilvl w:val="0"/>
          <w:numId w:val="7"/>
        </w:numPr>
        <w:spacing w:line="276" w:lineRule="auto"/>
        <w:jc w:val="both"/>
        <w:rPr>
          <w:lang w:val="en-US"/>
        </w:rPr>
      </w:pPr>
      <w:r w:rsidRPr="009918B9">
        <w:rPr>
          <w:lang w:val="en-US"/>
        </w:rPr>
        <w:t>Budget review and analysis undertaken in 6 counties</w:t>
      </w:r>
    </w:p>
    <w:p w14:paraId="7D19C399" w14:textId="77777777" w:rsidR="00610C38" w:rsidRPr="009918B9" w:rsidRDefault="00610C38" w:rsidP="00150B91">
      <w:pPr>
        <w:numPr>
          <w:ilvl w:val="0"/>
          <w:numId w:val="7"/>
        </w:numPr>
        <w:spacing w:line="276" w:lineRule="auto"/>
        <w:jc w:val="both"/>
        <w:rPr>
          <w:lang w:val="en-US"/>
        </w:rPr>
      </w:pPr>
      <w:r w:rsidRPr="009918B9">
        <w:rPr>
          <w:lang w:val="en-US"/>
        </w:rPr>
        <w:t>Policy briefs produced and disseminated</w:t>
      </w:r>
    </w:p>
    <w:p w14:paraId="6071BB91" w14:textId="77777777" w:rsidR="00610C38" w:rsidRPr="009918B9" w:rsidRDefault="00610C38" w:rsidP="00150B91">
      <w:pPr>
        <w:numPr>
          <w:ilvl w:val="0"/>
          <w:numId w:val="7"/>
        </w:numPr>
        <w:spacing w:line="276" w:lineRule="auto"/>
        <w:jc w:val="both"/>
        <w:rPr>
          <w:lang w:val="en-US"/>
        </w:rPr>
      </w:pPr>
      <w:r w:rsidRPr="009918B9">
        <w:rPr>
          <w:lang w:val="en-US"/>
        </w:rPr>
        <w:t>County leadership 6 counties and at national level is engaged on scaling up nutrition</w:t>
      </w:r>
    </w:p>
    <w:p w14:paraId="0635949A" w14:textId="77777777" w:rsidR="00CD7EFF" w:rsidRPr="009918B9" w:rsidRDefault="00CD7EFF" w:rsidP="002546CE">
      <w:pPr>
        <w:spacing w:line="276" w:lineRule="auto"/>
        <w:jc w:val="both"/>
        <w:rPr>
          <w:lang w:val="en-US"/>
        </w:rPr>
      </w:pPr>
    </w:p>
    <w:p w14:paraId="50929323" w14:textId="77777777" w:rsidR="006E4E5F" w:rsidRPr="009918B9" w:rsidRDefault="006E4E5F" w:rsidP="002546CE">
      <w:pPr>
        <w:spacing w:line="276" w:lineRule="auto"/>
        <w:jc w:val="both"/>
        <w:rPr>
          <w:lang w:val="en-US"/>
        </w:rPr>
      </w:pPr>
      <w:r w:rsidRPr="009918B9">
        <w:rPr>
          <w:lang w:val="en-US"/>
        </w:rPr>
        <w:t>This section</w:t>
      </w:r>
      <w:r w:rsidR="00CD7EFF" w:rsidRPr="009918B9">
        <w:rPr>
          <w:lang w:val="en-US"/>
        </w:rPr>
        <w:t xml:space="preserve"> below</w:t>
      </w:r>
      <w:r w:rsidRPr="009918B9">
        <w:rPr>
          <w:lang w:val="en-US"/>
        </w:rPr>
        <w:t xml:space="preserve"> highlights the main outcomes and outputs of </w:t>
      </w:r>
      <w:r w:rsidR="00A12FCA" w:rsidRPr="009918B9">
        <w:rPr>
          <w:lang w:val="en-US"/>
        </w:rPr>
        <w:t xml:space="preserve">the </w:t>
      </w:r>
      <w:r w:rsidRPr="009918B9">
        <w:rPr>
          <w:lang w:val="en-US"/>
        </w:rPr>
        <w:t xml:space="preserve">programme implementation </w:t>
      </w:r>
      <w:r w:rsidR="00BB2AC2" w:rsidRPr="009918B9">
        <w:rPr>
          <w:lang w:val="en-US"/>
        </w:rPr>
        <w:t xml:space="preserve">of the Scaling </w:t>
      </w:r>
      <w:proofErr w:type="gramStart"/>
      <w:r w:rsidR="00BB2AC2" w:rsidRPr="009918B9">
        <w:rPr>
          <w:lang w:val="en-US"/>
        </w:rPr>
        <w:t>Up</w:t>
      </w:r>
      <w:proofErr w:type="gramEnd"/>
      <w:r w:rsidR="00BB2AC2" w:rsidRPr="009918B9">
        <w:rPr>
          <w:lang w:val="en-US"/>
        </w:rPr>
        <w:t xml:space="preserve"> Nutrition (SUN) Civil Society Alliance (CSA) </w:t>
      </w:r>
      <w:r w:rsidRPr="009918B9">
        <w:rPr>
          <w:lang w:val="en-US"/>
        </w:rPr>
        <w:t xml:space="preserve">in the twelve months </w:t>
      </w:r>
      <w:r w:rsidR="004C68FB" w:rsidRPr="009918B9">
        <w:rPr>
          <w:lang w:val="en-US"/>
        </w:rPr>
        <w:t xml:space="preserve">of </w:t>
      </w:r>
      <w:r w:rsidRPr="009918B9">
        <w:rPr>
          <w:lang w:val="en-US"/>
        </w:rPr>
        <w:t xml:space="preserve">January to December </w:t>
      </w:r>
      <w:r w:rsidRPr="009918B9">
        <w:rPr>
          <w:lang w:val="en-US"/>
        </w:rPr>
        <w:lastRenderedPageBreak/>
        <w:t>2014. It also outlines the roles and responsibilities of the main implementing partner, the CSA County Lead Organizations and it</w:t>
      </w:r>
      <w:r w:rsidR="00A12FCA" w:rsidRPr="009918B9">
        <w:rPr>
          <w:lang w:val="en-US"/>
        </w:rPr>
        <w:t>s</w:t>
      </w:r>
      <w:r w:rsidRPr="009918B9">
        <w:rPr>
          <w:lang w:val="en-US"/>
        </w:rPr>
        <w:t xml:space="preserve"> interaction with the Participating UN agency</w:t>
      </w:r>
      <w:r w:rsidR="00A12FCA" w:rsidRPr="009918B9">
        <w:rPr>
          <w:lang w:val="en-US"/>
        </w:rPr>
        <w:t>-UNICEF</w:t>
      </w:r>
      <w:r w:rsidRPr="009918B9">
        <w:rPr>
          <w:lang w:val="en-US"/>
        </w:rPr>
        <w:t>, during the period under review.</w:t>
      </w:r>
    </w:p>
    <w:p w14:paraId="22239296" w14:textId="77777777" w:rsidR="003C5BFD" w:rsidRPr="009918B9" w:rsidRDefault="003C5BFD" w:rsidP="002546CE">
      <w:pPr>
        <w:spacing w:line="276" w:lineRule="auto"/>
        <w:jc w:val="both"/>
        <w:rPr>
          <w:lang w:val="en-US"/>
        </w:rPr>
      </w:pPr>
    </w:p>
    <w:p w14:paraId="33AE9998" w14:textId="77777777" w:rsidR="00F92AA4" w:rsidRPr="009918B9" w:rsidRDefault="006E4E5F" w:rsidP="002546CE">
      <w:pPr>
        <w:spacing w:line="276" w:lineRule="auto"/>
        <w:jc w:val="both"/>
        <w:rPr>
          <w:lang w:val="en-US"/>
        </w:rPr>
      </w:pPr>
      <w:r w:rsidRPr="009918B9">
        <w:rPr>
          <w:lang w:val="en-US"/>
        </w:rPr>
        <w:t>The major outcomes and related outputs were as follows;</w:t>
      </w:r>
    </w:p>
    <w:p w14:paraId="63F7435A" w14:textId="77777777" w:rsidR="003C5BFD" w:rsidRPr="009918B9" w:rsidRDefault="00E1717B" w:rsidP="00150B91">
      <w:pPr>
        <w:numPr>
          <w:ilvl w:val="0"/>
          <w:numId w:val="12"/>
        </w:numPr>
        <w:spacing w:before="240" w:after="240" w:line="276" w:lineRule="auto"/>
        <w:jc w:val="both"/>
        <w:rPr>
          <w:u w:val="single"/>
          <w:lang w:val="en-US"/>
        </w:rPr>
      </w:pPr>
      <w:r w:rsidRPr="009918B9">
        <w:rPr>
          <w:u w:val="single"/>
          <w:lang w:val="en-US"/>
        </w:rPr>
        <w:t xml:space="preserve">SUN Governance structures established: </w:t>
      </w:r>
    </w:p>
    <w:p w14:paraId="1FDFB5B4" w14:textId="69FDC51F" w:rsidR="00BE468E" w:rsidRPr="009918B9" w:rsidRDefault="00BE468E" w:rsidP="0082378D">
      <w:pPr>
        <w:spacing w:line="276" w:lineRule="auto"/>
        <w:jc w:val="both"/>
        <w:rPr>
          <w:lang w:val="en-US"/>
        </w:rPr>
      </w:pPr>
      <w:r w:rsidRPr="009918B9">
        <w:rPr>
          <w:lang w:val="en-US"/>
        </w:rPr>
        <w:t xml:space="preserve">The </w:t>
      </w:r>
      <w:r w:rsidR="008C2CC9" w:rsidRPr="009918B9">
        <w:rPr>
          <w:lang w:val="en-US"/>
        </w:rPr>
        <w:t xml:space="preserve">current </w:t>
      </w:r>
      <w:r w:rsidRPr="009918B9">
        <w:rPr>
          <w:lang w:val="en-US"/>
        </w:rPr>
        <w:t>SUN CSA Executive Committee comprise</w:t>
      </w:r>
      <w:r w:rsidR="007435C2" w:rsidRPr="009918B9">
        <w:rPr>
          <w:lang w:val="en-US"/>
        </w:rPr>
        <w:t>s</w:t>
      </w:r>
      <w:r w:rsidRPr="009918B9">
        <w:rPr>
          <w:lang w:val="en-US"/>
        </w:rPr>
        <w:t xml:space="preserve"> </w:t>
      </w:r>
      <w:r w:rsidR="004C68FB" w:rsidRPr="009918B9">
        <w:rPr>
          <w:lang w:val="en-US"/>
        </w:rPr>
        <w:t xml:space="preserve">of </w:t>
      </w:r>
      <w:r w:rsidRPr="009918B9">
        <w:rPr>
          <w:lang w:val="en-US"/>
        </w:rPr>
        <w:t xml:space="preserve">nine member organizations namely: Action Against Hunger-Chair; Kenya Red Cross Society-Vice Chair; World Vision Kenya-Host Organization; </w:t>
      </w:r>
      <w:r w:rsidR="000C2B4D" w:rsidRPr="009918B9">
        <w:rPr>
          <w:lang w:val="en-US"/>
        </w:rPr>
        <w:t xml:space="preserve">and members: </w:t>
      </w:r>
      <w:r w:rsidRPr="009918B9">
        <w:rPr>
          <w:lang w:val="en-US"/>
        </w:rPr>
        <w:t xml:space="preserve">Grassroots Alliance for Community Education (G.R.A.C.E. Africa); Kenya AIDS NGOs Consortium; Concern Worldwide; Save the Children International; Helen Keller International and; </w:t>
      </w:r>
      <w:proofErr w:type="spellStart"/>
      <w:r w:rsidRPr="009918B9">
        <w:rPr>
          <w:lang w:val="en-US"/>
        </w:rPr>
        <w:t>Uzima</w:t>
      </w:r>
      <w:proofErr w:type="spellEnd"/>
      <w:r w:rsidRPr="009918B9">
        <w:rPr>
          <w:lang w:val="en-US"/>
        </w:rPr>
        <w:t xml:space="preserve"> Aid with the last two members as co-opted members of the Executive Committee. The six members </w:t>
      </w:r>
      <w:r w:rsidR="004C68FB" w:rsidRPr="009918B9">
        <w:rPr>
          <w:lang w:val="en-US"/>
        </w:rPr>
        <w:t xml:space="preserve">have </w:t>
      </w:r>
      <w:r w:rsidR="003C5BFD" w:rsidRPr="009918B9">
        <w:rPr>
          <w:lang w:val="en-US"/>
        </w:rPr>
        <w:t>developed a</w:t>
      </w:r>
      <w:r w:rsidRPr="009918B9">
        <w:rPr>
          <w:lang w:val="en-US"/>
        </w:rPr>
        <w:t xml:space="preserve"> Memorandum of Understanding with the Host Organization to guide their operations.</w:t>
      </w:r>
      <w:r w:rsidR="000B6152" w:rsidRPr="009918B9">
        <w:rPr>
          <w:lang w:val="en-US"/>
        </w:rPr>
        <w:t xml:space="preserve"> The CSA is also finalizing their Terms of Reference through a </w:t>
      </w:r>
      <w:r w:rsidR="003C5BFD" w:rsidRPr="009918B9">
        <w:rPr>
          <w:lang w:val="en-US"/>
        </w:rPr>
        <w:t xml:space="preserve">five </w:t>
      </w:r>
      <w:r w:rsidR="000B6152" w:rsidRPr="009918B9">
        <w:rPr>
          <w:lang w:val="en-US"/>
        </w:rPr>
        <w:t xml:space="preserve">member taskforce led by Helen Keller International and </w:t>
      </w:r>
      <w:r w:rsidR="004C68FB" w:rsidRPr="009918B9">
        <w:rPr>
          <w:lang w:val="en-US"/>
        </w:rPr>
        <w:t xml:space="preserve">the </w:t>
      </w:r>
      <w:r w:rsidR="000B6152" w:rsidRPr="009918B9">
        <w:rPr>
          <w:lang w:val="en-US"/>
        </w:rPr>
        <w:t>International Rescue Committee.</w:t>
      </w:r>
    </w:p>
    <w:p w14:paraId="644A8458" w14:textId="77777777" w:rsidR="00BE468E" w:rsidRPr="009918B9" w:rsidRDefault="00BE468E" w:rsidP="0082378D">
      <w:pPr>
        <w:spacing w:line="276" w:lineRule="auto"/>
        <w:jc w:val="both"/>
        <w:rPr>
          <w:lang w:val="en-US"/>
        </w:rPr>
      </w:pPr>
    </w:p>
    <w:p w14:paraId="19C40886" w14:textId="478023F5" w:rsidR="00BE468E" w:rsidRPr="009918B9" w:rsidRDefault="00BE468E" w:rsidP="0082378D">
      <w:pPr>
        <w:spacing w:line="276" w:lineRule="auto"/>
        <w:jc w:val="both"/>
        <w:rPr>
          <w:lang w:val="en-US"/>
        </w:rPr>
      </w:pPr>
      <w:r w:rsidRPr="009918B9">
        <w:rPr>
          <w:lang w:val="en-US"/>
        </w:rPr>
        <w:t>The Exec</w:t>
      </w:r>
      <w:r w:rsidR="00A53E12" w:rsidRPr="009918B9">
        <w:rPr>
          <w:lang w:val="en-US"/>
        </w:rPr>
        <w:t xml:space="preserve">utive Committee also </w:t>
      </w:r>
      <w:r w:rsidR="00C43C09" w:rsidRPr="009918B9">
        <w:rPr>
          <w:lang w:val="en-US"/>
        </w:rPr>
        <w:t>re</w:t>
      </w:r>
      <w:r w:rsidR="00A53E12" w:rsidRPr="009918B9">
        <w:rPr>
          <w:lang w:val="en-US"/>
        </w:rPr>
        <w:t>cruited</w:t>
      </w:r>
      <w:r w:rsidRPr="009918B9">
        <w:rPr>
          <w:lang w:val="en-US"/>
        </w:rPr>
        <w:t xml:space="preserve"> a National Coordinator on 1</w:t>
      </w:r>
      <w:r w:rsidRPr="009918B9">
        <w:rPr>
          <w:vertAlign w:val="superscript"/>
          <w:lang w:val="en-US"/>
        </w:rPr>
        <w:t>st</w:t>
      </w:r>
      <w:r w:rsidRPr="009918B9">
        <w:rPr>
          <w:lang w:val="en-US"/>
        </w:rPr>
        <w:t xml:space="preserve"> Jul</w:t>
      </w:r>
      <w:r w:rsidR="00F92AA4" w:rsidRPr="009918B9">
        <w:rPr>
          <w:lang w:val="en-US"/>
        </w:rPr>
        <w:t>y 2014.</w:t>
      </w:r>
      <w:r w:rsidR="00294684" w:rsidRPr="009918B9">
        <w:rPr>
          <w:lang w:val="en-US"/>
        </w:rPr>
        <w:t xml:space="preserve"> </w:t>
      </w:r>
      <w:r w:rsidR="00F92AA4" w:rsidRPr="009918B9">
        <w:rPr>
          <w:lang w:val="en-US"/>
        </w:rPr>
        <w:t>A</w:t>
      </w:r>
      <w:r w:rsidR="00A960FB" w:rsidRPr="009918B9">
        <w:rPr>
          <w:lang w:val="en-US"/>
        </w:rPr>
        <w:t>s the h</w:t>
      </w:r>
      <w:r w:rsidRPr="009918B9">
        <w:rPr>
          <w:lang w:val="en-US"/>
        </w:rPr>
        <w:t xml:space="preserve">ead of the Secretariat, the National Coordinator is in charge of SUN </w:t>
      </w:r>
      <w:r w:rsidR="003C5BFD" w:rsidRPr="009918B9">
        <w:rPr>
          <w:lang w:val="en-US"/>
        </w:rPr>
        <w:t xml:space="preserve">Civil Society Alliance (CSA) </w:t>
      </w:r>
      <w:r w:rsidRPr="009918B9">
        <w:rPr>
          <w:lang w:val="en-US"/>
        </w:rPr>
        <w:t xml:space="preserve">with financial and administration support from </w:t>
      </w:r>
      <w:r w:rsidR="00F92AA4" w:rsidRPr="009918B9">
        <w:rPr>
          <w:lang w:val="en-US"/>
        </w:rPr>
        <w:t xml:space="preserve">the Host Organization and technical support from the Executive Committee </w:t>
      </w:r>
      <w:r w:rsidR="005B1ACB" w:rsidRPr="009918B9">
        <w:rPr>
          <w:lang w:val="en-US"/>
        </w:rPr>
        <w:t xml:space="preserve">(EC) </w:t>
      </w:r>
      <w:r w:rsidR="00F92AA4" w:rsidRPr="009918B9">
        <w:rPr>
          <w:lang w:val="en-US"/>
        </w:rPr>
        <w:t>members. The technical su</w:t>
      </w:r>
      <w:r w:rsidR="00A960FB" w:rsidRPr="009918B9">
        <w:rPr>
          <w:lang w:val="en-US"/>
        </w:rPr>
        <w:t>pport to the Secretariat</w:t>
      </w:r>
      <w:r w:rsidR="00F92AA4" w:rsidRPr="009918B9">
        <w:rPr>
          <w:lang w:val="en-US"/>
        </w:rPr>
        <w:t xml:space="preserve"> </w:t>
      </w:r>
      <w:r w:rsidR="00CA0734" w:rsidRPr="009918B9">
        <w:rPr>
          <w:lang w:val="en-US"/>
        </w:rPr>
        <w:t xml:space="preserve">by the EC members </w:t>
      </w:r>
      <w:r w:rsidR="00F92AA4" w:rsidRPr="009918B9">
        <w:rPr>
          <w:lang w:val="en-US"/>
        </w:rPr>
        <w:t xml:space="preserve">is on </w:t>
      </w:r>
      <w:r w:rsidR="00CD7EFF" w:rsidRPr="009918B9">
        <w:rPr>
          <w:lang w:val="en-US"/>
        </w:rPr>
        <w:t xml:space="preserve">a </w:t>
      </w:r>
      <w:r w:rsidR="00A960FB" w:rsidRPr="009918B9">
        <w:rPr>
          <w:lang w:val="en-US"/>
        </w:rPr>
        <w:t xml:space="preserve">monthly </w:t>
      </w:r>
      <w:r w:rsidR="00F92AA4" w:rsidRPr="009918B9">
        <w:rPr>
          <w:lang w:val="en-US"/>
        </w:rPr>
        <w:t>rotational basis.</w:t>
      </w:r>
      <w:r w:rsidR="005B1ACB" w:rsidRPr="009918B9">
        <w:rPr>
          <w:lang w:val="en-US"/>
        </w:rPr>
        <w:t xml:space="preserve"> The UN participating organization – UNICEF provides both technical and financial support.</w:t>
      </w:r>
    </w:p>
    <w:p w14:paraId="1087CD61" w14:textId="318E0051" w:rsidR="00C43C09" w:rsidRPr="009918B9" w:rsidRDefault="00C43C09" w:rsidP="003C5BFD">
      <w:pPr>
        <w:pStyle w:val="BodyText"/>
        <w:widowControl/>
        <w:spacing w:before="240" w:after="240" w:line="276" w:lineRule="auto"/>
        <w:rPr>
          <w:szCs w:val="22"/>
        </w:rPr>
      </w:pPr>
      <w:r w:rsidRPr="009918B9">
        <w:rPr>
          <w:szCs w:val="22"/>
        </w:rPr>
        <w:t xml:space="preserve">The CSA also established </w:t>
      </w:r>
      <w:r w:rsidR="003C5BFD" w:rsidRPr="009918B9">
        <w:rPr>
          <w:szCs w:val="22"/>
        </w:rPr>
        <w:t xml:space="preserve">three </w:t>
      </w:r>
      <w:r w:rsidRPr="009918B9">
        <w:rPr>
          <w:szCs w:val="22"/>
        </w:rPr>
        <w:t>sub-committees/working groups: Editorial/Communication, Resource Mobilization and Fundraising, Policy and Governance, which draw</w:t>
      </w:r>
      <w:r w:rsidR="00794FCE" w:rsidRPr="009918B9">
        <w:rPr>
          <w:szCs w:val="22"/>
        </w:rPr>
        <w:t>s on</w:t>
      </w:r>
      <w:r w:rsidRPr="009918B9">
        <w:rPr>
          <w:szCs w:val="22"/>
        </w:rPr>
        <w:t xml:space="preserve"> membership from </w:t>
      </w:r>
      <w:r w:rsidR="00794FCE" w:rsidRPr="009918B9">
        <w:rPr>
          <w:szCs w:val="22"/>
        </w:rPr>
        <w:t xml:space="preserve">the </w:t>
      </w:r>
      <w:r w:rsidRPr="009918B9">
        <w:rPr>
          <w:szCs w:val="22"/>
        </w:rPr>
        <w:t>CSA organisations. The working groups are expected to strengthen the CSA’s structures, resources a</w:t>
      </w:r>
      <w:r w:rsidR="00794FCE" w:rsidRPr="009918B9">
        <w:rPr>
          <w:szCs w:val="22"/>
        </w:rPr>
        <w:t>nd strategies to implement its work p</w:t>
      </w:r>
      <w:r w:rsidRPr="009918B9">
        <w:rPr>
          <w:szCs w:val="22"/>
        </w:rPr>
        <w:t xml:space="preserve">lan. </w:t>
      </w:r>
      <w:r w:rsidR="003C5BFD" w:rsidRPr="009918B9">
        <w:rPr>
          <w:szCs w:val="22"/>
        </w:rPr>
        <w:t xml:space="preserve"> </w:t>
      </w:r>
      <w:r w:rsidRPr="009918B9">
        <w:rPr>
          <w:szCs w:val="22"/>
        </w:rPr>
        <w:t>Members of the working groups are</w:t>
      </w:r>
      <w:r w:rsidR="00794FCE" w:rsidRPr="009918B9">
        <w:rPr>
          <w:szCs w:val="22"/>
        </w:rPr>
        <w:t xml:space="preserve"> as follows</w:t>
      </w:r>
      <w:r w:rsidRPr="009918B9">
        <w:rPr>
          <w:szCs w:val="22"/>
        </w:rPr>
        <w:t xml:space="preserve">: </w:t>
      </w:r>
    </w:p>
    <w:p w14:paraId="44DECDC4" w14:textId="77777777" w:rsidR="00C43C09" w:rsidRPr="009918B9" w:rsidRDefault="00C43C09" w:rsidP="003C5BFD">
      <w:pPr>
        <w:pStyle w:val="BodyText"/>
        <w:widowControl/>
        <w:spacing w:before="240" w:after="240" w:line="276" w:lineRule="auto"/>
        <w:rPr>
          <w:szCs w:val="22"/>
        </w:rPr>
      </w:pPr>
      <w:r w:rsidRPr="009918B9">
        <w:rPr>
          <w:i/>
          <w:szCs w:val="22"/>
        </w:rPr>
        <w:t>Editorial and Communication:</w:t>
      </w:r>
      <w:r w:rsidRPr="009918B9">
        <w:rPr>
          <w:b/>
          <w:szCs w:val="22"/>
        </w:rPr>
        <w:t xml:space="preserve"> </w:t>
      </w:r>
      <w:r w:rsidRPr="009918B9">
        <w:rPr>
          <w:szCs w:val="22"/>
        </w:rPr>
        <w:t xml:space="preserve">Action </w:t>
      </w:r>
      <w:proofErr w:type="gramStart"/>
      <w:r w:rsidRPr="009918B9">
        <w:rPr>
          <w:szCs w:val="22"/>
        </w:rPr>
        <w:t>Against</w:t>
      </w:r>
      <w:proofErr w:type="gramEnd"/>
      <w:r w:rsidRPr="009918B9">
        <w:rPr>
          <w:szCs w:val="22"/>
        </w:rPr>
        <w:t xml:space="preserve"> Hunger, Save the Children International, Population Services Kenya, Feed the Children, Islamic Relief Kenya</w:t>
      </w:r>
      <w:r w:rsidR="000B6152" w:rsidRPr="009918B9">
        <w:rPr>
          <w:szCs w:val="22"/>
        </w:rPr>
        <w:t>,</w:t>
      </w:r>
      <w:r w:rsidR="003C5BFD" w:rsidRPr="009918B9">
        <w:rPr>
          <w:szCs w:val="22"/>
        </w:rPr>
        <w:t xml:space="preserve"> and</w:t>
      </w:r>
      <w:r w:rsidR="000B6152" w:rsidRPr="009918B9">
        <w:rPr>
          <w:szCs w:val="22"/>
        </w:rPr>
        <w:t xml:space="preserve"> International Medical Corps.</w:t>
      </w:r>
    </w:p>
    <w:p w14:paraId="3288B5A4" w14:textId="77777777" w:rsidR="00C43C09" w:rsidRPr="009918B9" w:rsidRDefault="00C43C09" w:rsidP="003C5BFD">
      <w:pPr>
        <w:pStyle w:val="BodyText"/>
        <w:widowControl/>
        <w:spacing w:before="240" w:after="240" w:line="276" w:lineRule="auto"/>
        <w:rPr>
          <w:b/>
          <w:szCs w:val="22"/>
        </w:rPr>
      </w:pPr>
      <w:r w:rsidRPr="009918B9">
        <w:rPr>
          <w:i/>
          <w:szCs w:val="22"/>
        </w:rPr>
        <w:t>Policy and Governance:</w:t>
      </w:r>
      <w:r w:rsidRPr="009918B9">
        <w:rPr>
          <w:b/>
          <w:szCs w:val="22"/>
        </w:rPr>
        <w:t xml:space="preserve"> </w:t>
      </w:r>
      <w:r w:rsidRPr="009918B9">
        <w:rPr>
          <w:szCs w:val="22"/>
        </w:rPr>
        <w:t xml:space="preserve">Helen Keller International, World Vision Kenya, Action </w:t>
      </w:r>
      <w:proofErr w:type="gramStart"/>
      <w:r w:rsidRPr="009918B9">
        <w:rPr>
          <w:szCs w:val="22"/>
        </w:rPr>
        <w:t>Against</w:t>
      </w:r>
      <w:proofErr w:type="gramEnd"/>
      <w:r w:rsidRPr="009918B9">
        <w:rPr>
          <w:szCs w:val="22"/>
        </w:rPr>
        <w:t xml:space="preserve"> Hunger, Micronutrient Initiative, Kenya Red Cross Society, Consumers Federation Kenya and Global Alliance In Nutrition.</w:t>
      </w:r>
    </w:p>
    <w:p w14:paraId="41AD1B76" w14:textId="77777777" w:rsidR="00C43C09" w:rsidRPr="009918B9" w:rsidRDefault="00C43C09" w:rsidP="003C5BFD">
      <w:pPr>
        <w:pStyle w:val="BodyText"/>
        <w:widowControl/>
        <w:spacing w:before="240" w:after="240" w:line="276" w:lineRule="auto"/>
        <w:rPr>
          <w:szCs w:val="22"/>
        </w:rPr>
      </w:pPr>
      <w:r w:rsidRPr="009918B9">
        <w:rPr>
          <w:i/>
          <w:szCs w:val="22"/>
        </w:rPr>
        <w:t>Resource Mobilization and Fundraising:</w:t>
      </w:r>
      <w:r w:rsidR="003C5BFD" w:rsidRPr="009918B9">
        <w:rPr>
          <w:i/>
          <w:szCs w:val="22"/>
        </w:rPr>
        <w:t xml:space="preserve"> </w:t>
      </w:r>
      <w:r w:rsidR="00A570DD" w:rsidRPr="009918B9">
        <w:rPr>
          <w:szCs w:val="22"/>
        </w:rPr>
        <w:t>Feed the Children Kenya</w:t>
      </w:r>
      <w:r w:rsidRPr="009918B9">
        <w:rPr>
          <w:szCs w:val="22"/>
        </w:rPr>
        <w:t xml:space="preserve">, Grassroots Alliance for Community Education (G.R.A.C.E) Africa, International Rescue Committee, </w:t>
      </w:r>
      <w:proofErr w:type="spellStart"/>
      <w:r w:rsidRPr="009918B9">
        <w:rPr>
          <w:szCs w:val="22"/>
        </w:rPr>
        <w:t>Uzima</w:t>
      </w:r>
      <w:proofErr w:type="spellEnd"/>
      <w:r w:rsidRPr="009918B9">
        <w:rPr>
          <w:szCs w:val="22"/>
        </w:rPr>
        <w:t xml:space="preserve"> Aid, Action Against Hunger, </w:t>
      </w:r>
      <w:r w:rsidR="003C5BFD" w:rsidRPr="009918B9">
        <w:rPr>
          <w:szCs w:val="22"/>
        </w:rPr>
        <w:t xml:space="preserve">and </w:t>
      </w:r>
      <w:r w:rsidRPr="009918B9">
        <w:rPr>
          <w:szCs w:val="22"/>
        </w:rPr>
        <w:t>Mercy USA.</w:t>
      </w:r>
    </w:p>
    <w:p w14:paraId="29035144" w14:textId="3358BEA2" w:rsidR="00C43C09" w:rsidRPr="009918B9" w:rsidRDefault="00C43C09" w:rsidP="0082378D">
      <w:pPr>
        <w:spacing w:line="276" w:lineRule="auto"/>
        <w:jc w:val="both"/>
        <w:rPr>
          <w:lang w:val="en-US"/>
        </w:rPr>
      </w:pPr>
      <w:r w:rsidRPr="009918B9">
        <w:rPr>
          <w:lang w:val="en-US"/>
        </w:rPr>
        <w:t>The CSA to date</w:t>
      </w:r>
      <w:r w:rsidR="001044A6" w:rsidRPr="009918B9">
        <w:rPr>
          <w:lang w:val="en-US"/>
        </w:rPr>
        <w:t xml:space="preserve"> has 31</w:t>
      </w:r>
      <w:r w:rsidRPr="009918B9">
        <w:rPr>
          <w:lang w:val="en-US"/>
        </w:rPr>
        <w:t xml:space="preserve"> members,</w:t>
      </w:r>
      <w:r w:rsidR="001044A6" w:rsidRPr="009918B9">
        <w:rPr>
          <w:lang w:val="en-US"/>
        </w:rPr>
        <w:t xml:space="preserve"> comprising of 16</w:t>
      </w:r>
      <w:r w:rsidR="00967ED9" w:rsidRPr="009918B9">
        <w:rPr>
          <w:lang w:val="en-US"/>
        </w:rPr>
        <w:t xml:space="preserve"> international and 15 national Civil Societies.</w:t>
      </w:r>
      <w:r w:rsidRPr="009918B9">
        <w:rPr>
          <w:lang w:val="en-US"/>
        </w:rPr>
        <w:t xml:space="preserve"> </w:t>
      </w:r>
      <w:r w:rsidR="00967ED9" w:rsidRPr="009918B9">
        <w:rPr>
          <w:lang w:val="en-US"/>
        </w:rPr>
        <w:t>O</w:t>
      </w:r>
      <w:r w:rsidRPr="009918B9">
        <w:rPr>
          <w:lang w:val="en-US"/>
        </w:rPr>
        <w:t xml:space="preserve">ther Civil Society Organizations have shown interest in joining the Alliance and </w:t>
      </w:r>
      <w:r w:rsidR="00967ED9" w:rsidRPr="009918B9">
        <w:rPr>
          <w:lang w:val="en-US"/>
        </w:rPr>
        <w:t xml:space="preserve">are </w:t>
      </w:r>
      <w:r w:rsidR="001044A6" w:rsidRPr="009918B9">
        <w:rPr>
          <w:lang w:val="en-US"/>
        </w:rPr>
        <w:t>awaiting</w:t>
      </w:r>
      <w:r w:rsidRPr="009918B9">
        <w:rPr>
          <w:lang w:val="en-US"/>
        </w:rPr>
        <w:t xml:space="preserve"> vetting by the Executive Committee, these include: Aga Khan Foundation; Welt</w:t>
      </w:r>
      <w:r w:rsidR="003D2503" w:rsidRPr="009918B9">
        <w:rPr>
          <w:lang w:val="en-US"/>
        </w:rPr>
        <w:t xml:space="preserve"> </w:t>
      </w:r>
      <w:r w:rsidRPr="009918B9">
        <w:rPr>
          <w:lang w:val="en-US"/>
        </w:rPr>
        <w:t>Hunger</w:t>
      </w:r>
      <w:r w:rsidR="003D2503" w:rsidRPr="009918B9">
        <w:rPr>
          <w:lang w:val="en-US"/>
        </w:rPr>
        <w:t xml:space="preserve"> </w:t>
      </w:r>
      <w:r w:rsidRPr="009918B9">
        <w:rPr>
          <w:lang w:val="en-US"/>
        </w:rPr>
        <w:t xml:space="preserve">Life, Crown the Child Africa; Health Rights Forum; </w:t>
      </w:r>
      <w:r w:rsidR="001044A6" w:rsidRPr="009918B9">
        <w:rPr>
          <w:lang w:val="en-US"/>
        </w:rPr>
        <w:t xml:space="preserve">GOAL Kenya; and </w:t>
      </w:r>
      <w:r w:rsidRPr="009918B9">
        <w:rPr>
          <w:lang w:val="en-US"/>
        </w:rPr>
        <w:t>KELIN International.</w:t>
      </w:r>
    </w:p>
    <w:p w14:paraId="6E987863" w14:textId="77777777" w:rsidR="003C5BFD" w:rsidRPr="009918B9" w:rsidRDefault="00E1717B" w:rsidP="00150B91">
      <w:pPr>
        <w:numPr>
          <w:ilvl w:val="0"/>
          <w:numId w:val="12"/>
        </w:numPr>
        <w:spacing w:before="240" w:after="240" w:line="276" w:lineRule="auto"/>
        <w:jc w:val="both"/>
        <w:rPr>
          <w:u w:val="single"/>
          <w:lang w:val="en-US"/>
        </w:rPr>
      </w:pPr>
      <w:r w:rsidRPr="009918B9">
        <w:rPr>
          <w:u w:val="single"/>
          <w:lang w:val="en-US"/>
        </w:rPr>
        <w:lastRenderedPageBreak/>
        <w:t>Capacity building of SUN Network Members on</w:t>
      </w:r>
      <w:r w:rsidR="0087249D" w:rsidRPr="009918B9">
        <w:rPr>
          <w:u w:val="single"/>
          <w:lang w:val="en-US"/>
        </w:rPr>
        <w:t xml:space="preserve"> </w:t>
      </w:r>
      <w:r w:rsidR="00D15703" w:rsidRPr="009918B9">
        <w:rPr>
          <w:u w:val="single"/>
          <w:lang w:val="en-US"/>
        </w:rPr>
        <w:t xml:space="preserve">Nutrition </w:t>
      </w:r>
      <w:r w:rsidR="0087249D" w:rsidRPr="009918B9">
        <w:rPr>
          <w:u w:val="single"/>
          <w:lang w:val="en-US"/>
        </w:rPr>
        <w:t xml:space="preserve">and </w:t>
      </w:r>
      <w:r w:rsidR="00D15703" w:rsidRPr="009918B9">
        <w:rPr>
          <w:u w:val="single"/>
          <w:lang w:val="en-US"/>
        </w:rPr>
        <w:t>Food</w:t>
      </w:r>
      <w:r w:rsidR="00D15703" w:rsidRPr="009918B9" w:rsidDel="00D15703">
        <w:rPr>
          <w:u w:val="single"/>
          <w:lang w:val="en-US"/>
        </w:rPr>
        <w:t xml:space="preserve"> </w:t>
      </w:r>
      <w:r w:rsidR="00D15703" w:rsidRPr="009918B9">
        <w:rPr>
          <w:u w:val="single"/>
          <w:lang w:val="en-US"/>
        </w:rPr>
        <w:t xml:space="preserve">Security </w:t>
      </w:r>
      <w:r w:rsidR="0087249D" w:rsidRPr="009918B9">
        <w:rPr>
          <w:u w:val="single"/>
          <w:lang w:val="en-US"/>
        </w:rPr>
        <w:t>Advocacy at</w:t>
      </w:r>
      <w:r w:rsidRPr="009918B9">
        <w:rPr>
          <w:u w:val="single"/>
          <w:lang w:val="en-US"/>
        </w:rPr>
        <w:t xml:space="preserve"> national and county levels: </w:t>
      </w:r>
    </w:p>
    <w:p w14:paraId="6A4F68C5" w14:textId="18453749" w:rsidR="00D15703" w:rsidRPr="009918B9" w:rsidRDefault="003C5BFD" w:rsidP="0082378D">
      <w:pPr>
        <w:spacing w:line="276" w:lineRule="auto"/>
        <w:jc w:val="both"/>
        <w:rPr>
          <w:szCs w:val="22"/>
        </w:rPr>
      </w:pPr>
      <w:r w:rsidRPr="009918B9">
        <w:rPr>
          <w:lang w:val="en-US"/>
        </w:rPr>
        <w:t xml:space="preserve">The </w:t>
      </w:r>
      <w:r w:rsidR="00D6388F" w:rsidRPr="009918B9">
        <w:rPr>
          <w:lang w:val="en-US"/>
        </w:rPr>
        <w:t>SUN C</w:t>
      </w:r>
      <w:r w:rsidRPr="009918B9">
        <w:rPr>
          <w:lang w:val="en-US"/>
        </w:rPr>
        <w:t>ivil Society Alliance (C</w:t>
      </w:r>
      <w:r w:rsidR="00D6388F" w:rsidRPr="009918B9">
        <w:rPr>
          <w:lang w:val="en-US"/>
        </w:rPr>
        <w:t>SA</w:t>
      </w:r>
      <w:r w:rsidRPr="009918B9">
        <w:rPr>
          <w:lang w:val="en-US"/>
        </w:rPr>
        <w:t>)</w:t>
      </w:r>
      <w:r w:rsidR="00D6388F" w:rsidRPr="009918B9">
        <w:rPr>
          <w:lang w:val="en-US"/>
        </w:rPr>
        <w:t xml:space="preserve"> has been at</w:t>
      </w:r>
      <w:r w:rsidR="00A53E12" w:rsidRPr="009918B9">
        <w:rPr>
          <w:lang w:val="en-US"/>
        </w:rPr>
        <w:t xml:space="preserve"> the forefront in building the capacity of SUN Network members on nutrition and food security advocacy.</w:t>
      </w:r>
      <w:r w:rsidR="00846FCF" w:rsidRPr="009918B9">
        <w:rPr>
          <w:lang w:val="en-US"/>
        </w:rPr>
        <w:t xml:space="preserve"> The CSA’s advocacy initiatives are in support of the Ministry of Health</w:t>
      </w:r>
      <w:r w:rsidRPr="009918B9">
        <w:rPr>
          <w:lang w:val="en-US"/>
        </w:rPr>
        <w:t>, Nutrition</w:t>
      </w:r>
      <w:r w:rsidR="00846FCF" w:rsidRPr="009918B9">
        <w:rPr>
          <w:lang w:val="en-US"/>
        </w:rPr>
        <w:t xml:space="preserve"> and Dietetics Unit</w:t>
      </w:r>
      <w:r w:rsidR="008457BF" w:rsidRPr="009918B9">
        <w:rPr>
          <w:lang w:val="en-US"/>
        </w:rPr>
        <w:t>,</w:t>
      </w:r>
      <w:r w:rsidR="00846FCF" w:rsidRPr="009918B9">
        <w:rPr>
          <w:lang w:val="en-US"/>
        </w:rPr>
        <w:t xml:space="preserve"> which include</w:t>
      </w:r>
      <w:r w:rsidR="00F6025D" w:rsidRPr="009918B9">
        <w:rPr>
          <w:lang w:val="en-US"/>
        </w:rPr>
        <w:t xml:space="preserve"> increased funding allocation and </w:t>
      </w:r>
      <w:r w:rsidR="008457BF" w:rsidRPr="009918B9">
        <w:rPr>
          <w:lang w:val="en-US"/>
        </w:rPr>
        <w:t>identification and support to</w:t>
      </w:r>
      <w:r w:rsidR="00F6025D" w:rsidRPr="009918B9">
        <w:rPr>
          <w:lang w:val="en-US"/>
        </w:rPr>
        <w:t xml:space="preserve"> a high level nutrition champion.</w:t>
      </w:r>
      <w:r w:rsidR="00846FCF" w:rsidRPr="009918B9">
        <w:rPr>
          <w:lang w:val="en-US"/>
        </w:rPr>
        <w:t xml:space="preserve"> </w:t>
      </w:r>
      <w:r w:rsidR="00A53E12" w:rsidRPr="009918B9">
        <w:rPr>
          <w:lang w:val="en-US"/>
        </w:rPr>
        <w:t>To date, the CSA has cond</w:t>
      </w:r>
      <w:r w:rsidR="008457BF" w:rsidRPr="009918B9">
        <w:rPr>
          <w:lang w:val="en-US"/>
        </w:rPr>
        <w:t>ucted a total of seven training</w:t>
      </w:r>
      <w:r w:rsidR="00D6388F" w:rsidRPr="009918B9">
        <w:rPr>
          <w:lang w:val="en-US"/>
        </w:rPr>
        <w:t xml:space="preserve"> and advocacy workshops</w:t>
      </w:r>
      <w:r w:rsidR="00A53E12" w:rsidRPr="009918B9">
        <w:rPr>
          <w:lang w:val="en-US"/>
        </w:rPr>
        <w:t xml:space="preserve">: two at national level and five at the county level. </w:t>
      </w:r>
      <w:r w:rsidR="00D15703" w:rsidRPr="009918B9">
        <w:rPr>
          <w:lang w:val="en-US"/>
        </w:rPr>
        <w:t>The trainings bring together different stakeholders:</w:t>
      </w:r>
      <w:r w:rsidR="00D15703" w:rsidRPr="009918B9">
        <w:rPr>
          <w:szCs w:val="22"/>
        </w:rPr>
        <w:t xml:space="preserve"> representatives from SUN Government Network, Business Network, </w:t>
      </w:r>
      <w:proofErr w:type="gramStart"/>
      <w:r w:rsidR="00D15703" w:rsidRPr="009918B9">
        <w:rPr>
          <w:szCs w:val="22"/>
        </w:rPr>
        <w:t>UN</w:t>
      </w:r>
      <w:proofErr w:type="gramEnd"/>
      <w:r w:rsidR="00D15703" w:rsidRPr="009918B9">
        <w:rPr>
          <w:szCs w:val="22"/>
        </w:rPr>
        <w:t xml:space="preserve"> Network, Business network, media and academia. The participants were mainly drawn from the ministries of Health, Agriculture, Livestock, Fisheries and civil society organizations, both at national and county levels thus adopting a multi-sectoral approach in tackling malnutrition.</w:t>
      </w:r>
    </w:p>
    <w:p w14:paraId="037342AF" w14:textId="77777777" w:rsidR="008457BF" w:rsidRPr="009918B9" w:rsidRDefault="008457BF" w:rsidP="0082378D">
      <w:pPr>
        <w:spacing w:line="276" w:lineRule="auto"/>
        <w:jc w:val="both"/>
        <w:rPr>
          <w:lang w:val="en-US"/>
        </w:rPr>
      </w:pPr>
    </w:p>
    <w:p w14:paraId="77D1E360" w14:textId="049CE230" w:rsidR="00E1717B" w:rsidRPr="009918B9" w:rsidRDefault="00A53E12" w:rsidP="0082378D">
      <w:pPr>
        <w:spacing w:line="276" w:lineRule="auto"/>
        <w:jc w:val="both"/>
        <w:rPr>
          <w:lang w:val="en-US"/>
        </w:rPr>
      </w:pPr>
      <w:r w:rsidRPr="009918B9">
        <w:rPr>
          <w:lang w:val="en-US"/>
        </w:rPr>
        <w:t>The 124 trained participants have take</w:t>
      </w:r>
      <w:r w:rsidR="00C429A8" w:rsidRPr="009918B9">
        <w:rPr>
          <w:lang w:val="en-US"/>
        </w:rPr>
        <w:t>n</w:t>
      </w:r>
      <w:r w:rsidRPr="009918B9">
        <w:rPr>
          <w:lang w:val="en-US"/>
        </w:rPr>
        <w:t xml:space="preserve"> up advocacy in nutrition including increased nutrition investment at county level. In particular, two counties have successfully advocate</w:t>
      </w:r>
      <w:r w:rsidR="00C429A8" w:rsidRPr="009918B9">
        <w:rPr>
          <w:lang w:val="en-US"/>
        </w:rPr>
        <w:t>d</w:t>
      </w:r>
      <w:r w:rsidRPr="009918B9">
        <w:rPr>
          <w:lang w:val="en-US"/>
        </w:rPr>
        <w:t xml:space="preserve"> for increased government budgetary allocation to nutrition fund</w:t>
      </w:r>
      <w:r w:rsidR="00EA54BA" w:rsidRPr="009918B9">
        <w:rPr>
          <w:lang w:val="en-US"/>
        </w:rPr>
        <w:t xml:space="preserve">ing: </w:t>
      </w:r>
      <w:r w:rsidRPr="009918B9">
        <w:rPr>
          <w:lang w:val="en-US"/>
        </w:rPr>
        <w:t xml:space="preserve"> Taita Taveta County</w:t>
      </w:r>
      <w:r w:rsidR="00F6025D" w:rsidRPr="009918B9">
        <w:rPr>
          <w:lang w:val="en-US"/>
        </w:rPr>
        <w:t xml:space="preserve">, the CSA County Chapter </w:t>
      </w:r>
      <w:r w:rsidRPr="009918B9">
        <w:rPr>
          <w:lang w:val="en-US"/>
        </w:rPr>
        <w:t>ha</w:t>
      </w:r>
      <w:r w:rsidR="00F6025D" w:rsidRPr="009918B9">
        <w:rPr>
          <w:lang w:val="en-US"/>
        </w:rPr>
        <w:t>s</w:t>
      </w:r>
      <w:r w:rsidRPr="009918B9">
        <w:rPr>
          <w:lang w:val="en-US"/>
        </w:rPr>
        <w:t xml:space="preserve"> secured </w:t>
      </w:r>
      <w:r w:rsidR="00EA54BA" w:rsidRPr="009918B9">
        <w:rPr>
          <w:lang w:val="en-US"/>
        </w:rPr>
        <w:t xml:space="preserve">a </w:t>
      </w:r>
      <w:r w:rsidRPr="009918B9">
        <w:rPr>
          <w:lang w:val="en-US"/>
        </w:rPr>
        <w:t xml:space="preserve">Ksh 2 million supplementary budget allocated to nutrition and hiring of </w:t>
      </w:r>
      <w:r w:rsidR="00D81ECA" w:rsidRPr="009918B9">
        <w:rPr>
          <w:lang w:val="en-US"/>
        </w:rPr>
        <w:t xml:space="preserve">eight </w:t>
      </w:r>
      <w:r w:rsidRPr="009918B9">
        <w:rPr>
          <w:lang w:val="en-US"/>
        </w:rPr>
        <w:t>additional nutritionists at the sub</w:t>
      </w:r>
      <w:r w:rsidR="00D81ECA" w:rsidRPr="009918B9">
        <w:rPr>
          <w:lang w:val="en-US"/>
        </w:rPr>
        <w:t>-</w:t>
      </w:r>
      <w:r w:rsidRPr="009918B9">
        <w:rPr>
          <w:lang w:val="en-US"/>
        </w:rPr>
        <w:t xml:space="preserve">county while Baringo County, </w:t>
      </w:r>
      <w:r w:rsidR="00EA54BA" w:rsidRPr="009918B9">
        <w:rPr>
          <w:lang w:val="en-US"/>
        </w:rPr>
        <w:t xml:space="preserve">an additional allocation of </w:t>
      </w:r>
      <w:r w:rsidRPr="009918B9">
        <w:rPr>
          <w:lang w:val="en-US"/>
        </w:rPr>
        <w:t>Ksh 4</w:t>
      </w:r>
      <w:r w:rsidR="00D81ECA" w:rsidRPr="009918B9">
        <w:rPr>
          <w:lang w:val="en-US"/>
        </w:rPr>
        <w:t xml:space="preserve"> million</w:t>
      </w:r>
      <w:r w:rsidRPr="009918B9">
        <w:rPr>
          <w:lang w:val="en-US"/>
        </w:rPr>
        <w:t xml:space="preserve"> </w:t>
      </w:r>
      <w:r w:rsidR="00EA54BA" w:rsidRPr="009918B9">
        <w:rPr>
          <w:lang w:val="en-US"/>
        </w:rPr>
        <w:t xml:space="preserve">has been made </w:t>
      </w:r>
      <w:r w:rsidRPr="009918B9">
        <w:rPr>
          <w:lang w:val="en-US"/>
        </w:rPr>
        <w:t>to</w:t>
      </w:r>
      <w:r w:rsidR="00D81ECA" w:rsidRPr="009918B9">
        <w:rPr>
          <w:lang w:val="en-US"/>
        </w:rPr>
        <w:t>wards</w:t>
      </w:r>
      <w:r w:rsidRPr="009918B9">
        <w:rPr>
          <w:lang w:val="en-US"/>
        </w:rPr>
        <w:t xml:space="preserve"> nutrition </w:t>
      </w:r>
      <w:r w:rsidR="00C429A8" w:rsidRPr="009918B9">
        <w:rPr>
          <w:lang w:val="en-US"/>
        </w:rPr>
        <w:t xml:space="preserve">in </w:t>
      </w:r>
      <w:r w:rsidRPr="009918B9">
        <w:rPr>
          <w:lang w:val="en-US"/>
        </w:rPr>
        <w:t>2015/2016 and subsequently Ksh 6</w:t>
      </w:r>
      <w:r w:rsidR="00D81ECA" w:rsidRPr="009918B9">
        <w:rPr>
          <w:lang w:val="en-US"/>
        </w:rPr>
        <w:t xml:space="preserve"> million</w:t>
      </w:r>
      <w:r w:rsidRPr="009918B9">
        <w:rPr>
          <w:lang w:val="en-US"/>
        </w:rPr>
        <w:t xml:space="preserve"> for </w:t>
      </w:r>
      <w:r w:rsidR="00EA54BA" w:rsidRPr="009918B9">
        <w:rPr>
          <w:lang w:val="en-US"/>
        </w:rPr>
        <w:t>the financial y</w:t>
      </w:r>
      <w:r w:rsidRPr="009918B9">
        <w:rPr>
          <w:lang w:val="en-US"/>
        </w:rPr>
        <w:t>ear 2016/2017 and Ksh 12</w:t>
      </w:r>
      <w:r w:rsidR="00D81ECA" w:rsidRPr="009918B9">
        <w:rPr>
          <w:lang w:val="en-US"/>
        </w:rPr>
        <w:t xml:space="preserve"> million for</w:t>
      </w:r>
      <w:r w:rsidRPr="009918B9">
        <w:rPr>
          <w:lang w:val="en-US"/>
        </w:rPr>
        <w:t xml:space="preserve"> Financial Year 2017/2018.</w:t>
      </w:r>
      <w:r w:rsidR="005B1ACB" w:rsidRPr="009918B9">
        <w:rPr>
          <w:lang w:val="en-US"/>
        </w:rPr>
        <w:t xml:space="preserve"> </w:t>
      </w:r>
      <w:r w:rsidR="00EA54BA" w:rsidRPr="009918B9">
        <w:rPr>
          <w:lang w:val="en-US"/>
        </w:rPr>
        <w:t xml:space="preserve">The </w:t>
      </w:r>
      <w:r w:rsidRPr="009918B9">
        <w:rPr>
          <w:lang w:val="en-US"/>
        </w:rPr>
        <w:t xml:space="preserve">Baringo County budget has </w:t>
      </w:r>
      <w:r w:rsidR="00EA54BA" w:rsidRPr="009918B9">
        <w:rPr>
          <w:lang w:val="en-US"/>
        </w:rPr>
        <w:t xml:space="preserve">also </w:t>
      </w:r>
      <w:r w:rsidRPr="009918B9">
        <w:rPr>
          <w:lang w:val="en-US"/>
        </w:rPr>
        <w:t>been tabled and debated by members of the County Assembly and is currently awaiting approval by the County Assembly.</w:t>
      </w:r>
    </w:p>
    <w:p w14:paraId="69704A83" w14:textId="77777777" w:rsidR="00D81ECA" w:rsidRPr="009918B9" w:rsidRDefault="00E1717B" w:rsidP="00150B91">
      <w:pPr>
        <w:numPr>
          <w:ilvl w:val="0"/>
          <w:numId w:val="12"/>
        </w:numPr>
        <w:spacing w:before="240" w:after="240" w:line="276" w:lineRule="auto"/>
        <w:jc w:val="both"/>
        <w:rPr>
          <w:u w:val="single"/>
          <w:lang w:val="en-US"/>
        </w:rPr>
      </w:pPr>
      <w:r w:rsidRPr="009918B9">
        <w:rPr>
          <w:u w:val="single"/>
          <w:lang w:val="en-US"/>
        </w:rPr>
        <w:t>Nutrition Policy Influence:</w:t>
      </w:r>
      <w:r w:rsidR="00F92AA4" w:rsidRPr="009918B9">
        <w:rPr>
          <w:u w:val="single"/>
          <w:lang w:val="en-US"/>
        </w:rPr>
        <w:t xml:space="preserve"> </w:t>
      </w:r>
    </w:p>
    <w:p w14:paraId="13E76CCB" w14:textId="4B85E1F3" w:rsidR="00D81ECA" w:rsidRPr="009918B9" w:rsidRDefault="00032AE7" w:rsidP="0082378D">
      <w:pPr>
        <w:tabs>
          <w:tab w:val="num" w:pos="720"/>
        </w:tabs>
        <w:spacing w:before="240" w:after="240" w:line="276" w:lineRule="auto"/>
        <w:jc w:val="both"/>
        <w:rPr>
          <w:lang w:val="en-US"/>
        </w:rPr>
      </w:pPr>
      <w:r w:rsidRPr="009918B9">
        <w:rPr>
          <w:lang w:val="en-US"/>
        </w:rPr>
        <w:t xml:space="preserve">Since its inception, the SUN </w:t>
      </w:r>
      <w:r w:rsidR="00D81ECA" w:rsidRPr="009918B9">
        <w:rPr>
          <w:lang w:val="en-US"/>
        </w:rPr>
        <w:t xml:space="preserve">Civil Society Alliance (CSA) </w:t>
      </w:r>
      <w:r w:rsidRPr="009918B9">
        <w:rPr>
          <w:lang w:val="en-US"/>
        </w:rPr>
        <w:t xml:space="preserve">has been </w:t>
      </w:r>
      <w:r w:rsidR="00D81ECA" w:rsidRPr="009918B9">
        <w:rPr>
          <w:lang w:val="en-US"/>
        </w:rPr>
        <w:t xml:space="preserve">at </w:t>
      </w:r>
      <w:r w:rsidRPr="009918B9">
        <w:rPr>
          <w:lang w:val="en-US"/>
        </w:rPr>
        <w:t xml:space="preserve">the forefront </w:t>
      </w:r>
      <w:r w:rsidR="004E47FD" w:rsidRPr="009918B9">
        <w:rPr>
          <w:lang w:val="en-US"/>
        </w:rPr>
        <w:t>of</w:t>
      </w:r>
      <w:r w:rsidRPr="009918B9">
        <w:rPr>
          <w:lang w:val="en-US"/>
        </w:rPr>
        <w:t xml:space="preserve"> advocating </w:t>
      </w:r>
      <w:r w:rsidR="00F6025D" w:rsidRPr="009918B9">
        <w:rPr>
          <w:lang w:val="en-US"/>
        </w:rPr>
        <w:t xml:space="preserve">for </w:t>
      </w:r>
      <w:r w:rsidR="004E47FD" w:rsidRPr="009918B9">
        <w:rPr>
          <w:lang w:val="en-US"/>
        </w:rPr>
        <w:t xml:space="preserve">the </w:t>
      </w:r>
      <w:r w:rsidR="00F6025D" w:rsidRPr="009918B9">
        <w:rPr>
          <w:lang w:val="en-US"/>
        </w:rPr>
        <w:t xml:space="preserve">implementation of </w:t>
      </w:r>
      <w:r w:rsidRPr="009918B9">
        <w:rPr>
          <w:lang w:val="en-US"/>
        </w:rPr>
        <w:t xml:space="preserve">national and county government policies on nutrition. To date, </w:t>
      </w:r>
      <w:r w:rsidR="004E47FD" w:rsidRPr="009918B9">
        <w:rPr>
          <w:lang w:val="en-US"/>
        </w:rPr>
        <w:t xml:space="preserve">the </w:t>
      </w:r>
      <w:r w:rsidR="00207ECB" w:rsidRPr="009918B9">
        <w:rPr>
          <w:lang w:val="en-US"/>
        </w:rPr>
        <w:t xml:space="preserve">CSA has </w:t>
      </w:r>
      <w:r w:rsidRPr="009918B9">
        <w:rPr>
          <w:lang w:val="en-US"/>
        </w:rPr>
        <w:t>engaged actively in advocating for the inclusion of nutrition</w:t>
      </w:r>
      <w:r w:rsidR="00207ECB" w:rsidRPr="009918B9">
        <w:rPr>
          <w:lang w:val="en-US"/>
        </w:rPr>
        <w:t xml:space="preserve"> issues</w:t>
      </w:r>
      <w:r w:rsidRPr="009918B9">
        <w:rPr>
          <w:lang w:val="en-US"/>
        </w:rPr>
        <w:t xml:space="preserve"> in the national </w:t>
      </w:r>
      <w:r w:rsidRPr="009918B9">
        <w:rPr>
          <w:i/>
          <w:lang w:val="en-US"/>
        </w:rPr>
        <w:t>Draft Health Policy 2014/2030, Draft Health Bill 2014</w:t>
      </w:r>
      <w:r w:rsidR="00F6025D" w:rsidRPr="009918B9">
        <w:rPr>
          <w:i/>
          <w:lang w:val="en-US"/>
        </w:rPr>
        <w:t xml:space="preserve"> </w:t>
      </w:r>
      <w:r w:rsidR="00F6025D" w:rsidRPr="009918B9">
        <w:rPr>
          <w:lang w:val="en-US"/>
        </w:rPr>
        <w:t xml:space="preserve">and </w:t>
      </w:r>
      <w:r w:rsidR="00F6025D" w:rsidRPr="009918B9">
        <w:rPr>
          <w:i/>
          <w:lang w:val="en-US"/>
        </w:rPr>
        <w:t>Post 2015 Development Agenda</w:t>
      </w:r>
      <w:r w:rsidRPr="009918B9">
        <w:rPr>
          <w:i/>
          <w:lang w:val="en-US"/>
        </w:rPr>
        <w:t xml:space="preserve">. </w:t>
      </w:r>
      <w:r w:rsidR="00583EC8" w:rsidRPr="009918B9">
        <w:rPr>
          <w:lang w:val="en-US"/>
        </w:rPr>
        <w:t>The SUN CSA has</w:t>
      </w:r>
      <w:r w:rsidR="00583EC8" w:rsidRPr="009918B9">
        <w:rPr>
          <w:i/>
          <w:lang w:val="en-US"/>
        </w:rPr>
        <w:t xml:space="preserve"> </w:t>
      </w:r>
      <w:r w:rsidRPr="009918B9">
        <w:rPr>
          <w:lang w:val="en-US"/>
        </w:rPr>
        <w:t>also advocated for the strategic</w:t>
      </w:r>
      <w:r w:rsidRPr="009918B9">
        <w:rPr>
          <w:i/>
          <w:lang w:val="en-US"/>
        </w:rPr>
        <w:t xml:space="preserve"> </w:t>
      </w:r>
      <w:r w:rsidRPr="009918B9">
        <w:rPr>
          <w:lang w:val="en-US"/>
        </w:rPr>
        <w:t xml:space="preserve">positioning of the National Nutrition Unit as a Division within the Ministry of Health structures to ensure </w:t>
      </w:r>
      <w:r w:rsidR="004E47FD" w:rsidRPr="009918B9">
        <w:rPr>
          <w:lang w:val="en-US"/>
        </w:rPr>
        <w:t xml:space="preserve">an </w:t>
      </w:r>
      <w:r w:rsidRPr="009918B9">
        <w:rPr>
          <w:lang w:val="en-US"/>
        </w:rPr>
        <w:t xml:space="preserve">adequate investment of resources. </w:t>
      </w:r>
    </w:p>
    <w:p w14:paraId="30455C1F" w14:textId="791CDF00" w:rsidR="00D81ECA" w:rsidRPr="009918B9" w:rsidRDefault="00032AE7" w:rsidP="0082378D">
      <w:pPr>
        <w:pStyle w:val="Default"/>
      </w:pPr>
      <w:r w:rsidRPr="009918B9">
        <w:t>On the Post 2015 Development Agenda</w:t>
      </w:r>
      <w:r w:rsidR="00EC767F" w:rsidRPr="009918B9">
        <w:t>,</w:t>
      </w:r>
      <w:r w:rsidRPr="009918B9">
        <w:t xml:space="preserve"> the SUN CSA made the following contributions</w:t>
      </w:r>
      <w:r w:rsidR="0040165E" w:rsidRPr="009918B9">
        <w:t xml:space="preserve"> to the </w:t>
      </w:r>
      <w:r w:rsidR="00E67552" w:rsidRPr="009918B9">
        <w:t>Sustainable</w:t>
      </w:r>
      <w:r w:rsidR="0040165E" w:rsidRPr="009918B9">
        <w:t xml:space="preserve"> Development Goals (SDGs)</w:t>
      </w:r>
      <w:r w:rsidR="00EC767F" w:rsidRPr="009918B9">
        <w:t>:</w:t>
      </w:r>
      <w:r w:rsidRPr="009918B9">
        <w:t xml:space="preserve"> on </w:t>
      </w:r>
      <w:r w:rsidRPr="009918B9">
        <w:rPr>
          <w:bCs/>
        </w:rPr>
        <w:t xml:space="preserve">Goal </w:t>
      </w:r>
      <w:r w:rsidR="0040165E" w:rsidRPr="009918B9">
        <w:rPr>
          <w:bCs/>
        </w:rPr>
        <w:t>2</w:t>
      </w:r>
      <w:r w:rsidR="00D81ECA" w:rsidRPr="009918B9">
        <w:rPr>
          <w:bCs/>
        </w:rPr>
        <w:t xml:space="preserve">: </w:t>
      </w:r>
      <w:r w:rsidR="002546CE" w:rsidRPr="009918B9">
        <w:rPr>
          <w:bCs/>
        </w:rPr>
        <w:t>(</w:t>
      </w:r>
      <w:r w:rsidR="0040165E" w:rsidRPr="009918B9">
        <w:t>End hunger, achieve food security and improved nutrition, and promote sustainable agriculture</w:t>
      </w:r>
      <w:r w:rsidR="002546CE" w:rsidRPr="009918B9">
        <w:rPr>
          <w:bCs/>
        </w:rPr>
        <w:t xml:space="preserve">) </w:t>
      </w:r>
      <w:r w:rsidR="00D81ECA" w:rsidRPr="009918B9">
        <w:rPr>
          <w:bCs/>
        </w:rPr>
        <w:t xml:space="preserve">and </w:t>
      </w:r>
      <w:r w:rsidR="00D81ECA" w:rsidRPr="009918B9">
        <w:t>proposed</w:t>
      </w:r>
      <w:r w:rsidR="00EC767F" w:rsidRPr="009918B9">
        <w:t xml:space="preserve"> that it should appear as follows: </w:t>
      </w:r>
      <w:r w:rsidRPr="009918B9">
        <w:rPr>
          <w:i/>
        </w:rPr>
        <w:t>End hunger, achieve food security and adequate nutrition, and p</w:t>
      </w:r>
      <w:r w:rsidR="00EC767F" w:rsidRPr="009918B9">
        <w:rPr>
          <w:i/>
        </w:rPr>
        <w:t>r</w:t>
      </w:r>
      <w:r w:rsidR="004E47FD" w:rsidRPr="009918B9">
        <w:rPr>
          <w:i/>
        </w:rPr>
        <w:t>omote sustainable agriculture</w:t>
      </w:r>
      <w:r w:rsidR="004E47FD" w:rsidRPr="009918B9">
        <w:t>. The CSA</w:t>
      </w:r>
      <w:r w:rsidR="00EC767F" w:rsidRPr="009918B9">
        <w:t xml:space="preserve"> also proposed </w:t>
      </w:r>
      <w:r w:rsidR="00EC767F" w:rsidRPr="009918B9">
        <w:rPr>
          <w:bCs/>
        </w:rPr>
        <w:t>r</w:t>
      </w:r>
      <w:r w:rsidRPr="009918B9">
        <w:rPr>
          <w:bCs/>
        </w:rPr>
        <w:t>evision</w:t>
      </w:r>
      <w:r w:rsidR="004E47FD" w:rsidRPr="009918B9">
        <w:rPr>
          <w:bCs/>
        </w:rPr>
        <w:t>s</w:t>
      </w:r>
      <w:r w:rsidRPr="009918B9">
        <w:rPr>
          <w:bCs/>
        </w:rPr>
        <w:t xml:space="preserve"> </w:t>
      </w:r>
      <w:r w:rsidR="004E47FD" w:rsidRPr="009918B9">
        <w:rPr>
          <w:bCs/>
        </w:rPr>
        <w:t>to</w:t>
      </w:r>
      <w:r w:rsidRPr="009918B9">
        <w:rPr>
          <w:bCs/>
        </w:rPr>
        <w:t xml:space="preserve"> Goal 2.2</w:t>
      </w:r>
      <w:r w:rsidR="0040165E" w:rsidRPr="009918B9">
        <w:rPr>
          <w:bCs/>
        </w:rPr>
        <w:t xml:space="preserve"> (</w:t>
      </w:r>
      <w:r w:rsidR="0040165E" w:rsidRPr="009918B9">
        <w:t>by 2030 end all forms of malnutrition, including achieving by 2025 the internationally agreed targets on stunting and wasting in children under five years of age, and address the nutritional needs of adolescent girls, pregnant and lactating women, and older persons) to read</w:t>
      </w:r>
      <w:r w:rsidRPr="009918B9">
        <w:t xml:space="preserve">: </w:t>
      </w:r>
      <w:r w:rsidRPr="009918B9">
        <w:rPr>
          <w:bCs/>
          <w:i/>
        </w:rPr>
        <w:t>by 2030 reduce stunting by at least 50%, wasting to less than 4%, and anemia to less than 10% among girls and women of reproductive age and address the nutritional needs of adolescent girls, pregnant and lactating women</w:t>
      </w:r>
      <w:r w:rsidR="00EC767F" w:rsidRPr="009918B9">
        <w:t>.</w:t>
      </w:r>
      <w:r w:rsidR="00F73EBC" w:rsidRPr="009918B9">
        <w:t xml:space="preserve"> </w:t>
      </w:r>
    </w:p>
    <w:p w14:paraId="6FEBE9D3" w14:textId="77777777" w:rsidR="00032AE7" w:rsidRPr="009918B9" w:rsidRDefault="00032AE7" w:rsidP="0040165E">
      <w:pPr>
        <w:tabs>
          <w:tab w:val="num" w:pos="720"/>
        </w:tabs>
        <w:spacing w:before="240" w:after="240" w:line="276" w:lineRule="auto"/>
        <w:jc w:val="both"/>
        <w:rPr>
          <w:lang w:val="en-US"/>
        </w:rPr>
      </w:pPr>
      <w:r w:rsidRPr="009918B9">
        <w:rPr>
          <w:lang w:val="en-US"/>
        </w:rPr>
        <w:t xml:space="preserve">At the county level, </w:t>
      </w:r>
      <w:r w:rsidR="004E47FD" w:rsidRPr="009918B9">
        <w:rPr>
          <w:lang w:val="en-US"/>
        </w:rPr>
        <w:t>the CSA</w:t>
      </w:r>
      <w:r w:rsidRPr="009918B9">
        <w:rPr>
          <w:lang w:val="en-US"/>
        </w:rPr>
        <w:t xml:space="preserve"> have influence</w:t>
      </w:r>
      <w:r w:rsidR="00EC767F" w:rsidRPr="009918B9">
        <w:rPr>
          <w:lang w:val="en-US"/>
        </w:rPr>
        <w:t xml:space="preserve">d </w:t>
      </w:r>
      <w:r w:rsidRPr="009918B9">
        <w:rPr>
          <w:lang w:val="en-US"/>
        </w:rPr>
        <w:t xml:space="preserve">the County Executives to increase </w:t>
      </w:r>
      <w:r w:rsidR="004E47FD" w:rsidRPr="009918B9">
        <w:rPr>
          <w:lang w:val="en-US"/>
        </w:rPr>
        <w:t xml:space="preserve">the </w:t>
      </w:r>
      <w:r w:rsidRPr="009918B9">
        <w:rPr>
          <w:lang w:val="en-US"/>
        </w:rPr>
        <w:t>health and nutrition bud</w:t>
      </w:r>
      <w:r w:rsidR="004E47FD" w:rsidRPr="009918B9">
        <w:rPr>
          <w:lang w:val="en-US"/>
        </w:rPr>
        <w:t>get allocation during the next fiscal y</w:t>
      </w:r>
      <w:r w:rsidRPr="009918B9">
        <w:rPr>
          <w:lang w:val="en-US"/>
        </w:rPr>
        <w:t>ear</w:t>
      </w:r>
      <w:r w:rsidR="00EC767F" w:rsidRPr="009918B9">
        <w:rPr>
          <w:lang w:val="en-US"/>
        </w:rPr>
        <w:t xml:space="preserve"> for implementation of the N</w:t>
      </w:r>
      <w:r w:rsidR="004E47FD" w:rsidRPr="009918B9">
        <w:rPr>
          <w:lang w:val="en-US"/>
        </w:rPr>
        <w:t xml:space="preserve">ational </w:t>
      </w:r>
      <w:r w:rsidR="00EC767F" w:rsidRPr="009918B9">
        <w:rPr>
          <w:lang w:val="en-US"/>
        </w:rPr>
        <w:t>N</w:t>
      </w:r>
      <w:r w:rsidR="004E47FD" w:rsidRPr="009918B9">
        <w:rPr>
          <w:lang w:val="en-US"/>
        </w:rPr>
        <w:t xml:space="preserve">utrition Action </w:t>
      </w:r>
      <w:r w:rsidR="00EC767F" w:rsidRPr="009918B9">
        <w:rPr>
          <w:lang w:val="en-US"/>
        </w:rPr>
        <w:t>P</w:t>
      </w:r>
      <w:r w:rsidR="004E47FD" w:rsidRPr="009918B9">
        <w:rPr>
          <w:lang w:val="en-US"/>
        </w:rPr>
        <w:t>lan</w:t>
      </w:r>
      <w:r w:rsidR="00EC767F" w:rsidRPr="009918B9">
        <w:rPr>
          <w:lang w:val="en-US"/>
        </w:rPr>
        <w:t>.</w:t>
      </w:r>
      <w:r w:rsidR="00CA6273" w:rsidRPr="009918B9">
        <w:rPr>
          <w:lang w:val="en-US"/>
        </w:rPr>
        <w:t xml:space="preserve"> </w:t>
      </w:r>
      <w:r w:rsidR="00EC767F" w:rsidRPr="009918B9">
        <w:rPr>
          <w:lang w:val="en-US"/>
        </w:rPr>
        <w:lastRenderedPageBreak/>
        <w:t xml:space="preserve">All the six </w:t>
      </w:r>
      <w:r w:rsidR="00F73EBC" w:rsidRPr="009918B9">
        <w:rPr>
          <w:lang w:val="en-US"/>
        </w:rPr>
        <w:t xml:space="preserve">SUN CSA </w:t>
      </w:r>
      <w:r w:rsidR="00EC767F" w:rsidRPr="009918B9">
        <w:rPr>
          <w:lang w:val="en-US"/>
        </w:rPr>
        <w:t>priority counties have committed to this.</w:t>
      </w:r>
    </w:p>
    <w:p w14:paraId="7A5B4E38" w14:textId="77777777" w:rsidR="00D81ECA" w:rsidRPr="009918B9" w:rsidRDefault="00F92AA4" w:rsidP="00150B91">
      <w:pPr>
        <w:numPr>
          <w:ilvl w:val="0"/>
          <w:numId w:val="12"/>
        </w:numPr>
        <w:spacing w:before="240" w:after="240" w:line="276" w:lineRule="auto"/>
        <w:jc w:val="both"/>
        <w:rPr>
          <w:u w:val="single"/>
          <w:lang w:val="en-US"/>
        </w:rPr>
      </w:pPr>
      <w:r w:rsidRPr="009918B9">
        <w:rPr>
          <w:u w:val="single"/>
          <w:lang w:val="en-US"/>
        </w:rPr>
        <w:t>Resource Mobilization:</w:t>
      </w:r>
      <w:r w:rsidR="00282958" w:rsidRPr="009918B9">
        <w:rPr>
          <w:u w:val="single"/>
          <w:lang w:val="en-US"/>
        </w:rPr>
        <w:t xml:space="preserve"> </w:t>
      </w:r>
    </w:p>
    <w:p w14:paraId="1BD4AF89" w14:textId="731119C6" w:rsidR="00F92AA4" w:rsidRPr="009918B9" w:rsidRDefault="00282958" w:rsidP="0040165E">
      <w:pPr>
        <w:spacing w:line="276" w:lineRule="auto"/>
        <w:jc w:val="both"/>
        <w:rPr>
          <w:lang w:val="en-US"/>
        </w:rPr>
      </w:pPr>
      <w:r w:rsidRPr="009918B9">
        <w:rPr>
          <w:lang w:val="en-US"/>
        </w:rPr>
        <w:t xml:space="preserve">Resource mobilization is one of the key processes in Scaling </w:t>
      </w:r>
      <w:proofErr w:type="gramStart"/>
      <w:r w:rsidRPr="009918B9">
        <w:rPr>
          <w:lang w:val="en-US"/>
        </w:rPr>
        <w:t>Up</w:t>
      </w:r>
      <w:proofErr w:type="gramEnd"/>
      <w:r w:rsidRPr="009918B9">
        <w:rPr>
          <w:lang w:val="en-US"/>
        </w:rPr>
        <w:t xml:space="preserve"> Nutrition. The </w:t>
      </w:r>
      <w:r w:rsidR="00CA6273" w:rsidRPr="009918B9">
        <w:rPr>
          <w:lang w:val="en-US"/>
        </w:rPr>
        <w:t xml:space="preserve">SUN </w:t>
      </w:r>
      <w:r w:rsidR="00D81ECA" w:rsidRPr="009918B9">
        <w:rPr>
          <w:lang w:val="en-US"/>
        </w:rPr>
        <w:t xml:space="preserve">Civil Society Alliance </w:t>
      </w:r>
      <w:r w:rsidR="00207ECB" w:rsidRPr="009918B9">
        <w:rPr>
          <w:lang w:val="en-US"/>
        </w:rPr>
        <w:t>continued to mobilize resources</w:t>
      </w:r>
      <w:r w:rsidRPr="009918B9">
        <w:rPr>
          <w:lang w:val="en-US"/>
        </w:rPr>
        <w:t xml:space="preserve"> from partners during the reporting period</w:t>
      </w:r>
      <w:r w:rsidR="00CA6273" w:rsidRPr="009918B9">
        <w:rPr>
          <w:lang w:val="en-US"/>
        </w:rPr>
        <w:t>. The</w:t>
      </w:r>
      <w:r w:rsidRPr="009918B9">
        <w:rPr>
          <w:lang w:val="en-US"/>
        </w:rPr>
        <w:t xml:space="preserve"> CSA</w:t>
      </w:r>
      <w:r w:rsidR="00CA6273" w:rsidRPr="009918B9">
        <w:rPr>
          <w:lang w:val="en-US"/>
        </w:rPr>
        <w:t xml:space="preserve"> received </w:t>
      </w:r>
      <w:r w:rsidR="00207ECB" w:rsidRPr="009918B9">
        <w:rPr>
          <w:lang w:val="en-US"/>
        </w:rPr>
        <w:t xml:space="preserve">US$ </w:t>
      </w:r>
      <w:r w:rsidRPr="009918B9">
        <w:rPr>
          <w:lang w:val="en-US"/>
        </w:rPr>
        <w:t xml:space="preserve">35,365 </w:t>
      </w:r>
      <w:r w:rsidR="00CA6273" w:rsidRPr="009918B9">
        <w:rPr>
          <w:lang w:val="en-US"/>
        </w:rPr>
        <w:t xml:space="preserve">from </w:t>
      </w:r>
      <w:r w:rsidR="004E47FD" w:rsidRPr="009918B9">
        <w:rPr>
          <w:lang w:val="en-US"/>
        </w:rPr>
        <w:t xml:space="preserve">the </w:t>
      </w:r>
      <w:r w:rsidR="00CA6273" w:rsidRPr="009918B9">
        <w:rPr>
          <w:lang w:val="en-US"/>
        </w:rPr>
        <w:t xml:space="preserve">Population Reference Bureau </w:t>
      </w:r>
      <w:r w:rsidR="004E47FD" w:rsidRPr="009918B9">
        <w:rPr>
          <w:lang w:val="en-US"/>
        </w:rPr>
        <w:t>for implementation of a</w:t>
      </w:r>
      <w:r w:rsidRPr="009918B9">
        <w:rPr>
          <w:lang w:val="en-US"/>
        </w:rPr>
        <w:t xml:space="preserve"> nutrition and food security advocacy training, two media trainings on nutrition advocacy and do</w:t>
      </w:r>
      <w:r w:rsidR="00207ECB" w:rsidRPr="009918B9">
        <w:rPr>
          <w:lang w:val="en-US"/>
        </w:rPr>
        <w:t xml:space="preserve">cumentation, one media </w:t>
      </w:r>
      <w:r w:rsidRPr="009918B9">
        <w:rPr>
          <w:lang w:val="en-US"/>
        </w:rPr>
        <w:t>document</w:t>
      </w:r>
      <w:r w:rsidR="00207ECB" w:rsidRPr="009918B9">
        <w:rPr>
          <w:lang w:val="en-US"/>
        </w:rPr>
        <w:t>ation visit</w:t>
      </w:r>
      <w:r w:rsidRPr="009918B9">
        <w:rPr>
          <w:lang w:val="en-US"/>
        </w:rPr>
        <w:t xml:space="preserve"> on S</w:t>
      </w:r>
      <w:r w:rsidR="0040165E" w:rsidRPr="009918B9">
        <w:rPr>
          <w:lang w:val="en-US"/>
        </w:rPr>
        <w:t xml:space="preserve">caling </w:t>
      </w:r>
      <w:proofErr w:type="gramStart"/>
      <w:r w:rsidR="0040165E" w:rsidRPr="009918B9">
        <w:rPr>
          <w:lang w:val="en-US"/>
        </w:rPr>
        <w:t>Up</w:t>
      </w:r>
      <w:proofErr w:type="gramEnd"/>
      <w:r w:rsidR="0040165E" w:rsidRPr="009918B9">
        <w:rPr>
          <w:lang w:val="en-US"/>
        </w:rPr>
        <w:t xml:space="preserve"> </w:t>
      </w:r>
      <w:r w:rsidR="003D2503" w:rsidRPr="009918B9">
        <w:rPr>
          <w:lang w:val="en-US"/>
        </w:rPr>
        <w:t>Nutrition and</w:t>
      </w:r>
      <w:r w:rsidRPr="009918B9">
        <w:rPr>
          <w:lang w:val="en-US"/>
        </w:rPr>
        <w:t xml:space="preserve"> </w:t>
      </w:r>
      <w:r w:rsidR="0040165E" w:rsidRPr="009918B9">
        <w:rPr>
          <w:lang w:val="en-US"/>
        </w:rPr>
        <w:t>the National Nutrition Action Plan (</w:t>
      </w:r>
      <w:r w:rsidRPr="009918B9">
        <w:rPr>
          <w:lang w:val="en-US"/>
        </w:rPr>
        <w:t>NNAP</w:t>
      </w:r>
      <w:r w:rsidR="0040165E" w:rsidRPr="009918B9">
        <w:rPr>
          <w:lang w:val="en-US"/>
        </w:rPr>
        <w:t>)</w:t>
      </w:r>
      <w:r w:rsidRPr="009918B9">
        <w:rPr>
          <w:lang w:val="en-US"/>
        </w:rPr>
        <w:t xml:space="preserve"> and county </w:t>
      </w:r>
      <w:r w:rsidR="00207ECB" w:rsidRPr="009918B9">
        <w:rPr>
          <w:lang w:val="en-US"/>
        </w:rPr>
        <w:t xml:space="preserve">and national </w:t>
      </w:r>
      <w:r w:rsidRPr="009918B9">
        <w:rPr>
          <w:lang w:val="en-US"/>
        </w:rPr>
        <w:t xml:space="preserve">governments </w:t>
      </w:r>
      <w:r w:rsidR="00207ECB" w:rsidRPr="009918B9">
        <w:rPr>
          <w:lang w:val="en-US"/>
        </w:rPr>
        <w:t>sensitization in nutrition investment across sectors</w:t>
      </w:r>
      <w:r w:rsidRPr="009918B9">
        <w:rPr>
          <w:lang w:val="en-US"/>
        </w:rPr>
        <w:t>. Other partners i</w:t>
      </w:r>
      <w:r w:rsidR="0091427B" w:rsidRPr="009918B9">
        <w:rPr>
          <w:lang w:val="en-US"/>
        </w:rPr>
        <w:t>nclude ACTION Global Health Initiative who</w:t>
      </w:r>
      <w:r w:rsidR="004E47FD" w:rsidRPr="009918B9">
        <w:rPr>
          <w:lang w:val="en-US"/>
        </w:rPr>
        <w:t>,</w:t>
      </w:r>
      <w:r w:rsidR="0091427B" w:rsidRPr="009918B9">
        <w:rPr>
          <w:lang w:val="en-US"/>
        </w:rPr>
        <w:t xml:space="preserve"> through Kenya NGOs Consortium</w:t>
      </w:r>
      <w:r w:rsidR="004E47FD" w:rsidRPr="009918B9">
        <w:rPr>
          <w:lang w:val="en-US"/>
        </w:rPr>
        <w:t>,</w:t>
      </w:r>
      <w:r w:rsidR="0091427B" w:rsidRPr="009918B9">
        <w:rPr>
          <w:lang w:val="en-US"/>
        </w:rPr>
        <w:t xml:space="preserve"> </w:t>
      </w:r>
      <w:r w:rsidRPr="009918B9">
        <w:rPr>
          <w:lang w:val="en-US"/>
        </w:rPr>
        <w:t xml:space="preserve">supported the SUN CSA with </w:t>
      </w:r>
      <w:r w:rsidR="00207ECB" w:rsidRPr="009918B9">
        <w:rPr>
          <w:lang w:val="en-US"/>
        </w:rPr>
        <w:t xml:space="preserve">US$ </w:t>
      </w:r>
      <w:r w:rsidRPr="009918B9">
        <w:rPr>
          <w:lang w:val="en-US"/>
        </w:rPr>
        <w:t>5,000</w:t>
      </w:r>
      <w:r w:rsidR="00207ECB" w:rsidRPr="009918B9">
        <w:rPr>
          <w:lang w:val="en-US"/>
        </w:rPr>
        <w:t xml:space="preserve"> </w:t>
      </w:r>
      <w:r w:rsidRPr="009918B9">
        <w:rPr>
          <w:lang w:val="en-US"/>
        </w:rPr>
        <w:t xml:space="preserve">to conduct the first national nutrition advocacy training. </w:t>
      </w:r>
      <w:r w:rsidR="004E47FD" w:rsidRPr="009918B9">
        <w:rPr>
          <w:lang w:val="en-US"/>
        </w:rPr>
        <w:t xml:space="preserve">The UN </w:t>
      </w:r>
      <w:r w:rsidRPr="009918B9">
        <w:rPr>
          <w:lang w:val="en-US"/>
        </w:rPr>
        <w:t>Food and Agriculture Organization also supported one county</w:t>
      </w:r>
      <w:r w:rsidR="00B33CC0" w:rsidRPr="009918B9">
        <w:rPr>
          <w:lang w:val="en-US"/>
        </w:rPr>
        <w:t xml:space="preserve"> nutrition and food security training</w:t>
      </w:r>
      <w:r w:rsidRPr="009918B9">
        <w:rPr>
          <w:lang w:val="en-US"/>
        </w:rPr>
        <w:t xml:space="preserve"> co-funded with </w:t>
      </w:r>
      <w:r w:rsidR="004E47FD" w:rsidRPr="009918B9">
        <w:rPr>
          <w:lang w:val="en-US"/>
        </w:rPr>
        <w:t xml:space="preserve">the </w:t>
      </w:r>
      <w:r w:rsidRPr="009918B9">
        <w:rPr>
          <w:lang w:val="en-US"/>
        </w:rPr>
        <w:t xml:space="preserve">SUN CSA with a contribution of </w:t>
      </w:r>
      <w:r w:rsidR="00207ECB" w:rsidRPr="009918B9">
        <w:rPr>
          <w:lang w:val="en-US"/>
        </w:rPr>
        <w:t>US$.</w:t>
      </w:r>
      <w:r w:rsidRPr="009918B9">
        <w:rPr>
          <w:lang w:val="en-US"/>
        </w:rPr>
        <w:t>2,000</w:t>
      </w:r>
      <w:r w:rsidR="00207ECB" w:rsidRPr="009918B9">
        <w:rPr>
          <w:lang w:val="en-US"/>
        </w:rPr>
        <w:t xml:space="preserve"> </w:t>
      </w:r>
      <w:r w:rsidR="004E47FD" w:rsidRPr="009918B9">
        <w:rPr>
          <w:lang w:val="en-US"/>
        </w:rPr>
        <w:t xml:space="preserve">The </w:t>
      </w:r>
      <w:r w:rsidRPr="009918B9">
        <w:rPr>
          <w:lang w:val="en-US"/>
        </w:rPr>
        <w:t>International Rescu</w:t>
      </w:r>
      <w:r w:rsidR="00207ECB" w:rsidRPr="009918B9">
        <w:rPr>
          <w:lang w:val="en-US"/>
        </w:rPr>
        <w:t xml:space="preserve">e Committee have </w:t>
      </w:r>
      <w:r w:rsidR="004E47FD" w:rsidRPr="009918B9">
        <w:rPr>
          <w:lang w:val="en-US"/>
        </w:rPr>
        <w:t xml:space="preserve">also </w:t>
      </w:r>
      <w:r w:rsidR="00207ECB" w:rsidRPr="009918B9">
        <w:rPr>
          <w:lang w:val="en-US"/>
        </w:rPr>
        <w:t>committed US$ 7,333</w:t>
      </w:r>
      <w:r w:rsidRPr="009918B9">
        <w:rPr>
          <w:lang w:val="en-US"/>
        </w:rPr>
        <w:t xml:space="preserve"> for Turkana County Nutrition and Food Security training</w:t>
      </w:r>
      <w:r w:rsidR="00173DF1" w:rsidRPr="009918B9">
        <w:rPr>
          <w:lang w:val="en-US"/>
        </w:rPr>
        <w:t xml:space="preserve"> </w:t>
      </w:r>
      <w:r w:rsidR="004E47FD" w:rsidRPr="009918B9">
        <w:rPr>
          <w:lang w:val="en-US"/>
        </w:rPr>
        <w:t xml:space="preserve">planned for </w:t>
      </w:r>
      <w:r w:rsidR="00173DF1" w:rsidRPr="009918B9">
        <w:rPr>
          <w:lang w:val="en-US"/>
        </w:rPr>
        <w:t xml:space="preserve"> March 2015</w:t>
      </w:r>
      <w:r w:rsidRPr="009918B9">
        <w:rPr>
          <w:lang w:val="en-US"/>
        </w:rPr>
        <w:t>.</w:t>
      </w:r>
    </w:p>
    <w:p w14:paraId="559992DE" w14:textId="77777777" w:rsidR="006E4E5F" w:rsidRPr="009918B9" w:rsidRDefault="006E4E5F" w:rsidP="0040165E">
      <w:pPr>
        <w:tabs>
          <w:tab w:val="num" w:pos="720"/>
        </w:tabs>
        <w:spacing w:before="240" w:after="240" w:line="276" w:lineRule="auto"/>
        <w:jc w:val="both"/>
        <w:rPr>
          <w:b/>
          <w:lang w:val="en-US"/>
        </w:rPr>
      </w:pPr>
      <w:r w:rsidRPr="009918B9">
        <w:rPr>
          <w:b/>
          <w:lang w:val="en-US"/>
        </w:rPr>
        <w:t>The main implementing partner and participating UN organization.</w:t>
      </w:r>
    </w:p>
    <w:p w14:paraId="7FA43286" w14:textId="4FDE1167" w:rsidR="00075D50" w:rsidRPr="009918B9" w:rsidRDefault="0034014F" w:rsidP="0040165E">
      <w:pPr>
        <w:spacing w:line="276" w:lineRule="auto"/>
        <w:jc w:val="both"/>
        <w:rPr>
          <w:lang w:val="en-US"/>
        </w:rPr>
      </w:pPr>
      <w:r w:rsidRPr="009918B9">
        <w:rPr>
          <w:lang w:val="en-US"/>
        </w:rPr>
        <w:t>World Vision Kenya</w:t>
      </w:r>
      <w:r w:rsidR="006E4E5F" w:rsidRPr="009918B9">
        <w:rPr>
          <w:lang w:val="en-US"/>
        </w:rPr>
        <w:t xml:space="preserve"> continued to be the </w:t>
      </w:r>
      <w:r w:rsidR="00F6025D" w:rsidRPr="009918B9">
        <w:rPr>
          <w:lang w:val="en-US"/>
        </w:rPr>
        <w:t xml:space="preserve">CSA’s Host Organization </w:t>
      </w:r>
      <w:r w:rsidRPr="009918B9">
        <w:rPr>
          <w:lang w:val="en-US"/>
        </w:rPr>
        <w:t>throughout the last twelve</w:t>
      </w:r>
      <w:r w:rsidR="006E4E5F" w:rsidRPr="009918B9">
        <w:rPr>
          <w:lang w:val="en-US"/>
        </w:rPr>
        <w:t xml:space="preserve"> months.</w:t>
      </w:r>
      <w:r w:rsidR="005D413C" w:rsidRPr="009918B9">
        <w:rPr>
          <w:lang w:val="en-US"/>
        </w:rPr>
        <w:t xml:space="preserve"> During the roll out of county activities, </w:t>
      </w:r>
      <w:r w:rsidR="00F6025D" w:rsidRPr="009918B9">
        <w:rPr>
          <w:lang w:val="en-US"/>
        </w:rPr>
        <w:t xml:space="preserve">the main implementing partners- </w:t>
      </w:r>
      <w:r w:rsidR="005D413C" w:rsidRPr="009918B9">
        <w:rPr>
          <w:lang w:val="en-US"/>
        </w:rPr>
        <w:t>lead organizations</w:t>
      </w:r>
      <w:r w:rsidR="00D81ECA" w:rsidRPr="009918B9">
        <w:rPr>
          <w:lang w:val="en-US"/>
        </w:rPr>
        <w:t>, comprising</w:t>
      </w:r>
      <w:r w:rsidR="005D413C" w:rsidRPr="009918B9">
        <w:rPr>
          <w:lang w:val="en-US"/>
        </w:rPr>
        <w:t xml:space="preserve"> mainly of Executive Committee members</w:t>
      </w:r>
      <w:r w:rsidR="004E47FD" w:rsidRPr="009918B9">
        <w:rPr>
          <w:lang w:val="en-US"/>
        </w:rPr>
        <w:t>,</w:t>
      </w:r>
      <w:r w:rsidR="005D413C" w:rsidRPr="009918B9">
        <w:rPr>
          <w:lang w:val="en-US"/>
        </w:rPr>
        <w:t xml:space="preserve"> led the implementation with direct funding from World Vision Kenya</w:t>
      </w:r>
      <w:r w:rsidR="007D7B6F" w:rsidRPr="009918B9">
        <w:rPr>
          <w:lang w:val="en-US"/>
        </w:rPr>
        <w:t>.</w:t>
      </w:r>
      <w:r w:rsidR="006E4E5F" w:rsidRPr="009918B9">
        <w:rPr>
          <w:lang w:val="en-US"/>
        </w:rPr>
        <w:t xml:space="preserve"> The major respon</w:t>
      </w:r>
      <w:r w:rsidR="00D9150B" w:rsidRPr="009918B9">
        <w:rPr>
          <w:lang w:val="en-US"/>
        </w:rPr>
        <w:t xml:space="preserve">sibilities included coordination </w:t>
      </w:r>
      <w:r w:rsidR="001E7A80" w:rsidRPr="009918B9">
        <w:rPr>
          <w:lang w:val="en-US"/>
        </w:rPr>
        <w:t>of implementation</w:t>
      </w:r>
      <w:r w:rsidR="00D9150B" w:rsidRPr="009918B9">
        <w:rPr>
          <w:lang w:val="en-US"/>
        </w:rPr>
        <w:t xml:space="preserve"> of planned activities and</w:t>
      </w:r>
      <w:r w:rsidR="006E4E5F" w:rsidRPr="009918B9">
        <w:rPr>
          <w:lang w:val="en-US"/>
        </w:rPr>
        <w:t xml:space="preserve"> strengthening the </w:t>
      </w:r>
      <w:r w:rsidR="007D7B6F" w:rsidRPr="009918B9">
        <w:rPr>
          <w:lang w:val="en-US"/>
        </w:rPr>
        <w:t>implementation capacity of the Civil Society A</w:t>
      </w:r>
      <w:r w:rsidR="006E4E5F" w:rsidRPr="009918B9">
        <w:rPr>
          <w:lang w:val="en-US"/>
        </w:rPr>
        <w:t xml:space="preserve">lliance. </w:t>
      </w:r>
      <w:r w:rsidR="00BD20E1" w:rsidRPr="009918B9">
        <w:rPr>
          <w:lang w:val="en-US"/>
        </w:rPr>
        <w:t xml:space="preserve">During the reporting period, the </w:t>
      </w:r>
      <w:r w:rsidR="00F6025D" w:rsidRPr="009918B9">
        <w:rPr>
          <w:lang w:val="en-US"/>
        </w:rPr>
        <w:t xml:space="preserve">Host Organization </w:t>
      </w:r>
      <w:r w:rsidR="00BD20E1" w:rsidRPr="009918B9">
        <w:rPr>
          <w:lang w:val="en-US"/>
        </w:rPr>
        <w:t xml:space="preserve">also conducted financial risk assessments with the lead organizations in readiness for sub-granting. These </w:t>
      </w:r>
      <w:r w:rsidR="004E47FD" w:rsidRPr="009918B9">
        <w:rPr>
          <w:lang w:val="en-US"/>
        </w:rPr>
        <w:t xml:space="preserve">partners </w:t>
      </w:r>
      <w:r w:rsidR="00BD20E1" w:rsidRPr="009918B9">
        <w:rPr>
          <w:lang w:val="en-US"/>
        </w:rPr>
        <w:t>are: Action Against Hunger and Save the Children International</w:t>
      </w:r>
      <w:r w:rsidR="004E47FD" w:rsidRPr="009918B9">
        <w:rPr>
          <w:lang w:val="en-US"/>
        </w:rPr>
        <w:t xml:space="preserve"> both are</w:t>
      </w:r>
      <w:r w:rsidR="00BD20E1" w:rsidRPr="009918B9">
        <w:rPr>
          <w:lang w:val="en-US"/>
        </w:rPr>
        <w:t xml:space="preserve"> lead organizations for West Pokot and Wajir counties respectively.  </w:t>
      </w:r>
      <w:r w:rsidR="004E47FD" w:rsidRPr="009918B9">
        <w:rPr>
          <w:lang w:val="en-US"/>
        </w:rPr>
        <w:t>A f</w:t>
      </w:r>
      <w:r w:rsidR="00EC0B87" w:rsidRPr="009918B9">
        <w:rPr>
          <w:lang w:val="en-US"/>
        </w:rPr>
        <w:t xml:space="preserve">inancial </w:t>
      </w:r>
      <w:r w:rsidR="004E47FD" w:rsidRPr="009918B9">
        <w:rPr>
          <w:lang w:val="en-US"/>
        </w:rPr>
        <w:t>r</w:t>
      </w:r>
      <w:r w:rsidR="00EC0B87" w:rsidRPr="009918B9">
        <w:rPr>
          <w:lang w:val="en-US"/>
        </w:rPr>
        <w:t xml:space="preserve">isk </w:t>
      </w:r>
      <w:r w:rsidR="004E47FD" w:rsidRPr="009918B9">
        <w:rPr>
          <w:lang w:val="en-US"/>
        </w:rPr>
        <w:t>a</w:t>
      </w:r>
      <w:r w:rsidR="00EC0B87" w:rsidRPr="009918B9">
        <w:rPr>
          <w:lang w:val="en-US"/>
        </w:rPr>
        <w:t>ssessment for Grassroots Alliance for Community Education Africa and Kenya Red Cross Society is scheduled in the current implementation year.</w:t>
      </w:r>
    </w:p>
    <w:p w14:paraId="593343C0" w14:textId="77777777" w:rsidR="00075D50" w:rsidRPr="009918B9" w:rsidRDefault="00075D50" w:rsidP="0040165E">
      <w:pPr>
        <w:spacing w:line="276" w:lineRule="auto"/>
        <w:jc w:val="both"/>
        <w:rPr>
          <w:lang w:val="en-US"/>
        </w:rPr>
      </w:pPr>
    </w:p>
    <w:p w14:paraId="1EBB0D5F" w14:textId="77777777" w:rsidR="006E4E5F" w:rsidRPr="009918B9" w:rsidRDefault="0034014F" w:rsidP="0040165E">
      <w:pPr>
        <w:spacing w:line="276" w:lineRule="auto"/>
        <w:jc w:val="both"/>
        <w:rPr>
          <w:lang w:val="en-US"/>
        </w:rPr>
      </w:pPr>
      <w:r w:rsidRPr="009918B9">
        <w:rPr>
          <w:lang w:val="en-US"/>
        </w:rPr>
        <w:t>In particular,</w:t>
      </w:r>
      <w:r w:rsidR="00075D50" w:rsidRPr="009918B9">
        <w:rPr>
          <w:lang w:val="en-US"/>
        </w:rPr>
        <w:t xml:space="preserve"> the </w:t>
      </w:r>
      <w:r w:rsidR="00F6025D" w:rsidRPr="009918B9">
        <w:rPr>
          <w:lang w:val="en-US"/>
        </w:rPr>
        <w:t xml:space="preserve">Host Organization offered the SUN Secretariat </w:t>
      </w:r>
      <w:r w:rsidRPr="009918B9">
        <w:rPr>
          <w:lang w:val="en-US"/>
        </w:rPr>
        <w:t>financial and administration support</w:t>
      </w:r>
      <w:r w:rsidR="001C6264" w:rsidRPr="009918B9">
        <w:rPr>
          <w:lang w:val="en-US"/>
        </w:rPr>
        <w:t xml:space="preserve"> during the reporting period</w:t>
      </w:r>
      <w:r w:rsidRPr="009918B9">
        <w:rPr>
          <w:lang w:val="en-US"/>
        </w:rPr>
        <w:t xml:space="preserve">. </w:t>
      </w:r>
      <w:r w:rsidR="005B513D" w:rsidRPr="009918B9">
        <w:rPr>
          <w:lang w:val="en-US"/>
        </w:rPr>
        <w:t>Further United</w:t>
      </w:r>
      <w:r w:rsidRPr="009918B9">
        <w:rPr>
          <w:lang w:val="en-US"/>
        </w:rPr>
        <w:t xml:space="preserve"> Nations Children’s Fund (UNICEF</w:t>
      </w:r>
      <w:r w:rsidR="006E4E5F" w:rsidRPr="009918B9">
        <w:rPr>
          <w:lang w:val="en-US"/>
        </w:rPr>
        <w:t xml:space="preserve">) - the UN participating organization, played largely a technical supportive role and also a key reference point on issues related to the Multi-Partner Trust Fund (MPTF) Grant. </w:t>
      </w:r>
    </w:p>
    <w:p w14:paraId="5FF46331" w14:textId="77777777" w:rsidR="00C94A0E" w:rsidRPr="009918B9" w:rsidRDefault="00C94A0E" w:rsidP="00150B91">
      <w:pPr>
        <w:pStyle w:val="BodyText"/>
        <w:widowControl/>
        <w:numPr>
          <w:ilvl w:val="0"/>
          <w:numId w:val="1"/>
        </w:numPr>
        <w:tabs>
          <w:tab w:val="clear" w:pos="1080"/>
        </w:tabs>
        <w:spacing w:before="240" w:after="240" w:line="276" w:lineRule="auto"/>
        <w:ind w:left="360" w:hanging="360"/>
        <w:rPr>
          <w:b/>
          <w:szCs w:val="22"/>
        </w:rPr>
      </w:pPr>
      <w:r w:rsidRPr="009918B9">
        <w:rPr>
          <w:b/>
          <w:szCs w:val="22"/>
        </w:rPr>
        <w:t xml:space="preserve">Resources </w:t>
      </w:r>
    </w:p>
    <w:p w14:paraId="3D8E4231" w14:textId="77777777" w:rsidR="00C94A0E" w:rsidRPr="009918B9" w:rsidRDefault="00C94A0E" w:rsidP="003C5BFD">
      <w:pPr>
        <w:pStyle w:val="BodyText"/>
        <w:spacing w:before="240" w:after="240" w:line="276" w:lineRule="auto"/>
        <w:rPr>
          <w:i/>
          <w:szCs w:val="22"/>
        </w:rPr>
      </w:pPr>
      <w:r w:rsidRPr="009918B9">
        <w:rPr>
          <w:i/>
          <w:szCs w:val="22"/>
        </w:rPr>
        <w:t>Financial Resources:</w:t>
      </w:r>
    </w:p>
    <w:p w14:paraId="158E2127" w14:textId="77777777" w:rsidR="001C6264" w:rsidRPr="009918B9" w:rsidRDefault="006E4E5F" w:rsidP="0040165E">
      <w:pPr>
        <w:pStyle w:val="BodyText"/>
        <w:widowControl/>
        <w:spacing w:before="120" w:line="276" w:lineRule="auto"/>
        <w:rPr>
          <w:szCs w:val="24"/>
        </w:rPr>
      </w:pPr>
      <w:r w:rsidRPr="009918B9">
        <w:rPr>
          <w:szCs w:val="24"/>
        </w:rPr>
        <w:t>The Multi Partner Trust Fund was the major source of funds for the activities imp</w:t>
      </w:r>
      <w:r w:rsidR="007F7DAC" w:rsidRPr="009918B9">
        <w:rPr>
          <w:szCs w:val="24"/>
        </w:rPr>
        <w:t xml:space="preserve">lemented </w:t>
      </w:r>
      <w:r w:rsidR="005B513D" w:rsidRPr="009918B9">
        <w:rPr>
          <w:szCs w:val="24"/>
        </w:rPr>
        <w:t xml:space="preserve">in 2014 </w:t>
      </w:r>
      <w:r w:rsidRPr="009918B9">
        <w:rPr>
          <w:szCs w:val="24"/>
        </w:rPr>
        <w:t>by</w:t>
      </w:r>
      <w:r w:rsidR="007F7DAC" w:rsidRPr="009918B9">
        <w:rPr>
          <w:szCs w:val="24"/>
        </w:rPr>
        <w:t xml:space="preserve"> the</w:t>
      </w:r>
      <w:r w:rsidR="00CA6273" w:rsidRPr="009918B9">
        <w:rPr>
          <w:szCs w:val="24"/>
        </w:rPr>
        <w:t xml:space="preserve"> SUN CSA</w:t>
      </w:r>
      <w:r w:rsidRPr="009918B9">
        <w:rPr>
          <w:szCs w:val="24"/>
        </w:rPr>
        <w:t xml:space="preserve">. </w:t>
      </w:r>
      <w:r w:rsidR="007F7DAC" w:rsidRPr="009918B9">
        <w:rPr>
          <w:szCs w:val="24"/>
        </w:rPr>
        <w:t>Different partners also contributed financial resources</w:t>
      </w:r>
      <w:r w:rsidR="006B4306" w:rsidRPr="009918B9">
        <w:rPr>
          <w:szCs w:val="24"/>
        </w:rPr>
        <w:t xml:space="preserve"> amounting to </w:t>
      </w:r>
      <w:r w:rsidR="00D3573A" w:rsidRPr="009918B9">
        <w:rPr>
          <w:szCs w:val="24"/>
        </w:rPr>
        <w:t>US$ 42,365</w:t>
      </w:r>
      <w:r w:rsidR="007F7DAC" w:rsidRPr="009918B9">
        <w:rPr>
          <w:szCs w:val="24"/>
        </w:rPr>
        <w:t xml:space="preserve"> to ensure that SUN CSA </w:t>
      </w:r>
      <w:r w:rsidR="00CA6273" w:rsidRPr="009918B9">
        <w:rPr>
          <w:szCs w:val="24"/>
        </w:rPr>
        <w:t>effectively delivered its objectives</w:t>
      </w:r>
      <w:r w:rsidR="005B513D" w:rsidRPr="009918B9">
        <w:rPr>
          <w:szCs w:val="24"/>
        </w:rPr>
        <w:t xml:space="preserve"> as highlighted earlier</w:t>
      </w:r>
      <w:r w:rsidR="007F7DAC" w:rsidRPr="009918B9">
        <w:rPr>
          <w:szCs w:val="24"/>
        </w:rPr>
        <w:t>. The Host Organization World Vision Kenya</w:t>
      </w:r>
      <w:r w:rsidR="005B513D" w:rsidRPr="009918B9">
        <w:rPr>
          <w:szCs w:val="24"/>
        </w:rPr>
        <w:t>,</w:t>
      </w:r>
      <w:r w:rsidR="007F7DAC" w:rsidRPr="009918B9">
        <w:rPr>
          <w:szCs w:val="24"/>
        </w:rPr>
        <w:t xml:space="preserve"> also contributed a matching fund of </w:t>
      </w:r>
      <w:r w:rsidR="00D3573A" w:rsidRPr="009918B9">
        <w:rPr>
          <w:szCs w:val="24"/>
        </w:rPr>
        <w:t xml:space="preserve">US$ </w:t>
      </w:r>
      <w:r w:rsidR="007F7DAC" w:rsidRPr="009918B9">
        <w:rPr>
          <w:szCs w:val="24"/>
        </w:rPr>
        <w:t xml:space="preserve">14,000 towards </w:t>
      </w:r>
      <w:r w:rsidR="005B513D" w:rsidRPr="009918B9">
        <w:rPr>
          <w:szCs w:val="24"/>
        </w:rPr>
        <w:t xml:space="preserve">the </w:t>
      </w:r>
      <w:r w:rsidR="007F7DAC" w:rsidRPr="009918B9">
        <w:rPr>
          <w:szCs w:val="24"/>
        </w:rPr>
        <w:t>implementation of the SUN CSA deliverables.</w:t>
      </w:r>
      <w:r w:rsidR="00D60729" w:rsidRPr="009918B9">
        <w:rPr>
          <w:szCs w:val="24"/>
        </w:rPr>
        <w:t xml:space="preserve"> </w:t>
      </w:r>
    </w:p>
    <w:p w14:paraId="089A965C" w14:textId="77777777" w:rsidR="001C6264" w:rsidRPr="009918B9" w:rsidRDefault="001C6264" w:rsidP="0040165E">
      <w:pPr>
        <w:pStyle w:val="BodyText"/>
        <w:widowControl/>
        <w:spacing w:before="120" w:line="276" w:lineRule="auto"/>
        <w:rPr>
          <w:szCs w:val="24"/>
        </w:rPr>
      </w:pPr>
    </w:p>
    <w:p w14:paraId="2D86FBF3" w14:textId="77777777" w:rsidR="00C94A0E" w:rsidRPr="009918B9" w:rsidRDefault="00C94A0E" w:rsidP="0040165E">
      <w:pPr>
        <w:pStyle w:val="BodyText"/>
        <w:widowControl/>
        <w:spacing w:before="120" w:line="276" w:lineRule="auto"/>
        <w:rPr>
          <w:szCs w:val="24"/>
        </w:rPr>
      </w:pPr>
      <w:r w:rsidRPr="009918B9">
        <w:rPr>
          <w:i/>
          <w:szCs w:val="22"/>
        </w:rPr>
        <w:lastRenderedPageBreak/>
        <w:t>Human Resources:</w:t>
      </w:r>
    </w:p>
    <w:p w14:paraId="2E7C596B" w14:textId="58AD402D" w:rsidR="00C94A0E" w:rsidRPr="009918B9" w:rsidRDefault="00B86D05" w:rsidP="003C5BFD">
      <w:pPr>
        <w:pStyle w:val="BodyText"/>
        <w:widowControl/>
        <w:spacing w:before="240" w:after="240" w:line="276" w:lineRule="auto"/>
        <w:rPr>
          <w:szCs w:val="22"/>
        </w:rPr>
      </w:pPr>
      <w:r w:rsidRPr="009918B9">
        <w:rPr>
          <w:szCs w:val="22"/>
        </w:rPr>
        <w:t>The project was implemented</w:t>
      </w:r>
      <w:r w:rsidR="00CD54DA" w:rsidRPr="009918B9">
        <w:rPr>
          <w:szCs w:val="22"/>
        </w:rPr>
        <w:t xml:space="preserve"> by </w:t>
      </w:r>
      <w:r w:rsidRPr="009918B9">
        <w:rPr>
          <w:szCs w:val="22"/>
        </w:rPr>
        <w:t>the SUN CSA National Coordinator with technical support from the SUN CSA Executive Committee</w:t>
      </w:r>
      <w:r w:rsidR="006B4306" w:rsidRPr="009918B9">
        <w:rPr>
          <w:szCs w:val="22"/>
        </w:rPr>
        <w:t xml:space="preserve"> and the UN participating organization, UNICEF</w:t>
      </w:r>
      <w:r w:rsidR="00CD54DA" w:rsidRPr="009918B9">
        <w:rPr>
          <w:szCs w:val="22"/>
        </w:rPr>
        <w:t xml:space="preserve">. </w:t>
      </w:r>
      <w:r w:rsidR="002676A6" w:rsidRPr="009918B9">
        <w:rPr>
          <w:szCs w:val="22"/>
        </w:rPr>
        <w:t xml:space="preserve">A Grants Accountant </w:t>
      </w:r>
      <w:r w:rsidR="00B37DD1" w:rsidRPr="009918B9">
        <w:rPr>
          <w:szCs w:val="22"/>
        </w:rPr>
        <w:t>from the Host Organization wa</w:t>
      </w:r>
      <w:r w:rsidR="005B513D" w:rsidRPr="009918B9">
        <w:rPr>
          <w:szCs w:val="22"/>
        </w:rPr>
        <w:t xml:space="preserve">s engaged </w:t>
      </w:r>
      <w:r w:rsidR="002C3132" w:rsidRPr="009918B9">
        <w:rPr>
          <w:szCs w:val="22"/>
        </w:rPr>
        <w:t>with 30% level</w:t>
      </w:r>
      <w:r w:rsidR="002C18F0" w:rsidRPr="009918B9">
        <w:rPr>
          <w:szCs w:val="22"/>
        </w:rPr>
        <w:t xml:space="preserve"> of </w:t>
      </w:r>
      <w:r w:rsidR="005B513D" w:rsidRPr="009918B9">
        <w:rPr>
          <w:szCs w:val="22"/>
        </w:rPr>
        <w:t>e</w:t>
      </w:r>
      <w:r w:rsidR="002C18F0" w:rsidRPr="009918B9">
        <w:rPr>
          <w:szCs w:val="22"/>
        </w:rPr>
        <w:t xml:space="preserve">ffort </w:t>
      </w:r>
      <w:r w:rsidR="007F7DAC" w:rsidRPr="009918B9">
        <w:rPr>
          <w:szCs w:val="22"/>
        </w:rPr>
        <w:t xml:space="preserve">to support the </w:t>
      </w:r>
      <w:r w:rsidR="005B513D" w:rsidRPr="009918B9">
        <w:rPr>
          <w:szCs w:val="22"/>
        </w:rPr>
        <w:t>a</w:t>
      </w:r>
      <w:r w:rsidR="007F7DAC" w:rsidRPr="009918B9">
        <w:rPr>
          <w:szCs w:val="22"/>
        </w:rPr>
        <w:t>lliance in financial management.</w:t>
      </w:r>
    </w:p>
    <w:p w14:paraId="737F23ED" w14:textId="77777777" w:rsidR="00C94A0E" w:rsidRPr="009918B9" w:rsidRDefault="00C94A0E" w:rsidP="00150B91">
      <w:pPr>
        <w:pStyle w:val="BodyText"/>
        <w:widowControl/>
        <w:numPr>
          <w:ilvl w:val="0"/>
          <w:numId w:val="1"/>
        </w:numPr>
        <w:tabs>
          <w:tab w:val="clear" w:pos="1080"/>
        </w:tabs>
        <w:spacing w:before="240" w:after="240" w:line="276" w:lineRule="auto"/>
        <w:ind w:left="360" w:hanging="360"/>
        <w:rPr>
          <w:b/>
          <w:szCs w:val="22"/>
        </w:rPr>
      </w:pPr>
      <w:r w:rsidRPr="009918B9">
        <w:rPr>
          <w:b/>
          <w:szCs w:val="22"/>
        </w:rPr>
        <w:t>Implementation and Monitoring Arrangements</w:t>
      </w:r>
    </w:p>
    <w:p w14:paraId="6F9234EE" w14:textId="77777777" w:rsidR="00A12FCA" w:rsidRPr="009918B9" w:rsidRDefault="00727816" w:rsidP="003C5BFD">
      <w:pPr>
        <w:pStyle w:val="BodyText"/>
        <w:widowControl/>
        <w:spacing w:before="240" w:after="240" w:line="276" w:lineRule="auto"/>
        <w:rPr>
          <w:szCs w:val="22"/>
        </w:rPr>
      </w:pPr>
      <w:r w:rsidRPr="009918B9">
        <w:rPr>
          <w:szCs w:val="22"/>
        </w:rPr>
        <w:t xml:space="preserve">The project was implemented and monitored by the National Secretariat. In the six priority counties: West Pokot; Baringo; Wajir; Taita Taveta; Kisumu and Machakos </w:t>
      </w:r>
      <w:r w:rsidR="00CA6273" w:rsidRPr="009918B9">
        <w:rPr>
          <w:szCs w:val="22"/>
        </w:rPr>
        <w:t xml:space="preserve">implementation of activities was led by member organizations drawn from the </w:t>
      </w:r>
      <w:r w:rsidR="002676A6" w:rsidRPr="009918B9">
        <w:rPr>
          <w:szCs w:val="22"/>
        </w:rPr>
        <w:t xml:space="preserve">Executive Committee </w:t>
      </w:r>
      <w:r w:rsidR="00CA6273" w:rsidRPr="009918B9">
        <w:rPr>
          <w:szCs w:val="22"/>
        </w:rPr>
        <w:t>who have existing programmes in the selected counties</w:t>
      </w:r>
      <w:r w:rsidR="001E7A80" w:rsidRPr="009918B9">
        <w:rPr>
          <w:szCs w:val="22"/>
        </w:rPr>
        <w:t xml:space="preserve"> who spearheaded the implementation of SUN CSA county activities with </w:t>
      </w:r>
      <w:r w:rsidR="002676A6" w:rsidRPr="009918B9">
        <w:rPr>
          <w:szCs w:val="22"/>
        </w:rPr>
        <w:t xml:space="preserve">direct funding from </w:t>
      </w:r>
      <w:r w:rsidR="006B4306" w:rsidRPr="009918B9">
        <w:rPr>
          <w:szCs w:val="22"/>
        </w:rPr>
        <w:t xml:space="preserve">MPTF funding through </w:t>
      </w:r>
      <w:r w:rsidR="002676A6" w:rsidRPr="009918B9">
        <w:rPr>
          <w:szCs w:val="22"/>
        </w:rPr>
        <w:t>World Vision Kenya.</w:t>
      </w:r>
    </w:p>
    <w:p w14:paraId="570575C9" w14:textId="77777777" w:rsidR="00A12FCA" w:rsidRPr="009918B9" w:rsidRDefault="001E7A80" w:rsidP="003C5BFD">
      <w:pPr>
        <w:pStyle w:val="BodyText"/>
        <w:widowControl/>
        <w:spacing w:before="240" w:after="240" w:line="276" w:lineRule="auto"/>
        <w:rPr>
          <w:b/>
          <w:szCs w:val="22"/>
        </w:rPr>
      </w:pPr>
      <w:r w:rsidRPr="009918B9">
        <w:rPr>
          <w:b/>
          <w:szCs w:val="22"/>
        </w:rPr>
        <w:t>Monitoring A</w:t>
      </w:r>
      <w:r w:rsidR="00A12FCA" w:rsidRPr="009918B9">
        <w:rPr>
          <w:b/>
          <w:szCs w:val="22"/>
        </w:rPr>
        <w:t>rrangements:</w:t>
      </w:r>
    </w:p>
    <w:p w14:paraId="07848C72" w14:textId="77777777" w:rsidR="00A12FCA" w:rsidRPr="009918B9" w:rsidRDefault="003B0D25" w:rsidP="003C5BFD">
      <w:pPr>
        <w:pStyle w:val="BodyText"/>
        <w:widowControl/>
        <w:spacing w:before="240" w:after="240" w:line="276" w:lineRule="auto"/>
        <w:rPr>
          <w:szCs w:val="22"/>
        </w:rPr>
      </w:pPr>
      <w:r w:rsidRPr="009918B9">
        <w:rPr>
          <w:szCs w:val="22"/>
        </w:rPr>
        <w:t xml:space="preserve">The Executive Committee </w:t>
      </w:r>
      <w:r w:rsidR="007D4550" w:rsidRPr="009918B9">
        <w:rPr>
          <w:szCs w:val="22"/>
        </w:rPr>
        <w:t>held</w:t>
      </w:r>
      <w:r w:rsidR="007C32A2" w:rsidRPr="009918B9">
        <w:rPr>
          <w:szCs w:val="22"/>
        </w:rPr>
        <w:t xml:space="preserve"> </w:t>
      </w:r>
      <w:r w:rsidRPr="009918B9">
        <w:rPr>
          <w:szCs w:val="22"/>
        </w:rPr>
        <w:t>m</w:t>
      </w:r>
      <w:r w:rsidR="00A12FCA" w:rsidRPr="009918B9">
        <w:rPr>
          <w:szCs w:val="22"/>
        </w:rPr>
        <w:t xml:space="preserve">onthly coordination meetings </w:t>
      </w:r>
      <w:r w:rsidRPr="009918B9">
        <w:rPr>
          <w:szCs w:val="22"/>
        </w:rPr>
        <w:t xml:space="preserve">throughout </w:t>
      </w:r>
      <w:r w:rsidR="005B513D" w:rsidRPr="009918B9">
        <w:rPr>
          <w:szCs w:val="22"/>
        </w:rPr>
        <w:t>2014 h</w:t>
      </w:r>
      <w:r w:rsidR="00A12FCA" w:rsidRPr="009918B9">
        <w:rPr>
          <w:szCs w:val="22"/>
        </w:rPr>
        <w:t xml:space="preserve">and </w:t>
      </w:r>
      <w:r w:rsidR="007C32A2" w:rsidRPr="009918B9">
        <w:rPr>
          <w:szCs w:val="22"/>
        </w:rPr>
        <w:t xml:space="preserve">its resolutions were acted upon </w:t>
      </w:r>
      <w:r w:rsidR="00A12FCA" w:rsidRPr="009918B9">
        <w:rPr>
          <w:szCs w:val="22"/>
        </w:rPr>
        <w:t>by the respective</w:t>
      </w:r>
      <w:r w:rsidR="00405C6F" w:rsidRPr="009918B9">
        <w:rPr>
          <w:szCs w:val="22"/>
        </w:rPr>
        <w:t xml:space="preserve"> SUN CSA </w:t>
      </w:r>
      <w:r w:rsidR="00A12FCA" w:rsidRPr="009918B9">
        <w:rPr>
          <w:szCs w:val="22"/>
        </w:rPr>
        <w:t>sub committees</w:t>
      </w:r>
      <w:r w:rsidRPr="009918B9">
        <w:rPr>
          <w:szCs w:val="22"/>
        </w:rPr>
        <w:t>/working groups</w:t>
      </w:r>
      <w:r w:rsidR="00A12FCA" w:rsidRPr="009918B9">
        <w:rPr>
          <w:szCs w:val="22"/>
        </w:rPr>
        <w:t xml:space="preserve">. </w:t>
      </w:r>
    </w:p>
    <w:p w14:paraId="030C9E86" w14:textId="77777777" w:rsidR="00A12FCA" w:rsidRPr="009918B9" w:rsidRDefault="00A12FCA" w:rsidP="003C5BFD">
      <w:pPr>
        <w:pStyle w:val="BodyText"/>
        <w:widowControl/>
        <w:spacing w:before="240" w:after="240" w:line="276" w:lineRule="auto"/>
        <w:rPr>
          <w:b/>
          <w:szCs w:val="22"/>
        </w:rPr>
      </w:pPr>
      <w:r w:rsidRPr="009918B9">
        <w:rPr>
          <w:b/>
          <w:szCs w:val="22"/>
        </w:rPr>
        <w:t xml:space="preserve">The potential risk factors: </w:t>
      </w:r>
    </w:p>
    <w:p w14:paraId="162A3B7F" w14:textId="77777777" w:rsidR="00A12FCA" w:rsidRPr="009918B9" w:rsidRDefault="00A12FCA" w:rsidP="003C5BFD">
      <w:pPr>
        <w:pStyle w:val="BodyText"/>
        <w:widowControl/>
        <w:spacing w:before="240" w:after="240" w:line="276" w:lineRule="auto"/>
        <w:rPr>
          <w:szCs w:val="22"/>
        </w:rPr>
      </w:pPr>
      <w:r w:rsidRPr="009918B9">
        <w:rPr>
          <w:szCs w:val="22"/>
        </w:rPr>
        <w:t>Outlined below are the key risk factors that could potentially undermine</w:t>
      </w:r>
      <w:r w:rsidR="003B0D25" w:rsidRPr="009918B9">
        <w:rPr>
          <w:szCs w:val="22"/>
        </w:rPr>
        <w:t xml:space="preserve"> the</w:t>
      </w:r>
      <w:r w:rsidRPr="009918B9">
        <w:rPr>
          <w:szCs w:val="22"/>
        </w:rPr>
        <w:t xml:space="preserve"> realization of </w:t>
      </w:r>
      <w:r w:rsidR="003B0D25" w:rsidRPr="009918B9">
        <w:rPr>
          <w:szCs w:val="22"/>
        </w:rPr>
        <w:t xml:space="preserve">SUN CSA </w:t>
      </w:r>
      <w:r w:rsidR="00D542E2" w:rsidRPr="009918B9">
        <w:rPr>
          <w:szCs w:val="22"/>
        </w:rPr>
        <w:t>desired outcomes:</w:t>
      </w:r>
    </w:p>
    <w:p w14:paraId="6D392F2F" w14:textId="77777777" w:rsidR="00A12FCA" w:rsidRPr="009918B9" w:rsidRDefault="00405C6F" w:rsidP="00150B91">
      <w:pPr>
        <w:pStyle w:val="BodyText"/>
        <w:widowControl/>
        <w:numPr>
          <w:ilvl w:val="0"/>
          <w:numId w:val="2"/>
        </w:numPr>
        <w:spacing w:before="240" w:after="240" w:line="276" w:lineRule="auto"/>
        <w:rPr>
          <w:szCs w:val="22"/>
        </w:rPr>
      </w:pPr>
      <w:r w:rsidRPr="009918B9">
        <w:rPr>
          <w:szCs w:val="22"/>
        </w:rPr>
        <w:t>An unfriendly operating environment for the Civil society in Kenya</w:t>
      </w:r>
      <w:r w:rsidR="007033E7" w:rsidRPr="009918B9">
        <w:rPr>
          <w:szCs w:val="22"/>
        </w:rPr>
        <w:t>,</w:t>
      </w:r>
      <w:r w:rsidRPr="009918B9">
        <w:rPr>
          <w:szCs w:val="22"/>
        </w:rPr>
        <w:t xml:space="preserve"> which is largely attributed to </w:t>
      </w:r>
      <w:r w:rsidR="007033E7" w:rsidRPr="009918B9">
        <w:rPr>
          <w:szCs w:val="22"/>
        </w:rPr>
        <w:t>the current attempts by the G</w:t>
      </w:r>
      <w:r w:rsidRPr="009918B9">
        <w:rPr>
          <w:szCs w:val="22"/>
        </w:rPr>
        <w:t xml:space="preserve">overnment to legally define and restrain the amount of funding that Non State Actors can receive from foreign development partners .Specifically the government is seeking to amend the Public Benefits Organisation Act (2013) to ensure a stricter regulation of Non State Actors in the country .The SUN CSA is currently entirely donor funded and strict limitations on its funding sources would be retrogressive; </w:t>
      </w:r>
    </w:p>
    <w:p w14:paraId="45D409D2" w14:textId="77777777" w:rsidR="00A12FCA" w:rsidRPr="009918B9" w:rsidRDefault="00D3558A" w:rsidP="00150B91">
      <w:pPr>
        <w:pStyle w:val="BodyText"/>
        <w:widowControl/>
        <w:numPr>
          <w:ilvl w:val="0"/>
          <w:numId w:val="2"/>
        </w:numPr>
        <w:spacing w:before="240" w:after="240" w:line="276" w:lineRule="auto"/>
        <w:rPr>
          <w:szCs w:val="22"/>
        </w:rPr>
      </w:pPr>
      <w:r w:rsidRPr="009918B9">
        <w:rPr>
          <w:szCs w:val="22"/>
        </w:rPr>
        <w:t>Delayed formation of SUN</w:t>
      </w:r>
      <w:r w:rsidR="000653E5" w:rsidRPr="009918B9">
        <w:rPr>
          <w:szCs w:val="22"/>
        </w:rPr>
        <w:t xml:space="preserve"> multi-stakeholder platform, </w:t>
      </w:r>
      <w:r w:rsidR="00AD4A2F" w:rsidRPr="009918B9">
        <w:rPr>
          <w:szCs w:val="22"/>
        </w:rPr>
        <w:t xml:space="preserve">this could lead to delayed yield of results for </w:t>
      </w:r>
      <w:r w:rsidR="007033E7" w:rsidRPr="009918B9">
        <w:rPr>
          <w:szCs w:val="22"/>
        </w:rPr>
        <w:t xml:space="preserve">the </w:t>
      </w:r>
      <w:r w:rsidR="00AD4A2F" w:rsidRPr="009918B9">
        <w:rPr>
          <w:szCs w:val="22"/>
        </w:rPr>
        <w:t>SUN CSA’s advocacy efforts in policy formulation and implementation</w:t>
      </w:r>
      <w:r w:rsidR="007033E7" w:rsidRPr="009918B9">
        <w:rPr>
          <w:szCs w:val="22"/>
        </w:rPr>
        <w:t>,</w:t>
      </w:r>
      <w:r w:rsidR="00AD4A2F" w:rsidRPr="009918B9">
        <w:rPr>
          <w:szCs w:val="22"/>
        </w:rPr>
        <w:t xml:space="preserve"> as well as duplication of efforts due to lack of coordination among stakeholders. </w:t>
      </w:r>
    </w:p>
    <w:p w14:paraId="72899EEB" w14:textId="77777777" w:rsidR="00A12FCA" w:rsidRPr="009918B9" w:rsidRDefault="00B271F6" w:rsidP="003C5BFD">
      <w:pPr>
        <w:pStyle w:val="BodyText"/>
        <w:widowControl/>
        <w:spacing w:before="240" w:after="240" w:line="276" w:lineRule="auto"/>
        <w:rPr>
          <w:b/>
          <w:szCs w:val="22"/>
        </w:rPr>
      </w:pPr>
      <w:r w:rsidRPr="009918B9">
        <w:rPr>
          <w:b/>
          <w:szCs w:val="22"/>
        </w:rPr>
        <w:t>M</w:t>
      </w:r>
      <w:r w:rsidR="00A12FCA" w:rsidRPr="009918B9">
        <w:rPr>
          <w:b/>
          <w:szCs w:val="22"/>
        </w:rPr>
        <w:t>onitoring/tracking system(s) to identify possibl</w:t>
      </w:r>
      <w:r w:rsidR="00E40CC6" w:rsidRPr="009918B9">
        <w:rPr>
          <w:b/>
          <w:szCs w:val="22"/>
        </w:rPr>
        <w:t>e</w:t>
      </w:r>
      <w:r w:rsidR="00394FBF" w:rsidRPr="009918B9">
        <w:rPr>
          <w:b/>
          <w:szCs w:val="22"/>
        </w:rPr>
        <w:t xml:space="preserve"> risks</w:t>
      </w:r>
      <w:r w:rsidR="00A12FCA" w:rsidRPr="009918B9">
        <w:rPr>
          <w:b/>
          <w:szCs w:val="22"/>
        </w:rPr>
        <w:t xml:space="preserve"> </w:t>
      </w:r>
      <w:r w:rsidR="00394FBF" w:rsidRPr="009918B9">
        <w:rPr>
          <w:b/>
          <w:szCs w:val="22"/>
        </w:rPr>
        <w:t xml:space="preserve">and </w:t>
      </w:r>
      <w:r w:rsidR="00A12FCA" w:rsidRPr="009918B9">
        <w:rPr>
          <w:b/>
          <w:szCs w:val="22"/>
        </w:rPr>
        <w:t>mitigat</w:t>
      </w:r>
      <w:r w:rsidR="00E40CC6" w:rsidRPr="009918B9">
        <w:rPr>
          <w:b/>
          <w:szCs w:val="22"/>
        </w:rPr>
        <w:t>ion</w:t>
      </w:r>
      <w:r w:rsidR="00A12FCA" w:rsidRPr="009918B9">
        <w:rPr>
          <w:b/>
          <w:szCs w:val="22"/>
        </w:rPr>
        <w:t xml:space="preserve"> factors:</w:t>
      </w:r>
    </w:p>
    <w:p w14:paraId="24A29136" w14:textId="77777777" w:rsidR="00AE704D" w:rsidRPr="009918B9" w:rsidRDefault="00A12FCA" w:rsidP="003C5BFD">
      <w:pPr>
        <w:pStyle w:val="BodyText"/>
        <w:widowControl/>
        <w:spacing w:before="240" w:after="240" w:line="276" w:lineRule="auto"/>
        <w:rPr>
          <w:szCs w:val="22"/>
        </w:rPr>
      </w:pPr>
      <w:r w:rsidRPr="009918B9">
        <w:rPr>
          <w:szCs w:val="22"/>
        </w:rPr>
        <w:t xml:space="preserve">The </w:t>
      </w:r>
      <w:r w:rsidR="00AE704D" w:rsidRPr="009918B9">
        <w:rPr>
          <w:szCs w:val="22"/>
        </w:rPr>
        <w:t>SUN CSA Executive C</w:t>
      </w:r>
      <w:r w:rsidRPr="009918B9">
        <w:rPr>
          <w:szCs w:val="22"/>
        </w:rPr>
        <w:t xml:space="preserve">ommittee, the </w:t>
      </w:r>
      <w:r w:rsidR="00AE704D" w:rsidRPr="009918B9">
        <w:rPr>
          <w:szCs w:val="22"/>
        </w:rPr>
        <w:t>governing body for the Alliance</w:t>
      </w:r>
      <w:r w:rsidR="007033E7" w:rsidRPr="009918B9">
        <w:rPr>
          <w:szCs w:val="22"/>
        </w:rPr>
        <w:t>,</w:t>
      </w:r>
      <w:r w:rsidRPr="009918B9">
        <w:rPr>
          <w:szCs w:val="22"/>
        </w:rPr>
        <w:t xml:space="preserve"> has continued to hold monthly meetings to discuss the progress and also identify risk factors</w:t>
      </w:r>
      <w:r w:rsidR="00AE704D" w:rsidRPr="009918B9">
        <w:rPr>
          <w:szCs w:val="22"/>
        </w:rPr>
        <w:t xml:space="preserve"> and mitigation</w:t>
      </w:r>
      <w:r w:rsidR="00394FBF" w:rsidRPr="009918B9">
        <w:rPr>
          <w:szCs w:val="22"/>
        </w:rPr>
        <w:t xml:space="preserve"> factors</w:t>
      </w:r>
      <w:r w:rsidRPr="009918B9">
        <w:rPr>
          <w:szCs w:val="22"/>
        </w:rPr>
        <w:t>. Other monitoring and tr</w:t>
      </w:r>
      <w:r w:rsidR="00AE704D" w:rsidRPr="009918B9">
        <w:rPr>
          <w:szCs w:val="22"/>
        </w:rPr>
        <w:t>acking systems included a stock-taking</w:t>
      </w:r>
      <w:r w:rsidR="009A33F2" w:rsidRPr="009918B9">
        <w:rPr>
          <w:szCs w:val="22"/>
        </w:rPr>
        <w:t xml:space="preserve"> of SUN CSA achievements</w:t>
      </w:r>
      <w:r w:rsidR="00AE704D" w:rsidRPr="009918B9">
        <w:rPr>
          <w:szCs w:val="22"/>
        </w:rPr>
        <w:t>. Financial tracking has also been done through sharing of financial reports to the Executive Committee and CSA members.</w:t>
      </w:r>
      <w:r w:rsidR="00B37B97" w:rsidRPr="009918B9">
        <w:rPr>
          <w:szCs w:val="22"/>
        </w:rPr>
        <w:t xml:space="preserve"> As a priority this year, the CSA will develop a risk mitigation plan.</w:t>
      </w:r>
    </w:p>
    <w:p w14:paraId="0BA99791" w14:textId="77777777" w:rsidR="0059716E" w:rsidRPr="009918B9" w:rsidRDefault="00A12FCA" w:rsidP="003C5BFD">
      <w:pPr>
        <w:pStyle w:val="BodyText"/>
        <w:widowControl/>
        <w:spacing w:before="240" w:after="240" w:line="276" w:lineRule="auto"/>
        <w:rPr>
          <w:szCs w:val="22"/>
        </w:rPr>
      </w:pPr>
      <w:r w:rsidRPr="009918B9">
        <w:rPr>
          <w:szCs w:val="22"/>
        </w:rPr>
        <w:lastRenderedPageBreak/>
        <w:t xml:space="preserve">The </w:t>
      </w:r>
      <w:r w:rsidR="00415E20" w:rsidRPr="009918B9">
        <w:rPr>
          <w:szCs w:val="22"/>
        </w:rPr>
        <w:t>National C</w:t>
      </w:r>
      <w:r w:rsidR="007D4550" w:rsidRPr="009918B9">
        <w:rPr>
          <w:szCs w:val="22"/>
        </w:rPr>
        <w:t>oordinator compiled and disseminated</w:t>
      </w:r>
      <w:r w:rsidRPr="009918B9">
        <w:rPr>
          <w:szCs w:val="22"/>
        </w:rPr>
        <w:t xml:space="preserve"> monthly progress rep</w:t>
      </w:r>
      <w:r w:rsidR="00415E20" w:rsidRPr="009918B9">
        <w:rPr>
          <w:szCs w:val="22"/>
        </w:rPr>
        <w:t>orts for review by the Executive C</w:t>
      </w:r>
      <w:r w:rsidRPr="009918B9">
        <w:rPr>
          <w:szCs w:val="22"/>
        </w:rPr>
        <w:t>ommittee</w:t>
      </w:r>
      <w:r w:rsidR="007D4550" w:rsidRPr="009918B9">
        <w:rPr>
          <w:szCs w:val="22"/>
        </w:rPr>
        <w:t xml:space="preserve">; </w:t>
      </w:r>
      <w:r w:rsidR="00415E20" w:rsidRPr="009918B9">
        <w:rPr>
          <w:szCs w:val="22"/>
        </w:rPr>
        <w:t xml:space="preserve">quarterly reports have been prepared and shared with the UN Participating </w:t>
      </w:r>
      <w:r w:rsidR="009A33F2" w:rsidRPr="009918B9">
        <w:rPr>
          <w:szCs w:val="22"/>
        </w:rPr>
        <w:t>O</w:t>
      </w:r>
      <w:r w:rsidR="00C612F0" w:rsidRPr="009918B9">
        <w:rPr>
          <w:szCs w:val="22"/>
        </w:rPr>
        <w:t>rganization</w:t>
      </w:r>
      <w:r w:rsidR="00B271F6" w:rsidRPr="009918B9">
        <w:rPr>
          <w:szCs w:val="22"/>
        </w:rPr>
        <w:t xml:space="preserve"> and subsequently with the SUN Mo</w:t>
      </w:r>
      <w:r w:rsidR="00C612F0" w:rsidRPr="009918B9">
        <w:rPr>
          <w:szCs w:val="22"/>
        </w:rPr>
        <w:t>vement Secretariat</w:t>
      </w:r>
      <w:r w:rsidR="0059716E" w:rsidRPr="009918B9">
        <w:rPr>
          <w:szCs w:val="22"/>
        </w:rPr>
        <w:t>.</w:t>
      </w:r>
      <w:r w:rsidRPr="009918B9">
        <w:rPr>
          <w:szCs w:val="22"/>
        </w:rPr>
        <w:t xml:space="preserve"> Drawing from the lessons learnt from the above indicated tracking processes, the </w:t>
      </w:r>
      <w:r w:rsidR="0059716E" w:rsidRPr="009918B9">
        <w:rPr>
          <w:szCs w:val="22"/>
        </w:rPr>
        <w:t>Executive C</w:t>
      </w:r>
      <w:r w:rsidRPr="009918B9">
        <w:rPr>
          <w:szCs w:val="22"/>
        </w:rPr>
        <w:t>ommittee developed strategies to mitigate risks.</w:t>
      </w:r>
    </w:p>
    <w:p w14:paraId="04284C14" w14:textId="77777777" w:rsidR="005600AF" w:rsidRPr="009918B9" w:rsidRDefault="007033E7" w:rsidP="003C5BFD">
      <w:pPr>
        <w:pStyle w:val="BodyText"/>
        <w:widowControl/>
        <w:spacing w:before="240" w:after="240" w:line="276" w:lineRule="auto"/>
        <w:rPr>
          <w:szCs w:val="22"/>
        </w:rPr>
      </w:pPr>
      <w:r w:rsidRPr="009918B9">
        <w:rPr>
          <w:szCs w:val="22"/>
        </w:rPr>
        <w:t xml:space="preserve">The </w:t>
      </w:r>
      <w:r w:rsidR="005600AF" w:rsidRPr="009918B9">
        <w:rPr>
          <w:szCs w:val="22"/>
        </w:rPr>
        <w:t>SUN CSA has also engaged in cross learning with other regional Alliances, in most instances the CSA has sought to adopt best practices and also request for technical support from the SUN Civil Society Network</w:t>
      </w:r>
      <w:r w:rsidR="00F21524" w:rsidRPr="009918B9">
        <w:rPr>
          <w:szCs w:val="22"/>
        </w:rPr>
        <w:t xml:space="preserve"> </w:t>
      </w:r>
      <w:r w:rsidR="005600AF" w:rsidRPr="009918B9">
        <w:rPr>
          <w:szCs w:val="22"/>
        </w:rPr>
        <w:t>(CSN).</w:t>
      </w:r>
    </w:p>
    <w:p w14:paraId="18FB49CC" w14:textId="77777777" w:rsidR="00AD4A2F" w:rsidRPr="009918B9" w:rsidRDefault="0059716E" w:rsidP="003C5BFD">
      <w:pPr>
        <w:pStyle w:val="BodyText"/>
        <w:widowControl/>
        <w:spacing w:before="240" w:after="240" w:line="276" w:lineRule="auto"/>
        <w:rPr>
          <w:szCs w:val="22"/>
        </w:rPr>
      </w:pPr>
      <w:r w:rsidRPr="009918B9">
        <w:rPr>
          <w:szCs w:val="22"/>
        </w:rPr>
        <w:t>Through the leadership of the SUN Government Focal Point,</w:t>
      </w:r>
      <w:r w:rsidR="009B3F40" w:rsidRPr="009918B9">
        <w:rPr>
          <w:szCs w:val="22"/>
        </w:rPr>
        <w:t xml:space="preserve"> </w:t>
      </w:r>
      <w:r w:rsidRPr="009918B9">
        <w:rPr>
          <w:szCs w:val="22"/>
        </w:rPr>
        <w:t xml:space="preserve">SUN Networks will be forming a Multi-Stakeholder Platform </w:t>
      </w:r>
      <w:r w:rsidR="00C053D7" w:rsidRPr="009918B9">
        <w:rPr>
          <w:szCs w:val="22"/>
        </w:rPr>
        <w:t xml:space="preserve">to spearhead the implementation of </w:t>
      </w:r>
      <w:r w:rsidRPr="009918B9">
        <w:rPr>
          <w:szCs w:val="22"/>
        </w:rPr>
        <w:t xml:space="preserve">the Scaling </w:t>
      </w:r>
      <w:proofErr w:type="gramStart"/>
      <w:r w:rsidRPr="009918B9">
        <w:rPr>
          <w:szCs w:val="22"/>
        </w:rPr>
        <w:t>Up</w:t>
      </w:r>
      <w:proofErr w:type="gramEnd"/>
      <w:r w:rsidRPr="009918B9">
        <w:rPr>
          <w:szCs w:val="22"/>
        </w:rPr>
        <w:t xml:space="preserve"> Nutrition initiatives in Kenya.</w:t>
      </w:r>
      <w:r w:rsidR="009B3F40" w:rsidRPr="009918B9">
        <w:rPr>
          <w:szCs w:val="22"/>
        </w:rPr>
        <w:t xml:space="preserve"> </w:t>
      </w:r>
      <w:r w:rsidR="003E5BEC" w:rsidRPr="009918B9">
        <w:rPr>
          <w:szCs w:val="22"/>
        </w:rPr>
        <w:t>Plans to formulate the platform are underway</w:t>
      </w:r>
      <w:r w:rsidR="00EA78F8" w:rsidRPr="009918B9">
        <w:rPr>
          <w:szCs w:val="22"/>
        </w:rPr>
        <w:t xml:space="preserve"> spearheaded by the SUN Government Focal Point</w:t>
      </w:r>
      <w:r w:rsidR="003E5BEC" w:rsidRPr="009918B9">
        <w:rPr>
          <w:szCs w:val="22"/>
        </w:rPr>
        <w:t>.</w:t>
      </w:r>
      <w:r w:rsidR="00A12FCA" w:rsidRPr="009918B9">
        <w:rPr>
          <w:szCs w:val="22"/>
        </w:rPr>
        <w:t xml:space="preserve"> </w:t>
      </w:r>
    </w:p>
    <w:p w14:paraId="7B4AE93A" w14:textId="77777777" w:rsidR="00C94A0E" w:rsidRPr="009918B9" w:rsidRDefault="00C94A0E" w:rsidP="00150B91">
      <w:pPr>
        <w:pStyle w:val="BodyText"/>
        <w:widowControl/>
        <w:numPr>
          <w:ilvl w:val="0"/>
          <w:numId w:val="1"/>
        </w:numPr>
        <w:tabs>
          <w:tab w:val="clear" w:pos="1080"/>
        </w:tabs>
        <w:spacing w:before="240" w:after="240" w:line="276" w:lineRule="auto"/>
        <w:ind w:left="360" w:hanging="360"/>
        <w:rPr>
          <w:b/>
          <w:szCs w:val="22"/>
        </w:rPr>
      </w:pPr>
      <w:r w:rsidRPr="009918B9">
        <w:rPr>
          <w:b/>
          <w:szCs w:val="22"/>
        </w:rPr>
        <w:t xml:space="preserve">Results </w:t>
      </w:r>
    </w:p>
    <w:p w14:paraId="03E25946" w14:textId="77777777" w:rsidR="00A12FCA" w:rsidRPr="009918B9" w:rsidRDefault="00017AA3" w:rsidP="003C5BFD">
      <w:pPr>
        <w:pStyle w:val="BodyText"/>
        <w:widowControl/>
        <w:spacing w:before="240" w:after="240" w:line="276" w:lineRule="auto"/>
        <w:rPr>
          <w:szCs w:val="22"/>
        </w:rPr>
      </w:pPr>
      <w:r w:rsidRPr="009918B9">
        <w:rPr>
          <w:szCs w:val="22"/>
        </w:rPr>
        <w:t xml:space="preserve">This reporting period </w:t>
      </w:r>
      <w:r w:rsidR="00A12FCA" w:rsidRPr="009918B9">
        <w:rPr>
          <w:szCs w:val="22"/>
        </w:rPr>
        <w:t xml:space="preserve">mainly </w:t>
      </w:r>
      <w:r w:rsidRPr="009918B9">
        <w:t xml:space="preserve">focused on </w:t>
      </w:r>
      <w:r w:rsidR="007033E7" w:rsidRPr="009918B9">
        <w:rPr>
          <w:szCs w:val="22"/>
        </w:rPr>
        <w:t>establishing</w:t>
      </w:r>
      <w:r w:rsidR="00A12FCA" w:rsidRPr="009918B9">
        <w:rPr>
          <w:szCs w:val="22"/>
        </w:rPr>
        <w:t xml:space="preserve"> the CSA structures including the institutionalization of a functional Executive Committee, finalization and signing of MoU between the CSA and World Vision Kenya as the Host Organization, recruitment of the </w:t>
      </w:r>
      <w:r w:rsidR="00AD4A2F" w:rsidRPr="009918B9">
        <w:rPr>
          <w:szCs w:val="22"/>
        </w:rPr>
        <w:t xml:space="preserve">SUN </w:t>
      </w:r>
      <w:r w:rsidR="00A12FCA" w:rsidRPr="009918B9">
        <w:rPr>
          <w:szCs w:val="22"/>
        </w:rPr>
        <w:t>CSA Coordinator, mapping of CSOs at the counties led by different member organizations, formation of SUN CSA Chapter</w:t>
      </w:r>
      <w:r w:rsidR="004A755F" w:rsidRPr="009918B9">
        <w:rPr>
          <w:szCs w:val="22"/>
        </w:rPr>
        <w:t>s</w:t>
      </w:r>
      <w:r w:rsidR="00A12FCA" w:rsidRPr="009918B9">
        <w:rPr>
          <w:szCs w:val="22"/>
        </w:rPr>
        <w:t xml:space="preserve"> </w:t>
      </w:r>
      <w:r w:rsidR="00AD4A2F" w:rsidRPr="009918B9">
        <w:rPr>
          <w:szCs w:val="22"/>
        </w:rPr>
        <w:t xml:space="preserve">at the county level </w:t>
      </w:r>
      <w:r w:rsidR="00A12FCA" w:rsidRPr="009918B9">
        <w:rPr>
          <w:szCs w:val="22"/>
        </w:rPr>
        <w:t xml:space="preserve">and capacity building of CSA members on nutrition advocacy both at national and county level. </w:t>
      </w:r>
    </w:p>
    <w:p w14:paraId="1D878801" w14:textId="77777777" w:rsidR="00A12FCA" w:rsidRPr="009918B9" w:rsidRDefault="00A12FCA" w:rsidP="003C5BFD">
      <w:pPr>
        <w:pStyle w:val="BodyText"/>
        <w:widowControl/>
        <w:spacing w:before="240" w:after="240" w:line="276" w:lineRule="auto"/>
        <w:rPr>
          <w:szCs w:val="22"/>
        </w:rPr>
      </w:pPr>
      <w:r w:rsidRPr="009918B9">
        <w:rPr>
          <w:szCs w:val="22"/>
        </w:rPr>
        <w:t xml:space="preserve">Representation of the SUN CSA in the national and international health events was done during the period as well </w:t>
      </w:r>
      <w:r w:rsidR="00C612F0" w:rsidRPr="009918B9">
        <w:rPr>
          <w:szCs w:val="22"/>
        </w:rPr>
        <w:t xml:space="preserve">as </w:t>
      </w:r>
      <w:r w:rsidRPr="009918B9">
        <w:rPr>
          <w:szCs w:val="22"/>
        </w:rPr>
        <w:t xml:space="preserve">representation in the Social Mobilization, Advocacy and Communication (SMAC) workshop hosted by PANITA, Tanzania’s SUN CSA </w:t>
      </w:r>
      <w:r w:rsidR="0019095F" w:rsidRPr="009918B9">
        <w:rPr>
          <w:szCs w:val="22"/>
        </w:rPr>
        <w:t xml:space="preserve">in September 2014 </w:t>
      </w:r>
      <w:r w:rsidRPr="009918B9">
        <w:rPr>
          <w:szCs w:val="22"/>
        </w:rPr>
        <w:t>as well as</w:t>
      </w:r>
      <w:r w:rsidR="00C612F0" w:rsidRPr="009918B9">
        <w:rPr>
          <w:szCs w:val="22"/>
        </w:rPr>
        <w:t xml:space="preserve"> in the</w:t>
      </w:r>
      <w:r w:rsidRPr="009918B9">
        <w:rPr>
          <w:szCs w:val="22"/>
        </w:rPr>
        <w:t xml:space="preserve"> SUN Global Gathering and </w:t>
      </w:r>
      <w:r w:rsidR="00AD4A2F" w:rsidRPr="009918B9">
        <w:rPr>
          <w:szCs w:val="22"/>
        </w:rPr>
        <w:t xml:space="preserve">Second </w:t>
      </w:r>
      <w:r w:rsidRPr="009918B9">
        <w:rPr>
          <w:szCs w:val="22"/>
        </w:rPr>
        <w:t>I</w:t>
      </w:r>
      <w:r w:rsidR="00AD4A2F" w:rsidRPr="009918B9">
        <w:rPr>
          <w:szCs w:val="22"/>
        </w:rPr>
        <w:t xml:space="preserve">nternational </w:t>
      </w:r>
      <w:r w:rsidRPr="009918B9">
        <w:rPr>
          <w:szCs w:val="22"/>
        </w:rPr>
        <w:t>C</w:t>
      </w:r>
      <w:r w:rsidR="00AD4A2F" w:rsidRPr="009918B9">
        <w:rPr>
          <w:szCs w:val="22"/>
        </w:rPr>
        <w:t xml:space="preserve">onference on </w:t>
      </w:r>
      <w:r w:rsidRPr="009918B9">
        <w:rPr>
          <w:szCs w:val="22"/>
        </w:rPr>
        <w:t>N</w:t>
      </w:r>
      <w:r w:rsidR="00AD4A2F" w:rsidRPr="009918B9">
        <w:rPr>
          <w:szCs w:val="22"/>
        </w:rPr>
        <w:t xml:space="preserve">utrition </w:t>
      </w:r>
      <w:r w:rsidRPr="009918B9">
        <w:rPr>
          <w:szCs w:val="22"/>
        </w:rPr>
        <w:t xml:space="preserve"> in Rome, Italy</w:t>
      </w:r>
      <w:r w:rsidR="0019095F" w:rsidRPr="009918B9">
        <w:rPr>
          <w:szCs w:val="22"/>
        </w:rPr>
        <w:t xml:space="preserve"> in November 2014</w:t>
      </w:r>
      <w:r w:rsidRPr="009918B9">
        <w:rPr>
          <w:szCs w:val="22"/>
        </w:rPr>
        <w:t>.</w:t>
      </w:r>
    </w:p>
    <w:p w14:paraId="73796354" w14:textId="77777777" w:rsidR="00A12FCA" w:rsidRPr="009918B9" w:rsidRDefault="00A12FCA" w:rsidP="003C5BFD">
      <w:pPr>
        <w:pStyle w:val="BodyText"/>
        <w:widowControl/>
        <w:spacing w:before="240" w:after="240" w:line="276" w:lineRule="auto"/>
        <w:rPr>
          <w:szCs w:val="22"/>
        </w:rPr>
      </w:pPr>
      <w:r w:rsidRPr="009918B9">
        <w:rPr>
          <w:szCs w:val="22"/>
        </w:rPr>
        <w:t xml:space="preserve">The CSA mobilized efforts to influence nutrition policies through position papers on the </w:t>
      </w:r>
      <w:r w:rsidRPr="009918B9">
        <w:rPr>
          <w:i/>
          <w:szCs w:val="22"/>
        </w:rPr>
        <w:t>Draft Health Policy 2014-2030, Health Bill 2014</w:t>
      </w:r>
      <w:r w:rsidRPr="009918B9">
        <w:rPr>
          <w:szCs w:val="22"/>
        </w:rPr>
        <w:t xml:space="preserve"> and the development of the </w:t>
      </w:r>
      <w:r w:rsidRPr="009918B9">
        <w:rPr>
          <w:i/>
          <w:szCs w:val="22"/>
        </w:rPr>
        <w:t>Kenyan CSOs Common Position on Post 2015 Development Agenda</w:t>
      </w:r>
      <w:r w:rsidRPr="009918B9">
        <w:rPr>
          <w:szCs w:val="22"/>
        </w:rPr>
        <w:t xml:space="preserve">. </w:t>
      </w:r>
      <w:r w:rsidR="00C612F0" w:rsidRPr="009918B9">
        <w:rPr>
          <w:szCs w:val="22"/>
        </w:rPr>
        <w:t xml:space="preserve">The </w:t>
      </w:r>
      <w:r w:rsidRPr="009918B9">
        <w:rPr>
          <w:szCs w:val="22"/>
        </w:rPr>
        <w:t xml:space="preserve">CSA also took part </w:t>
      </w:r>
      <w:r w:rsidR="00C612F0" w:rsidRPr="009918B9">
        <w:rPr>
          <w:szCs w:val="22"/>
        </w:rPr>
        <w:t xml:space="preserve">in </w:t>
      </w:r>
      <w:r w:rsidRPr="009918B9">
        <w:rPr>
          <w:szCs w:val="22"/>
        </w:rPr>
        <w:t xml:space="preserve">various SUN teleconferences and </w:t>
      </w:r>
      <w:r w:rsidR="00C612F0" w:rsidRPr="009918B9">
        <w:rPr>
          <w:szCs w:val="22"/>
        </w:rPr>
        <w:t xml:space="preserve">the </w:t>
      </w:r>
      <w:r w:rsidRPr="009918B9">
        <w:rPr>
          <w:szCs w:val="22"/>
        </w:rPr>
        <w:t>SUN Country Self-assessment Workshop coordinated by the Government SUN Focal Point.</w:t>
      </w:r>
    </w:p>
    <w:p w14:paraId="12E48CF9" w14:textId="77777777" w:rsidR="00A12FCA" w:rsidRPr="009918B9" w:rsidRDefault="00A12FCA" w:rsidP="003C5BFD">
      <w:pPr>
        <w:pStyle w:val="BodyText"/>
        <w:widowControl/>
        <w:spacing w:before="240" w:after="240" w:line="276" w:lineRule="auto"/>
        <w:rPr>
          <w:b/>
          <w:szCs w:val="22"/>
        </w:rPr>
      </w:pPr>
      <w:r w:rsidRPr="009918B9">
        <w:rPr>
          <w:b/>
          <w:szCs w:val="22"/>
        </w:rPr>
        <w:t>Main activities undertaken and achievements</w:t>
      </w:r>
    </w:p>
    <w:p w14:paraId="6500DEE2" w14:textId="77777777" w:rsidR="00A12FCA" w:rsidRPr="009918B9" w:rsidRDefault="00A12FCA" w:rsidP="00FC33F6">
      <w:pPr>
        <w:pStyle w:val="BodyText"/>
        <w:widowControl/>
        <w:shd w:val="clear" w:color="auto" w:fill="E7E6E6"/>
        <w:spacing w:before="240" w:after="240" w:line="276" w:lineRule="auto"/>
        <w:rPr>
          <w:b/>
          <w:szCs w:val="22"/>
        </w:rPr>
      </w:pPr>
      <w:r w:rsidRPr="009918B9">
        <w:rPr>
          <w:b/>
          <w:szCs w:val="22"/>
        </w:rPr>
        <w:t>Result 1: Civil Society Alliance established and strengthened to scale up nutrition in Kenya</w:t>
      </w:r>
    </w:p>
    <w:p w14:paraId="6D73674E" w14:textId="77777777" w:rsidR="00A12FCA" w:rsidRPr="009918B9" w:rsidRDefault="00A12FCA" w:rsidP="00150B91">
      <w:pPr>
        <w:pStyle w:val="BodyText"/>
        <w:widowControl/>
        <w:numPr>
          <w:ilvl w:val="0"/>
          <w:numId w:val="8"/>
        </w:numPr>
        <w:spacing w:before="240" w:after="240" w:line="276" w:lineRule="auto"/>
        <w:rPr>
          <w:i/>
          <w:szCs w:val="22"/>
        </w:rPr>
      </w:pPr>
      <w:r w:rsidRPr="009918B9">
        <w:rPr>
          <w:i/>
          <w:szCs w:val="22"/>
        </w:rPr>
        <w:t>CSOs mapping at county level</w:t>
      </w:r>
    </w:p>
    <w:p w14:paraId="7F4F080E" w14:textId="77777777" w:rsidR="00AD4A2F" w:rsidRPr="009918B9" w:rsidRDefault="00A12FCA" w:rsidP="003C5BFD">
      <w:pPr>
        <w:pStyle w:val="BodyText"/>
        <w:widowControl/>
        <w:spacing w:before="240" w:after="240" w:line="276" w:lineRule="auto"/>
        <w:rPr>
          <w:szCs w:val="22"/>
        </w:rPr>
      </w:pPr>
      <w:r w:rsidRPr="009918B9">
        <w:rPr>
          <w:szCs w:val="22"/>
        </w:rPr>
        <w:t xml:space="preserve">Mapping exercise for </w:t>
      </w:r>
      <w:r w:rsidR="00E32A6B" w:rsidRPr="009918B9">
        <w:rPr>
          <w:szCs w:val="22"/>
        </w:rPr>
        <w:t xml:space="preserve">the </w:t>
      </w:r>
      <w:r w:rsidRPr="009918B9">
        <w:rPr>
          <w:szCs w:val="22"/>
        </w:rPr>
        <w:t>CSOs in different counties continued within the reportin</w:t>
      </w:r>
      <w:r w:rsidR="00AD4A2F" w:rsidRPr="009918B9">
        <w:rPr>
          <w:szCs w:val="22"/>
        </w:rPr>
        <w:t>g period. Out of 47 counties, 28</w:t>
      </w:r>
      <w:r w:rsidRPr="009918B9">
        <w:rPr>
          <w:szCs w:val="22"/>
        </w:rPr>
        <w:t xml:space="preserve"> mapping reports were compiled and submitted to the CSA Secretariat. To make the mapping </w:t>
      </w:r>
      <w:r w:rsidR="0012624A" w:rsidRPr="009918B9">
        <w:rPr>
          <w:szCs w:val="22"/>
        </w:rPr>
        <w:t xml:space="preserve">exercise </w:t>
      </w:r>
      <w:r w:rsidRPr="009918B9">
        <w:rPr>
          <w:szCs w:val="22"/>
        </w:rPr>
        <w:t xml:space="preserve">more </w:t>
      </w:r>
      <w:r w:rsidR="0012624A" w:rsidRPr="009918B9">
        <w:rPr>
          <w:szCs w:val="22"/>
        </w:rPr>
        <w:t>comprehensive</w:t>
      </w:r>
      <w:r w:rsidRPr="009918B9">
        <w:rPr>
          <w:szCs w:val="22"/>
        </w:rPr>
        <w:t>,</w:t>
      </w:r>
      <w:r w:rsidR="0012624A" w:rsidRPr="009918B9">
        <w:rPr>
          <w:szCs w:val="22"/>
        </w:rPr>
        <w:t xml:space="preserve"> </w:t>
      </w:r>
      <w:r w:rsidRPr="009918B9">
        <w:rPr>
          <w:szCs w:val="22"/>
        </w:rPr>
        <w:t xml:space="preserve">the </w:t>
      </w:r>
      <w:r w:rsidR="00AD4A2F" w:rsidRPr="009918B9">
        <w:rPr>
          <w:szCs w:val="22"/>
        </w:rPr>
        <w:t>Coordinator will liaise with the County Nutrition Coordinators for submission of reports for the remaining counties</w:t>
      </w:r>
      <w:r w:rsidR="00533B56" w:rsidRPr="009918B9">
        <w:rPr>
          <w:szCs w:val="22"/>
        </w:rPr>
        <w:t>.</w:t>
      </w:r>
      <w:r w:rsidR="00B37B97" w:rsidRPr="009918B9">
        <w:rPr>
          <w:szCs w:val="22"/>
        </w:rPr>
        <w:t xml:space="preserve"> The mapping exercise is aimed at identifying civil societies at national and county level </w:t>
      </w:r>
      <w:r w:rsidR="0012624A" w:rsidRPr="009918B9">
        <w:rPr>
          <w:szCs w:val="22"/>
        </w:rPr>
        <w:t>implementing nutrition</w:t>
      </w:r>
      <w:r w:rsidR="00B37B97" w:rsidRPr="009918B9">
        <w:rPr>
          <w:szCs w:val="22"/>
        </w:rPr>
        <w:t xml:space="preserve"> specific and sensitive</w:t>
      </w:r>
      <w:r w:rsidR="00622B2D" w:rsidRPr="009918B9">
        <w:rPr>
          <w:szCs w:val="22"/>
        </w:rPr>
        <w:t xml:space="preserve"> programmes</w:t>
      </w:r>
      <w:r w:rsidR="00B37B97" w:rsidRPr="009918B9">
        <w:rPr>
          <w:szCs w:val="22"/>
        </w:rPr>
        <w:t xml:space="preserve"> for </w:t>
      </w:r>
      <w:r w:rsidR="00B37B97" w:rsidRPr="009918B9">
        <w:rPr>
          <w:szCs w:val="22"/>
        </w:rPr>
        <w:lastRenderedPageBreak/>
        <w:t xml:space="preserve">purposes of partnership and collaboration. In the six priority counties, </w:t>
      </w:r>
      <w:r w:rsidR="00E32A6B" w:rsidRPr="009918B9">
        <w:rPr>
          <w:szCs w:val="22"/>
        </w:rPr>
        <w:t xml:space="preserve">the </w:t>
      </w:r>
      <w:r w:rsidR="00B37B97" w:rsidRPr="009918B9">
        <w:rPr>
          <w:szCs w:val="22"/>
        </w:rPr>
        <w:t>SUN CSA has engaged the</w:t>
      </w:r>
      <w:r w:rsidR="00622B2D" w:rsidRPr="009918B9">
        <w:rPr>
          <w:szCs w:val="22"/>
        </w:rPr>
        <w:t xml:space="preserve">se </w:t>
      </w:r>
      <w:r w:rsidR="0012624A" w:rsidRPr="009918B9">
        <w:rPr>
          <w:szCs w:val="22"/>
        </w:rPr>
        <w:t>partners in</w:t>
      </w:r>
      <w:r w:rsidR="00B37B97" w:rsidRPr="009918B9">
        <w:rPr>
          <w:szCs w:val="22"/>
        </w:rPr>
        <w:t xml:space="preserve"> nutrition advocacy capacity building.</w:t>
      </w:r>
    </w:p>
    <w:p w14:paraId="15F4F082" w14:textId="77777777" w:rsidR="00A12FCA" w:rsidRPr="009918B9" w:rsidRDefault="00A12FCA" w:rsidP="003C5BFD">
      <w:pPr>
        <w:pStyle w:val="BodyText"/>
        <w:widowControl/>
        <w:spacing w:before="240" w:after="240" w:line="276" w:lineRule="auto"/>
        <w:rPr>
          <w:szCs w:val="22"/>
        </w:rPr>
      </w:pPr>
      <w:r w:rsidRPr="009918B9">
        <w:rPr>
          <w:i/>
          <w:szCs w:val="22"/>
        </w:rPr>
        <w:t>Recommendation:</w:t>
      </w:r>
      <w:r w:rsidRPr="009918B9">
        <w:rPr>
          <w:szCs w:val="22"/>
        </w:rPr>
        <w:t xml:space="preserve"> Work with the </w:t>
      </w:r>
      <w:r w:rsidR="00531BF5" w:rsidRPr="009918B9">
        <w:rPr>
          <w:szCs w:val="22"/>
        </w:rPr>
        <w:t xml:space="preserve">County Nutrition Coordinators </w:t>
      </w:r>
      <w:r w:rsidRPr="009918B9">
        <w:rPr>
          <w:szCs w:val="22"/>
        </w:rPr>
        <w:t xml:space="preserve">in the mapping exercise for identification of </w:t>
      </w:r>
      <w:r w:rsidR="007D4550" w:rsidRPr="009918B9">
        <w:rPr>
          <w:szCs w:val="22"/>
        </w:rPr>
        <w:t xml:space="preserve">nutrition </w:t>
      </w:r>
      <w:r w:rsidRPr="009918B9">
        <w:rPr>
          <w:szCs w:val="22"/>
        </w:rPr>
        <w:t>partners at the county level</w:t>
      </w:r>
      <w:r w:rsidR="00622B2D" w:rsidRPr="009918B9">
        <w:rPr>
          <w:szCs w:val="22"/>
        </w:rPr>
        <w:t xml:space="preserve"> in the remaining 19 Counties. T</w:t>
      </w:r>
      <w:r w:rsidR="00B37B97" w:rsidRPr="009918B9">
        <w:rPr>
          <w:szCs w:val="22"/>
        </w:rPr>
        <w:t>his will help in identif</w:t>
      </w:r>
      <w:r w:rsidR="00622B2D" w:rsidRPr="009918B9">
        <w:rPr>
          <w:szCs w:val="22"/>
        </w:rPr>
        <w:t>ication of nutrition</w:t>
      </w:r>
      <w:r w:rsidR="00B37B97" w:rsidRPr="009918B9">
        <w:rPr>
          <w:szCs w:val="22"/>
        </w:rPr>
        <w:t xml:space="preserve"> partners at grassroots level for collaboration and coordination.</w:t>
      </w:r>
    </w:p>
    <w:p w14:paraId="70BB6299" w14:textId="77777777" w:rsidR="00A12FCA" w:rsidRPr="009918B9" w:rsidRDefault="00A12FCA" w:rsidP="00150B91">
      <w:pPr>
        <w:pStyle w:val="BodyText"/>
        <w:widowControl/>
        <w:numPr>
          <w:ilvl w:val="0"/>
          <w:numId w:val="8"/>
        </w:numPr>
        <w:spacing w:before="240" w:after="240" w:line="276" w:lineRule="auto"/>
        <w:rPr>
          <w:i/>
          <w:szCs w:val="22"/>
        </w:rPr>
      </w:pPr>
      <w:r w:rsidRPr="009918B9">
        <w:rPr>
          <w:i/>
          <w:szCs w:val="22"/>
        </w:rPr>
        <w:t>Civil Society Alliance Governance structure established</w:t>
      </w:r>
    </w:p>
    <w:p w14:paraId="5FC26A56" w14:textId="1D53E23B" w:rsidR="00A12FCA" w:rsidRPr="009918B9" w:rsidRDefault="00A12FCA" w:rsidP="003C5BFD">
      <w:pPr>
        <w:pStyle w:val="BodyText"/>
        <w:widowControl/>
        <w:spacing w:before="240" w:after="240" w:line="276" w:lineRule="auto"/>
        <w:rPr>
          <w:szCs w:val="22"/>
        </w:rPr>
      </w:pPr>
      <w:r w:rsidRPr="009918B9">
        <w:rPr>
          <w:szCs w:val="22"/>
        </w:rPr>
        <w:t>The CSA Executiv</w:t>
      </w:r>
      <w:r w:rsidR="006A121C" w:rsidRPr="009918B9">
        <w:rPr>
          <w:szCs w:val="22"/>
        </w:rPr>
        <w:t>e Committee (EC) consisting of 9</w:t>
      </w:r>
      <w:r w:rsidRPr="009918B9">
        <w:rPr>
          <w:szCs w:val="22"/>
        </w:rPr>
        <w:t xml:space="preserve"> member organizations </w:t>
      </w:r>
      <w:r w:rsidR="006A121C" w:rsidRPr="009918B9">
        <w:rPr>
          <w:szCs w:val="22"/>
        </w:rPr>
        <w:t>was formed, 7 elected members and 2</w:t>
      </w:r>
      <w:r w:rsidRPr="009918B9">
        <w:rPr>
          <w:szCs w:val="22"/>
        </w:rPr>
        <w:t xml:space="preserve"> co-opted member</w:t>
      </w:r>
      <w:r w:rsidR="006A121C" w:rsidRPr="009918B9">
        <w:rPr>
          <w:szCs w:val="22"/>
        </w:rPr>
        <w:t>s</w:t>
      </w:r>
      <w:r w:rsidRPr="009918B9">
        <w:rPr>
          <w:szCs w:val="22"/>
        </w:rPr>
        <w:t>. The committee, which is the governing body of the CSA</w:t>
      </w:r>
      <w:r w:rsidR="00E32A6B" w:rsidRPr="009918B9">
        <w:rPr>
          <w:szCs w:val="22"/>
        </w:rPr>
        <w:t>,</w:t>
      </w:r>
      <w:r w:rsidRPr="009918B9">
        <w:rPr>
          <w:szCs w:val="22"/>
        </w:rPr>
        <w:t xml:space="preserve"> was </w:t>
      </w:r>
      <w:r w:rsidR="006A121C" w:rsidRPr="009918B9">
        <w:rPr>
          <w:szCs w:val="22"/>
        </w:rPr>
        <w:t xml:space="preserve">formed </w:t>
      </w:r>
      <w:r w:rsidRPr="009918B9">
        <w:rPr>
          <w:szCs w:val="22"/>
        </w:rPr>
        <w:t xml:space="preserve">in line with SUN Movement principles and CSN guidelines on inclusivity and transparency. A democratic election process was </w:t>
      </w:r>
      <w:r w:rsidR="00E32A6B" w:rsidRPr="009918B9">
        <w:rPr>
          <w:szCs w:val="22"/>
        </w:rPr>
        <w:t xml:space="preserve">held, </w:t>
      </w:r>
      <w:r w:rsidRPr="009918B9">
        <w:rPr>
          <w:szCs w:val="22"/>
        </w:rPr>
        <w:t xml:space="preserve">where all CSA member organizations were invited to vie for positions and a secret ballot process conducted. A representative from the Government SUN Focal Point presided over the process. Members of EC include international and national organizations namely, Action </w:t>
      </w:r>
      <w:proofErr w:type="gramStart"/>
      <w:r w:rsidRPr="009918B9">
        <w:rPr>
          <w:szCs w:val="22"/>
        </w:rPr>
        <w:t>Against</w:t>
      </w:r>
      <w:proofErr w:type="gramEnd"/>
      <w:r w:rsidRPr="009918B9">
        <w:rPr>
          <w:szCs w:val="22"/>
        </w:rPr>
        <w:t xml:space="preserve"> Hunger, Concern Worldwide, Grassroots Alliance for Community Education (G.R.A.C.E.) Africa, Kenya AIDs NGOs Consortium, Save the Children International, World Vision Kenya, </w:t>
      </w:r>
      <w:r w:rsidR="007D4550" w:rsidRPr="009918B9">
        <w:rPr>
          <w:szCs w:val="22"/>
        </w:rPr>
        <w:t>The Kenya Red Cross</w:t>
      </w:r>
      <w:r w:rsidR="0091427B" w:rsidRPr="009918B9">
        <w:rPr>
          <w:szCs w:val="22"/>
        </w:rPr>
        <w:t xml:space="preserve"> Society,</w:t>
      </w:r>
      <w:r w:rsidRPr="009918B9">
        <w:rPr>
          <w:szCs w:val="22"/>
        </w:rPr>
        <w:t xml:space="preserve"> Helen Keller International </w:t>
      </w:r>
      <w:r w:rsidR="00D03F2A" w:rsidRPr="009918B9">
        <w:rPr>
          <w:szCs w:val="22"/>
        </w:rPr>
        <w:t xml:space="preserve">and </w:t>
      </w:r>
      <w:proofErr w:type="spellStart"/>
      <w:r w:rsidR="00D03F2A" w:rsidRPr="009918B9">
        <w:rPr>
          <w:szCs w:val="22"/>
        </w:rPr>
        <w:t>Uzima</w:t>
      </w:r>
      <w:proofErr w:type="spellEnd"/>
      <w:r w:rsidR="00D03F2A" w:rsidRPr="009918B9">
        <w:rPr>
          <w:szCs w:val="22"/>
        </w:rPr>
        <w:t xml:space="preserve"> Aid</w:t>
      </w:r>
      <w:r w:rsidR="0091427B" w:rsidRPr="009918B9">
        <w:rPr>
          <w:szCs w:val="22"/>
        </w:rPr>
        <w:t>-the last two</w:t>
      </w:r>
      <w:r w:rsidR="00D03F2A" w:rsidRPr="009918B9">
        <w:rPr>
          <w:szCs w:val="22"/>
        </w:rPr>
        <w:t xml:space="preserve"> </w:t>
      </w:r>
      <w:r w:rsidR="00D67556" w:rsidRPr="009918B9">
        <w:rPr>
          <w:szCs w:val="22"/>
        </w:rPr>
        <w:t>being co</w:t>
      </w:r>
      <w:r w:rsidRPr="009918B9">
        <w:rPr>
          <w:szCs w:val="22"/>
        </w:rPr>
        <w:t>-opted member</w:t>
      </w:r>
      <w:r w:rsidR="00D03F2A" w:rsidRPr="009918B9">
        <w:rPr>
          <w:szCs w:val="22"/>
        </w:rPr>
        <w:t>s</w:t>
      </w:r>
      <w:r w:rsidRPr="009918B9">
        <w:rPr>
          <w:szCs w:val="22"/>
        </w:rPr>
        <w:t>. During the CSA second year</w:t>
      </w:r>
      <w:r w:rsidR="00D03F2A" w:rsidRPr="009918B9">
        <w:rPr>
          <w:szCs w:val="22"/>
        </w:rPr>
        <w:t xml:space="preserve"> of implementation</w:t>
      </w:r>
      <w:r w:rsidRPr="009918B9">
        <w:rPr>
          <w:szCs w:val="22"/>
        </w:rPr>
        <w:t>, membership will be</w:t>
      </w:r>
      <w:r w:rsidRPr="009918B9">
        <w:rPr>
          <w:b/>
          <w:szCs w:val="22"/>
        </w:rPr>
        <w:t xml:space="preserve"> </w:t>
      </w:r>
      <w:r w:rsidRPr="009918B9">
        <w:rPr>
          <w:szCs w:val="22"/>
        </w:rPr>
        <w:t xml:space="preserve">expanded to 11 members as per </w:t>
      </w:r>
      <w:r w:rsidR="007D4550" w:rsidRPr="009918B9">
        <w:rPr>
          <w:szCs w:val="22"/>
        </w:rPr>
        <w:t>‘</w:t>
      </w:r>
      <w:r w:rsidRPr="009918B9">
        <w:rPr>
          <w:i/>
          <w:szCs w:val="22"/>
        </w:rPr>
        <w:t>SUN Movement guidelines for establishment of C</w:t>
      </w:r>
      <w:r w:rsidR="00405E76" w:rsidRPr="009918B9">
        <w:rPr>
          <w:i/>
          <w:szCs w:val="22"/>
        </w:rPr>
        <w:t xml:space="preserve">ivil </w:t>
      </w:r>
      <w:r w:rsidRPr="009918B9">
        <w:rPr>
          <w:i/>
          <w:szCs w:val="22"/>
        </w:rPr>
        <w:t>S</w:t>
      </w:r>
      <w:r w:rsidR="00405E76" w:rsidRPr="009918B9">
        <w:rPr>
          <w:i/>
          <w:szCs w:val="22"/>
        </w:rPr>
        <w:t>ociety</w:t>
      </w:r>
      <w:r w:rsidRPr="009918B9">
        <w:rPr>
          <w:i/>
          <w:szCs w:val="22"/>
        </w:rPr>
        <w:t xml:space="preserve"> </w:t>
      </w:r>
      <w:r w:rsidR="00622B2D" w:rsidRPr="009918B9">
        <w:rPr>
          <w:i/>
          <w:szCs w:val="22"/>
        </w:rPr>
        <w:t>N</w:t>
      </w:r>
      <w:r w:rsidRPr="009918B9">
        <w:rPr>
          <w:i/>
          <w:szCs w:val="22"/>
        </w:rPr>
        <w:t>etworks</w:t>
      </w:r>
      <w:r w:rsidR="007D4550" w:rsidRPr="009918B9">
        <w:rPr>
          <w:i/>
          <w:szCs w:val="22"/>
        </w:rPr>
        <w:t>’</w:t>
      </w:r>
      <w:r w:rsidRPr="009918B9">
        <w:rPr>
          <w:szCs w:val="22"/>
        </w:rPr>
        <w:t>. This will be done during the CSA Annual General Meeting slated for March 2015.</w:t>
      </w:r>
    </w:p>
    <w:p w14:paraId="40764EAB" w14:textId="77777777" w:rsidR="00A12FCA" w:rsidRPr="009918B9" w:rsidRDefault="00A12FCA" w:rsidP="003C5BFD">
      <w:pPr>
        <w:pStyle w:val="BodyText"/>
        <w:widowControl/>
        <w:spacing w:before="240" w:after="240" w:line="276" w:lineRule="auto"/>
        <w:rPr>
          <w:szCs w:val="22"/>
        </w:rPr>
      </w:pPr>
      <w:r w:rsidRPr="009918B9">
        <w:rPr>
          <w:szCs w:val="22"/>
        </w:rPr>
        <w:t>To enable harmonious oper</w:t>
      </w:r>
      <w:r w:rsidR="007D4550" w:rsidRPr="009918B9">
        <w:rPr>
          <w:szCs w:val="22"/>
        </w:rPr>
        <w:t>ations between the CSA and the Host O</w:t>
      </w:r>
      <w:r w:rsidRPr="009918B9">
        <w:rPr>
          <w:szCs w:val="22"/>
        </w:rPr>
        <w:t xml:space="preserve">rganization, </w:t>
      </w:r>
      <w:r w:rsidR="00622B2D" w:rsidRPr="009918B9">
        <w:rPr>
          <w:szCs w:val="22"/>
        </w:rPr>
        <w:t xml:space="preserve">a </w:t>
      </w:r>
      <w:r w:rsidR="007D4550" w:rsidRPr="009918B9">
        <w:rPr>
          <w:szCs w:val="22"/>
        </w:rPr>
        <w:t>Memorandum of Understanding (</w:t>
      </w:r>
      <w:r w:rsidRPr="009918B9">
        <w:rPr>
          <w:szCs w:val="22"/>
        </w:rPr>
        <w:t>MoU</w:t>
      </w:r>
      <w:r w:rsidR="007D4550" w:rsidRPr="009918B9">
        <w:rPr>
          <w:szCs w:val="22"/>
        </w:rPr>
        <w:t>)</w:t>
      </w:r>
      <w:r w:rsidRPr="009918B9">
        <w:rPr>
          <w:szCs w:val="22"/>
        </w:rPr>
        <w:t xml:space="preserve"> was developed and signed by EC </w:t>
      </w:r>
      <w:r w:rsidR="00641D62" w:rsidRPr="009918B9">
        <w:rPr>
          <w:szCs w:val="22"/>
        </w:rPr>
        <w:t>members on behalf of the Alliance.</w:t>
      </w:r>
      <w:r w:rsidRPr="009918B9">
        <w:rPr>
          <w:szCs w:val="22"/>
        </w:rPr>
        <w:t xml:space="preserve"> This is a governance document that provides guidelines for management of CSA Secretariat and MPTF funds, by EC and WVK. The MOU defines the roles and responsibilities of the two parties including, but not limited to recruitment and appraisal of the CSA Coordinator, financial obligations, and implementation of CSA work plan and review of progress. The MoU is signed between WVK as the Host Organization and 6 EC </w:t>
      </w:r>
      <w:r w:rsidR="0091427B" w:rsidRPr="009918B9">
        <w:rPr>
          <w:szCs w:val="22"/>
        </w:rPr>
        <w:t xml:space="preserve">member </w:t>
      </w:r>
      <w:r w:rsidRPr="009918B9">
        <w:rPr>
          <w:szCs w:val="22"/>
        </w:rPr>
        <w:t>organizations. Ea</w:t>
      </w:r>
      <w:r w:rsidR="00D03F2A" w:rsidRPr="009918B9">
        <w:rPr>
          <w:szCs w:val="22"/>
        </w:rPr>
        <w:t xml:space="preserve">ch of the EC organizations </w:t>
      </w:r>
      <w:r w:rsidRPr="009918B9">
        <w:rPr>
          <w:szCs w:val="22"/>
        </w:rPr>
        <w:t>keep</w:t>
      </w:r>
      <w:r w:rsidR="00D03F2A" w:rsidRPr="009918B9">
        <w:rPr>
          <w:szCs w:val="22"/>
        </w:rPr>
        <w:t>s</w:t>
      </w:r>
      <w:r w:rsidRPr="009918B9">
        <w:rPr>
          <w:szCs w:val="22"/>
        </w:rPr>
        <w:t xml:space="preserve"> a copy of the signed MoU for reference. </w:t>
      </w:r>
    </w:p>
    <w:p w14:paraId="15B4BF67" w14:textId="77777777" w:rsidR="00A12FCA" w:rsidRPr="009918B9" w:rsidRDefault="00A12FCA" w:rsidP="003C5BFD">
      <w:pPr>
        <w:pStyle w:val="BodyText"/>
        <w:widowControl/>
        <w:spacing w:before="240" w:after="240" w:line="276" w:lineRule="auto"/>
        <w:rPr>
          <w:szCs w:val="22"/>
        </w:rPr>
      </w:pPr>
      <w:r w:rsidRPr="009918B9">
        <w:rPr>
          <w:i/>
          <w:szCs w:val="22"/>
        </w:rPr>
        <w:t>Recommendation:</w:t>
      </w:r>
      <w:r w:rsidRPr="009918B9">
        <w:rPr>
          <w:szCs w:val="22"/>
        </w:rPr>
        <w:t xml:space="preserve"> The process of establishing and strengthening of SUN CSAs should adhere to the SUN Princi</w:t>
      </w:r>
      <w:r w:rsidR="000C7DFE" w:rsidRPr="009918B9">
        <w:rPr>
          <w:szCs w:val="22"/>
        </w:rPr>
        <w:t>ples of Engagement especially on</w:t>
      </w:r>
      <w:r w:rsidRPr="009918B9">
        <w:rPr>
          <w:szCs w:val="22"/>
        </w:rPr>
        <w:t xml:space="preserve"> transparency, inclusiveness, mutual accountability and continuous communication.</w:t>
      </w:r>
      <w:r w:rsidR="00622B2D" w:rsidRPr="009918B9">
        <w:rPr>
          <w:szCs w:val="22"/>
        </w:rPr>
        <w:t xml:space="preserve"> In this regard the Kenya SUN CSA will continue to strive or be guided by these principles </w:t>
      </w:r>
      <w:r w:rsidR="00FA0C48" w:rsidRPr="009918B9">
        <w:rPr>
          <w:szCs w:val="22"/>
        </w:rPr>
        <w:t>in strengthening its undertakings in the Country.</w:t>
      </w:r>
    </w:p>
    <w:p w14:paraId="521F9E9F" w14:textId="77777777" w:rsidR="00A12FCA" w:rsidRPr="009918B9" w:rsidRDefault="00A12FCA" w:rsidP="00150B91">
      <w:pPr>
        <w:pStyle w:val="BodyText"/>
        <w:widowControl/>
        <w:numPr>
          <w:ilvl w:val="0"/>
          <w:numId w:val="8"/>
        </w:numPr>
        <w:spacing w:before="240" w:after="240" w:line="276" w:lineRule="auto"/>
        <w:rPr>
          <w:i/>
          <w:szCs w:val="22"/>
        </w:rPr>
      </w:pPr>
      <w:r w:rsidRPr="009918B9">
        <w:rPr>
          <w:i/>
          <w:szCs w:val="22"/>
        </w:rPr>
        <w:t xml:space="preserve">CSA strategy developed </w:t>
      </w:r>
    </w:p>
    <w:p w14:paraId="22150930" w14:textId="77777777" w:rsidR="00A12FCA" w:rsidRPr="009918B9" w:rsidRDefault="008D56F9" w:rsidP="003C5BFD">
      <w:pPr>
        <w:pStyle w:val="BodyText"/>
        <w:widowControl/>
        <w:spacing w:before="240" w:after="240" w:line="276" w:lineRule="auto"/>
        <w:rPr>
          <w:szCs w:val="22"/>
        </w:rPr>
      </w:pPr>
      <w:r w:rsidRPr="009918B9">
        <w:rPr>
          <w:szCs w:val="22"/>
        </w:rPr>
        <w:t xml:space="preserve">In the reporting period, the CSA and the Host Organization developed a Memorandum of Understanding (MoU) which was signed by EC members on behalf of the Alliance. This is a governance document that has continually provided guidelines for management of CSA Secretariat and MPTF funds, by EC and WVK. </w:t>
      </w:r>
      <w:r w:rsidR="00A12FCA" w:rsidRPr="009918B9">
        <w:rPr>
          <w:szCs w:val="22"/>
        </w:rPr>
        <w:t xml:space="preserve">The </w:t>
      </w:r>
      <w:r w:rsidR="007D4550" w:rsidRPr="009918B9">
        <w:rPr>
          <w:szCs w:val="22"/>
        </w:rPr>
        <w:t xml:space="preserve">SUN </w:t>
      </w:r>
      <w:r w:rsidR="00A12FCA" w:rsidRPr="009918B9">
        <w:rPr>
          <w:szCs w:val="22"/>
        </w:rPr>
        <w:t xml:space="preserve">CSA </w:t>
      </w:r>
      <w:r w:rsidRPr="009918B9">
        <w:rPr>
          <w:szCs w:val="22"/>
        </w:rPr>
        <w:t xml:space="preserve">also </w:t>
      </w:r>
      <w:r w:rsidR="00890354" w:rsidRPr="009918B9">
        <w:rPr>
          <w:szCs w:val="22"/>
        </w:rPr>
        <w:t xml:space="preserve">developed </w:t>
      </w:r>
      <w:r w:rsidR="002A4F10" w:rsidRPr="009918B9">
        <w:rPr>
          <w:szCs w:val="22"/>
        </w:rPr>
        <w:t>a Terms</w:t>
      </w:r>
      <w:r w:rsidR="005B6270" w:rsidRPr="009918B9">
        <w:rPr>
          <w:szCs w:val="22"/>
        </w:rPr>
        <w:t xml:space="preserve"> </w:t>
      </w:r>
      <w:r w:rsidR="00A12FCA" w:rsidRPr="009918B9">
        <w:rPr>
          <w:szCs w:val="22"/>
        </w:rPr>
        <w:t>o</w:t>
      </w:r>
      <w:r w:rsidR="005B6270" w:rsidRPr="009918B9">
        <w:rPr>
          <w:szCs w:val="22"/>
        </w:rPr>
        <w:t xml:space="preserve">f </w:t>
      </w:r>
      <w:r w:rsidRPr="009918B9">
        <w:rPr>
          <w:szCs w:val="22"/>
        </w:rPr>
        <w:t>R</w:t>
      </w:r>
      <w:r w:rsidR="005B6270" w:rsidRPr="009918B9">
        <w:rPr>
          <w:szCs w:val="22"/>
        </w:rPr>
        <w:t>eference</w:t>
      </w:r>
      <w:r w:rsidR="00890354" w:rsidRPr="009918B9">
        <w:rPr>
          <w:szCs w:val="22"/>
        </w:rPr>
        <w:t xml:space="preserve"> (</w:t>
      </w:r>
      <w:proofErr w:type="spellStart"/>
      <w:r w:rsidR="00890354" w:rsidRPr="009918B9">
        <w:rPr>
          <w:szCs w:val="22"/>
        </w:rPr>
        <w:t>ToR</w:t>
      </w:r>
      <w:proofErr w:type="spellEnd"/>
      <w:r w:rsidR="00890354" w:rsidRPr="009918B9">
        <w:rPr>
          <w:szCs w:val="22"/>
        </w:rPr>
        <w:t>)</w:t>
      </w:r>
      <w:r w:rsidR="00A12FCA" w:rsidRPr="009918B9">
        <w:rPr>
          <w:szCs w:val="22"/>
        </w:rPr>
        <w:t xml:space="preserve"> which</w:t>
      </w:r>
      <w:r w:rsidR="00D03F2A" w:rsidRPr="009918B9">
        <w:rPr>
          <w:szCs w:val="22"/>
        </w:rPr>
        <w:t xml:space="preserve"> is in the finalization stage, through the </w:t>
      </w:r>
      <w:r w:rsidRPr="009918B9">
        <w:rPr>
          <w:szCs w:val="22"/>
        </w:rPr>
        <w:t>T</w:t>
      </w:r>
      <w:r w:rsidR="00D03F2A" w:rsidRPr="009918B9">
        <w:rPr>
          <w:szCs w:val="22"/>
        </w:rPr>
        <w:t xml:space="preserve">erms of </w:t>
      </w:r>
      <w:r w:rsidRPr="009918B9">
        <w:rPr>
          <w:szCs w:val="22"/>
        </w:rPr>
        <w:t>R</w:t>
      </w:r>
      <w:r w:rsidR="00D03F2A" w:rsidRPr="009918B9">
        <w:rPr>
          <w:szCs w:val="22"/>
        </w:rPr>
        <w:t xml:space="preserve">eference taskforce. The </w:t>
      </w:r>
      <w:r w:rsidR="00A12FCA" w:rsidRPr="009918B9">
        <w:rPr>
          <w:szCs w:val="22"/>
        </w:rPr>
        <w:t xml:space="preserve">task force </w:t>
      </w:r>
      <w:r w:rsidR="00D03F2A" w:rsidRPr="009918B9">
        <w:rPr>
          <w:szCs w:val="22"/>
        </w:rPr>
        <w:t xml:space="preserve">which comprises </w:t>
      </w:r>
      <w:r w:rsidR="00A12FCA" w:rsidRPr="009918B9">
        <w:rPr>
          <w:szCs w:val="22"/>
        </w:rPr>
        <w:t xml:space="preserve">of 5 members is in </w:t>
      </w:r>
      <w:r w:rsidR="005B6270" w:rsidRPr="009918B9">
        <w:rPr>
          <w:szCs w:val="22"/>
        </w:rPr>
        <w:t xml:space="preserve">the process of finalizing the </w:t>
      </w:r>
      <w:proofErr w:type="spellStart"/>
      <w:r w:rsidR="005B6270" w:rsidRPr="009918B9">
        <w:rPr>
          <w:szCs w:val="22"/>
        </w:rPr>
        <w:t>To</w:t>
      </w:r>
      <w:r w:rsidR="00A12FCA" w:rsidRPr="009918B9">
        <w:rPr>
          <w:szCs w:val="22"/>
        </w:rPr>
        <w:t>R</w:t>
      </w:r>
      <w:proofErr w:type="spellEnd"/>
      <w:r w:rsidR="00A12FCA" w:rsidRPr="009918B9">
        <w:rPr>
          <w:szCs w:val="22"/>
        </w:rPr>
        <w:t>. The</w:t>
      </w:r>
      <w:r w:rsidR="005B6270" w:rsidRPr="009918B9">
        <w:rPr>
          <w:szCs w:val="22"/>
        </w:rPr>
        <w:t xml:space="preserve"> </w:t>
      </w:r>
      <w:proofErr w:type="spellStart"/>
      <w:r w:rsidR="005B6270" w:rsidRPr="009918B9">
        <w:rPr>
          <w:szCs w:val="22"/>
        </w:rPr>
        <w:t>ToR</w:t>
      </w:r>
      <w:proofErr w:type="spellEnd"/>
      <w:r w:rsidR="00981AC2" w:rsidRPr="009918B9">
        <w:rPr>
          <w:szCs w:val="22"/>
        </w:rPr>
        <w:t>,</w:t>
      </w:r>
      <w:r w:rsidR="002A4F10" w:rsidRPr="009918B9">
        <w:rPr>
          <w:szCs w:val="22"/>
        </w:rPr>
        <w:t xml:space="preserve"> Memorandum of Understanding, MPTF</w:t>
      </w:r>
      <w:r w:rsidR="005B6270" w:rsidRPr="009918B9">
        <w:rPr>
          <w:szCs w:val="22"/>
        </w:rPr>
        <w:t xml:space="preserve"> proposal</w:t>
      </w:r>
      <w:r w:rsidR="00981AC2" w:rsidRPr="009918B9">
        <w:rPr>
          <w:szCs w:val="22"/>
        </w:rPr>
        <w:t xml:space="preserve">, CSA </w:t>
      </w:r>
      <w:r w:rsidR="002A4F10" w:rsidRPr="009918B9">
        <w:rPr>
          <w:szCs w:val="22"/>
        </w:rPr>
        <w:t>S</w:t>
      </w:r>
      <w:r w:rsidR="00981AC2" w:rsidRPr="009918B9">
        <w:rPr>
          <w:szCs w:val="22"/>
        </w:rPr>
        <w:t xml:space="preserve">trategic Plan </w:t>
      </w:r>
      <w:r w:rsidR="00981AC2" w:rsidRPr="009918B9">
        <w:rPr>
          <w:szCs w:val="22"/>
        </w:rPr>
        <w:lastRenderedPageBreak/>
        <w:t xml:space="preserve">and </w:t>
      </w:r>
      <w:r w:rsidR="002A4F10" w:rsidRPr="009918B9">
        <w:rPr>
          <w:szCs w:val="22"/>
        </w:rPr>
        <w:t>C</w:t>
      </w:r>
      <w:r w:rsidR="00981AC2" w:rsidRPr="009918B9">
        <w:rPr>
          <w:szCs w:val="22"/>
        </w:rPr>
        <w:t>onstit</w:t>
      </w:r>
      <w:r w:rsidR="002A4F10" w:rsidRPr="009918B9">
        <w:rPr>
          <w:szCs w:val="22"/>
        </w:rPr>
        <w:t>uti</w:t>
      </w:r>
      <w:r w:rsidR="00981AC2" w:rsidRPr="009918B9">
        <w:rPr>
          <w:szCs w:val="22"/>
        </w:rPr>
        <w:t>on</w:t>
      </w:r>
      <w:r w:rsidR="005B6270" w:rsidRPr="009918B9">
        <w:rPr>
          <w:szCs w:val="22"/>
        </w:rPr>
        <w:t xml:space="preserve"> </w:t>
      </w:r>
      <w:r w:rsidR="00D03F2A" w:rsidRPr="009918B9">
        <w:rPr>
          <w:szCs w:val="22"/>
        </w:rPr>
        <w:t xml:space="preserve">will </w:t>
      </w:r>
      <w:r w:rsidR="00A12FCA" w:rsidRPr="009918B9">
        <w:rPr>
          <w:szCs w:val="22"/>
        </w:rPr>
        <w:t>guide the CSA operations</w:t>
      </w:r>
      <w:r w:rsidR="00981AC2" w:rsidRPr="009918B9">
        <w:rPr>
          <w:szCs w:val="22"/>
        </w:rPr>
        <w:t xml:space="preserve"> and</w:t>
      </w:r>
      <w:r w:rsidR="00A12FCA" w:rsidRPr="009918B9">
        <w:rPr>
          <w:szCs w:val="22"/>
        </w:rPr>
        <w:t xml:space="preserve"> activities implemented under MPTF funding and other funds from partners.</w:t>
      </w:r>
      <w:r w:rsidR="002724C0" w:rsidRPr="009918B9">
        <w:rPr>
          <w:szCs w:val="22"/>
        </w:rPr>
        <w:t xml:space="preserve"> The Constitution is currently under development</w:t>
      </w:r>
      <w:r w:rsidR="00DC489B" w:rsidRPr="009918B9">
        <w:rPr>
          <w:szCs w:val="22"/>
        </w:rPr>
        <w:t>,</w:t>
      </w:r>
      <w:r w:rsidR="002724C0" w:rsidRPr="009918B9">
        <w:rPr>
          <w:szCs w:val="22"/>
        </w:rPr>
        <w:t xml:space="preserve"> while the Strategic Plan has not been developed yet, this will be done in March to May 2015 reporting period.</w:t>
      </w:r>
      <w:r w:rsidR="00A12FCA" w:rsidRPr="009918B9">
        <w:rPr>
          <w:szCs w:val="22"/>
        </w:rPr>
        <w:t xml:space="preserve"> The</w:t>
      </w:r>
      <w:r w:rsidR="00890354" w:rsidRPr="009918B9">
        <w:rPr>
          <w:szCs w:val="22"/>
        </w:rPr>
        <w:t>se</w:t>
      </w:r>
      <w:r w:rsidR="00A12FCA" w:rsidRPr="009918B9">
        <w:rPr>
          <w:szCs w:val="22"/>
        </w:rPr>
        <w:t xml:space="preserve"> </w:t>
      </w:r>
      <w:r w:rsidR="00525C88" w:rsidRPr="009918B9">
        <w:rPr>
          <w:szCs w:val="22"/>
        </w:rPr>
        <w:t xml:space="preserve">vital </w:t>
      </w:r>
      <w:r w:rsidR="00A12FCA" w:rsidRPr="009918B9">
        <w:rPr>
          <w:szCs w:val="22"/>
        </w:rPr>
        <w:t xml:space="preserve">documents will define the transition and sustainability structures within the CSA. </w:t>
      </w:r>
    </w:p>
    <w:p w14:paraId="1C0E3E99" w14:textId="77777777" w:rsidR="00A12FCA" w:rsidRPr="009918B9" w:rsidRDefault="00A12FCA" w:rsidP="003C5BFD">
      <w:pPr>
        <w:pStyle w:val="BodyText"/>
        <w:widowControl/>
        <w:spacing w:before="240" w:after="240" w:line="276" w:lineRule="auto"/>
        <w:rPr>
          <w:szCs w:val="22"/>
        </w:rPr>
      </w:pPr>
      <w:r w:rsidRPr="009918B9">
        <w:rPr>
          <w:i/>
          <w:szCs w:val="22"/>
        </w:rPr>
        <w:t>Recommendation:</w:t>
      </w:r>
      <w:r w:rsidRPr="009918B9">
        <w:rPr>
          <w:szCs w:val="22"/>
        </w:rPr>
        <w:t xml:space="preserve"> The finalization of the CSA </w:t>
      </w:r>
      <w:proofErr w:type="spellStart"/>
      <w:r w:rsidRPr="009918B9">
        <w:rPr>
          <w:szCs w:val="22"/>
        </w:rPr>
        <w:t>ToR</w:t>
      </w:r>
      <w:proofErr w:type="spellEnd"/>
      <w:r w:rsidRPr="009918B9">
        <w:rPr>
          <w:szCs w:val="22"/>
        </w:rPr>
        <w:t xml:space="preserve"> is critical and will guide smooth implementation of CSA activities and identification of CSOs from the national to the grassroots level, building their capacity and promoting their role in scaling up nutrition at various levels.</w:t>
      </w:r>
    </w:p>
    <w:p w14:paraId="698423FC" w14:textId="77777777" w:rsidR="00A12FCA" w:rsidRPr="009918B9" w:rsidRDefault="00A12FCA" w:rsidP="00150B91">
      <w:pPr>
        <w:pStyle w:val="BodyText"/>
        <w:widowControl/>
        <w:numPr>
          <w:ilvl w:val="0"/>
          <w:numId w:val="8"/>
        </w:numPr>
        <w:spacing w:before="240" w:after="240" w:line="276" w:lineRule="auto"/>
        <w:rPr>
          <w:i/>
          <w:szCs w:val="22"/>
        </w:rPr>
      </w:pPr>
      <w:r w:rsidRPr="009918B9">
        <w:rPr>
          <w:i/>
          <w:szCs w:val="22"/>
        </w:rPr>
        <w:t>CSA members</w:t>
      </w:r>
      <w:r w:rsidR="00C35679" w:rsidRPr="009918B9">
        <w:rPr>
          <w:i/>
          <w:szCs w:val="22"/>
        </w:rPr>
        <w:t>’</w:t>
      </w:r>
      <w:r w:rsidRPr="009918B9">
        <w:rPr>
          <w:i/>
          <w:szCs w:val="22"/>
        </w:rPr>
        <w:t xml:space="preserve"> capacity built to drive nutrition advocacy initiatives and policy influence at national and county levels</w:t>
      </w:r>
    </w:p>
    <w:p w14:paraId="0D65616D" w14:textId="77777777" w:rsidR="00A12FCA" w:rsidRPr="009918B9" w:rsidRDefault="00DC489B" w:rsidP="003C5BFD">
      <w:pPr>
        <w:pStyle w:val="BodyText"/>
        <w:widowControl/>
        <w:spacing w:before="240" w:after="240" w:line="276" w:lineRule="auto"/>
        <w:rPr>
          <w:b/>
          <w:szCs w:val="22"/>
        </w:rPr>
      </w:pPr>
      <w:r w:rsidRPr="009918B9">
        <w:rPr>
          <w:szCs w:val="22"/>
        </w:rPr>
        <w:t xml:space="preserve">The </w:t>
      </w:r>
      <w:r w:rsidR="00432C07" w:rsidRPr="009918B9">
        <w:rPr>
          <w:szCs w:val="22"/>
        </w:rPr>
        <w:t>SUN CSA conducted a total of seven</w:t>
      </w:r>
      <w:r w:rsidR="00A12FCA" w:rsidRPr="009918B9">
        <w:rPr>
          <w:szCs w:val="22"/>
        </w:rPr>
        <w:t xml:space="preserve"> train</w:t>
      </w:r>
      <w:r w:rsidR="00432C07" w:rsidRPr="009918B9">
        <w:rPr>
          <w:szCs w:val="22"/>
        </w:rPr>
        <w:t>ings</w:t>
      </w:r>
      <w:r w:rsidR="007D4550" w:rsidRPr="009918B9">
        <w:rPr>
          <w:szCs w:val="22"/>
        </w:rPr>
        <w:t xml:space="preserve"> and workshops</w:t>
      </w:r>
      <w:r w:rsidR="00432C07" w:rsidRPr="009918B9">
        <w:rPr>
          <w:szCs w:val="22"/>
        </w:rPr>
        <w:t>, two</w:t>
      </w:r>
      <w:r w:rsidR="00A12FCA" w:rsidRPr="009918B9">
        <w:rPr>
          <w:szCs w:val="22"/>
        </w:rPr>
        <w:t xml:space="preserve"> national and five county nutrition advocacy training</w:t>
      </w:r>
      <w:r w:rsidR="00C35679" w:rsidRPr="009918B9">
        <w:rPr>
          <w:szCs w:val="22"/>
        </w:rPr>
        <w:t>s</w:t>
      </w:r>
      <w:r w:rsidR="00A12FCA" w:rsidRPr="009918B9">
        <w:rPr>
          <w:szCs w:val="22"/>
        </w:rPr>
        <w:t xml:space="preserve"> during the implementation period. The trainings were aimed at strengthening civil societies to engage with County Governments and multi-stakeholders in scaling up nutrition</w:t>
      </w:r>
      <w:r w:rsidR="00A12FCA" w:rsidRPr="009918B9">
        <w:rPr>
          <w:b/>
          <w:szCs w:val="22"/>
        </w:rPr>
        <w:t>.</w:t>
      </w:r>
    </w:p>
    <w:p w14:paraId="05575523" w14:textId="77777777" w:rsidR="00A12FCA" w:rsidRPr="009918B9" w:rsidRDefault="00A12FCA" w:rsidP="003C5BFD">
      <w:pPr>
        <w:pStyle w:val="BodyText"/>
        <w:widowControl/>
        <w:spacing w:before="240" w:after="240" w:line="276" w:lineRule="auto"/>
        <w:rPr>
          <w:szCs w:val="22"/>
        </w:rPr>
      </w:pPr>
      <w:r w:rsidRPr="009918B9">
        <w:rPr>
          <w:szCs w:val="22"/>
        </w:rPr>
        <w:t>Topics covered were:</w:t>
      </w:r>
      <w:r w:rsidR="00432C07" w:rsidRPr="009918B9">
        <w:rPr>
          <w:szCs w:val="22"/>
        </w:rPr>
        <w:t xml:space="preserve"> </w:t>
      </w:r>
      <w:r w:rsidRPr="009918B9">
        <w:rPr>
          <w:szCs w:val="22"/>
        </w:rPr>
        <w:t>Introduction to SUN Movement</w:t>
      </w:r>
      <w:r w:rsidR="00432C07" w:rsidRPr="009918B9">
        <w:rPr>
          <w:szCs w:val="22"/>
        </w:rPr>
        <w:t xml:space="preserve">; </w:t>
      </w:r>
      <w:r w:rsidRPr="009918B9">
        <w:rPr>
          <w:szCs w:val="22"/>
        </w:rPr>
        <w:t>Advocacy</w:t>
      </w:r>
      <w:r w:rsidR="00432C07" w:rsidRPr="009918B9">
        <w:rPr>
          <w:szCs w:val="22"/>
        </w:rPr>
        <w:t xml:space="preserve">; </w:t>
      </w:r>
      <w:r w:rsidRPr="009918B9">
        <w:rPr>
          <w:szCs w:val="22"/>
        </w:rPr>
        <w:t>Advocacy Cycle</w:t>
      </w:r>
      <w:r w:rsidR="00432C07" w:rsidRPr="009918B9">
        <w:rPr>
          <w:szCs w:val="22"/>
        </w:rPr>
        <w:t xml:space="preserve">; </w:t>
      </w:r>
      <w:r w:rsidRPr="009918B9">
        <w:rPr>
          <w:szCs w:val="22"/>
        </w:rPr>
        <w:t>Nutrition Advocacy</w:t>
      </w:r>
      <w:r w:rsidR="00432C07" w:rsidRPr="009918B9">
        <w:rPr>
          <w:szCs w:val="22"/>
        </w:rPr>
        <w:t xml:space="preserve">; </w:t>
      </w:r>
      <w:r w:rsidRPr="009918B9">
        <w:rPr>
          <w:szCs w:val="22"/>
        </w:rPr>
        <w:t>Power Mapping</w:t>
      </w:r>
      <w:r w:rsidR="00432C07" w:rsidRPr="009918B9">
        <w:rPr>
          <w:szCs w:val="22"/>
        </w:rPr>
        <w:t xml:space="preserve">; </w:t>
      </w:r>
      <w:r w:rsidRPr="009918B9">
        <w:rPr>
          <w:szCs w:val="22"/>
        </w:rPr>
        <w:t>Media Advocacy</w:t>
      </w:r>
      <w:r w:rsidR="00432C07" w:rsidRPr="009918B9">
        <w:rPr>
          <w:szCs w:val="22"/>
        </w:rPr>
        <w:t xml:space="preserve">; </w:t>
      </w:r>
      <w:r w:rsidRPr="009918B9">
        <w:rPr>
          <w:szCs w:val="22"/>
        </w:rPr>
        <w:t>Advocacy Strategy Development</w:t>
      </w:r>
      <w:r w:rsidR="00432C07" w:rsidRPr="009918B9">
        <w:rPr>
          <w:szCs w:val="22"/>
        </w:rPr>
        <w:t xml:space="preserve">; </w:t>
      </w:r>
      <w:r w:rsidRPr="009918B9">
        <w:rPr>
          <w:szCs w:val="22"/>
        </w:rPr>
        <w:t>Advocacy Monitoring and Evaluation</w:t>
      </w:r>
      <w:r w:rsidR="00432C07" w:rsidRPr="009918B9">
        <w:rPr>
          <w:szCs w:val="22"/>
        </w:rPr>
        <w:t>; and</w:t>
      </w:r>
      <w:r w:rsidR="00C10C76" w:rsidRPr="009918B9">
        <w:rPr>
          <w:szCs w:val="22"/>
        </w:rPr>
        <w:t xml:space="preserve"> </w:t>
      </w:r>
      <w:r w:rsidRPr="009918B9">
        <w:rPr>
          <w:szCs w:val="22"/>
        </w:rPr>
        <w:t xml:space="preserve">Building Networks/ Alliances. </w:t>
      </w:r>
      <w:r w:rsidR="00C35679" w:rsidRPr="009918B9">
        <w:rPr>
          <w:szCs w:val="22"/>
        </w:rPr>
        <w:t>Led by the four facilitators who were trained by ACTION Results Initiative in Zambia in 2013</w:t>
      </w:r>
      <w:r w:rsidR="00DC489B" w:rsidRPr="009918B9">
        <w:rPr>
          <w:szCs w:val="22"/>
        </w:rPr>
        <w:t>,</w:t>
      </w:r>
      <w:r w:rsidR="001B7584" w:rsidRPr="009918B9">
        <w:rPr>
          <w:szCs w:val="22"/>
        </w:rPr>
        <w:t xml:space="preserve"> and </w:t>
      </w:r>
      <w:proofErr w:type="spellStart"/>
      <w:r w:rsidR="001B7584" w:rsidRPr="009918B9">
        <w:rPr>
          <w:szCs w:val="22"/>
        </w:rPr>
        <w:t>ToT</w:t>
      </w:r>
      <w:r w:rsidR="007D4550" w:rsidRPr="009918B9">
        <w:rPr>
          <w:szCs w:val="22"/>
        </w:rPr>
        <w:t>s</w:t>
      </w:r>
      <w:proofErr w:type="spellEnd"/>
      <w:r w:rsidR="007D4550" w:rsidRPr="009918B9">
        <w:rPr>
          <w:szCs w:val="22"/>
        </w:rPr>
        <w:t xml:space="preserve"> identified during national nutrition advocacy trainings</w:t>
      </w:r>
      <w:r w:rsidR="00C35679" w:rsidRPr="009918B9">
        <w:rPr>
          <w:szCs w:val="22"/>
        </w:rPr>
        <w:t>, a</w:t>
      </w:r>
      <w:r w:rsidR="00C10C76" w:rsidRPr="009918B9">
        <w:rPr>
          <w:szCs w:val="22"/>
        </w:rPr>
        <w:t xml:space="preserve"> total of 124</w:t>
      </w:r>
      <w:r w:rsidR="00C35679" w:rsidRPr="009918B9">
        <w:rPr>
          <w:szCs w:val="22"/>
        </w:rPr>
        <w:t xml:space="preserve"> participants were trained. T</w:t>
      </w:r>
      <w:r w:rsidRPr="009918B9">
        <w:rPr>
          <w:szCs w:val="22"/>
        </w:rPr>
        <w:t xml:space="preserve">hese constituted of representatives from SUN Government Network, Business Network, UN Network, Business network, media and academia. The participants were mainly drawn from the ministries of Health, Agriculture, Livestock, Fisheries and civil society organizations, both at national and county levels. </w:t>
      </w:r>
      <w:r w:rsidR="00C10C76" w:rsidRPr="009918B9">
        <w:rPr>
          <w:szCs w:val="22"/>
        </w:rPr>
        <w:t xml:space="preserve">CSA semi-annual bulletin and other IEC materials were distributed to participants. Members who were trained during </w:t>
      </w:r>
      <w:r w:rsidR="00DC489B" w:rsidRPr="009918B9">
        <w:rPr>
          <w:szCs w:val="22"/>
        </w:rPr>
        <w:t xml:space="preserve">the </w:t>
      </w:r>
      <w:r w:rsidR="00C10C76" w:rsidRPr="009918B9">
        <w:rPr>
          <w:szCs w:val="22"/>
        </w:rPr>
        <w:t xml:space="preserve">various trainings have </w:t>
      </w:r>
      <w:r w:rsidR="00DC489B" w:rsidRPr="009918B9">
        <w:rPr>
          <w:szCs w:val="22"/>
        </w:rPr>
        <w:t xml:space="preserve">since </w:t>
      </w:r>
      <w:r w:rsidR="00C10C76" w:rsidRPr="009918B9">
        <w:rPr>
          <w:szCs w:val="22"/>
        </w:rPr>
        <w:t>been involved as facilitators of county nutrition advocacy trainings</w:t>
      </w:r>
      <w:r w:rsidR="00C35679" w:rsidRPr="009918B9">
        <w:rPr>
          <w:szCs w:val="22"/>
        </w:rPr>
        <w:t xml:space="preserve"> and spearheading of advocacy initiatives at national and county levels</w:t>
      </w:r>
      <w:r w:rsidR="00C10C76" w:rsidRPr="009918B9">
        <w:rPr>
          <w:szCs w:val="22"/>
        </w:rPr>
        <w:t>.</w:t>
      </w:r>
      <w:r w:rsidR="000C7DFE" w:rsidRPr="009918B9">
        <w:rPr>
          <w:szCs w:val="22"/>
        </w:rPr>
        <w:t xml:space="preserve"> </w:t>
      </w:r>
      <w:r w:rsidRPr="009918B9">
        <w:rPr>
          <w:szCs w:val="22"/>
        </w:rPr>
        <w:t>There was a strategic collaboration and resource mobilization for the CSA from Food and Agriculture Organization (FAO) which co-</w:t>
      </w:r>
      <w:proofErr w:type="spellStart"/>
      <w:r w:rsidRPr="009918B9">
        <w:rPr>
          <w:szCs w:val="22"/>
        </w:rPr>
        <w:t>funded</w:t>
      </w:r>
      <w:proofErr w:type="spellEnd"/>
      <w:r w:rsidRPr="009918B9">
        <w:rPr>
          <w:szCs w:val="22"/>
        </w:rPr>
        <w:t xml:space="preserve"> the </w:t>
      </w:r>
      <w:r w:rsidR="001B7584" w:rsidRPr="009918B9">
        <w:rPr>
          <w:szCs w:val="22"/>
        </w:rPr>
        <w:t xml:space="preserve">advocacy </w:t>
      </w:r>
      <w:r w:rsidRPr="009918B9">
        <w:rPr>
          <w:szCs w:val="22"/>
        </w:rPr>
        <w:t xml:space="preserve">training </w:t>
      </w:r>
      <w:r w:rsidR="001B7584" w:rsidRPr="009918B9">
        <w:rPr>
          <w:szCs w:val="22"/>
        </w:rPr>
        <w:t xml:space="preserve">and workshop </w:t>
      </w:r>
      <w:r w:rsidRPr="009918B9">
        <w:rPr>
          <w:szCs w:val="22"/>
        </w:rPr>
        <w:t xml:space="preserve">in West Pokot County. </w:t>
      </w:r>
    </w:p>
    <w:p w14:paraId="0269DE95" w14:textId="77777777" w:rsidR="00A12FCA" w:rsidRPr="009918B9" w:rsidRDefault="00A12FCA" w:rsidP="003C5BFD">
      <w:pPr>
        <w:pStyle w:val="BodyText"/>
        <w:widowControl/>
        <w:spacing w:before="240" w:after="240" w:line="276" w:lineRule="auto"/>
        <w:rPr>
          <w:szCs w:val="22"/>
        </w:rPr>
      </w:pPr>
      <w:r w:rsidRPr="009918B9">
        <w:rPr>
          <w:szCs w:val="22"/>
        </w:rPr>
        <w:t xml:space="preserve">Key recommendations from these trainings were: </w:t>
      </w:r>
    </w:p>
    <w:p w14:paraId="328CBCD1" w14:textId="77777777" w:rsidR="00A12FCA" w:rsidRPr="009918B9" w:rsidRDefault="00A12FCA" w:rsidP="00150B91">
      <w:pPr>
        <w:pStyle w:val="BodyText"/>
        <w:widowControl/>
        <w:numPr>
          <w:ilvl w:val="0"/>
          <w:numId w:val="13"/>
        </w:numPr>
        <w:spacing w:line="276" w:lineRule="auto"/>
        <w:rPr>
          <w:szCs w:val="22"/>
        </w:rPr>
      </w:pPr>
      <w:r w:rsidRPr="009918B9">
        <w:rPr>
          <w:szCs w:val="22"/>
        </w:rPr>
        <w:t>County stakeholders to sustain joint dialogue, advocacy and programming with specific focus on nutrition and food security stakeholders; and this will be done through multi-stakeholder platforms such as SUN and C</w:t>
      </w:r>
      <w:r w:rsidR="00822477" w:rsidRPr="009918B9">
        <w:rPr>
          <w:szCs w:val="22"/>
        </w:rPr>
        <w:t xml:space="preserve">ounty </w:t>
      </w:r>
      <w:r w:rsidRPr="009918B9">
        <w:rPr>
          <w:szCs w:val="22"/>
        </w:rPr>
        <w:t>S</w:t>
      </w:r>
      <w:r w:rsidR="00822477" w:rsidRPr="009918B9">
        <w:rPr>
          <w:szCs w:val="22"/>
        </w:rPr>
        <w:t xml:space="preserve">teering </w:t>
      </w:r>
      <w:r w:rsidRPr="009918B9">
        <w:rPr>
          <w:szCs w:val="22"/>
        </w:rPr>
        <w:t>G</w:t>
      </w:r>
      <w:r w:rsidR="00822477" w:rsidRPr="009918B9">
        <w:rPr>
          <w:szCs w:val="22"/>
        </w:rPr>
        <w:t>roup</w:t>
      </w:r>
      <w:r w:rsidRPr="009918B9">
        <w:rPr>
          <w:szCs w:val="22"/>
        </w:rPr>
        <w:t>s;</w:t>
      </w:r>
    </w:p>
    <w:p w14:paraId="5C346ABA" w14:textId="77777777" w:rsidR="00A12FCA" w:rsidRPr="009918B9" w:rsidRDefault="00A12FCA" w:rsidP="00150B91">
      <w:pPr>
        <w:pStyle w:val="BodyText"/>
        <w:widowControl/>
        <w:numPr>
          <w:ilvl w:val="0"/>
          <w:numId w:val="13"/>
        </w:numPr>
        <w:spacing w:line="276" w:lineRule="auto"/>
        <w:rPr>
          <w:szCs w:val="22"/>
        </w:rPr>
      </w:pPr>
      <w:r w:rsidRPr="009918B9">
        <w:rPr>
          <w:szCs w:val="22"/>
        </w:rPr>
        <w:t>Lobbying for increased allocation of county fund</w:t>
      </w:r>
      <w:r w:rsidR="003B0EF5" w:rsidRPr="009918B9">
        <w:rPr>
          <w:szCs w:val="22"/>
        </w:rPr>
        <w:t xml:space="preserve">s to health of which at least </w:t>
      </w:r>
      <w:r w:rsidR="00DC489B" w:rsidRPr="009918B9">
        <w:rPr>
          <w:szCs w:val="22"/>
        </w:rPr>
        <w:t>a certain percentage</w:t>
      </w:r>
      <w:r w:rsidRPr="009918B9">
        <w:rPr>
          <w:szCs w:val="22"/>
        </w:rPr>
        <w:t xml:space="preserve"> (of the health budget) be earmarked for both nutrition specific and sensitive interventions by nutrition stakeholders;</w:t>
      </w:r>
    </w:p>
    <w:p w14:paraId="61EF5961" w14:textId="77777777" w:rsidR="00A12FCA" w:rsidRPr="009918B9" w:rsidRDefault="00A12FCA" w:rsidP="00150B91">
      <w:pPr>
        <w:pStyle w:val="BodyText"/>
        <w:widowControl/>
        <w:numPr>
          <w:ilvl w:val="0"/>
          <w:numId w:val="13"/>
        </w:numPr>
        <w:spacing w:line="276" w:lineRule="auto"/>
        <w:rPr>
          <w:szCs w:val="22"/>
        </w:rPr>
      </w:pPr>
      <w:r w:rsidRPr="009918B9">
        <w:rPr>
          <w:szCs w:val="22"/>
        </w:rPr>
        <w:t xml:space="preserve">Link existing </w:t>
      </w:r>
      <w:r w:rsidR="00B37B97" w:rsidRPr="009918B9">
        <w:rPr>
          <w:szCs w:val="22"/>
        </w:rPr>
        <w:t xml:space="preserve">structures </w:t>
      </w:r>
      <w:r w:rsidRPr="009918B9">
        <w:rPr>
          <w:szCs w:val="22"/>
        </w:rPr>
        <w:t>to ongoing food security and livelihoods interventions for improved resilience and nutrition outcomes. This will bring together nutrition and food security actors;</w:t>
      </w:r>
    </w:p>
    <w:p w14:paraId="3644C916" w14:textId="77777777" w:rsidR="00A12FCA" w:rsidRPr="009918B9" w:rsidRDefault="00A12FCA" w:rsidP="00150B91">
      <w:pPr>
        <w:pStyle w:val="BodyText"/>
        <w:widowControl/>
        <w:numPr>
          <w:ilvl w:val="0"/>
          <w:numId w:val="13"/>
        </w:numPr>
        <w:spacing w:line="276" w:lineRule="auto"/>
        <w:rPr>
          <w:szCs w:val="22"/>
        </w:rPr>
      </w:pPr>
      <w:r w:rsidRPr="009918B9">
        <w:rPr>
          <w:szCs w:val="22"/>
        </w:rPr>
        <w:t>Lobby for active participation of food security and nutrition stakeholders in reviewing the County Integrated Development Plans (CIDP) and the County Nutrition Action Plans;</w:t>
      </w:r>
    </w:p>
    <w:p w14:paraId="07E32B96" w14:textId="77777777" w:rsidR="00A12FCA" w:rsidRPr="009918B9" w:rsidRDefault="00A12FCA" w:rsidP="00150B91">
      <w:pPr>
        <w:pStyle w:val="BodyText"/>
        <w:widowControl/>
        <w:numPr>
          <w:ilvl w:val="0"/>
          <w:numId w:val="13"/>
        </w:numPr>
        <w:spacing w:line="276" w:lineRule="auto"/>
        <w:rPr>
          <w:szCs w:val="22"/>
        </w:rPr>
      </w:pPr>
      <w:r w:rsidRPr="009918B9">
        <w:rPr>
          <w:szCs w:val="22"/>
        </w:rPr>
        <w:lastRenderedPageBreak/>
        <w:t>Lobby for increased allocation of funds to the livestock production sector (allocation targets to be provided upon review of the county livestock production plan);</w:t>
      </w:r>
    </w:p>
    <w:p w14:paraId="310BBDC2" w14:textId="77777777" w:rsidR="00A12FCA" w:rsidRPr="009918B9" w:rsidRDefault="00A12FCA" w:rsidP="00150B91">
      <w:pPr>
        <w:pStyle w:val="BodyText"/>
        <w:widowControl/>
        <w:numPr>
          <w:ilvl w:val="0"/>
          <w:numId w:val="13"/>
        </w:numPr>
        <w:spacing w:line="276" w:lineRule="auto"/>
        <w:rPr>
          <w:szCs w:val="22"/>
        </w:rPr>
      </w:pPr>
      <w:r w:rsidRPr="009918B9">
        <w:rPr>
          <w:szCs w:val="22"/>
        </w:rPr>
        <w:t xml:space="preserve">Advocate for funds and support communities to start kitchen gardens so as to support diversified production and food consumption and; </w:t>
      </w:r>
    </w:p>
    <w:p w14:paraId="2A7B9205" w14:textId="77777777" w:rsidR="00A12FCA" w:rsidRPr="009918B9" w:rsidRDefault="00A12FCA" w:rsidP="00150B91">
      <w:pPr>
        <w:pStyle w:val="BodyText"/>
        <w:widowControl/>
        <w:numPr>
          <w:ilvl w:val="0"/>
          <w:numId w:val="13"/>
        </w:numPr>
        <w:spacing w:line="276" w:lineRule="auto"/>
        <w:rPr>
          <w:szCs w:val="22"/>
        </w:rPr>
      </w:pPr>
      <w:r w:rsidRPr="009918B9">
        <w:rPr>
          <w:szCs w:val="22"/>
        </w:rPr>
        <w:t>Establish SUN CSA Chapters whose main role is implementation of CSA county deliverables and documentation of county best practices at the county level.</w:t>
      </w:r>
    </w:p>
    <w:p w14:paraId="619D9BC9" w14:textId="77777777" w:rsidR="00A12FCA" w:rsidRPr="009918B9" w:rsidRDefault="00A12FCA" w:rsidP="003C5BFD">
      <w:pPr>
        <w:pStyle w:val="BodyText"/>
        <w:widowControl/>
        <w:spacing w:before="240" w:after="240" w:line="276" w:lineRule="auto"/>
        <w:rPr>
          <w:szCs w:val="22"/>
        </w:rPr>
      </w:pPr>
      <w:r w:rsidRPr="009918B9">
        <w:rPr>
          <w:i/>
          <w:szCs w:val="22"/>
        </w:rPr>
        <w:t>Recommendation:</w:t>
      </w:r>
      <w:r w:rsidR="003B0EF5" w:rsidRPr="009918B9">
        <w:rPr>
          <w:szCs w:val="22"/>
        </w:rPr>
        <w:t xml:space="preserve"> Targeted</w:t>
      </w:r>
      <w:r w:rsidRPr="009918B9">
        <w:rPr>
          <w:szCs w:val="22"/>
        </w:rPr>
        <w:t xml:space="preserve"> mobilization is key in ensuring active participation of the County Governments in nutrition advocacy; this should involve courtesy calls by the organizers to county leaders before the trainings and other advocacy activities at the county level.</w:t>
      </w:r>
    </w:p>
    <w:p w14:paraId="03E3A544" w14:textId="6A94A20B" w:rsidR="00A12FCA" w:rsidRPr="009918B9" w:rsidRDefault="00A12FCA" w:rsidP="00FC33F6">
      <w:pPr>
        <w:pStyle w:val="BodyText"/>
        <w:widowControl/>
        <w:shd w:val="clear" w:color="auto" w:fill="E7E6E6"/>
        <w:spacing w:before="240" w:after="240" w:line="276" w:lineRule="auto"/>
        <w:rPr>
          <w:b/>
          <w:szCs w:val="22"/>
        </w:rPr>
      </w:pPr>
      <w:r w:rsidRPr="009918B9">
        <w:rPr>
          <w:b/>
          <w:szCs w:val="22"/>
        </w:rPr>
        <w:t>Result 2: Effective participation of the CSOs in the SUN Movement</w:t>
      </w:r>
    </w:p>
    <w:p w14:paraId="4F47C897" w14:textId="77777777" w:rsidR="00A12FCA" w:rsidRPr="009918B9" w:rsidRDefault="00A12FCA" w:rsidP="00150B91">
      <w:pPr>
        <w:pStyle w:val="BodyText"/>
        <w:widowControl/>
        <w:numPr>
          <w:ilvl w:val="0"/>
          <w:numId w:val="9"/>
        </w:numPr>
        <w:spacing w:before="240" w:after="240" w:line="276" w:lineRule="auto"/>
        <w:rPr>
          <w:i/>
          <w:szCs w:val="22"/>
        </w:rPr>
      </w:pPr>
      <w:r w:rsidRPr="009918B9">
        <w:rPr>
          <w:i/>
          <w:szCs w:val="22"/>
        </w:rPr>
        <w:t>CSO multi-sectoral coordination forums at national and county levels have addressed key nutrition advocacy agenda</w:t>
      </w:r>
    </w:p>
    <w:p w14:paraId="0FE72D1D" w14:textId="77777777" w:rsidR="00A12FCA" w:rsidRPr="009918B9" w:rsidRDefault="00A12FCA" w:rsidP="003C5BFD">
      <w:pPr>
        <w:pStyle w:val="BodyText"/>
        <w:widowControl/>
        <w:spacing w:before="240" w:after="240" w:line="276" w:lineRule="auto"/>
        <w:rPr>
          <w:szCs w:val="22"/>
        </w:rPr>
      </w:pPr>
      <w:r w:rsidRPr="009918B9">
        <w:rPr>
          <w:szCs w:val="22"/>
        </w:rPr>
        <w:t>One of the key roles of SUN CSA is to facilitate participation of CSA members in multi-sectoral platforms at national and county levels to champion scaling up nutrition. During the reporting period, the CSA through the leadership of the National Co</w:t>
      </w:r>
      <w:r w:rsidR="00C10C76" w:rsidRPr="009918B9">
        <w:rPr>
          <w:szCs w:val="22"/>
        </w:rPr>
        <w:t>ordinator participated in</w:t>
      </w:r>
      <w:r w:rsidRPr="009918B9">
        <w:rPr>
          <w:szCs w:val="22"/>
        </w:rPr>
        <w:t xml:space="preserve"> national and county Nutrition Technical Forums, </w:t>
      </w:r>
      <w:r w:rsidR="00B37B97" w:rsidRPr="009918B9">
        <w:rPr>
          <w:szCs w:val="22"/>
        </w:rPr>
        <w:t>Global Day of Action 2014; 5</w:t>
      </w:r>
      <w:r w:rsidRPr="009918B9">
        <w:rPr>
          <w:szCs w:val="22"/>
        </w:rPr>
        <w:t>00 days countdown to MDGs media breakfast organized by Save the Children International and World Vision Kenya and development of the Kenyan CSOs Common Position on the Post 2015 Development Agenda and timely feedback to members.</w:t>
      </w:r>
    </w:p>
    <w:p w14:paraId="32BA665C" w14:textId="77777777" w:rsidR="00A12FCA" w:rsidRPr="009918B9" w:rsidRDefault="00A12FCA" w:rsidP="003C5BFD">
      <w:pPr>
        <w:pStyle w:val="BodyText"/>
        <w:widowControl/>
        <w:spacing w:before="240" w:after="240" w:line="276" w:lineRule="auto"/>
        <w:rPr>
          <w:szCs w:val="22"/>
        </w:rPr>
      </w:pPr>
      <w:r w:rsidRPr="009918B9">
        <w:rPr>
          <w:i/>
          <w:szCs w:val="22"/>
        </w:rPr>
        <w:t>Recommendation:</w:t>
      </w:r>
      <w:r w:rsidRPr="009918B9">
        <w:rPr>
          <w:szCs w:val="22"/>
        </w:rPr>
        <w:t xml:space="preserve"> The CSA will share periodic updates with other SUN networks as well as key stakeholders. This</w:t>
      </w:r>
      <w:r w:rsidR="007A577B" w:rsidRPr="009918B9">
        <w:rPr>
          <w:szCs w:val="22"/>
        </w:rPr>
        <w:t xml:space="preserve"> will be enhanced when the SUN Multi-Stakeholder P</w:t>
      </w:r>
      <w:r w:rsidRPr="009918B9">
        <w:rPr>
          <w:szCs w:val="22"/>
        </w:rPr>
        <w:t>latform is established.</w:t>
      </w:r>
    </w:p>
    <w:p w14:paraId="33F5B36F" w14:textId="77777777" w:rsidR="00A12FCA" w:rsidRPr="009918B9" w:rsidRDefault="00A12FCA" w:rsidP="00150B91">
      <w:pPr>
        <w:pStyle w:val="BodyText"/>
        <w:widowControl/>
        <w:numPr>
          <w:ilvl w:val="0"/>
          <w:numId w:val="9"/>
        </w:numPr>
        <w:spacing w:before="240" w:after="240" w:line="276" w:lineRule="auto"/>
        <w:rPr>
          <w:i/>
          <w:szCs w:val="22"/>
        </w:rPr>
      </w:pPr>
      <w:r w:rsidRPr="009918B9">
        <w:rPr>
          <w:i/>
          <w:szCs w:val="22"/>
        </w:rPr>
        <w:t>Facilitate engagement with County Executives and County Assembly</w:t>
      </w:r>
      <w:r w:rsidR="00172474" w:rsidRPr="009918B9">
        <w:rPr>
          <w:i/>
          <w:szCs w:val="22"/>
        </w:rPr>
        <w:t xml:space="preserve"> to generate discussions and collective action on the Nutrition Action Plan and County Integrated Development Plans (CIDP)</w:t>
      </w:r>
    </w:p>
    <w:p w14:paraId="73F18542" w14:textId="4F45EE75" w:rsidR="00A12FCA" w:rsidRPr="009918B9" w:rsidRDefault="00A12FCA" w:rsidP="003C5BFD">
      <w:pPr>
        <w:pStyle w:val="BodyText"/>
        <w:widowControl/>
        <w:spacing w:before="240" w:after="240" w:line="276" w:lineRule="auto"/>
        <w:rPr>
          <w:szCs w:val="22"/>
        </w:rPr>
      </w:pPr>
      <w:r w:rsidRPr="009918B9">
        <w:rPr>
          <w:szCs w:val="22"/>
        </w:rPr>
        <w:t xml:space="preserve">The CSA engaged </w:t>
      </w:r>
      <w:r w:rsidR="000312BD" w:rsidRPr="009918B9">
        <w:rPr>
          <w:szCs w:val="22"/>
        </w:rPr>
        <w:t xml:space="preserve">the </w:t>
      </w:r>
      <w:r w:rsidRPr="009918B9">
        <w:rPr>
          <w:szCs w:val="22"/>
        </w:rPr>
        <w:t>County E</w:t>
      </w:r>
      <w:r w:rsidR="00E52117" w:rsidRPr="009918B9">
        <w:rPr>
          <w:szCs w:val="22"/>
        </w:rPr>
        <w:t xml:space="preserve">xecutives and County Assembly </w:t>
      </w:r>
      <w:r w:rsidR="000312BD" w:rsidRPr="009918B9">
        <w:rPr>
          <w:szCs w:val="22"/>
        </w:rPr>
        <w:t xml:space="preserve">Members </w:t>
      </w:r>
      <w:r w:rsidR="00E52117" w:rsidRPr="009918B9">
        <w:rPr>
          <w:szCs w:val="22"/>
        </w:rPr>
        <w:t>during</w:t>
      </w:r>
      <w:r w:rsidRPr="009918B9">
        <w:rPr>
          <w:szCs w:val="22"/>
        </w:rPr>
        <w:t xml:space="preserve"> </w:t>
      </w:r>
      <w:r w:rsidR="000312BD" w:rsidRPr="009918B9">
        <w:rPr>
          <w:szCs w:val="22"/>
        </w:rPr>
        <w:t xml:space="preserve">the </w:t>
      </w:r>
      <w:r w:rsidRPr="009918B9">
        <w:rPr>
          <w:szCs w:val="22"/>
        </w:rPr>
        <w:t>half-day workshop</w:t>
      </w:r>
      <w:r w:rsidR="00C10C76" w:rsidRPr="009918B9">
        <w:rPr>
          <w:szCs w:val="22"/>
        </w:rPr>
        <w:t>s</w:t>
      </w:r>
      <w:r w:rsidR="00E52117" w:rsidRPr="009918B9">
        <w:rPr>
          <w:szCs w:val="22"/>
        </w:rPr>
        <w:t xml:space="preserve"> conducted alongside </w:t>
      </w:r>
      <w:r w:rsidRPr="009918B9">
        <w:rPr>
          <w:szCs w:val="22"/>
        </w:rPr>
        <w:t>nutrition and food security advocacy training</w:t>
      </w:r>
      <w:r w:rsidR="00B90893" w:rsidRPr="009918B9">
        <w:rPr>
          <w:szCs w:val="22"/>
        </w:rPr>
        <w:t>s</w:t>
      </w:r>
      <w:r w:rsidRPr="009918B9">
        <w:rPr>
          <w:szCs w:val="22"/>
        </w:rPr>
        <w:t xml:space="preserve">; and mobilized County Government officials to participate in upcoming </w:t>
      </w:r>
      <w:r w:rsidR="00E52117" w:rsidRPr="009918B9">
        <w:rPr>
          <w:szCs w:val="22"/>
        </w:rPr>
        <w:t xml:space="preserve">nutrition advocacy </w:t>
      </w:r>
      <w:r w:rsidRPr="009918B9">
        <w:rPr>
          <w:szCs w:val="22"/>
        </w:rPr>
        <w:t xml:space="preserve">trainings. Key topics in the half-day workshops targeting County Government officials were: </w:t>
      </w:r>
      <w:r w:rsidR="00C50A6D" w:rsidRPr="009918B9">
        <w:rPr>
          <w:szCs w:val="22"/>
        </w:rPr>
        <w:t xml:space="preserve">introduction to SUN Movement; </w:t>
      </w:r>
      <w:r w:rsidRPr="009918B9">
        <w:rPr>
          <w:szCs w:val="22"/>
        </w:rPr>
        <w:t>county</w:t>
      </w:r>
      <w:r w:rsidR="00B90893" w:rsidRPr="009918B9">
        <w:rPr>
          <w:szCs w:val="22"/>
        </w:rPr>
        <w:t>-specific</w:t>
      </w:r>
      <w:r w:rsidRPr="009918B9">
        <w:rPr>
          <w:szCs w:val="22"/>
        </w:rPr>
        <w:t xml:space="preserve"> nutrition situation, overview of CIDP and budgets; review of county socio-economic development, </w:t>
      </w:r>
      <w:r w:rsidR="00C50A6D" w:rsidRPr="009918B9">
        <w:rPr>
          <w:szCs w:val="22"/>
        </w:rPr>
        <w:t xml:space="preserve">exploring the health and nutrition related challenges and </w:t>
      </w:r>
      <w:r w:rsidR="00D67556" w:rsidRPr="009918B9">
        <w:rPr>
          <w:szCs w:val="22"/>
        </w:rPr>
        <w:t>strategies. The</w:t>
      </w:r>
      <w:r w:rsidR="00F156B2" w:rsidRPr="009918B9">
        <w:rPr>
          <w:szCs w:val="22"/>
        </w:rPr>
        <w:t xml:space="preserve"> m</w:t>
      </w:r>
      <w:r w:rsidR="00C10C76" w:rsidRPr="009918B9">
        <w:rPr>
          <w:szCs w:val="22"/>
        </w:rPr>
        <w:t xml:space="preserve">ajority </w:t>
      </w:r>
      <w:r w:rsidR="00E52117" w:rsidRPr="009918B9">
        <w:rPr>
          <w:szCs w:val="22"/>
        </w:rPr>
        <w:t>of leaders committed to increase</w:t>
      </w:r>
      <w:r w:rsidR="00C10C76" w:rsidRPr="009918B9">
        <w:rPr>
          <w:szCs w:val="22"/>
        </w:rPr>
        <w:t xml:space="preserve"> the health and nutrition budgets in the upcoming county budgets. In particular, Taita Taveta County Government </w:t>
      </w:r>
      <w:r w:rsidR="00B90893" w:rsidRPr="009918B9">
        <w:rPr>
          <w:szCs w:val="22"/>
        </w:rPr>
        <w:t>has provided a supplementary budget of K</w:t>
      </w:r>
      <w:r w:rsidR="00C10C76" w:rsidRPr="009918B9">
        <w:rPr>
          <w:szCs w:val="22"/>
        </w:rPr>
        <w:t>s</w:t>
      </w:r>
      <w:r w:rsidR="00B90893" w:rsidRPr="009918B9">
        <w:rPr>
          <w:szCs w:val="22"/>
        </w:rPr>
        <w:t>h 2</w:t>
      </w:r>
      <w:r w:rsidR="00C10C76" w:rsidRPr="009918B9">
        <w:rPr>
          <w:szCs w:val="22"/>
        </w:rPr>
        <w:t xml:space="preserve"> million to bolster the nutrition budget kitty at the County level.</w:t>
      </w:r>
      <w:r w:rsidR="00B90893" w:rsidRPr="009918B9">
        <w:rPr>
          <w:szCs w:val="22"/>
        </w:rPr>
        <w:t xml:space="preserve"> </w:t>
      </w:r>
      <w:r w:rsidR="00C10C76" w:rsidRPr="009918B9">
        <w:rPr>
          <w:szCs w:val="22"/>
        </w:rPr>
        <w:t>In Kisumu, the Vice Chairman of the Health Committee offered an opportunity for presentation of a nutrition bill while in West Pokot, the Deputy Governor and County Director for Agriculture promised to increase the County’s nutrition and health budget in the next fiscal year</w:t>
      </w:r>
      <w:r w:rsidR="00914534" w:rsidRPr="009918B9">
        <w:rPr>
          <w:szCs w:val="22"/>
        </w:rPr>
        <w:t xml:space="preserve"> (FY)</w:t>
      </w:r>
      <w:r w:rsidR="00C10C76" w:rsidRPr="009918B9">
        <w:rPr>
          <w:szCs w:val="22"/>
        </w:rPr>
        <w:t>.</w:t>
      </w:r>
      <w:r w:rsidR="00B90893" w:rsidRPr="009918B9">
        <w:rPr>
          <w:szCs w:val="22"/>
        </w:rPr>
        <w:t xml:space="preserve"> In Baringo County,</w:t>
      </w:r>
      <w:r w:rsidR="004C574A" w:rsidRPr="009918B9">
        <w:rPr>
          <w:lang w:val="en-US"/>
        </w:rPr>
        <w:t xml:space="preserve"> Ksh 4,000,000 has been allocated t</w:t>
      </w:r>
      <w:r w:rsidR="00F156B2" w:rsidRPr="009918B9">
        <w:rPr>
          <w:lang w:val="en-US"/>
        </w:rPr>
        <w:t>o nutrition in financial year (FY)</w:t>
      </w:r>
      <w:r w:rsidR="00C50A6D" w:rsidRPr="009918B9">
        <w:rPr>
          <w:lang w:val="en-US"/>
        </w:rPr>
        <w:t xml:space="preserve"> </w:t>
      </w:r>
      <w:r w:rsidR="00F156B2" w:rsidRPr="009918B9">
        <w:rPr>
          <w:lang w:val="en-US"/>
        </w:rPr>
        <w:t>20</w:t>
      </w:r>
      <w:r w:rsidR="00C50A6D" w:rsidRPr="009918B9">
        <w:rPr>
          <w:lang w:val="en-US"/>
        </w:rPr>
        <w:t xml:space="preserve">15/16, </w:t>
      </w:r>
      <w:r w:rsidR="004C574A" w:rsidRPr="009918B9">
        <w:rPr>
          <w:lang w:val="en-US"/>
        </w:rPr>
        <w:t>Ksh 6,000,000 in FY 16/17 and Ksh 12,000,000 in FY 17/18.</w:t>
      </w:r>
      <w:r w:rsidR="00F156B2" w:rsidRPr="009918B9">
        <w:rPr>
          <w:lang w:val="en-US"/>
        </w:rPr>
        <w:t xml:space="preserve"> The </w:t>
      </w:r>
      <w:r w:rsidR="004C574A" w:rsidRPr="009918B9">
        <w:rPr>
          <w:lang w:val="en-US"/>
        </w:rPr>
        <w:t xml:space="preserve">Baringo </w:t>
      </w:r>
      <w:r w:rsidR="00F156B2" w:rsidRPr="009918B9">
        <w:rPr>
          <w:lang w:val="en-US"/>
        </w:rPr>
        <w:t>c</w:t>
      </w:r>
      <w:r w:rsidR="004C574A" w:rsidRPr="009918B9">
        <w:rPr>
          <w:lang w:val="en-US"/>
        </w:rPr>
        <w:t xml:space="preserve">ounty budget has already been </w:t>
      </w:r>
      <w:r w:rsidR="00C50A6D" w:rsidRPr="009918B9">
        <w:rPr>
          <w:lang w:val="en-US"/>
        </w:rPr>
        <w:t xml:space="preserve">tabled at the County Assembly </w:t>
      </w:r>
      <w:r w:rsidR="004C574A" w:rsidRPr="009918B9">
        <w:rPr>
          <w:lang w:val="en-US"/>
        </w:rPr>
        <w:t>and currently awaiting approval by the County Assembly.</w:t>
      </w:r>
    </w:p>
    <w:p w14:paraId="13923050" w14:textId="77777777" w:rsidR="00172474" w:rsidRPr="009918B9" w:rsidRDefault="00A12FCA" w:rsidP="003C5BFD">
      <w:pPr>
        <w:pStyle w:val="BodyText"/>
        <w:widowControl/>
        <w:spacing w:before="240" w:after="240" w:line="276" w:lineRule="auto"/>
        <w:rPr>
          <w:szCs w:val="22"/>
        </w:rPr>
      </w:pPr>
      <w:r w:rsidRPr="009918B9">
        <w:rPr>
          <w:i/>
          <w:szCs w:val="22"/>
        </w:rPr>
        <w:lastRenderedPageBreak/>
        <w:t>Recommendation</w:t>
      </w:r>
      <w:r w:rsidR="00172474" w:rsidRPr="009918B9">
        <w:rPr>
          <w:i/>
          <w:szCs w:val="22"/>
        </w:rPr>
        <w:t>s</w:t>
      </w:r>
      <w:r w:rsidRPr="009918B9">
        <w:rPr>
          <w:i/>
          <w:szCs w:val="22"/>
        </w:rPr>
        <w:t>:</w:t>
      </w:r>
      <w:r w:rsidRPr="009918B9">
        <w:rPr>
          <w:szCs w:val="22"/>
        </w:rPr>
        <w:t xml:space="preserve"> </w:t>
      </w:r>
    </w:p>
    <w:p w14:paraId="6A541FF0" w14:textId="77777777" w:rsidR="00A12FCA" w:rsidRPr="009918B9" w:rsidRDefault="00A12FCA" w:rsidP="003C5BFD">
      <w:pPr>
        <w:pStyle w:val="BodyText"/>
        <w:widowControl/>
        <w:spacing w:before="240" w:after="240" w:line="276" w:lineRule="auto"/>
        <w:rPr>
          <w:szCs w:val="22"/>
        </w:rPr>
      </w:pPr>
      <w:r w:rsidRPr="009918B9">
        <w:rPr>
          <w:szCs w:val="22"/>
        </w:rPr>
        <w:t>To ensure more active participation, there is need to involve mor</w:t>
      </w:r>
      <w:r w:rsidR="00E52117" w:rsidRPr="009918B9">
        <w:rPr>
          <w:szCs w:val="22"/>
        </w:rPr>
        <w:t xml:space="preserve">e county executives in </w:t>
      </w:r>
      <w:r w:rsidRPr="009918B9">
        <w:rPr>
          <w:szCs w:val="22"/>
        </w:rPr>
        <w:t>advocacy trainings, conduct adequate mobilization among county teams and share periodic u</w:t>
      </w:r>
      <w:r w:rsidR="00621907" w:rsidRPr="009918B9">
        <w:rPr>
          <w:szCs w:val="22"/>
        </w:rPr>
        <w:t>pdates with county officers</w:t>
      </w:r>
      <w:r w:rsidRPr="009918B9">
        <w:rPr>
          <w:szCs w:val="22"/>
        </w:rPr>
        <w:t>.</w:t>
      </w:r>
    </w:p>
    <w:p w14:paraId="385A20D7" w14:textId="77777777" w:rsidR="00A12FCA" w:rsidRPr="009918B9" w:rsidRDefault="00A12FCA" w:rsidP="003C5BFD">
      <w:pPr>
        <w:pStyle w:val="BodyText"/>
        <w:widowControl/>
        <w:spacing w:before="240" w:after="240" w:line="276" w:lineRule="auto"/>
        <w:rPr>
          <w:szCs w:val="22"/>
        </w:rPr>
      </w:pPr>
      <w:r w:rsidRPr="009918B9">
        <w:rPr>
          <w:szCs w:val="22"/>
        </w:rPr>
        <w:t xml:space="preserve">There is need to ensure all counties complete the County Nutrition Action Plans (CNAP); CSA to </w:t>
      </w:r>
      <w:r w:rsidR="00621907" w:rsidRPr="009918B9">
        <w:rPr>
          <w:szCs w:val="22"/>
        </w:rPr>
        <w:t>incorporate</w:t>
      </w:r>
      <w:r w:rsidRPr="009918B9">
        <w:rPr>
          <w:szCs w:val="22"/>
        </w:rPr>
        <w:t xml:space="preserve"> an overview of the National Nutrition Action P</w:t>
      </w:r>
      <w:r w:rsidR="00621907" w:rsidRPr="009918B9">
        <w:rPr>
          <w:szCs w:val="22"/>
        </w:rPr>
        <w:t>lan in upcoming trainings and mobilization of</w:t>
      </w:r>
      <w:r w:rsidRPr="009918B9">
        <w:rPr>
          <w:szCs w:val="22"/>
        </w:rPr>
        <w:t xml:space="preserve"> more County Government officials to participate in </w:t>
      </w:r>
      <w:r w:rsidR="00621907" w:rsidRPr="009918B9">
        <w:rPr>
          <w:szCs w:val="22"/>
        </w:rPr>
        <w:t xml:space="preserve">nutrition and food security </w:t>
      </w:r>
      <w:r w:rsidRPr="009918B9">
        <w:rPr>
          <w:szCs w:val="22"/>
        </w:rPr>
        <w:t xml:space="preserve">advocacy workshops. </w:t>
      </w:r>
    </w:p>
    <w:p w14:paraId="74AAAC19" w14:textId="77777777" w:rsidR="00A12FCA" w:rsidRPr="009918B9" w:rsidRDefault="00A12FCA" w:rsidP="00150B91">
      <w:pPr>
        <w:pStyle w:val="BodyText"/>
        <w:widowControl/>
        <w:numPr>
          <w:ilvl w:val="0"/>
          <w:numId w:val="9"/>
        </w:numPr>
        <w:spacing w:before="240" w:after="240" w:line="276" w:lineRule="auto"/>
        <w:rPr>
          <w:i/>
          <w:szCs w:val="22"/>
        </w:rPr>
      </w:pPr>
      <w:r w:rsidRPr="009918B9">
        <w:rPr>
          <w:i/>
          <w:szCs w:val="22"/>
        </w:rPr>
        <w:t>Advocacy for formulation of policy frameworks to support implementation of NNAP and CIDP strengthened</w:t>
      </w:r>
    </w:p>
    <w:p w14:paraId="52992CAC" w14:textId="77777777" w:rsidR="00A12FCA" w:rsidRPr="009918B9" w:rsidRDefault="00A12FCA" w:rsidP="003C5BFD">
      <w:pPr>
        <w:pStyle w:val="BodyText"/>
        <w:widowControl/>
        <w:spacing w:before="240" w:after="240" w:line="276" w:lineRule="auto"/>
        <w:rPr>
          <w:i/>
          <w:szCs w:val="22"/>
        </w:rPr>
      </w:pPr>
      <w:r w:rsidRPr="009918B9">
        <w:rPr>
          <w:szCs w:val="22"/>
        </w:rPr>
        <w:t xml:space="preserve">During the reporting period, the CSA undertook to influence policy through development of position papers on </w:t>
      </w:r>
      <w:r w:rsidRPr="009918B9">
        <w:rPr>
          <w:i/>
          <w:szCs w:val="22"/>
        </w:rPr>
        <w:t>Draft Kenya Health Policy 2014-2030, Health Bill 2014</w:t>
      </w:r>
      <w:r w:rsidRPr="009918B9">
        <w:rPr>
          <w:szCs w:val="22"/>
        </w:rPr>
        <w:t xml:space="preserve"> and </w:t>
      </w:r>
      <w:r w:rsidRPr="009918B9">
        <w:rPr>
          <w:i/>
          <w:szCs w:val="22"/>
        </w:rPr>
        <w:t xml:space="preserve">CSOs Common Position on Post 2015 Development Agenda. </w:t>
      </w:r>
    </w:p>
    <w:p w14:paraId="5953AA69" w14:textId="77777777" w:rsidR="00914534" w:rsidRPr="009918B9" w:rsidRDefault="00A12FCA" w:rsidP="003C5BFD">
      <w:pPr>
        <w:pStyle w:val="BodyText"/>
        <w:widowControl/>
        <w:spacing w:before="240" w:after="240" w:line="276" w:lineRule="auto"/>
        <w:rPr>
          <w:szCs w:val="22"/>
        </w:rPr>
      </w:pPr>
      <w:r w:rsidRPr="009918B9">
        <w:rPr>
          <w:i/>
          <w:szCs w:val="22"/>
        </w:rPr>
        <w:t>Recommendation</w:t>
      </w:r>
      <w:r w:rsidRPr="009918B9">
        <w:rPr>
          <w:szCs w:val="22"/>
        </w:rPr>
        <w:t>: There is need for the CSA to keep abreast with policies formulation and review</w:t>
      </w:r>
      <w:r w:rsidR="00914534" w:rsidRPr="009918B9">
        <w:rPr>
          <w:szCs w:val="22"/>
        </w:rPr>
        <w:t>s</w:t>
      </w:r>
      <w:r w:rsidRPr="009918B9">
        <w:rPr>
          <w:szCs w:val="22"/>
        </w:rPr>
        <w:t xml:space="preserve"> that affect nutrition.</w:t>
      </w:r>
    </w:p>
    <w:p w14:paraId="79BD5582" w14:textId="77777777" w:rsidR="00A12FCA" w:rsidRPr="009918B9" w:rsidRDefault="00A12FCA" w:rsidP="00150B91">
      <w:pPr>
        <w:pStyle w:val="BodyText"/>
        <w:widowControl/>
        <w:numPr>
          <w:ilvl w:val="0"/>
          <w:numId w:val="9"/>
        </w:numPr>
        <w:spacing w:before="240" w:after="240" w:line="276" w:lineRule="auto"/>
        <w:rPr>
          <w:i/>
          <w:szCs w:val="22"/>
        </w:rPr>
      </w:pPr>
      <w:r w:rsidRPr="009918B9">
        <w:rPr>
          <w:i/>
          <w:szCs w:val="22"/>
        </w:rPr>
        <w:t>Learning and good practices documented and shared within the CSA, nationally, regionally and globally</w:t>
      </w:r>
    </w:p>
    <w:p w14:paraId="6F86547C" w14:textId="77777777" w:rsidR="00BD63B2" w:rsidRPr="009918B9" w:rsidRDefault="00A12FCA" w:rsidP="003C5BFD">
      <w:pPr>
        <w:pStyle w:val="BodyText"/>
        <w:widowControl/>
        <w:spacing w:before="240" w:after="240" w:line="276" w:lineRule="auto"/>
        <w:rPr>
          <w:szCs w:val="22"/>
        </w:rPr>
      </w:pPr>
      <w:r w:rsidRPr="009918B9">
        <w:rPr>
          <w:szCs w:val="22"/>
        </w:rPr>
        <w:t xml:space="preserve">The CSA developed its first semi-annual bulletin for January-June 2014 which was disseminated to members, SUN networks and internationally through CSN. A media visit was organized to cover best practices in Baringo County during the World Breastfeeding Week. A number of CSA articles were </w:t>
      </w:r>
      <w:r w:rsidR="00621907" w:rsidRPr="009918B9">
        <w:rPr>
          <w:szCs w:val="22"/>
        </w:rPr>
        <w:t xml:space="preserve">also </w:t>
      </w:r>
      <w:r w:rsidRPr="009918B9">
        <w:rPr>
          <w:szCs w:val="22"/>
        </w:rPr>
        <w:t>published on SUN Movement website. During the same period, the CSA made a debut in social media by launching a Twitter account-</w:t>
      </w:r>
      <w:r w:rsidRPr="009918B9">
        <w:rPr>
          <w:i/>
          <w:szCs w:val="22"/>
        </w:rPr>
        <w:t>KenyaSUNCSA1</w:t>
      </w:r>
      <w:r w:rsidR="005D761C" w:rsidRPr="009918B9">
        <w:rPr>
          <w:i/>
          <w:szCs w:val="22"/>
        </w:rPr>
        <w:t xml:space="preserve"> </w:t>
      </w:r>
      <w:r w:rsidR="005D761C" w:rsidRPr="009918B9">
        <w:rPr>
          <w:szCs w:val="22"/>
        </w:rPr>
        <w:t xml:space="preserve">and </w:t>
      </w:r>
      <w:proofErr w:type="spellStart"/>
      <w:r w:rsidR="005D761C" w:rsidRPr="009918B9">
        <w:rPr>
          <w:szCs w:val="22"/>
        </w:rPr>
        <w:t>facebook</w:t>
      </w:r>
      <w:proofErr w:type="spellEnd"/>
      <w:r w:rsidR="005D761C" w:rsidRPr="009918B9">
        <w:rPr>
          <w:szCs w:val="22"/>
        </w:rPr>
        <w:t xml:space="preserve"> through </w:t>
      </w:r>
      <w:r w:rsidR="005D761C" w:rsidRPr="009918B9">
        <w:rPr>
          <w:i/>
          <w:szCs w:val="22"/>
        </w:rPr>
        <w:t>Kenya SUN CSA</w:t>
      </w:r>
      <w:r w:rsidR="005D761C" w:rsidRPr="009918B9">
        <w:rPr>
          <w:szCs w:val="22"/>
        </w:rPr>
        <w:t xml:space="preserve"> Facebook Page</w:t>
      </w:r>
      <w:r w:rsidRPr="009918B9">
        <w:rPr>
          <w:szCs w:val="22"/>
        </w:rPr>
        <w:t>. This has enabled the Alliance to profile its work and to network with individuals, organizations and groups in efforts to scale up nutrition</w:t>
      </w:r>
      <w:r w:rsidR="005D761C" w:rsidRPr="009918B9">
        <w:rPr>
          <w:szCs w:val="22"/>
        </w:rPr>
        <w:t xml:space="preserve"> nationally and internationally</w:t>
      </w:r>
      <w:r w:rsidRPr="009918B9">
        <w:rPr>
          <w:szCs w:val="22"/>
        </w:rPr>
        <w:t>.</w:t>
      </w:r>
      <w:r w:rsidR="00621907" w:rsidRPr="009918B9">
        <w:rPr>
          <w:szCs w:val="22"/>
        </w:rPr>
        <w:t xml:space="preserve"> This is an avenue that the CSA has also utilized </w:t>
      </w:r>
      <w:r w:rsidR="00914534" w:rsidRPr="009918B9">
        <w:rPr>
          <w:szCs w:val="22"/>
        </w:rPr>
        <w:t xml:space="preserve">to update </w:t>
      </w:r>
      <w:r w:rsidR="00621907" w:rsidRPr="009918B9">
        <w:rPr>
          <w:szCs w:val="22"/>
        </w:rPr>
        <w:t>its audiences of their upcoming activities.</w:t>
      </w:r>
    </w:p>
    <w:p w14:paraId="0F64076B" w14:textId="77777777" w:rsidR="00A12FCA" w:rsidRPr="009918B9" w:rsidRDefault="00A12FCA" w:rsidP="003C5BFD">
      <w:pPr>
        <w:pStyle w:val="BodyText"/>
        <w:widowControl/>
        <w:spacing w:before="240" w:after="240" w:line="276" w:lineRule="auto"/>
        <w:rPr>
          <w:szCs w:val="22"/>
        </w:rPr>
      </w:pPr>
      <w:r w:rsidRPr="009918B9">
        <w:rPr>
          <w:i/>
          <w:szCs w:val="22"/>
        </w:rPr>
        <w:t>Recommendation</w:t>
      </w:r>
      <w:r w:rsidRPr="009918B9">
        <w:rPr>
          <w:szCs w:val="22"/>
        </w:rPr>
        <w:t>: There is need for the CSA to undertake media mapping for both national and local media houses, actively utilize me</w:t>
      </w:r>
      <w:r w:rsidR="00E52117" w:rsidRPr="009918B9">
        <w:rPr>
          <w:szCs w:val="22"/>
        </w:rPr>
        <w:t>dia talk shows and print media</w:t>
      </w:r>
      <w:r w:rsidRPr="009918B9">
        <w:rPr>
          <w:szCs w:val="22"/>
        </w:rPr>
        <w:t xml:space="preserve"> as well as encourage members to share articles in </w:t>
      </w:r>
      <w:r w:rsidR="00BD63B2" w:rsidRPr="009918B9">
        <w:rPr>
          <w:szCs w:val="22"/>
        </w:rPr>
        <w:t xml:space="preserve">the </w:t>
      </w:r>
      <w:r w:rsidRPr="009918B9">
        <w:rPr>
          <w:szCs w:val="22"/>
        </w:rPr>
        <w:t>media.</w:t>
      </w:r>
    </w:p>
    <w:p w14:paraId="0B7D5CC8" w14:textId="77777777" w:rsidR="00A12FCA" w:rsidRPr="009918B9" w:rsidRDefault="00A12FCA" w:rsidP="00150B91">
      <w:pPr>
        <w:pStyle w:val="BodyText"/>
        <w:widowControl/>
        <w:numPr>
          <w:ilvl w:val="0"/>
          <w:numId w:val="9"/>
        </w:numPr>
        <w:spacing w:before="240" w:after="240" w:line="276" w:lineRule="auto"/>
        <w:rPr>
          <w:i/>
          <w:szCs w:val="22"/>
        </w:rPr>
      </w:pPr>
      <w:r w:rsidRPr="009918B9">
        <w:rPr>
          <w:i/>
          <w:szCs w:val="22"/>
        </w:rPr>
        <w:t>Coordination with other SUN networks is strengthened</w:t>
      </w:r>
    </w:p>
    <w:p w14:paraId="635D0E04" w14:textId="77777777" w:rsidR="00A12FCA" w:rsidRPr="009918B9" w:rsidRDefault="00E52117" w:rsidP="003C5BFD">
      <w:pPr>
        <w:pStyle w:val="BodyText"/>
        <w:widowControl/>
        <w:spacing w:before="240" w:after="240" w:line="276" w:lineRule="auto"/>
        <w:rPr>
          <w:szCs w:val="22"/>
        </w:rPr>
      </w:pPr>
      <w:r w:rsidRPr="009918B9">
        <w:rPr>
          <w:szCs w:val="22"/>
        </w:rPr>
        <w:t xml:space="preserve">The CSA </w:t>
      </w:r>
      <w:r w:rsidR="00A12FCA" w:rsidRPr="009918B9">
        <w:rPr>
          <w:szCs w:val="22"/>
        </w:rPr>
        <w:t xml:space="preserve">participated and contributed in all SUN Movement teleconferences and SUN Country Self-assessment </w:t>
      </w:r>
      <w:r w:rsidRPr="009918B9">
        <w:rPr>
          <w:szCs w:val="22"/>
        </w:rPr>
        <w:t xml:space="preserve">activities </w:t>
      </w:r>
      <w:r w:rsidR="00A12FCA" w:rsidRPr="009918B9">
        <w:rPr>
          <w:szCs w:val="22"/>
        </w:rPr>
        <w:t xml:space="preserve">during the reporting period. The events brought together representatives of all SUN Networks to deliberate on the Country Assessment results following successful completion in May 2014. </w:t>
      </w:r>
      <w:r w:rsidR="00D3190B" w:rsidRPr="009918B9">
        <w:rPr>
          <w:szCs w:val="22"/>
        </w:rPr>
        <w:t xml:space="preserve">The </w:t>
      </w:r>
      <w:r w:rsidR="00A12FCA" w:rsidRPr="009918B9">
        <w:rPr>
          <w:szCs w:val="22"/>
        </w:rPr>
        <w:t>CSA’s participation in the teleconference</w:t>
      </w:r>
      <w:r w:rsidR="00BD63B2" w:rsidRPr="009918B9">
        <w:rPr>
          <w:szCs w:val="22"/>
        </w:rPr>
        <w:t>s</w:t>
      </w:r>
      <w:r w:rsidR="00A12FCA" w:rsidRPr="009918B9">
        <w:rPr>
          <w:szCs w:val="22"/>
        </w:rPr>
        <w:t xml:space="preserve"> was by preparation of talking points and report</w:t>
      </w:r>
      <w:r w:rsidR="00D3190B" w:rsidRPr="009918B9">
        <w:rPr>
          <w:szCs w:val="22"/>
        </w:rPr>
        <w:t>s</w:t>
      </w:r>
      <w:r w:rsidR="00A12FCA" w:rsidRPr="009918B9">
        <w:rPr>
          <w:szCs w:val="22"/>
        </w:rPr>
        <w:t xml:space="preserve"> for Kenya, </w:t>
      </w:r>
      <w:r w:rsidR="00D3190B" w:rsidRPr="009918B9">
        <w:rPr>
          <w:szCs w:val="22"/>
        </w:rPr>
        <w:t xml:space="preserve">the </w:t>
      </w:r>
      <w:r w:rsidR="00A12FCA" w:rsidRPr="009918B9">
        <w:rPr>
          <w:szCs w:val="22"/>
        </w:rPr>
        <w:t>CS</w:t>
      </w:r>
      <w:r w:rsidR="00A16FD7" w:rsidRPr="009918B9">
        <w:rPr>
          <w:szCs w:val="22"/>
        </w:rPr>
        <w:t>A was represented by</w:t>
      </w:r>
      <w:r w:rsidR="00A12FCA" w:rsidRPr="009918B9">
        <w:rPr>
          <w:szCs w:val="22"/>
        </w:rPr>
        <w:t xml:space="preserve"> Executive </w:t>
      </w:r>
      <w:r w:rsidR="00BD63B2" w:rsidRPr="009918B9">
        <w:rPr>
          <w:szCs w:val="22"/>
        </w:rPr>
        <w:t>Committee</w:t>
      </w:r>
      <w:r w:rsidRPr="009918B9">
        <w:rPr>
          <w:szCs w:val="22"/>
        </w:rPr>
        <w:t xml:space="preserve"> members</w:t>
      </w:r>
      <w:r w:rsidR="00BD63B2" w:rsidRPr="009918B9">
        <w:rPr>
          <w:szCs w:val="22"/>
        </w:rPr>
        <w:t xml:space="preserve"> in the teleconferences</w:t>
      </w:r>
      <w:r w:rsidR="00A12FCA" w:rsidRPr="009918B9">
        <w:rPr>
          <w:szCs w:val="22"/>
        </w:rPr>
        <w:t>.</w:t>
      </w:r>
    </w:p>
    <w:p w14:paraId="03EF937D" w14:textId="77777777" w:rsidR="00A12FCA" w:rsidRPr="009918B9" w:rsidRDefault="00BD63B2" w:rsidP="003C5BFD">
      <w:pPr>
        <w:pStyle w:val="BodyText"/>
        <w:widowControl/>
        <w:spacing w:before="240" w:after="240" w:line="276" w:lineRule="auto"/>
        <w:rPr>
          <w:szCs w:val="22"/>
        </w:rPr>
      </w:pPr>
      <w:r w:rsidRPr="009918B9">
        <w:rPr>
          <w:szCs w:val="22"/>
        </w:rPr>
        <w:t xml:space="preserve">On the </w:t>
      </w:r>
      <w:r w:rsidR="00914534" w:rsidRPr="009918B9">
        <w:rPr>
          <w:szCs w:val="22"/>
        </w:rPr>
        <w:t xml:space="preserve">SUN </w:t>
      </w:r>
      <w:r w:rsidRPr="009918B9">
        <w:rPr>
          <w:szCs w:val="22"/>
        </w:rPr>
        <w:t xml:space="preserve">Country </w:t>
      </w:r>
      <w:r w:rsidR="00B56D15" w:rsidRPr="009918B9">
        <w:rPr>
          <w:szCs w:val="22"/>
        </w:rPr>
        <w:t>Assessment</w:t>
      </w:r>
      <w:r w:rsidRPr="009918B9">
        <w:rPr>
          <w:szCs w:val="22"/>
        </w:rPr>
        <w:t xml:space="preserve">, </w:t>
      </w:r>
      <w:r w:rsidR="00914534" w:rsidRPr="009918B9">
        <w:rPr>
          <w:szCs w:val="22"/>
        </w:rPr>
        <w:t>the CSA highlights</w:t>
      </w:r>
      <w:r w:rsidR="00A12FCA" w:rsidRPr="009918B9">
        <w:rPr>
          <w:szCs w:val="22"/>
        </w:rPr>
        <w:t xml:space="preserve"> were as follows: </w:t>
      </w:r>
    </w:p>
    <w:p w14:paraId="18F9C255" w14:textId="77777777" w:rsidR="00A12FCA" w:rsidRPr="009918B9" w:rsidRDefault="0099720E" w:rsidP="003C5BFD">
      <w:pPr>
        <w:pStyle w:val="BodyText"/>
        <w:widowControl/>
        <w:spacing w:before="240" w:after="240" w:line="276" w:lineRule="auto"/>
        <w:rPr>
          <w:szCs w:val="22"/>
        </w:rPr>
      </w:pPr>
      <w:r w:rsidRPr="009918B9">
        <w:rPr>
          <w:i/>
          <w:szCs w:val="22"/>
        </w:rPr>
        <w:lastRenderedPageBreak/>
        <w:t>On P</w:t>
      </w:r>
      <w:r w:rsidR="00A12FCA" w:rsidRPr="009918B9">
        <w:rPr>
          <w:i/>
          <w:szCs w:val="22"/>
        </w:rPr>
        <w:t>rocess 1: Bri</w:t>
      </w:r>
      <w:r w:rsidR="004550E9" w:rsidRPr="009918B9">
        <w:rPr>
          <w:i/>
          <w:szCs w:val="22"/>
        </w:rPr>
        <w:t>nging people in the same space:</w:t>
      </w:r>
      <w:r w:rsidR="004550E9" w:rsidRPr="009918B9">
        <w:rPr>
          <w:szCs w:val="22"/>
        </w:rPr>
        <w:t xml:space="preserve"> </w:t>
      </w:r>
      <w:r w:rsidR="006741B7" w:rsidRPr="009918B9">
        <w:rPr>
          <w:szCs w:val="22"/>
        </w:rPr>
        <w:t xml:space="preserve">The </w:t>
      </w:r>
      <w:r w:rsidR="00A12FCA" w:rsidRPr="009918B9">
        <w:rPr>
          <w:szCs w:val="22"/>
        </w:rPr>
        <w:t>CSA scored an average of 1.8</w:t>
      </w:r>
      <w:r w:rsidR="00B37B97" w:rsidRPr="009918B9">
        <w:rPr>
          <w:szCs w:val="22"/>
        </w:rPr>
        <w:t xml:space="preserve"> out of 4</w:t>
      </w:r>
      <w:r w:rsidR="00A12FCA" w:rsidRPr="009918B9">
        <w:rPr>
          <w:szCs w:val="22"/>
        </w:rPr>
        <w:t xml:space="preserve"> </w:t>
      </w:r>
      <w:r w:rsidRPr="009918B9">
        <w:rPr>
          <w:szCs w:val="22"/>
        </w:rPr>
        <w:t>showing that</w:t>
      </w:r>
      <w:r w:rsidR="00A12FCA" w:rsidRPr="009918B9">
        <w:rPr>
          <w:szCs w:val="22"/>
        </w:rPr>
        <w:t xml:space="preserve"> selection/development of coordinating mechanisms at country level</w:t>
      </w:r>
      <w:r w:rsidR="004550E9" w:rsidRPr="009918B9">
        <w:rPr>
          <w:szCs w:val="22"/>
        </w:rPr>
        <w:t xml:space="preserve"> was nearly complete and it had </w:t>
      </w:r>
      <w:r w:rsidR="00A12FCA" w:rsidRPr="009918B9">
        <w:rPr>
          <w:szCs w:val="22"/>
        </w:rPr>
        <w:t xml:space="preserve">diverse membership and internal coordination to broaden membership/engage with other actors for broader influence. CSA strived to engage in </w:t>
      </w:r>
      <w:r w:rsidR="00D3190B" w:rsidRPr="009918B9">
        <w:rPr>
          <w:szCs w:val="22"/>
        </w:rPr>
        <w:t xml:space="preserve">a </w:t>
      </w:r>
      <w:r w:rsidR="00A12FCA" w:rsidRPr="009918B9">
        <w:rPr>
          <w:szCs w:val="22"/>
        </w:rPr>
        <w:t xml:space="preserve">Multi-stakeholder Platform and tracked progress through: teleconference reports; diverse representation in nutrition advocacy trainings inter country cross learning and sharing the bulletin with other networks. </w:t>
      </w:r>
    </w:p>
    <w:p w14:paraId="40A0F8E4" w14:textId="77777777" w:rsidR="00A12FCA" w:rsidRPr="009918B9" w:rsidRDefault="00A12FCA" w:rsidP="003C5BFD">
      <w:pPr>
        <w:pStyle w:val="BodyText"/>
        <w:widowControl/>
        <w:spacing w:before="240" w:after="240" w:line="276" w:lineRule="auto"/>
        <w:rPr>
          <w:szCs w:val="22"/>
        </w:rPr>
      </w:pPr>
      <w:r w:rsidRPr="009918B9">
        <w:rPr>
          <w:i/>
          <w:szCs w:val="22"/>
        </w:rPr>
        <w:t xml:space="preserve">On Process 2: </w:t>
      </w:r>
      <w:r w:rsidR="004550E9" w:rsidRPr="009918B9">
        <w:rPr>
          <w:i/>
          <w:szCs w:val="22"/>
        </w:rPr>
        <w:t>C</w:t>
      </w:r>
      <w:r w:rsidRPr="009918B9">
        <w:rPr>
          <w:i/>
          <w:szCs w:val="22"/>
        </w:rPr>
        <w:t>oherent policy and legal framewo</w:t>
      </w:r>
      <w:r w:rsidR="004550E9" w:rsidRPr="009918B9">
        <w:rPr>
          <w:i/>
          <w:szCs w:val="22"/>
        </w:rPr>
        <w:t>rk</w:t>
      </w:r>
      <w:r w:rsidR="004550E9" w:rsidRPr="009918B9">
        <w:rPr>
          <w:szCs w:val="22"/>
        </w:rPr>
        <w:t>: T</w:t>
      </w:r>
      <w:r w:rsidRPr="009918B9">
        <w:rPr>
          <w:szCs w:val="22"/>
        </w:rPr>
        <w:t>he CSA scored an average of 1.5</w:t>
      </w:r>
      <w:r w:rsidR="00B37B97" w:rsidRPr="009918B9">
        <w:rPr>
          <w:szCs w:val="22"/>
        </w:rPr>
        <w:t xml:space="preserve"> out of 4</w:t>
      </w:r>
      <w:r w:rsidRPr="009918B9">
        <w:rPr>
          <w:szCs w:val="22"/>
        </w:rPr>
        <w:t xml:space="preserve">. This </w:t>
      </w:r>
      <w:r w:rsidR="005472CB" w:rsidRPr="009918B9">
        <w:rPr>
          <w:szCs w:val="22"/>
        </w:rPr>
        <w:t>highlighted that the CSA still needs</w:t>
      </w:r>
      <w:r w:rsidRPr="009918B9">
        <w:rPr>
          <w:szCs w:val="22"/>
        </w:rPr>
        <w:t xml:space="preserve"> to coordinate its contribution to policy processes and to spearhead </w:t>
      </w:r>
      <w:r w:rsidR="005472CB" w:rsidRPr="009918B9">
        <w:rPr>
          <w:szCs w:val="22"/>
        </w:rPr>
        <w:t xml:space="preserve">the </w:t>
      </w:r>
      <w:r w:rsidRPr="009918B9">
        <w:rPr>
          <w:szCs w:val="22"/>
        </w:rPr>
        <w:t xml:space="preserve">roll out of the Food </w:t>
      </w:r>
      <w:r w:rsidR="005472CB" w:rsidRPr="009918B9">
        <w:rPr>
          <w:szCs w:val="22"/>
        </w:rPr>
        <w:t xml:space="preserve">and </w:t>
      </w:r>
      <w:r w:rsidRPr="009918B9">
        <w:rPr>
          <w:szCs w:val="22"/>
        </w:rPr>
        <w:t>Nutrition Sector Policy at county level.</w:t>
      </w:r>
    </w:p>
    <w:p w14:paraId="7A791DA3" w14:textId="77777777" w:rsidR="00A12FCA" w:rsidRPr="009918B9" w:rsidRDefault="004550E9" w:rsidP="003C5BFD">
      <w:pPr>
        <w:pStyle w:val="BodyText"/>
        <w:widowControl/>
        <w:spacing w:before="240" w:after="240" w:line="276" w:lineRule="auto"/>
        <w:rPr>
          <w:szCs w:val="22"/>
        </w:rPr>
      </w:pPr>
      <w:r w:rsidRPr="009918B9">
        <w:rPr>
          <w:i/>
          <w:szCs w:val="22"/>
        </w:rPr>
        <w:t>On</w:t>
      </w:r>
      <w:r w:rsidR="00A12FCA" w:rsidRPr="009918B9">
        <w:rPr>
          <w:i/>
          <w:szCs w:val="22"/>
        </w:rPr>
        <w:t xml:space="preserve"> Process 3: Common Results Framework for National Nutrition Plan</w:t>
      </w:r>
      <w:r w:rsidRPr="009918B9">
        <w:rPr>
          <w:szCs w:val="22"/>
        </w:rPr>
        <w:t>: T</w:t>
      </w:r>
      <w:r w:rsidR="00A12FCA" w:rsidRPr="009918B9">
        <w:rPr>
          <w:szCs w:val="22"/>
        </w:rPr>
        <w:t xml:space="preserve">he CSA scored </w:t>
      </w:r>
      <w:r w:rsidRPr="009918B9">
        <w:rPr>
          <w:szCs w:val="22"/>
        </w:rPr>
        <w:t>an average of 1.8</w:t>
      </w:r>
      <w:r w:rsidR="00B37B97" w:rsidRPr="009918B9">
        <w:rPr>
          <w:szCs w:val="22"/>
        </w:rPr>
        <w:t xml:space="preserve"> out of 4</w:t>
      </w:r>
      <w:r w:rsidRPr="009918B9">
        <w:rPr>
          <w:szCs w:val="22"/>
        </w:rPr>
        <w:t>. This showed that there wa</w:t>
      </w:r>
      <w:r w:rsidR="00A12FCA" w:rsidRPr="009918B9">
        <w:rPr>
          <w:szCs w:val="22"/>
        </w:rPr>
        <w:t>s recognized CSA contribution to</w:t>
      </w:r>
      <w:r w:rsidR="001A30A9" w:rsidRPr="009918B9">
        <w:rPr>
          <w:szCs w:val="22"/>
        </w:rPr>
        <w:t xml:space="preserve"> </w:t>
      </w:r>
      <w:r w:rsidR="00E92152" w:rsidRPr="009918B9">
        <w:rPr>
          <w:szCs w:val="22"/>
        </w:rPr>
        <w:t xml:space="preserve">the </w:t>
      </w:r>
      <w:r w:rsidR="001A30A9" w:rsidRPr="009918B9">
        <w:rPr>
          <w:szCs w:val="22"/>
        </w:rPr>
        <w:t>Common Results Framework t</w:t>
      </w:r>
      <w:r w:rsidR="00A12FCA" w:rsidRPr="009918B9">
        <w:rPr>
          <w:szCs w:val="22"/>
        </w:rPr>
        <w:t>hrough N</w:t>
      </w:r>
      <w:r w:rsidR="00E92152" w:rsidRPr="009918B9">
        <w:rPr>
          <w:szCs w:val="22"/>
        </w:rPr>
        <w:t xml:space="preserve">utrition </w:t>
      </w:r>
      <w:r w:rsidR="00A12FCA" w:rsidRPr="009918B9">
        <w:rPr>
          <w:szCs w:val="22"/>
        </w:rPr>
        <w:t>T</w:t>
      </w:r>
      <w:r w:rsidR="00E92152" w:rsidRPr="009918B9">
        <w:rPr>
          <w:szCs w:val="22"/>
        </w:rPr>
        <w:t xml:space="preserve">echnical </w:t>
      </w:r>
      <w:r w:rsidR="00A12FCA" w:rsidRPr="009918B9">
        <w:rPr>
          <w:szCs w:val="22"/>
        </w:rPr>
        <w:t>F</w:t>
      </w:r>
      <w:r w:rsidR="00E92152" w:rsidRPr="009918B9">
        <w:rPr>
          <w:szCs w:val="22"/>
        </w:rPr>
        <w:t>orum</w:t>
      </w:r>
      <w:r w:rsidR="00A12FCA" w:rsidRPr="009918B9">
        <w:rPr>
          <w:szCs w:val="22"/>
        </w:rPr>
        <w:t xml:space="preserve"> and o</w:t>
      </w:r>
      <w:r w:rsidRPr="009918B9">
        <w:rPr>
          <w:szCs w:val="22"/>
        </w:rPr>
        <w:t>ther working groups; but there wa</w:t>
      </w:r>
      <w:r w:rsidR="00A12FCA" w:rsidRPr="009918B9">
        <w:rPr>
          <w:szCs w:val="22"/>
        </w:rPr>
        <w:t xml:space="preserve">s more to be done in consolidation of contributions within multi-stakeholder platform. </w:t>
      </w:r>
    </w:p>
    <w:p w14:paraId="1372FC1D" w14:textId="77777777" w:rsidR="00B12406" w:rsidRPr="009918B9" w:rsidRDefault="0099720E" w:rsidP="003C5BFD">
      <w:pPr>
        <w:pStyle w:val="BodyText"/>
        <w:widowControl/>
        <w:spacing w:before="240" w:after="240" w:line="276" w:lineRule="auto"/>
        <w:rPr>
          <w:szCs w:val="22"/>
        </w:rPr>
      </w:pPr>
      <w:r w:rsidRPr="009918B9">
        <w:rPr>
          <w:i/>
          <w:szCs w:val="22"/>
        </w:rPr>
        <w:t>On P</w:t>
      </w:r>
      <w:r w:rsidR="00A12FCA" w:rsidRPr="009918B9">
        <w:rPr>
          <w:i/>
          <w:szCs w:val="22"/>
        </w:rPr>
        <w:t>rocess 4: Financial tracking and resource mobilisation</w:t>
      </w:r>
      <w:r w:rsidR="004550E9" w:rsidRPr="009918B9">
        <w:rPr>
          <w:szCs w:val="22"/>
        </w:rPr>
        <w:t>: T</w:t>
      </w:r>
      <w:r w:rsidR="00A12FCA" w:rsidRPr="009918B9">
        <w:rPr>
          <w:szCs w:val="22"/>
        </w:rPr>
        <w:t>he CSA scored the lowest at 0.8</w:t>
      </w:r>
      <w:r w:rsidR="00964697" w:rsidRPr="009918B9">
        <w:rPr>
          <w:szCs w:val="22"/>
        </w:rPr>
        <w:t xml:space="preserve"> out of 4</w:t>
      </w:r>
      <w:r w:rsidR="00A12FCA" w:rsidRPr="009918B9">
        <w:rPr>
          <w:szCs w:val="22"/>
        </w:rPr>
        <w:t>, t</w:t>
      </w:r>
      <w:r w:rsidR="004550E9" w:rsidRPr="009918B9">
        <w:rPr>
          <w:szCs w:val="22"/>
        </w:rPr>
        <w:t>his indicated that the CSA needed</w:t>
      </w:r>
      <w:r w:rsidR="00A12FCA" w:rsidRPr="009918B9">
        <w:rPr>
          <w:szCs w:val="22"/>
        </w:rPr>
        <w:t xml:space="preserve"> to put more effort on tracking and (transparently) accounting of spending at county level and scaling up and alignment of resources by different CSA members engaging in resource mobilization.</w:t>
      </w:r>
      <w:r w:rsidR="00B12406" w:rsidRPr="009918B9">
        <w:rPr>
          <w:szCs w:val="22"/>
        </w:rPr>
        <w:t xml:space="preserve"> This will be enhanced in the CSA’s second year of implementation since the CSA has committed to engage in the county budgeting processes as well as in county budget review and analysis. </w:t>
      </w:r>
    </w:p>
    <w:p w14:paraId="3D3EAECA" w14:textId="77777777" w:rsidR="00A12FCA" w:rsidRPr="009918B9" w:rsidRDefault="00A12FCA" w:rsidP="003C5BFD">
      <w:pPr>
        <w:pStyle w:val="BodyText"/>
        <w:widowControl/>
        <w:spacing w:before="240" w:after="240" w:line="276" w:lineRule="auto"/>
        <w:rPr>
          <w:szCs w:val="22"/>
        </w:rPr>
      </w:pPr>
      <w:r w:rsidRPr="009918B9">
        <w:rPr>
          <w:i/>
          <w:szCs w:val="22"/>
        </w:rPr>
        <w:t>Recommendation:</w:t>
      </w:r>
      <w:r w:rsidR="003171ED" w:rsidRPr="009918B9">
        <w:rPr>
          <w:szCs w:val="22"/>
        </w:rPr>
        <w:t xml:space="preserve"> There is need to form SUN</w:t>
      </w:r>
      <w:r w:rsidRPr="009918B9">
        <w:rPr>
          <w:szCs w:val="22"/>
        </w:rPr>
        <w:t xml:space="preserve"> Multi-Stakeholder Platform as well as </w:t>
      </w:r>
      <w:r w:rsidR="00B12406" w:rsidRPr="009918B9">
        <w:rPr>
          <w:szCs w:val="22"/>
        </w:rPr>
        <w:t xml:space="preserve">development of </w:t>
      </w:r>
      <w:r w:rsidRPr="009918B9">
        <w:rPr>
          <w:szCs w:val="22"/>
        </w:rPr>
        <w:t>the Common Results Framework for the country</w:t>
      </w:r>
      <w:r w:rsidR="006741B7" w:rsidRPr="009918B9">
        <w:rPr>
          <w:szCs w:val="22"/>
        </w:rPr>
        <w:t>,</w:t>
      </w:r>
      <w:r w:rsidR="008A4AA0" w:rsidRPr="009918B9">
        <w:rPr>
          <w:szCs w:val="22"/>
        </w:rPr>
        <w:t xml:space="preserve"> </w:t>
      </w:r>
      <w:r w:rsidR="006741B7" w:rsidRPr="009918B9">
        <w:rPr>
          <w:szCs w:val="22"/>
        </w:rPr>
        <w:t xml:space="preserve">advocacy on increased investment in nutrition </w:t>
      </w:r>
      <w:r w:rsidR="00C124BE" w:rsidRPr="009918B9">
        <w:rPr>
          <w:szCs w:val="22"/>
        </w:rPr>
        <w:t xml:space="preserve">will </w:t>
      </w:r>
      <w:r w:rsidR="006741B7" w:rsidRPr="009918B9">
        <w:rPr>
          <w:szCs w:val="22"/>
        </w:rPr>
        <w:t xml:space="preserve">also </w:t>
      </w:r>
      <w:r w:rsidR="00C124BE" w:rsidRPr="009918B9">
        <w:rPr>
          <w:szCs w:val="22"/>
        </w:rPr>
        <w:t>be prioritized based on the county budget review and analysis results</w:t>
      </w:r>
      <w:r w:rsidRPr="009918B9">
        <w:rPr>
          <w:szCs w:val="22"/>
        </w:rPr>
        <w:t>.</w:t>
      </w:r>
    </w:p>
    <w:p w14:paraId="0F0EDCFF" w14:textId="77777777" w:rsidR="00A12FCA" w:rsidRPr="009918B9" w:rsidRDefault="00A12FCA" w:rsidP="00150B91">
      <w:pPr>
        <w:pStyle w:val="BodyText"/>
        <w:widowControl/>
        <w:numPr>
          <w:ilvl w:val="0"/>
          <w:numId w:val="9"/>
        </w:numPr>
        <w:spacing w:before="240" w:after="240" w:line="276" w:lineRule="auto"/>
        <w:rPr>
          <w:i/>
          <w:szCs w:val="22"/>
        </w:rPr>
      </w:pPr>
      <w:r w:rsidRPr="009918B9">
        <w:rPr>
          <w:i/>
          <w:szCs w:val="22"/>
        </w:rPr>
        <w:t>Semi-annual SUN CSA e-bulletin production and dissemination for enhanced CSA visibility</w:t>
      </w:r>
    </w:p>
    <w:p w14:paraId="4840C94D" w14:textId="77777777" w:rsidR="00A12FCA" w:rsidRPr="009918B9" w:rsidRDefault="00A12FCA" w:rsidP="003C5BFD">
      <w:pPr>
        <w:pStyle w:val="BodyText"/>
        <w:widowControl/>
        <w:spacing w:before="240" w:after="240" w:line="276" w:lineRule="auto"/>
        <w:rPr>
          <w:szCs w:val="22"/>
        </w:rPr>
      </w:pPr>
      <w:r w:rsidRPr="009918B9">
        <w:rPr>
          <w:szCs w:val="22"/>
        </w:rPr>
        <w:t>The CSA developed a semi-annual bulletin covering activities in its implementation period, January to June 2014, including: launch of  SUN CSA, Global Day of Action, National Nutrition Advocacy training, position papers endorsed by CSA, CSN Coordinator’s visit to Kenya and participation in SUN teleconferences.</w:t>
      </w:r>
    </w:p>
    <w:p w14:paraId="78775E52" w14:textId="77777777" w:rsidR="00A12FCA" w:rsidRPr="009918B9" w:rsidRDefault="00A12FCA" w:rsidP="003C5BFD">
      <w:pPr>
        <w:pStyle w:val="BodyText"/>
        <w:widowControl/>
        <w:spacing w:before="240" w:after="240" w:line="276" w:lineRule="auto"/>
        <w:rPr>
          <w:szCs w:val="22"/>
        </w:rPr>
      </w:pPr>
      <w:r w:rsidRPr="009918B9">
        <w:rPr>
          <w:szCs w:val="22"/>
        </w:rPr>
        <w:t>This bulletin was d</w:t>
      </w:r>
      <w:r w:rsidR="00E92152" w:rsidRPr="009918B9">
        <w:rPr>
          <w:szCs w:val="22"/>
        </w:rPr>
        <w:t>istributed during various fora</w:t>
      </w:r>
      <w:r w:rsidRPr="009918B9">
        <w:rPr>
          <w:szCs w:val="22"/>
        </w:rPr>
        <w:t xml:space="preserve"> including Nutrition Technical Forums, World Breastfeeding Week, National Nutrition Week 2014, </w:t>
      </w:r>
      <w:r w:rsidR="00E92152" w:rsidRPr="009918B9">
        <w:rPr>
          <w:szCs w:val="22"/>
        </w:rPr>
        <w:t xml:space="preserve">the </w:t>
      </w:r>
      <w:r w:rsidRPr="009918B9">
        <w:rPr>
          <w:szCs w:val="22"/>
        </w:rPr>
        <w:t>First L</w:t>
      </w:r>
      <w:r w:rsidR="00244829" w:rsidRPr="009918B9">
        <w:rPr>
          <w:szCs w:val="22"/>
        </w:rPr>
        <w:t>ady’s visit to Baringo County during</w:t>
      </w:r>
      <w:r w:rsidRPr="009918B9">
        <w:rPr>
          <w:szCs w:val="22"/>
        </w:rPr>
        <w:t xml:space="preserve"> </w:t>
      </w:r>
      <w:r w:rsidR="00E92152" w:rsidRPr="009918B9">
        <w:rPr>
          <w:szCs w:val="22"/>
        </w:rPr>
        <w:t xml:space="preserve">the </w:t>
      </w:r>
      <w:r w:rsidRPr="009918B9">
        <w:rPr>
          <w:szCs w:val="22"/>
        </w:rPr>
        <w:t xml:space="preserve">Beyond Zero Campaign and </w:t>
      </w:r>
      <w:r w:rsidR="00E92152" w:rsidRPr="009918B9">
        <w:rPr>
          <w:szCs w:val="22"/>
        </w:rPr>
        <w:t xml:space="preserve">the </w:t>
      </w:r>
      <w:r w:rsidRPr="009918B9">
        <w:rPr>
          <w:szCs w:val="22"/>
        </w:rPr>
        <w:t>Social, Mobilization, Advocacy and Communication workshop in Tanzania and other partners including donors.</w:t>
      </w:r>
    </w:p>
    <w:p w14:paraId="166A5758" w14:textId="77777777" w:rsidR="00A12FCA" w:rsidRPr="009918B9" w:rsidRDefault="00A12FCA" w:rsidP="003C5BFD">
      <w:pPr>
        <w:pStyle w:val="BodyText"/>
        <w:widowControl/>
        <w:spacing w:before="240" w:after="240" w:line="276" w:lineRule="auto"/>
        <w:rPr>
          <w:szCs w:val="22"/>
        </w:rPr>
      </w:pPr>
      <w:r w:rsidRPr="009918B9">
        <w:rPr>
          <w:i/>
          <w:szCs w:val="22"/>
        </w:rPr>
        <w:t>Recommendation:</w:t>
      </w:r>
      <w:r w:rsidRPr="009918B9">
        <w:rPr>
          <w:szCs w:val="22"/>
        </w:rPr>
        <w:t xml:space="preserve"> There is need to utilize other forums for dissemination of CSA’s achievements especially e-version which is popular among partners</w:t>
      </w:r>
      <w:r w:rsidR="00394FBF" w:rsidRPr="009918B9">
        <w:rPr>
          <w:szCs w:val="22"/>
        </w:rPr>
        <w:t>.</w:t>
      </w:r>
    </w:p>
    <w:p w14:paraId="08A57FA6" w14:textId="77777777" w:rsidR="00A12FCA" w:rsidRPr="009918B9" w:rsidRDefault="00394FBF" w:rsidP="00150B91">
      <w:pPr>
        <w:pStyle w:val="BodyText"/>
        <w:widowControl/>
        <w:numPr>
          <w:ilvl w:val="0"/>
          <w:numId w:val="9"/>
        </w:numPr>
        <w:spacing w:before="240" w:after="240" w:line="276" w:lineRule="auto"/>
        <w:rPr>
          <w:i/>
          <w:szCs w:val="22"/>
        </w:rPr>
      </w:pPr>
      <w:r w:rsidRPr="009918B9">
        <w:rPr>
          <w:i/>
          <w:szCs w:val="22"/>
        </w:rPr>
        <w:t xml:space="preserve">Kenya SUN CSA </w:t>
      </w:r>
      <w:r w:rsidR="00A12FCA" w:rsidRPr="009918B9">
        <w:rPr>
          <w:i/>
          <w:szCs w:val="22"/>
        </w:rPr>
        <w:t>representation in national, regional and international SUN movements for increased visibility</w:t>
      </w:r>
    </w:p>
    <w:p w14:paraId="501EAB04" w14:textId="77777777" w:rsidR="004550E9" w:rsidRPr="009918B9" w:rsidRDefault="00A12FCA" w:rsidP="003C5BFD">
      <w:pPr>
        <w:pStyle w:val="BodyText"/>
        <w:widowControl/>
        <w:spacing w:before="240" w:after="240" w:line="276" w:lineRule="auto"/>
        <w:rPr>
          <w:szCs w:val="22"/>
        </w:rPr>
      </w:pPr>
      <w:r w:rsidRPr="009918B9">
        <w:rPr>
          <w:szCs w:val="22"/>
        </w:rPr>
        <w:lastRenderedPageBreak/>
        <w:t xml:space="preserve">SUN CSA was represented in SUN </w:t>
      </w:r>
      <w:r w:rsidR="00E92152" w:rsidRPr="009918B9">
        <w:rPr>
          <w:szCs w:val="22"/>
        </w:rPr>
        <w:t xml:space="preserve">global </w:t>
      </w:r>
      <w:r w:rsidRPr="009918B9">
        <w:rPr>
          <w:szCs w:val="22"/>
        </w:rPr>
        <w:t xml:space="preserve">teleconferences </w:t>
      </w:r>
      <w:r w:rsidR="000C3FC2" w:rsidRPr="009918B9">
        <w:rPr>
          <w:szCs w:val="22"/>
        </w:rPr>
        <w:t xml:space="preserve">and in </w:t>
      </w:r>
      <w:r w:rsidRPr="009918B9">
        <w:rPr>
          <w:szCs w:val="22"/>
        </w:rPr>
        <w:t>the</w:t>
      </w:r>
      <w:r w:rsidR="000C3FC2" w:rsidRPr="009918B9">
        <w:rPr>
          <w:szCs w:val="22"/>
        </w:rPr>
        <w:t xml:space="preserve"> SUN</w:t>
      </w:r>
      <w:r w:rsidRPr="009918B9">
        <w:rPr>
          <w:szCs w:val="22"/>
        </w:rPr>
        <w:t xml:space="preserve"> Country Self-assessment</w:t>
      </w:r>
      <w:r w:rsidR="00A05396" w:rsidRPr="009918B9">
        <w:rPr>
          <w:szCs w:val="22"/>
        </w:rPr>
        <w:t xml:space="preserve"> meetings</w:t>
      </w:r>
      <w:r w:rsidRPr="009918B9">
        <w:rPr>
          <w:szCs w:val="22"/>
        </w:rPr>
        <w:t>. The CSA was also represented in the Social Mobilization, Advocacy and Communication workshop organized by PANITA in Tanzania</w:t>
      </w:r>
      <w:r w:rsidR="00BC3125" w:rsidRPr="009918B9">
        <w:rPr>
          <w:szCs w:val="22"/>
        </w:rPr>
        <w:t xml:space="preserve"> in September 2014</w:t>
      </w:r>
      <w:r w:rsidRPr="009918B9">
        <w:rPr>
          <w:szCs w:val="22"/>
        </w:rPr>
        <w:t>. The overall purpose of the workshop was to strengthen SUN countries in social mobilization, advocacy and communication. The specific objectives were to provide a platform for actors from SUN countries to: present nutrition SMAC goals, strategies and actions for their countries; gaps and specific national needs for SMAC support identification; promotion of country to country learning of best practices; provision of support to countries based on the needs assessment and; encouragement of alignment and coordination between stakeholders working on SMAC strategies and activities. Key among the workshop recommendations were: SUN Secretariat to support countries support to improve</w:t>
      </w:r>
      <w:r w:rsidR="004550E9" w:rsidRPr="009918B9">
        <w:rPr>
          <w:szCs w:val="22"/>
        </w:rPr>
        <w:t xml:space="preserve"> and</w:t>
      </w:r>
      <w:r w:rsidRPr="009918B9">
        <w:rPr>
          <w:szCs w:val="22"/>
        </w:rPr>
        <w:t xml:space="preserve"> complete their SMAC strategies, to establish multi-sectoral structures and to identify nutrition champions.</w:t>
      </w:r>
      <w:r w:rsidR="00A16FD7" w:rsidRPr="009918B9">
        <w:rPr>
          <w:szCs w:val="22"/>
        </w:rPr>
        <w:t xml:space="preserve"> </w:t>
      </w:r>
    </w:p>
    <w:p w14:paraId="43939CA2" w14:textId="54BE141F" w:rsidR="00A12FCA" w:rsidRPr="009918B9" w:rsidRDefault="00A12FCA" w:rsidP="003C5BFD">
      <w:pPr>
        <w:pStyle w:val="BodyText"/>
        <w:widowControl/>
        <w:spacing w:before="240" w:after="240" w:line="276" w:lineRule="auto"/>
        <w:rPr>
          <w:szCs w:val="22"/>
        </w:rPr>
      </w:pPr>
      <w:r w:rsidRPr="009918B9">
        <w:rPr>
          <w:szCs w:val="22"/>
        </w:rPr>
        <w:t xml:space="preserve">The CSA was </w:t>
      </w:r>
      <w:r w:rsidR="00A16FD7" w:rsidRPr="009918B9">
        <w:rPr>
          <w:szCs w:val="22"/>
        </w:rPr>
        <w:t xml:space="preserve">also </w:t>
      </w:r>
      <w:r w:rsidRPr="009918B9">
        <w:rPr>
          <w:szCs w:val="22"/>
        </w:rPr>
        <w:t xml:space="preserve">represented in both the SUN Global Gathering and </w:t>
      </w:r>
      <w:r w:rsidR="00203363" w:rsidRPr="009918B9">
        <w:rPr>
          <w:szCs w:val="22"/>
        </w:rPr>
        <w:t xml:space="preserve">the </w:t>
      </w:r>
      <w:r w:rsidR="00D67556" w:rsidRPr="009918B9">
        <w:rPr>
          <w:szCs w:val="22"/>
        </w:rPr>
        <w:t>2</w:t>
      </w:r>
      <w:r w:rsidR="00D67556" w:rsidRPr="009918B9">
        <w:rPr>
          <w:szCs w:val="22"/>
          <w:vertAlign w:val="superscript"/>
        </w:rPr>
        <w:t>nd</w:t>
      </w:r>
      <w:r w:rsidR="00D67556" w:rsidRPr="009918B9">
        <w:rPr>
          <w:szCs w:val="22"/>
        </w:rPr>
        <w:t xml:space="preserve"> International</w:t>
      </w:r>
      <w:r w:rsidRPr="009918B9">
        <w:rPr>
          <w:szCs w:val="22"/>
        </w:rPr>
        <w:t xml:space="preserve"> Conference on Nutrition (ICN2)</w:t>
      </w:r>
      <w:r w:rsidR="00574AAF" w:rsidRPr="009918B9">
        <w:rPr>
          <w:szCs w:val="22"/>
        </w:rPr>
        <w:t xml:space="preserve"> in November 2014</w:t>
      </w:r>
      <w:r w:rsidR="00203363" w:rsidRPr="009918B9">
        <w:rPr>
          <w:szCs w:val="22"/>
        </w:rPr>
        <w:t xml:space="preserve"> both held in Rome</w:t>
      </w:r>
      <w:r w:rsidRPr="009918B9">
        <w:rPr>
          <w:szCs w:val="22"/>
        </w:rPr>
        <w:t xml:space="preserve">. </w:t>
      </w:r>
      <w:r w:rsidR="008A4AA0" w:rsidRPr="009918B9">
        <w:rPr>
          <w:szCs w:val="22"/>
        </w:rPr>
        <w:t xml:space="preserve">During the SUN Global Gathering, </w:t>
      </w:r>
      <w:r w:rsidR="00203363" w:rsidRPr="009918B9">
        <w:rPr>
          <w:szCs w:val="22"/>
        </w:rPr>
        <w:t xml:space="preserve">the </w:t>
      </w:r>
      <w:r w:rsidR="008A4AA0" w:rsidRPr="009918B9">
        <w:rPr>
          <w:szCs w:val="22"/>
        </w:rPr>
        <w:t>m</w:t>
      </w:r>
      <w:r w:rsidRPr="009918B9">
        <w:rPr>
          <w:szCs w:val="22"/>
        </w:rPr>
        <w:t>ain</w:t>
      </w:r>
      <w:r w:rsidR="00A16FD7" w:rsidRPr="009918B9">
        <w:rPr>
          <w:szCs w:val="22"/>
        </w:rPr>
        <w:t xml:space="preserve"> Civil Society Networks </w:t>
      </w:r>
      <w:r w:rsidR="008A4AA0" w:rsidRPr="009918B9">
        <w:rPr>
          <w:szCs w:val="22"/>
        </w:rPr>
        <w:t>a</w:t>
      </w:r>
      <w:r w:rsidRPr="009918B9">
        <w:rPr>
          <w:szCs w:val="22"/>
        </w:rPr>
        <w:t xml:space="preserve">chievements </w:t>
      </w:r>
      <w:r w:rsidR="004550E9" w:rsidRPr="009918B9">
        <w:rPr>
          <w:szCs w:val="22"/>
        </w:rPr>
        <w:t xml:space="preserve">were </w:t>
      </w:r>
      <w:r w:rsidR="00A16FD7" w:rsidRPr="009918B9">
        <w:rPr>
          <w:szCs w:val="22"/>
        </w:rPr>
        <w:t xml:space="preserve">highlighted as follows: </w:t>
      </w:r>
      <w:r w:rsidR="008A4AA0" w:rsidRPr="009918B9">
        <w:rPr>
          <w:szCs w:val="22"/>
        </w:rPr>
        <w:t>SUN Movement emergence</w:t>
      </w:r>
      <w:r w:rsidRPr="009918B9">
        <w:rPr>
          <w:szCs w:val="22"/>
        </w:rPr>
        <w:t xml:space="preserve"> as the ‘game-change</w:t>
      </w:r>
      <w:r w:rsidR="00203363" w:rsidRPr="009918B9">
        <w:rPr>
          <w:szCs w:val="22"/>
        </w:rPr>
        <w:t>r</w:t>
      </w:r>
      <w:r w:rsidRPr="009918B9">
        <w:rPr>
          <w:szCs w:val="22"/>
        </w:rPr>
        <w:t>’ in nutrition in the world an</w:t>
      </w:r>
      <w:r w:rsidR="003A7EC7" w:rsidRPr="009918B9">
        <w:rPr>
          <w:szCs w:val="22"/>
        </w:rPr>
        <w:t xml:space="preserve">d recognition of Civil societies </w:t>
      </w:r>
      <w:r w:rsidRPr="009918B9">
        <w:rPr>
          <w:szCs w:val="22"/>
        </w:rPr>
        <w:t>as change agents</w:t>
      </w:r>
      <w:r w:rsidR="00A16FD7" w:rsidRPr="009918B9">
        <w:rPr>
          <w:szCs w:val="22"/>
        </w:rPr>
        <w:t xml:space="preserve">; </w:t>
      </w:r>
      <w:r w:rsidR="003A7EC7" w:rsidRPr="009918B9">
        <w:rPr>
          <w:szCs w:val="22"/>
        </w:rPr>
        <w:t>scale up of countries commitment to SUN-</w:t>
      </w:r>
      <w:r w:rsidRPr="009918B9">
        <w:rPr>
          <w:szCs w:val="22"/>
        </w:rPr>
        <w:t>54 countries</w:t>
      </w:r>
      <w:r w:rsidR="003A7EC7" w:rsidRPr="009918B9">
        <w:rPr>
          <w:szCs w:val="22"/>
        </w:rPr>
        <w:t xml:space="preserve"> </w:t>
      </w:r>
      <w:r w:rsidRPr="009918B9">
        <w:rPr>
          <w:szCs w:val="22"/>
        </w:rPr>
        <w:t>making it a diverse movement</w:t>
      </w:r>
      <w:r w:rsidR="00A16FD7" w:rsidRPr="009918B9">
        <w:rPr>
          <w:szCs w:val="22"/>
        </w:rPr>
        <w:t xml:space="preserve">; </w:t>
      </w:r>
      <w:r w:rsidR="003A7EC7" w:rsidRPr="009918B9">
        <w:rPr>
          <w:szCs w:val="22"/>
        </w:rPr>
        <w:t xml:space="preserve">maintenance of </w:t>
      </w:r>
      <w:r w:rsidR="00A16FD7" w:rsidRPr="009918B9">
        <w:rPr>
          <w:szCs w:val="22"/>
        </w:rPr>
        <w:t>n</w:t>
      </w:r>
      <w:r w:rsidR="003A7EC7" w:rsidRPr="009918B9">
        <w:rPr>
          <w:szCs w:val="22"/>
        </w:rPr>
        <w:t>utrition</w:t>
      </w:r>
      <w:r w:rsidRPr="009918B9">
        <w:rPr>
          <w:szCs w:val="22"/>
        </w:rPr>
        <w:t xml:space="preserve"> </w:t>
      </w:r>
      <w:r w:rsidR="003A7EC7" w:rsidRPr="009918B9">
        <w:rPr>
          <w:szCs w:val="22"/>
        </w:rPr>
        <w:t xml:space="preserve">as </w:t>
      </w:r>
      <w:r w:rsidRPr="009918B9">
        <w:rPr>
          <w:szCs w:val="22"/>
        </w:rPr>
        <w:t>a high political agenda, with 31 national leaders involved in SUN activities</w:t>
      </w:r>
      <w:r w:rsidR="00A16FD7" w:rsidRPr="009918B9">
        <w:rPr>
          <w:szCs w:val="22"/>
        </w:rPr>
        <w:t>;</w:t>
      </w:r>
      <w:r w:rsidRPr="009918B9">
        <w:rPr>
          <w:szCs w:val="22"/>
        </w:rPr>
        <w:t xml:space="preserve"> 18 countries have established nutrition budget lines</w:t>
      </w:r>
      <w:r w:rsidR="00A16FD7" w:rsidRPr="009918B9">
        <w:rPr>
          <w:szCs w:val="22"/>
        </w:rPr>
        <w:t xml:space="preserve">; </w:t>
      </w:r>
      <w:r w:rsidR="003A7EC7" w:rsidRPr="009918B9">
        <w:rPr>
          <w:szCs w:val="22"/>
        </w:rPr>
        <w:t xml:space="preserve">establishment of </w:t>
      </w:r>
      <w:r w:rsidR="00A16FD7" w:rsidRPr="009918B9">
        <w:rPr>
          <w:szCs w:val="22"/>
        </w:rPr>
        <w:t>31 SUN Civil S</w:t>
      </w:r>
      <w:r w:rsidRPr="009918B9">
        <w:rPr>
          <w:szCs w:val="22"/>
        </w:rPr>
        <w:t>ociety</w:t>
      </w:r>
      <w:r w:rsidR="00A16FD7" w:rsidRPr="009918B9">
        <w:rPr>
          <w:szCs w:val="22"/>
        </w:rPr>
        <w:t xml:space="preserve"> A</w:t>
      </w:r>
      <w:r w:rsidRPr="009918B9">
        <w:rPr>
          <w:szCs w:val="22"/>
        </w:rPr>
        <w:t>lliances worldwide</w:t>
      </w:r>
      <w:r w:rsidR="00A16FD7" w:rsidRPr="009918B9">
        <w:rPr>
          <w:szCs w:val="22"/>
        </w:rPr>
        <w:t xml:space="preserve">; </w:t>
      </w:r>
      <w:r w:rsidRPr="009918B9">
        <w:rPr>
          <w:szCs w:val="22"/>
        </w:rPr>
        <w:t>81% of SUN CSAs are le</w:t>
      </w:r>
      <w:r w:rsidR="00AB0BA9" w:rsidRPr="009918B9">
        <w:rPr>
          <w:szCs w:val="22"/>
        </w:rPr>
        <w:t>d by national organisations/l</w:t>
      </w:r>
      <w:r w:rsidRPr="009918B9">
        <w:rPr>
          <w:szCs w:val="22"/>
        </w:rPr>
        <w:t>ocal CSOs</w:t>
      </w:r>
      <w:r w:rsidR="00AB0BA9" w:rsidRPr="009918B9">
        <w:rPr>
          <w:szCs w:val="22"/>
        </w:rPr>
        <w:t xml:space="preserve">; and </w:t>
      </w:r>
      <w:r w:rsidRPr="009918B9">
        <w:rPr>
          <w:szCs w:val="22"/>
        </w:rPr>
        <w:t xml:space="preserve">SUN Movement recent </w:t>
      </w:r>
      <w:r w:rsidR="004550E9" w:rsidRPr="009918B9">
        <w:rPr>
          <w:szCs w:val="22"/>
        </w:rPr>
        <w:t>Independent Comprehensive E</w:t>
      </w:r>
      <w:r w:rsidRPr="009918B9">
        <w:rPr>
          <w:szCs w:val="22"/>
        </w:rPr>
        <w:t xml:space="preserve">valuation </w:t>
      </w:r>
      <w:r w:rsidR="004550E9" w:rsidRPr="009918B9">
        <w:rPr>
          <w:szCs w:val="22"/>
        </w:rPr>
        <w:t>had confirmed that the Movement could</w:t>
      </w:r>
      <w:r w:rsidRPr="009918B9">
        <w:rPr>
          <w:szCs w:val="22"/>
        </w:rPr>
        <w:t xml:space="preserve"> be a powerful agent of change</w:t>
      </w:r>
    </w:p>
    <w:p w14:paraId="5B06E7B9" w14:textId="77777777" w:rsidR="003D2503" w:rsidRPr="009918B9" w:rsidRDefault="00AB0BA9" w:rsidP="003C5BFD">
      <w:pPr>
        <w:pStyle w:val="BodyText"/>
        <w:widowControl/>
        <w:spacing w:before="240" w:after="240" w:line="276" w:lineRule="auto"/>
        <w:rPr>
          <w:b/>
          <w:szCs w:val="22"/>
        </w:rPr>
      </w:pPr>
      <w:r w:rsidRPr="009918B9">
        <w:rPr>
          <w:szCs w:val="22"/>
        </w:rPr>
        <w:t xml:space="preserve">The SUN Global Gathering also highlighted a number of challenges mainly </w:t>
      </w:r>
      <w:r w:rsidR="00A12FCA" w:rsidRPr="009918B9">
        <w:rPr>
          <w:szCs w:val="22"/>
        </w:rPr>
        <w:t xml:space="preserve">tensions </w:t>
      </w:r>
      <w:r w:rsidRPr="009918B9">
        <w:rPr>
          <w:szCs w:val="22"/>
        </w:rPr>
        <w:t>between SUN Networks and</w:t>
      </w:r>
      <w:r w:rsidR="00A12FCA" w:rsidRPr="009918B9">
        <w:rPr>
          <w:szCs w:val="22"/>
        </w:rPr>
        <w:t xml:space="preserve"> limited capaci</w:t>
      </w:r>
      <w:r w:rsidRPr="009918B9">
        <w:rPr>
          <w:szCs w:val="22"/>
        </w:rPr>
        <w:t xml:space="preserve">ty for analysing nutrition data. </w:t>
      </w:r>
      <w:r w:rsidR="00203363" w:rsidRPr="009918B9">
        <w:rPr>
          <w:szCs w:val="22"/>
        </w:rPr>
        <w:t>Some of the main r</w:t>
      </w:r>
      <w:r w:rsidR="00A12FCA" w:rsidRPr="009918B9">
        <w:rPr>
          <w:szCs w:val="22"/>
        </w:rPr>
        <w:t>ecommendations</w:t>
      </w:r>
      <w:r w:rsidRPr="009918B9">
        <w:rPr>
          <w:szCs w:val="22"/>
        </w:rPr>
        <w:t xml:space="preserve"> included: strengthening of Civil Societies to support governments in advocacy and ensure accountability among all stakeholders; ensure SUN Movements are led by countries; scale up of SUN </w:t>
      </w:r>
      <w:r w:rsidR="008E2C83" w:rsidRPr="009918B9">
        <w:rPr>
          <w:szCs w:val="22"/>
        </w:rPr>
        <w:t>up to</w:t>
      </w:r>
      <w:r w:rsidRPr="009918B9">
        <w:rPr>
          <w:szCs w:val="22"/>
        </w:rPr>
        <w:t xml:space="preserve"> grassroots level; find sustainable solutions to end malnutrition; involve media in SUN activities; focus on climate change and </w:t>
      </w:r>
      <w:r w:rsidR="00A12FCA" w:rsidRPr="009918B9">
        <w:rPr>
          <w:szCs w:val="22"/>
        </w:rPr>
        <w:t>connect SUN Movement with other important issues or ‘unrecognised treasures’ such as humanitarian response and aid</w:t>
      </w:r>
      <w:r w:rsidRPr="009918B9">
        <w:rPr>
          <w:szCs w:val="22"/>
        </w:rPr>
        <w:t>; ensure policy continuity by</w:t>
      </w:r>
      <w:r w:rsidR="00A12FCA" w:rsidRPr="009918B9">
        <w:rPr>
          <w:szCs w:val="22"/>
        </w:rPr>
        <w:t xml:space="preserve"> consistent implementation of policies</w:t>
      </w:r>
      <w:r w:rsidRPr="009918B9">
        <w:rPr>
          <w:szCs w:val="22"/>
        </w:rPr>
        <w:t>; constitute the</w:t>
      </w:r>
      <w:r w:rsidR="00A12FCA" w:rsidRPr="009918B9">
        <w:rPr>
          <w:szCs w:val="22"/>
        </w:rPr>
        <w:t xml:space="preserve"> SUN M</w:t>
      </w:r>
      <w:r w:rsidRPr="009918B9">
        <w:rPr>
          <w:szCs w:val="22"/>
        </w:rPr>
        <w:t>ulti</w:t>
      </w:r>
      <w:r w:rsidR="00203363" w:rsidRPr="009918B9">
        <w:rPr>
          <w:szCs w:val="22"/>
        </w:rPr>
        <w:t xml:space="preserve"> </w:t>
      </w:r>
      <w:r w:rsidRPr="009918B9">
        <w:rPr>
          <w:szCs w:val="22"/>
        </w:rPr>
        <w:t>stakeholder Platform (MSP),</w:t>
      </w:r>
      <w:r w:rsidR="00203363" w:rsidRPr="009918B9">
        <w:rPr>
          <w:szCs w:val="22"/>
        </w:rPr>
        <w:t xml:space="preserve"> </w:t>
      </w:r>
      <w:r w:rsidRPr="009918B9">
        <w:rPr>
          <w:szCs w:val="22"/>
        </w:rPr>
        <w:t>s</w:t>
      </w:r>
      <w:r w:rsidR="00A12FCA" w:rsidRPr="009918B9">
        <w:rPr>
          <w:szCs w:val="22"/>
        </w:rPr>
        <w:t>upport new members, track and estimate nutrition resour</w:t>
      </w:r>
      <w:r w:rsidRPr="009918B9">
        <w:rPr>
          <w:szCs w:val="22"/>
        </w:rPr>
        <w:t xml:space="preserve">ces by focusing on transparency; ensure </w:t>
      </w:r>
      <w:r w:rsidR="00A12FCA" w:rsidRPr="009918B9">
        <w:rPr>
          <w:szCs w:val="22"/>
        </w:rPr>
        <w:t xml:space="preserve"> </w:t>
      </w:r>
      <w:r w:rsidRPr="009918B9">
        <w:rPr>
          <w:szCs w:val="22"/>
        </w:rPr>
        <w:t>s</w:t>
      </w:r>
      <w:r w:rsidR="00A12FCA" w:rsidRPr="009918B9">
        <w:rPr>
          <w:szCs w:val="22"/>
        </w:rPr>
        <w:t xml:space="preserve">ocial mobilisation, advocacy and communication </w:t>
      </w:r>
      <w:r w:rsidRPr="009918B9">
        <w:rPr>
          <w:szCs w:val="22"/>
        </w:rPr>
        <w:t xml:space="preserve">through </w:t>
      </w:r>
      <w:r w:rsidR="00A12FCA" w:rsidRPr="009918B9">
        <w:rPr>
          <w:szCs w:val="22"/>
        </w:rPr>
        <w:t xml:space="preserve">clear and </w:t>
      </w:r>
      <w:r w:rsidRPr="009918B9">
        <w:rPr>
          <w:szCs w:val="22"/>
        </w:rPr>
        <w:t>coherent messages; explore a</w:t>
      </w:r>
      <w:r w:rsidR="00A12FCA" w:rsidRPr="009918B9">
        <w:rPr>
          <w:szCs w:val="22"/>
        </w:rPr>
        <w:t xml:space="preserve">ccess </w:t>
      </w:r>
      <w:r w:rsidRPr="009918B9">
        <w:rPr>
          <w:szCs w:val="22"/>
        </w:rPr>
        <w:t xml:space="preserve">to </w:t>
      </w:r>
      <w:r w:rsidR="00A12FCA" w:rsidRPr="009918B9">
        <w:rPr>
          <w:szCs w:val="22"/>
        </w:rPr>
        <w:t>untapped resources of the priv</w:t>
      </w:r>
      <w:r w:rsidRPr="009918B9">
        <w:rPr>
          <w:szCs w:val="22"/>
        </w:rPr>
        <w:t>ate sector, media and academia; translation of t</w:t>
      </w:r>
      <w:r w:rsidR="00A12FCA" w:rsidRPr="009918B9">
        <w:rPr>
          <w:szCs w:val="22"/>
        </w:rPr>
        <w:t xml:space="preserve">echnical evidence to communication </w:t>
      </w:r>
      <w:r w:rsidRPr="009918B9">
        <w:rPr>
          <w:szCs w:val="22"/>
        </w:rPr>
        <w:t xml:space="preserve">and utilization </w:t>
      </w:r>
      <w:r w:rsidR="00A12FCA" w:rsidRPr="009918B9">
        <w:rPr>
          <w:szCs w:val="22"/>
        </w:rPr>
        <w:t xml:space="preserve">in community mobilisation </w:t>
      </w:r>
      <w:r w:rsidRPr="009918B9">
        <w:rPr>
          <w:szCs w:val="22"/>
        </w:rPr>
        <w:t xml:space="preserve">ensuring there is connection between academia and policy communication; and </w:t>
      </w:r>
      <w:r w:rsidR="00A12FCA" w:rsidRPr="009918B9">
        <w:rPr>
          <w:szCs w:val="22"/>
        </w:rPr>
        <w:t xml:space="preserve"> </w:t>
      </w:r>
      <w:r w:rsidRPr="009918B9">
        <w:rPr>
          <w:szCs w:val="22"/>
        </w:rPr>
        <w:t>incorporation of nutrition sensitive indicators should be incorporated in Sustainable Development Goals.</w:t>
      </w:r>
    </w:p>
    <w:p w14:paraId="669DDDAC" w14:textId="32F48A56" w:rsidR="00A12FCA" w:rsidRPr="009918B9" w:rsidRDefault="00203363" w:rsidP="003C5BFD">
      <w:pPr>
        <w:pStyle w:val="BodyText"/>
        <w:widowControl/>
        <w:spacing w:before="240" w:after="240" w:line="276" w:lineRule="auto"/>
        <w:rPr>
          <w:szCs w:val="22"/>
        </w:rPr>
      </w:pPr>
      <w:r w:rsidRPr="009918B9">
        <w:rPr>
          <w:szCs w:val="22"/>
        </w:rPr>
        <w:t xml:space="preserve">The </w:t>
      </w:r>
      <w:r w:rsidR="00D67556" w:rsidRPr="009918B9">
        <w:rPr>
          <w:szCs w:val="22"/>
        </w:rPr>
        <w:t>2</w:t>
      </w:r>
      <w:r w:rsidR="00D67556" w:rsidRPr="009918B9">
        <w:rPr>
          <w:szCs w:val="22"/>
          <w:vertAlign w:val="superscript"/>
        </w:rPr>
        <w:t>nd</w:t>
      </w:r>
      <w:r w:rsidR="00D67556" w:rsidRPr="009918B9">
        <w:rPr>
          <w:szCs w:val="22"/>
        </w:rPr>
        <w:t xml:space="preserve"> International</w:t>
      </w:r>
      <w:r w:rsidR="00A12FCA" w:rsidRPr="009918B9">
        <w:rPr>
          <w:szCs w:val="22"/>
        </w:rPr>
        <w:t xml:space="preserve"> Conference on Nutrition (ICN2) was an inclusive inter-governmental 3 day meeting on nutrition jointly organized by the Food and Agriculture Organization (FAO) and the World Health Organization (WHO)</w:t>
      </w:r>
      <w:r w:rsidR="000C3FC2" w:rsidRPr="009918B9">
        <w:rPr>
          <w:szCs w:val="22"/>
        </w:rPr>
        <w:t xml:space="preserve"> in which the CSA was represented</w:t>
      </w:r>
      <w:r w:rsidR="00A12FCA" w:rsidRPr="009918B9">
        <w:rPr>
          <w:szCs w:val="22"/>
        </w:rPr>
        <w:t xml:space="preserve">. The two main outcome documents of the conference were the Rome Declaration on Nutrition: a political commitment document, and the Framework for Action: a technical guide for implementation. </w:t>
      </w:r>
    </w:p>
    <w:p w14:paraId="6A6BCED2" w14:textId="77777777" w:rsidR="003D2503" w:rsidRPr="009918B9" w:rsidRDefault="003D2503" w:rsidP="003C5BFD">
      <w:pPr>
        <w:pStyle w:val="BodyText"/>
        <w:widowControl/>
        <w:spacing w:before="240" w:after="240" w:line="276" w:lineRule="auto"/>
        <w:rPr>
          <w:szCs w:val="22"/>
        </w:rPr>
      </w:pPr>
    </w:p>
    <w:p w14:paraId="514DEB0C" w14:textId="77777777" w:rsidR="00A12FCA" w:rsidRPr="009918B9" w:rsidRDefault="00A12FCA" w:rsidP="003C5BFD">
      <w:pPr>
        <w:pStyle w:val="BodyText"/>
        <w:widowControl/>
        <w:spacing w:before="240" w:after="240" w:line="276" w:lineRule="auto"/>
        <w:rPr>
          <w:i/>
          <w:szCs w:val="22"/>
        </w:rPr>
      </w:pPr>
      <w:r w:rsidRPr="009918B9">
        <w:rPr>
          <w:i/>
          <w:szCs w:val="22"/>
        </w:rPr>
        <w:lastRenderedPageBreak/>
        <w:t>ICN2 Pre-Conference</w:t>
      </w:r>
    </w:p>
    <w:p w14:paraId="353F03DA" w14:textId="77777777" w:rsidR="00A12FCA" w:rsidRPr="009918B9" w:rsidRDefault="00A12FCA" w:rsidP="003C5BFD">
      <w:pPr>
        <w:pStyle w:val="BodyText"/>
        <w:widowControl/>
        <w:spacing w:before="240" w:after="240" w:line="276" w:lineRule="auto"/>
        <w:rPr>
          <w:szCs w:val="22"/>
        </w:rPr>
      </w:pPr>
      <w:r w:rsidRPr="009918B9">
        <w:rPr>
          <w:szCs w:val="22"/>
        </w:rPr>
        <w:t>The Conference started</w:t>
      </w:r>
      <w:r w:rsidR="00203363" w:rsidRPr="009918B9">
        <w:rPr>
          <w:szCs w:val="22"/>
        </w:rPr>
        <w:t xml:space="preserve"> off with a pre-conference which</w:t>
      </w:r>
      <w:r w:rsidRPr="009918B9">
        <w:rPr>
          <w:szCs w:val="22"/>
        </w:rPr>
        <w:t xml:space="preserve"> brought together both Civil Societies and Social Movements before </w:t>
      </w:r>
      <w:r w:rsidR="00203363" w:rsidRPr="009918B9">
        <w:rPr>
          <w:szCs w:val="22"/>
        </w:rPr>
        <w:t xml:space="preserve">the </w:t>
      </w:r>
      <w:r w:rsidRPr="009918B9">
        <w:rPr>
          <w:szCs w:val="22"/>
        </w:rPr>
        <w:t>ICN2 to discuss on the two IC</w:t>
      </w:r>
      <w:r w:rsidR="00D6199D" w:rsidRPr="009918B9">
        <w:rPr>
          <w:szCs w:val="22"/>
        </w:rPr>
        <w:t>N</w:t>
      </w:r>
      <w:r w:rsidR="00203363" w:rsidRPr="009918B9">
        <w:rPr>
          <w:szCs w:val="22"/>
        </w:rPr>
        <w:t>2</w:t>
      </w:r>
      <w:r w:rsidR="00D6199D" w:rsidRPr="009918B9">
        <w:rPr>
          <w:szCs w:val="22"/>
        </w:rPr>
        <w:t xml:space="preserve"> outcome documents: </w:t>
      </w:r>
      <w:r w:rsidR="00203363" w:rsidRPr="009918B9">
        <w:rPr>
          <w:szCs w:val="22"/>
        </w:rPr>
        <w:t xml:space="preserve">the </w:t>
      </w:r>
      <w:r w:rsidR="00D6199D" w:rsidRPr="009918B9">
        <w:rPr>
          <w:szCs w:val="22"/>
        </w:rPr>
        <w:t>Framework f</w:t>
      </w:r>
      <w:r w:rsidRPr="009918B9">
        <w:rPr>
          <w:szCs w:val="22"/>
        </w:rPr>
        <w:t xml:space="preserve">or Action and </w:t>
      </w:r>
      <w:r w:rsidR="00203363" w:rsidRPr="009918B9">
        <w:rPr>
          <w:szCs w:val="22"/>
        </w:rPr>
        <w:t xml:space="preserve">the </w:t>
      </w:r>
      <w:r w:rsidRPr="009918B9">
        <w:rPr>
          <w:szCs w:val="22"/>
        </w:rPr>
        <w:t xml:space="preserve">Rome </w:t>
      </w:r>
      <w:r w:rsidR="003A7EC7" w:rsidRPr="009918B9">
        <w:rPr>
          <w:szCs w:val="22"/>
        </w:rPr>
        <w:t xml:space="preserve">Political </w:t>
      </w:r>
      <w:r w:rsidRPr="009918B9">
        <w:rPr>
          <w:szCs w:val="22"/>
        </w:rPr>
        <w:t xml:space="preserve">Declaration on Nutrition. While the Civil Societies and Social Movements appreciated the efforts into the two documents, they still found them wanting. Due to this, the team went ahead to prepare a draft Vision Statement on the same which addressed four pillars as follows: </w:t>
      </w:r>
    </w:p>
    <w:p w14:paraId="4D838987" w14:textId="654C7260" w:rsidR="00A12FCA" w:rsidRPr="009918B9" w:rsidRDefault="00A12FCA" w:rsidP="00150B91">
      <w:pPr>
        <w:pStyle w:val="BodyText"/>
        <w:widowControl/>
        <w:numPr>
          <w:ilvl w:val="0"/>
          <w:numId w:val="14"/>
        </w:numPr>
        <w:spacing w:line="276" w:lineRule="auto"/>
        <w:rPr>
          <w:szCs w:val="22"/>
        </w:rPr>
      </w:pPr>
      <w:r w:rsidRPr="009918B9">
        <w:rPr>
          <w:szCs w:val="22"/>
        </w:rPr>
        <w:t xml:space="preserve">Human rights and rights based approach to food and nutrition security </w:t>
      </w:r>
    </w:p>
    <w:p w14:paraId="4A3FD6E2" w14:textId="40CCC942" w:rsidR="00A12FCA" w:rsidRPr="009918B9" w:rsidRDefault="00A12FCA" w:rsidP="00150B91">
      <w:pPr>
        <w:pStyle w:val="BodyText"/>
        <w:widowControl/>
        <w:numPr>
          <w:ilvl w:val="0"/>
          <w:numId w:val="14"/>
        </w:numPr>
        <w:spacing w:line="276" w:lineRule="auto"/>
        <w:rPr>
          <w:szCs w:val="22"/>
        </w:rPr>
      </w:pPr>
      <w:r w:rsidRPr="009918B9">
        <w:rPr>
          <w:szCs w:val="22"/>
        </w:rPr>
        <w:t xml:space="preserve">Coherent and coordinated management of nutrition throughout the life cycle and at all levels </w:t>
      </w:r>
    </w:p>
    <w:p w14:paraId="0E2389F3" w14:textId="0B51B089" w:rsidR="00A12FCA" w:rsidRPr="009918B9" w:rsidRDefault="00A12FCA" w:rsidP="00150B91">
      <w:pPr>
        <w:pStyle w:val="BodyText"/>
        <w:widowControl/>
        <w:numPr>
          <w:ilvl w:val="0"/>
          <w:numId w:val="14"/>
        </w:numPr>
        <w:spacing w:line="276" w:lineRule="auto"/>
        <w:rPr>
          <w:szCs w:val="22"/>
        </w:rPr>
      </w:pPr>
      <w:r w:rsidRPr="009918B9">
        <w:rPr>
          <w:szCs w:val="22"/>
        </w:rPr>
        <w:t xml:space="preserve">Sovereign local food and agricultural systems based on agro-biodiversity and; </w:t>
      </w:r>
    </w:p>
    <w:p w14:paraId="046FEDB2" w14:textId="57EE3D27" w:rsidR="00A12FCA" w:rsidRPr="009918B9" w:rsidRDefault="00A12FCA" w:rsidP="00150B91">
      <w:pPr>
        <w:pStyle w:val="BodyText"/>
        <w:widowControl/>
        <w:numPr>
          <w:ilvl w:val="0"/>
          <w:numId w:val="14"/>
        </w:numPr>
        <w:spacing w:line="276" w:lineRule="auto"/>
        <w:rPr>
          <w:szCs w:val="22"/>
        </w:rPr>
      </w:pPr>
      <w:r w:rsidRPr="009918B9">
        <w:rPr>
          <w:szCs w:val="22"/>
        </w:rPr>
        <w:t>Democratic governance of food and nutrition and global and national regulatory framework.</w:t>
      </w:r>
    </w:p>
    <w:p w14:paraId="54FE84E7" w14:textId="77777777" w:rsidR="00A12FCA" w:rsidRPr="009918B9" w:rsidRDefault="00A12FCA" w:rsidP="003C5BFD">
      <w:pPr>
        <w:pStyle w:val="BodyText"/>
        <w:widowControl/>
        <w:spacing w:before="240" w:after="240" w:line="276" w:lineRule="auto"/>
        <w:rPr>
          <w:szCs w:val="22"/>
        </w:rPr>
      </w:pPr>
      <w:r w:rsidRPr="009918B9">
        <w:rPr>
          <w:szCs w:val="22"/>
        </w:rPr>
        <w:t xml:space="preserve">Pertinent issues that emerged from the pre-conference were: clear policy on conflict of interest needed; </w:t>
      </w:r>
      <w:r w:rsidR="003A7EC7" w:rsidRPr="009918B9">
        <w:rPr>
          <w:szCs w:val="22"/>
        </w:rPr>
        <w:t xml:space="preserve">enhanced </w:t>
      </w:r>
      <w:r w:rsidRPr="009918B9">
        <w:rPr>
          <w:szCs w:val="22"/>
        </w:rPr>
        <w:t>governance and accountability</w:t>
      </w:r>
      <w:r w:rsidR="003A7EC7" w:rsidRPr="009918B9">
        <w:rPr>
          <w:szCs w:val="22"/>
        </w:rPr>
        <w:t xml:space="preserve"> required</w:t>
      </w:r>
      <w:r w:rsidRPr="009918B9">
        <w:rPr>
          <w:szCs w:val="22"/>
        </w:rPr>
        <w:t xml:space="preserve">; call for governments to stick to ICN2 commitments and setting of clear timelines for evaluation of global commitments; curb ocean, sea and other resources grabbing as well as recognition of the small scale farmers globally </w:t>
      </w:r>
      <w:r w:rsidR="000453D6" w:rsidRPr="009918B9">
        <w:rPr>
          <w:szCs w:val="22"/>
        </w:rPr>
        <w:t xml:space="preserve">and their role </w:t>
      </w:r>
      <w:r w:rsidRPr="009918B9">
        <w:rPr>
          <w:szCs w:val="22"/>
        </w:rPr>
        <w:t xml:space="preserve">in food security. </w:t>
      </w:r>
    </w:p>
    <w:p w14:paraId="433D7772" w14:textId="77777777" w:rsidR="00A12FCA" w:rsidRPr="009918B9" w:rsidRDefault="00A12FCA" w:rsidP="003C5BFD">
      <w:pPr>
        <w:pStyle w:val="BodyText"/>
        <w:widowControl/>
        <w:spacing w:before="240" w:after="240" w:line="276" w:lineRule="auto"/>
        <w:rPr>
          <w:i/>
          <w:szCs w:val="22"/>
        </w:rPr>
      </w:pPr>
      <w:r w:rsidRPr="009918B9">
        <w:rPr>
          <w:i/>
          <w:szCs w:val="22"/>
        </w:rPr>
        <w:t>ICN2 Main Conference</w:t>
      </w:r>
    </w:p>
    <w:p w14:paraId="281C2EFA" w14:textId="77777777" w:rsidR="00A12FCA" w:rsidRPr="009918B9" w:rsidRDefault="00A12FCA" w:rsidP="003C5BFD">
      <w:pPr>
        <w:pStyle w:val="BodyText"/>
        <w:widowControl/>
        <w:spacing w:before="240" w:after="240" w:line="276" w:lineRule="auto"/>
        <w:rPr>
          <w:szCs w:val="22"/>
        </w:rPr>
      </w:pPr>
      <w:r w:rsidRPr="009918B9">
        <w:rPr>
          <w:szCs w:val="22"/>
        </w:rPr>
        <w:t>The second International Conference on Nutrition was officially opened by the Director General</w:t>
      </w:r>
      <w:r w:rsidR="00541A94" w:rsidRPr="009918B9">
        <w:rPr>
          <w:szCs w:val="22"/>
        </w:rPr>
        <w:t>,</w:t>
      </w:r>
      <w:r w:rsidRPr="009918B9">
        <w:rPr>
          <w:szCs w:val="22"/>
        </w:rPr>
        <w:t xml:space="preserve"> F</w:t>
      </w:r>
      <w:r w:rsidR="00D6199D" w:rsidRPr="009918B9">
        <w:rPr>
          <w:szCs w:val="22"/>
        </w:rPr>
        <w:t xml:space="preserve">ood and </w:t>
      </w:r>
      <w:r w:rsidRPr="009918B9">
        <w:rPr>
          <w:szCs w:val="22"/>
        </w:rPr>
        <w:t>A</w:t>
      </w:r>
      <w:r w:rsidR="00D6199D" w:rsidRPr="009918B9">
        <w:rPr>
          <w:szCs w:val="22"/>
        </w:rPr>
        <w:t xml:space="preserve">griculture </w:t>
      </w:r>
      <w:r w:rsidRPr="009918B9">
        <w:rPr>
          <w:szCs w:val="22"/>
        </w:rPr>
        <w:t>O</w:t>
      </w:r>
      <w:r w:rsidR="00D6199D" w:rsidRPr="009918B9">
        <w:rPr>
          <w:szCs w:val="22"/>
        </w:rPr>
        <w:t>rganization</w:t>
      </w:r>
      <w:r w:rsidRPr="009918B9">
        <w:rPr>
          <w:szCs w:val="22"/>
        </w:rPr>
        <w:t xml:space="preserve"> and W</w:t>
      </w:r>
      <w:r w:rsidR="00D6199D" w:rsidRPr="009918B9">
        <w:rPr>
          <w:szCs w:val="22"/>
        </w:rPr>
        <w:t xml:space="preserve">orld </w:t>
      </w:r>
      <w:r w:rsidRPr="009918B9">
        <w:rPr>
          <w:szCs w:val="22"/>
        </w:rPr>
        <w:t>H</w:t>
      </w:r>
      <w:r w:rsidR="00D6199D" w:rsidRPr="009918B9">
        <w:rPr>
          <w:szCs w:val="22"/>
        </w:rPr>
        <w:t xml:space="preserve">ealth </w:t>
      </w:r>
      <w:r w:rsidRPr="009918B9">
        <w:rPr>
          <w:szCs w:val="22"/>
        </w:rPr>
        <w:t>O</w:t>
      </w:r>
      <w:r w:rsidR="00D6199D" w:rsidRPr="009918B9">
        <w:rPr>
          <w:szCs w:val="22"/>
        </w:rPr>
        <w:t>rganization</w:t>
      </w:r>
      <w:r w:rsidRPr="009918B9">
        <w:rPr>
          <w:szCs w:val="22"/>
        </w:rPr>
        <w:t xml:space="preserve">. The Minister of Foreign Affairs and International Relations Italian Republic noted that the ICN2 deliberations will work towards the Post 2015 Development Agenda to be launched in 2015 in New York. He emphasized on the need for small scale farmers to access market as part of solution to global food security. The Rome Declaration on Nutrition was also launched in the opening ceremony. </w:t>
      </w:r>
    </w:p>
    <w:p w14:paraId="5C42E923" w14:textId="77777777" w:rsidR="00A12FCA" w:rsidRPr="009918B9" w:rsidRDefault="00A12FCA" w:rsidP="003C5BFD">
      <w:pPr>
        <w:pStyle w:val="BodyText"/>
        <w:widowControl/>
        <w:spacing w:before="240" w:after="240" w:line="276" w:lineRule="auto"/>
        <w:rPr>
          <w:szCs w:val="22"/>
        </w:rPr>
      </w:pPr>
      <w:r w:rsidRPr="009918B9">
        <w:rPr>
          <w:szCs w:val="22"/>
        </w:rPr>
        <w:t>In the Conference, the Kenyan Statement on ICN2 was re</w:t>
      </w:r>
      <w:r w:rsidR="005344D6" w:rsidRPr="009918B9">
        <w:rPr>
          <w:szCs w:val="22"/>
        </w:rPr>
        <w:t xml:space="preserve">ad by the Principal Secretary </w:t>
      </w:r>
      <w:proofErr w:type="gramStart"/>
      <w:r w:rsidR="005344D6" w:rsidRPr="009918B9">
        <w:rPr>
          <w:szCs w:val="22"/>
        </w:rPr>
        <w:t xml:space="preserve">of </w:t>
      </w:r>
      <w:r w:rsidRPr="009918B9">
        <w:rPr>
          <w:szCs w:val="22"/>
        </w:rPr>
        <w:t xml:space="preserve"> the</w:t>
      </w:r>
      <w:proofErr w:type="gramEnd"/>
      <w:r w:rsidRPr="009918B9">
        <w:rPr>
          <w:szCs w:val="22"/>
        </w:rPr>
        <w:t xml:space="preserve"> Ministry of Agriculture, Hon. Fred </w:t>
      </w:r>
      <w:proofErr w:type="spellStart"/>
      <w:r w:rsidRPr="009918B9">
        <w:rPr>
          <w:szCs w:val="22"/>
        </w:rPr>
        <w:t>Sigor</w:t>
      </w:r>
      <w:proofErr w:type="spellEnd"/>
      <w:r w:rsidRPr="009918B9">
        <w:rPr>
          <w:szCs w:val="22"/>
        </w:rPr>
        <w:t>. He underscored the Kenya's government commitment to champion the Conference theme: Better Nutrition, Better Lives as well as the Rome Declaration on Nutrition.</w:t>
      </w:r>
    </w:p>
    <w:p w14:paraId="0DF6C606" w14:textId="77777777" w:rsidR="00A12FCA" w:rsidRPr="009918B9" w:rsidRDefault="00A12FCA" w:rsidP="003C5BFD">
      <w:pPr>
        <w:pStyle w:val="BodyText"/>
        <w:widowControl/>
        <w:spacing w:before="240" w:after="240" w:line="276" w:lineRule="auto"/>
        <w:rPr>
          <w:szCs w:val="22"/>
        </w:rPr>
      </w:pPr>
      <w:r w:rsidRPr="009918B9">
        <w:rPr>
          <w:i/>
          <w:szCs w:val="22"/>
        </w:rPr>
        <w:t>Recommendation</w:t>
      </w:r>
      <w:r w:rsidRPr="009918B9">
        <w:rPr>
          <w:szCs w:val="22"/>
        </w:rPr>
        <w:t>: Diverse representation in the SUN teleconferences</w:t>
      </w:r>
      <w:r w:rsidR="00D6199D" w:rsidRPr="009918B9">
        <w:rPr>
          <w:szCs w:val="22"/>
        </w:rPr>
        <w:t xml:space="preserve"> and other activities</w:t>
      </w:r>
      <w:r w:rsidRPr="009918B9">
        <w:rPr>
          <w:szCs w:val="22"/>
        </w:rPr>
        <w:t xml:space="preserve"> for the CSA members is key to enhance ownership and active participation</w:t>
      </w:r>
    </w:p>
    <w:p w14:paraId="4F1793A5" w14:textId="77777777" w:rsidR="00A12FCA" w:rsidRPr="009918B9" w:rsidRDefault="00A12FCA" w:rsidP="00150B91">
      <w:pPr>
        <w:pStyle w:val="BodyText"/>
        <w:widowControl/>
        <w:numPr>
          <w:ilvl w:val="0"/>
          <w:numId w:val="9"/>
        </w:numPr>
        <w:spacing w:before="240" w:after="240" w:line="276" w:lineRule="auto"/>
        <w:rPr>
          <w:i/>
          <w:szCs w:val="22"/>
        </w:rPr>
      </w:pPr>
      <w:r w:rsidRPr="009918B9">
        <w:rPr>
          <w:i/>
          <w:szCs w:val="22"/>
        </w:rPr>
        <w:t>CSA members mobilized for participation in national/nationwide campaigns during nutrition related events</w:t>
      </w:r>
    </w:p>
    <w:p w14:paraId="5687F503" w14:textId="77777777" w:rsidR="00A371B9" w:rsidRPr="009918B9" w:rsidRDefault="00A12FCA" w:rsidP="003C5BFD">
      <w:pPr>
        <w:pStyle w:val="BodyText"/>
        <w:widowControl/>
        <w:spacing w:before="240" w:after="240" w:line="276" w:lineRule="auto"/>
        <w:rPr>
          <w:szCs w:val="22"/>
        </w:rPr>
      </w:pPr>
      <w:r w:rsidRPr="009918B9">
        <w:rPr>
          <w:szCs w:val="22"/>
        </w:rPr>
        <w:t>During the reporting period, the CSA mobilized members to participate in the World Breastfeeding Week</w:t>
      </w:r>
      <w:r w:rsidR="00133930" w:rsidRPr="009918B9">
        <w:rPr>
          <w:szCs w:val="22"/>
        </w:rPr>
        <w:t xml:space="preserve"> </w:t>
      </w:r>
      <w:r w:rsidR="00964697" w:rsidRPr="009918B9">
        <w:rPr>
          <w:szCs w:val="22"/>
        </w:rPr>
        <w:t>(WBW)</w:t>
      </w:r>
      <w:r w:rsidRPr="009918B9">
        <w:rPr>
          <w:szCs w:val="22"/>
        </w:rPr>
        <w:t xml:space="preserve"> and National Nutrition Week. </w:t>
      </w:r>
      <w:r w:rsidR="00A371B9" w:rsidRPr="009918B9">
        <w:rPr>
          <w:szCs w:val="22"/>
        </w:rPr>
        <w:t xml:space="preserve">The official launch of 2014 WBW in Kenya was held in Pumwani Maternity Hospital; the largest public maternity hospital in Kenya. The theme of 2014 celebrations was </w:t>
      </w:r>
      <w:r w:rsidR="00A371B9" w:rsidRPr="009918B9">
        <w:rPr>
          <w:i/>
          <w:szCs w:val="22"/>
        </w:rPr>
        <w:t xml:space="preserve">Breastfeeding: Scoring the Winning Goal for Life: </w:t>
      </w:r>
      <w:proofErr w:type="spellStart"/>
      <w:r w:rsidR="00A371B9" w:rsidRPr="009918B9">
        <w:rPr>
          <w:i/>
          <w:szCs w:val="22"/>
        </w:rPr>
        <w:t>Ya</w:t>
      </w:r>
      <w:proofErr w:type="spellEnd"/>
      <w:r w:rsidR="00A371B9" w:rsidRPr="009918B9">
        <w:rPr>
          <w:i/>
          <w:szCs w:val="22"/>
        </w:rPr>
        <w:t xml:space="preserve"> Mama </w:t>
      </w:r>
      <w:proofErr w:type="spellStart"/>
      <w:r w:rsidR="00A371B9" w:rsidRPr="009918B9">
        <w:rPr>
          <w:i/>
          <w:szCs w:val="22"/>
        </w:rPr>
        <w:t>Yabamba</w:t>
      </w:r>
      <w:proofErr w:type="spellEnd"/>
      <w:r w:rsidR="00A371B9" w:rsidRPr="009918B9">
        <w:rPr>
          <w:i/>
          <w:szCs w:val="22"/>
        </w:rPr>
        <w:t>”</w:t>
      </w:r>
      <w:r w:rsidR="00A371B9" w:rsidRPr="009918B9">
        <w:rPr>
          <w:szCs w:val="22"/>
        </w:rPr>
        <w:t xml:space="preserve"> which means ‘</w:t>
      </w:r>
      <w:r w:rsidR="00A371B9" w:rsidRPr="009918B9">
        <w:rPr>
          <w:i/>
          <w:szCs w:val="22"/>
        </w:rPr>
        <w:t>breast milk is sufficient</w:t>
      </w:r>
      <w:r w:rsidR="00A371B9" w:rsidRPr="009918B9">
        <w:rPr>
          <w:szCs w:val="22"/>
        </w:rPr>
        <w:t xml:space="preserve">’. The colourful ceremony was graced by Hon. Dr. Rachael </w:t>
      </w:r>
      <w:proofErr w:type="spellStart"/>
      <w:r w:rsidR="00A371B9" w:rsidRPr="009918B9">
        <w:rPr>
          <w:szCs w:val="22"/>
        </w:rPr>
        <w:t>Nyamai</w:t>
      </w:r>
      <w:proofErr w:type="spellEnd"/>
      <w:r w:rsidR="00A371B9" w:rsidRPr="009918B9">
        <w:rPr>
          <w:szCs w:val="22"/>
        </w:rPr>
        <w:t xml:space="preserve">. All the speakers recognized that there is still more to be done to improve optimal breastfeeding practices in Kenya and called for enhanced and sustained support to breastfeeding mothers at the family, community, </w:t>
      </w:r>
      <w:r w:rsidR="00A371B9" w:rsidRPr="009918B9">
        <w:rPr>
          <w:szCs w:val="22"/>
        </w:rPr>
        <w:lastRenderedPageBreak/>
        <w:t>health facility and workplace. Routine Maternal Infant and Young Child Nutrition (MIYCN) activities such as individual counselling, mother to mother support group meetings, community dialogues and radio shows among others were scaled up in various counties during the week. There is however need for the efforts to be sustained beyond the world breastfeeding week.</w:t>
      </w:r>
      <w:r w:rsidR="00B611B3" w:rsidRPr="009918B9">
        <w:rPr>
          <w:szCs w:val="22"/>
        </w:rPr>
        <w:t xml:space="preserve"> </w:t>
      </w:r>
      <w:r w:rsidR="00A371B9" w:rsidRPr="009918B9">
        <w:rPr>
          <w:szCs w:val="22"/>
        </w:rPr>
        <w:t>During the celebrations</w:t>
      </w:r>
      <w:r w:rsidRPr="009918B9">
        <w:rPr>
          <w:szCs w:val="22"/>
        </w:rPr>
        <w:t xml:space="preserve">, 8 CSA members actively participated and showcased their work in </w:t>
      </w:r>
      <w:r w:rsidR="00A371B9" w:rsidRPr="009918B9">
        <w:rPr>
          <w:szCs w:val="22"/>
        </w:rPr>
        <w:t>various nutrition thematic areas</w:t>
      </w:r>
      <w:r w:rsidR="00541A94" w:rsidRPr="009918B9">
        <w:rPr>
          <w:szCs w:val="22"/>
        </w:rPr>
        <w:t xml:space="preserve"> in relation to breastfeeding</w:t>
      </w:r>
      <w:r w:rsidR="00A371B9" w:rsidRPr="009918B9">
        <w:rPr>
          <w:szCs w:val="22"/>
        </w:rPr>
        <w:t>.</w:t>
      </w:r>
    </w:p>
    <w:p w14:paraId="38CF4649" w14:textId="77777777" w:rsidR="00A12FCA" w:rsidRPr="009918B9" w:rsidRDefault="00A12FCA" w:rsidP="003C5BFD">
      <w:pPr>
        <w:pStyle w:val="BodyText"/>
        <w:widowControl/>
        <w:spacing w:before="240" w:after="240" w:line="276" w:lineRule="auto"/>
        <w:rPr>
          <w:szCs w:val="22"/>
        </w:rPr>
      </w:pPr>
      <w:r w:rsidRPr="009918B9">
        <w:rPr>
          <w:szCs w:val="22"/>
        </w:rPr>
        <w:t>The Ministry of Health</w:t>
      </w:r>
      <w:r w:rsidR="005344D6" w:rsidRPr="009918B9">
        <w:rPr>
          <w:szCs w:val="22"/>
        </w:rPr>
        <w:t>,</w:t>
      </w:r>
      <w:r w:rsidRPr="009918B9">
        <w:rPr>
          <w:szCs w:val="22"/>
        </w:rPr>
        <w:t xml:space="preserve"> whose Vision is to have a ‘</w:t>
      </w:r>
      <w:r w:rsidRPr="009918B9">
        <w:rPr>
          <w:i/>
          <w:szCs w:val="22"/>
        </w:rPr>
        <w:t>Healthy, productive and prosperous nation</w:t>
      </w:r>
      <w:r w:rsidRPr="009918B9">
        <w:rPr>
          <w:szCs w:val="22"/>
        </w:rPr>
        <w:t>’</w:t>
      </w:r>
      <w:r w:rsidR="005344D6" w:rsidRPr="009918B9">
        <w:rPr>
          <w:szCs w:val="22"/>
        </w:rPr>
        <w:t>,</w:t>
      </w:r>
      <w:r w:rsidRPr="009918B9">
        <w:rPr>
          <w:szCs w:val="22"/>
        </w:rPr>
        <w:t xml:space="preserve"> together with partners also organized the 6th National Nutrition Week from 31st August to 6th September 2014. Various partners engaged in activities geared towards creation of awareness on the year’s theme </w:t>
      </w:r>
      <w:r w:rsidRPr="009918B9">
        <w:rPr>
          <w:i/>
          <w:szCs w:val="22"/>
        </w:rPr>
        <w:t>‘You are what you eat, Do it right’</w:t>
      </w:r>
      <w:r w:rsidRPr="009918B9">
        <w:rPr>
          <w:szCs w:val="22"/>
        </w:rPr>
        <w:t>. The theme reminded all that nutrition is a key component of health and development and that it is key to child development especially in the first 1000 days when the vital body organs and the brain are developing.</w:t>
      </w:r>
    </w:p>
    <w:p w14:paraId="02C84254" w14:textId="77777777" w:rsidR="00A12FCA" w:rsidRPr="009918B9" w:rsidRDefault="00A12FCA" w:rsidP="003C5BFD">
      <w:pPr>
        <w:pStyle w:val="BodyText"/>
        <w:widowControl/>
        <w:spacing w:before="240" w:after="240" w:line="276" w:lineRule="auto"/>
        <w:rPr>
          <w:szCs w:val="22"/>
        </w:rPr>
      </w:pPr>
      <w:r w:rsidRPr="009918B9">
        <w:rPr>
          <w:szCs w:val="22"/>
        </w:rPr>
        <w:t xml:space="preserve">At least 11 CSA members participated in the National Nutrition Week 2014 where members were challenged to make the right decisions in their diets especially People Living with HIV. The celebrations were organized by NASCOP with financial support from USAID Nutrition Health Program and Centre for Disease Control and Prevention. The nutrition website </w:t>
      </w:r>
      <w:r w:rsidRPr="009918B9">
        <w:rPr>
          <w:i/>
          <w:szCs w:val="22"/>
        </w:rPr>
        <w:t>www.nutritionhealth.or.ke</w:t>
      </w:r>
      <w:r w:rsidRPr="009918B9">
        <w:rPr>
          <w:szCs w:val="22"/>
        </w:rPr>
        <w:t xml:space="preserve"> and </w:t>
      </w:r>
      <w:r w:rsidRPr="009918B9">
        <w:rPr>
          <w:i/>
          <w:szCs w:val="22"/>
        </w:rPr>
        <w:t>Nutrition in HIV Guidelines</w:t>
      </w:r>
      <w:r w:rsidRPr="009918B9">
        <w:rPr>
          <w:szCs w:val="22"/>
        </w:rPr>
        <w:t xml:space="preserve"> were launched</w:t>
      </w:r>
      <w:r w:rsidR="005361B3" w:rsidRPr="009918B9">
        <w:rPr>
          <w:szCs w:val="22"/>
        </w:rPr>
        <w:t xml:space="preserve"> during the celebrations</w:t>
      </w:r>
      <w:r w:rsidRPr="009918B9">
        <w:rPr>
          <w:szCs w:val="22"/>
        </w:rPr>
        <w:t>.</w:t>
      </w:r>
    </w:p>
    <w:p w14:paraId="57A541E4" w14:textId="77777777" w:rsidR="00A12FCA" w:rsidRPr="009918B9" w:rsidRDefault="00A12FCA" w:rsidP="003C5BFD">
      <w:pPr>
        <w:pStyle w:val="BodyText"/>
        <w:widowControl/>
        <w:spacing w:before="240" w:after="240" w:line="276" w:lineRule="auto"/>
        <w:rPr>
          <w:szCs w:val="22"/>
        </w:rPr>
      </w:pPr>
      <w:r w:rsidRPr="009918B9">
        <w:rPr>
          <w:i/>
          <w:szCs w:val="22"/>
        </w:rPr>
        <w:t>Recommendation:</w:t>
      </w:r>
      <w:r w:rsidRPr="009918B9">
        <w:rPr>
          <w:szCs w:val="22"/>
        </w:rPr>
        <w:t xml:space="preserve"> Timely communication and mobilization is paramount for maximum participation of the CSA members</w:t>
      </w:r>
      <w:r w:rsidR="002C35B2" w:rsidRPr="009918B9">
        <w:rPr>
          <w:szCs w:val="22"/>
        </w:rPr>
        <w:t xml:space="preserve"> in similar activities</w:t>
      </w:r>
      <w:r w:rsidRPr="009918B9">
        <w:rPr>
          <w:szCs w:val="22"/>
        </w:rPr>
        <w:t>.</w:t>
      </w:r>
    </w:p>
    <w:p w14:paraId="4A97F75E" w14:textId="77777777" w:rsidR="00A12FCA" w:rsidRPr="009918B9" w:rsidRDefault="00A12FCA" w:rsidP="00FC33F6">
      <w:pPr>
        <w:pStyle w:val="BodyText"/>
        <w:widowControl/>
        <w:shd w:val="clear" w:color="auto" w:fill="E7E6E6"/>
        <w:spacing w:before="240" w:after="240" w:line="276" w:lineRule="auto"/>
        <w:rPr>
          <w:b/>
          <w:szCs w:val="22"/>
        </w:rPr>
      </w:pPr>
      <w:r w:rsidRPr="009918B9">
        <w:rPr>
          <w:b/>
          <w:szCs w:val="22"/>
        </w:rPr>
        <w:t>Result 3: CSA advocates for increased commitment and accountability in scaling up nutrition</w:t>
      </w:r>
    </w:p>
    <w:p w14:paraId="42F9B22E" w14:textId="77777777" w:rsidR="00A12FCA" w:rsidRPr="009918B9" w:rsidRDefault="00A12FCA" w:rsidP="00150B91">
      <w:pPr>
        <w:pStyle w:val="BodyText"/>
        <w:widowControl/>
        <w:numPr>
          <w:ilvl w:val="0"/>
          <w:numId w:val="10"/>
        </w:numPr>
        <w:spacing w:before="240" w:after="240" w:line="276" w:lineRule="auto"/>
        <w:rPr>
          <w:i/>
          <w:szCs w:val="22"/>
        </w:rPr>
      </w:pPr>
      <w:r w:rsidRPr="009918B9">
        <w:rPr>
          <w:i/>
          <w:szCs w:val="22"/>
        </w:rPr>
        <w:t>Packages for communicating nutrition in a simplified manner developed for specific audiences</w:t>
      </w:r>
    </w:p>
    <w:p w14:paraId="0035712C" w14:textId="77777777" w:rsidR="00A12FCA" w:rsidRPr="009918B9" w:rsidRDefault="00A12FCA" w:rsidP="003C5BFD">
      <w:pPr>
        <w:pStyle w:val="BodyText"/>
        <w:widowControl/>
        <w:spacing w:before="240" w:after="240" w:line="276" w:lineRule="auto"/>
        <w:rPr>
          <w:szCs w:val="22"/>
        </w:rPr>
      </w:pPr>
      <w:r w:rsidRPr="009918B9">
        <w:rPr>
          <w:szCs w:val="22"/>
        </w:rPr>
        <w:t xml:space="preserve">In the reporting period, the CSA produced IEC materials for specific audiences; these included SUN CSA profile, key nutrition messages for the Post 2015 Development Agenda, </w:t>
      </w:r>
      <w:r w:rsidR="009F3CB6" w:rsidRPr="009918B9">
        <w:rPr>
          <w:szCs w:val="22"/>
        </w:rPr>
        <w:t xml:space="preserve">SUN CSA </w:t>
      </w:r>
      <w:r w:rsidRPr="009918B9">
        <w:rPr>
          <w:szCs w:val="22"/>
        </w:rPr>
        <w:t>branded folders, T-shirts</w:t>
      </w:r>
      <w:r w:rsidR="009F3CB6" w:rsidRPr="009918B9">
        <w:rPr>
          <w:szCs w:val="22"/>
        </w:rPr>
        <w:t xml:space="preserve"> with the message-</w:t>
      </w:r>
      <w:r w:rsidR="009F3CB6" w:rsidRPr="009918B9">
        <w:rPr>
          <w:i/>
          <w:szCs w:val="22"/>
        </w:rPr>
        <w:t>Good Nutrition, My Right</w:t>
      </w:r>
      <w:r w:rsidRPr="009918B9">
        <w:rPr>
          <w:szCs w:val="22"/>
        </w:rPr>
        <w:t xml:space="preserve"> and badges. This increased the CSA’s visibility during national and international forums/events. </w:t>
      </w:r>
    </w:p>
    <w:p w14:paraId="1D434C06" w14:textId="533FC00F" w:rsidR="00A12FCA" w:rsidRPr="009918B9" w:rsidRDefault="00A12FCA" w:rsidP="003C5BFD">
      <w:pPr>
        <w:pStyle w:val="BodyText"/>
        <w:widowControl/>
        <w:spacing w:before="240" w:after="240" w:line="276" w:lineRule="auto"/>
        <w:rPr>
          <w:szCs w:val="22"/>
        </w:rPr>
      </w:pPr>
      <w:r w:rsidRPr="009918B9">
        <w:rPr>
          <w:szCs w:val="22"/>
        </w:rPr>
        <w:t xml:space="preserve">Targeted dissemination took place during the World Breastfeeding Week, National Nutrition </w:t>
      </w:r>
      <w:r w:rsidR="009F3CB6" w:rsidRPr="009918B9">
        <w:rPr>
          <w:szCs w:val="22"/>
        </w:rPr>
        <w:t>Week 2014, H.E. the First Lady of the Republic of Kenya’s</w:t>
      </w:r>
      <w:r w:rsidRPr="009918B9">
        <w:rPr>
          <w:szCs w:val="22"/>
        </w:rPr>
        <w:t xml:space="preserve"> visit to Baringo County, national and county nutrition advocacy trainings, Nutrition Technical Forum and SMAC workshop held in Tanzania in September 2014.</w:t>
      </w:r>
      <w:r w:rsidR="000C3FC2" w:rsidRPr="009918B9">
        <w:rPr>
          <w:szCs w:val="22"/>
        </w:rPr>
        <w:t xml:space="preserve"> </w:t>
      </w:r>
      <w:r w:rsidR="00756FFF" w:rsidRPr="009918B9">
        <w:rPr>
          <w:szCs w:val="22"/>
        </w:rPr>
        <w:t>Her Excellency is currently the National Nutrition Patron</w:t>
      </w:r>
      <w:r w:rsidR="005344D6" w:rsidRPr="009918B9">
        <w:rPr>
          <w:szCs w:val="22"/>
        </w:rPr>
        <w:t xml:space="preserve"> for Kenya</w:t>
      </w:r>
      <w:r w:rsidR="00756FFF" w:rsidRPr="009918B9">
        <w:rPr>
          <w:szCs w:val="22"/>
        </w:rPr>
        <w:t xml:space="preserve"> and will henceforth incorporate nutrition into Her </w:t>
      </w:r>
      <w:proofErr w:type="gramStart"/>
      <w:r w:rsidR="00756FFF" w:rsidRPr="009918B9">
        <w:rPr>
          <w:szCs w:val="22"/>
        </w:rPr>
        <w:t>Beyond</w:t>
      </w:r>
      <w:proofErr w:type="gramEnd"/>
      <w:r w:rsidR="00756FFF" w:rsidRPr="009918B9">
        <w:rPr>
          <w:szCs w:val="22"/>
        </w:rPr>
        <w:t xml:space="preserve"> Zero </w:t>
      </w:r>
      <w:r w:rsidR="00D67556" w:rsidRPr="009918B9">
        <w:rPr>
          <w:szCs w:val="22"/>
        </w:rPr>
        <w:t>Campaign.</w:t>
      </w:r>
    </w:p>
    <w:p w14:paraId="39C84E02" w14:textId="77777777" w:rsidR="00A12FCA" w:rsidRPr="009918B9" w:rsidRDefault="00A12FCA" w:rsidP="003C5BFD">
      <w:pPr>
        <w:pStyle w:val="BodyText"/>
        <w:widowControl/>
        <w:spacing w:before="240" w:after="240" w:line="276" w:lineRule="auto"/>
        <w:rPr>
          <w:szCs w:val="22"/>
        </w:rPr>
      </w:pPr>
      <w:r w:rsidRPr="009918B9">
        <w:rPr>
          <w:i/>
          <w:szCs w:val="22"/>
        </w:rPr>
        <w:t>Recommendation</w:t>
      </w:r>
      <w:r w:rsidRPr="009918B9">
        <w:rPr>
          <w:b/>
          <w:szCs w:val="22"/>
        </w:rPr>
        <w:t xml:space="preserve">: </w:t>
      </w:r>
      <w:r w:rsidRPr="009918B9">
        <w:rPr>
          <w:szCs w:val="22"/>
        </w:rPr>
        <w:t>IEC materials distribution should be targeted to the primary audiences for maximum impact.</w:t>
      </w:r>
    </w:p>
    <w:p w14:paraId="55880B6A" w14:textId="77777777" w:rsidR="00A12FCA" w:rsidRPr="009918B9" w:rsidRDefault="00A12FCA" w:rsidP="00150B91">
      <w:pPr>
        <w:pStyle w:val="BodyText"/>
        <w:widowControl/>
        <w:numPr>
          <w:ilvl w:val="0"/>
          <w:numId w:val="10"/>
        </w:numPr>
        <w:spacing w:before="240" w:after="240" w:line="276" w:lineRule="auto"/>
        <w:rPr>
          <w:i/>
          <w:szCs w:val="22"/>
        </w:rPr>
      </w:pPr>
      <w:r w:rsidRPr="009918B9">
        <w:rPr>
          <w:i/>
          <w:szCs w:val="22"/>
        </w:rPr>
        <w:t>Identification of nutrition champions for scaling up nutrition</w:t>
      </w:r>
    </w:p>
    <w:p w14:paraId="5F2AC4C9" w14:textId="77777777" w:rsidR="00A12FCA" w:rsidRPr="009918B9" w:rsidRDefault="00A12FCA" w:rsidP="003C5BFD">
      <w:pPr>
        <w:pStyle w:val="BodyText"/>
        <w:widowControl/>
        <w:spacing w:before="240" w:after="240" w:line="276" w:lineRule="auto"/>
        <w:rPr>
          <w:szCs w:val="22"/>
        </w:rPr>
      </w:pPr>
      <w:r w:rsidRPr="009918B9">
        <w:rPr>
          <w:szCs w:val="22"/>
        </w:rPr>
        <w:t>N</w:t>
      </w:r>
      <w:r w:rsidR="00F10006" w:rsidRPr="009918B9">
        <w:rPr>
          <w:szCs w:val="22"/>
        </w:rPr>
        <w:t>utrition champions are individu</w:t>
      </w:r>
      <w:r w:rsidRPr="009918B9">
        <w:rPr>
          <w:szCs w:val="22"/>
        </w:rPr>
        <w:t>a</w:t>
      </w:r>
      <w:r w:rsidR="00F10006" w:rsidRPr="009918B9">
        <w:rPr>
          <w:szCs w:val="22"/>
        </w:rPr>
        <w:t>l</w:t>
      </w:r>
      <w:r w:rsidRPr="009918B9">
        <w:rPr>
          <w:szCs w:val="22"/>
        </w:rPr>
        <w:t>s wh</w:t>
      </w:r>
      <w:r w:rsidR="00987423" w:rsidRPr="009918B9">
        <w:rPr>
          <w:szCs w:val="22"/>
        </w:rPr>
        <w:t>o need to</w:t>
      </w:r>
      <w:r w:rsidRPr="009918B9">
        <w:rPr>
          <w:szCs w:val="22"/>
        </w:rPr>
        <w:t xml:space="preserve"> exemplify good citizenship, integrity and credibility, and represent as positive role models f</w:t>
      </w:r>
      <w:r w:rsidR="00F10006" w:rsidRPr="009918B9">
        <w:rPr>
          <w:szCs w:val="22"/>
        </w:rPr>
        <w:t xml:space="preserve">or Kenyans at the </w:t>
      </w:r>
      <w:r w:rsidR="00987423" w:rsidRPr="009918B9">
        <w:rPr>
          <w:szCs w:val="22"/>
        </w:rPr>
        <w:t xml:space="preserve">national and </w:t>
      </w:r>
      <w:r w:rsidR="00F10006" w:rsidRPr="009918B9">
        <w:rPr>
          <w:szCs w:val="22"/>
        </w:rPr>
        <w:t xml:space="preserve">county level. </w:t>
      </w:r>
      <w:r w:rsidRPr="009918B9">
        <w:rPr>
          <w:szCs w:val="22"/>
        </w:rPr>
        <w:t xml:space="preserve">During the </w:t>
      </w:r>
      <w:r w:rsidRPr="009918B9">
        <w:rPr>
          <w:szCs w:val="22"/>
        </w:rPr>
        <w:lastRenderedPageBreak/>
        <w:t>implementation period,</w:t>
      </w:r>
      <w:r w:rsidR="00F10006" w:rsidRPr="009918B9">
        <w:rPr>
          <w:szCs w:val="22"/>
        </w:rPr>
        <w:t xml:space="preserve"> </w:t>
      </w:r>
      <w:r w:rsidR="004D4553" w:rsidRPr="009918B9">
        <w:rPr>
          <w:szCs w:val="22"/>
        </w:rPr>
        <w:t>the SUN CSA identified the Kenyan</w:t>
      </w:r>
      <w:r w:rsidRPr="009918B9">
        <w:rPr>
          <w:szCs w:val="22"/>
        </w:rPr>
        <w:t xml:space="preserve"> First Lady as the nutrition champion in Baringo County.</w:t>
      </w:r>
      <w:r w:rsidR="00F10006" w:rsidRPr="009918B9">
        <w:rPr>
          <w:szCs w:val="22"/>
        </w:rPr>
        <w:t xml:space="preserve"> </w:t>
      </w:r>
      <w:r w:rsidRPr="009918B9">
        <w:rPr>
          <w:szCs w:val="22"/>
        </w:rPr>
        <w:t>She is among other nutrition champio</w:t>
      </w:r>
      <w:r w:rsidR="00574AAF" w:rsidRPr="009918B9">
        <w:rPr>
          <w:szCs w:val="22"/>
        </w:rPr>
        <w:t>ns who will be identified in the remaining 5</w:t>
      </w:r>
      <w:r w:rsidRPr="009918B9">
        <w:rPr>
          <w:szCs w:val="22"/>
        </w:rPr>
        <w:t xml:space="preserve"> CSA priority counties and mandated to spearhead high level engagement in scaling up nutrition in the counties. </w:t>
      </w:r>
    </w:p>
    <w:p w14:paraId="06CC46B6" w14:textId="77777777" w:rsidR="00A12FCA" w:rsidRPr="009918B9" w:rsidRDefault="004D4553" w:rsidP="003C5BFD">
      <w:pPr>
        <w:pStyle w:val="BodyText"/>
        <w:widowControl/>
        <w:spacing w:before="240" w:after="240" w:line="276" w:lineRule="auto"/>
        <w:rPr>
          <w:szCs w:val="22"/>
        </w:rPr>
      </w:pPr>
      <w:r w:rsidRPr="009918B9">
        <w:rPr>
          <w:szCs w:val="22"/>
        </w:rPr>
        <w:t xml:space="preserve">The </w:t>
      </w:r>
      <w:r w:rsidR="00A12FCA" w:rsidRPr="009918B9">
        <w:rPr>
          <w:szCs w:val="22"/>
        </w:rPr>
        <w:t xml:space="preserve">SUN CSA is supporting the Nutrition and Dietetics Unit to develop criteria for identification of nutrition champions in the country. In other counties, some CSA members are working closely with various stakeholders to identify and capacitate nutrition champions. The champions will participate in media debates, press conferences and interviews on nutrition in their counties and advocate for scaling up nutrition at different levels. </w:t>
      </w:r>
    </w:p>
    <w:p w14:paraId="65C178F9" w14:textId="77777777" w:rsidR="00A12FCA" w:rsidRPr="009918B9" w:rsidRDefault="00A12FCA" w:rsidP="003C5BFD">
      <w:pPr>
        <w:pStyle w:val="BodyText"/>
        <w:widowControl/>
        <w:spacing w:before="240" w:after="240" w:line="276" w:lineRule="auto"/>
        <w:rPr>
          <w:szCs w:val="22"/>
        </w:rPr>
      </w:pPr>
      <w:r w:rsidRPr="009918B9">
        <w:rPr>
          <w:szCs w:val="22"/>
        </w:rPr>
        <w:t>Members of SUN CSA also supported the Ministry of Health’s Nutrition Technical Forum to review the National Nutrition Advocacy and Communications Strategy. The draft strategy will be reviewed to incorporate Social Mobilisation issues.</w:t>
      </w:r>
    </w:p>
    <w:p w14:paraId="4A4AE5E3" w14:textId="77777777" w:rsidR="00A12FCA" w:rsidRPr="009918B9" w:rsidRDefault="00A12FCA" w:rsidP="003C5BFD">
      <w:pPr>
        <w:pStyle w:val="BodyText"/>
        <w:widowControl/>
        <w:spacing w:before="240" w:after="240" w:line="276" w:lineRule="auto"/>
        <w:rPr>
          <w:b/>
          <w:szCs w:val="22"/>
        </w:rPr>
      </w:pPr>
      <w:r w:rsidRPr="009918B9">
        <w:rPr>
          <w:b/>
          <w:szCs w:val="22"/>
        </w:rPr>
        <w:t>Constraints</w:t>
      </w:r>
    </w:p>
    <w:p w14:paraId="366211DA" w14:textId="77777777" w:rsidR="00A12FCA" w:rsidRPr="009918B9" w:rsidRDefault="00987423" w:rsidP="003C5BFD">
      <w:pPr>
        <w:pStyle w:val="BodyText"/>
        <w:widowControl/>
        <w:spacing w:before="240" w:after="240" w:line="276" w:lineRule="auto"/>
        <w:rPr>
          <w:szCs w:val="22"/>
        </w:rPr>
      </w:pPr>
      <w:r w:rsidRPr="009918B9">
        <w:rPr>
          <w:szCs w:val="22"/>
        </w:rPr>
        <w:t>Delayed r</w:t>
      </w:r>
      <w:r w:rsidR="00A12FCA" w:rsidRPr="009918B9">
        <w:rPr>
          <w:szCs w:val="22"/>
        </w:rPr>
        <w:t>ecruitment of the CSA National Coordinator</w:t>
      </w:r>
      <w:r w:rsidRPr="009918B9">
        <w:rPr>
          <w:szCs w:val="22"/>
        </w:rPr>
        <w:t>, this was completed in</w:t>
      </w:r>
      <w:r w:rsidR="00A12FCA" w:rsidRPr="009918B9">
        <w:rPr>
          <w:szCs w:val="22"/>
        </w:rPr>
        <w:t xml:space="preserve"> June 2014.</w:t>
      </w:r>
    </w:p>
    <w:p w14:paraId="6B53B09C" w14:textId="77777777" w:rsidR="00A12FCA" w:rsidRPr="009918B9" w:rsidRDefault="00A12FCA" w:rsidP="003C5BFD">
      <w:pPr>
        <w:pStyle w:val="BodyText"/>
        <w:widowControl/>
        <w:spacing w:before="240" w:after="240" w:line="276" w:lineRule="auto"/>
        <w:rPr>
          <w:szCs w:val="22"/>
        </w:rPr>
      </w:pPr>
      <w:r w:rsidRPr="009918B9">
        <w:rPr>
          <w:szCs w:val="22"/>
        </w:rPr>
        <w:t>Due to insecurity in Mandera and Wajir Counties, some of the CSA priority counties hampered the roll out of planned nutrition advocacy trainings.</w:t>
      </w:r>
    </w:p>
    <w:p w14:paraId="04AB3767" w14:textId="77777777" w:rsidR="00F10006" w:rsidRPr="009918B9" w:rsidRDefault="00F10006" w:rsidP="003C5BFD">
      <w:pPr>
        <w:pStyle w:val="BodyText"/>
        <w:widowControl/>
        <w:spacing w:before="240" w:after="240" w:line="276" w:lineRule="auto"/>
        <w:rPr>
          <w:szCs w:val="22"/>
        </w:rPr>
      </w:pPr>
      <w:r w:rsidRPr="009918B9">
        <w:rPr>
          <w:szCs w:val="22"/>
        </w:rPr>
        <w:t>Lean staffing in the SUN CSA Secretariat</w:t>
      </w:r>
      <w:r w:rsidR="00992A30" w:rsidRPr="009918B9">
        <w:rPr>
          <w:szCs w:val="22"/>
        </w:rPr>
        <w:t xml:space="preserve">, the National Secretariat has only one staff who </w:t>
      </w:r>
      <w:r w:rsidR="00D015FC" w:rsidRPr="009918B9">
        <w:rPr>
          <w:szCs w:val="22"/>
        </w:rPr>
        <w:t>receives technical</w:t>
      </w:r>
      <w:r w:rsidR="00992A30" w:rsidRPr="009918B9">
        <w:rPr>
          <w:szCs w:val="22"/>
        </w:rPr>
        <w:t xml:space="preserve"> support from various members of the Executive Committee</w:t>
      </w:r>
      <w:r w:rsidR="000C3FC2" w:rsidRPr="009918B9">
        <w:rPr>
          <w:szCs w:val="22"/>
        </w:rPr>
        <w:t xml:space="preserve"> and UN </w:t>
      </w:r>
      <w:r w:rsidR="004A157D" w:rsidRPr="009918B9">
        <w:rPr>
          <w:szCs w:val="22"/>
        </w:rPr>
        <w:t>P</w:t>
      </w:r>
      <w:r w:rsidR="000C3FC2" w:rsidRPr="009918B9">
        <w:rPr>
          <w:szCs w:val="22"/>
        </w:rPr>
        <w:t xml:space="preserve">articipating </w:t>
      </w:r>
      <w:r w:rsidR="004A157D" w:rsidRPr="009918B9">
        <w:rPr>
          <w:szCs w:val="22"/>
        </w:rPr>
        <w:t>O</w:t>
      </w:r>
      <w:r w:rsidR="000C3FC2" w:rsidRPr="009918B9">
        <w:rPr>
          <w:szCs w:val="22"/>
        </w:rPr>
        <w:t>rganization, UNICEF</w:t>
      </w:r>
      <w:r w:rsidR="00992A30" w:rsidRPr="009918B9">
        <w:rPr>
          <w:szCs w:val="22"/>
        </w:rPr>
        <w:t>.</w:t>
      </w:r>
    </w:p>
    <w:p w14:paraId="37791F18" w14:textId="77777777" w:rsidR="00AD4B45" w:rsidRPr="009918B9" w:rsidRDefault="00AD4B45" w:rsidP="003C5BFD">
      <w:pPr>
        <w:pStyle w:val="BodyText"/>
        <w:widowControl/>
        <w:spacing w:before="240" w:after="240" w:line="276" w:lineRule="auto"/>
        <w:rPr>
          <w:szCs w:val="22"/>
        </w:rPr>
      </w:pPr>
      <w:r w:rsidRPr="009918B9">
        <w:rPr>
          <w:szCs w:val="22"/>
        </w:rPr>
        <w:t xml:space="preserve">Delayed finalisation of policy documents such as CSA </w:t>
      </w:r>
      <w:proofErr w:type="spellStart"/>
      <w:r w:rsidRPr="009918B9">
        <w:rPr>
          <w:szCs w:val="22"/>
        </w:rPr>
        <w:t>ToR</w:t>
      </w:r>
      <w:proofErr w:type="spellEnd"/>
      <w:r w:rsidRPr="009918B9">
        <w:rPr>
          <w:szCs w:val="22"/>
        </w:rPr>
        <w:t xml:space="preserve"> to streamline activities and relationship between members and the Secretariat. All CSA Executive members are yet to sign the MoU between CSA and Host Organization, a document that will harmonise engagement with the CSA Secretariat</w:t>
      </w:r>
      <w:r w:rsidR="00E32680" w:rsidRPr="009918B9">
        <w:rPr>
          <w:szCs w:val="22"/>
        </w:rPr>
        <w:t>.</w:t>
      </w:r>
    </w:p>
    <w:p w14:paraId="3CAAA9CB" w14:textId="77777777" w:rsidR="00A12FCA" w:rsidRPr="009918B9" w:rsidRDefault="00A12FCA" w:rsidP="003C5BFD">
      <w:pPr>
        <w:pStyle w:val="BodyText"/>
        <w:widowControl/>
        <w:spacing w:before="240" w:after="240" w:line="276" w:lineRule="auto"/>
        <w:rPr>
          <w:b/>
          <w:szCs w:val="22"/>
        </w:rPr>
      </w:pPr>
      <w:r w:rsidRPr="009918B9">
        <w:rPr>
          <w:b/>
          <w:szCs w:val="22"/>
        </w:rPr>
        <w:t xml:space="preserve">Recommendations: </w:t>
      </w:r>
    </w:p>
    <w:p w14:paraId="7A40B4EC" w14:textId="77777777" w:rsidR="00A12FCA" w:rsidRPr="009918B9" w:rsidRDefault="00A12FCA" w:rsidP="003C5BFD">
      <w:pPr>
        <w:pStyle w:val="BodyText"/>
        <w:widowControl/>
        <w:spacing w:before="240" w:after="240" w:line="276" w:lineRule="auto"/>
        <w:rPr>
          <w:szCs w:val="22"/>
        </w:rPr>
      </w:pPr>
      <w:r w:rsidRPr="009918B9">
        <w:rPr>
          <w:szCs w:val="22"/>
        </w:rPr>
        <w:t>The engagement of CSA in the county budgeting process should start on time to ensure maximum participation and engagement.</w:t>
      </w:r>
    </w:p>
    <w:p w14:paraId="1F69BC52" w14:textId="77777777" w:rsidR="00A12FCA" w:rsidRPr="009918B9" w:rsidRDefault="00A12FCA" w:rsidP="003C5BFD">
      <w:pPr>
        <w:pStyle w:val="BodyText"/>
        <w:widowControl/>
        <w:spacing w:before="240" w:after="240" w:line="276" w:lineRule="auto"/>
        <w:rPr>
          <w:szCs w:val="22"/>
        </w:rPr>
      </w:pPr>
      <w:r w:rsidRPr="009918B9">
        <w:rPr>
          <w:szCs w:val="22"/>
        </w:rPr>
        <w:t>Formation of different taskforces within the CSA will be critical in ensuring delivery of its mandate and optimal use of an array of expertise among members.</w:t>
      </w:r>
    </w:p>
    <w:p w14:paraId="277AFC83" w14:textId="77777777" w:rsidR="00A12FCA" w:rsidRPr="009918B9" w:rsidRDefault="00A12FCA" w:rsidP="003C5BFD">
      <w:pPr>
        <w:pStyle w:val="BodyText"/>
        <w:widowControl/>
        <w:spacing w:before="240" w:after="240" w:line="276" w:lineRule="auto"/>
        <w:rPr>
          <w:b/>
          <w:szCs w:val="22"/>
        </w:rPr>
      </w:pPr>
      <w:r w:rsidRPr="009918B9">
        <w:rPr>
          <w:b/>
          <w:szCs w:val="22"/>
        </w:rPr>
        <w:t>Key partnerships and inter-agency collaboration</w:t>
      </w:r>
      <w:r w:rsidR="00FF61DB" w:rsidRPr="009918B9">
        <w:rPr>
          <w:b/>
          <w:szCs w:val="22"/>
        </w:rPr>
        <w:t xml:space="preserve"> and </w:t>
      </w:r>
      <w:r w:rsidRPr="009918B9">
        <w:rPr>
          <w:b/>
          <w:szCs w:val="22"/>
        </w:rPr>
        <w:t xml:space="preserve">impact on results. </w:t>
      </w:r>
    </w:p>
    <w:p w14:paraId="34360615" w14:textId="77777777" w:rsidR="00FF61DB" w:rsidRPr="009918B9" w:rsidRDefault="00FF61DB" w:rsidP="003C5BFD">
      <w:pPr>
        <w:pStyle w:val="BodyText"/>
        <w:widowControl/>
        <w:spacing w:before="240" w:after="240" w:line="276" w:lineRule="auto"/>
        <w:rPr>
          <w:i/>
          <w:szCs w:val="22"/>
        </w:rPr>
      </w:pPr>
      <w:r w:rsidRPr="009918B9">
        <w:rPr>
          <w:i/>
          <w:szCs w:val="22"/>
        </w:rPr>
        <w:t>National and International level partnerships</w:t>
      </w:r>
    </w:p>
    <w:p w14:paraId="17941AF7" w14:textId="77777777" w:rsidR="00A12FCA" w:rsidRPr="009918B9" w:rsidRDefault="00D015FC" w:rsidP="003C5BFD">
      <w:pPr>
        <w:pStyle w:val="BodyText"/>
        <w:widowControl/>
        <w:spacing w:before="240" w:after="240" w:line="276" w:lineRule="auto"/>
        <w:rPr>
          <w:szCs w:val="22"/>
        </w:rPr>
      </w:pPr>
      <w:r w:rsidRPr="009918B9">
        <w:rPr>
          <w:szCs w:val="22"/>
        </w:rPr>
        <w:t xml:space="preserve">The CSA </w:t>
      </w:r>
      <w:r w:rsidR="00A12FCA" w:rsidRPr="009918B9">
        <w:rPr>
          <w:szCs w:val="22"/>
        </w:rPr>
        <w:t xml:space="preserve">established relationships nationally and internationally, aimed at ensuring different member organizations support activities financially and technically. </w:t>
      </w:r>
      <w:r w:rsidR="00EC6CE6" w:rsidRPr="009918B9">
        <w:rPr>
          <w:szCs w:val="22"/>
        </w:rPr>
        <w:t xml:space="preserve">The </w:t>
      </w:r>
      <w:r w:rsidR="00A12FCA" w:rsidRPr="009918B9">
        <w:rPr>
          <w:szCs w:val="22"/>
        </w:rPr>
        <w:t xml:space="preserve">Food Agriculture Organization (FAO) offered financial and technical support for the first county nutrition advocacy training. Nutrition </w:t>
      </w:r>
      <w:r w:rsidR="00A12FCA" w:rsidRPr="009918B9">
        <w:rPr>
          <w:szCs w:val="22"/>
        </w:rPr>
        <w:lastRenderedPageBreak/>
        <w:t xml:space="preserve">advocacy </w:t>
      </w:r>
      <w:r w:rsidRPr="009918B9">
        <w:rPr>
          <w:szCs w:val="22"/>
        </w:rPr>
        <w:t>facilitators for CSA trainings we</w:t>
      </w:r>
      <w:r w:rsidR="00A12FCA" w:rsidRPr="009918B9">
        <w:rPr>
          <w:szCs w:val="22"/>
        </w:rPr>
        <w:t xml:space="preserve">re drawn from Action </w:t>
      </w:r>
      <w:proofErr w:type="gramStart"/>
      <w:r w:rsidR="00A12FCA" w:rsidRPr="009918B9">
        <w:rPr>
          <w:szCs w:val="22"/>
        </w:rPr>
        <w:t>Against</w:t>
      </w:r>
      <w:proofErr w:type="gramEnd"/>
      <w:r w:rsidR="00A12FCA" w:rsidRPr="009918B9">
        <w:rPr>
          <w:szCs w:val="22"/>
        </w:rPr>
        <w:t xml:space="preserve"> Hunger, Kenya AIDS NGO Consortium, Grassroots Alliance for Community Education (G.R.A.C.E) Africa, Total Lifestyle Change, Concern Universal, Feed the Children, Food for the Hungry, Save the Children, Ke</w:t>
      </w:r>
      <w:r w:rsidRPr="009918B9">
        <w:rPr>
          <w:szCs w:val="22"/>
        </w:rPr>
        <w:t>nyatta University. The approach was</w:t>
      </w:r>
      <w:r w:rsidR="00A12FCA" w:rsidRPr="009918B9">
        <w:rPr>
          <w:szCs w:val="22"/>
        </w:rPr>
        <w:t xml:space="preserve"> cost-effective and strengthened the advocacy capacity of CSA members. </w:t>
      </w:r>
    </w:p>
    <w:p w14:paraId="27DB2636" w14:textId="77777777" w:rsidR="00FF61DB" w:rsidRPr="009918B9" w:rsidRDefault="00FF61DB" w:rsidP="003C5BFD">
      <w:pPr>
        <w:pStyle w:val="BodyText"/>
        <w:widowControl/>
        <w:spacing w:before="240" w:after="240" w:line="276" w:lineRule="auto"/>
        <w:rPr>
          <w:i/>
          <w:szCs w:val="22"/>
        </w:rPr>
      </w:pPr>
      <w:r w:rsidRPr="009918B9">
        <w:rPr>
          <w:i/>
          <w:szCs w:val="22"/>
        </w:rPr>
        <w:t>Leveraging of resources</w:t>
      </w:r>
    </w:p>
    <w:p w14:paraId="1D55AD1A" w14:textId="77777777" w:rsidR="00A12FCA" w:rsidRPr="009918B9" w:rsidRDefault="00A12FCA" w:rsidP="003C5BFD">
      <w:pPr>
        <w:pStyle w:val="BodyText"/>
        <w:widowControl/>
        <w:spacing w:before="240" w:after="240" w:line="276" w:lineRule="auto"/>
        <w:rPr>
          <w:szCs w:val="22"/>
        </w:rPr>
      </w:pPr>
      <w:r w:rsidRPr="009918B9">
        <w:rPr>
          <w:szCs w:val="22"/>
        </w:rPr>
        <w:t>During the implementation period, the CSA mobilized resources from the Population Reference Bureau (PRB), a US-based organization implementing advocacy programmes in some African countries, mainly on Informing Decision-Makers to Act (IDEA), Communicating Research Results to Policy Makers and Re-energizing Nutrition Worldwide (RENEW). The CSA has since received US$35,365 from PRB to implement activities at the county level during December 2014 to May 2015 period.</w:t>
      </w:r>
    </w:p>
    <w:p w14:paraId="7ADE7CDB" w14:textId="77777777" w:rsidR="00E32680" w:rsidRPr="009918B9" w:rsidRDefault="00E32680" w:rsidP="003C5BFD">
      <w:pPr>
        <w:pStyle w:val="BodyText"/>
        <w:widowControl/>
        <w:spacing w:before="240" w:after="240" w:line="276" w:lineRule="auto"/>
        <w:rPr>
          <w:i/>
          <w:szCs w:val="22"/>
        </w:rPr>
      </w:pPr>
      <w:r w:rsidRPr="009918B9">
        <w:rPr>
          <w:i/>
          <w:szCs w:val="22"/>
        </w:rPr>
        <w:t>SUN CSA Working Groups</w:t>
      </w:r>
    </w:p>
    <w:p w14:paraId="4468E986" w14:textId="77777777" w:rsidR="00A12FCA" w:rsidRPr="009918B9" w:rsidRDefault="00D015FC" w:rsidP="003C5BFD">
      <w:pPr>
        <w:pStyle w:val="BodyText"/>
        <w:widowControl/>
        <w:spacing w:before="240" w:after="240" w:line="276" w:lineRule="auto"/>
        <w:rPr>
          <w:szCs w:val="22"/>
        </w:rPr>
      </w:pPr>
      <w:r w:rsidRPr="009918B9">
        <w:rPr>
          <w:szCs w:val="22"/>
        </w:rPr>
        <w:t xml:space="preserve">The CSA also </w:t>
      </w:r>
      <w:r w:rsidR="00A12FCA" w:rsidRPr="009918B9">
        <w:rPr>
          <w:szCs w:val="22"/>
        </w:rPr>
        <w:t>establi</w:t>
      </w:r>
      <w:r w:rsidRPr="009918B9">
        <w:rPr>
          <w:szCs w:val="22"/>
        </w:rPr>
        <w:t>shed 3 sub-committees/working groups</w:t>
      </w:r>
      <w:r w:rsidR="00A12FCA" w:rsidRPr="009918B9">
        <w:rPr>
          <w:szCs w:val="22"/>
        </w:rPr>
        <w:t>:  Editorial</w:t>
      </w:r>
      <w:r w:rsidRPr="009918B9">
        <w:rPr>
          <w:szCs w:val="22"/>
        </w:rPr>
        <w:t>/Communication</w:t>
      </w:r>
      <w:r w:rsidR="00A12FCA" w:rsidRPr="009918B9">
        <w:rPr>
          <w:szCs w:val="22"/>
        </w:rPr>
        <w:t>, Resource Mobilization and Fundraising, Po</w:t>
      </w:r>
      <w:r w:rsidRPr="009918B9">
        <w:rPr>
          <w:szCs w:val="22"/>
        </w:rPr>
        <w:t>licy and Governance, which draw</w:t>
      </w:r>
      <w:r w:rsidR="00A12FCA" w:rsidRPr="009918B9">
        <w:rPr>
          <w:szCs w:val="22"/>
        </w:rPr>
        <w:t xml:space="preserve"> membership from CSA organisations. Members of the taskforces are: </w:t>
      </w:r>
    </w:p>
    <w:p w14:paraId="07D39F36" w14:textId="77777777" w:rsidR="00A12FCA" w:rsidRPr="009918B9" w:rsidRDefault="00A12FCA" w:rsidP="00150B91">
      <w:pPr>
        <w:pStyle w:val="BodyText"/>
        <w:widowControl/>
        <w:numPr>
          <w:ilvl w:val="0"/>
          <w:numId w:val="11"/>
        </w:numPr>
        <w:spacing w:before="240" w:after="240" w:line="276" w:lineRule="auto"/>
        <w:rPr>
          <w:szCs w:val="22"/>
        </w:rPr>
      </w:pPr>
      <w:r w:rsidRPr="009918B9">
        <w:rPr>
          <w:i/>
          <w:szCs w:val="22"/>
        </w:rPr>
        <w:t>Editorial and Communication:</w:t>
      </w:r>
      <w:r w:rsidRPr="009918B9">
        <w:rPr>
          <w:b/>
          <w:szCs w:val="22"/>
        </w:rPr>
        <w:t xml:space="preserve"> </w:t>
      </w:r>
      <w:r w:rsidRPr="009918B9">
        <w:rPr>
          <w:szCs w:val="22"/>
        </w:rPr>
        <w:t>Action Against Hunger, Save the Children International, Population Services Kenya, Feed the Children, Islamic Relief Kenya, International Rescue Committee</w:t>
      </w:r>
    </w:p>
    <w:p w14:paraId="5C8F92D0" w14:textId="77777777" w:rsidR="00A12FCA" w:rsidRPr="009918B9" w:rsidRDefault="00FF61DB" w:rsidP="00150B91">
      <w:pPr>
        <w:pStyle w:val="BodyText"/>
        <w:widowControl/>
        <w:numPr>
          <w:ilvl w:val="0"/>
          <w:numId w:val="11"/>
        </w:numPr>
        <w:spacing w:before="240" w:after="240" w:line="276" w:lineRule="auto"/>
        <w:rPr>
          <w:szCs w:val="22"/>
        </w:rPr>
      </w:pPr>
      <w:r w:rsidRPr="009918B9">
        <w:rPr>
          <w:i/>
          <w:szCs w:val="22"/>
        </w:rPr>
        <w:t>P</w:t>
      </w:r>
      <w:r w:rsidR="00A12FCA" w:rsidRPr="009918B9">
        <w:rPr>
          <w:i/>
          <w:szCs w:val="22"/>
        </w:rPr>
        <w:t>olicy and Governance:</w:t>
      </w:r>
      <w:r w:rsidR="00A12FCA" w:rsidRPr="009918B9">
        <w:rPr>
          <w:szCs w:val="22"/>
        </w:rPr>
        <w:t xml:space="preserve"> Helen Keller International, World Vision Kenya, Action </w:t>
      </w:r>
      <w:proofErr w:type="gramStart"/>
      <w:r w:rsidR="00A12FCA" w:rsidRPr="009918B9">
        <w:rPr>
          <w:szCs w:val="22"/>
        </w:rPr>
        <w:t>Against</w:t>
      </w:r>
      <w:proofErr w:type="gramEnd"/>
      <w:r w:rsidR="00A12FCA" w:rsidRPr="009918B9">
        <w:rPr>
          <w:szCs w:val="22"/>
        </w:rPr>
        <w:t xml:space="preserve"> Hunger, Micronutrient Initiative, </w:t>
      </w:r>
      <w:r w:rsidR="00E91D57" w:rsidRPr="009918B9">
        <w:rPr>
          <w:szCs w:val="22"/>
        </w:rPr>
        <w:t xml:space="preserve">Kenya Red Cross Society, </w:t>
      </w:r>
      <w:r w:rsidR="00A12FCA" w:rsidRPr="009918B9">
        <w:rPr>
          <w:szCs w:val="22"/>
        </w:rPr>
        <w:t xml:space="preserve">Consumers Federation Kenya and Global Alliance In Nutrition. </w:t>
      </w:r>
    </w:p>
    <w:p w14:paraId="0B00183F" w14:textId="77777777" w:rsidR="00A12FCA" w:rsidRPr="009918B9" w:rsidRDefault="00A12FCA" w:rsidP="00150B91">
      <w:pPr>
        <w:pStyle w:val="BodyText"/>
        <w:widowControl/>
        <w:numPr>
          <w:ilvl w:val="0"/>
          <w:numId w:val="11"/>
        </w:numPr>
        <w:spacing w:before="240" w:after="240" w:line="276" w:lineRule="auto"/>
        <w:rPr>
          <w:szCs w:val="22"/>
        </w:rPr>
      </w:pPr>
      <w:r w:rsidRPr="009918B9">
        <w:rPr>
          <w:i/>
          <w:szCs w:val="22"/>
        </w:rPr>
        <w:t>Resource Mobilization and Fundraising:</w:t>
      </w:r>
      <w:r w:rsidRPr="009918B9">
        <w:rPr>
          <w:szCs w:val="22"/>
        </w:rPr>
        <w:t xml:space="preserve"> Feed the Children Kenya-Lead, Grassroots Alliance for Community E</w:t>
      </w:r>
      <w:r w:rsidR="009B2EBE" w:rsidRPr="009918B9">
        <w:rPr>
          <w:szCs w:val="22"/>
        </w:rPr>
        <w:t xml:space="preserve">ducation (G.R.A.C.E) Africa, </w:t>
      </w:r>
      <w:r w:rsidRPr="009918B9">
        <w:rPr>
          <w:szCs w:val="22"/>
        </w:rPr>
        <w:t>International Rescue Committee</w:t>
      </w:r>
      <w:r w:rsidR="009B2EBE" w:rsidRPr="009918B9">
        <w:rPr>
          <w:szCs w:val="22"/>
        </w:rPr>
        <w:t xml:space="preserve">, </w:t>
      </w:r>
      <w:proofErr w:type="spellStart"/>
      <w:r w:rsidR="00E91D57" w:rsidRPr="009918B9">
        <w:rPr>
          <w:szCs w:val="22"/>
        </w:rPr>
        <w:t>Uzima</w:t>
      </w:r>
      <w:proofErr w:type="spellEnd"/>
      <w:r w:rsidR="00E91D57" w:rsidRPr="009918B9">
        <w:rPr>
          <w:szCs w:val="22"/>
        </w:rPr>
        <w:t xml:space="preserve"> Aid, Action Against Hunger, Mercy USA</w:t>
      </w:r>
      <w:r w:rsidR="00D5170F" w:rsidRPr="009918B9">
        <w:rPr>
          <w:szCs w:val="22"/>
        </w:rPr>
        <w:t>.</w:t>
      </w:r>
    </w:p>
    <w:p w14:paraId="1DAEE4D5" w14:textId="77777777" w:rsidR="00D5170F" w:rsidRPr="009918B9" w:rsidRDefault="00A12FCA" w:rsidP="003C5BFD">
      <w:pPr>
        <w:pStyle w:val="BodyText"/>
        <w:widowControl/>
        <w:spacing w:before="240" w:after="240" w:line="276" w:lineRule="auto"/>
        <w:rPr>
          <w:szCs w:val="22"/>
        </w:rPr>
      </w:pPr>
      <w:r w:rsidRPr="009918B9">
        <w:rPr>
          <w:szCs w:val="22"/>
        </w:rPr>
        <w:t xml:space="preserve">The </w:t>
      </w:r>
      <w:r w:rsidR="00D5170F" w:rsidRPr="009918B9">
        <w:rPr>
          <w:szCs w:val="22"/>
        </w:rPr>
        <w:t xml:space="preserve">working groups </w:t>
      </w:r>
      <w:r w:rsidRPr="009918B9">
        <w:rPr>
          <w:szCs w:val="22"/>
        </w:rPr>
        <w:t>are expected to strengthen the CSA’s structures, resources and strategies to implement its Work Plan.</w:t>
      </w:r>
    </w:p>
    <w:p w14:paraId="598D7ED8" w14:textId="77777777" w:rsidR="00A12FCA" w:rsidRPr="009918B9" w:rsidRDefault="00A12FCA" w:rsidP="003C5BFD">
      <w:pPr>
        <w:pStyle w:val="BodyText"/>
        <w:widowControl/>
        <w:spacing w:before="240" w:after="240" w:line="276" w:lineRule="auto"/>
        <w:rPr>
          <w:szCs w:val="22"/>
        </w:rPr>
      </w:pPr>
      <w:r w:rsidRPr="009918B9">
        <w:rPr>
          <w:i/>
          <w:szCs w:val="22"/>
        </w:rPr>
        <w:t>Recommendation</w:t>
      </w:r>
      <w:r w:rsidR="009C796C" w:rsidRPr="009918B9">
        <w:rPr>
          <w:i/>
          <w:szCs w:val="22"/>
        </w:rPr>
        <w:t>:</w:t>
      </w:r>
      <w:r w:rsidRPr="009918B9">
        <w:rPr>
          <w:szCs w:val="22"/>
        </w:rPr>
        <w:t xml:space="preserve"> Constitution of releva</w:t>
      </w:r>
      <w:r w:rsidR="00D5170F" w:rsidRPr="009918B9">
        <w:rPr>
          <w:szCs w:val="22"/>
        </w:rPr>
        <w:t>nt working groups</w:t>
      </w:r>
      <w:r w:rsidRPr="009918B9">
        <w:rPr>
          <w:szCs w:val="22"/>
        </w:rPr>
        <w:t xml:space="preserve"> within the CSA will enhance ownership and active participation of all members.</w:t>
      </w:r>
    </w:p>
    <w:p w14:paraId="78169853" w14:textId="77777777" w:rsidR="00C94A0E" w:rsidRPr="009918B9" w:rsidRDefault="00C94A0E" w:rsidP="00150B91">
      <w:pPr>
        <w:pStyle w:val="BodyText"/>
        <w:widowControl/>
        <w:numPr>
          <w:ilvl w:val="0"/>
          <w:numId w:val="1"/>
        </w:numPr>
        <w:tabs>
          <w:tab w:val="clear" w:pos="1080"/>
          <w:tab w:val="num" w:pos="360"/>
        </w:tabs>
        <w:spacing w:before="240" w:after="240" w:line="276" w:lineRule="auto"/>
        <w:ind w:left="360" w:hanging="360"/>
        <w:rPr>
          <w:b/>
          <w:bCs/>
          <w:szCs w:val="22"/>
        </w:rPr>
      </w:pPr>
      <w:r w:rsidRPr="009918B9">
        <w:rPr>
          <w:b/>
          <w:szCs w:val="22"/>
        </w:rPr>
        <w:t>Future Work Plan</w:t>
      </w:r>
      <w:r w:rsidRPr="009918B9">
        <w:rPr>
          <w:b/>
          <w:bCs/>
          <w:szCs w:val="22"/>
        </w:rPr>
        <w:t xml:space="preserve"> </w:t>
      </w:r>
      <w:r w:rsidRPr="009918B9">
        <w:rPr>
          <w:b/>
          <w:szCs w:val="22"/>
        </w:rPr>
        <w:t xml:space="preserve"> </w:t>
      </w:r>
    </w:p>
    <w:p w14:paraId="15DEB253" w14:textId="1E6E1F22" w:rsidR="00872210" w:rsidRPr="009918B9" w:rsidRDefault="00FC33F6" w:rsidP="003C5BFD">
      <w:pPr>
        <w:spacing w:before="240" w:after="240" w:line="276" w:lineRule="auto"/>
        <w:rPr>
          <w:szCs w:val="22"/>
        </w:rPr>
      </w:pPr>
      <w:r w:rsidRPr="009918B9">
        <w:rPr>
          <w:szCs w:val="22"/>
        </w:rPr>
        <w:t>The work</w:t>
      </w:r>
      <w:r w:rsidR="0082378D" w:rsidRPr="009918B9">
        <w:rPr>
          <w:szCs w:val="22"/>
        </w:rPr>
        <w:t xml:space="preserve"> </w:t>
      </w:r>
      <w:r w:rsidRPr="009918B9">
        <w:rPr>
          <w:szCs w:val="22"/>
        </w:rPr>
        <w:t>plan and schedules of the SUN CSA for the period December 2014 to D</w:t>
      </w:r>
      <w:r w:rsidR="0082378D" w:rsidRPr="009918B9">
        <w:rPr>
          <w:szCs w:val="22"/>
        </w:rPr>
        <w:t>e</w:t>
      </w:r>
      <w:r w:rsidRPr="009918B9">
        <w:rPr>
          <w:szCs w:val="22"/>
        </w:rPr>
        <w:t>cember 2015</w:t>
      </w:r>
      <w:r w:rsidR="0082378D" w:rsidRPr="009918B9">
        <w:rPr>
          <w:szCs w:val="22"/>
        </w:rPr>
        <w:t xml:space="preserve"> is as detailed in the attached Annex 2. </w:t>
      </w:r>
    </w:p>
    <w:p w14:paraId="73FC9387" w14:textId="77777777" w:rsidR="008E2C83" w:rsidRPr="009918B9" w:rsidRDefault="008E2C83" w:rsidP="003C5BFD">
      <w:pPr>
        <w:spacing w:before="240" w:after="240" w:line="276" w:lineRule="auto"/>
        <w:rPr>
          <w:szCs w:val="22"/>
        </w:rPr>
      </w:pPr>
    </w:p>
    <w:p w14:paraId="44EA365D" w14:textId="77777777" w:rsidR="003D2503" w:rsidRPr="009918B9" w:rsidRDefault="003D2503" w:rsidP="003C5BFD">
      <w:pPr>
        <w:spacing w:before="240" w:after="240" w:line="276" w:lineRule="auto"/>
        <w:rPr>
          <w:szCs w:val="22"/>
        </w:rPr>
      </w:pPr>
    </w:p>
    <w:p w14:paraId="1B6BCB88" w14:textId="77777777" w:rsidR="00747ABE" w:rsidRPr="009918B9" w:rsidRDefault="00747ABE" w:rsidP="00150B91">
      <w:pPr>
        <w:pStyle w:val="BodyText"/>
        <w:widowControl/>
        <w:numPr>
          <w:ilvl w:val="0"/>
          <w:numId w:val="1"/>
        </w:numPr>
        <w:tabs>
          <w:tab w:val="clear" w:pos="1080"/>
          <w:tab w:val="num" w:pos="360"/>
        </w:tabs>
        <w:spacing w:before="240" w:after="240" w:line="276" w:lineRule="auto"/>
        <w:ind w:left="360" w:hanging="360"/>
        <w:rPr>
          <w:b/>
          <w:szCs w:val="22"/>
        </w:rPr>
      </w:pPr>
      <w:r w:rsidRPr="009918B9">
        <w:rPr>
          <w:b/>
          <w:szCs w:val="22"/>
        </w:rPr>
        <w:lastRenderedPageBreak/>
        <w:t>Annexes</w:t>
      </w:r>
    </w:p>
    <w:p w14:paraId="34F785D3" w14:textId="3DAF541C" w:rsidR="003D2503" w:rsidRPr="009918B9" w:rsidRDefault="003D2503" w:rsidP="003D2503">
      <w:pPr>
        <w:pStyle w:val="BodyText"/>
        <w:widowControl/>
        <w:spacing w:before="240" w:after="240" w:line="276" w:lineRule="auto"/>
        <w:ind w:left="360"/>
        <w:rPr>
          <w:b/>
          <w:szCs w:val="22"/>
        </w:rPr>
      </w:pPr>
      <w:r w:rsidRPr="009918B9">
        <w:rPr>
          <w:b/>
          <w:szCs w:val="22"/>
        </w:rPr>
        <w:t xml:space="preserve">Annex 1: List of </w:t>
      </w:r>
      <w:r w:rsidR="00533F4A" w:rsidRPr="009918B9">
        <w:rPr>
          <w:b/>
          <w:szCs w:val="22"/>
        </w:rPr>
        <w:t>Civil Society Alliance</w:t>
      </w:r>
      <w:r w:rsidRPr="009918B9">
        <w:rPr>
          <w:b/>
          <w:szCs w:val="22"/>
        </w:rPr>
        <w:t xml:space="preserve"> Members (</w:t>
      </w:r>
      <w:r w:rsidRPr="009918B9">
        <w:rPr>
          <w:szCs w:val="22"/>
        </w:rPr>
        <w:t>appended in this report</w:t>
      </w:r>
      <w:r w:rsidRPr="009918B9">
        <w:rPr>
          <w:b/>
          <w:szCs w:val="22"/>
        </w:rPr>
        <w:t>)</w:t>
      </w:r>
    </w:p>
    <w:p w14:paraId="41BB493A" w14:textId="6B0F56E3" w:rsidR="003D2503" w:rsidRPr="009918B9" w:rsidRDefault="003D2503" w:rsidP="003D2503">
      <w:pPr>
        <w:pStyle w:val="BodyText"/>
        <w:widowControl/>
        <w:spacing w:before="240" w:after="240" w:line="276" w:lineRule="auto"/>
        <w:ind w:left="360"/>
        <w:rPr>
          <w:b/>
          <w:szCs w:val="22"/>
        </w:rPr>
      </w:pPr>
      <w:r w:rsidRPr="009918B9">
        <w:rPr>
          <w:b/>
          <w:szCs w:val="22"/>
        </w:rPr>
        <w:t xml:space="preserve">Annex 2: SUN Civil Society Alliance work plan for 2015 </w:t>
      </w:r>
    </w:p>
    <w:p w14:paraId="0DA90C3A" w14:textId="00D451E0" w:rsidR="003D2503" w:rsidRPr="009918B9" w:rsidRDefault="003D2503" w:rsidP="003D2503">
      <w:pPr>
        <w:pStyle w:val="BodyText"/>
        <w:widowControl/>
        <w:spacing w:before="240" w:after="240" w:line="276" w:lineRule="auto"/>
        <w:ind w:left="360"/>
        <w:rPr>
          <w:i/>
          <w:szCs w:val="22"/>
        </w:rPr>
      </w:pPr>
      <w:r w:rsidRPr="009918B9">
        <w:rPr>
          <w:b/>
          <w:szCs w:val="22"/>
        </w:rPr>
        <w:t xml:space="preserve">Annex 3: Funds Utilization Report </w:t>
      </w:r>
      <w:r w:rsidRPr="009918B9">
        <w:rPr>
          <w:i/>
          <w:szCs w:val="22"/>
        </w:rPr>
        <w:t xml:space="preserve">(final certified financial utilization report are shared by the UNICEF Comptroller at the end of the financial year). </w:t>
      </w:r>
    </w:p>
    <w:p w14:paraId="37E69EF4" w14:textId="256CD9C6" w:rsidR="003D2503" w:rsidRPr="009918B9" w:rsidRDefault="003D2503" w:rsidP="003D2503">
      <w:pPr>
        <w:pStyle w:val="BodyText"/>
        <w:widowControl/>
        <w:spacing w:before="240" w:after="240" w:line="276" w:lineRule="auto"/>
        <w:ind w:left="360"/>
        <w:rPr>
          <w:i/>
          <w:szCs w:val="22"/>
        </w:rPr>
      </w:pPr>
      <w:r w:rsidRPr="009918B9">
        <w:rPr>
          <w:b/>
          <w:szCs w:val="22"/>
        </w:rPr>
        <w:t>Note: Annex 2 and 3 are attached separately.</w:t>
      </w:r>
    </w:p>
    <w:p w14:paraId="6144B9DA" w14:textId="77777777" w:rsidR="003D2503" w:rsidRPr="009918B9" w:rsidRDefault="003D2503" w:rsidP="003D2503">
      <w:pPr>
        <w:widowControl/>
        <w:ind w:left="360"/>
        <w:rPr>
          <w:b/>
          <w:szCs w:val="22"/>
        </w:rPr>
      </w:pPr>
      <w:r w:rsidRPr="009918B9">
        <w:rPr>
          <w:b/>
          <w:szCs w:val="22"/>
        </w:rPr>
        <w:br w:type="page"/>
      </w:r>
    </w:p>
    <w:p w14:paraId="116BEEC9" w14:textId="00610605" w:rsidR="00747ABE" w:rsidRPr="009918B9" w:rsidRDefault="007F5356" w:rsidP="00FC33F6">
      <w:pPr>
        <w:pStyle w:val="ListParagraph"/>
        <w:spacing w:before="120" w:after="120" w:line="276" w:lineRule="auto"/>
        <w:ind w:left="0"/>
        <w:rPr>
          <w:b/>
          <w:szCs w:val="22"/>
        </w:rPr>
      </w:pPr>
      <w:r w:rsidRPr="009918B9">
        <w:rPr>
          <w:b/>
          <w:szCs w:val="22"/>
        </w:rPr>
        <w:lastRenderedPageBreak/>
        <w:t>Annex1:</w:t>
      </w:r>
      <w:r w:rsidR="005075A5" w:rsidRPr="009918B9">
        <w:rPr>
          <w:b/>
          <w:szCs w:val="22"/>
        </w:rPr>
        <w:t xml:space="preserve"> </w:t>
      </w:r>
      <w:r w:rsidR="00533F4A" w:rsidRPr="009918B9">
        <w:rPr>
          <w:b/>
          <w:szCs w:val="22"/>
        </w:rPr>
        <w:t>List of Civil Society Alliance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7F5356" w:rsidRPr="009918B9" w14:paraId="43484211" w14:textId="77777777" w:rsidTr="00FC33F6">
        <w:tc>
          <w:tcPr>
            <w:tcW w:w="5000" w:type="pct"/>
            <w:shd w:val="clear" w:color="auto" w:fill="auto"/>
          </w:tcPr>
          <w:p w14:paraId="74B44858"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Action Against Hunger</w:t>
            </w:r>
          </w:p>
        </w:tc>
      </w:tr>
      <w:tr w:rsidR="007F5356" w:rsidRPr="009918B9" w14:paraId="246A3DAD" w14:textId="77777777" w:rsidTr="00FC33F6">
        <w:tc>
          <w:tcPr>
            <w:tcW w:w="5000" w:type="pct"/>
            <w:shd w:val="clear" w:color="auto" w:fill="auto"/>
          </w:tcPr>
          <w:p w14:paraId="461B67CF"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Association for the Physically Disabled of Kenya</w:t>
            </w:r>
          </w:p>
        </w:tc>
      </w:tr>
      <w:tr w:rsidR="007F5356" w:rsidRPr="009918B9" w14:paraId="4205D0C4" w14:textId="77777777" w:rsidTr="00FC33F6">
        <w:tc>
          <w:tcPr>
            <w:tcW w:w="5000" w:type="pct"/>
            <w:shd w:val="clear" w:color="auto" w:fill="auto"/>
          </w:tcPr>
          <w:p w14:paraId="1ACCE8A5"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Capacity Kenya</w:t>
            </w:r>
          </w:p>
        </w:tc>
      </w:tr>
      <w:tr w:rsidR="007F5356" w:rsidRPr="009918B9" w14:paraId="0F79F6FB" w14:textId="77777777" w:rsidTr="00FC33F6">
        <w:tc>
          <w:tcPr>
            <w:tcW w:w="5000" w:type="pct"/>
            <w:shd w:val="clear" w:color="auto" w:fill="auto"/>
          </w:tcPr>
          <w:p w14:paraId="7426CC56"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Catholic Agency for Overseas Development</w:t>
            </w:r>
          </w:p>
        </w:tc>
      </w:tr>
      <w:tr w:rsidR="007F5356" w:rsidRPr="009918B9" w14:paraId="3134497B" w14:textId="77777777" w:rsidTr="00FC33F6">
        <w:tc>
          <w:tcPr>
            <w:tcW w:w="5000" w:type="pct"/>
            <w:shd w:val="clear" w:color="auto" w:fill="auto"/>
          </w:tcPr>
          <w:p w14:paraId="5504B8D9"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CONCERN Worldwide</w:t>
            </w:r>
          </w:p>
        </w:tc>
      </w:tr>
      <w:tr w:rsidR="007F5356" w:rsidRPr="009918B9" w14:paraId="498E487A" w14:textId="77777777" w:rsidTr="00FC33F6">
        <w:tc>
          <w:tcPr>
            <w:tcW w:w="5000" w:type="pct"/>
            <w:shd w:val="clear" w:color="auto" w:fill="auto"/>
          </w:tcPr>
          <w:p w14:paraId="3DF3B5B2"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Consumers Federation of Kenya</w:t>
            </w:r>
          </w:p>
        </w:tc>
      </w:tr>
      <w:tr w:rsidR="007F5356" w:rsidRPr="009918B9" w14:paraId="19274EBE" w14:textId="77777777" w:rsidTr="00FC33F6">
        <w:tc>
          <w:tcPr>
            <w:tcW w:w="5000" w:type="pct"/>
            <w:shd w:val="clear" w:color="auto" w:fill="auto"/>
          </w:tcPr>
          <w:p w14:paraId="727F4FDA"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Concern Universal</w:t>
            </w:r>
          </w:p>
        </w:tc>
      </w:tr>
      <w:tr w:rsidR="007F5356" w:rsidRPr="009918B9" w14:paraId="0B12458E" w14:textId="77777777" w:rsidTr="00FC33F6">
        <w:tc>
          <w:tcPr>
            <w:tcW w:w="5000" w:type="pct"/>
            <w:shd w:val="clear" w:color="auto" w:fill="auto"/>
          </w:tcPr>
          <w:p w14:paraId="14047BE9"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DSW Kenya</w:t>
            </w:r>
          </w:p>
        </w:tc>
      </w:tr>
      <w:tr w:rsidR="007F5356" w:rsidRPr="009918B9" w14:paraId="2D7C3642" w14:textId="77777777" w:rsidTr="00FC33F6">
        <w:tc>
          <w:tcPr>
            <w:tcW w:w="5000" w:type="pct"/>
            <w:shd w:val="clear" w:color="auto" w:fill="auto"/>
          </w:tcPr>
          <w:p w14:paraId="57031CFF"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Food for the Hungry Kenya</w:t>
            </w:r>
          </w:p>
        </w:tc>
      </w:tr>
      <w:tr w:rsidR="007F5356" w:rsidRPr="009918B9" w14:paraId="0537C5BE" w14:textId="77777777" w:rsidTr="00FC33F6">
        <w:tc>
          <w:tcPr>
            <w:tcW w:w="5000" w:type="pct"/>
            <w:shd w:val="clear" w:color="auto" w:fill="auto"/>
          </w:tcPr>
          <w:p w14:paraId="113A50BB"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Feed the Children</w:t>
            </w:r>
          </w:p>
        </w:tc>
      </w:tr>
      <w:tr w:rsidR="007F5356" w:rsidRPr="009918B9" w14:paraId="5530F0AC" w14:textId="77777777" w:rsidTr="00FC33F6">
        <w:tc>
          <w:tcPr>
            <w:tcW w:w="5000" w:type="pct"/>
            <w:shd w:val="clear" w:color="auto" w:fill="auto"/>
          </w:tcPr>
          <w:p w14:paraId="47A9B927"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Global Alliance for Improved Nutrition</w:t>
            </w:r>
          </w:p>
        </w:tc>
      </w:tr>
      <w:tr w:rsidR="007F5356" w:rsidRPr="009918B9" w14:paraId="49BFC357" w14:textId="77777777" w:rsidTr="00FC33F6">
        <w:tc>
          <w:tcPr>
            <w:tcW w:w="5000" w:type="pct"/>
            <w:shd w:val="clear" w:color="auto" w:fill="auto"/>
          </w:tcPr>
          <w:p w14:paraId="518DD8B7"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Grassroots Alliance for Community Education Africa</w:t>
            </w:r>
          </w:p>
        </w:tc>
      </w:tr>
      <w:tr w:rsidR="007F5356" w:rsidRPr="009918B9" w14:paraId="427F3BEE" w14:textId="77777777" w:rsidTr="00FC33F6">
        <w:tc>
          <w:tcPr>
            <w:tcW w:w="5000" w:type="pct"/>
            <w:shd w:val="clear" w:color="auto" w:fill="auto"/>
          </w:tcPr>
          <w:p w14:paraId="5CB5B8CB"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Helen Keller International</w:t>
            </w:r>
          </w:p>
        </w:tc>
      </w:tr>
      <w:tr w:rsidR="007F5356" w:rsidRPr="009918B9" w14:paraId="5ACA0B5D" w14:textId="77777777" w:rsidTr="00FC33F6">
        <w:tc>
          <w:tcPr>
            <w:tcW w:w="5000" w:type="pct"/>
            <w:shd w:val="clear" w:color="auto" w:fill="auto"/>
          </w:tcPr>
          <w:p w14:paraId="262B00CA"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Health Poverty Action</w:t>
            </w:r>
          </w:p>
        </w:tc>
      </w:tr>
      <w:tr w:rsidR="007F5356" w:rsidRPr="009918B9" w14:paraId="1937889B" w14:textId="77777777" w:rsidTr="00FC33F6">
        <w:tc>
          <w:tcPr>
            <w:tcW w:w="5000" w:type="pct"/>
            <w:shd w:val="clear" w:color="auto" w:fill="auto"/>
          </w:tcPr>
          <w:p w14:paraId="1422E1A7"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International Medical Corps</w:t>
            </w:r>
          </w:p>
        </w:tc>
      </w:tr>
      <w:tr w:rsidR="007F5356" w:rsidRPr="009918B9" w14:paraId="1108CA74" w14:textId="77777777" w:rsidTr="00FC33F6">
        <w:tc>
          <w:tcPr>
            <w:tcW w:w="5000" w:type="pct"/>
            <w:shd w:val="clear" w:color="auto" w:fill="auto"/>
          </w:tcPr>
          <w:p w14:paraId="028059FC"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International Rescue Committee</w:t>
            </w:r>
          </w:p>
        </w:tc>
      </w:tr>
      <w:tr w:rsidR="007F5356" w:rsidRPr="009918B9" w14:paraId="7F1092E1" w14:textId="77777777" w:rsidTr="00FC33F6">
        <w:tc>
          <w:tcPr>
            <w:tcW w:w="5000" w:type="pct"/>
            <w:shd w:val="clear" w:color="auto" w:fill="auto"/>
          </w:tcPr>
          <w:p w14:paraId="194B7693"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Islamic Relief</w:t>
            </w:r>
          </w:p>
        </w:tc>
      </w:tr>
      <w:tr w:rsidR="007F5356" w:rsidRPr="009918B9" w14:paraId="59989B6E" w14:textId="77777777" w:rsidTr="00FC33F6">
        <w:tc>
          <w:tcPr>
            <w:tcW w:w="5000" w:type="pct"/>
            <w:shd w:val="clear" w:color="auto" w:fill="auto"/>
          </w:tcPr>
          <w:p w14:paraId="39DFCBC2"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Kenya Freedom from Hunger Council</w:t>
            </w:r>
          </w:p>
        </w:tc>
      </w:tr>
      <w:tr w:rsidR="007F5356" w:rsidRPr="009918B9" w14:paraId="794D2BA6" w14:textId="77777777" w:rsidTr="00FC33F6">
        <w:tc>
          <w:tcPr>
            <w:tcW w:w="5000" w:type="pct"/>
            <w:shd w:val="clear" w:color="auto" w:fill="auto"/>
          </w:tcPr>
          <w:p w14:paraId="4E8FAF84"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 xml:space="preserve">Kenya AIDS NGOs Consortium </w:t>
            </w:r>
          </w:p>
        </w:tc>
      </w:tr>
      <w:tr w:rsidR="007F5356" w:rsidRPr="009918B9" w14:paraId="60536899" w14:textId="77777777" w:rsidTr="00FC33F6">
        <w:tc>
          <w:tcPr>
            <w:tcW w:w="5000" w:type="pct"/>
            <w:shd w:val="clear" w:color="auto" w:fill="auto"/>
          </w:tcPr>
          <w:p w14:paraId="20907133"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Kenya Red Cross Society</w:t>
            </w:r>
          </w:p>
        </w:tc>
      </w:tr>
      <w:tr w:rsidR="007F5356" w:rsidRPr="009918B9" w14:paraId="16D3726A" w14:textId="77777777" w:rsidTr="00FC33F6">
        <w:tc>
          <w:tcPr>
            <w:tcW w:w="5000" w:type="pct"/>
            <w:shd w:val="clear" w:color="auto" w:fill="auto"/>
          </w:tcPr>
          <w:p w14:paraId="7AE0A2D3"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Mercy USA</w:t>
            </w:r>
          </w:p>
        </w:tc>
      </w:tr>
      <w:tr w:rsidR="007F5356" w:rsidRPr="009918B9" w14:paraId="48D86D19" w14:textId="77777777" w:rsidTr="00FC33F6">
        <w:tc>
          <w:tcPr>
            <w:tcW w:w="5000" w:type="pct"/>
            <w:shd w:val="clear" w:color="auto" w:fill="auto"/>
          </w:tcPr>
          <w:p w14:paraId="48D9066D"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Micronutrient Initiative</w:t>
            </w:r>
          </w:p>
        </w:tc>
      </w:tr>
      <w:tr w:rsidR="007F5356" w:rsidRPr="009918B9" w14:paraId="32BE0CF6" w14:textId="77777777" w:rsidTr="00FC33F6">
        <w:tc>
          <w:tcPr>
            <w:tcW w:w="5000" w:type="pct"/>
            <w:shd w:val="clear" w:color="auto" w:fill="auto"/>
          </w:tcPr>
          <w:p w14:paraId="31DE2855"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National Organization of Peer Educators</w:t>
            </w:r>
          </w:p>
        </w:tc>
      </w:tr>
      <w:tr w:rsidR="007F5356" w:rsidRPr="009918B9" w14:paraId="75E07B41" w14:textId="77777777" w:rsidTr="00FC33F6">
        <w:tc>
          <w:tcPr>
            <w:tcW w:w="5000" w:type="pct"/>
            <w:shd w:val="clear" w:color="auto" w:fill="auto"/>
          </w:tcPr>
          <w:p w14:paraId="4004092B"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Population Services Kenya</w:t>
            </w:r>
          </w:p>
        </w:tc>
      </w:tr>
      <w:tr w:rsidR="007F5356" w:rsidRPr="009918B9" w14:paraId="5C00088A" w14:textId="77777777" w:rsidTr="00FC33F6">
        <w:tc>
          <w:tcPr>
            <w:tcW w:w="5000" w:type="pct"/>
            <w:shd w:val="clear" w:color="auto" w:fill="auto"/>
          </w:tcPr>
          <w:p w14:paraId="3FE55523"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Save the Children International</w:t>
            </w:r>
          </w:p>
        </w:tc>
      </w:tr>
      <w:tr w:rsidR="007F5356" w:rsidRPr="009918B9" w14:paraId="2B020D80" w14:textId="77777777" w:rsidTr="00FC33F6">
        <w:tc>
          <w:tcPr>
            <w:tcW w:w="5000" w:type="pct"/>
            <w:shd w:val="clear" w:color="auto" w:fill="auto"/>
          </w:tcPr>
          <w:p w14:paraId="08547465"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Total Lifestyle Change</w:t>
            </w:r>
          </w:p>
        </w:tc>
      </w:tr>
      <w:tr w:rsidR="007F5356" w:rsidRPr="009918B9" w14:paraId="301F6F6E" w14:textId="77777777" w:rsidTr="00FC33F6">
        <w:tc>
          <w:tcPr>
            <w:tcW w:w="5000" w:type="pct"/>
            <w:shd w:val="clear" w:color="auto" w:fill="auto"/>
          </w:tcPr>
          <w:p w14:paraId="08CCB3EE" w14:textId="77777777" w:rsidR="007F5356" w:rsidRPr="009918B9" w:rsidRDefault="007F5356" w:rsidP="00150B91">
            <w:pPr>
              <w:pStyle w:val="BasicParagraph"/>
              <w:numPr>
                <w:ilvl w:val="0"/>
                <w:numId w:val="3"/>
              </w:numPr>
              <w:spacing w:line="276" w:lineRule="auto"/>
              <w:rPr>
                <w:rFonts w:ascii="Times New Roman" w:hAnsi="Times New Roman" w:cs="Times New Roman"/>
              </w:rPr>
            </w:pPr>
            <w:proofErr w:type="spellStart"/>
            <w:r w:rsidRPr="009918B9">
              <w:rPr>
                <w:rFonts w:ascii="Times New Roman" w:hAnsi="Times New Roman" w:cs="Times New Roman"/>
              </w:rPr>
              <w:t>Uzima</w:t>
            </w:r>
            <w:proofErr w:type="spellEnd"/>
            <w:r w:rsidRPr="009918B9">
              <w:rPr>
                <w:rFonts w:ascii="Times New Roman" w:hAnsi="Times New Roman" w:cs="Times New Roman"/>
              </w:rPr>
              <w:t xml:space="preserve"> Aid</w:t>
            </w:r>
          </w:p>
        </w:tc>
      </w:tr>
      <w:tr w:rsidR="007F5356" w:rsidRPr="009918B9" w14:paraId="1991E602" w14:textId="77777777" w:rsidTr="00FC33F6">
        <w:tc>
          <w:tcPr>
            <w:tcW w:w="5000" w:type="pct"/>
            <w:shd w:val="clear" w:color="auto" w:fill="auto"/>
          </w:tcPr>
          <w:p w14:paraId="41028AC1" w14:textId="77777777" w:rsidR="007F5356" w:rsidRPr="009918B9" w:rsidRDefault="007F5356" w:rsidP="00150B91">
            <w:pPr>
              <w:pStyle w:val="BasicParagraph"/>
              <w:numPr>
                <w:ilvl w:val="0"/>
                <w:numId w:val="3"/>
              </w:numPr>
              <w:spacing w:line="276" w:lineRule="auto"/>
              <w:rPr>
                <w:rFonts w:ascii="Times New Roman" w:hAnsi="Times New Roman" w:cs="Times New Roman"/>
              </w:rPr>
            </w:pPr>
            <w:r w:rsidRPr="009918B9">
              <w:rPr>
                <w:rFonts w:ascii="Times New Roman" w:hAnsi="Times New Roman" w:cs="Times New Roman"/>
              </w:rPr>
              <w:t>Veterinaries Sans Frontiers-Suisse</w:t>
            </w:r>
          </w:p>
        </w:tc>
      </w:tr>
      <w:tr w:rsidR="007F5356" w:rsidRPr="009918B9" w14:paraId="41880E4C" w14:textId="77777777" w:rsidTr="00FC33F6">
        <w:tc>
          <w:tcPr>
            <w:tcW w:w="5000" w:type="pct"/>
            <w:shd w:val="clear" w:color="auto" w:fill="auto"/>
          </w:tcPr>
          <w:p w14:paraId="0D3190AE" w14:textId="77777777" w:rsidR="007F5356" w:rsidRPr="009918B9" w:rsidRDefault="007F5356" w:rsidP="00150B91">
            <w:pPr>
              <w:widowControl/>
              <w:numPr>
                <w:ilvl w:val="0"/>
                <w:numId w:val="3"/>
              </w:numPr>
              <w:spacing w:line="276" w:lineRule="auto"/>
              <w:jc w:val="both"/>
              <w:rPr>
                <w:szCs w:val="24"/>
              </w:rPr>
            </w:pPr>
            <w:r w:rsidRPr="009918B9">
              <w:rPr>
                <w:szCs w:val="24"/>
              </w:rPr>
              <w:t>World Vision Kenya</w:t>
            </w:r>
          </w:p>
        </w:tc>
      </w:tr>
      <w:tr w:rsidR="007F5356" w:rsidRPr="009918B9" w14:paraId="60EFF94E" w14:textId="77777777" w:rsidTr="00FC33F6">
        <w:tc>
          <w:tcPr>
            <w:tcW w:w="5000" w:type="pct"/>
            <w:shd w:val="clear" w:color="auto" w:fill="auto"/>
          </w:tcPr>
          <w:p w14:paraId="1B993E19" w14:textId="77777777" w:rsidR="007F5356" w:rsidRPr="009918B9" w:rsidRDefault="007F5356" w:rsidP="00150B91">
            <w:pPr>
              <w:widowControl/>
              <w:numPr>
                <w:ilvl w:val="0"/>
                <w:numId w:val="3"/>
              </w:numPr>
              <w:spacing w:line="276" w:lineRule="auto"/>
              <w:jc w:val="both"/>
              <w:rPr>
                <w:szCs w:val="24"/>
              </w:rPr>
            </w:pPr>
            <w:proofErr w:type="spellStart"/>
            <w:r w:rsidRPr="009918B9">
              <w:rPr>
                <w:szCs w:val="24"/>
              </w:rPr>
              <w:t>Zamzam</w:t>
            </w:r>
            <w:proofErr w:type="spellEnd"/>
            <w:r w:rsidRPr="009918B9">
              <w:rPr>
                <w:szCs w:val="24"/>
              </w:rPr>
              <w:t xml:space="preserve"> Medical Clinic</w:t>
            </w:r>
          </w:p>
        </w:tc>
      </w:tr>
      <w:tr w:rsidR="007F5356" w:rsidRPr="009918B9" w14:paraId="29316B0F" w14:textId="77777777" w:rsidTr="00FC33F6">
        <w:tc>
          <w:tcPr>
            <w:tcW w:w="5000" w:type="pct"/>
            <w:shd w:val="clear" w:color="auto" w:fill="auto"/>
          </w:tcPr>
          <w:p w14:paraId="713C1653" w14:textId="77777777" w:rsidR="007F5356" w:rsidRPr="009918B9" w:rsidRDefault="007F5356" w:rsidP="00150B91">
            <w:pPr>
              <w:widowControl/>
              <w:numPr>
                <w:ilvl w:val="0"/>
                <w:numId w:val="3"/>
              </w:numPr>
              <w:spacing w:line="276" w:lineRule="auto"/>
              <w:jc w:val="both"/>
              <w:rPr>
                <w:szCs w:val="24"/>
              </w:rPr>
            </w:pPr>
            <w:r w:rsidRPr="009918B9">
              <w:rPr>
                <w:szCs w:val="24"/>
              </w:rPr>
              <w:t xml:space="preserve">Amref </w:t>
            </w:r>
            <w:r w:rsidR="00AF5F2D" w:rsidRPr="009918B9">
              <w:rPr>
                <w:szCs w:val="24"/>
              </w:rPr>
              <w:t>H</w:t>
            </w:r>
            <w:r w:rsidRPr="009918B9">
              <w:rPr>
                <w:szCs w:val="24"/>
              </w:rPr>
              <w:t>ealth Africa</w:t>
            </w:r>
          </w:p>
        </w:tc>
      </w:tr>
    </w:tbl>
    <w:p w14:paraId="67E4F07E" w14:textId="2AAAE60F" w:rsidR="009918B9" w:rsidRPr="009918B9" w:rsidRDefault="009918B9" w:rsidP="0082378D">
      <w:pPr>
        <w:pStyle w:val="ListParagraph"/>
        <w:spacing w:before="120" w:after="120" w:line="276" w:lineRule="auto"/>
        <w:ind w:left="0"/>
        <w:rPr>
          <w:b/>
          <w:bCs/>
          <w:szCs w:val="22"/>
        </w:rPr>
      </w:pPr>
    </w:p>
    <w:p w14:paraId="79488A4A" w14:textId="77777777" w:rsidR="009918B9" w:rsidRPr="009918B9" w:rsidRDefault="009918B9">
      <w:pPr>
        <w:widowControl/>
        <w:rPr>
          <w:b/>
          <w:bCs/>
          <w:snapToGrid/>
          <w:szCs w:val="22"/>
          <w:lang w:val="en-US"/>
        </w:rPr>
      </w:pPr>
      <w:r w:rsidRPr="009918B9">
        <w:rPr>
          <w:b/>
          <w:bCs/>
          <w:szCs w:val="22"/>
        </w:rPr>
        <w:br w:type="page"/>
      </w:r>
    </w:p>
    <w:p w14:paraId="4125745D" w14:textId="77777777" w:rsidR="009918B9" w:rsidRPr="009918B9" w:rsidRDefault="009918B9" w:rsidP="009918B9">
      <w:pPr>
        <w:widowControl/>
        <w:pBdr>
          <w:bottom w:val="single" w:sz="4" w:space="1" w:color="auto"/>
        </w:pBdr>
        <w:tabs>
          <w:tab w:val="left" w:pos="720"/>
        </w:tabs>
        <w:spacing w:before="240" w:after="240" w:line="276" w:lineRule="auto"/>
        <w:jc w:val="both"/>
        <w:outlineLvl w:val="0"/>
        <w:rPr>
          <w:b/>
          <w:color w:val="0099FF"/>
          <w:szCs w:val="22"/>
        </w:rPr>
      </w:pPr>
      <w:bookmarkStart w:id="0" w:name="_Toc413658096"/>
      <w:r w:rsidRPr="009918B9">
        <w:rPr>
          <w:b/>
          <w:color w:val="0099FF"/>
          <w:szCs w:val="22"/>
        </w:rPr>
        <w:lastRenderedPageBreak/>
        <w:t>Donor Report Feedback</w:t>
      </w:r>
      <w:bookmarkEnd w:id="0"/>
      <w:r w:rsidRPr="009918B9">
        <w:rPr>
          <w:rStyle w:val="FootnoteReference"/>
          <w:b/>
          <w:color w:val="0099FF"/>
          <w:szCs w:val="22"/>
        </w:rPr>
        <w:footnoteReference w:id="1"/>
      </w:r>
    </w:p>
    <w:p w14:paraId="7DC0C1CF" w14:textId="01C2D751" w:rsidR="009918B9" w:rsidRPr="009918B9" w:rsidRDefault="009918B9" w:rsidP="009918B9">
      <w:pPr>
        <w:ind w:left="2160" w:hanging="2160"/>
        <w:jc w:val="both"/>
        <w:rPr>
          <w:b/>
          <w:sz w:val="22"/>
          <w:szCs w:val="22"/>
        </w:rPr>
      </w:pPr>
      <w:r w:rsidRPr="009918B9">
        <w:rPr>
          <w:b/>
          <w:sz w:val="22"/>
          <w:szCs w:val="22"/>
        </w:rPr>
        <w:t xml:space="preserve">Name of Report: </w:t>
      </w:r>
      <w:r w:rsidRPr="009918B9">
        <w:rPr>
          <w:b/>
          <w:sz w:val="22"/>
          <w:szCs w:val="22"/>
        </w:rPr>
        <w:tab/>
      </w:r>
      <w:r w:rsidRPr="009918B9">
        <w:rPr>
          <w:sz w:val="22"/>
          <w:szCs w:val="22"/>
        </w:rPr>
        <w:t>Mobilizing Civil Society in Kenya to Champion Scaling up Nutrition</w:t>
      </w:r>
    </w:p>
    <w:p w14:paraId="66D82A44" w14:textId="77777777" w:rsidR="009918B9" w:rsidRPr="009918B9" w:rsidRDefault="009918B9" w:rsidP="009918B9">
      <w:pPr>
        <w:ind w:left="2160" w:hanging="2160"/>
        <w:jc w:val="both"/>
        <w:rPr>
          <w:b/>
          <w:sz w:val="22"/>
          <w:szCs w:val="22"/>
        </w:rPr>
      </w:pPr>
    </w:p>
    <w:p w14:paraId="0DDA6D84" w14:textId="0CF05AEC" w:rsidR="009918B9" w:rsidRPr="009918B9" w:rsidRDefault="009918B9" w:rsidP="009918B9">
      <w:pPr>
        <w:ind w:left="2160" w:hanging="2160"/>
        <w:jc w:val="both"/>
        <w:rPr>
          <w:b/>
          <w:sz w:val="22"/>
          <w:szCs w:val="22"/>
        </w:rPr>
      </w:pPr>
      <w:r w:rsidRPr="009918B9">
        <w:rPr>
          <w:b/>
          <w:sz w:val="22"/>
          <w:szCs w:val="22"/>
        </w:rPr>
        <w:t>PBA Reference:</w:t>
      </w:r>
      <w:r w:rsidRPr="009918B9">
        <w:rPr>
          <w:b/>
          <w:sz w:val="22"/>
          <w:szCs w:val="22"/>
        </w:rPr>
        <w:tab/>
      </w:r>
      <w:r w:rsidRPr="009918B9">
        <w:rPr>
          <w:sz w:val="22"/>
          <w:szCs w:val="22"/>
        </w:rPr>
        <w:t>SC/2014/0075</w:t>
      </w:r>
    </w:p>
    <w:p w14:paraId="0FA80945" w14:textId="77777777" w:rsidR="009918B9" w:rsidRPr="009918B9" w:rsidRDefault="009918B9" w:rsidP="009918B9">
      <w:pPr>
        <w:jc w:val="both"/>
        <w:rPr>
          <w:b/>
          <w:sz w:val="22"/>
          <w:szCs w:val="22"/>
        </w:rPr>
      </w:pPr>
    </w:p>
    <w:p w14:paraId="3C7844E7" w14:textId="04C8D43E" w:rsidR="009918B9" w:rsidRPr="009918B9" w:rsidRDefault="009918B9" w:rsidP="009918B9">
      <w:pPr>
        <w:jc w:val="both"/>
        <w:rPr>
          <w:b/>
          <w:sz w:val="22"/>
          <w:szCs w:val="22"/>
        </w:rPr>
      </w:pPr>
      <w:r w:rsidRPr="009918B9">
        <w:rPr>
          <w:b/>
          <w:sz w:val="22"/>
          <w:szCs w:val="22"/>
        </w:rPr>
        <w:t xml:space="preserve">Completed by: </w:t>
      </w:r>
      <w:r w:rsidRPr="009918B9">
        <w:rPr>
          <w:b/>
          <w:sz w:val="22"/>
          <w:szCs w:val="22"/>
        </w:rPr>
        <w:tab/>
      </w:r>
      <w:r w:rsidRPr="009918B9">
        <w:rPr>
          <w:sz w:val="22"/>
          <w:szCs w:val="22"/>
        </w:rPr>
        <w:t>Name</w:t>
      </w:r>
      <w:r w:rsidR="00A76B84">
        <w:rPr>
          <w:sz w:val="22"/>
          <w:szCs w:val="22"/>
        </w:rPr>
        <w:t xml:space="preserve">: </w:t>
      </w:r>
      <w:r w:rsidR="00A76B84">
        <w:rPr>
          <w:sz w:val="22"/>
          <w:szCs w:val="22"/>
        </w:rPr>
        <w:tab/>
      </w:r>
      <w:r w:rsidR="00A76B84">
        <w:rPr>
          <w:sz w:val="22"/>
          <w:szCs w:val="22"/>
        </w:rPr>
        <w:tab/>
      </w:r>
      <w:r w:rsidR="00A76B84">
        <w:rPr>
          <w:sz w:val="22"/>
          <w:szCs w:val="22"/>
        </w:rPr>
        <w:tab/>
      </w:r>
      <w:r w:rsidRPr="009918B9">
        <w:rPr>
          <w:b/>
          <w:sz w:val="22"/>
          <w:szCs w:val="22"/>
        </w:rPr>
        <w:t xml:space="preserve"> ________________________________</w:t>
      </w:r>
    </w:p>
    <w:p w14:paraId="6CF82B88" w14:textId="0F6DDD20" w:rsidR="009918B9" w:rsidRPr="009918B9" w:rsidRDefault="00A76B84" w:rsidP="009918B9">
      <w:pPr>
        <w:jc w:val="both"/>
        <w:rPr>
          <w:b/>
          <w:sz w:val="22"/>
          <w:szCs w:val="22"/>
        </w:rPr>
      </w:pPr>
      <w:r>
        <w:rPr>
          <w:b/>
          <w:sz w:val="22"/>
          <w:szCs w:val="22"/>
        </w:rPr>
        <w:tab/>
      </w:r>
    </w:p>
    <w:p w14:paraId="2A92A3EC" w14:textId="400728A9" w:rsidR="00A76B84" w:rsidRPr="009918B9" w:rsidRDefault="009918B9" w:rsidP="00A76B84">
      <w:pPr>
        <w:jc w:val="both"/>
        <w:rPr>
          <w:b/>
          <w:sz w:val="22"/>
          <w:szCs w:val="22"/>
        </w:rPr>
      </w:pPr>
      <w:r w:rsidRPr="009918B9">
        <w:rPr>
          <w:b/>
          <w:sz w:val="22"/>
          <w:szCs w:val="22"/>
        </w:rPr>
        <w:tab/>
      </w:r>
      <w:r w:rsidRPr="009918B9">
        <w:rPr>
          <w:b/>
          <w:sz w:val="22"/>
          <w:szCs w:val="22"/>
        </w:rPr>
        <w:tab/>
      </w:r>
      <w:r w:rsidRPr="009918B9">
        <w:rPr>
          <w:b/>
          <w:sz w:val="22"/>
          <w:szCs w:val="22"/>
        </w:rPr>
        <w:tab/>
      </w:r>
      <w:r w:rsidRPr="009918B9">
        <w:rPr>
          <w:sz w:val="22"/>
          <w:szCs w:val="22"/>
        </w:rPr>
        <w:t>Designation</w:t>
      </w:r>
      <w:r w:rsidR="00A76B84">
        <w:rPr>
          <w:sz w:val="22"/>
          <w:szCs w:val="22"/>
        </w:rPr>
        <w:t xml:space="preserve">: </w:t>
      </w:r>
      <w:r w:rsidR="00A76B84">
        <w:rPr>
          <w:sz w:val="22"/>
          <w:szCs w:val="22"/>
        </w:rPr>
        <w:tab/>
      </w:r>
      <w:r w:rsidR="00A76B84">
        <w:rPr>
          <w:sz w:val="22"/>
          <w:szCs w:val="22"/>
        </w:rPr>
        <w:tab/>
      </w:r>
      <w:r w:rsidR="00A76B84" w:rsidRPr="009918B9">
        <w:rPr>
          <w:b/>
          <w:sz w:val="22"/>
          <w:szCs w:val="22"/>
        </w:rPr>
        <w:t>________________________________</w:t>
      </w:r>
    </w:p>
    <w:p w14:paraId="56A74BCF" w14:textId="77777777" w:rsidR="00A76B84" w:rsidRPr="009918B9" w:rsidRDefault="00A76B84" w:rsidP="00A76B84">
      <w:pPr>
        <w:jc w:val="both"/>
        <w:rPr>
          <w:b/>
          <w:sz w:val="22"/>
          <w:szCs w:val="22"/>
        </w:rPr>
      </w:pPr>
      <w:r>
        <w:rPr>
          <w:b/>
          <w:sz w:val="22"/>
          <w:szCs w:val="22"/>
        </w:rPr>
        <w:tab/>
      </w:r>
    </w:p>
    <w:p w14:paraId="7E6C7051" w14:textId="77777777" w:rsidR="00A76B84" w:rsidRPr="009918B9" w:rsidRDefault="009918B9" w:rsidP="00A76B84">
      <w:pPr>
        <w:jc w:val="both"/>
        <w:rPr>
          <w:b/>
          <w:sz w:val="22"/>
          <w:szCs w:val="22"/>
        </w:rPr>
      </w:pPr>
      <w:r w:rsidRPr="009918B9">
        <w:rPr>
          <w:b/>
          <w:sz w:val="22"/>
          <w:szCs w:val="22"/>
        </w:rPr>
        <w:tab/>
      </w:r>
      <w:r w:rsidRPr="009918B9">
        <w:rPr>
          <w:b/>
          <w:sz w:val="22"/>
          <w:szCs w:val="22"/>
        </w:rPr>
        <w:tab/>
      </w:r>
      <w:r w:rsidRPr="009918B9">
        <w:rPr>
          <w:b/>
          <w:sz w:val="22"/>
          <w:szCs w:val="22"/>
        </w:rPr>
        <w:tab/>
      </w:r>
      <w:r w:rsidRPr="009918B9">
        <w:rPr>
          <w:sz w:val="22"/>
          <w:szCs w:val="22"/>
        </w:rPr>
        <w:t>Organization</w:t>
      </w:r>
      <w:r w:rsidRPr="009918B9">
        <w:rPr>
          <w:b/>
          <w:sz w:val="22"/>
          <w:szCs w:val="22"/>
        </w:rPr>
        <w:t>:</w:t>
      </w:r>
      <w:r w:rsidR="00A76B84">
        <w:rPr>
          <w:b/>
          <w:sz w:val="22"/>
          <w:szCs w:val="22"/>
        </w:rPr>
        <w:tab/>
      </w:r>
      <w:r w:rsidRPr="009918B9">
        <w:rPr>
          <w:b/>
          <w:sz w:val="22"/>
          <w:szCs w:val="22"/>
        </w:rPr>
        <w:t xml:space="preserve"> </w:t>
      </w:r>
      <w:r w:rsidR="00A76B84">
        <w:rPr>
          <w:b/>
          <w:sz w:val="22"/>
          <w:szCs w:val="22"/>
        </w:rPr>
        <w:tab/>
      </w:r>
      <w:r w:rsidR="00A76B84" w:rsidRPr="009918B9">
        <w:rPr>
          <w:b/>
          <w:sz w:val="22"/>
          <w:szCs w:val="22"/>
        </w:rPr>
        <w:t>________________________________</w:t>
      </w:r>
    </w:p>
    <w:p w14:paraId="211DDAD3" w14:textId="77777777" w:rsidR="00A76B84" w:rsidRPr="009918B9" w:rsidRDefault="00A76B84" w:rsidP="00A76B84">
      <w:pPr>
        <w:jc w:val="both"/>
        <w:rPr>
          <w:b/>
          <w:sz w:val="22"/>
          <w:szCs w:val="22"/>
        </w:rPr>
      </w:pPr>
      <w:r>
        <w:rPr>
          <w:b/>
          <w:sz w:val="22"/>
          <w:szCs w:val="22"/>
        </w:rPr>
        <w:tab/>
      </w:r>
    </w:p>
    <w:p w14:paraId="0610EFC5" w14:textId="77777777" w:rsidR="00A76B84" w:rsidRPr="009918B9" w:rsidRDefault="009918B9" w:rsidP="00A76B84">
      <w:pPr>
        <w:jc w:val="both"/>
        <w:rPr>
          <w:b/>
          <w:sz w:val="22"/>
          <w:szCs w:val="22"/>
        </w:rPr>
      </w:pPr>
      <w:r w:rsidRPr="009918B9">
        <w:rPr>
          <w:b/>
          <w:sz w:val="22"/>
          <w:szCs w:val="22"/>
        </w:rPr>
        <w:tab/>
      </w:r>
      <w:r w:rsidRPr="009918B9">
        <w:rPr>
          <w:b/>
          <w:sz w:val="22"/>
          <w:szCs w:val="22"/>
        </w:rPr>
        <w:tab/>
      </w:r>
      <w:r w:rsidRPr="009918B9">
        <w:rPr>
          <w:b/>
          <w:sz w:val="22"/>
          <w:szCs w:val="22"/>
        </w:rPr>
        <w:tab/>
      </w:r>
      <w:r w:rsidRPr="009918B9">
        <w:rPr>
          <w:sz w:val="22"/>
          <w:szCs w:val="22"/>
        </w:rPr>
        <w:t>Date completed</w:t>
      </w:r>
      <w:r w:rsidRPr="009918B9">
        <w:rPr>
          <w:b/>
          <w:sz w:val="22"/>
          <w:szCs w:val="22"/>
        </w:rPr>
        <w:t>:</w:t>
      </w:r>
      <w:r w:rsidR="00A76B84">
        <w:rPr>
          <w:b/>
          <w:sz w:val="22"/>
          <w:szCs w:val="22"/>
        </w:rPr>
        <w:tab/>
      </w:r>
      <w:r w:rsidR="00A76B84" w:rsidRPr="009918B9">
        <w:rPr>
          <w:b/>
          <w:sz w:val="22"/>
          <w:szCs w:val="22"/>
        </w:rPr>
        <w:t>________________________________</w:t>
      </w:r>
    </w:p>
    <w:p w14:paraId="52CB0B71" w14:textId="77777777" w:rsidR="00A76B84" w:rsidRPr="009918B9" w:rsidRDefault="00A76B84" w:rsidP="00A76B84">
      <w:pPr>
        <w:jc w:val="both"/>
        <w:rPr>
          <w:b/>
          <w:sz w:val="22"/>
          <w:szCs w:val="22"/>
        </w:rPr>
      </w:pPr>
      <w:r>
        <w:rPr>
          <w:b/>
          <w:sz w:val="22"/>
          <w:szCs w:val="22"/>
        </w:rPr>
        <w:tab/>
      </w:r>
    </w:p>
    <w:p w14:paraId="284A4859" w14:textId="6C3B8E31" w:rsidR="009918B9" w:rsidRPr="009918B9" w:rsidRDefault="009918B9" w:rsidP="009918B9">
      <w:pPr>
        <w:jc w:val="both"/>
        <w:rPr>
          <w:b/>
          <w:sz w:val="22"/>
          <w:szCs w:val="22"/>
        </w:rPr>
      </w:pPr>
      <w:r w:rsidRPr="009918B9">
        <w:rPr>
          <w:b/>
          <w:sz w:val="22"/>
          <w:szCs w:val="22"/>
        </w:rPr>
        <w:tab/>
      </w:r>
      <w:r w:rsidRPr="009918B9">
        <w:rPr>
          <w:b/>
          <w:sz w:val="22"/>
          <w:szCs w:val="22"/>
        </w:rPr>
        <w:tab/>
      </w:r>
      <w:r w:rsidRPr="009918B9">
        <w:rPr>
          <w:b/>
          <w:sz w:val="22"/>
          <w:szCs w:val="22"/>
        </w:rPr>
        <w:tab/>
      </w:r>
      <w:r w:rsidRPr="009918B9">
        <w:rPr>
          <w:sz w:val="22"/>
          <w:szCs w:val="22"/>
        </w:rPr>
        <w:t>Email</w:t>
      </w:r>
      <w:r w:rsidRPr="009918B9">
        <w:rPr>
          <w:b/>
          <w:sz w:val="22"/>
          <w:szCs w:val="22"/>
        </w:rPr>
        <w:t xml:space="preserve">: </w:t>
      </w:r>
      <w:r w:rsidR="00A76B84">
        <w:rPr>
          <w:b/>
          <w:sz w:val="22"/>
          <w:szCs w:val="22"/>
        </w:rPr>
        <w:tab/>
      </w:r>
      <w:r w:rsidR="00A76B84">
        <w:rPr>
          <w:b/>
          <w:sz w:val="22"/>
          <w:szCs w:val="22"/>
        </w:rPr>
        <w:tab/>
      </w:r>
      <w:r w:rsidR="00A76B84">
        <w:rPr>
          <w:b/>
          <w:sz w:val="22"/>
          <w:szCs w:val="22"/>
        </w:rPr>
        <w:tab/>
      </w:r>
      <w:bookmarkStart w:id="1" w:name="_GoBack"/>
      <w:bookmarkEnd w:id="1"/>
      <w:r w:rsidRPr="009918B9">
        <w:rPr>
          <w:b/>
          <w:sz w:val="22"/>
          <w:szCs w:val="22"/>
        </w:rPr>
        <w:t>________________________________</w:t>
      </w:r>
    </w:p>
    <w:p w14:paraId="44C65865" w14:textId="77777777" w:rsidR="009918B9" w:rsidRPr="009918B9" w:rsidRDefault="009918B9" w:rsidP="009918B9">
      <w:pPr>
        <w:jc w:val="both"/>
        <w:rPr>
          <w:b/>
          <w:sz w:val="22"/>
          <w:szCs w:val="22"/>
        </w:rPr>
      </w:pPr>
    </w:p>
    <w:p w14:paraId="083A0146" w14:textId="77777777" w:rsidR="009918B9" w:rsidRPr="009918B9" w:rsidRDefault="009918B9" w:rsidP="009918B9">
      <w:pPr>
        <w:jc w:val="both"/>
        <w:rPr>
          <w:b/>
          <w:sz w:val="22"/>
          <w:szCs w:val="22"/>
        </w:rPr>
      </w:pPr>
      <w:r w:rsidRPr="009918B9">
        <w:rPr>
          <w:b/>
          <w:sz w:val="22"/>
          <w:szCs w:val="22"/>
        </w:rPr>
        <w:t xml:space="preserve">Please return to UNICEF (email): </w:t>
      </w:r>
      <w:hyperlink r:id="rId8" w:history="1">
        <w:r w:rsidRPr="009918B9">
          <w:rPr>
            <w:rStyle w:val="Hyperlink"/>
            <w:sz w:val="22"/>
            <w:szCs w:val="22"/>
          </w:rPr>
          <w:t>pheinonen@unicef.org</w:t>
        </w:r>
      </w:hyperlink>
    </w:p>
    <w:p w14:paraId="344F8118" w14:textId="77777777" w:rsidR="009918B9" w:rsidRPr="009918B9" w:rsidRDefault="009918B9" w:rsidP="009918B9">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926"/>
      </w:tblGrid>
      <w:tr w:rsidR="009918B9" w:rsidRPr="009918B9" w14:paraId="24D6AE76" w14:textId="77777777" w:rsidTr="00B82AF1">
        <w:tc>
          <w:tcPr>
            <w:tcW w:w="5000" w:type="pct"/>
            <w:shd w:val="clear" w:color="auto" w:fill="C0C0C0"/>
          </w:tcPr>
          <w:p w14:paraId="69184511" w14:textId="77777777" w:rsidR="009918B9" w:rsidRPr="009918B9" w:rsidRDefault="009918B9" w:rsidP="00B82AF1">
            <w:pPr>
              <w:shd w:val="clear" w:color="auto" w:fill="C0C0C0"/>
              <w:jc w:val="both"/>
              <w:rPr>
                <w:b/>
                <w:sz w:val="22"/>
                <w:szCs w:val="22"/>
              </w:rPr>
            </w:pPr>
            <w:r w:rsidRPr="009918B9">
              <w:rPr>
                <w:b/>
                <w:sz w:val="22"/>
                <w:szCs w:val="22"/>
              </w:rPr>
              <w:t xml:space="preserve">SCORING:  </w:t>
            </w:r>
            <w:r w:rsidRPr="009918B9">
              <w:rPr>
                <w:b/>
                <w:sz w:val="22"/>
                <w:szCs w:val="22"/>
              </w:rPr>
              <w:tab/>
              <w:t xml:space="preserve">5 indicates “highest level of satisfaction” while  </w:t>
            </w:r>
          </w:p>
          <w:p w14:paraId="631E84BA" w14:textId="77777777" w:rsidR="009918B9" w:rsidRPr="009918B9" w:rsidRDefault="009918B9" w:rsidP="00B82AF1">
            <w:pPr>
              <w:jc w:val="both"/>
              <w:rPr>
                <w:sz w:val="22"/>
                <w:szCs w:val="22"/>
              </w:rPr>
            </w:pPr>
            <w:r w:rsidRPr="009918B9">
              <w:rPr>
                <w:b/>
                <w:sz w:val="22"/>
                <w:szCs w:val="22"/>
              </w:rPr>
              <w:tab/>
            </w:r>
            <w:r w:rsidRPr="009918B9">
              <w:rPr>
                <w:b/>
                <w:sz w:val="22"/>
                <w:szCs w:val="22"/>
              </w:rPr>
              <w:tab/>
              <w:t>0 indicates “complete dissatisfaction”</w:t>
            </w:r>
          </w:p>
        </w:tc>
      </w:tr>
    </w:tbl>
    <w:p w14:paraId="5AEFA501" w14:textId="77777777" w:rsidR="009918B9" w:rsidRPr="009918B9" w:rsidRDefault="009918B9" w:rsidP="009918B9">
      <w:pPr>
        <w:ind w:right="180"/>
        <w:jc w:val="both"/>
        <w:rPr>
          <w:sz w:val="22"/>
          <w:szCs w:val="22"/>
        </w:rPr>
      </w:pPr>
    </w:p>
    <w:p w14:paraId="369A03C9" w14:textId="77777777" w:rsidR="009918B9" w:rsidRPr="009918B9" w:rsidRDefault="009918B9" w:rsidP="009918B9">
      <w:pPr>
        <w:widowControl/>
        <w:numPr>
          <w:ilvl w:val="0"/>
          <w:numId w:val="16"/>
        </w:numPr>
        <w:jc w:val="both"/>
        <w:rPr>
          <w:sz w:val="22"/>
          <w:szCs w:val="22"/>
        </w:rPr>
      </w:pPr>
      <w:r w:rsidRPr="009918B9">
        <w:rPr>
          <w:sz w:val="22"/>
          <w:szCs w:val="22"/>
        </w:rPr>
        <w:t>To what extent did the narrative content of the report conform to your reporting expectations?</w:t>
      </w:r>
    </w:p>
    <w:p w14:paraId="4D90097D" w14:textId="77777777" w:rsidR="009918B9" w:rsidRPr="009918B9" w:rsidRDefault="009918B9" w:rsidP="009918B9">
      <w:pPr>
        <w:ind w:left="180" w:right="180"/>
        <w:jc w:val="both"/>
        <w:rPr>
          <w:sz w:val="22"/>
          <w:szCs w:val="22"/>
        </w:rPr>
      </w:pPr>
    </w:p>
    <w:tbl>
      <w:tblPr>
        <w:tblW w:w="5000" w:type="pct"/>
        <w:jc w:val="center"/>
        <w:tblLook w:val="0000" w:firstRow="0" w:lastRow="0" w:firstColumn="0" w:lastColumn="0" w:noHBand="0" w:noVBand="0"/>
      </w:tblPr>
      <w:tblGrid>
        <w:gridCol w:w="902"/>
        <w:gridCol w:w="904"/>
        <w:gridCol w:w="902"/>
        <w:gridCol w:w="903"/>
        <w:gridCol w:w="901"/>
        <w:gridCol w:w="903"/>
        <w:gridCol w:w="901"/>
        <w:gridCol w:w="903"/>
        <w:gridCol w:w="901"/>
        <w:gridCol w:w="903"/>
        <w:gridCol w:w="903"/>
      </w:tblGrid>
      <w:tr w:rsidR="009918B9" w:rsidRPr="009918B9" w14:paraId="3D410072" w14:textId="77777777" w:rsidTr="00B82AF1">
        <w:trPr>
          <w:trHeight w:val="255"/>
          <w:jc w:val="center"/>
        </w:trPr>
        <w:tc>
          <w:tcPr>
            <w:tcW w:w="454" w:type="pct"/>
            <w:tcBorders>
              <w:top w:val="single" w:sz="4" w:space="0" w:color="auto"/>
              <w:left w:val="single" w:sz="4" w:space="0" w:color="auto"/>
              <w:bottom w:val="single" w:sz="4" w:space="0" w:color="auto"/>
              <w:right w:val="single" w:sz="4" w:space="0" w:color="auto"/>
            </w:tcBorders>
            <w:shd w:val="clear" w:color="auto" w:fill="E6E6E6"/>
            <w:noWrap/>
            <w:vAlign w:val="bottom"/>
          </w:tcPr>
          <w:p w14:paraId="29C8E797" w14:textId="77777777" w:rsidR="009918B9" w:rsidRPr="009918B9" w:rsidRDefault="009918B9" w:rsidP="00B82AF1">
            <w:pPr>
              <w:jc w:val="both"/>
              <w:rPr>
                <w:b/>
                <w:sz w:val="22"/>
                <w:szCs w:val="22"/>
              </w:rPr>
            </w:pPr>
            <w:r w:rsidRPr="009918B9">
              <w:rPr>
                <w:b/>
                <w:sz w:val="22"/>
                <w:szCs w:val="22"/>
              </w:rPr>
              <w:t>5</w:t>
            </w:r>
          </w:p>
        </w:tc>
        <w:tc>
          <w:tcPr>
            <w:tcW w:w="455" w:type="pct"/>
            <w:tcBorders>
              <w:left w:val="single" w:sz="4" w:space="0" w:color="auto"/>
              <w:right w:val="single" w:sz="4" w:space="0" w:color="auto"/>
            </w:tcBorders>
            <w:vAlign w:val="bottom"/>
          </w:tcPr>
          <w:p w14:paraId="1B6943E8" w14:textId="77777777" w:rsidR="009918B9" w:rsidRPr="009918B9" w:rsidRDefault="009918B9" w:rsidP="00B82AF1">
            <w:pPr>
              <w:jc w:val="both"/>
              <w:rPr>
                <w:b/>
                <w:sz w:val="22"/>
                <w:szCs w:val="22"/>
              </w:rPr>
            </w:pPr>
          </w:p>
        </w:tc>
        <w:tc>
          <w:tcPr>
            <w:tcW w:w="454" w:type="pct"/>
            <w:tcBorders>
              <w:top w:val="single" w:sz="4" w:space="0" w:color="auto"/>
              <w:left w:val="single" w:sz="4" w:space="0" w:color="auto"/>
              <w:bottom w:val="single" w:sz="4" w:space="0" w:color="auto"/>
              <w:right w:val="single" w:sz="4" w:space="0" w:color="auto"/>
            </w:tcBorders>
            <w:shd w:val="clear" w:color="auto" w:fill="E6E6E6"/>
            <w:vAlign w:val="bottom"/>
          </w:tcPr>
          <w:p w14:paraId="305EC9AA" w14:textId="77777777" w:rsidR="009918B9" w:rsidRPr="009918B9" w:rsidRDefault="009918B9" w:rsidP="00B82AF1">
            <w:pPr>
              <w:jc w:val="both"/>
              <w:rPr>
                <w:b/>
                <w:sz w:val="22"/>
                <w:szCs w:val="22"/>
              </w:rPr>
            </w:pPr>
            <w:r w:rsidRPr="009918B9">
              <w:rPr>
                <w:b/>
                <w:sz w:val="22"/>
                <w:szCs w:val="22"/>
              </w:rPr>
              <w:t>4</w:t>
            </w:r>
          </w:p>
        </w:tc>
        <w:tc>
          <w:tcPr>
            <w:tcW w:w="455" w:type="pct"/>
            <w:tcBorders>
              <w:left w:val="single" w:sz="4" w:space="0" w:color="auto"/>
              <w:right w:val="single" w:sz="4" w:space="0" w:color="auto"/>
            </w:tcBorders>
            <w:vAlign w:val="bottom"/>
          </w:tcPr>
          <w:p w14:paraId="3F6B42F1" w14:textId="77777777" w:rsidR="009918B9" w:rsidRPr="009918B9" w:rsidRDefault="009918B9" w:rsidP="00B82AF1">
            <w:pPr>
              <w:jc w:val="both"/>
              <w:rPr>
                <w:b/>
                <w:sz w:val="22"/>
                <w:szCs w:val="22"/>
              </w:rPr>
            </w:pPr>
          </w:p>
        </w:tc>
        <w:tc>
          <w:tcPr>
            <w:tcW w:w="454" w:type="pct"/>
            <w:tcBorders>
              <w:top w:val="single" w:sz="4" w:space="0" w:color="auto"/>
              <w:left w:val="single" w:sz="4" w:space="0" w:color="auto"/>
              <w:bottom w:val="single" w:sz="4" w:space="0" w:color="auto"/>
              <w:right w:val="single" w:sz="4" w:space="0" w:color="auto"/>
            </w:tcBorders>
            <w:shd w:val="clear" w:color="auto" w:fill="E6E6E6"/>
            <w:vAlign w:val="bottom"/>
          </w:tcPr>
          <w:p w14:paraId="10F3FCA2" w14:textId="77777777" w:rsidR="009918B9" w:rsidRPr="009918B9" w:rsidRDefault="009918B9" w:rsidP="00B82AF1">
            <w:pPr>
              <w:jc w:val="both"/>
              <w:rPr>
                <w:b/>
                <w:sz w:val="22"/>
                <w:szCs w:val="22"/>
              </w:rPr>
            </w:pPr>
            <w:r w:rsidRPr="009918B9">
              <w:rPr>
                <w:b/>
                <w:sz w:val="22"/>
                <w:szCs w:val="22"/>
              </w:rPr>
              <w:t>3</w:t>
            </w:r>
          </w:p>
        </w:tc>
        <w:tc>
          <w:tcPr>
            <w:tcW w:w="455" w:type="pct"/>
            <w:tcBorders>
              <w:left w:val="single" w:sz="4" w:space="0" w:color="auto"/>
              <w:right w:val="single" w:sz="4" w:space="0" w:color="auto"/>
            </w:tcBorders>
            <w:vAlign w:val="bottom"/>
          </w:tcPr>
          <w:p w14:paraId="7B2F8799" w14:textId="77777777" w:rsidR="009918B9" w:rsidRPr="009918B9" w:rsidRDefault="009918B9" w:rsidP="00B82AF1">
            <w:pPr>
              <w:jc w:val="both"/>
              <w:rPr>
                <w:b/>
                <w:sz w:val="22"/>
                <w:szCs w:val="22"/>
              </w:rPr>
            </w:pPr>
          </w:p>
        </w:tc>
        <w:tc>
          <w:tcPr>
            <w:tcW w:w="454" w:type="pct"/>
            <w:tcBorders>
              <w:top w:val="single" w:sz="4" w:space="0" w:color="auto"/>
              <w:left w:val="single" w:sz="4" w:space="0" w:color="auto"/>
              <w:bottom w:val="single" w:sz="4" w:space="0" w:color="auto"/>
              <w:right w:val="single" w:sz="4" w:space="0" w:color="auto"/>
            </w:tcBorders>
            <w:shd w:val="clear" w:color="auto" w:fill="E6E6E6"/>
            <w:vAlign w:val="bottom"/>
          </w:tcPr>
          <w:p w14:paraId="6971F3FD" w14:textId="77777777" w:rsidR="009918B9" w:rsidRPr="009918B9" w:rsidRDefault="009918B9" w:rsidP="00B82AF1">
            <w:pPr>
              <w:jc w:val="both"/>
              <w:rPr>
                <w:b/>
                <w:sz w:val="22"/>
                <w:szCs w:val="22"/>
              </w:rPr>
            </w:pPr>
            <w:r w:rsidRPr="009918B9">
              <w:rPr>
                <w:b/>
                <w:sz w:val="22"/>
                <w:szCs w:val="22"/>
              </w:rPr>
              <w:t>2</w:t>
            </w:r>
          </w:p>
        </w:tc>
        <w:tc>
          <w:tcPr>
            <w:tcW w:w="455" w:type="pct"/>
            <w:tcBorders>
              <w:left w:val="single" w:sz="4" w:space="0" w:color="auto"/>
              <w:right w:val="single" w:sz="4" w:space="0" w:color="auto"/>
            </w:tcBorders>
            <w:vAlign w:val="bottom"/>
          </w:tcPr>
          <w:p w14:paraId="53AA110B" w14:textId="77777777" w:rsidR="009918B9" w:rsidRPr="009918B9" w:rsidRDefault="009918B9" w:rsidP="00B82AF1">
            <w:pPr>
              <w:jc w:val="both"/>
              <w:rPr>
                <w:b/>
                <w:sz w:val="22"/>
                <w:szCs w:val="22"/>
              </w:rPr>
            </w:pPr>
          </w:p>
        </w:tc>
        <w:tc>
          <w:tcPr>
            <w:tcW w:w="454" w:type="pct"/>
            <w:tcBorders>
              <w:top w:val="single" w:sz="4" w:space="0" w:color="auto"/>
              <w:left w:val="single" w:sz="4" w:space="0" w:color="auto"/>
              <w:bottom w:val="single" w:sz="4" w:space="0" w:color="auto"/>
              <w:right w:val="single" w:sz="4" w:space="0" w:color="auto"/>
            </w:tcBorders>
            <w:shd w:val="clear" w:color="auto" w:fill="E6E6E6"/>
            <w:vAlign w:val="bottom"/>
          </w:tcPr>
          <w:p w14:paraId="3E5CAE8F" w14:textId="77777777" w:rsidR="009918B9" w:rsidRPr="009918B9" w:rsidRDefault="009918B9" w:rsidP="00B82AF1">
            <w:pPr>
              <w:jc w:val="both"/>
              <w:rPr>
                <w:b/>
                <w:sz w:val="22"/>
                <w:szCs w:val="22"/>
              </w:rPr>
            </w:pPr>
            <w:r w:rsidRPr="009918B9">
              <w:rPr>
                <w:b/>
                <w:sz w:val="22"/>
                <w:szCs w:val="22"/>
              </w:rPr>
              <w:t>1</w:t>
            </w:r>
          </w:p>
        </w:tc>
        <w:tc>
          <w:tcPr>
            <w:tcW w:w="455" w:type="pct"/>
            <w:tcBorders>
              <w:left w:val="single" w:sz="4" w:space="0" w:color="auto"/>
              <w:right w:val="single" w:sz="4" w:space="0" w:color="auto"/>
            </w:tcBorders>
            <w:vAlign w:val="bottom"/>
          </w:tcPr>
          <w:p w14:paraId="04A17C72" w14:textId="77777777" w:rsidR="009918B9" w:rsidRPr="009918B9" w:rsidRDefault="009918B9" w:rsidP="00B82AF1">
            <w:pPr>
              <w:jc w:val="both"/>
              <w:rPr>
                <w:b/>
                <w:sz w:val="22"/>
                <w:szCs w:val="22"/>
              </w:rPr>
            </w:pPr>
          </w:p>
        </w:tc>
        <w:tc>
          <w:tcPr>
            <w:tcW w:w="455" w:type="pct"/>
            <w:tcBorders>
              <w:top w:val="single" w:sz="4" w:space="0" w:color="auto"/>
              <w:left w:val="single" w:sz="4" w:space="0" w:color="auto"/>
              <w:bottom w:val="single" w:sz="4" w:space="0" w:color="auto"/>
              <w:right w:val="single" w:sz="4" w:space="0" w:color="auto"/>
            </w:tcBorders>
            <w:shd w:val="clear" w:color="auto" w:fill="E6E6E6"/>
            <w:vAlign w:val="bottom"/>
          </w:tcPr>
          <w:p w14:paraId="422FC262" w14:textId="77777777" w:rsidR="009918B9" w:rsidRPr="009918B9" w:rsidRDefault="009918B9" w:rsidP="00B82AF1">
            <w:pPr>
              <w:jc w:val="both"/>
              <w:rPr>
                <w:b/>
                <w:sz w:val="22"/>
                <w:szCs w:val="22"/>
              </w:rPr>
            </w:pPr>
            <w:r w:rsidRPr="009918B9">
              <w:rPr>
                <w:b/>
                <w:sz w:val="22"/>
                <w:szCs w:val="22"/>
              </w:rPr>
              <w:t>0</w:t>
            </w:r>
          </w:p>
        </w:tc>
      </w:tr>
      <w:tr w:rsidR="009918B9" w:rsidRPr="009918B9" w14:paraId="6D705394" w14:textId="77777777" w:rsidTr="00B82AF1">
        <w:trPr>
          <w:trHeight w:val="255"/>
          <w:jc w:val="center"/>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BADCE6" w14:textId="77777777" w:rsidR="009918B9" w:rsidRPr="009918B9" w:rsidRDefault="009918B9" w:rsidP="00B82AF1">
            <w:pPr>
              <w:jc w:val="both"/>
              <w:rPr>
                <w:sz w:val="22"/>
                <w:szCs w:val="22"/>
              </w:rPr>
            </w:pPr>
          </w:p>
        </w:tc>
        <w:tc>
          <w:tcPr>
            <w:tcW w:w="455" w:type="pct"/>
            <w:tcBorders>
              <w:top w:val="nil"/>
              <w:left w:val="single" w:sz="4" w:space="0" w:color="auto"/>
              <w:right w:val="single" w:sz="4" w:space="0" w:color="auto"/>
            </w:tcBorders>
            <w:vAlign w:val="bottom"/>
          </w:tcPr>
          <w:p w14:paraId="78B921F8" w14:textId="77777777" w:rsidR="009918B9" w:rsidRPr="009918B9" w:rsidRDefault="009918B9" w:rsidP="00B82AF1">
            <w:pPr>
              <w:jc w:val="both"/>
              <w:rPr>
                <w:sz w:val="22"/>
                <w:szCs w:val="22"/>
              </w:rPr>
            </w:pPr>
          </w:p>
        </w:tc>
        <w:tc>
          <w:tcPr>
            <w:tcW w:w="454" w:type="pct"/>
            <w:tcBorders>
              <w:top w:val="single" w:sz="4" w:space="0" w:color="auto"/>
              <w:left w:val="single" w:sz="4" w:space="0" w:color="auto"/>
              <w:bottom w:val="single" w:sz="4" w:space="0" w:color="auto"/>
              <w:right w:val="single" w:sz="4" w:space="0" w:color="auto"/>
            </w:tcBorders>
            <w:vAlign w:val="bottom"/>
          </w:tcPr>
          <w:p w14:paraId="71590CB2" w14:textId="77777777" w:rsidR="009918B9" w:rsidRPr="009918B9" w:rsidRDefault="009918B9" w:rsidP="00B82AF1">
            <w:pPr>
              <w:jc w:val="both"/>
              <w:rPr>
                <w:sz w:val="22"/>
                <w:szCs w:val="22"/>
              </w:rPr>
            </w:pPr>
          </w:p>
        </w:tc>
        <w:tc>
          <w:tcPr>
            <w:tcW w:w="455" w:type="pct"/>
            <w:tcBorders>
              <w:top w:val="nil"/>
              <w:left w:val="single" w:sz="4" w:space="0" w:color="auto"/>
              <w:right w:val="single" w:sz="4" w:space="0" w:color="auto"/>
            </w:tcBorders>
            <w:vAlign w:val="bottom"/>
          </w:tcPr>
          <w:p w14:paraId="00490546" w14:textId="77777777" w:rsidR="009918B9" w:rsidRPr="009918B9" w:rsidRDefault="009918B9" w:rsidP="00B82AF1">
            <w:pPr>
              <w:jc w:val="both"/>
              <w:rPr>
                <w:sz w:val="22"/>
                <w:szCs w:val="22"/>
              </w:rPr>
            </w:pPr>
          </w:p>
        </w:tc>
        <w:tc>
          <w:tcPr>
            <w:tcW w:w="454" w:type="pct"/>
            <w:tcBorders>
              <w:top w:val="single" w:sz="4" w:space="0" w:color="auto"/>
              <w:left w:val="single" w:sz="4" w:space="0" w:color="auto"/>
              <w:bottom w:val="single" w:sz="4" w:space="0" w:color="auto"/>
              <w:right w:val="single" w:sz="4" w:space="0" w:color="auto"/>
            </w:tcBorders>
            <w:vAlign w:val="bottom"/>
          </w:tcPr>
          <w:p w14:paraId="0C5C049B" w14:textId="77777777" w:rsidR="009918B9" w:rsidRPr="009918B9" w:rsidRDefault="009918B9" w:rsidP="00B82AF1">
            <w:pPr>
              <w:jc w:val="both"/>
              <w:rPr>
                <w:sz w:val="22"/>
                <w:szCs w:val="22"/>
              </w:rPr>
            </w:pPr>
          </w:p>
        </w:tc>
        <w:tc>
          <w:tcPr>
            <w:tcW w:w="455" w:type="pct"/>
            <w:tcBorders>
              <w:top w:val="nil"/>
              <w:left w:val="single" w:sz="4" w:space="0" w:color="auto"/>
              <w:right w:val="single" w:sz="4" w:space="0" w:color="auto"/>
            </w:tcBorders>
            <w:vAlign w:val="bottom"/>
          </w:tcPr>
          <w:p w14:paraId="41296E4D" w14:textId="77777777" w:rsidR="009918B9" w:rsidRPr="009918B9" w:rsidRDefault="009918B9" w:rsidP="00B82AF1">
            <w:pPr>
              <w:jc w:val="both"/>
              <w:rPr>
                <w:sz w:val="22"/>
                <w:szCs w:val="22"/>
              </w:rPr>
            </w:pPr>
          </w:p>
        </w:tc>
        <w:tc>
          <w:tcPr>
            <w:tcW w:w="454" w:type="pct"/>
            <w:tcBorders>
              <w:top w:val="single" w:sz="4" w:space="0" w:color="auto"/>
              <w:left w:val="single" w:sz="4" w:space="0" w:color="auto"/>
              <w:bottom w:val="single" w:sz="4" w:space="0" w:color="auto"/>
              <w:right w:val="single" w:sz="4" w:space="0" w:color="auto"/>
            </w:tcBorders>
            <w:vAlign w:val="bottom"/>
          </w:tcPr>
          <w:p w14:paraId="6D794678" w14:textId="77777777" w:rsidR="009918B9" w:rsidRPr="009918B9" w:rsidRDefault="009918B9" w:rsidP="00B82AF1">
            <w:pPr>
              <w:jc w:val="both"/>
              <w:rPr>
                <w:sz w:val="22"/>
                <w:szCs w:val="22"/>
              </w:rPr>
            </w:pPr>
          </w:p>
        </w:tc>
        <w:tc>
          <w:tcPr>
            <w:tcW w:w="455" w:type="pct"/>
            <w:tcBorders>
              <w:top w:val="nil"/>
              <w:left w:val="single" w:sz="4" w:space="0" w:color="auto"/>
              <w:right w:val="single" w:sz="4" w:space="0" w:color="auto"/>
            </w:tcBorders>
            <w:vAlign w:val="bottom"/>
          </w:tcPr>
          <w:p w14:paraId="60915796" w14:textId="77777777" w:rsidR="009918B9" w:rsidRPr="009918B9" w:rsidRDefault="009918B9" w:rsidP="00B82AF1">
            <w:pPr>
              <w:jc w:val="both"/>
              <w:rPr>
                <w:sz w:val="22"/>
                <w:szCs w:val="22"/>
              </w:rPr>
            </w:pPr>
          </w:p>
        </w:tc>
        <w:tc>
          <w:tcPr>
            <w:tcW w:w="454" w:type="pct"/>
            <w:tcBorders>
              <w:top w:val="single" w:sz="4" w:space="0" w:color="auto"/>
              <w:left w:val="single" w:sz="4" w:space="0" w:color="auto"/>
              <w:bottom w:val="single" w:sz="4" w:space="0" w:color="auto"/>
              <w:right w:val="single" w:sz="4" w:space="0" w:color="auto"/>
            </w:tcBorders>
            <w:vAlign w:val="bottom"/>
          </w:tcPr>
          <w:p w14:paraId="42DA0835" w14:textId="77777777" w:rsidR="009918B9" w:rsidRPr="009918B9" w:rsidRDefault="009918B9" w:rsidP="00B82AF1">
            <w:pPr>
              <w:jc w:val="both"/>
              <w:rPr>
                <w:sz w:val="22"/>
                <w:szCs w:val="22"/>
              </w:rPr>
            </w:pPr>
          </w:p>
        </w:tc>
        <w:tc>
          <w:tcPr>
            <w:tcW w:w="455" w:type="pct"/>
            <w:tcBorders>
              <w:top w:val="nil"/>
              <w:left w:val="single" w:sz="4" w:space="0" w:color="auto"/>
              <w:right w:val="single" w:sz="4" w:space="0" w:color="auto"/>
            </w:tcBorders>
            <w:vAlign w:val="bottom"/>
          </w:tcPr>
          <w:p w14:paraId="4179B69D" w14:textId="77777777" w:rsidR="009918B9" w:rsidRPr="009918B9" w:rsidRDefault="009918B9" w:rsidP="00B82AF1">
            <w:pPr>
              <w:jc w:val="both"/>
              <w:rPr>
                <w:sz w:val="22"/>
                <w:szCs w:val="22"/>
              </w:rPr>
            </w:pPr>
          </w:p>
        </w:tc>
        <w:tc>
          <w:tcPr>
            <w:tcW w:w="455" w:type="pct"/>
            <w:tcBorders>
              <w:top w:val="single" w:sz="4" w:space="0" w:color="auto"/>
              <w:left w:val="single" w:sz="4" w:space="0" w:color="auto"/>
              <w:bottom w:val="single" w:sz="4" w:space="0" w:color="auto"/>
              <w:right w:val="single" w:sz="4" w:space="0" w:color="auto"/>
            </w:tcBorders>
            <w:vAlign w:val="bottom"/>
          </w:tcPr>
          <w:p w14:paraId="755F8B4F" w14:textId="77777777" w:rsidR="009918B9" w:rsidRPr="009918B9" w:rsidRDefault="009918B9" w:rsidP="00B82AF1">
            <w:pPr>
              <w:jc w:val="both"/>
              <w:rPr>
                <w:sz w:val="22"/>
                <w:szCs w:val="22"/>
              </w:rPr>
            </w:pPr>
          </w:p>
        </w:tc>
      </w:tr>
    </w:tbl>
    <w:p w14:paraId="0943349A" w14:textId="77777777" w:rsidR="009918B9" w:rsidRPr="009918B9" w:rsidRDefault="009918B9" w:rsidP="009918B9">
      <w:pPr>
        <w:jc w:val="both"/>
        <w:rPr>
          <w:sz w:val="22"/>
          <w:szCs w:val="22"/>
        </w:rPr>
      </w:pPr>
    </w:p>
    <w:p w14:paraId="7245B7B5" w14:textId="77777777" w:rsidR="009918B9" w:rsidRPr="009918B9" w:rsidRDefault="009918B9" w:rsidP="009918B9">
      <w:pPr>
        <w:widowControl/>
        <w:numPr>
          <w:ilvl w:val="0"/>
          <w:numId w:val="16"/>
        </w:numPr>
        <w:jc w:val="both"/>
        <w:rPr>
          <w:sz w:val="22"/>
          <w:szCs w:val="22"/>
        </w:rPr>
      </w:pPr>
      <w:r w:rsidRPr="009918B9">
        <w:rPr>
          <w:sz w:val="22"/>
          <w:szCs w:val="22"/>
        </w:rPr>
        <w:t>To what extent did the funds utilization part of the report conform to your reporting expectations?</w:t>
      </w:r>
    </w:p>
    <w:p w14:paraId="77A58AB2" w14:textId="77777777" w:rsidR="009918B9" w:rsidRPr="009918B9" w:rsidRDefault="009918B9" w:rsidP="009918B9">
      <w:pPr>
        <w:jc w:val="both"/>
        <w:rPr>
          <w:sz w:val="22"/>
          <w:szCs w:val="22"/>
        </w:rPr>
      </w:pPr>
    </w:p>
    <w:tbl>
      <w:tblPr>
        <w:tblW w:w="5000" w:type="pct"/>
        <w:jc w:val="center"/>
        <w:tblLook w:val="0000" w:firstRow="0" w:lastRow="0" w:firstColumn="0" w:lastColumn="0" w:noHBand="0" w:noVBand="0"/>
      </w:tblPr>
      <w:tblGrid>
        <w:gridCol w:w="777"/>
        <w:gridCol w:w="921"/>
        <w:gridCol w:w="921"/>
        <w:gridCol w:w="921"/>
        <w:gridCol w:w="921"/>
        <w:gridCol w:w="921"/>
        <w:gridCol w:w="921"/>
        <w:gridCol w:w="921"/>
        <w:gridCol w:w="921"/>
        <w:gridCol w:w="921"/>
        <w:gridCol w:w="860"/>
      </w:tblGrid>
      <w:tr w:rsidR="009918B9" w:rsidRPr="009918B9" w14:paraId="7A62D528" w14:textId="77777777" w:rsidTr="00B82AF1">
        <w:trPr>
          <w:trHeight w:val="255"/>
          <w:jc w:val="center"/>
        </w:trPr>
        <w:tc>
          <w:tcPr>
            <w:tcW w:w="391" w:type="pct"/>
            <w:tcBorders>
              <w:top w:val="single" w:sz="4" w:space="0" w:color="auto"/>
              <w:left w:val="single" w:sz="4" w:space="0" w:color="auto"/>
              <w:bottom w:val="single" w:sz="4" w:space="0" w:color="auto"/>
              <w:right w:val="single" w:sz="4" w:space="0" w:color="auto"/>
            </w:tcBorders>
            <w:shd w:val="clear" w:color="auto" w:fill="E6E6E6"/>
            <w:noWrap/>
            <w:vAlign w:val="bottom"/>
          </w:tcPr>
          <w:p w14:paraId="24C6B6E4" w14:textId="77777777" w:rsidR="009918B9" w:rsidRPr="009918B9" w:rsidRDefault="009918B9" w:rsidP="00B82AF1">
            <w:pPr>
              <w:jc w:val="both"/>
              <w:rPr>
                <w:b/>
                <w:sz w:val="22"/>
                <w:szCs w:val="22"/>
              </w:rPr>
            </w:pPr>
            <w:r w:rsidRPr="009918B9">
              <w:rPr>
                <w:b/>
                <w:sz w:val="22"/>
                <w:szCs w:val="22"/>
              </w:rPr>
              <w:t>5</w:t>
            </w:r>
          </w:p>
        </w:tc>
        <w:tc>
          <w:tcPr>
            <w:tcW w:w="464" w:type="pct"/>
            <w:tcBorders>
              <w:left w:val="single" w:sz="4" w:space="0" w:color="auto"/>
              <w:right w:val="single" w:sz="4" w:space="0" w:color="auto"/>
            </w:tcBorders>
            <w:vAlign w:val="bottom"/>
          </w:tcPr>
          <w:p w14:paraId="766315C7" w14:textId="77777777" w:rsidR="009918B9" w:rsidRPr="009918B9" w:rsidRDefault="009918B9" w:rsidP="00B82AF1">
            <w:pPr>
              <w:jc w:val="both"/>
              <w:rPr>
                <w:b/>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auto" w:fill="E6E6E6"/>
            <w:vAlign w:val="bottom"/>
          </w:tcPr>
          <w:p w14:paraId="52476209" w14:textId="77777777" w:rsidR="009918B9" w:rsidRPr="009918B9" w:rsidRDefault="009918B9" w:rsidP="00B82AF1">
            <w:pPr>
              <w:jc w:val="both"/>
              <w:rPr>
                <w:b/>
                <w:sz w:val="22"/>
                <w:szCs w:val="22"/>
              </w:rPr>
            </w:pPr>
            <w:r w:rsidRPr="009918B9">
              <w:rPr>
                <w:b/>
                <w:sz w:val="22"/>
                <w:szCs w:val="22"/>
              </w:rPr>
              <w:t>4</w:t>
            </w:r>
          </w:p>
        </w:tc>
        <w:tc>
          <w:tcPr>
            <w:tcW w:w="464" w:type="pct"/>
            <w:tcBorders>
              <w:left w:val="single" w:sz="4" w:space="0" w:color="auto"/>
              <w:right w:val="single" w:sz="4" w:space="0" w:color="auto"/>
            </w:tcBorders>
            <w:vAlign w:val="bottom"/>
          </w:tcPr>
          <w:p w14:paraId="1788DF18" w14:textId="77777777" w:rsidR="009918B9" w:rsidRPr="009918B9" w:rsidRDefault="009918B9" w:rsidP="00B82AF1">
            <w:pPr>
              <w:jc w:val="both"/>
              <w:rPr>
                <w:b/>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auto" w:fill="E6E6E6"/>
            <w:vAlign w:val="bottom"/>
          </w:tcPr>
          <w:p w14:paraId="78E35DCD" w14:textId="77777777" w:rsidR="009918B9" w:rsidRPr="009918B9" w:rsidRDefault="009918B9" w:rsidP="00B82AF1">
            <w:pPr>
              <w:jc w:val="both"/>
              <w:rPr>
                <w:b/>
                <w:sz w:val="22"/>
                <w:szCs w:val="22"/>
              </w:rPr>
            </w:pPr>
            <w:r w:rsidRPr="009918B9">
              <w:rPr>
                <w:b/>
                <w:sz w:val="22"/>
                <w:szCs w:val="22"/>
              </w:rPr>
              <w:t>3</w:t>
            </w:r>
          </w:p>
        </w:tc>
        <w:tc>
          <w:tcPr>
            <w:tcW w:w="464" w:type="pct"/>
            <w:tcBorders>
              <w:left w:val="single" w:sz="4" w:space="0" w:color="auto"/>
              <w:right w:val="single" w:sz="4" w:space="0" w:color="auto"/>
            </w:tcBorders>
            <w:vAlign w:val="bottom"/>
          </w:tcPr>
          <w:p w14:paraId="4592899E" w14:textId="77777777" w:rsidR="009918B9" w:rsidRPr="009918B9" w:rsidRDefault="009918B9" w:rsidP="00B82AF1">
            <w:pPr>
              <w:jc w:val="both"/>
              <w:rPr>
                <w:b/>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auto" w:fill="E6E6E6"/>
            <w:vAlign w:val="bottom"/>
          </w:tcPr>
          <w:p w14:paraId="21B64DE3" w14:textId="77777777" w:rsidR="009918B9" w:rsidRPr="009918B9" w:rsidRDefault="009918B9" w:rsidP="00B82AF1">
            <w:pPr>
              <w:jc w:val="both"/>
              <w:rPr>
                <w:b/>
                <w:sz w:val="22"/>
                <w:szCs w:val="22"/>
              </w:rPr>
            </w:pPr>
            <w:r w:rsidRPr="009918B9">
              <w:rPr>
                <w:b/>
                <w:sz w:val="22"/>
                <w:szCs w:val="22"/>
              </w:rPr>
              <w:t>2</w:t>
            </w:r>
          </w:p>
        </w:tc>
        <w:tc>
          <w:tcPr>
            <w:tcW w:w="464" w:type="pct"/>
            <w:tcBorders>
              <w:left w:val="single" w:sz="4" w:space="0" w:color="auto"/>
              <w:right w:val="single" w:sz="4" w:space="0" w:color="auto"/>
            </w:tcBorders>
            <w:vAlign w:val="bottom"/>
          </w:tcPr>
          <w:p w14:paraId="69D6CEFC" w14:textId="77777777" w:rsidR="009918B9" w:rsidRPr="009918B9" w:rsidRDefault="009918B9" w:rsidP="00B82AF1">
            <w:pPr>
              <w:jc w:val="both"/>
              <w:rPr>
                <w:b/>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auto" w:fill="E6E6E6"/>
            <w:vAlign w:val="bottom"/>
          </w:tcPr>
          <w:p w14:paraId="70CF8B5C" w14:textId="77777777" w:rsidR="009918B9" w:rsidRPr="009918B9" w:rsidRDefault="009918B9" w:rsidP="00B82AF1">
            <w:pPr>
              <w:jc w:val="both"/>
              <w:rPr>
                <w:b/>
                <w:sz w:val="22"/>
                <w:szCs w:val="22"/>
              </w:rPr>
            </w:pPr>
            <w:r w:rsidRPr="009918B9">
              <w:rPr>
                <w:b/>
                <w:sz w:val="22"/>
                <w:szCs w:val="22"/>
              </w:rPr>
              <w:t>1</w:t>
            </w:r>
          </w:p>
        </w:tc>
        <w:tc>
          <w:tcPr>
            <w:tcW w:w="464" w:type="pct"/>
            <w:tcBorders>
              <w:left w:val="single" w:sz="4" w:space="0" w:color="auto"/>
              <w:right w:val="single" w:sz="4" w:space="0" w:color="auto"/>
            </w:tcBorders>
            <w:vAlign w:val="bottom"/>
          </w:tcPr>
          <w:p w14:paraId="65224540" w14:textId="77777777" w:rsidR="009918B9" w:rsidRPr="009918B9" w:rsidRDefault="009918B9" w:rsidP="00B82AF1">
            <w:pPr>
              <w:jc w:val="both"/>
              <w:rPr>
                <w:b/>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E6E6E6"/>
            <w:vAlign w:val="bottom"/>
          </w:tcPr>
          <w:p w14:paraId="6EC799C4" w14:textId="77777777" w:rsidR="009918B9" w:rsidRPr="009918B9" w:rsidRDefault="009918B9" w:rsidP="00B82AF1">
            <w:pPr>
              <w:jc w:val="both"/>
              <w:rPr>
                <w:b/>
                <w:sz w:val="22"/>
                <w:szCs w:val="22"/>
              </w:rPr>
            </w:pPr>
            <w:r w:rsidRPr="009918B9">
              <w:rPr>
                <w:b/>
                <w:sz w:val="22"/>
                <w:szCs w:val="22"/>
              </w:rPr>
              <w:t>0</w:t>
            </w:r>
          </w:p>
        </w:tc>
      </w:tr>
      <w:tr w:rsidR="009918B9" w:rsidRPr="009918B9" w14:paraId="2E57F06C" w14:textId="77777777" w:rsidTr="00B82AF1">
        <w:trPr>
          <w:trHeight w:val="255"/>
          <w:jc w:val="center"/>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986188"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3CE27DF1" w14:textId="77777777" w:rsidR="009918B9" w:rsidRPr="009918B9" w:rsidRDefault="009918B9" w:rsidP="00B82AF1">
            <w:pPr>
              <w:jc w:val="both"/>
              <w:rPr>
                <w:sz w:val="22"/>
                <w:szCs w:val="22"/>
              </w:rPr>
            </w:pPr>
          </w:p>
        </w:tc>
        <w:tc>
          <w:tcPr>
            <w:tcW w:w="464" w:type="pct"/>
            <w:tcBorders>
              <w:top w:val="single" w:sz="4" w:space="0" w:color="auto"/>
              <w:left w:val="single" w:sz="4" w:space="0" w:color="auto"/>
              <w:bottom w:val="single" w:sz="4" w:space="0" w:color="auto"/>
              <w:right w:val="single" w:sz="4" w:space="0" w:color="auto"/>
            </w:tcBorders>
            <w:vAlign w:val="bottom"/>
          </w:tcPr>
          <w:p w14:paraId="580650BB"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0553E908" w14:textId="77777777" w:rsidR="009918B9" w:rsidRPr="009918B9" w:rsidRDefault="009918B9" w:rsidP="00B82AF1">
            <w:pPr>
              <w:jc w:val="both"/>
              <w:rPr>
                <w:sz w:val="22"/>
                <w:szCs w:val="22"/>
              </w:rPr>
            </w:pPr>
          </w:p>
        </w:tc>
        <w:tc>
          <w:tcPr>
            <w:tcW w:w="464" w:type="pct"/>
            <w:tcBorders>
              <w:top w:val="single" w:sz="4" w:space="0" w:color="auto"/>
              <w:left w:val="single" w:sz="4" w:space="0" w:color="auto"/>
              <w:bottom w:val="single" w:sz="4" w:space="0" w:color="auto"/>
              <w:right w:val="single" w:sz="4" w:space="0" w:color="auto"/>
            </w:tcBorders>
            <w:vAlign w:val="bottom"/>
          </w:tcPr>
          <w:p w14:paraId="7F1F9C3D"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7AB9C32C" w14:textId="77777777" w:rsidR="009918B9" w:rsidRPr="009918B9" w:rsidRDefault="009918B9" w:rsidP="00B82AF1">
            <w:pPr>
              <w:jc w:val="both"/>
              <w:rPr>
                <w:sz w:val="22"/>
                <w:szCs w:val="22"/>
              </w:rPr>
            </w:pPr>
          </w:p>
        </w:tc>
        <w:tc>
          <w:tcPr>
            <w:tcW w:w="464" w:type="pct"/>
            <w:tcBorders>
              <w:top w:val="single" w:sz="4" w:space="0" w:color="auto"/>
              <w:left w:val="single" w:sz="4" w:space="0" w:color="auto"/>
              <w:bottom w:val="single" w:sz="4" w:space="0" w:color="auto"/>
              <w:right w:val="single" w:sz="4" w:space="0" w:color="auto"/>
            </w:tcBorders>
            <w:vAlign w:val="bottom"/>
          </w:tcPr>
          <w:p w14:paraId="4381684B"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568AE215" w14:textId="77777777" w:rsidR="009918B9" w:rsidRPr="009918B9" w:rsidRDefault="009918B9" w:rsidP="00B82AF1">
            <w:pPr>
              <w:jc w:val="both"/>
              <w:rPr>
                <w:sz w:val="22"/>
                <w:szCs w:val="22"/>
              </w:rPr>
            </w:pPr>
          </w:p>
        </w:tc>
        <w:tc>
          <w:tcPr>
            <w:tcW w:w="464" w:type="pct"/>
            <w:tcBorders>
              <w:top w:val="single" w:sz="4" w:space="0" w:color="auto"/>
              <w:left w:val="single" w:sz="4" w:space="0" w:color="auto"/>
              <w:bottom w:val="single" w:sz="4" w:space="0" w:color="auto"/>
              <w:right w:val="single" w:sz="4" w:space="0" w:color="auto"/>
            </w:tcBorders>
            <w:vAlign w:val="bottom"/>
          </w:tcPr>
          <w:p w14:paraId="29101B7E"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69FB7EC6" w14:textId="77777777" w:rsidR="009918B9" w:rsidRPr="009918B9" w:rsidRDefault="009918B9" w:rsidP="00B82AF1">
            <w:pPr>
              <w:jc w:val="both"/>
              <w:rPr>
                <w:sz w:val="22"/>
                <w:szCs w:val="22"/>
              </w:rPr>
            </w:pPr>
          </w:p>
        </w:tc>
        <w:tc>
          <w:tcPr>
            <w:tcW w:w="435" w:type="pct"/>
            <w:tcBorders>
              <w:top w:val="single" w:sz="4" w:space="0" w:color="auto"/>
              <w:left w:val="single" w:sz="4" w:space="0" w:color="auto"/>
              <w:bottom w:val="single" w:sz="4" w:space="0" w:color="auto"/>
              <w:right w:val="single" w:sz="4" w:space="0" w:color="auto"/>
            </w:tcBorders>
            <w:vAlign w:val="bottom"/>
          </w:tcPr>
          <w:p w14:paraId="703B4F23" w14:textId="77777777" w:rsidR="009918B9" w:rsidRPr="009918B9" w:rsidRDefault="009918B9" w:rsidP="00B82AF1">
            <w:pPr>
              <w:jc w:val="both"/>
              <w:rPr>
                <w:sz w:val="22"/>
                <w:szCs w:val="22"/>
              </w:rPr>
            </w:pPr>
          </w:p>
        </w:tc>
      </w:tr>
    </w:tbl>
    <w:p w14:paraId="7EAF18B3" w14:textId="77777777" w:rsidR="009918B9" w:rsidRPr="009918B9" w:rsidRDefault="009918B9" w:rsidP="009918B9">
      <w:pPr>
        <w:tabs>
          <w:tab w:val="left" w:pos="720"/>
          <w:tab w:val="left" w:pos="5220"/>
        </w:tabs>
        <w:jc w:val="both"/>
        <w:rPr>
          <w:sz w:val="22"/>
          <w:szCs w:val="22"/>
        </w:rPr>
      </w:pPr>
    </w:p>
    <w:p w14:paraId="1E539772" w14:textId="77777777" w:rsidR="009918B9" w:rsidRPr="009918B9" w:rsidRDefault="009918B9" w:rsidP="009918B9">
      <w:pPr>
        <w:widowControl/>
        <w:numPr>
          <w:ilvl w:val="0"/>
          <w:numId w:val="16"/>
        </w:numPr>
        <w:tabs>
          <w:tab w:val="left" w:pos="5220"/>
        </w:tabs>
        <w:ind w:right="180"/>
        <w:jc w:val="both"/>
        <w:rPr>
          <w:sz w:val="22"/>
          <w:szCs w:val="22"/>
        </w:rPr>
      </w:pPr>
      <w:r w:rsidRPr="009918B9">
        <w:rPr>
          <w:sz w:val="22"/>
          <w:szCs w:val="22"/>
        </w:rPr>
        <w:t>To what extent does the report meet your expectations with regards to the analysis provided, including identification of difficulties and shortcomings and remedies to these</w:t>
      </w:r>
    </w:p>
    <w:p w14:paraId="07E5B32E" w14:textId="77777777" w:rsidR="009918B9" w:rsidRPr="009918B9" w:rsidRDefault="009918B9" w:rsidP="009918B9">
      <w:pPr>
        <w:tabs>
          <w:tab w:val="left" w:pos="720"/>
          <w:tab w:val="left" w:pos="5220"/>
        </w:tabs>
        <w:ind w:left="360" w:right="180"/>
        <w:jc w:val="both"/>
        <w:rPr>
          <w:sz w:val="22"/>
          <w:szCs w:val="22"/>
        </w:rPr>
      </w:pPr>
    </w:p>
    <w:tbl>
      <w:tblPr>
        <w:tblW w:w="5000" w:type="pct"/>
        <w:jc w:val="center"/>
        <w:tblLook w:val="0000" w:firstRow="0" w:lastRow="0" w:firstColumn="0" w:lastColumn="0" w:noHBand="0" w:noVBand="0"/>
      </w:tblPr>
      <w:tblGrid>
        <w:gridCol w:w="777"/>
        <w:gridCol w:w="921"/>
        <w:gridCol w:w="921"/>
        <w:gridCol w:w="921"/>
        <w:gridCol w:w="921"/>
        <w:gridCol w:w="921"/>
        <w:gridCol w:w="921"/>
        <w:gridCol w:w="921"/>
        <w:gridCol w:w="921"/>
        <w:gridCol w:w="921"/>
        <w:gridCol w:w="860"/>
      </w:tblGrid>
      <w:tr w:rsidR="009918B9" w:rsidRPr="009918B9" w14:paraId="51076A97" w14:textId="77777777" w:rsidTr="00B82AF1">
        <w:trPr>
          <w:trHeight w:val="255"/>
          <w:jc w:val="center"/>
        </w:trPr>
        <w:tc>
          <w:tcPr>
            <w:tcW w:w="391" w:type="pct"/>
            <w:tcBorders>
              <w:top w:val="single" w:sz="4" w:space="0" w:color="auto"/>
              <w:left w:val="single" w:sz="4" w:space="0" w:color="auto"/>
              <w:bottom w:val="single" w:sz="4" w:space="0" w:color="auto"/>
              <w:right w:val="single" w:sz="4" w:space="0" w:color="auto"/>
            </w:tcBorders>
            <w:shd w:val="clear" w:color="auto" w:fill="E6E6E6"/>
            <w:noWrap/>
            <w:vAlign w:val="bottom"/>
          </w:tcPr>
          <w:p w14:paraId="1217991F" w14:textId="77777777" w:rsidR="009918B9" w:rsidRPr="009918B9" w:rsidRDefault="009918B9" w:rsidP="00B82AF1">
            <w:pPr>
              <w:jc w:val="both"/>
              <w:rPr>
                <w:b/>
                <w:sz w:val="22"/>
                <w:szCs w:val="22"/>
              </w:rPr>
            </w:pPr>
            <w:r w:rsidRPr="009918B9">
              <w:rPr>
                <w:b/>
                <w:sz w:val="22"/>
                <w:szCs w:val="22"/>
              </w:rPr>
              <w:t>5</w:t>
            </w:r>
          </w:p>
        </w:tc>
        <w:tc>
          <w:tcPr>
            <w:tcW w:w="464" w:type="pct"/>
            <w:tcBorders>
              <w:left w:val="single" w:sz="4" w:space="0" w:color="auto"/>
              <w:right w:val="single" w:sz="4" w:space="0" w:color="auto"/>
            </w:tcBorders>
            <w:vAlign w:val="bottom"/>
          </w:tcPr>
          <w:p w14:paraId="2E59F096" w14:textId="77777777" w:rsidR="009918B9" w:rsidRPr="009918B9" w:rsidRDefault="009918B9" w:rsidP="00B82AF1">
            <w:pPr>
              <w:jc w:val="both"/>
              <w:rPr>
                <w:b/>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auto" w:fill="E6E6E6"/>
            <w:vAlign w:val="bottom"/>
          </w:tcPr>
          <w:p w14:paraId="4B6F786B" w14:textId="77777777" w:rsidR="009918B9" w:rsidRPr="009918B9" w:rsidRDefault="009918B9" w:rsidP="00B82AF1">
            <w:pPr>
              <w:jc w:val="both"/>
              <w:rPr>
                <w:b/>
                <w:sz w:val="22"/>
                <w:szCs w:val="22"/>
              </w:rPr>
            </w:pPr>
            <w:r w:rsidRPr="009918B9">
              <w:rPr>
                <w:b/>
                <w:sz w:val="22"/>
                <w:szCs w:val="22"/>
              </w:rPr>
              <w:t>4</w:t>
            </w:r>
          </w:p>
        </w:tc>
        <w:tc>
          <w:tcPr>
            <w:tcW w:w="464" w:type="pct"/>
            <w:tcBorders>
              <w:left w:val="single" w:sz="4" w:space="0" w:color="auto"/>
              <w:right w:val="single" w:sz="4" w:space="0" w:color="auto"/>
            </w:tcBorders>
            <w:vAlign w:val="bottom"/>
          </w:tcPr>
          <w:p w14:paraId="0E6B771E" w14:textId="77777777" w:rsidR="009918B9" w:rsidRPr="009918B9" w:rsidRDefault="009918B9" w:rsidP="00B82AF1">
            <w:pPr>
              <w:jc w:val="both"/>
              <w:rPr>
                <w:b/>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auto" w:fill="E6E6E6"/>
            <w:vAlign w:val="bottom"/>
          </w:tcPr>
          <w:p w14:paraId="4BC56FFF" w14:textId="77777777" w:rsidR="009918B9" w:rsidRPr="009918B9" w:rsidRDefault="009918B9" w:rsidP="00B82AF1">
            <w:pPr>
              <w:jc w:val="both"/>
              <w:rPr>
                <w:b/>
                <w:sz w:val="22"/>
                <w:szCs w:val="22"/>
              </w:rPr>
            </w:pPr>
            <w:r w:rsidRPr="009918B9">
              <w:rPr>
                <w:b/>
                <w:sz w:val="22"/>
                <w:szCs w:val="22"/>
              </w:rPr>
              <w:t>3</w:t>
            </w:r>
          </w:p>
        </w:tc>
        <w:tc>
          <w:tcPr>
            <w:tcW w:w="464" w:type="pct"/>
            <w:tcBorders>
              <w:left w:val="single" w:sz="4" w:space="0" w:color="auto"/>
              <w:right w:val="single" w:sz="4" w:space="0" w:color="auto"/>
            </w:tcBorders>
            <w:vAlign w:val="bottom"/>
          </w:tcPr>
          <w:p w14:paraId="70666905" w14:textId="77777777" w:rsidR="009918B9" w:rsidRPr="009918B9" w:rsidRDefault="009918B9" w:rsidP="00B82AF1">
            <w:pPr>
              <w:jc w:val="both"/>
              <w:rPr>
                <w:b/>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auto" w:fill="E6E6E6"/>
            <w:vAlign w:val="bottom"/>
          </w:tcPr>
          <w:p w14:paraId="23D7C76D" w14:textId="77777777" w:rsidR="009918B9" w:rsidRPr="009918B9" w:rsidRDefault="009918B9" w:rsidP="00B82AF1">
            <w:pPr>
              <w:jc w:val="both"/>
              <w:rPr>
                <w:b/>
                <w:sz w:val="22"/>
                <w:szCs w:val="22"/>
              </w:rPr>
            </w:pPr>
            <w:r w:rsidRPr="009918B9">
              <w:rPr>
                <w:b/>
                <w:sz w:val="22"/>
                <w:szCs w:val="22"/>
              </w:rPr>
              <w:t>2</w:t>
            </w:r>
          </w:p>
        </w:tc>
        <w:tc>
          <w:tcPr>
            <w:tcW w:w="464" w:type="pct"/>
            <w:tcBorders>
              <w:left w:val="single" w:sz="4" w:space="0" w:color="auto"/>
              <w:right w:val="single" w:sz="4" w:space="0" w:color="auto"/>
            </w:tcBorders>
            <w:vAlign w:val="bottom"/>
          </w:tcPr>
          <w:p w14:paraId="280A5593" w14:textId="77777777" w:rsidR="009918B9" w:rsidRPr="009918B9" w:rsidRDefault="009918B9" w:rsidP="00B82AF1">
            <w:pPr>
              <w:jc w:val="both"/>
              <w:rPr>
                <w:b/>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auto" w:fill="E6E6E6"/>
            <w:vAlign w:val="bottom"/>
          </w:tcPr>
          <w:p w14:paraId="2F81ABFD" w14:textId="77777777" w:rsidR="009918B9" w:rsidRPr="009918B9" w:rsidRDefault="009918B9" w:rsidP="00B82AF1">
            <w:pPr>
              <w:jc w:val="both"/>
              <w:rPr>
                <w:b/>
                <w:sz w:val="22"/>
                <w:szCs w:val="22"/>
              </w:rPr>
            </w:pPr>
            <w:r w:rsidRPr="009918B9">
              <w:rPr>
                <w:b/>
                <w:sz w:val="22"/>
                <w:szCs w:val="22"/>
              </w:rPr>
              <w:t>1</w:t>
            </w:r>
          </w:p>
        </w:tc>
        <w:tc>
          <w:tcPr>
            <w:tcW w:w="464" w:type="pct"/>
            <w:tcBorders>
              <w:left w:val="single" w:sz="4" w:space="0" w:color="auto"/>
              <w:right w:val="single" w:sz="4" w:space="0" w:color="auto"/>
            </w:tcBorders>
            <w:vAlign w:val="bottom"/>
          </w:tcPr>
          <w:p w14:paraId="1CAFDC9C" w14:textId="77777777" w:rsidR="009918B9" w:rsidRPr="009918B9" w:rsidRDefault="009918B9" w:rsidP="00B82AF1">
            <w:pPr>
              <w:jc w:val="both"/>
              <w:rPr>
                <w:b/>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E6E6E6"/>
            <w:vAlign w:val="bottom"/>
          </w:tcPr>
          <w:p w14:paraId="21AEFC07" w14:textId="77777777" w:rsidR="009918B9" w:rsidRPr="009918B9" w:rsidRDefault="009918B9" w:rsidP="00B82AF1">
            <w:pPr>
              <w:jc w:val="both"/>
              <w:rPr>
                <w:b/>
                <w:sz w:val="22"/>
                <w:szCs w:val="22"/>
              </w:rPr>
            </w:pPr>
            <w:r w:rsidRPr="009918B9">
              <w:rPr>
                <w:b/>
                <w:sz w:val="22"/>
                <w:szCs w:val="22"/>
              </w:rPr>
              <w:t>0</w:t>
            </w:r>
          </w:p>
        </w:tc>
      </w:tr>
      <w:tr w:rsidR="009918B9" w:rsidRPr="009918B9" w14:paraId="614A5943" w14:textId="77777777" w:rsidTr="00B82AF1">
        <w:trPr>
          <w:trHeight w:val="255"/>
          <w:jc w:val="center"/>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0F8BA"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68A2B130" w14:textId="77777777" w:rsidR="009918B9" w:rsidRPr="009918B9" w:rsidRDefault="009918B9" w:rsidP="00B82AF1">
            <w:pPr>
              <w:jc w:val="both"/>
              <w:rPr>
                <w:sz w:val="22"/>
                <w:szCs w:val="22"/>
              </w:rPr>
            </w:pPr>
          </w:p>
        </w:tc>
        <w:tc>
          <w:tcPr>
            <w:tcW w:w="464" w:type="pct"/>
            <w:tcBorders>
              <w:top w:val="single" w:sz="4" w:space="0" w:color="auto"/>
              <w:left w:val="single" w:sz="4" w:space="0" w:color="auto"/>
              <w:bottom w:val="single" w:sz="4" w:space="0" w:color="auto"/>
              <w:right w:val="single" w:sz="4" w:space="0" w:color="auto"/>
            </w:tcBorders>
            <w:vAlign w:val="bottom"/>
          </w:tcPr>
          <w:p w14:paraId="4474726D"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4256A055" w14:textId="77777777" w:rsidR="009918B9" w:rsidRPr="009918B9" w:rsidRDefault="009918B9" w:rsidP="00B82AF1">
            <w:pPr>
              <w:jc w:val="both"/>
              <w:rPr>
                <w:sz w:val="22"/>
                <w:szCs w:val="22"/>
              </w:rPr>
            </w:pPr>
          </w:p>
        </w:tc>
        <w:tc>
          <w:tcPr>
            <w:tcW w:w="464" w:type="pct"/>
            <w:tcBorders>
              <w:top w:val="single" w:sz="4" w:space="0" w:color="auto"/>
              <w:left w:val="single" w:sz="4" w:space="0" w:color="auto"/>
              <w:bottom w:val="single" w:sz="4" w:space="0" w:color="auto"/>
              <w:right w:val="single" w:sz="4" w:space="0" w:color="auto"/>
            </w:tcBorders>
            <w:vAlign w:val="bottom"/>
          </w:tcPr>
          <w:p w14:paraId="1051A377"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26F8C3C1" w14:textId="77777777" w:rsidR="009918B9" w:rsidRPr="009918B9" w:rsidRDefault="009918B9" w:rsidP="00B82AF1">
            <w:pPr>
              <w:jc w:val="both"/>
              <w:rPr>
                <w:sz w:val="22"/>
                <w:szCs w:val="22"/>
              </w:rPr>
            </w:pPr>
          </w:p>
        </w:tc>
        <w:tc>
          <w:tcPr>
            <w:tcW w:w="464" w:type="pct"/>
            <w:tcBorders>
              <w:top w:val="single" w:sz="4" w:space="0" w:color="auto"/>
              <w:left w:val="single" w:sz="4" w:space="0" w:color="auto"/>
              <w:bottom w:val="single" w:sz="4" w:space="0" w:color="auto"/>
              <w:right w:val="single" w:sz="4" w:space="0" w:color="auto"/>
            </w:tcBorders>
            <w:vAlign w:val="bottom"/>
          </w:tcPr>
          <w:p w14:paraId="307A8D72"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68910915" w14:textId="77777777" w:rsidR="009918B9" w:rsidRPr="009918B9" w:rsidRDefault="009918B9" w:rsidP="00B82AF1">
            <w:pPr>
              <w:jc w:val="both"/>
              <w:rPr>
                <w:sz w:val="22"/>
                <w:szCs w:val="22"/>
              </w:rPr>
            </w:pPr>
          </w:p>
        </w:tc>
        <w:tc>
          <w:tcPr>
            <w:tcW w:w="464" w:type="pct"/>
            <w:tcBorders>
              <w:top w:val="single" w:sz="4" w:space="0" w:color="auto"/>
              <w:left w:val="single" w:sz="4" w:space="0" w:color="auto"/>
              <w:bottom w:val="single" w:sz="4" w:space="0" w:color="auto"/>
              <w:right w:val="single" w:sz="4" w:space="0" w:color="auto"/>
            </w:tcBorders>
            <w:vAlign w:val="bottom"/>
          </w:tcPr>
          <w:p w14:paraId="1F164D16"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35981265" w14:textId="77777777" w:rsidR="009918B9" w:rsidRPr="009918B9" w:rsidRDefault="009918B9" w:rsidP="00B82AF1">
            <w:pPr>
              <w:jc w:val="both"/>
              <w:rPr>
                <w:sz w:val="22"/>
                <w:szCs w:val="22"/>
              </w:rPr>
            </w:pPr>
          </w:p>
        </w:tc>
        <w:tc>
          <w:tcPr>
            <w:tcW w:w="435" w:type="pct"/>
            <w:tcBorders>
              <w:top w:val="single" w:sz="4" w:space="0" w:color="auto"/>
              <w:left w:val="single" w:sz="4" w:space="0" w:color="auto"/>
              <w:bottom w:val="single" w:sz="4" w:space="0" w:color="auto"/>
              <w:right w:val="single" w:sz="4" w:space="0" w:color="auto"/>
            </w:tcBorders>
            <w:vAlign w:val="bottom"/>
          </w:tcPr>
          <w:p w14:paraId="26067885" w14:textId="77777777" w:rsidR="009918B9" w:rsidRPr="009918B9" w:rsidRDefault="009918B9" w:rsidP="00B82AF1">
            <w:pPr>
              <w:jc w:val="both"/>
              <w:rPr>
                <w:sz w:val="22"/>
                <w:szCs w:val="22"/>
              </w:rPr>
            </w:pPr>
          </w:p>
        </w:tc>
      </w:tr>
    </w:tbl>
    <w:p w14:paraId="7C4F3C19" w14:textId="77777777" w:rsidR="009918B9" w:rsidRPr="009918B9" w:rsidRDefault="009918B9" w:rsidP="009918B9">
      <w:pPr>
        <w:tabs>
          <w:tab w:val="left" w:pos="720"/>
          <w:tab w:val="left" w:pos="5220"/>
        </w:tabs>
        <w:ind w:left="360" w:right="180"/>
        <w:jc w:val="both"/>
        <w:rPr>
          <w:sz w:val="22"/>
          <w:szCs w:val="22"/>
        </w:rPr>
      </w:pPr>
    </w:p>
    <w:p w14:paraId="06C18658" w14:textId="77777777" w:rsidR="009918B9" w:rsidRPr="009918B9" w:rsidRDefault="009918B9" w:rsidP="009918B9">
      <w:pPr>
        <w:widowControl/>
        <w:numPr>
          <w:ilvl w:val="0"/>
          <w:numId w:val="16"/>
        </w:numPr>
        <w:tabs>
          <w:tab w:val="left" w:pos="5220"/>
        </w:tabs>
        <w:ind w:right="180"/>
        <w:jc w:val="both"/>
        <w:rPr>
          <w:sz w:val="22"/>
          <w:szCs w:val="22"/>
        </w:rPr>
      </w:pPr>
      <w:r w:rsidRPr="009918B9">
        <w:rPr>
          <w:sz w:val="22"/>
          <w:szCs w:val="22"/>
        </w:rPr>
        <w:t>To what extend does the report meet your expectations with regards to reporting on results?</w:t>
      </w:r>
    </w:p>
    <w:p w14:paraId="494B89CD" w14:textId="77777777" w:rsidR="009918B9" w:rsidRPr="009918B9" w:rsidRDefault="009918B9" w:rsidP="009918B9">
      <w:pPr>
        <w:tabs>
          <w:tab w:val="left" w:pos="720"/>
          <w:tab w:val="left" w:pos="5220"/>
        </w:tabs>
        <w:ind w:left="360" w:right="180"/>
        <w:jc w:val="both"/>
        <w:rPr>
          <w:sz w:val="22"/>
          <w:szCs w:val="22"/>
        </w:rPr>
      </w:pPr>
    </w:p>
    <w:tbl>
      <w:tblPr>
        <w:tblW w:w="5000" w:type="pct"/>
        <w:jc w:val="center"/>
        <w:tblLook w:val="0000" w:firstRow="0" w:lastRow="0" w:firstColumn="0" w:lastColumn="0" w:noHBand="0" w:noVBand="0"/>
      </w:tblPr>
      <w:tblGrid>
        <w:gridCol w:w="777"/>
        <w:gridCol w:w="921"/>
        <w:gridCol w:w="921"/>
        <w:gridCol w:w="921"/>
        <w:gridCol w:w="921"/>
        <w:gridCol w:w="921"/>
        <w:gridCol w:w="921"/>
        <w:gridCol w:w="921"/>
        <w:gridCol w:w="921"/>
        <w:gridCol w:w="921"/>
        <w:gridCol w:w="860"/>
      </w:tblGrid>
      <w:tr w:rsidR="009918B9" w:rsidRPr="009918B9" w14:paraId="5F7C9362" w14:textId="77777777" w:rsidTr="00B82AF1">
        <w:trPr>
          <w:trHeight w:val="255"/>
          <w:jc w:val="center"/>
        </w:trPr>
        <w:tc>
          <w:tcPr>
            <w:tcW w:w="391" w:type="pct"/>
            <w:tcBorders>
              <w:top w:val="single" w:sz="4" w:space="0" w:color="auto"/>
              <w:left w:val="single" w:sz="4" w:space="0" w:color="auto"/>
              <w:bottom w:val="single" w:sz="4" w:space="0" w:color="auto"/>
              <w:right w:val="single" w:sz="4" w:space="0" w:color="auto"/>
            </w:tcBorders>
            <w:shd w:val="clear" w:color="auto" w:fill="E6E6E6"/>
            <w:noWrap/>
            <w:vAlign w:val="bottom"/>
          </w:tcPr>
          <w:p w14:paraId="71F26146" w14:textId="77777777" w:rsidR="009918B9" w:rsidRPr="009918B9" w:rsidRDefault="009918B9" w:rsidP="00B82AF1">
            <w:pPr>
              <w:jc w:val="both"/>
              <w:rPr>
                <w:b/>
                <w:sz w:val="22"/>
                <w:szCs w:val="22"/>
              </w:rPr>
            </w:pPr>
            <w:r w:rsidRPr="009918B9">
              <w:rPr>
                <w:b/>
                <w:sz w:val="22"/>
                <w:szCs w:val="22"/>
              </w:rPr>
              <w:t>5</w:t>
            </w:r>
          </w:p>
        </w:tc>
        <w:tc>
          <w:tcPr>
            <w:tcW w:w="464" w:type="pct"/>
            <w:tcBorders>
              <w:left w:val="single" w:sz="4" w:space="0" w:color="auto"/>
              <w:right w:val="single" w:sz="4" w:space="0" w:color="auto"/>
            </w:tcBorders>
            <w:vAlign w:val="bottom"/>
          </w:tcPr>
          <w:p w14:paraId="7A8AB888" w14:textId="77777777" w:rsidR="009918B9" w:rsidRPr="009918B9" w:rsidRDefault="009918B9" w:rsidP="00B82AF1">
            <w:pPr>
              <w:jc w:val="both"/>
              <w:rPr>
                <w:b/>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auto" w:fill="E6E6E6"/>
            <w:vAlign w:val="bottom"/>
          </w:tcPr>
          <w:p w14:paraId="36D62E38" w14:textId="77777777" w:rsidR="009918B9" w:rsidRPr="009918B9" w:rsidRDefault="009918B9" w:rsidP="00B82AF1">
            <w:pPr>
              <w:jc w:val="both"/>
              <w:rPr>
                <w:b/>
                <w:sz w:val="22"/>
                <w:szCs w:val="22"/>
              </w:rPr>
            </w:pPr>
            <w:r w:rsidRPr="009918B9">
              <w:rPr>
                <w:b/>
                <w:sz w:val="22"/>
                <w:szCs w:val="22"/>
              </w:rPr>
              <w:t>4</w:t>
            </w:r>
          </w:p>
        </w:tc>
        <w:tc>
          <w:tcPr>
            <w:tcW w:w="464" w:type="pct"/>
            <w:tcBorders>
              <w:left w:val="single" w:sz="4" w:space="0" w:color="auto"/>
              <w:right w:val="single" w:sz="4" w:space="0" w:color="auto"/>
            </w:tcBorders>
            <w:vAlign w:val="bottom"/>
          </w:tcPr>
          <w:p w14:paraId="51B7FB13" w14:textId="77777777" w:rsidR="009918B9" w:rsidRPr="009918B9" w:rsidRDefault="009918B9" w:rsidP="00B82AF1">
            <w:pPr>
              <w:jc w:val="both"/>
              <w:rPr>
                <w:b/>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auto" w:fill="E6E6E6"/>
            <w:vAlign w:val="bottom"/>
          </w:tcPr>
          <w:p w14:paraId="1A27F4DA" w14:textId="77777777" w:rsidR="009918B9" w:rsidRPr="009918B9" w:rsidRDefault="009918B9" w:rsidP="00B82AF1">
            <w:pPr>
              <w:jc w:val="both"/>
              <w:rPr>
                <w:b/>
                <w:sz w:val="22"/>
                <w:szCs w:val="22"/>
              </w:rPr>
            </w:pPr>
            <w:r w:rsidRPr="009918B9">
              <w:rPr>
                <w:b/>
                <w:sz w:val="22"/>
                <w:szCs w:val="22"/>
              </w:rPr>
              <w:t>3</w:t>
            </w:r>
          </w:p>
        </w:tc>
        <w:tc>
          <w:tcPr>
            <w:tcW w:w="464" w:type="pct"/>
            <w:tcBorders>
              <w:left w:val="single" w:sz="4" w:space="0" w:color="auto"/>
              <w:right w:val="single" w:sz="4" w:space="0" w:color="auto"/>
            </w:tcBorders>
            <w:vAlign w:val="bottom"/>
          </w:tcPr>
          <w:p w14:paraId="09E906B9" w14:textId="77777777" w:rsidR="009918B9" w:rsidRPr="009918B9" w:rsidRDefault="009918B9" w:rsidP="00B82AF1">
            <w:pPr>
              <w:jc w:val="both"/>
              <w:rPr>
                <w:b/>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auto" w:fill="E6E6E6"/>
            <w:vAlign w:val="bottom"/>
          </w:tcPr>
          <w:p w14:paraId="4BB38B2C" w14:textId="77777777" w:rsidR="009918B9" w:rsidRPr="009918B9" w:rsidRDefault="009918B9" w:rsidP="00B82AF1">
            <w:pPr>
              <w:jc w:val="both"/>
              <w:rPr>
                <w:b/>
                <w:sz w:val="22"/>
                <w:szCs w:val="22"/>
              </w:rPr>
            </w:pPr>
            <w:r w:rsidRPr="009918B9">
              <w:rPr>
                <w:b/>
                <w:sz w:val="22"/>
                <w:szCs w:val="22"/>
              </w:rPr>
              <w:t>2</w:t>
            </w:r>
          </w:p>
        </w:tc>
        <w:tc>
          <w:tcPr>
            <w:tcW w:w="464" w:type="pct"/>
            <w:tcBorders>
              <w:left w:val="single" w:sz="4" w:space="0" w:color="auto"/>
              <w:right w:val="single" w:sz="4" w:space="0" w:color="auto"/>
            </w:tcBorders>
            <w:vAlign w:val="bottom"/>
          </w:tcPr>
          <w:p w14:paraId="41EEF804" w14:textId="77777777" w:rsidR="009918B9" w:rsidRPr="009918B9" w:rsidRDefault="009918B9" w:rsidP="00B82AF1">
            <w:pPr>
              <w:jc w:val="both"/>
              <w:rPr>
                <w:b/>
                <w:sz w:val="22"/>
                <w:szCs w:val="22"/>
              </w:rPr>
            </w:pPr>
          </w:p>
        </w:tc>
        <w:tc>
          <w:tcPr>
            <w:tcW w:w="464" w:type="pct"/>
            <w:tcBorders>
              <w:top w:val="single" w:sz="4" w:space="0" w:color="auto"/>
              <w:left w:val="single" w:sz="4" w:space="0" w:color="auto"/>
              <w:bottom w:val="single" w:sz="4" w:space="0" w:color="auto"/>
              <w:right w:val="single" w:sz="4" w:space="0" w:color="auto"/>
            </w:tcBorders>
            <w:shd w:val="clear" w:color="auto" w:fill="E6E6E6"/>
            <w:vAlign w:val="bottom"/>
          </w:tcPr>
          <w:p w14:paraId="07AD93EA" w14:textId="77777777" w:rsidR="009918B9" w:rsidRPr="009918B9" w:rsidRDefault="009918B9" w:rsidP="00B82AF1">
            <w:pPr>
              <w:jc w:val="both"/>
              <w:rPr>
                <w:b/>
                <w:sz w:val="22"/>
                <w:szCs w:val="22"/>
              </w:rPr>
            </w:pPr>
            <w:r w:rsidRPr="009918B9">
              <w:rPr>
                <w:b/>
                <w:sz w:val="22"/>
                <w:szCs w:val="22"/>
              </w:rPr>
              <w:t>1</w:t>
            </w:r>
          </w:p>
        </w:tc>
        <w:tc>
          <w:tcPr>
            <w:tcW w:w="464" w:type="pct"/>
            <w:tcBorders>
              <w:left w:val="single" w:sz="4" w:space="0" w:color="auto"/>
              <w:right w:val="single" w:sz="4" w:space="0" w:color="auto"/>
            </w:tcBorders>
            <w:vAlign w:val="bottom"/>
          </w:tcPr>
          <w:p w14:paraId="29101F0C" w14:textId="77777777" w:rsidR="009918B9" w:rsidRPr="009918B9" w:rsidRDefault="009918B9" w:rsidP="00B82AF1">
            <w:pPr>
              <w:jc w:val="both"/>
              <w:rPr>
                <w:b/>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E6E6E6"/>
            <w:vAlign w:val="bottom"/>
          </w:tcPr>
          <w:p w14:paraId="6A83DB2F" w14:textId="77777777" w:rsidR="009918B9" w:rsidRPr="009918B9" w:rsidRDefault="009918B9" w:rsidP="00B82AF1">
            <w:pPr>
              <w:jc w:val="both"/>
              <w:rPr>
                <w:b/>
                <w:sz w:val="22"/>
                <w:szCs w:val="22"/>
              </w:rPr>
            </w:pPr>
            <w:r w:rsidRPr="009918B9">
              <w:rPr>
                <w:b/>
                <w:sz w:val="22"/>
                <w:szCs w:val="22"/>
              </w:rPr>
              <w:t>0</w:t>
            </w:r>
          </w:p>
        </w:tc>
      </w:tr>
      <w:tr w:rsidR="009918B9" w:rsidRPr="009918B9" w14:paraId="7A680A0E" w14:textId="77777777" w:rsidTr="00B82AF1">
        <w:trPr>
          <w:trHeight w:val="255"/>
          <w:jc w:val="center"/>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2EF35D"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293B0BAE" w14:textId="77777777" w:rsidR="009918B9" w:rsidRPr="009918B9" w:rsidRDefault="009918B9" w:rsidP="00B82AF1">
            <w:pPr>
              <w:jc w:val="both"/>
              <w:rPr>
                <w:sz w:val="22"/>
                <w:szCs w:val="22"/>
              </w:rPr>
            </w:pPr>
          </w:p>
        </w:tc>
        <w:tc>
          <w:tcPr>
            <w:tcW w:w="464" w:type="pct"/>
            <w:tcBorders>
              <w:top w:val="single" w:sz="4" w:space="0" w:color="auto"/>
              <w:left w:val="single" w:sz="4" w:space="0" w:color="auto"/>
              <w:bottom w:val="single" w:sz="4" w:space="0" w:color="auto"/>
              <w:right w:val="single" w:sz="4" w:space="0" w:color="auto"/>
            </w:tcBorders>
            <w:vAlign w:val="bottom"/>
          </w:tcPr>
          <w:p w14:paraId="593BE455"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69B36DB6" w14:textId="77777777" w:rsidR="009918B9" w:rsidRPr="009918B9" w:rsidRDefault="009918B9" w:rsidP="00B82AF1">
            <w:pPr>
              <w:jc w:val="both"/>
              <w:rPr>
                <w:sz w:val="22"/>
                <w:szCs w:val="22"/>
              </w:rPr>
            </w:pPr>
          </w:p>
        </w:tc>
        <w:tc>
          <w:tcPr>
            <w:tcW w:w="464" w:type="pct"/>
            <w:tcBorders>
              <w:top w:val="single" w:sz="4" w:space="0" w:color="auto"/>
              <w:left w:val="single" w:sz="4" w:space="0" w:color="auto"/>
              <w:bottom w:val="single" w:sz="4" w:space="0" w:color="auto"/>
              <w:right w:val="single" w:sz="4" w:space="0" w:color="auto"/>
            </w:tcBorders>
            <w:vAlign w:val="bottom"/>
          </w:tcPr>
          <w:p w14:paraId="2384E158"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3BC5BAF8" w14:textId="77777777" w:rsidR="009918B9" w:rsidRPr="009918B9" w:rsidRDefault="009918B9" w:rsidP="00B82AF1">
            <w:pPr>
              <w:jc w:val="both"/>
              <w:rPr>
                <w:sz w:val="22"/>
                <w:szCs w:val="22"/>
              </w:rPr>
            </w:pPr>
          </w:p>
        </w:tc>
        <w:tc>
          <w:tcPr>
            <w:tcW w:w="464" w:type="pct"/>
            <w:tcBorders>
              <w:top w:val="single" w:sz="4" w:space="0" w:color="auto"/>
              <w:left w:val="single" w:sz="4" w:space="0" w:color="auto"/>
              <w:bottom w:val="single" w:sz="4" w:space="0" w:color="auto"/>
              <w:right w:val="single" w:sz="4" w:space="0" w:color="auto"/>
            </w:tcBorders>
            <w:vAlign w:val="bottom"/>
          </w:tcPr>
          <w:p w14:paraId="2BA2994E"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17E01DAE" w14:textId="77777777" w:rsidR="009918B9" w:rsidRPr="009918B9" w:rsidRDefault="009918B9" w:rsidP="00B82AF1">
            <w:pPr>
              <w:jc w:val="both"/>
              <w:rPr>
                <w:sz w:val="22"/>
                <w:szCs w:val="22"/>
              </w:rPr>
            </w:pPr>
          </w:p>
        </w:tc>
        <w:tc>
          <w:tcPr>
            <w:tcW w:w="464" w:type="pct"/>
            <w:tcBorders>
              <w:top w:val="single" w:sz="4" w:space="0" w:color="auto"/>
              <w:left w:val="single" w:sz="4" w:space="0" w:color="auto"/>
              <w:bottom w:val="single" w:sz="4" w:space="0" w:color="auto"/>
              <w:right w:val="single" w:sz="4" w:space="0" w:color="auto"/>
            </w:tcBorders>
            <w:vAlign w:val="bottom"/>
          </w:tcPr>
          <w:p w14:paraId="0BDF559C" w14:textId="77777777" w:rsidR="009918B9" w:rsidRPr="009918B9" w:rsidRDefault="009918B9" w:rsidP="00B82AF1">
            <w:pPr>
              <w:jc w:val="both"/>
              <w:rPr>
                <w:sz w:val="22"/>
                <w:szCs w:val="22"/>
              </w:rPr>
            </w:pPr>
          </w:p>
        </w:tc>
        <w:tc>
          <w:tcPr>
            <w:tcW w:w="464" w:type="pct"/>
            <w:tcBorders>
              <w:top w:val="nil"/>
              <w:left w:val="single" w:sz="4" w:space="0" w:color="auto"/>
              <w:right w:val="single" w:sz="4" w:space="0" w:color="auto"/>
            </w:tcBorders>
            <w:vAlign w:val="bottom"/>
          </w:tcPr>
          <w:p w14:paraId="11E3FA65" w14:textId="77777777" w:rsidR="009918B9" w:rsidRPr="009918B9" w:rsidRDefault="009918B9" w:rsidP="00B82AF1">
            <w:pPr>
              <w:jc w:val="both"/>
              <w:rPr>
                <w:sz w:val="22"/>
                <w:szCs w:val="22"/>
              </w:rPr>
            </w:pPr>
          </w:p>
        </w:tc>
        <w:tc>
          <w:tcPr>
            <w:tcW w:w="435" w:type="pct"/>
            <w:tcBorders>
              <w:top w:val="single" w:sz="4" w:space="0" w:color="auto"/>
              <w:left w:val="single" w:sz="4" w:space="0" w:color="auto"/>
              <w:bottom w:val="single" w:sz="4" w:space="0" w:color="auto"/>
              <w:right w:val="single" w:sz="4" w:space="0" w:color="auto"/>
            </w:tcBorders>
            <w:vAlign w:val="bottom"/>
          </w:tcPr>
          <w:p w14:paraId="7209BB6C" w14:textId="77777777" w:rsidR="009918B9" w:rsidRPr="009918B9" w:rsidRDefault="009918B9" w:rsidP="00B82AF1">
            <w:pPr>
              <w:jc w:val="both"/>
              <w:rPr>
                <w:sz w:val="22"/>
                <w:szCs w:val="22"/>
              </w:rPr>
            </w:pPr>
          </w:p>
        </w:tc>
      </w:tr>
    </w:tbl>
    <w:p w14:paraId="0456A39D" w14:textId="77777777" w:rsidR="009918B9" w:rsidRPr="009918B9" w:rsidRDefault="009918B9" w:rsidP="009918B9">
      <w:pPr>
        <w:tabs>
          <w:tab w:val="left" w:pos="720"/>
          <w:tab w:val="left" w:pos="5220"/>
        </w:tabs>
        <w:ind w:left="360" w:right="180"/>
        <w:jc w:val="both"/>
        <w:rPr>
          <w:sz w:val="22"/>
          <w:szCs w:val="22"/>
        </w:rPr>
      </w:pPr>
    </w:p>
    <w:p w14:paraId="0ACF8080" w14:textId="77777777" w:rsidR="009918B9" w:rsidRPr="009918B9" w:rsidRDefault="009918B9" w:rsidP="009918B9">
      <w:pPr>
        <w:widowControl/>
        <w:numPr>
          <w:ilvl w:val="0"/>
          <w:numId w:val="16"/>
        </w:numPr>
        <w:tabs>
          <w:tab w:val="left" w:pos="5220"/>
        </w:tabs>
        <w:ind w:right="180"/>
        <w:jc w:val="both"/>
        <w:rPr>
          <w:sz w:val="22"/>
          <w:szCs w:val="22"/>
        </w:rPr>
      </w:pPr>
      <w:r w:rsidRPr="009918B9">
        <w:rPr>
          <w:sz w:val="22"/>
          <w:szCs w:val="22"/>
        </w:rPr>
        <w:t>Please provide us with your suggestions on how this report could be improved to meet your expectations.</w:t>
      </w:r>
    </w:p>
    <w:p w14:paraId="187A6615" w14:textId="11D3FB4C" w:rsidR="007F5356" w:rsidRPr="009918B9" w:rsidRDefault="009918B9" w:rsidP="009918B9">
      <w:pPr>
        <w:pStyle w:val="ListParagraph"/>
        <w:spacing w:before="120" w:after="120" w:line="276" w:lineRule="auto"/>
        <w:ind w:left="0"/>
        <w:jc w:val="both"/>
        <w:rPr>
          <w:b/>
          <w:bCs/>
          <w:szCs w:val="22"/>
        </w:rPr>
      </w:pPr>
      <w:r w:rsidRPr="009918B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F5356" w:rsidRPr="009918B9" w:rsidSect="000B1A58">
      <w:headerReference w:type="even" r:id="rId9"/>
      <w:headerReference w:type="default" r:id="rId10"/>
      <w:footerReference w:type="even" r:id="rId11"/>
      <w:footerReference w:type="default" r:id="rId12"/>
      <w:headerReference w:type="first" r:id="rId13"/>
      <w:endnotePr>
        <w:numFmt w:val="decimal"/>
      </w:endnotePr>
      <w:type w:val="continuous"/>
      <w:pgSz w:w="12240" w:h="15840"/>
      <w:pgMar w:top="1152" w:right="1152" w:bottom="1152" w:left="1152"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3A7C6" w14:textId="77777777" w:rsidR="005A0A86" w:rsidRDefault="005A0A86">
      <w:r>
        <w:separator/>
      </w:r>
    </w:p>
  </w:endnote>
  <w:endnote w:type="continuationSeparator" w:id="0">
    <w:p w14:paraId="4D45D9DC" w14:textId="77777777" w:rsidR="005A0A86" w:rsidRDefault="005A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D689C" w14:textId="77777777" w:rsidR="00D9150B" w:rsidRDefault="00D9150B" w:rsidP="009A7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D308CE" w14:textId="77777777" w:rsidR="00D9150B" w:rsidRDefault="00D915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FB8B" w14:textId="77777777" w:rsidR="00D9150B" w:rsidRDefault="00D9150B" w:rsidP="009A7BE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76B84">
      <w:rPr>
        <w:rStyle w:val="PageNumber"/>
        <w:noProof/>
      </w:rPr>
      <w:t>20</w:t>
    </w:r>
    <w:r>
      <w:rPr>
        <w:rStyle w:val="PageNumber"/>
      </w:rPr>
      <w:fldChar w:fldCharType="end"/>
    </w:r>
  </w:p>
  <w:p w14:paraId="7445F130" w14:textId="77777777" w:rsidR="00D9150B" w:rsidRPr="009A7BE5" w:rsidRDefault="00D9150B" w:rsidP="00B9574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F553D" w14:textId="77777777" w:rsidR="005A0A86" w:rsidRDefault="005A0A86">
      <w:r>
        <w:separator/>
      </w:r>
    </w:p>
  </w:footnote>
  <w:footnote w:type="continuationSeparator" w:id="0">
    <w:p w14:paraId="6812D2CA" w14:textId="77777777" w:rsidR="005A0A86" w:rsidRDefault="005A0A86">
      <w:r>
        <w:continuationSeparator/>
      </w:r>
    </w:p>
  </w:footnote>
  <w:footnote w:id="1">
    <w:p w14:paraId="60421DDC" w14:textId="77777777" w:rsidR="009918B9" w:rsidRDefault="009918B9" w:rsidP="009918B9">
      <w:pPr>
        <w:pStyle w:val="FootnoteText"/>
      </w:pPr>
      <w:r>
        <w:rPr>
          <w:rStyle w:val="FootnoteReference"/>
        </w:rPr>
        <w:footnoteRef/>
      </w:r>
      <w:r>
        <w:t xml:space="preserve"> </w:t>
      </w:r>
      <w:r w:rsidRPr="007447CA">
        <w:rPr>
          <w:rFonts w:ascii="Arial" w:hAnsi="Arial" w:cs="Arial"/>
          <w:sz w:val="16"/>
        </w:rPr>
        <w:t>Please return this form to UNICEF Kenya (</w:t>
      </w:r>
      <w:hyperlink r:id="rId1" w:history="1">
        <w:r w:rsidRPr="007447CA">
          <w:rPr>
            <w:rStyle w:val="Hyperlink"/>
            <w:rFonts w:ascii="Arial" w:hAnsi="Arial" w:cs="Arial"/>
            <w:sz w:val="16"/>
          </w:rPr>
          <w:t>pheinonen@unicef.org</w:t>
        </w:r>
      </w:hyperlink>
      <w:r w:rsidRPr="007447CA">
        <w:rPr>
          <w:rFonts w:ascii="Arial" w:hAnsi="Arial" w:cs="Arial"/>
          <w:sz w:val="16"/>
        </w:rPr>
        <w:t>) or fill in the online</w:t>
      </w:r>
      <w:r>
        <w:rPr>
          <w:rFonts w:ascii="Arial" w:hAnsi="Arial" w:cs="Arial"/>
          <w:sz w:val="16"/>
        </w:rPr>
        <w:t xml:space="preserve"> version of the feedback </w:t>
      </w:r>
      <w:r w:rsidRPr="007447CA">
        <w:rPr>
          <w:rFonts w:ascii="Arial" w:hAnsi="Arial" w:cs="Arial"/>
          <w:sz w:val="16"/>
        </w:rPr>
        <w:t xml:space="preserve">form accessed at </w:t>
      </w:r>
      <w:hyperlink r:id="rId2" w:history="1">
        <w:r w:rsidRPr="007447CA">
          <w:rPr>
            <w:rStyle w:val="Hyperlink"/>
            <w:rFonts w:ascii="Arial" w:hAnsi="Arial" w:cs="Arial"/>
            <w:sz w:val="16"/>
          </w:rPr>
          <w:t>https://www.surveymonkey.com/s/BDT76S2</w:t>
        </w:r>
      </w:hyperlink>
      <w:r>
        <w:rPr>
          <w:rFonts w:ascii="Arial" w:hAnsi="Arial" w:cs="Arial"/>
          <w:sz w:val="16"/>
        </w:rPr>
        <w:t xml:space="preserve"> - we value your feedback.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3B53" w14:textId="77777777" w:rsidR="00D9150B" w:rsidRDefault="00D91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52DC0A2" w14:textId="77777777" w:rsidR="00D9150B" w:rsidRDefault="00D915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E8326" w14:textId="77777777" w:rsidR="00D9150B" w:rsidRDefault="00D9150B">
    <w:pPr>
      <w:pStyle w:val="Header"/>
      <w:framePr w:wrap="around" w:vAnchor="text" w:hAnchor="margin" w:xAlign="right" w:y="1"/>
      <w:ind w:right="360"/>
      <w:rPr>
        <w:rStyle w:val="PageNumber"/>
      </w:rPr>
    </w:pPr>
  </w:p>
  <w:p w14:paraId="6A5A3D3E" w14:textId="77777777" w:rsidR="00D9150B" w:rsidRDefault="00D9150B" w:rsidP="00266B58">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7080" w14:textId="77777777" w:rsidR="00D9150B" w:rsidRDefault="00D9150B">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4C29"/>
    <w:multiLevelType w:val="hybridMultilevel"/>
    <w:tmpl w:val="783E7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D1EC0"/>
    <w:multiLevelType w:val="multilevel"/>
    <w:tmpl w:val="DC9CDD5C"/>
    <w:lvl w:ilvl="0">
      <w:start w:val="1"/>
      <w:numFmt w:val="decimal"/>
      <w:lvlText w:val="%1.0"/>
      <w:lvlJc w:val="left"/>
      <w:pPr>
        <w:ind w:left="252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800"/>
      </w:pPr>
      <w:rPr>
        <w:rFonts w:hint="default"/>
      </w:rPr>
    </w:lvl>
    <w:lvl w:ilvl="8">
      <w:start w:val="1"/>
      <w:numFmt w:val="decimal"/>
      <w:lvlText w:val="%1.%2.%3.%4.%5.%6.%7.%8.%9"/>
      <w:lvlJc w:val="left"/>
      <w:pPr>
        <w:ind w:left="9720" w:hanging="1800"/>
      </w:pPr>
      <w:rPr>
        <w:rFonts w:hint="default"/>
      </w:rPr>
    </w:lvl>
  </w:abstractNum>
  <w:abstractNum w:abstractNumId="2">
    <w:nsid w:val="0FEB5570"/>
    <w:multiLevelType w:val="hybridMultilevel"/>
    <w:tmpl w:val="1AFA37B4"/>
    <w:lvl w:ilvl="0" w:tplc="5CE8C602">
      <w:start w:val="1"/>
      <w:numFmt w:val="upperRoman"/>
      <w:lvlText w:val="%1."/>
      <w:lvlJc w:val="left"/>
      <w:pPr>
        <w:tabs>
          <w:tab w:val="num" w:pos="1080"/>
        </w:tabs>
        <w:ind w:left="1080" w:hanging="720"/>
      </w:pPr>
      <w:rPr>
        <w:rFonts w:hint="default"/>
      </w:rPr>
    </w:lvl>
    <w:lvl w:ilvl="1" w:tplc="D974DC98">
      <w:numFmt w:val="none"/>
      <w:lvlText w:val=""/>
      <w:lvlJc w:val="left"/>
      <w:pPr>
        <w:tabs>
          <w:tab w:val="num" w:pos="360"/>
        </w:tabs>
      </w:pPr>
    </w:lvl>
    <w:lvl w:ilvl="2" w:tplc="3C12C904">
      <w:numFmt w:val="none"/>
      <w:lvlText w:val=""/>
      <w:lvlJc w:val="left"/>
      <w:pPr>
        <w:tabs>
          <w:tab w:val="num" w:pos="360"/>
        </w:tabs>
      </w:pPr>
    </w:lvl>
    <w:lvl w:ilvl="3" w:tplc="40E84FD6">
      <w:numFmt w:val="none"/>
      <w:lvlText w:val=""/>
      <w:lvlJc w:val="left"/>
      <w:pPr>
        <w:tabs>
          <w:tab w:val="num" w:pos="360"/>
        </w:tabs>
      </w:pPr>
    </w:lvl>
    <w:lvl w:ilvl="4" w:tplc="1B8ADCFA">
      <w:numFmt w:val="none"/>
      <w:lvlText w:val=""/>
      <w:lvlJc w:val="left"/>
      <w:pPr>
        <w:tabs>
          <w:tab w:val="num" w:pos="360"/>
        </w:tabs>
      </w:pPr>
    </w:lvl>
    <w:lvl w:ilvl="5" w:tplc="F9747C58">
      <w:numFmt w:val="none"/>
      <w:lvlText w:val=""/>
      <w:lvlJc w:val="left"/>
      <w:pPr>
        <w:tabs>
          <w:tab w:val="num" w:pos="360"/>
        </w:tabs>
      </w:pPr>
    </w:lvl>
    <w:lvl w:ilvl="6" w:tplc="D8F01232">
      <w:numFmt w:val="none"/>
      <w:lvlText w:val=""/>
      <w:lvlJc w:val="left"/>
      <w:pPr>
        <w:tabs>
          <w:tab w:val="num" w:pos="360"/>
        </w:tabs>
      </w:pPr>
    </w:lvl>
    <w:lvl w:ilvl="7" w:tplc="89A4E848">
      <w:numFmt w:val="none"/>
      <w:lvlText w:val=""/>
      <w:lvlJc w:val="left"/>
      <w:pPr>
        <w:tabs>
          <w:tab w:val="num" w:pos="360"/>
        </w:tabs>
      </w:pPr>
    </w:lvl>
    <w:lvl w:ilvl="8" w:tplc="CA3CFF46">
      <w:numFmt w:val="none"/>
      <w:lvlText w:val=""/>
      <w:lvlJc w:val="left"/>
      <w:pPr>
        <w:tabs>
          <w:tab w:val="num" w:pos="360"/>
        </w:tabs>
      </w:pPr>
    </w:lvl>
  </w:abstractNum>
  <w:abstractNum w:abstractNumId="3">
    <w:nsid w:val="1FD0298E"/>
    <w:multiLevelType w:val="hybridMultilevel"/>
    <w:tmpl w:val="D142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F61F0"/>
    <w:multiLevelType w:val="hybridMultilevel"/>
    <w:tmpl w:val="CE10EFD8"/>
    <w:lvl w:ilvl="0" w:tplc="04090011">
      <w:start w:val="1"/>
      <w:numFmt w:val="decimal"/>
      <w:lvlText w:val="%1)"/>
      <w:lvlJc w:val="left"/>
      <w:pPr>
        <w:ind w:left="720" w:hanging="360"/>
      </w:pPr>
    </w:lvl>
    <w:lvl w:ilvl="1" w:tplc="F1D87C6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D422E"/>
    <w:multiLevelType w:val="hybridMultilevel"/>
    <w:tmpl w:val="30742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E0960"/>
    <w:multiLevelType w:val="hybridMultilevel"/>
    <w:tmpl w:val="942A9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0180E"/>
    <w:multiLevelType w:val="hybridMultilevel"/>
    <w:tmpl w:val="0BE0E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94304"/>
    <w:multiLevelType w:val="hybridMultilevel"/>
    <w:tmpl w:val="5B2AD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975A6"/>
    <w:multiLevelType w:val="hybridMultilevel"/>
    <w:tmpl w:val="6FF8E324"/>
    <w:lvl w:ilvl="0" w:tplc="ACC2FDA0">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F73D22"/>
    <w:multiLevelType w:val="hybridMultilevel"/>
    <w:tmpl w:val="8530F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34E88"/>
    <w:multiLevelType w:val="hybridMultilevel"/>
    <w:tmpl w:val="EF50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E0651"/>
    <w:multiLevelType w:val="hybridMultilevel"/>
    <w:tmpl w:val="9FB8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01E9B"/>
    <w:multiLevelType w:val="hybridMultilevel"/>
    <w:tmpl w:val="CC84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75D5A"/>
    <w:multiLevelType w:val="hybridMultilevel"/>
    <w:tmpl w:val="0DBAF7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55FB6"/>
    <w:multiLevelType w:val="hybridMultilevel"/>
    <w:tmpl w:val="AEF21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1"/>
  </w:num>
  <w:num w:numId="3">
    <w:abstractNumId w:val="13"/>
  </w:num>
  <w:num w:numId="4">
    <w:abstractNumId w:val="8"/>
  </w:num>
  <w:num w:numId="5">
    <w:abstractNumId w:val="14"/>
  </w:num>
  <w:num w:numId="6">
    <w:abstractNumId w:val="4"/>
  </w:num>
  <w:num w:numId="7">
    <w:abstractNumId w:val="5"/>
  </w:num>
  <w:num w:numId="8">
    <w:abstractNumId w:val="6"/>
  </w:num>
  <w:num w:numId="9">
    <w:abstractNumId w:val="0"/>
  </w:num>
  <w:num w:numId="10">
    <w:abstractNumId w:val="10"/>
  </w:num>
  <w:num w:numId="11">
    <w:abstractNumId w:val="12"/>
  </w:num>
  <w:num w:numId="12">
    <w:abstractNumId w:val="9"/>
  </w:num>
  <w:num w:numId="13">
    <w:abstractNumId w:val="3"/>
  </w:num>
  <w:num w:numId="14">
    <w:abstractNumId w:val="7"/>
  </w:num>
  <w:num w:numId="15">
    <w:abstractNumId w:val="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FD"/>
    <w:rsid w:val="0000225F"/>
    <w:rsid w:val="00005FC2"/>
    <w:rsid w:val="000064D1"/>
    <w:rsid w:val="0000795A"/>
    <w:rsid w:val="00010ADA"/>
    <w:rsid w:val="00010D34"/>
    <w:rsid w:val="00011466"/>
    <w:rsid w:val="00015D5B"/>
    <w:rsid w:val="000171EE"/>
    <w:rsid w:val="00017AA3"/>
    <w:rsid w:val="00017B7E"/>
    <w:rsid w:val="00020888"/>
    <w:rsid w:val="00024CA4"/>
    <w:rsid w:val="00030F32"/>
    <w:rsid w:val="000312BD"/>
    <w:rsid w:val="00032249"/>
    <w:rsid w:val="00032AE7"/>
    <w:rsid w:val="00034702"/>
    <w:rsid w:val="00044836"/>
    <w:rsid w:val="000453D6"/>
    <w:rsid w:val="00054C8A"/>
    <w:rsid w:val="00061734"/>
    <w:rsid w:val="00064B49"/>
    <w:rsid w:val="000653E5"/>
    <w:rsid w:val="000733CE"/>
    <w:rsid w:val="00075D50"/>
    <w:rsid w:val="00085564"/>
    <w:rsid w:val="00086AF1"/>
    <w:rsid w:val="000940EC"/>
    <w:rsid w:val="000A2B50"/>
    <w:rsid w:val="000A615A"/>
    <w:rsid w:val="000B1A58"/>
    <w:rsid w:val="000B1D02"/>
    <w:rsid w:val="000B249A"/>
    <w:rsid w:val="000B6152"/>
    <w:rsid w:val="000B6FDE"/>
    <w:rsid w:val="000C2B4D"/>
    <w:rsid w:val="000C3FC2"/>
    <w:rsid w:val="000C7DFE"/>
    <w:rsid w:val="000E0066"/>
    <w:rsid w:val="000E4627"/>
    <w:rsid w:val="000E4812"/>
    <w:rsid w:val="000F04D0"/>
    <w:rsid w:val="000F06FD"/>
    <w:rsid w:val="000F1D66"/>
    <w:rsid w:val="000F207E"/>
    <w:rsid w:val="000F5C7F"/>
    <w:rsid w:val="001022D7"/>
    <w:rsid w:val="001023C2"/>
    <w:rsid w:val="001044A6"/>
    <w:rsid w:val="00105187"/>
    <w:rsid w:val="00107930"/>
    <w:rsid w:val="00113B2F"/>
    <w:rsid w:val="00115BF3"/>
    <w:rsid w:val="00116757"/>
    <w:rsid w:val="0012624A"/>
    <w:rsid w:val="00130428"/>
    <w:rsid w:val="00131B12"/>
    <w:rsid w:val="00133930"/>
    <w:rsid w:val="00134D59"/>
    <w:rsid w:val="00135049"/>
    <w:rsid w:val="00140131"/>
    <w:rsid w:val="0014195D"/>
    <w:rsid w:val="00141E76"/>
    <w:rsid w:val="00142344"/>
    <w:rsid w:val="00143143"/>
    <w:rsid w:val="00147ECD"/>
    <w:rsid w:val="00150B91"/>
    <w:rsid w:val="00150C81"/>
    <w:rsid w:val="001515AF"/>
    <w:rsid w:val="00160805"/>
    <w:rsid w:val="00160C49"/>
    <w:rsid w:val="00163670"/>
    <w:rsid w:val="00165A86"/>
    <w:rsid w:val="00165E34"/>
    <w:rsid w:val="00172474"/>
    <w:rsid w:val="00173DF1"/>
    <w:rsid w:val="001850BC"/>
    <w:rsid w:val="0019095F"/>
    <w:rsid w:val="001A30A9"/>
    <w:rsid w:val="001B0651"/>
    <w:rsid w:val="001B10C0"/>
    <w:rsid w:val="001B6831"/>
    <w:rsid w:val="001B7584"/>
    <w:rsid w:val="001C06ED"/>
    <w:rsid w:val="001C13E4"/>
    <w:rsid w:val="001C6264"/>
    <w:rsid w:val="001C7F27"/>
    <w:rsid w:val="001D277A"/>
    <w:rsid w:val="001D42E1"/>
    <w:rsid w:val="001E1012"/>
    <w:rsid w:val="001E1C58"/>
    <w:rsid w:val="001E7A25"/>
    <w:rsid w:val="001E7A80"/>
    <w:rsid w:val="001F05A0"/>
    <w:rsid w:val="001F1767"/>
    <w:rsid w:val="00200A58"/>
    <w:rsid w:val="00200BD7"/>
    <w:rsid w:val="00202D37"/>
    <w:rsid w:val="00203363"/>
    <w:rsid w:val="00204390"/>
    <w:rsid w:val="00207ECB"/>
    <w:rsid w:val="00213BF6"/>
    <w:rsid w:val="00226B5B"/>
    <w:rsid w:val="00227FB3"/>
    <w:rsid w:val="00230D51"/>
    <w:rsid w:val="0023422D"/>
    <w:rsid w:val="00242830"/>
    <w:rsid w:val="00244829"/>
    <w:rsid w:val="002538C2"/>
    <w:rsid w:val="00253B0D"/>
    <w:rsid w:val="002546CE"/>
    <w:rsid w:val="002553D0"/>
    <w:rsid w:val="002554B7"/>
    <w:rsid w:val="00260F6B"/>
    <w:rsid w:val="00266B58"/>
    <w:rsid w:val="002676A6"/>
    <w:rsid w:val="002707F9"/>
    <w:rsid w:val="002724C0"/>
    <w:rsid w:val="00275854"/>
    <w:rsid w:val="00275B85"/>
    <w:rsid w:val="00275E26"/>
    <w:rsid w:val="00282958"/>
    <w:rsid w:val="002859CC"/>
    <w:rsid w:val="00294684"/>
    <w:rsid w:val="00294B9A"/>
    <w:rsid w:val="00297AE2"/>
    <w:rsid w:val="002A401B"/>
    <w:rsid w:val="002A4F10"/>
    <w:rsid w:val="002A6633"/>
    <w:rsid w:val="002B1FA6"/>
    <w:rsid w:val="002B3225"/>
    <w:rsid w:val="002C1473"/>
    <w:rsid w:val="002C18F0"/>
    <w:rsid w:val="002C3132"/>
    <w:rsid w:val="002C35B2"/>
    <w:rsid w:val="002D07F4"/>
    <w:rsid w:val="002D55E4"/>
    <w:rsid w:val="002E20C0"/>
    <w:rsid w:val="002E2BBC"/>
    <w:rsid w:val="002E4B5A"/>
    <w:rsid w:val="002F1694"/>
    <w:rsid w:val="002F2AC4"/>
    <w:rsid w:val="0030589D"/>
    <w:rsid w:val="0031516F"/>
    <w:rsid w:val="003171ED"/>
    <w:rsid w:val="00323F94"/>
    <w:rsid w:val="00324A88"/>
    <w:rsid w:val="00326F5A"/>
    <w:rsid w:val="0033241A"/>
    <w:rsid w:val="00335AD2"/>
    <w:rsid w:val="00340107"/>
    <w:rsid w:val="0034014F"/>
    <w:rsid w:val="00350239"/>
    <w:rsid w:val="00350FAE"/>
    <w:rsid w:val="0035208B"/>
    <w:rsid w:val="003533EB"/>
    <w:rsid w:val="00360852"/>
    <w:rsid w:val="0036143C"/>
    <w:rsid w:val="003615DF"/>
    <w:rsid w:val="00362729"/>
    <w:rsid w:val="00373D49"/>
    <w:rsid w:val="00375406"/>
    <w:rsid w:val="00381E1A"/>
    <w:rsid w:val="00391F6D"/>
    <w:rsid w:val="00391FAD"/>
    <w:rsid w:val="00393C62"/>
    <w:rsid w:val="00394FBF"/>
    <w:rsid w:val="003A2A55"/>
    <w:rsid w:val="003A7EC7"/>
    <w:rsid w:val="003B0D25"/>
    <w:rsid w:val="003B0EF5"/>
    <w:rsid w:val="003B1664"/>
    <w:rsid w:val="003B358E"/>
    <w:rsid w:val="003B46AA"/>
    <w:rsid w:val="003B726C"/>
    <w:rsid w:val="003B7E71"/>
    <w:rsid w:val="003C5BFD"/>
    <w:rsid w:val="003D1E57"/>
    <w:rsid w:val="003D2503"/>
    <w:rsid w:val="003D3BD5"/>
    <w:rsid w:val="003D413A"/>
    <w:rsid w:val="003D7B57"/>
    <w:rsid w:val="003E0527"/>
    <w:rsid w:val="003E3703"/>
    <w:rsid w:val="003E5BEC"/>
    <w:rsid w:val="003F473A"/>
    <w:rsid w:val="003F48B5"/>
    <w:rsid w:val="0040165E"/>
    <w:rsid w:val="00405C6F"/>
    <w:rsid w:val="00405E76"/>
    <w:rsid w:val="004102B7"/>
    <w:rsid w:val="00410705"/>
    <w:rsid w:val="00413146"/>
    <w:rsid w:val="004147EC"/>
    <w:rsid w:val="00415E20"/>
    <w:rsid w:val="00420C50"/>
    <w:rsid w:val="004268F3"/>
    <w:rsid w:val="00432C07"/>
    <w:rsid w:val="00433A52"/>
    <w:rsid w:val="00435FA7"/>
    <w:rsid w:val="004407B5"/>
    <w:rsid w:val="004550E9"/>
    <w:rsid w:val="004606ED"/>
    <w:rsid w:val="00466C26"/>
    <w:rsid w:val="00472267"/>
    <w:rsid w:val="0047761B"/>
    <w:rsid w:val="0048067F"/>
    <w:rsid w:val="00481C06"/>
    <w:rsid w:val="00484318"/>
    <w:rsid w:val="004940C9"/>
    <w:rsid w:val="004A00BC"/>
    <w:rsid w:val="004A03E5"/>
    <w:rsid w:val="004A157D"/>
    <w:rsid w:val="004A2AC4"/>
    <w:rsid w:val="004A755F"/>
    <w:rsid w:val="004B16CC"/>
    <w:rsid w:val="004C13B5"/>
    <w:rsid w:val="004C574A"/>
    <w:rsid w:val="004C68FB"/>
    <w:rsid w:val="004D0CE6"/>
    <w:rsid w:val="004D21EE"/>
    <w:rsid w:val="004D3C58"/>
    <w:rsid w:val="004D4553"/>
    <w:rsid w:val="004D7F15"/>
    <w:rsid w:val="004E47FD"/>
    <w:rsid w:val="004F2F72"/>
    <w:rsid w:val="004F3A06"/>
    <w:rsid w:val="004F5824"/>
    <w:rsid w:val="00500342"/>
    <w:rsid w:val="00500EDA"/>
    <w:rsid w:val="005060A3"/>
    <w:rsid w:val="005075A5"/>
    <w:rsid w:val="0051583A"/>
    <w:rsid w:val="00525C88"/>
    <w:rsid w:val="00531BF5"/>
    <w:rsid w:val="005334F6"/>
    <w:rsid w:val="00533B56"/>
    <w:rsid w:val="00533F4A"/>
    <w:rsid w:val="005344D6"/>
    <w:rsid w:val="005361B3"/>
    <w:rsid w:val="00537AAC"/>
    <w:rsid w:val="005414DD"/>
    <w:rsid w:val="00541A94"/>
    <w:rsid w:val="005472CB"/>
    <w:rsid w:val="005508D0"/>
    <w:rsid w:val="00554D5E"/>
    <w:rsid w:val="0055552A"/>
    <w:rsid w:val="00556E71"/>
    <w:rsid w:val="00557130"/>
    <w:rsid w:val="005600AF"/>
    <w:rsid w:val="00562E66"/>
    <w:rsid w:val="005661F0"/>
    <w:rsid w:val="00570EFB"/>
    <w:rsid w:val="005727ED"/>
    <w:rsid w:val="00574AAF"/>
    <w:rsid w:val="005821F9"/>
    <w:rsid w:val="00583B88"/>
    <w:rsid w:val="00583EC8"/>
    <w:rsid w:val="00585B31"/>
    <w:rsid w:val="0059716E"/>
    <w:rsid w:val="005A0237"/>
    <w:rsid w:val="005A0A86"/>
    <w:rsid w:val="005A7000"/>
    <w:rsid w:val="005A7FD7"/>
    <w:rsid w:val="005B1ACB"/>
    <w:rsid w:val="005B513D"/>
    <w:rsid w:val="005B6270"/>
    <w:rsid w:val="005B6863"/>
    <w:rsid w:val="005C0455"/>
    <w:rsid w:val="005C6A8C"/>
    <w:rsid w:val="005D0ED4"/>
    <w:rsid w:val="005D413C"/>
    <w:rsid w:val="005D5993"/>
    <w:rsid w:val="005D712D"/>
    <w:rsid w:val="005D761C"/>
    <w:rsid w:val="005E0A01"/>
    <w:rsid w:val="005E76D1"/>
    <w:rsid w:val="00603F5E"/>
    <w:rsid w:val="006065D2"/>
    <w:rsid w:val="006101E2"/>
    <w:rsid w:val="00610C38"/>
    <w:rsid w:val="006121AF"/>
    <w:rsid w:val="0061365E"/>
    <w:rsid w:val="00621907"/>
    <w:rsid w:val="00622B2D"/>
    <w:rsid w:val="00626C63"/>
    <w:rsid w:val="00631E31"/>
    <w:rsid w:val="0063281C"/>
    <w:rsid w:val="00636600"/>
    <w:rsid w:val="00636B95"/>
    <w:rsid w:val="00641D62"/>
    <w:rsid w:val="00646321"/>
    <w:rsid w:val="00646FA7"/>
    <w:rsid w:val="00652E43"/>
    <w:rsid w:val="00652E51"/>
    <w:rsid w:val="006572E0"/>
    <w:rsid w:val="00662283"/>
    <w:rsid w:val="0066580B"/>
    <w:rsid w:val="006741B7"/>
    <w:rsid w:val="006848F3"/>
    <w:rsid w:val="00684CF8"/>
    <w:rsid w:val="006854A1"/>
    <w:rsid w:val="006905B4"/>
    <w:rsid w:val="00693B10"/>
    <w:rsid w:val="006A0567"/>
    <w:rsid w:val="006A121C"/>
    <w:rsid w:val="006A14AB"/>
    <w:rsid w:val="006B31F6"/>
    <w:rsid w:val="006B4306"/>
    <w:rsid w:val="006C1FF6"/>
    <w:rsid w:val="006D2B68"/>
    <w:rsid w:val="006D34DE"/>
    <w:rsid w:val="006E4E5F"/>
    <w:rsid w:val="006F439D"/>
    <w:rsid w:val="006F4962"/>
    <w:rsid w:val="007021A3"/>
    <w:rsid w:val="007033E7"/>
    <w:rsid w:val="00715981"/>
    <w:rsid w:val="0071765B"/>
    <w:rsid w:val="00726D66"/>
    <w:rsid w:val="00727816"/>
    <w:rsid w:val="00732222"/>
    <w:rsid w:val="00733789"/>
    <w:rsid w:val="00742EEA"/>
    <w:rsid w:val="007435C2"/>
    <w:rsid w:val="00747ABE"/>
    <w:rsid w:val="007516A2"/>
    <w:rsid w:val="00752932"/>
    <w:rsid w:val="00756FFF"/>
    <w:rsid w:val="00761478"/>
    <w:rsid w:val="00772B3E"/>
    <w:rsid w:val="00773149"/>
    <w:rsid w:val="0077393F"/>
    <w:rsid w:val="0078161B"/>
    <w:rsid w:val="007862F6"/>
    <w:rsid w:val="00792A6D"/>
    <w:rsid w:val="00793699"/>
    <w:rsid w:val="00794FCE"/>
    <w:rsid w:val="007A577B"/>
    <w:rsid w:val="007B0E03"/>
    <w:rsid w:val="007B3E40"/>
    <w:rsid w:val="007B580B"/>
    <w:rsid w:val="007B7E76"/>
    <w:rsid w:val="007C32A2"/>
    <w:rsid w:val="007C5520"/>
    <w:rsid w:val="007D4550"/>
    <w:rsid w:val="007D658A"/>
    <w:rsid w:val="007D7B6F"/>
    <w:rsid w:val="007E08A4"/>
    <w:rsid w:val="007E306F"/>
    <w:rsid w:val="007E7833"/>
    <w:rsid w:val="007F3584"/>
    <w:rsid w:val="007F4176"/>
    <w:rsid w:val="007F5356"/>
    <w:rsid w:val="007F7DAC"/>
    <w:rsid w:val="008026CC"/>
    <w:rsid w:val="00804C57"/>
    <w:rsid w:val="00805A1E"/>
    <w:rsid w:val="008121B9"/>
    <w:rsid w:val="008123EA"/>
    <w:rsid w:val="00822477"/>
    <w:rsid w:val="0082378D"/>
    <w:rsid w:val="008247DB"/>
    <w:rsid w:val="00843391"/>
    <w:rsid w:val="008457BF"/>
    <w:rsid w:val="00846FCF"/>
    <w:rsid w:val="008500EB"/>
    <w:rsid w:val="008569A2"/>
    <w:rsid w:val="00864089"/>
    <w:rsid w:val="008654D3"/>
    <w:rsid w:val="00872210"/>
    <w:rsid w:val="0087249D"/>
    <w:rsid w:val="00874A11"/>
    <w:rsid w:val="00874E0C"/>
    <w:rsid w:val="008758E8"/>
    <w:rsid w:val="0088616B"/>
    <w:rsid w:val="008866A5"/>
    <w:rsid w:val="008901CF"/>
    <w:rsid w:val="00890354"/>
    <w:rsid w:val="008A32A7"/>
    <w:rsid w:val="008A4AA0"/>
    <w:rsid w:val="008B04D3"/>
    <w:rsid w:val="008B3084"/>
    <w:rsid w:val="008B4DA1"/>
    <w:rsid w:val="008B7353"/>
    <w:rsid w:val="008C2CC9"/>
    <w:rsid w:val="008C2E99"/>
    <w:rsid w:val="008C3544"/>
    <w:rsid w:val="008D23C4"/>
    <w:rsid w:val="008D56F9"/>
    <w:rsid w:val="008E164F"/>
    <w:rsid w:val="008E23A2"/>
    <w:rsid w:val="008E275B"/>
    <w:rsid w:val="008E2C83"/>
    <w:rsid w:val="008F02AC"/>
    <w:rsid w:val="008F6C28"/>
    <w:rsid w:val="00900AB9"/>
    <w:rsid w:val="00906C5A"/>
    <w:rsid w:val="0091427B"/>
    <w:rsid w:val="00914534"/>
    <w:rsid w:val="00920C6D"/>
    <w:rsid w:val="009314D5"/>
    <w:rsid w:val="009359A7"/>
    <w:rsid w:val="0093611A"/>
    <w:rsid w:val="00937196"/>
    <w:rsid w:val="00945DE8"/>
    <w:rsid w:val="00947335"/>
    <w:rsid w:val="00951CD6"/>
    <w:rsid w:val="0095287F"/>
    <w:rsid w:val="00954730"/>
    <w:rsid w:val="00957418"/>
    <w:rsid w:val="00964697"/>
    <w:rsid w:val="00967ED9"/>
    <w:rsid w:val="0097536D"/>
    <w:rsid w:val="00980F94"/>
    <w:rsid w:val="00981AC2"/>
    <w:rsid w:val="00982169"/>
    <w:rsid w:val="009824D7"/>
    <w:rsid w:val="00984ACC"/>
    <w:rsid w:val="00987423"/>
    <w:rsid w:val="009918B9"/>
    <w:rsid w:val="00992A30"/>
    <w:rsid w:val="0099720E"/>
    <w:rsid w:val="00997848"/>
    <w:rsid w:val="009A33AE"/>
    <w:rsid w:val="009A33F2"/>
    <w:rsid w:val="009A7BE5"/>
    <w:rsid w:val="009B2EBE"/>
    <w:rsid w:val="009B3F40"/>
    <w:rsid w:val="009B6638"/>
    <w:rsid w:val="009C04FA"/>
    <w:rsid w:val="009C0D2D"/>
    <w:rsid w:val="009C78DF"/>
    <w:rsid w:val="009C796C"/>
    <w:rsid w:val="009D0556"/>
    <w:rsid w:val="009D0C61"/>
    <w:rsid w:val="009D2ECC"/>
    <w:rsid w:val="009F3CB6"/>
    <w:rsid w:val="009F4985"/>
    <w:rsid w:val="009F72EC"/>
    <w:rsid w:val="009F75A0"/>
    <w:rsid w:val="00A03518"/>
    <w:rsid w:val="00A05396"/>
    <w:rsid w:val="00A12FCA"/>
    <w:rsid w:val="00A16EE7"/>
    <w:rsid w:val="00A16FD7"/>
    <w:rsid w:val="00A22638"/>
    <w:rsid w:val="00A2386F"/>
    <w:rsid w:val="00A301A9"/>
    <w:rsid w:val="00A31CC3"/>
    <w:rsid w:val="00A36853"/>
    <w:rsid w:val="00A3685A"/>
    <w:rsid w:val="00A371B9"/>
    <w:rsid w:val="00A45E0E"/>
    <w:rsid w:val="00A474EB"/>
    <w:rsid w:val="00A50121"/>
    <w:rsid w:val="00A50330"/>
    <w:rsid w:val="00A506C3"/>
    <w:rsid w:val="00A53E12"/>
    <w:rsid w:val="00A570DD"/>
    <w:rsid w:val="00A573B6"/>
    <w:rsid w:val="00A63F0F"/>
    <w:rsid w:val="00A64007"/>
    <w:rsid w:val="00A640A6"/>
    <w:rsid w:val="00A66CA4"/>
    <w:rsid w:val="00A66FA1"/>
    <w:rsid w:val="00A73A36"/>
    <w:rsid w:val="00A74BD7"/>
    <w:rsid w:val="00A7663A"/>
    <w:rsid w:val="00A76726"/>
    <w:rsid w:val="00A76B84"/>
    <w:rsid w:val="00A85B1D"/>
    <w:rsid w:val="00A93AE4"/>
    <w:rsid w:val="00A960FB"/>
    <w:rsid w:val="00AA0964"/>
    <w:rsid w:val="00AA2010"/>
    <w:rsid w:val="00AA5FA8"/>
    <w:rsid w:val="00AB0BA9"/>
    <w:rsid w:val="00AB41B6"/>
    <w:rsid w:val="00AC212C"/>
    <w:rsid w:val="00AC3365"/>
    <w:rsid w:val="00AC5049"/>
    <w:rsid w:val="00AC5D52"/>
    <w:rsid w:val="00AD2493"/>
    <w:rsid w:val="00AD2B30"/>
    <w:rsid w:val="00AD4A2F"/>
    <w:rsid w:val="00AD4B45"/>
    <w:rsid w:val="00AD5DE1"/>
    <w:rsid w:val="00AE4FAF"/>
    <w:rsid w:val="00AE54BD"/>
    <w:rsid w:val="00AE704D"/>
    <w:rsid w:val="00AF2476"/>
    <w:rsid w:val="00AF5F2D"/>
    <w:rsid w:val="00AF67BC"/>
    <w:rsid w:val="00B06BFF"/>
    <w:rsid w:val="00B12406"/>
    <w:rsid w:val="00B14725"/>
    <w:rsid w:val="00B25BAC"/>
    <w:rsid w:val="00B271F6"/>
    <w:rsid w:val="00B33CC0"/>
    <w:rsid w:val="00B34C95"/>
    <w:rsid w:val="00B37B97"/>
    <w:rsid w:val="00B37DD1"/>
    <w:rsid w:val="00B45427"/>
    <w:rsid w:val="00B45C37"/>
    <w:rsid w:val="00B52ACA"/>
    <w:rsid w:val="00B564E2"/>
    <w:rsid w:val="00B56D15"/>
    <w:rsid w:val="00B573D9"/>
    <w:rsid w:val="00B611B3"/>
    <w:rsid w:val="00B6501E"/>
    <w:rsid w:val="00B662A1"/>
    <w:rsid w:val="00B709C8"/>
    <w:rsid w:val="00B72D32"/>
    <w:rsid w:val="00B86D05"/>
    <w:rsid w:val="00B90893"/>
    <w:rsid w:val="00B92FCA"/>
    <w:rsid w:val="00B95741"/>
    <w:rsid w:val="00B958F6"/>
    <w:rsid w:val="00B96073"/>
    <w:rsid w:val="00B97E2D"/>
    <w:rsid w:val="00BA7400"/>
    <w:rsid w:val="00BB01B2"/>
    <w:rsid w:val="00BB2AC2"/>
    <w:rsid w:val="00BB3998"/>
    <w:rsid w:val="00BB4943"/>
    <w:rsid w:val="00BB51FC"/>
    <w:rsid w:val="00BB77A6"/>
    <w:rsid w:val="00BC3125"/>
    <w:rsid w:val="00BC4A38"/>
    <w:rsid w:val="00BD015F"/>
    <w:rsid w:val="00BD20E1"/>
    <w:rsid w:val="00BD63B2"/>
    <w:rsid w:val="00BD7375"/>
    <w:rsid w:val="00BD77A8"/>
    <w:rsid w:val="00BE3219"/>
    <w:rsid w:val="00BE4542"/>
    <w:rsid w:val="00BE468E"/>
    <w:rsid w:val="00BE691C"/>
    <w:rsid w:val="00BE7434"/>
    <w:rsid w:val="00BF2635"/>
    <w:rsid w:val="00BF4067"/>
    <w:rsid w:val="00BF41A9"/>
    <w:rsid w:val="00BF6D50"/>
    <w:rsid w:val="00BF7BF2"/>
    <w:rsid w:val="00C0315E"/>
    <w:rsid w:val="00C044F7"/>
    <w:rsid w:val="00C053D7"/>
    <w:rsid w:val="00C10C76"/>
    <w:rsid w:val="00C124BE"/>
    <w:rsid w:val="00C13319"/>
    <w:rsid w:val="00C13396"/>
    <w:rsid w:val="00C1686A"/>
    <w:rsid w:val="00C20FC9"/>
    <w:rsid w:val="00C23C22"/>
    <w:rsid w:val="00C35679"/>
    <w:rsid w:val="00C35B05"/>
    <w:rsid w:val="00C41E10"/>
    <w:rsid w:val="00C429A8"/>
    <w:rsid w:val="00C43C09"/>
    <w:rsid w:val="00C50A6D"/>
    <w:rsid w:val="00C51BFF"/>
    <w:rsid w:val="00C556E7"/>
    <w:rsid w:val="00C557EA"/>
    <w:rsid w:val="00C57ADB"/>
    <w:rsid w:val="00C60457"/>
    <w:rsid w:val="00C612F0"/>
    <w:rsid w:val="00C62C74"/>
    <w:rsid w:val="00C71416"/>
    <w:rsid w:val="00C847BA"/>
    <w:rsid w:val="00C91522"/>
    <w:rsid w:val="00C934EE"/>
    <w:rsid w:val="00C94A0E"/>
    <w:rsid w:val="00CA0734"/>
    <w:rsid w:val="00CA3890"/>
    <w:rsid w:val="00CA512D"/>
    <w:rsid w:val="00CA592D"/>
    <w:rsid w:val="00CA6273"/>
    <w:rsid w:val="00CB08D3"/>
    <w:rsid w:val="00CB1554"/>
    <w:rsid w:val="00CC30A3"/>
    <w:rsid w:val="00CD0337"/>
    <w:rsid w:val="00CD3C09"/>
    <w:rsid w:val="00CD4C1C"/>
    <w:rsid w:val="00CD54DA"/>
    <w:rsid w:val="00CD5E1A"/>
    <w:rsid w:val="00CD7EFF"/>
    <w:rsid w:val="00CE09F4"/>
    <w:rsid w:val="00CE1973"/>
    <w:rsid w:val="00CE3B99"/>
    <w:rsid w:val="00CF2BA8"/>
    <w:rsid w:val="00D015FC"/>
    <w:rsid w:val="00D037C4"/>
    <w:rsid w:val="00D03F2A"/>
    <w:rsid w:val="00D10EEE"/>
    <w:rsid w:val="00D15703"/>
    <w:rsid w:val="00D2177F"/>
    <w:rsid w:val="00D22A87"/>
    <w:rsid w:val="00D31308"/>
    <w:rsid w:val="00D3190B"/>
    <w:rsid w:val="00D3558A"/>
    <w:rsid w:val="00D3573A"/>
    <w:rsid w:val="00D40200"/>
    <w:rsid w:val="00D42181"/>
    <w:rsid w:val="00D5170F"/>
    <w:rsid w:val="00D52223"/>
    <w:rsid w:val="00D542E2"/>
    <w:rsid w:val="00D55292"/>
    <w:rsid w:val="00D60729"/>
    <w:rsid w:val="00D6199D"/>
    <w:rsid w:val="00D62329"/>
    <w:rsid w:val="00D6388F"/>
    <w:rsid w:val="00D67556"/>
    <w:rsid w:val="00D72A05"/>
    <w:rsid w:val="00D74E32"/>
    <w:rsid w:val="00D75B03"/>
    <w:rsid w:val="00D80A84"/>
    <w:rsid w:val="00D80C7E"/>
    <w:rsid w:val="00D81ECA"/>
    <w:rsid w:val="00D82B6C"/>
    <w:rsid w:val="00D878F1"/>
    <w:rsid w:val="00D9150B"/>
    <w:rsid w:val="00D9502F"/>
    <w:rsid w:val="00DA2346"/>
    <w:rsid w:val="00DA3A49"/>
    <w:rsid w:val="00DA4563"/>
    <w:rsid w:val="00DA5BBB"/>
    <w:rsid w:val="00DB3CEE"/>
    <w:rsid w:val="00DB5D68"/>
    <w:rsid w:val="00DC2A9E"/>
    <w:rsid w:val="00DC3BF7"/>
    <w:rsid w:val="00DC489B"/>
    <w:rsid w:val="00DC67E7"/>
    <w:rsid w:val="00DD2933"/>
    <w:rsid w:val="00DE168C"/>
    <w:rsid w:val="00DE2A65"/>
    <w:rsid w:val="00DE524D"/>
    <w:rsid w:val="00DF09CB"/>
    <w:rsid w:val="00DF471A"/>
    <w:rsid w:val="00E0178D"/>
    <w:rsid w:val="00E024F0"/>
    <w:rsid w:val="00E046B2"/>
    <w:rsid w:val="00E04C4F"/>
    <w:rsid w:val="00E04FD5"/>
    <w:rsid w:val="00E05994"/>
    <w:rsid w:val="00E1717B"/>
    <w:rsid w:val="00E27CA7"/>
    <w:rsid w:val="00E312D9"/>
    <w:rsid w:val="00E32680"/>
    <w:rsid w:val="00E32A6B"/>
    <w:rsid w:val="00E35C58"/>
    <w:rsid w:val="00E40CC6"/>
    <w:rsid w:val="00E44D00"/>
    <w:rsid w:val="00E52117"/>
    <w:rsid w:val="00E54237"/>
    <w:rsid w:val="00E577A4"/>
    <w:rsid w:val="00E60345"/>
    <w:rsid w:val="00E66FCA"/>
    <w:rsid w:val="00E67552"/>
    <w:rsid w:val="00E703B6"/>
    <w:rsid w:val="00E736B2"/>
    <w:rsid w:val="00E73A0D"/>
    <w:rsid w:val="00E7514C"/>
    <w:rsid w:val="00E80354"/>
    <w:rsid w:val="00E80CBB"/>
    <w:rsid w:val="00E828DF"/>
    <w:rsid w:val="00E8376C"/>
    <w:rsid w:val="00E858A9"/>
    <w:rsid w:val="00E91D57"/>
    <w:rsid w:val="00E92152"/>
    <w:rsid w:val="00EA154B"/>
    <w:rsid w:val="00EA4454"/>
    <w:rsid w:val="00EA54BA"/>
    <w:rsid w:val="00EA78F8"/>
    <w:rsid w:val="00EB2E23"/>
    <w:rsid w:val="00EB3596"/>
    <w:rsid w:val="00EB3A26"/>
    <w:rsid w:val="00EC0B87"/>
    <w:rsid w:val="00EC3434"/>
    <w:rsid w:val="00EC613B"/>
    <w:rsid w:val="00EC6CE6"/>
    <w:rsid w:val="00EC767F"/>
    <w:rsid w:val="00ED0FF2"/>
    <w:rsid w:val="00ED3296"/>
    <w:rsid w:val="00ED47B8"/>
    <w:rsid w:val="00ED5F71"/>
    <w:rsid w:val="00EE2C98"/>
    <w:rsid w:val="00F01792"/>
    <w:rsid w:val="00F10006"/>
    <w:rsid w:val="00F14D50"/>
    <w:rsid w:val="00F156B2"/>
    <w:rsid w:val="00F16E93"/>
    <w:rsid w:val="00F17C90"/>
    <w:rsid w:val="00F21524"/>
    <w:rsid w:val="00F36EBA"/>
    <w:rsid w:val="00F37177"/>
    <w:rsid w:val="00F43C0B"/>
    <w:rsid w:val="00F6025D"/>
    <w:rsid w:val="00F669FF"/>
    <w:rsid w:val="00F73028"/>
    <w:rsid w:val="00F73163"/>
    <w:rsid w:val="00F73790"/>
    <w:rsid w:val="00F73BE9"/>
    <w:rsid w:val="00F73EBC"/>
    <w:rsid w:val="00F75365"/>
    <w:rsid w:val="00F76FA8"/>
    <w:rsid w:val="00F77621"/>
    <w:rsid w:val="00F81622"/>
    <w:rsid w:val="00F81C01"/>
    <w:rsid w:val="00F85C6D"/>
    <w:rsid w:val="00F90908"/>
    <w:rsid w:val="00F92AA4"/>
    <w:rsid w:val="00F94024"/>
    <w:rsid w:val="00F94E9D"/>
    <w:rsid w:val="00F96C46"/>
    <w:rsid w:val="00FA0C48"/>
    <w:rsid w:val="00FB0ABA"/>
    <w:rsid w:val="00FB47A6"/>
    <w:rsid w:val="00FC0F25"/>
    <w:rsid w:val="00FC2E63"/>
    <w:rsid w:val="00FC33F6"/>
    <w:rsid w:val="00FC6F1B"/>
    <w:rsid w:val="00FD2101"/>
    <w:rsid w:val="00FD311F"/>
    <w:rsid w:val="00FD412E"/>
    <w:rsid w:val="00FD492D"/>
    <w:rsid w:val="00FE0BFF"/>
    <w:rsid w:val="00FE46ED"/>
    <w:rsid w:val="00FF3590"/>
    <w:rsid w:val="00FF4E17"/>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545F2"/>
  <w15:chartTrackingRefBased/>
  <w15:docId w15:val="{769A3BC7-9C67-4048-B3BE-56F76B06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52"/>
    <w:pPr>
      <w:widowControl w:val="0"/>
    </w:pPr>
    <w:rPr>
      <w:snapToGrid w:val="0"/>
      <w:sz w:val="24"/>
      <w:lang w:val="en-GB"/>
    </w:rPr>
  </w:style>
  <w:style w:type="paragraph" w:styleId="Heading1">
    <w:name w:val="heading 1"/>
    <w:basedOn w:val="Normal"/>
    <w:next w:val="Normal"/>
    <w:link w:val="Heading1Char"/>
    <w:qFormat/>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pPr>
      <w:keepNext/>
      <w:ind w:left="720" w:right="900"/>
      <w:outlineLvl w:val="1"/>
    </w:pPr>
    <w:rPr>
      <w:b/>
      <w:bCs/>
    </w:rPr>
  </w:style>
  <w:style w:type="paragraph" w:styleId="Heading3">
    <w:name w:val="heading 3"/>
    <w:basedOn w:val="Normal"/>
    <w:next w:val="Normal"/>
    <w:qFormat/>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Heading4">
    <w:name w:val="heading 4"/>
    <w:basedOn w:val="Normal"/>
    <w:next w:val="Normal"/>
    <w:qFormat/>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pPr>
      <w:keepNext/>
      <w:ind w:right="-36"/>
      <w:jc w:val="both"/>
      <w:outlineLvl w:val="4"/>
    </w:pPr>
    <w:rPr>
      <w:b/>
      <w:bCs/>
    </w:rPr>
  </w:style>
  <w:style w:type="paragraph" w:styleId="Heading6">
    <w:name w:val="heading 6"/>
    <w:basedOn w:val="Normal"/>
    <w:next w:val="Normal"/>
    <w:qFormat/>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jc w:val="both"/>
    </w:pPr>
  </w:style>
  <w:style w:type="character" w:styleId="Hyperlink">
    <w:name w:val="Hyperlink"/>
    <w:uiPriority w:val="99"/>
    <w:rPr>
      <w:color w:val="0000FF"/>
      <w:u w:val="single"/>
    </w:rPr>
  </w:style>
  <w:style w:type="paragraph" w:styleId="BodyText2">
    <w:name w:val="Body Text 2"/>
    <w:basedOn w:val="Normal"/>
    <w:pPr>
      <w:autoSpaceDE w:val="0"/>
      <w:autoSpaceDN w:val="0"/>
      <w:adjustRightInd w:val="0"/>
    </w:pPr>
    <w:rPr>
      <w:rFonts w:ascii="Helv" w:hAnsi="Helv"/>
      <w:snapToGrid/>
      <w:sz w:val="22"/>
    </w:rPr>
  </w:style>
  <w:style w:type="paragraph" w:styleId="BlockText">
    <w:name w:val="Block Text"/>
    <w:basedOn w:val="Normal"/>
    <w:pPr>
      <w:ind w:left="720" w:right="900"/>
    </w:pPr>
    <w:rPr>
      <w:b/>
      <w:bCs/>
    </w:rPr>
  </w:style>
  <w:style w:type="character" w:styleId="PageNumber">
    <w:name w:val="page number"/>
    <w:basedOn w:val="DefaultParagraphFont"/>
  </w:style>
  <w:style w:type="paragraph" w:customStyle="1" w:styleId="a">
    <w:name w:val="_"/>
    <w:basedOn w:val="Normal"/>
    <w:pPr>
      <w:autoSpaceDE w:val="0"/>
      <w:autoSpaceDN w:val="0"/>
      <w:adjustRightInd w:val="0"/>
      <w:ind w:left="720" w:hanging="720"/>
    </w:pPr>
    <w:rPr>
      <w:snapToGrid/>
      <w:sz w:val="20"/>
      <w:szCs w:val="24"/>
    </w:rPr>
  </w:style>
  <w:style w:type="paragraph" w:styleId="BodyTextIndent">
    <w:name w:val="Body Text Indent"/>
    <w:basedOn w:val="Normal"/>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pPr>
      <w:tabs>
        <w:tab w:val="left" w:pos="0"/>
        <w:tab w:val="left" w:pos="720"/>
        <w:tab w:val="left" w:pos="1440"/>
        <w:tab w:val="left" w:pos="1800"/>
      </w:tabs>
      <w:jc w:val="both"/>
    </w:pPr>
    <w:rPr>
      <w:b/>
      <w:bCs/>
      <w:sz w:val="22"/>
      <w:u w:val="single"/>
    </w:rPr>
  </w:style>
  <w:style w:type="paragraph" w:styleId="FootnoteText">
    <w:name w:val="footnote text"/>
    <w:aliases w:val="ALTS FOOTNOTE,Footnote Text Char1 Char,Footnote Text Char Char Char1,Footnote Text Char1 Char Char Char1,Footnote Text Char1 Char1 Char,Footnote Text Char Char Char Char,Footnote Text Char1 Char Char Char Char,FOOTNOTES,程脚注文本,样式程脚注文本,fn,ft"/>
    <w:basedOn w:val="Normal"/>
    <w:link w:val="FootnoteTextChar"/>
    <w:uiPriority w:val="99"/>
    <w:rPr>
      <w:sz w:val="20"/>
    </w:rPr>
  </w:style>
  <w:style w:type="paragraph" w:styleId="BodyTextIndent2">
    <w:name w:val="Body Text Indent 2"/>
    <w:basedOn w:val="Normal"/>
    <w:pPr>
      <w:tabs>
        <w:tab w:val="left" w:pos="0"/>
        <w:tab w:val="left" w:pos="1080"/>
        <w:tab w:val="left" w:pos="1440"/>
        <w:tab w:val="left" w:pos="1800"/>
      </w:tabs>
      <w:ind w:left="720"/>
      <w:jc w:val="both"/>
    </w:pPr>
    <w:rPr>
      <w:i/>
      <w:iCs/>
      <w:sz w:val="22"/>
    </w:rPr>
  </w:style>
  <w:style w:type="paragraph" w:styleId="BodyTextIndent3">
    <w:name w:val="Body Text Indent 3"/>
    <w:basedOn w:val="Normal"/>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qFormat/>
    <w:pPr>
      <w:widowControl/>
      <w:jc w:val="center"/>
    </w:pPr>
    <w:rPr>
      <w:b/>
      <w:snapToGrid/>
      <w:sz w:val="28"/>
      <w:lang w:val="en-US"/>
    </w:rPr>
  </w:style>
  <w:style w:type="character" w:styleId="FollowedHyperlink">
    <w:name w:val="FollowedHyperlink"/>
    <w:rPr>
      <w:color w:val="800080"/>
      <w:u w:val="single"/>
    </w:rPr>
  </w:style>
  <w:style w:type="character" w:styleId="FootnoteReference">
    <w:name w:val="footnote reference"/>
    <w:aliases w:val="ftref,样式程脚注引用,Знак сноски 1,Ref,de nota al pie,referencia nota al pie,Carattere Char1,Carattere Char Char Carattere Carattere Char Char,Footnote Text Char3,Fußnotentext arial Char1,Footnote Text Char1 Char1,BVI fnr, BVI fnr,16 Point"/>
    <w:link w:val="BVIfnrCharCharChar1CharCharCharCharCharCharChar1"/>
    <w:uiPriority w:val="99"/>
    <w:rPr>
      <w:vertAlign w:val="superscript"/>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rsid w:val="0006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061734"/>
    <w:pPr>
      <w:widowControl/>
    </w:pPr>
    <w:rPr>
      <w:snapToGrid/>
      <w:szCs w:val="24"/>
      <w:lang w:val="pl-PL" w:eastAsia="pl-PL"/>
    </w:rPr>
  </w:style>
  <w:style w:type="character" w:styleId="CommentReference">
    <w:name w:val="annotation reference"/>
    <w:semiHidden/>
    <w:rsid w:val="00E73A0D"/>
    <w:rPr>
      <w:sz w:val="16"/>
      <w:szCs w:val="16"/>
    </w:rPr>
  </w:style>
  <w:style w:type="paragraph" w:styleId="CommentText">
    <w:name w:val="annotation text"/>
    <w:basedOn w:val="Normal"/>
    <w:semiHidden/>
    <w:rsid w:val="00E73A0D"/>
    <w:rPr>
      <w:sz w:val="20"/>
    </w:rPr>
  </w:style>
  <w:style w:type="paragraph" w:styleId="CommentSubject">
    <w:name w:val="annotation subject"/>
    <w:basedOn w:val="CommentText"/>
    <w:next w:val="CommentText"/>
    <w:semiHidden/>
    <w:rsid w:val="00E73A0D"/>
    <w:rPr>
      <w:b/>
      <w:bCs/>
    </w:rPr>
  </w:style>
  <w:style w:type="character" w:customStyle="1" w:styleId="Heading1Char">
    <w:name w:val="Heading 1 Char"/>
    <w:link w:val="Heading1"/>
    <w:rsid w:val="00C94A0E"/>
    <w:rPr>
      <w:rFonts w:ascii="CG Times" w:hAnsi="CG Times"/>
      <w:b/>
      <w:snapToGrid w:val="0"/>
      <w:sz w:val="18"/>
      <w:lang w:val="en-GB"/>
    </w:rPr>
  </w:style>
  <w:style w:type="character" w:customStyle="1" w:styleId="Heading2Char">
    <w:name w:val="Heading 2 Char"/>
    <w:link w:val="Heading2"/>
    <w:rsid w:val="00C94A0E"/>
    <w:rPr>
      <w:b/>
      <w:bCs/>
      <w:snapToGrid w:val="0"/>
      <w:sz w:val="24"/>
      <w:lang w:val="en-GB"/>
    </w:rPr>
  </w:style>
  <w:style w:type="character" w:customStyle="1" w:styleId="BodyTextChar">
    <w:name w:val="Body Text Char"/>
    <w:link w:val="BodyText"/>
    <w:rsid w:val="00C94A0E"/>
    <w:rPr>
      <w:snapToGrid w:val="0"/>
      <w:sz w:val="24"/>
      <w:lang w:val="en-GB"/>
    </w:rPr>
  </w:style>
  <w:style w:type="character" w:customStyle="1" w:styleId="FootnoteTextChar">
    <w:name w:val="Footnote Text Char"/>
    <w:aliases w:val="ALTS FOOTNOTE Char,Footnote Text Char1 Char Char,Footnote Text Char Char Char1 Char,Footnote Text Char1 Char Char Char1 Char,Footnote Text Char1 Char1 Char Char,Footnote Text Char Char Char Char Char,FOOTNOTES Char,程脚注文本 Char,fn Char"/>
    <w:link w:val="FootnoteText"/>
    <w:uiPriority w:val="99"/>
    <w:rsid w:val="00C94A0E"/>
    <w:rPr>
      <w:snapToGrid w:val="0"/>
      <w:lang w:val="en-GB"/>
    </w:rPr>
  </w:style>
  <w:style w:type="paragraph" w:styleId="NormalWeb">
    <w:name w:val="Normal (Web)"/>
    <w:basedOn w:val="Normal"/>
    <w:rsid w:val="00E7514C"/>
    <w:pPr>
      <w:widowControl/>
      <w:spacing w:before="100" w:beforeAutospacing="1" w:after="100" w:afterAutospacing="1"/>
    </w:pPr>
    <w:rPr>
      <w:rFonts w:ascii="Book Antiqua" w:hAnsi="Book Antiqua"/>
      <w:snapToGrid/>
      <w:szCs w:val="24"/>
      <w:lang w:val="en-CA"/>
    </w:rPr>
  </w:style>
  <w:style w:type="paragraph" w:customStyle="1" w:styleId="Corpodeltesto3">
    <w:name w:val="Corpo del testo 3"/>
    <w:basedOn w:val="Normal"/>
    <w:rsid w:val="00E7514C"/>
    <w:pPr>
      <w:widowControl/>
      <w:suppressAutoHyphens/>
      <w:jc w:val="both"/>
    </w:pPr>
    <w:rPr>
      <w:rFonts w:ascii="Verdana" w:hAnsi="Verdana"/>
      <w:snapToGrid/>
      <w:sz w:val="20"/>
      <w:lang w:val="en-US" w:eastAsia="ar-SA"/>
    </w:rPr>
  </w:style>
  <w:style w:type="paragraph" w:styleId="ListParagraph">
    <w:name w:val="List Paragraph"/>
    <w:basedOn w:val="Normal"/>
    <w:link w:val="ListParagraphChar"/>
    <w:uiPriority w:val="34"/>
    <w:qFormat/>
    <w:rsid w:val="00747ABE"/>
    <w:pPr>
      <w:ind w:left="720"/>
    </w:pPr>
    <w:rPr>
      <w:snapToGrid/>
      <w:lang w:val="en-US"/>
    </w:rPr>
  </w:style>
  <w:style w:type="paragraph" w:styleId="Revision">
    <w:name w:val="Revision"/>
    <w:hidden/>
    <w:uiPriority w:val="99"/>
    <w:semiHidden/>
    <w:rsid w:val="00294B9A"/>
    <w:rPr>
      <w:snapToGrid w:val="0"/>
      <w:sz w:val="24"/>
      <w:lang w:val="en-GB"/>
    </w:rPr>
  </w:style>
  <w:style w:type="paragraph" w:customStyle="1" w:styleId="BasicParagraph">
    <w:name w:val="[Basic Paragraph]"/>
    <w:basedOn w:val="Normal"/>
    <w:uiPriority w:val="99"/>
    <w:rsid w:val="007F5356"/>
    <w:pPr>
      <w:widowControl/>
      <w:autoSpaceDE w:val="0"/>
      <w:autoSpaceDN w:val="0"/>
      <w:adjustRightInd w:val="0"/>
      <w:spacing w:line="288" w:lineRule="auto"/>
      <w:textAlignment w:val="center"/>
    </w:pPr>
    <w:rPr>
      <w:rFonts w:ascii="Minion Pro" w:eastAsia="Calibri" w:hAnsi="Minion Pro" w:cs="Minion Pro"/>
      <w:snapToGrid/>
      <w:color w:val="000000"/>
      <w:szCs w:val="24"/>
      <w:lang w:val="en-US"/>
    </w:rPr>
  </w:style>
  <w:style w:type="paragraph" w:customStyle="1" w:styleId="Default">
    <w:name w:val="Default"/>
    <w:rsid w:val="0040165E"/>
    <w:pPr>
      <w:autoSpaceDE w:val="0"/>
      <w:autoSpaceDN w:val="0"/>
      <w:adjustRightInd w:val="0"/>
    </w:pPr>
    <w:rPr>
      <w:color w:val="000000"/>
      <w:sz w:val="24"/>
      <w:szCs w:val="24"/>
    </w:rPr>
  </w:style>
  <w:style w:type="paragraph" w:customStyle="1" w:styleId="BVIfnrCharCharChar1CharCharCharCharCharCharChar1">
    <w:name w:val="BVI fnr (文字) (文字) Char (文字) Char Char1 Char Char Char Char Char Char Char1"/>
    <w:basedOn w:val="Normal"/>
    <w:link w:val="FootnoteReference"/>
    <w:uiPriority w:val="99"/>
    <w:rsid w:val="009918B9"/>
    <w:pPr>
      <w:widowControl/>
      <w:spacing w:after="160" w:line="240" w:lineRule="exact"/>
    </w:pPr>
    <w:rPr>
      <w:snapToGrid/>
      <w:sz w:val="20"/>
      <w:vertAlign w:val="superscript"/>
      <w:lang w:val="en-US"/>
    </w:rPr>
  </w:style>
  <w:style w:type="character" w:customStyle="1" w:styleId="ListParagraphChar">
    <w:name w:val="List Paragraph Char"/>
    <w:link w:val="ListParagraph"/>
    <w:uiPriority w:val="34"/>
    <w:locked/>
    <w:rsid w:val="009918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0606">
      <w:bodyDiv w:val="1"/>
      <w:marLeft w:val="0"/>
      <w:marRight w:val="0"/>
      <w:marTop w:val="0"/>
      <w:marBottom w:val="0"/>
      <w:divBdr>
        <w:top w:val="none" w:sz="0" w:space="0" w:color="auto"/>
        <w:left w:val="none" w:sz="0" w:space="0" w:color="auto"/>
        <w:bottom w:val="none" w:sz="0" w:space="0" w:color="auto"/>
        <w:right w:val="none" w:sz="0" w:space="0" w:color="auto"/>
      </w:divBdr>
    </w:div>
    <w:div w:id="173813105">
      <w:bodyDiv w:val="1"/>
      <w:marLeft w:val="0"/>
      <w:marRight w:val="0"/>
      <w:marTop w:val="0"/>
      <w:marBottom w:val="0"/>
      <w:divBdr>
        <w:top w:val="none" w:sz="0" w:space="0" w:color="auto"/>
        <w:left w:val="none" w:sz="0" w:space="0" w:color="auto"/>
        <w:bottom w:val="none" w:sz="0" w:space="0" w:color="auto"/>
        <w:right w:val="none" w:sz="0" w:space="0" w:color="auto"/>
      </w:divBdr>
    </w:div>
    <w:div w:id="579146071">
      <w:bodyDiv w:val="1"/>
      <w:marLeft w:val="0"/>
      <w:marRight w:val="0"/>
      <w:marTop w:val="0"/>
      <w:marBottom w:val="0"/>
      <w:divBdr>
        <w:top w:val="none" w:sz="0" w:space="0" w:color="auto"/>
        <w:left w:val="none" w:sz="0" w:space="0" w:color="auto"/>
        <w:bottom w:val="none" w:sz="0" w:space="0" w:color="auto"/>
        <w:right w:val="none" w:sz="0" w:space="0" w:color="auto"/>
      </w:divBdr>
    </w:div>
    <w:div w:id="1183126849">
      <w:bodyDiv w:val="1"/>
      <w:marLeft w:val="0"/>
      <w:marRight w:val="0"/>
      <w:marTop w:val="0"/>
      <w:marBottom w:val="0"/>
      <w:divBdr>
        <w:top w:val="none" w:sz="0" w:space="0" w:color="auto"/>
        <w:left w:val="none" w:sz="0" w:space="0" w:color="auto"/>
        <w:bottom w:val="none" w:sz="0" w:space="0" w:color="auto"/>
        <w:right w:val="none" w:sz="0" w:space="0" w:color="auto"/>
      </w:divBdr>
    </w:div>
    <w:div w:id="1329946781">
      <w:bodyDiv w:val="1"/>
      <w:marLeft w:val="0"/>
      <w:marRight w:val="0"/>
      <w:marTop w:val="0"/>
      <w:marBottom w:val="0"/>
      <w:divBdr>
        <w:top w:val="none" w:sz="0" w:space="0" w:color="auto"/>
        <w:left w:val="none" w:sz="0" w:space="0" w:color="auto"/>
        <w:bottom w:val="none" w:sz="0" w:space="0" w:color="auto"/>
        <w:right w:val="none" w:sz="0" w:space="0" w:color="auto"/>
      </w:divBdr>
      <w:divsChild>
        <w:div w:id="285627871">
          <w:marLeft w:val="432"/>
          <w:marRight w:val="0"/>
          <w:marTop w:val="120"/>
          <w:marBottom w:val="0"/>
          <w:divBdr>
            <w:top w:val="none" w:sz="0" w:space="0" w:color="auto"/>
            <w:left w:val="none" w:sz="0" w:space="0" w:color="auto"/>
            <w:bottom w:val="none" w:sz="0" w:space="0" w:color="auto"/>
            <w:right w:val="none" w:sz="0" w:space="0" w:color="auto"/>
          </w:divBdr>
        </w:div>
        <w:div w:id="1072891563">
          <w:marLeft w:val="432"/>
          <w:marRight w:val="0"/>
          <w:marTop w:val="120"/>
          <w:marBottom w:val="0"/>
          <w:divBdr>
            <w:top w:val="none" w:sz="0" w:space="0" w:color="auto"/>
            <w:left w:val="none" w:sz="0" w:space="0" w:color="auto"/>
            <w:bottom w:val="none" w:sz="0" w:space="0" w:color="auto"/>
            <w:right w:val="none" w:sz="0" w:space="0" w:color="auto"/>
          </w:divBdr>
        </w:div>
        <w:div w:id="1361736349">
          <w:marLeft w:val="432"/>
          <w:marRight w:val="0"/>
          <w:marTop w:val="120"/>
          <w:marBottom w:val="0"/>
          <w:divBdr>
            <w:top w:val="none" w:sz="0" w:space="0" w:color="auto"/>
            <w:left w:val="none" w:sz="0" w:space="0" w:color="auto"/>
            <w:bottom w:val="none" w:sz="0" w:space="0" w:color="auto"/>
            <w:right w:val="none" w:sz="0" w:space="0" w:color="auto"/>
          </w:divBdr>
        </w:div>
        <w:div w:id="166350314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einonen@unicef.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urveymonkey.com/s/BDT76S2" TargetMode="External"/><Relationship Id="rId1" Type="http://schemas.openxmlformats.org/officeDocument/2006/relationships/hyperlink" Target="mailto:pheinonen@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F1AB-3EC9-4392-9BE0-931E76AF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7652</Words>
  <Characters>43623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U N I T E D   N A T I N S                             NA T I O N S   U N I E S</vt:lpstr>
    </vt:vector>
  </TitlesOfParts>
  <Company>PreInstalled</Company>
  <LinksUpToDate>false</LinksUpToDate>
  <CharactersWithSpaces>51173</CharactersWithSpaces>
  <SharedDoc>false</SharedDoc>
  <HLinks>
    <vt:vector size="6" baseType="variant">
      <vt:variant>
        <vt:i4>2621486</vt:i4>
      </vt:variant>
      <vt:variant>
        <vt:i4>0</vt:i4>
      </vt:variant>
      <vt:variant>
        <vt:i4>0</vt:i4>
      </vt:variant>
      <vt:variant>
        <vt:i4>5</vt:i4>
      </vt:variant>
      <vt:variant>
        <vt:lpwstr>../../../../../Users/gmmoloney/AppData/Local/Microsoft/AppData/Local/AppData/Local/Temp/AppData/Local/Work Plans and Schedules/SUN CSA/SUN CSA Work Plan Dec 2014 to Dec 2015 MPTF Annual Work Plan.xls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subject/>
  <dc:creator>Preferred Customer</dc:creator>
  <cp:keywords>MPTF Annual Report 2014</cp:keywords>
  <cp:lastModifiedBy>Jacqueline Aligula</cp:lastModifiedBy>
  <cp:revision>3</cp:revision>
  <cp:lastPrinted>2009-05-19T09:22:00Z</cp:lastPrinted>
  <dcterms:created xsi:type="dcterms:W3CDTF">2015-03-16T06:13:00Z</dcterms:created>
  <dcterms:modified xsi:type="dcterms:W3CDTF">2015-03-16T06:14:00Z</dcterms:modified>
</cp:coreProperties>
</file>