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AA63F" w14:textId="77777777" w:rsidR="00AA1448" w:rsidRPr="00CD676F" w:rsidRDefault="00AA1448" w:rsidP="00AA1448">
      <w:pPr>
        <w:spacing w:after="200"/>
        <w:rPr>
          <w:rFonts w:ascii="Arial Narrow" w:eastAsia="Calibri" w:hAnsi="Arial Narrow"/>
          <w:sz w:val="22"/>
          <w:szCs w:val="22"/>
        </w:rPr>
      </w:pPr>
      <w:r w:rsidRPr="00CD676F">
        <w:rPr>
          <w:rFonts w:ascii="Arial Narrow" w:eastAsia="Calibri" w:hAnsi="Arial Narrow"/>
          <w:noProof/>
          <w:sz w:val="22"/>
          <w:szCs w:val="22"/>
          <w:lang w:val="fr-FR" w:eastAsia="fr-FR"/>
        </w:rPr>
        <w:drawing>
          <wp:anchor distT="0" distB="0" distL="114300" distR="114300" simplePos="0" relativeHeight="251658240" behindDoc="1" locked="0" layoutInCell="1" allowOverlap="1" wp14:anchorId="136F587C" wp14:editId="31A24744">
            <wp:simplePos x="0" y="0"/>
            <wp:positionH relativeFrom="column">
              <wp:posOffset>-212725</wp:posOffset>
            </wp:positionH>
            <wp:positionV relativeFrom="paragraph">
              <wp:posOffset>0</wp:posOffset>
            </wp:positionV>
            <wp:extent cx="1430020" cy="1339850"/>
            <wp:effectExtent l="0" t="0" r="0" b="0"/>
            <wp:wrapTight wrapText="bothSides">
              <wp:wrapPolygon edited="0">
                <wp:start x="0" y="0"/>
                <wp:lineTo x="0" y="20883"/>
                <wp:lineTo x="21293" y="20883"/>
                <wp:lineTo x="212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02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76F">
        <w:rPr>
          <w:rFonts w:ascii="Arial Narrow" w:hAnsi="Arial Narrow"/>
          <w:noProof/>
          <w:sz w:val="22"/>
          <w:szCs w:val="22"/>
          <w:lang w:val="fr-FR" w:eastAsia="fr-FR"/>
        </w:rPr>
        <w:drawing>
          <wp:anchor distT="0" distB="0" distL="114300" distR="114300" simplePos="0" relativeHeight="251661312" behindDoc="1" locked="0" layoutInCell="1" allowOverlap="1" wp14:anchorId="3994DAB7" wp14:editId="1E975E3F">
            <wp:simplePos x="0" y="0"/>
            <wp:positionH relativeFrom="column">
              <wp:posOffset>3101340</wp:posOffset>
            </wp:positionH>
            <wp:positionV relativeFrom="paragraph">
              <wp:posOffset>267970</wp:posOffset>
            </wp:positionV>
            <wp:extent cx="2489200" cy="539115"/>
            <wp:effectExtent l="0" t="0" r="6350" b="0"/>
            <wp:wrapTight wrapText="bothSides">
              <wp:wrapPolygon edited="0">
                <wp:start x="0" y="0"/>
                <wp:lineTo x="0" y="20608"/>
                <wp:lineTo x="21490" y="20608"/>
                <wp:lineTo x="2149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8744F" w14:textId="77777777" w:rsidR="00AA1448" w:rsidRPr="00CD676F" w:rsidRDefault="00AA1448" w:rsidP="00AA1448">
      <w:pPr>
        <w:rPr>
          <w:rFonts w:ascii="Arial Narrow" w:hAnsi="Arial Narrow"/>
          <w:sz w:val="22"/>
          <w:szCs w:val="22"/>
        </w:rPr>
      </w:pPr>
      <w:r w:rsidRPr="00CD676F">
        <w:rPr>
          <w:rFonts w:ascii="Arial Narrow" w:eastAsia="Calibri" w:hAnsi="Arial Narrow"/>
          <w:sz w:val="22"/>
          <w:szCs w:val="22"/>
        </w:rPr>
        <w:tab/>
      </w:r>
      <w:r w:rsidRPr="00CD676F">
        <w:rPr>
          <w:rFonts w:ascii="Arial Narrow" w:eastAsia="Calibri" w:hAnsi="Arial Narrow"/>
          <w:sz w:val="22"/>
          <w:szCs w:val="22"/>
        </w:rPr>
        <w:tab/>
      </w:r>
    </w:p>
    <w:p w14:paraId="0332E819" w14:textId="77777777" w:rsidR="00AA1448" w:rsidRPr="00CD676F" w:rsidRDefault="00AA1448" w:rsidP="00AA1448">
      <w:pPr>
        <w:tabs>
          <w:tab w:val="left" w:pos="438"/>
          <w:tab w:val="left" w:pos="768"/>
          <w:tab w:val="left" w:pos="5321"/>
        </w:tabs>
        <w:spacing w:after="200"/>
        <w:ind w:left="108" w:right="-303" w:firstLine="283"/>
        <w:rPr>
          <w:rFonts w:ascii="Arial Narrow" w:eastAsia="Calibri" w:hAnsi="Arial Narrow"/>
          <w:sz w:val="22"/>
          <w:szCs w:val="22"/>
        </w:rPr>
      </w:pPr>
      <w:r w:rsidRPr="00CD676F">
        <w:rPr>
          <w:rFonts w:ascii="Arial Narrow" w:eastAsia="Calibri" w:hAnsi="Arial Narrow"/>
          <w:sz w:val="22"/>
          <w:szCs w:val="22"/>
        </w:rPr>
        <w:tab/>
      </w:r>
      <w:r w:rsidRPr="00CD676F">
        <w:rPr>
          <w:rFonts w:ascii="Arial Narrow" w:hAnsi="Arial Narrow"/>
          <w:sz w:val="22"/>
          <w:szCs w:val="22"/>
        </w:rPr>
        <w:fldChar w:fldCharType="begin"/>
      </w:r>
      <w:r w:rsidRPr="00CD676F">
        <w:rPr>
          <w:rFonts w:ascii="Arial Narrow" w:hAnsi="Arial Narrow"/>
          <w:sz w:val="22"/>
          <w:szCs w:val="22"/>
        </w:rPr>
        <w:instrText xml:space="preserve"> INCLUDEPICTURE "http://onubf.org/wp-content/uploads/2019/04/logo-horizontal-nations-unies-burkina-faso-.png" \* MERGEFORMATINET </w:instrText>
      </w:r>
      <w:r w:rsidRPr="00CD676F">
        <w:rPr>
          <w:rFonts w:ascii="Arial Narrow" w:hAnsi="Arial Narrow"/>
          <w:sz w:val="22"/>
          <w:szCs w:val="22"/>
        </w:rPr>
        <w:fldChar w:fldCharType="end"/>
      </w:r>
    </w:p>
    <w:p w14:paraId="52FEC20D" w14:textId="77777777" w:rsidR="00AA1448" w:rsidRPr="00CD676F" w:rsidRDefault="00AA1448" w:rsidP="00AA1448">
      <w:pPr>
        <w:jc w:val="center"/>
        <w:rPr>
          <w:rFonts w:ascii="Arial Narrow" w:eastAsia="Calibri" w:hAnsi="Arial Narrow"/>
          <w:b/>
          <w:bCs/>
          <w:sz w:val="22"/>
          <w:szCs w:val="22"/>
        </w:rPr>
      </w:pPr>
    </w:p>
    <w:p w14:paraId="126744B2" w14:textId="77777777" w:rsidR="00AA1448" w:rsidRPr="00CD676F" w:rsidRDefault="00AA1448" w:rsidP="00AA1448">
      <w:pPr>
        <w:jc w:val="both"/>
        <w:rPr>
          <w:rFonts w:ascii="Arial Narrow" w:hAnsi="Arial Narrow"/>
          <w:b/>
          <w:sz w:val="22"/>
          <w:szCs w:val="22"/>
        </w:rPr>
      </w:pPr>
    </w:p>
    <w:p w14:paraId="1EC30E39" w14:textId="77777777" w:rsidR="00AA1448" w:rsidRPr="00CD676F" w:rsidRDefault="00AA1448" w:rsidP="00AA1448">
      <w:pPr>
        <w:jc w:val="both"/>
        <w:rPr>
          <w:rFonts w:ascii="Arial Narrow" w:hAnsi="Arial Narrow"/>
          <w:b/>
          <w:sz w:val="22"/>
          <w:szCs w:val="22"/>
        </w:rPr>
      </w:pPr>
    </w:p>
    <w:p w14:paraId="3C0564F8" w14:textId="77777777" w:rsidR="00AA1448" w:rsidRPr="00CD676F" w:rsidRDefault="00AA1448" w:rsidP="00AA1448">
      <w:pPr>
        <w:jc w:val="both"/>
        <w:rPr>
          <w:rFonts w:ascii="Arial Narrow" w:hAnsi="Arial Narrow"/>
          <w:sz w:val="22"/>
          <w:szCs w:val="22"/>
          <w:lang w:val="fr-FR"/>
        </w:rPr>
      </w:pPr>
    </w:p>
    <w:p w14:paraId="35FF43C7" w14:textId="3A40DA1D" w:rsidR="00AA1448" w:rsidRPr="00CD676F" w:rsidRDefault="00AA1448" w:rsidP="00AA1448">
      <w:pPr>
        <w:jc w:val="both"/>
        <w:rPr>
          <w:rFonts w:ascii="Arial Narrow" w:hAnsi="Arial Narrow"/>
          <w:sz w:val="22"/>
          <w:szCs w:val="22"/>
          <w:lang w:val="fr-FR"/>
        </w:rPr>
      </w:pPr>
    </w:p>
    <w:p w14:paraId="64FC4BCC" w14:textId="3DF4B2F7" w:rsidR="00AA1448" w:rsidRPr="00CD676F" w:rsidRDefault="00AA1448" w:rsidP="00AA1448">
      <w:pPr>
        <w:jc w:val="both"/>
        <w:rPr>
          <w:rFonts w:ascii="Arial Narrow" w:hAnsi="Arial Narrow"/>
          <w:sz w:val="22"/>
          <w:szCs w:val="22"/>
          <w:lang w:val="fr-FR"/>
        </w:rPr>
      </w:pPr>
    </w:p>
    <w:p w14:paraId="6F82901C" w14:textId="7EDF6EF7" w:rsidR="00AA1448" w:rsidRPr="00CD676F" w:rsidRDefault="00AA1448" w:rsidP="00AA1448">
      <w:pPr>
        <w:jc w:val="both"/>
        <w:rPr>
          <w:rFonts w:ascii="Arial Narrow" w:hAnsi="Arial Narrow"/>
          <w:sz w:val="22"/>
          <w:szCs w:val="22"/>
          <w:lang w:val="fr-FR"/>
        </w:rPr>
      </w:pPr>
    </w:p>
    <w:p w14:paraId="5CB0F00A" w14:textId="0AF5A8A5" w:rsidR="00AA1448" w:rsidRPr="00CD676F" w:rsidRDefault="00AA1448" w:rsidP="00AA1448">
      <w:pPr>
        <w:jc w:val="both"/>
        <w:rPr>
          <w:rFonts w:ascii="Arial Narrow" w:hAnsi="Arial Narrow"/>
          <w:sz w:val="22"/>
          <w:szCs w:val="22"/>
          <w:lang w:val="fr-FR"/>
        </w:rPr>
      </w:pPr>
    </w:p>
    <w:p w14:paraId="0D5382D5" w14:textId="57CEE464" w:rsidR="00AA1448" w:rsidRPr="00CD676F" w:rsidRDefault="00AA1448" w:rsidP="00AA1448">
      <w:pPr>
        <w:jc w:val="both"/>
        <w:rPr>
          <w:rFonts w:ascii="Arial Narrow" w:hAnsi="Arial Narrow"/>
          <w:sz w:val="22"/>
          <w:szCs w:val="22"/>
          <w:lang w:val="fr-FR"/>
        </w:rPr>
      </w:pPr>
    </w:p>
    <w:p w14:paraId="371CC751" w14:textId="661732FC" w:rsidR="00AA1448" w:rsidRPr="00CD676F" w:rsidRDefault="00AA1448" w:rsidP="00AA1448">
      <w:pPr>
        <w:jc w:val="both"/>
        <w:rPr>
          <w:rFonts w:ascii="Arial Narrow" w:hAnsi="Arial Narrow"/>
          <w:sz w:val="22"/>
          <w:szCs w:val="22"/>
          <w:lang w:val="fr-FR"/>
        </w:rPr>
      </w:pPr>
    </w:p>
    <w:tbl>
      <w:tblPr>
        <w:tblStyle w:val="Grilledutableau"/>
        <w:tblW w:w="0" w:type="auto"/>
        <w:tblLook w:val="04A0" w:firstRow="1" w:lastRow="0" w:firstColumn="1" w:lastColumn="0" w:noHBand="0" w:noVBand="1"/>
      </w:tblPr>
      <w:tblGrid>
        <w:gridCol w:w="9062"/>
      </w:tblGrid>
      <w:tr w:rsidR="00AA1448" w:rsidRPr="00C065F9" w14:paraId="17A964BA" w14:textId="77777777" w:rsidTr="00795372">
        <w:tc>
          <w:tcPr>
            <w:tcW w:w="9062" w:type="dxa"/>
          </w:tcPr>
          <w:p w14:paraId="258FC5F1" w14:textId="2EB13220" w:rsidR="00AA1448" w:rsidRPr="00CD676F" w:rsidRDefault="00AA1448" w:rsidP="00CD676F">
            <w:pPr>
              <w:jc w:val="center"/>
              <w:rPr>
                <w:rFonts w:ascii="Arial Narrow" w:eastAsia="Calibri" w:hAnsi="Arial Narrow" w:cs="Arial"/>
                <w:b/>
                <w:bCs/>
                <w:sz w:val="32"/>
                <w:szCs w:val="32"/>
                <w:lang w:val="fr-FR"/>
              </w:rPr>
            </w:pPr>
            <w:r w:rsidRPr="00CD676F">
              <w:rPr>
                <w:rFonts w:ascii="Arial Narrow" w:eastAsia="Calibri" w:hAnsi="Arial Narrow" w:cs="Arial"/>
                <w:b/>
                <w:bCs/>
                <w:sz w:val="32"/>
                <w:szCs w:val="32"/>
                <w:lang w:val="fr-FR"/>
              </w:rPr>
              <w:t>COMPTE RENDU DU TROISIEME RENCONTRE DU CADRE DE CONCERTATION DU PROJET « PREVENTION ET GESTION DES CONFLITS DANS LA REGION DE L’EST »</w:t>
            </w:r>
          </w:p>
        </w:tc>
      </w:tr>
    </w:tbl>
    <w:p w14:paraId="5889F38F" w14:textId="77777777" w:rsidR="00AA1448" w:rsidRPr="00CD676F" w:rsidRDefault="00AA1448" w:rsidP="00AA1448">
      <w:pPr>
        <w:jc w:val="both"/>
        <w:rPr>
          <w:rFonts w:ascii="Arial Narrow" w:hAnsi="Arial Narrow"/>
          <w:sz w:val="22"/>
          <w:szCs w:val="22"/>
          <w:lang w:val="fr-FR"/>
        </w:rPr>
      </w:pPr>
    </w:p>
    <w:p w14:paraId="3F51936F" w14:textId="7E5C8AF2" w:rsidR="00AA1448" w:rsidRDefault="00CD676F" w:rsidP="00AA1448">
      <w:pPr>
        <w:jc w:val="both"/>
        <w:rPr>
          <w:rFonts w:ascii="Arial Narrow" w:hAnsi="Arial Narrow"/>
          <w:sz w:val="22"/>
          <w:szCs w:val="22"/>
          <w:lang w:val="fr-FR"/>
        </w:rPr>
      </w:pPr>
      <w:r>
        <w:rPr>
          <w:noProof/>
        </w:rPr>
        <w:drawing>
          <wp:inline distT="0" distB="0" distL="0" distR="0" wp14:anchorId="18E8926B" wp14:editId="3DEE1BC2">
            <wp:extent cx="5760720" cy="3409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09950"/>
                    </a:xfrm>
                    <a:prstGeom prst="rect">
                      <a:avLst/>
                    </a:prstGeom>
                    <a:noFill/>
                    <a:ln>
                      <a:noFill/>
                    </a:ln>
                  </pic:spPr>
                </pic:pic>
              </a:graphicData>
            </a:graphic>
          </wp:inline>
        </w:drawing>
      </w:r>
    </w:p>
    <w:p w14:paraId="552D1B23" w14:textId="3E76FE68" w:rsidR="00CD676F" w:rsidRDefault="00CD676F" w:rsidP="00AA1448">
      <w:pPr>
        <w:jc w:val="both"/>
        <w:rPr>
          <w:rFonts w:ascii="Arial Narrow" w:hAnsi="Arial Narrow"/>
          <w:sz w:val="22"/>
          <w:szCs w:val="22"/>
          <w:lang w:val="fr-FR"/>
        </w:rPr>
      </w:pPr>
    </w:p>
    <w:p w14:paraId="760ABCCF" w14:textId="14FA5A05" w:rsidR="00CD676F" w:rsidRDefault="00CD676F" w:rsidP="00AA1448">
      <w:pPr>
        <w:jc w:val="both"/>
        <w:rPr>
          <w:rFonts w:ascii="Arial Narrow" w:hAnsi="Arial Narrow"/>
          <w:sz w:val="22"/>
          <w:szCs w:val="22"/>
          <w:lang w:val="fr-FR"/>
        </w:rPr>
      </w:pPr>
    </w:p>
    <w:p w14:paraId="730C70B2" w14:textId="6B7911D4" w:rsidR="00AA1448" w:rsidRPr="00CD676F" w:rsidRDefault="00AA1448" w:rsidP="00AA1448">
      <w:pPr>
        <w:ind w:left="1416" w:firstLine="708"/>
        <w:jc w:val="both"/>
        <w:rPr>
          <w:rFonts w:ascii="Arial Narrow" w:hAnsi="Arial Narrow"/>
          <w:sz w:val="22"/>
          <w:szCs w:val="22"/>
          <w:lang w:val="fr-FR"/>
        </w:rPr>
      </w:pPr>
      <w:r w:rsidRPr="00CD676F">
        <w:rPr>
          <w:rFonts w:ascii="Arial Narrow" w:hAnsi="Arial Narrow"/>
          <w:noProof/>
          <w:sz w:val="22"/>
          <w:szCs w:val="22"/>
          <w:lang w:val="fr-FR" w:eastAsia="fr-FR"/>
        </w:rPr>
        <w:drawing>
          <wp:anchor distT="0" distB="0" distL="114300" distR="114300" simplePos="0" relativeHeight="251664384" behindDoc="0" locked="0" layoutInCell="1" allowOverlap="1" wp14:anchorId="30076078" wp14:editId="468BF3A1">
            <wp:simplePos x="0" y="0"/>
            <wp:positionH relativeFrom="column">
              <wp:posOffset>4220845</wp:posOffset>
            </wp:positionH>
            <wp:positionV relativeFrom="paragraph">
              <wp:posOffset>8890</wp:posOffset>
            </wp:positionV>
            <wp:extent cx="570810" cy="1052403"/>
            <wp:effectExtent l="0" t="0" r="1270" b="0"/>
            <wp:wrapSquare wrapText="bothSides"/>
            <wp:docPr id="12" name="Image 11">
              <a:extLst xmlns:a="http://schemas.openxmlformats.org/drawingml/2006/main">
                <a:ext uri="{FF2B5EF4-FFF2-40B4-BE49-F238E27FC236}">
                  <a16:creationId xmlns:a16="http://schemas.microsoft.com/office/drawing/2014/main" id="{9C87EDB8-5BC5-4952-B5DA-E058AAB50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9C87EDB8-5BC5-4952-B5DA-E058AAB507FC}"/>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810" cy="1052403"/>
                    </a:xfrm>
                    <a:prstGeom prst="rect">
                      <a:avLst/>
                    </a:prstGeom>
                    <a:noFill/>
                  </pic:spPr>
                </pic:pic>
              </a:graphicData>
            </a:graphic>
          </wp:anchor>
        </w:drawing>
      </w:r>
      <w:r w:rsidRPr="00CD676F">
        <w:rPr>
          <w:rFonts w:ascii="Arial Narrow" w:hAnsi="Arial Narrow"/>
          <w:noProof/>
          <w:sz w:val="22"/>
          <w:szCs w:val="22"/>
          <w:lang w:val="fr-FR" w:eastAsia="fr-FR"/>
        </w:rPr>
        <w:drawing>
          <wp:inline distT="0" distB="0" distL="0" distR="0" wp14:anchorId="4CFB9EA3" wp14:editId="6C01C33B">
            <wp:extent cx="878205" cy="9391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939165"/>
                    </a:xfrm>
                    <a:prstGeom prst="rect">
                      <a:avLst/>
                    </a:prstGeom>
                    <a:noFill/>
                  </pic:spPr>
                </pic:pic>
              </a:graphicData>
            </a:graphic>
          </wp:inline>
        </w:drawing>
      </w:r>
    </w:p>
    <w:p w14:paraId="3F4C421E" w14:textId="77777777" w:rsidR="00AA1448" w:rsidRPr="00CD676F" w:rsidRDefault="00AA1448" w:rsidP="00AA1448">
      <w:pPr>
        <w:rPr>
          <w:rFonts w:ascii="Arial Narrow" w:hAnsi="Arial Narrow"/>
          <w:sz w:val="22"/>
          <w:szCs w:val="22"/>
          <w:lang w:val="fr-FR"/>
        </w:rPr>
      </w:pPr>
    </w:p>
    <w:p w14:paraId="6B9150A3" w14:textId="77777777" w:rsidR="00AA1448" w:rsidRPr="00CD676F" w:rsidRDefault="00AA1448" w:rsidP="00AA1448">
      <w:pPr>
        <w:jc w:val="both"/>
        <w:rPr>
          <w:rFonts w:ascii="Arial Narrow" w:eastAsia="Calibri" w:hAnsi="Arial Narrow"/>
          <w:sz w:val="22"/>
          <w:szCs w:val="22"/>
          <w:lang w:val="fr-FR"/>
        </w:rPr>
      </w:pPr>
    </w:p>
    <w:p w14:paraId="40CF71F4" w14:textId="77777777" w:rsidR="00AA1448" w:rsidRPr="00CD676F" w:rsidRDefault="00AA1448" w:rsidP="00AA1448">
      <w:pPr>
        <w:jc w:val="both"/>
        <w:rPr>
          <w:rFonts w:ascii="Arial Narrow" w:eastAsia="Calibri" w:hAnsi="Arial Narrow"/>
          <w:sz w:val="22"/>
          <w:szCs w:val="22"/>
          <w:lang w:val="fr-FR"/>
        </w:rPr>
      </w:pPr>
    </w:p>
    <w:p w14:paraId="7153777A" w14:textId="77777777" w:rsidR="00AA1448" w:rsidRPr="00CD676F" w:rsidRDefault="00AA1448" w:rsidP="00AA1448">
      <w:pPr>
        <w:jc w:val="both"/>
        <w:rPr>
          <w:rFonts w:ascii="Arial Narrow" w:eastAsia="Calibri" w:hAnsi="Arial Narrow" w:cs="Arial"/>
          <w:sz w:val="22"/>
          <w:szCs w:val="22"/>
          <w:lang w:val="fr-FR"/>
        </w:rPr>
      </w:pPr>
    </w:p>
    <w:p w14:paraId="2A1B7B5B" w14:textId="77777777" w:rsidR="00AA1448" w:rsidRPr="00CD676F" w:rsidRDefault="00AA1448" w:rsidP="00AA1448">
      <w:pPr>
        <w:jc w:val="both"/>
        <w:rPr>
          <w:rFonts w:ascii="Arial Narrow" w:eastAsia="Calibri" w:hAnsi="Arial Narrow" w:cs="Arial"/>
          <w:sz w:val="22"/>
          <w:szCs w:val="22"/>
          <w:lang w:val="fr-FR"/>
        </w:rPr>
      </w:pPr>
    </w:p>
    <w:p w14:paraId="53E1826A" w14:textId="77777777" w:rsidR="00AA1448" w:rsidRPr="00CD676F" w:rsidRDefault="00AA1448" w:rsidP="00AA1448">
      <w:pPr>
        <w:jc w:val="center"/>
        <w:rPr>
          <w:rFonts w:ascii="Arial Narrow" w:hAnsi="Arial Narrow"/>
          <w:b/>
          <w:sz w:val="22"/>
          <w:szCs w:val="22"/>
          <w:lang w:val="fr-FR"/>
        </w:rPr>
      </w:pPr>
      <w:r w:rsidRPr="00CD676F">
        <w:rPr>
          <w:rFonts w:ascii="Arial Narrow" w:hAnsi="Arial Narrow"/>
          <w:b/>
          <w:sz w:val="22"/>
          <w:szCs w:val="22"/>
          <w:lang w:val="fr-FR"/>
        </w:rPr>
        <w:t>Septembre 2022</w:t>
      </w:r>
    </w:p>
    <w:p w14:paraId="257E979A" w14:textId="0B72BC8F" w:rsidR="00AA1448" w:rsidRPr="00CD676F" w:rsidRDefault="00AA1448" w:rsidP="00D83712">
      <w:pPr>
        <w:pStyle w:val="NormalWeb"/>
        <w:shd w:val="clear" w:color="auto" w:fill="FFFFFF"/>
        <w:jc w:val="both"/>
        <w:rPr>
          <w:rFonts w:ascii="Arial Narrow" w:hAnsi="Arial Narrow"/>
          <w:b/>
          <w:bCs/>
          <w:spacing w:val="-3"/>
          <w:sz w:val="22"/>
          <w:szCs w:val="22"/>
          <w:lang w:val="fr-FR"/>
        </w:rPr>
      </w:pPr>
      <w:r w:rsidRPr="00CD676F">
        <w:rPr>
          <w:rFonts w:ascii="Arial Narrow" w:hAnsi="Arial Narrow"/>
          <w:b/>
          <w:bCs/>
          <w:spacing w:val="-3"/>
          <w:sz w:val="22"/>
          <w:szCs w:val="22"/>
          <w:lang w:val="fr-FR"/>
        </w:rPr>
        <w:lastRenderedPageBreak/>
        <w:t>INTRODUCTION</w:t>
      </w:r>
    </w:p>
    <w:p w14:paraId="3C044395" w14:textId="5763AA06" w:rsidR="00D83712" w:rsidRPr="00CD676F" w:rsidRDefault="003A3F61" w:rsidP="00D83712">
      <w:pPr>
        <w:pStyle w:val="NormalWeb"/>
        <w:shd w:val="clear" w:color="auto" w:fill="FFFFFF"/>
        <w:jc w:val="both"/>
        <w:rPr>
          <w:rFonts w:ascii="Arial Narrow" w:hAnsi="Arial Narrow"/>
          <w:sz w:val="22"/>
          <w:szCs w:val="22"/>
          <w:lang w:val="fr-FR"/>
        </w:rPr>
      </w:pPr>
      <w:r w:rsidRPr="00CD676F">
        <w:rPr>
          <w:rFonts w:ascii="Arial Narrow" w:hAnsi="Arial Narrow"/>
          <w:spacing w:val="-3"/>
          <w:sz w:val="22"/>
          <w:szCs w:val="22"/>
          <w:lang w:val="fr-FR"/>
        </w:rPr>
        <w:t xml:space="preserve">Dans le cadre de la mise en œuvre du </w:t>
      </w:r>
      <w:r w:rsidRPr="00CD676F">
        <w:rPr>
          <w:rFonts w:ascii="Arial Narrow" w:hAnsi="Arial Narrow"/>
          <w:b/>
          <w:bCs/>
          <w:i/>
          <w:iCs/>
          <w:sz w:val="22"/>
          <w:szCs w:val="22"/>
          <w:lang w:val="fr-FR"/>
        </w:rPr>
        <w:t xml:space="preserve">Projet « Prévention et Gestion des Conflits dans la Région de l’Est » </w:t>
      </w:r>
      <w:r w:rsidRPr="00CD676F">
        <w:rPr>
          <w:rFonts w:ascii="Arial Narrow" w:hAnsi="Arial Narrow"/>
          <w:sz w:val="22"/>
          <w:szCs w:val="22"/>
          <w:lang w:val="fr-FR"/>
        </w:rPr>
        <w:t xml:space="preserve">s’est tenue </w:t>
      </w:r>
      <w:r w:rsidR="00D83712" w:rsidRPr="00CD676F">
        <w:rPr>
          <w:rFonts w:ascii="Arial Narrow" w:hAnsi="Arial Narrow"/>
          <w:sz w:val="22"/>
          <w:szCs w:val="22"/>
          <w:lang w:val="fr-FR"/>
        </w:rPr>
        <w:t>les 20 et 21 octobre 2022 dans</w:t>
      </w:r>
      <w:r w:rsidR="00D83712" w:rsidRPr="00CD676F">
        <w:rPr>
          <w:rFonts w:ascii="Arial Narrow" w:hAnsi="Arial Narrow"/>
          <w:spacing w:val="-3"/>
          <w:sz w:val="22"/>
          <w:szCs w:val="22"/>
          <w:lang w:val="fr-FR"/>
        </w:rPr>
        <w:t xml:space="preserve"> les locaux du centre diocésain Mariam </w:t>
      </w:r>
      <w:proofErr w:type="spellStart"/>
      <w:r w:rsidR="00D83712" w:rsidRPr="00CD676F">
        <w:rPr>
          <w:rFonts w:ascii="Arial Narrow" w:hAnsi="Arial Narrow"/>
          <w:spacing w:val="-3"/>
          <w:sz w:val="22"/>
          <w:szCs w:val="22"/>
          <w:lang w:val="fr-FR"/>
        </w:rPr>
        <w:t>Juali</w:t>
      </w:r>
      <w:proofErr w:type="spellEnd"/>
      <w:r w:rsidR="00D83712" w:rsidRPr="00CD676F">
        <w:rPr>
          <w:rFonts w:ascii="Arial Narrow" w:hAnsi="Arial Narrow"/>
          <w:spacing w:val="-3"/>
          <w:sz w:val="22"/>
          <w:szCs w:val="22"/>
          <w:lang w:val="fr-FR"/>
        </w:rPr>
        <w:t xml:space="preserve"> à Fada N’Gourma</w:t>
      </w:r>
      <w:r w:rsidR="00C1355F" w:rsidRPr="00CD676F">
        <w:rPr>
          <w:rFonts w:ascii="Arial Narrow" w:hAnsi="Arial Narrow"/>
          <w:spacing w:val="-3"/>
          <w:sz w:val="22"/>
          <w:szCs w:val="22"/>
          <w:lang w:val="fr-FR"/>
        </w:rPr>
        <w:t xml:space="preserve"> le 3</w:t>
      </w:r>
      <w:r w:rsidR="00C1355F" w:rsidRPr="00CD676F">
        <w:rPr>
          <w:rFonts w:ascii="Arial Narrow" w:hAnsi="Arial Narrow"/>
          <w:spacing w:val="-3"/>
          <w:sz w:val="22"/>
          <w:szCs w:val="22"/>
          <w:vertAlign w:val="superscript"/>
          <w:lang w:val="fr-FR"/>
        </w:rPr>
        <w:t>ème</w:t>
      </w:r>
      <w:r w:rsidR="00C1355F" w:rsidRPr="00CD676F">
        <w:rPr>
          <w:rFonts w:ascii="Arial Narrow" w:hAnsi="Arial Narrow"/>
          <w:spacing w:val="-3"/>
          <w:sz w:val="22"/>
          <w:szCs w:val="22"/>
          <w:lang w:val="fr-FR"/>
        </w:rPr>
        <w:t xml:space="preserve"> cadre de concertation du projet</w:t>
      </w:r>
      <w:r w:rsidR="00D83712" w:rsidRPr="00CD676F">
        <w:rPr>
          <w:rFonts w:ascii="Arial Narrow" w:hAnsi="Arial Narrow"/>
          <w:spacing w:val="-3"/>
          <w:sz w:val="22"/>
          <w:szCs w:val="22"/>
          <w:lang w:val="fr-FR"/>
        </w:rPr>
        <w:t xml:space="preserve">. </w:t>
      </w:r>
    </w:p>
    <w:p w14:paraId="32EBFDC8" w14:textId="3281EE9B" w:rsidR="00C1355F" w:rsidRPr="00CD676F" w:rsidRDefault="00C1355F" w:rsidP="00C1355F">
      <w:pPr>
        <w:spacing w:after="200"/>
        <w:contextualSpacing/>
        <w:jc w:val="both"/>
        <w:rPr>
          <w:rFonts w:ascii="Arial Narrow" w:hAnsi="Arial Narrow"/>
          <w:sz w:val="22"/>
          <w:szCs w:val="22"/>
          <w:lang w:val="fr-FR" w:eastAsia="fr-FR"/>
        </w:rPr>
      </w:pPr>
      <w:r w:rsidRPr="00CD676F">
        <w:rPr>
          <w:rFonts w:ascii="Arial Narrow" w:hAnsi="Arial Narrow"/>
          <w:sz w:val="22"/>
          <w:szCs w:val="22"/>
          <w:lang w:val="fr-FR" w:eastAsia="fr-FR"/>
        </w:rPr>
        <w:t>Ce cadre de concertation conformément au titre 3 « dispositif de suivi-évaluation » de la réglementation générale des projets et programmes de développement exécutés au Burkina Faso et mécanisme national de gouvernance des projets du fonds de consolidation de la paix au Burkina Faso, a été institué pour assurer une mise en œuvre concertée et une meilleure capitalisation des actions du projet. En effet, il fait partie intégrante du dispositif de suivi évaluation du projet et constitue un organe du dispositif opérationnel du projet</w:t>
      </w:r>
      <w:r w:rsidRPr="00CD676F">
        <w:rPr>
          <w:rFonts w:ascii="Arial Narrow" w:hAnsi="Arial Narrow"/>
          <w:b/>
          <w:bCs/>
          <w:i/>
          <w:iCs/>
          <w:sz w:val="22"/>
          <w:szCs w:val="22"/>
          <w:lang w:val="fr-FR"/>
        </w:rPr>
        <w:t xml:space="preserve"> « Prévention et la Gestion des Conflits dans la Région de l’Est » </w:t>
      </w:r>
      <w:r w:rsidRPr="00CD676F">
        <w:rPr>
          <w:rFonts w:ascii="Arial Narrow" w:hAnsi="Arial Narrow"/>
          <w:sz w:val="22"/>
          <w:szCs w:val="22"/>
          <w:lang w:val="fr-FR" w:eastAsia="fr-FR"/>
        </w:rPr>
        <w:t xml:space="preserve">chargé de s’assurer que les produits retenus ainsi que les stratégies de leur obtention permettent d’atteindre les objectifs du projet en tenant compte des contraintes de temps et de ressources. De façon concrète, c’est un organe qui a pour mission de se prononcer durant toute la durée du projet sur la pertinence des produits, les choix techniques et financiers faits pour leur obtention, le respect des délais et des critères de qualité qui y sont liés, pour autant que ces éléments concourent à l’obtention des résultats assignés au projet par le PNUD, la FAO, le Gouvernement et les autres partenaires au projet. </w:t>
      </w:r>
    </w:p>
    <w:p w14:paraId="6963CC8E" w14:textId="55FACBF9" w:rsidR="009F46AF" w:rsidRPr="00CD676F" w:rsidRDefault="00C1355F" w:rsidP="00C1355F">
      <w:pPr>
        <w:jc w:val="both"/>
        <w:rPr>
          <w:rFonts w:ascii="Arial Narrow" w:hAnsi="Arial Narrow"/>
          <w:sz w:val="22"/>
          <w:szCs w:val="22"/>
          <w:lang w:val="fr-FR"/>
        </w:rPr>
      </w:pPr>
      <w:r w:rsidRPr="00CD676F">
        <w:rPr>
          <w:rFonts w:ascii="Arial Narrow" w:hAnsi="Arial Narrow"/>
          <w:sz w:val="22"/>
          <w:szCs w:val="22"/>
          <w:lang w:val="fr-FR"/>
        </w:rPr>
        <w:t>Le présent</w:t>
      </w:r>
      <w:r w:rsidR="009F46AF" w:rsidRPr="00CD676F">
        <w:rPr>
          <w:rFonts w:ascii="Arial Narrow" w:hAnsi="Arial Narrow"/>
          <w:sz w:val="22"/>
          <w:szCs w:val="22"/>
          <w:lang w:val="fr-FR"/>
        </w:rPr>
        <w:t xml:space="preserve"> rapport a été élaboré pour servir de synthèse du déroulement de ce 3</w:t>
      </w:r>
      <w:r w:rsidR="009F46AF" w:rsidRPr="00CD676F">
        <w:rPr>
          <w:rFonts w:ascii="Arial Narrow" w:hAnsi="Arial Narrow"/>
          <w:sz w:val="22"/>
          <w:szCs w:val="22"/>
          <w:vertAlign w:val="superscript"/>
          <w:lang w:val="fr-FR"/>
        </w:rPr>
        <w:t>ème</w:t>
      </w:r>
      <w:r w:rsidR="009F46AF" w:rsidRPr="00CD676F">
        <w:rPr>
          <w:rFonts w:ascii="Arial Narrow" w:hAnsi="Arial Narrow"/>
          <w:sz w:val="22"/>
          <w:szCs w:val="22"/>
          <w:lang w:val="fr-FR"/>
        </w:rPr>
        <w:t xml:space="preserve"> cadre de concertation.</w:t>
      </w:r>
    </w:p>
    <w:p w14:paraId="116FF80F" w14:textId="0F8C20CF" w:rsidR="009F46AF" w:rsidRPr="00CD676F" w:rsidRDefault="009F46AF" w:rsidP="00C1355F">
      <w:pPr>
        <w:jc w:val="both"/>
        <w:rPr>
          <w:rFonts w:ascii="Arial Narrow" w:hAnsi="Arial Narrow"/>
          <w:sz w:val="22"/>
          <w:szCs w:val="22"/>
          <w:lang w:val="fr-FR"/>
        </w:rPr>
      </w:pPr>
    </w:p>
    <w:p w14:paraId="0DD35202" w14:textId="2C9379EE" w:rsidR="009F46AF" w:rsidRPr="00CD676F" w:rsidRDefault="009F46AF" w:rsidP="00C1355F">
      <w:pPr>
        <w:jc w:val="both"/>
        <w:rPr>
          <w:rFonts w:ascii="Arial Narrow" w:hAnsi="Arial Narrow"/>
          <w:b/>
          <w:bCs/>
          <w:i/>
          <w:iCs/>
          <w:sz w:val="22"/>
          <w:szCs w:val="22"/>
          <w:lang w:val="fr-FR"/>
        </w:rPr>
      </w:pPr>
      <w:r w:rsidRPr="00CD676F">
        <w:rPr>
          <w:rFonts w:ascii="Arial Narrow" w:hAnsi="Arial Narrow"/>
          <w:b/>
          <w:bCs/>
          <w:i/>
          <w:iCs/>
          <w:sz w:val="22"/>
          <w:szCs w:val="22"/>
          <w:lang w:val="fr-FR"/>
        </w:rPr>
        <w:t>Rappel des objectifs du cadre de concertation</w:t>
      </w:r>
    </w:p>
    <w:p w14:paraId="6AFC81DD" w14:textId="276FB68F" w:rsidR="009F46AF" w:rsidRPr="00CD676F" w:rsidRDefault="009F46AF" w:rsidP="009F46AF">
      <w:pPr>
        <w:spacing w:before="240" w:after="240"/>
        <w:jc w:val="both"/>
        <w:rPr>
          <w:rFonts w:ascii="Arial Narrow" w:hAnsi="Arial Narrow"/>
          <w:sz w:val="22"/>
          <w:szCs w:val="22"/>
          <w:lang w:val="fr-FR"/>
        </w:rPr>
      </w:pPr>
      <w:r w:rsidRPr="00CD676F">
        <w:rPr>
          <w:rFonts w:ascii="Arial Narrow" w:hAnsi="Arial Narrow"/>
          <w:sz w:val="22"/>
          <w:szCs w:val="22"/>
          <w:lang w:val="fr-FR"/>
        </w:rPr>
        <w:t>L’objectif général de cette 3</w:t>
      </w:r>
      <w:r w:rsidRPr="00CD676F">
        <w:rPr>
          <w:rFonts w:ascii="Arial Narrow" w:hAnsi="Arial Narrow"/>
          <w:sz w:val="22"/>
          <w:szCs w:val="22"/>
          <w:vertAlign w:val="superscript"/>
          <w:lang w:val="fr-FR"/>
        </w:rPr>
        <w:t>ème</w:t>
      </w:r>
      <w:r w:rsidRPr="00CD676F">
        <w:rPr>
          <w:rFonts w:ascii="Arial Narrow" w:hAnsi="Arial Narrow"/>
          <w:sz w:val="22"/>
          <w:szCs w:val="22"/>
          <w:lang w:val="fr-FR"/>
        </w:rPr>
        <w:t xml:space="preserve"> session du cadre de concertation était d’apprécier l’état d’avancement de la mise en œuvre du projet afin de guider la prise de décision pour la suite des activités au regard de la fin du projet annoncée pour le 31 décembre 2022. </w:t>
      </w:r>
    </w:p>
    <w:p w14:paraId="740EE469" w14:textId="5FB9EEF5" w:rsidR="009F46AF" w:rsidRPr="00CD676F" w:rsidRDefault="009F46AF" w:rsidP="009F46AF">
      <w:pPr>
        <w:spacing w:before="240" w:after="240"/>
        <w:jc w:val="both"/>
        <w:rPr>
          <w:rFonts w:ascii="Arial Narrow" w:hAnsi="Arial Narrow"/>
          <w:b/>
          <w:bCs/>
          <w:i/>
          <w:iCs/>
          <w:sz w:val="22"/>
          <w:szCs w:val="22"/>
          <w:lang w:val="fr-FR"/>
        </w:rPr>
      </w:pPr>
      <w:r w:rsidRPr="00CD676F">
        <w:rPr>
          <w:rFonts w:ascii="Arial Narrow" w:hAnsi="Arial Narrow"/>
          <w:b/>
          <w:bCs/>
          <w:i/>
          <w:iCs/>
          <w:sz w:val="22"/>
          <w:szCs w:val="22"/>
          <w:lang w:val="fr-FR"/>
        </w:rPr>
        <w:t>De manière spécifique, il s’agissait de :</w:t>
      </w:r>
    </w:p>
    <w:p w14:paraId="7A5D7AEA"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et analyser les résultats clés du projet atteints à ce jours ;</w:t>
      </w:r>
    </w:p>
    <w:p w14:paraId="6F415D10"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et analyser le niveau d’exécution physique et financier du projet ;</w:t>
      </w:r>
    </w:p>
    <w:p w14:paraId="399C2AF8"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les résultats de l’étude de référence du projet ;</w:t>
      </w:r>
    </w:p>
    <w:p w14:paraId="3729452F"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les résultats de la recherche participative sur les dynamiques de conflits liées au foncier et aux ressources naturelles dans la région de l’Est ;</w:t>
      </w:r>
    </w:p>
    <w:p w14:paraId="454FF4CA"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la cartographie et le répertoire des structures de médiation et d’intercession identifiées dans la zone d’intervention</w:t>
      </w:r>
    </w:p>
    <w:p w14:paraId="276EC59F"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des résultats de l’étude sur les conflits communautaires dans les communes ciblées faites par les structures locales d’intercession et de médiations assistées par le projet y compris les plans d’actions élaborés par ces structures</w:t>
      </w:r>
    </w:p>
    <w:p w14:paraId="5FA02F3D"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Présenter le cadre de résultats révisé du projet ;</w:t>
      </w:r>
    </w:p>
    <w:p w14:paraId="1F412622"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Présentation du plan de travail pour les activités restantes du projet ;</w:t>
      </w:r>
    </w:p>
    <w:p w14:paraId="21609A34" w14:textId="77777777" w:rsidR="009F46AF" w:rsidRPr="00CD676F" w:rsidRDefault="009F46AF" w:rsidP="009F46AF">
      <w:pPr>
        <w:pStyle w:val="Paragraphedeliste"/>
        <w:numPr>
          <w:ilvl w:val="0"/>
          <w:numId w:val="2"/>
        </w:numPr>
        <w:spacing w:after="200"/>
        <w:jc w:val="both"/>
        <w:rPr>
          <w:rFonts w:ascii="Arial Narrow" w:hAnsi="Arial Narrow"/>
          <w:bCs/>
          <w:sz w:val="22"/>
          <w:szCs w:val="22"/>
          <w:lang w:val="fr-FR"/>
        </w:rPr>
      </w:pPr>
      <w:r w:rsidRPr="00CD676F">
        <w:rPr>
          <w:rFonts w:ascii="Arial Narrow" w:hAnsi="Arial Narrow"/>
          <w:bCs/>
          <w:sz w:val="22"/>
          <w:szCs w:val="22"/>
          <w:lang w:val="fr-FR"/>
        </w:rPr>
        <w:t>recueillir les recommandations et orientations des parties prenantes pour renforcer l’efficacité de la mise en œuvre au regard du temps restant et du changement de contexte dans le pays ;</w:t>
      </w:r>
    </w:p>
    <w:p w14:paraId="73B60C0C" w14:textId="2DF59D43" w:rsidR="009F46AF" w:rsidRPr="00CD676F" w:rsidRDefault="009F46AF" w:rsidP="00C1355F">
      <w:pPr>
        <w:jc w:val="both"/>
        <w:rPr>
          <w:rFonts w:ascii="Arial Narrow" w:hAnsi="Arial Narrow"/>
          <w:sz w:val="22"/>
          <w:szCs w:val="22"/>
          <w:lang w:val="fr-FR"/>
        </w:rPr>
      </w:pPr>
    </w:p>
    <w:p w14:paraId="627A17DC" w14:textId="4BB87F2F" w:rsidR="009F46AF" w:rsidRPr="00CD676F" w:rsidRDefault="009F46AF" w:rsidP="009F46AF">
      <w:pPr>
        <w:pStyle w:val="Paragraphedeliste"/>
        <w:numPr>
          <w:ilvl w:val="0"/>
          <w:numId w:val="1"/>
        </w:numPr>
        <w:jc w:val="both"/>
        <w:rPr>
          <w:rFonts w:ascii="Arial Narrow" w:hAnsi="Arial Narrow"/>
          <w:b/>
          <w:sz w:val="22"/>
          <w:szCs w:val="22"/>
          <w:lang w:val="fr-FR"/>
        </w:rPr>
      </w:pPr>
      <w:r w:rsidRPr="00CD676F">
        <w:rPr>
          <w:rFonts w:ascii="Arial Narrow" w:hAnsi="Arial Narrow"/>
          <w:b/>
          <w:sz w:val="22"/>
          <w:szCs w:val="22"/>
          <w:lang w:val="fr-FR"/>
        </w:rPr>
        <w:t>METHODOLOGIE</w:t>
      </w:r>
    </w:p>
    <w:p w14:paraId="7FF4019E" w14:textId="77777777" w:rsidR="00AA1448" w:rsidRPr="00CD676F" w:rsidRDefault="00AA1448" w:rsidP="00AA1448">
      <w:pPr>
        <w:pStyle w:val="Paragraphedeliste"/>
        <w:ind w:left="1080"/>
        <w:jc w:val="both"/>
        <w:rPr>
          <w:rFonts w:ascii="Arial Narrow" w:hAnsi="Arial Narrow"/>
          <w:b/>
          <w:sz w:val="22"/>
          <w:szCs w:val="22"/>
          <w:lang w:val="fr-FR"/>
        </w:rPr>
      </w:pPr>
    </w:p>
    <w:p w14:paraId="0DF1F10D" w14:textId="208E6779" w:rsidR="00C1355F" w:rsidRPr="00CD676F" w:rsidRDefault="009F46AF" w:rsidP="007D350D">
      <w:pPr>
        <w:jc w:val="both"/>
        <w:rPr>
          <w:rFonts w:ascii="Arial Narrow" w:hAnsi="Arial Narrow"/>
          <w:sz w:val="22"/>
          <w:szCs w:val="22"/>
          <w:lang w:val="fr-FR"/>
        </w:rPr>
      </w:pPr>
      <w:r w:rsidRPr="00CD676F">
        <w:rPr>
          <w:rFonts w:ascii="Arial Narrow" w:hAnsi="Arial Narrow"/>
          <w:sz w:val="22"/>
          <w:szCs w:val="22"/>
          <w:lang w:val="fr-FR"/>
        </w:rPr>
        <w:t xml:space="preserve">Des présentations en plénière </w:t>
      </w:r>
      <w:r w:rsidR="007D350D" w:rsidRPr="00CD676F">
        <w:rPr>
          <w:rFonts w:ascii="Arial Narrow" w:hAnsi="Arial Narrow"/>
          <w:sz w:val="22"/>
          <w:szCs w:val="22"/>
          <w:lang w:val="fr-FR"/>
        </w:rPr>
        <w:t xml:space="preserve">ont </w:t>
      </w:r>
      <w:r w:rsidRPr="00CD676F">
        <w:rPr>
          <w:rFonts w:ascii="Arial Narrow" w:hAnsi="Arial Narrow"/>
          <w:sz w:val="22"/>
          <w:szCs w:val="22"/>
          <w:lang w:val="fr-FR"/>
        </w:rPr>
        <w:t>articul</w:t>
      </w:r>
      <w:r w:rsidR="007D350D" w:rsidRPr="00CD676F">
        <w:rPr>
          <w:rFonts w:ascii="Arial Narrow" w:hAnsi="Arial Narrow"/>
          <w:sz w:val="22"/>
          <w:szCs w:val="22"/>
          <w:lang w:val="fr-FR"/>
        </w:rPr>
        <w:t>é</w:t>
      </w:r>
      <w:r w:rsidRPr="00CD676F">
        <w:rPr>
          <w:rFonts w:ascii="Arial Narrow" w:hAnsi="Arial Narrow"/>
          <w:sz w:val="22"/>
          <w:szCs w:val="22"/>
          <w:lang w:val="fr-FR"/>
        </w:rPr>
        <w:t xml:space="preserve"> la session et</w:t>
      </w:r>
      <w:r w:rsidR="007D350D" w:rsidRPr="00CD676F">
        <w:rPr>
          <w:rFonts w:ascii="Arial Narrow" w:hAnsi="Arial Narrow"/>
          <w:sz w:val="22"/>
          <w:szCs w:val="22"/>
          <w:lang w:val="fr-FR"/>
        </w:rPr>
        <w:t xml:space="preserve"> ont</w:t>
      </w:r>
      <w:r w:rsidRPr="00CD676F">
        <w:rPr>
          <w:rFonts w:ascii="Arial Narrow" w:hAnsi="Arial Narrow"/>
          <w:sz w:val="22"/>
          <w:szCs w:val="22"/>
          <w:lang w:val="fr-FR"/>
        </w:rPr>
        <w:t xml:space="preserve"> port</w:t>
      </w:r>
      <w:r w:rsidR="007D350D" w:rsidRPr="00CD676F">
        <w:rPr>
          <w:rFonts w:ascii="Arial Narrow" w:hAnsi="Arial Narrow"/>
          <w:sz w:val="22"/>
          <w:szCs w:val="22"/>
          <w:lang w:val="fr-FR"/>
        </w:rPr>
        <w:t>é</w:t>
      </w:r>
      <w:r w:rsidRPr="00CD676F">
        <w:rPr>
          <w:rFonts w:ascii="Arial Narrow" w:hAnsi="Arial Narrow"/>
          <w:sz w:val="22"/>
          <w:szCs w:val="22"/>
          <w:lang w:val="fr-FR"/>
        </w:rPr>
        <w:t xml:space="preserve"> sur (i) le bilan global de la mise en œuvre du projet en mettant l’accent sur  les résultats clés, les bonnes pratiques et les insuffisances afin de tirer les leçons et optimiser la suite des réalisations à faire, (ii) les résultats des différentes études réalisées (étude de référence, recherche participatives sur les dynamiques de conflits, cartographies et répertoire des structures de médiation et d’intercession…), (iii) le cadre de résultats révisé et le plan de travail des activités restantes. Ces présentations se</w:t>
      </w:r>
      <w:r w:rsidR="007D350D" w:rsidRPr="00CD676F">
        <w:rPr>
          <w:rFonts w:ascii="Arial Narrow" w:hAnsi="Arial Narrow"/>
          <w:sz w:val="22"/>
          <w:szCs w:val="22"/>
          <w:lang w:val="fr-FR"/>
        </w:rPr>
        <w:t xml:space="preserve"> s</w:t>
      </w:r>
      <w:r w:rsidRPr="00CD676F">
        <w:rPr>
          <w:rFonts w:ascii="Arial Narrow" w:hAnsi="Arial Narrow"/>
          <w:sz w:val="22"/>
          <w:szCs w:val="22"/>
          <w:lang w:val="fr-FR"/>
        </w:rPr>
        <w:t xml:space="preserve">ont suivies de </w:t>
      </w:r>
      <w:proofErr w:type="spellStart"/>
      <w:r w:rsidRPr="00CD676F">
        <w:rPr>
          <w:rFonts w:ascii="Arial Narrow" w:hAnsi="Arial Narrow"/>
          <w:sz w:val="22"/>
          <w:szCs w:val="22"/>
          <w:lang w:val="fr-FR"/>
        </w:rPr>
        <w:t>plénieres</w:t>
      </w:r>
      <w:proofErr w:type="spellEnd"/>
      <w:r w:rsidRPr="00CD676F">
        <w:rPr>
          <w:rFonts w:ascii="Arial Narrow" w:hAnsi="Arial Narrow"/>
          <w:sz w:val="22"/>
          <w:szCs w:val="22"/>
          <w:lang w:val="fr-FR"/>
        </w:rPr>
        <w:t xml:space="preserve"> de discussion</w:t>
      </w:r>
      <w:r w:rsidR="007D350D" w:rsidRPr="00CD676F">
        <w:rPr>
          <w:rFonts w:ascii="Arial Narrow" w:hAnsi="Arial Narrow"/>
          <w:sz w:val="22"/>
          <w:szCs w:val="22"/>
          <w:lang w:val="fr-FR"/>
        </w:rPr>
        <w:t xml:space="preserve"> permettant de formuler des recommandations pour la poursuite de la mise en œuvre du projet</w:t>
      </w:r>
      <w:r w:rsidRPr="00CD676F">
        <w:rPr>
          <w:rFonts w:ascii="Arial Narrow" w:hAnsi="Arial Narrow"/>
          <w:sz w:val="22"/>
          <w:szCs w:val="22"/>
          <w:lang w:val="fr-FR"/>
        </w:rPr>
        <w:t>.</w:t>
      </w:r>
    </w:p>
    <w:p w14:paraId="12245D22" w14:textId="3DE7EDAA" w:rsidR="00AA1448" w:rsidRPr="00CD676F" w:rsidRDefault="00AA1448" w:rsidP="007D350D">
      <w:pPr>
        <w:jc w:val="both"/>
        <w:rPr>
          <w:rFonts w:ascii="Arial Narrow" w:hAnsi="Arial Narrow"/>
          <w:sz w:val="22"/>
          <w:szCs w:val="22"/>
          <w:lang w:val="fr-FR"/>
        </w:rPr>
      </w:pPr>
    </w:p>
    <w:p w14:paraId="5934E7BD" w14:textId="77777777" w:rsidR="00CD676F" w:rsidRPr="00CD676F" w:rsidRDefault="00CD676F" w:rsidP="007D350D">
      <w:pPr>
        <w:jc w:val="both"/>
        <w:rPr>
          <w:rFonts w:ascii="Arial Narrow" w:hAnsi="Arial Narrow"/>
          <w:sz w:val="22"/>
          <w:szCs w:val="22"/>
          <w:lang w:val="fr-FR"/>
        </w:rPr>
      </w:pPr>
    </w:p>
    <w:p w14:paraId="7AEB7458" w14:textId="11068327" w:rsidR="00C1355F" w:rsidRPr="00CD676F" w:rsidRDefault="00AA1448" w:rsidP="00AA1448">
      <w:pPr>
        <w:pStyle w:val="Paragraphedeliste"/>
        <w:numPr>
          <w:ilvl w:val="0"/>
          <w:numId w:val="1"/>
        </w:numPr>
        <w:jc w:val="both"/>
        <w:rPr>
          <w:rFonts w:ascii="Arial Narrow" w:hAnsi="Arial Narrow"/>
          <w:b/>
          <w:sz w:val="22"/>
          <w:szCs w:val="22"/>
          <w:lang w:val="fr-FR"/>
        </w:rPr>
      </w:pPr>
      <w:r w:rsidRPr="00CD676F">
        <w:rPr>
          <w:rFonts w:ascii="Arial Narrow" w:hAnsi="Arial Narrow"/>
          <w:b/>
          <w:sz w:val="22"/>
          <w:szCs w:val="22"/>
          <w:lang w:val="fr-FR"/>
        </w:rPr>
        <w:lastRenderedPageBreak/>
        <w:t>BREVE DESCRIPTION DU PROJET</w:t>
      </w:r>
    </w:p>
    <w:p w14:paraId="0C5CCDD1" w14:textId="5F507A0E" w:rsidR="00C1355F" w:rsidRPr="00CD676F" w:rsidRDefault="00C1355F" w:rsidP="00D83712">
      <w:pPr>
        <w:pStyle w:val="NormalWeb"/>
        <w:shd w:val="clear" w:color="auto" w:fill="FFFFFF"/>
        <w:jc w:val="both"/>
        <w:rPr>
          <w:rFonts w:ascii="Arial Narrow" w:hAnsi="Arial Narrow"/>
          <w:sz w:val="22"/>
          <w:szCs w:val="22"/>
          <w:lang w:val="fr-FR"/>
        </w:rPr>
      </w:pPr>
      <w:r w:rsidRPr="00CD676F">
        <w:rPr>
          <w:rFonts w:ascii="Arial Narrow" w:hAnsi="Arial Narrow"/>
          <w:spacing w:val="-3"/>
          <w:sz w:val="22"/>
          <w:szCs w:val="22"/>
          <w:lang w:val="fr-FR"/>
        </w:rPr>
        <w:t xml:space="preserve">Conjointement mis en œuvre par le PNUD et la FAO en étroite collaboration avec </w:t>
      </w:r>
      <w:r w:rsidRPr="00CD676F">
        <w:rPr>
          <w:rFonts w:ascii="Arial Narrow" w:hAnsi="Arial Narrow"/>
          <w:sz w:val="22"/>
          <w:szCs w:val="22"/>
          <w:lang w:val="fr-FR"/>
        </w:rPr>
        <w:t xml:space="preserve">le Ministère des Affaires Religieuses et Coutumières (MAREC)  </w:t>
      </w:r>
      <w:r w:rsidRPr="00CD676F">
        <w:rPr>
          <w:rFonts w:ascii="Arial Narrow" w:hAnsi="Arial Narrow"/>
          <w:color w:val="1E1E1E"/>
          <w:sz w:val="22"/>
          <w:szCs w:val="22"/>
          <w:lang w:val="fr-FR"/>
        </w:rPr>
        <w:t>qui en assure la tutelle technique, ce projet</w:t>
      </w:r>
      <w:r w:rsidRPr="00CD676F">
        <w:rPr>
          <w:rFonts w:ascii="Arial Narrow" w:hAnsi="Arial Narrow"/>
          <w:spacing w:val="-3"/>
          <w:sz w:val="22"/>
          <w:szCs w:val="22"/>
          <w:lang w:val="fr-FR"/>
        </w:rPr>
        <w:t>, financé par le Fonds de Consolidation de la Paix (</w:t>
      </w:r>
      <w:proofErr w:type="spellStart"/>
      <w:r w:rsidRPr="00CD676F">
        <w:rPr>
          <w:rFonts w:ascii="Arial Narrow" w:hAnsi="Arial Narrow"/>
          <w:spacing w:val="-3"/>
          <w:sz w:val="22"/>
          <w:szCs w:val="22"/>
          <w:lang w:val="fr-FR"/>
        </w:rPr>
        <w:t>Peacebuilding</w:t>
      </w:r>
      <w:proofErr w:type="spellEnd"/>
      <w:r w:rsidRPr="00CD676F">
        <w:rPr>
          <w:rFonts w:ascii="Arial Narrow" w:hAnsi="Arial Narrow"/>
          <w:spacing w:val="-3"/>
          <w:sz w:val="22"/>
          <w:szCs w:val="22"/>
          <w:lang w:val="fr-FR"/>
        </w:rPr>
        <w:t xml:space="preserve"> </w:t>
      </w:r>
      <w:proofErr w:type="spellStart"/>
      <w:r w:rsidRPr="00CD676F">
        <w:rPr>
          <w:rFonts w:ascii="Arial Narrow" w:hAnsi="Arial Narrow"/>
          <w:spacing w:val="-3"/>
          <w:sz w:val="22"/>
          <w:szCs w:val="22"/>
          <w:lang w:val="fr-FR"/>
        </w:rPr>
        <w:t>Fund</w:t>
      </w:r>
      <w:proofErr w:type="spellEnd"/>
      <w:r w:rsidRPr="00CD676F">
        <w:rPr>
          <w:rFonts w:ascii="Arial Narrow" w:hAnsi="Arial Narrow"/>
          <w:spacing w:val="-3"/>
          <w:sz w:val="22"/>
          <w:szCs w:val="22"/>
          <w:lang w:val="fr-FR"/>
        </w:rPr>
        <w:t xml:space="preserve">) des Nations Unies a pour </w:t>
      </w:r>
      <w:r w:rsidRPr="00CD676F">
        <w:rPr>
          <w:rFonts w:ascii="Arial Narrow" w:hAnsi="Arial Narrow"/>
          <w:sz w:val="22"/>
          <w:szCs w:val="22"/>
          <w:lang w:val="fr-FR"/>
        </w:rPr>
        <w:t xml:space="preserve">objectif de réduire les risques de conflits et de renforcer un processus de cohésion sociale inclusif des groupes les plus </w:t>
      </w:r>
      <w:proofErr w:type="spellStart"/>
      <w:r w:rsidRPr="00CD676F">
        <w:rPr>
          <w:rFonts w:ascii="Arial Narrow" w:hAnsi="Arial Narrow"/>
          <w:sz w:val="22"/>
          <w:szCs w:val="22"/>
          <w:lang w:val="fr-FR"/>
        </w:rPr>
        <w:t>a</w:t>
      </w:r>
      <w:proofErr w:type="spellEnd"/>
      <w:r w:rsidRPr="00CD676F">
        <w:rPr>
          <w:rFonts w:ascii="Arial Narrow" w:hAnsi="Arial Narrow"/>
          <w:sz w:val="22"/>
          <w:szCs w:val="22"/>
          <w:lang w:val="fr-FR"/>
        </w:rPr>
        <w:t>̀ risques dans la région de l’Est, afin de réduire les conflits de manière générale et plus particulièrement autour du foncier et des ressources naturelles, et de rendre les communautés plus résilientes face aux défis que pose la gestion des terres et des ressources naturelles.</w:t>
      </w:r>
    </w:p>
    <w:p w14:paraId="5DE22F40" w14:textId="05D44914" w:rsidR="003A3F61" w:rsidRPr="00CD676F" w:rsidRDefault="003A3F61" w:rsidP="00D83712">
      <w:pPr>
        <w:pStyle w:val="NormalWeb"/>
        <w:shd w:val="clear" w:color="auto" w:fill="FFFFFF"/>
        <w:jc w:val="both"/>
        <w:rPr>
          <w:rFonts w:ascii="Arial Narrow" w:hAnsi="Arial Narrow"/>
          <w:sz w:val="22"/>
          <w:szCs w:val="22"/>
          <w:lang w:val="fr-FR"/>
        </w:rPr>
      </w:pPr>
      <w:r w:rsidRPr="00CD676F">
        <w:rPr>
          <w:rFonts w:ascii="Arial Narrow" w:hAnsi="Arial Narrow"/>
          <w:sz w:val="22"/>
          <w:szCs w:val="22"/>
          <w:lang w:val="fr-FR"/>
        </w:rPr>
        <w:t xml:space="preserve">En vue d’atteindre </w:t>
      </w:r>
      <w:r w:rsidR="00D83712" w:rsidRPr="00CD676F">
        <w:rPr>
          <w:rFonts w:ascii="Arial Narrow" w:hAnsi="Arial Narrow"/>
          <w:sz w:val="22"/>
          <w:szCs w:val="22"/>
          <w:lang w:val="fr-FR"/>
        </w:rPr>
        <w:t xml:space="preserve">l’objectif général fixé, </w:t>
      </w:r>
      <w:r w:rsidRPr="00CD676F">
        <w:rPr>
          <w:rFonts w:ascii="Arial Narrow" w:hAnsi="Arial Narrow"/>
          <w:sz w:val="22"/>
          <w:szCs w:val="22"/>
          <w:lang w:val="fr-FR"/>
        </w:rPr>
        <w:t xml:space="preserve">le projet devra réaliser des activités </w:t>
      </w:r>
      <w:r w:rsidR="00D83712" w:rsidRPr="00CD676F">
        <w:rPr>
          <w:rFonts w:ascii="Arial Narrow" w:hAnsi="Arial Narrow"/>
          <w:sz w:val="22"/>
          <w:szCs w:val="22"/>
          <w:lang w:val="fr-FR"/>
        </w:rPr>
        <w:t xml:space="preserve">visant l’atteinte des </w:t>
      </w:r>
      <w:r w:rsidRPr="00CD676F">
        <w:rPr>
          <w:rFonts w:ascii="Arial Narrow" w:hAnsi="Arial Narrow"/>
          <w:sz w:val="22"/>
          <w:szCs w:val="22"/>
          <w:lang w:val="fr-FR"/>
        </w:rPr>
        <w:t xml:space="preserve">objectifs spécifiques suivants : (i) réaliser une analyse des causes des conflits et une évaluation de la situation de référence afin d’avoir les données et informations nécessaires à la formulation d’une réponse programmatique plus fine, pour maximiser les impacts du projet dans la sensibilité́ aux conflits et la consolidation de la paix ; (ii) protéger, diversifier et améliorer les moyens d’existence durables, dans le respect de la gestion durable du foncier et des ressources naturelles, selon les dispositions de prévention et de gestion pacifique des conflits mises en place ; (iii) améliorer les connaissances et capacités des acteurs et leaders communautaires impliqués dans la gestion du foncier et des ressources naturelles pour une application informée et efficace du cadre institutionnel et légal lié au foncier et aux ressources naturelles ; (iv) rendre les mécanismes traditionnels et modernes de prévention et de gestion de conflits plus opérationnels, inclusifs et cohérents avec les besoins des communautés en matière de prévention et de gestion des conflits, à travers notamment la promotion, la formulation et la mise en œuvre des chartes foncières locales (CFL). </w:t>
      </w:r>
    </w:p>
    <w:p w14:paraId="493BA1C3" w14:textId="77777777" w:rsidR="003A3F61" w:rsidRPr="00CD676F" w:rsidRDefault="003A3F61" w:rsidP="003A3F61">
      <w:pPr>
        <w:pStyle w:val="NormalWeb"/>
        <w:shd w:val="clear" w:color="auto" w:fill="FFFFFF"/>
        <w:spacing w:before="0" w:beforeAutospacing="0" w:after="0" w:afterAutospacing="0" w:line="276" w:lineRule="auto"/>
        <w:jc w:val="both"/>
        <w:rPr>
          <w:rFonts w:ascii="Arial Narrow" w:hAnsi="Arial Narrow"/>
          <w:sz w:val="22"/>
          <w:szCs w:val="22"/>
          <w:lang w:val="fr-FR"/>
        </w:rPr>
      </w:pPr>
      <w:r w:rsidRPr="00CD676F">
        <w:rPr>
          <w:rFonts w:ascii="Arial Narrow" w:hAnsi="Arial Narrow"/>
          <w:sz w:val="22"/>
          <w:szCs w:val="22"/>
          <w:lang w:val="fr-FR"/>
        </w:rPr>
        <w:t>Au total 04 résultats sont attendus dans la mise en œuvre de ce projet :</w:t>
      </w:r>
    </w:p>
    <w:p w14:paraId="0FB984D1" w14:textId="77777777" w:rsidR="003A3F61" w:rsidRPr="00CD676F" w:rsidRDefault="003A3F61" w:rsidP="003A3F61">
      <w:pPr>
        <w:pStyle w:val="Titre2"/>
        <w:spacing w:after="0" w:line="276" w:lineRule="auto"/>
        <w:ind w:left="-5" w:right="111"/>
        <w:rPr>
          <w:rFonts w:ascii="Arial Narrow" w:hAnsi="Arial Narrow"/>
          <w:b w:val="0"/>
          <w:color w:val="auto"/>
          <w:sz w:val="22"/>
        </w:rPr>
      </w:pPr>
      <w:r w:rsidRPr="00CD676F">
        <w:rPr>
          <w:rFonts w:ascii="Arial Narrow" w:hAnsi="Arial Narrow"/>
          <w:b w:val="0"/>
          <w:color w:val="auto"/>
          <w:sz w:val="22"/>
          <w:u w:val="single"/>
        </w:rPr>
        <w:t>Résultat 1 :</w:t>
      </w:r>
      <w:r w:rsidRPr="00CD676F">
        <w:rPr>
          <w:rFonts w:ascii="Arial Narrow" w:hAnsi="Arial Narrow"/>
          <w:b w:val="0"/>
          <w:color w:val="auto"/>
          <w:sz w:val="22"/>
        </w:rPr>
        <w:t xml:space="preserve"> </w:t>
      </w:r>
      <w:bookmarkStart w:id="0" w:name="_Hlk86944012"/>
      <w:r w:rsidRPr="00CD676F">
        <w:rPr>
          <w:rFonts w:ascii="Arial Narrow" w:hAnsi="Arial Narrow"/>
          <w:b w:val="0"/>
          <w:color w:val="auto"/>
          <w:sz w:val="22"/>
        </w:rPr>
        <w:t xml:space="preserve">La compréhension des facteurs sociaux ainsi que la dynamique des conflits au niveau de la région de l’Est est améliorée et l’utilisation des connaissances acquises permet de formuler une réponse programmatique à même de promouvoir une gestion inclusive et transparente du foncier et des ressources naturelles </w:t>
      </w:r>
      <w:bookmarkEnd w:id="0"/>
    </w:p>
    <w:p w14:paraId="5B290AA2" w14:textId="77777777" w:rsidR="003A3F61" w:rsidRPr="00CD676F" w:rsidRDefault="003A3F61" w:rsidP="003A3F61">
      <w:pPr>
        <w:spacing w:line="276" w:lineRule="auto"/>
        <w:ind w:left="-5" w:right="111"/>
        <w:jc w:val="both"/>
        <w:rPr>
          <w:rFonts w:ascii="Arial Narrow" w:hAnsi="Arial Narrow"/>
          <w:sz w:val="22"/>
          <w:szCs w:val="22"/>
          <w:lang w:val="fr-FR" w:eastAsia="fr-FR"/>
        </w:rPr>
      </w:pPr>
      <w:r w:rsidRPr="00CD676F">
        <w:rPr>
          <w:rFonts w:ascii="Arial Narrow" w:hAnsi="Arial Narrow"/>
          <w:sz w:val="22"/>
          <w:szCs w:val="22"/>
          <w:u w:val="single"/>
          <w:lang w:val="fr-FR" w:eastAsia="fr-FR"/>
        </w:rPr>
        <w:t>Résultat 2 :</w:t>
      </w:r>
      <w:r w:rsidRPr="00CD676F">
        <w:rPr>
          <w:rFonts w:ascii="Arial Narrow" w:hAnsi="Arial Narrow"/>
          <w:sz w:val="22"/>
          <w:szCs w:val="22"/>
          <w:lang w:val="fr-FR" w:eastAsia="fr-FR"/>
        </w:rPr>
        <w:t xml:space="preserve">  Les moyens d’existence durables, sensible à la paix et à la cohésion sociale sont protégés, diversifiés et améliorés, dans le respect de la gestion durable du foncier et des ressources naturelles.  </w:t>
      </w:r>
    </w:p>
    <w:p w14:paraId="5089D858" w14:textId="77777777" w:rsidR="003A3F61" w:rsidRPr="00CD676F" w:rsidRDefault="003A3F61" w:rsidP="003A3F61">
      <w:pPr>
        <w:spacing w:line="276" w:lineRule="auto"/>
        <w:ind w:right="111"/>
        <w:jc w:val="both"/>
        <w:rPr>
          <w:rFonts w:ascii="Arial Narrow" w:hAnsi="Arial Narrow"/>
          <w:sz w:val="22"/>
          <w:szCs w:val="22"/>
          <w:lang w:val="fr-FR" w:eastAsia="fr-FR"/>
        </w:rPr>
      </w:pPr>
      <w:r w:rsidRPr="00CD676F">
        <w:rPr>
          <w:rFonts w:ascii="Arial Narrow" w:hAnsi="Arial Narrow"/>
          <w:sz w:val="22"/>
          <w:szCs w:val="22"/>
          <w:u w:val="single"/>
          <w:lang w:val="fr-FR" w:eastAsia="fr-FR"/>
        </w:rPr>
        <w:t>Résultat 3 :</w:t>
      </w:r>
      <w:r w:rsidRPr="00CD676F">
        <w:rPr>
          <w:rFonts w:ascii="Arial Narrow" w:hAnsi="Arial Narrow"/>
          <w:sz w:val="22"/>
          <w:szCs w:val="22"/>
          <w:lang w:val="fr-FR" w:eastAsia="fr-FR"/>
        </w:rPr>
        <w:t xml:space="preserve">  </w:t>
      </w:r>
      <w:bookmarkStart w:id="1" w:name="_Hlk86960188"/>
      <w:r w:rsidRPr="00CD676F">
        <w:rPr>
          <w:rFonts w:ascii="Arial Narrow" w:hAnsi="Arial Narrow"/>
          <w:sz w:val="22"/>
          <w:szCs w:val="22"/>
          <w:lang w:val="fr-FR" w:eastAsia="fr-FR"/>
        </w:rPr>
        <w:t>Les acteurs et leaders communautaires impliqués dans la gestion du foncier et des ressources naturelles connaissent et appliquent mieux les instruments et textes relatifs au cadre institutionnel et légal.</w:t>
      </w:r>
      <w:bookmarkEnd w:id="1"/>
      <w:r w:rsidRPr="00CD676F">
        <w:rPr>
          <w:rFonts w:ascii="Arial Narrow" w:hAnsi="Arial Narrow"/>
          <w:sz w:val="22"/>
          <w:szCs w:val="22"/>
          <w:lang w:val="fr-FR" w:eastAsia="fr-FR"/>
        </w:rPr>
        <w:t xml:space="preserve">  </w:t>
      </w:r>
    </w:p>
    <w:p w14:paraId="533D8C99" w14:textId="77777777" w:rsidR="003A3F61" w:rsidRPr="00CD676F" w:rsidRDefault="003A3F61" w:rsidP="003A3F61">
      <w:pPr>
        <w:spacing w:line="276" w:lineRule="auto"/>
        <w:ind w:left="-5" w:right="111"/>
        <w:jc w:val="both"/>
        <w:rPr>
          <w:rFonts w:ascii="Arial Narrow" w:hAnsi="Arial Narrow"/>
          <w:sz w:val="22"/>
          <w:szCs w:val="22"/>
          <w:lang w:val="fr-FR" w:eastAsia="fr-FR"/>
        </w:rPr>
      </w:pPr>
      <w:r w:rsidRPr="00CD676F">
        <w:rPr>
          <w:rFonts w:ascii="Arial Narrow" w:hAnsi="Arial Narrow"/>
          <w:sz w:val="22"/>
          <w:szCs w:val="22"/>
          <w:u w:val="single"/>
          <w:lang w:val="fr-FR" w:eastAsia="fr-FR"/>
        </w:rPr>
        <w:t>Résultat 4 :</w:t>
      </w:r>
      <w:r w:rsidRPr="00CD676F">
        <w:rPr>
          <w:rFonts w:ascii="Arial Narrow" w:hAnsi="Arial Narrow"/>
          <w:sz w:val="22"/>
          <w:szCs w:val="22"/>
          <w:lang w:val="fr-FR" w:eastAsia="fr-FR"/>
        </w:rPr>
        <w:t xml:space="preserve"> Les mécanismes traditionnels et modernes de prévention et de gestion de conflits sont plus opérationnels, inclusifs et travaillent en intelligence dans la prévention et la gestion des conflits.  </w:t>
      </w:r>
    </w:p>
    <w:p w14:paraId="105499EB" w14:textId="6D01C70F" w:rsidR="003A3F61" w:rsidRDefault="003A3F61" w:rsidP="00AA1448">
      <w:pPr>
        <w:pStyle w:val="NormalWeb"/>
        <w:shd w:val="clear" w:color="auto" w:fill="FFFFFF"/>
        <w:jc w:val="both"/>
        <w:rPr>
          <w:rFonts w:ascii="Arial Narrow" w:hAnsi="Arial Narrow"/>
          <w:color w:val="1E1E1E"/>
          <w:sz w:val="22"/>
          <w:szCs w:val="22"/>
          <w:lang w:val="fr-FR"/>
        </w:rPr>
      </w:pPr>
      <w:r w:rsidRPr="00CD676F">
        <w:rPr>
          <w:rFonts w:ascii="Arial Narrow" w:hAnsi="Arial Narrow"/>
          <w:sz w:val="22"/>
          <w:szCs w:val="22"/>
          <w:lang w:val="fr-FR"/>
        </w:rPr>
        <w:t>Pour la mise en œuvre des différentes activités pour l’atteinte de ces résultats, le projet s’appuie sur quatre (04) partenaires de mise en œuvre que sont INTERPEACE, OCADES</w:t>
      </w:r>
      <w:r w:rsidR="007D350D" w:rsidRPr="00CD676F">
        <w:rPr>
          <w:rFonts w:ascii="Arial Narrow" w:hAnsi="Arial Narrow"/>
          <w:sz w:val="22"/>
          <w:szCs w:val="22"/>
          <w:lang w:val="fr-FR"/>
        </w:rPr>
        <w:t xml:space="preserve">, </w:t>
      </w:r>
      <w:r w:rsidRPr="00CD676F">
        <w:rPr>
          <w:rFonts w:ascii="Arial Narrow" w:hAnsi="Arial Narrow"/>
          <w:sz w:val="22"/>
          <w:szCs w:val="22"/>
          <w:lang w:val="fr-FR"/>
        </w:rPr>
        <w:t>RECOPA</w:t>
      </w:r>
      <w:r w:rsidR="007D350D" w:rsidRPr="00CD676F">
        <w:rPr>
          <w:rFonts w:ascii="Arial Narrow" w:hAnsi="Arial Narrow"/>
          <w:sz w:val="22"/>
          <w:szCs w:val="22"/>
          <w:lang w:val="fr-FR"/>
        </w:rPr>
        <w:t xml:space="preserve"> et TIN TUA</w:t>
      </w:r>
      <w:r w:rsidRPr="00CD676F">
        <w:rPr>
          <w:rFonts w:ascii="Arial Narrow" w:hAnsi="Arial Narrow"/>
          <w:sz w:val="22"/>
          <w:szCs w:val="22"/>
          <w:lang w:val="fr-FR"/>
        </w:rPr>
        <w:t>. L'ambition du projet est de contribuer au développement des capacités des acteurs institutionnels locaux et des communautés touchées par des conflits à analyser, gérer, arbitrer et régler les conflits ayant trait au foncier et aux ressources naturelles sans violence, en impulsant le processus de l'intérieur, guidé par les besoins et les aspirations des communautés. La recherche des solutions alternatives locales à travers l’élaboration et l’application des chartes foncières locales revêt un caractère innovant dans cette région, dans le sens où elles pourront permettre que les personnes placées en situation de vulnérabilité puissent accéder à la terre et être considérées comme usagers de plein droit, particulièrement les femmes et les jeunes. Enfin, ce projet s’inscrit dans l’urgence compte tenu de la montée des conflits agriculteurs-éleveurs, ceux liés à l’extrémisme violent et des effets conjugués de la pauvreté, de la crise humanitaire et sanitaire et du sentiment d’abandon que ressentent certaines communautés frontalières de la région.</w:t>
      </w:r>
      <w:r w:rsidRPr="00CD676F">
        <w:rPr>
          <w:rFonts w:ascii="Arial Narrow" w:hAnsi="Arial Narrow"/>
          <w:b/>
          <w:sz w:val="22"/>
          <w:szCs w:val="22"/>
          <w:lang w:val="fr-FR"/>
        </w:rPr>
        <w:t xml:space="preserve"> </w:t>
      </w:r>
      <w:r w:rsidR="007D350D" w:rsidRPr="00CD676F">
        <w:rPr>
          <w:rFonts w:ascii="Arial Narrow" w:hAnsi="Arial Narrow"/>
          <w:sz w:val="22"/>
          <w:szCs w:val="22"/>
          <w:lang w:val="fr-FR"/>
        </w:rPr>
        <w:t xml:space="preserve">Par ailleurs, il est </w:t>
      </w:r>
      <w:r w:rsidRPr="00CD676F">
        <w:rPr>
          <w:rFonts w:ascii="Arial Narrow" w:hAnsi="Arial Narrow"/>
          <w:color w:val="1E1E1E"/>
          <w:sz w:val="22"/>
          <w:szCs w:val="22"/>
          <w:lang w:val="fr-FR"/>
        </w:rPr>
        <w:t xml:space="preserve">aligné sur les priorités nationales et régionales et cadre avec les engagements pris par le pays au niveau international. Il contribue </w:t>
      </w:r>
      <w:proofErr w:type="spellStart"/>
      <w:r w:rsidRPr="00CD676F">
        <w:rPr>
          <w:rFonts w:ascii="Arial Narrow" w:hAnsi="Arial Narrow"/>
          <w:color w:val="1E1E1E"/>
          <w:sz w:val="22"/>
          <w:szCs w:val="22"/>
          <w:lang w:val="fr-FR"/>
        </w:rPr>
        <w:t>a</w:t>
      </w:r>
      <w:proofErr w:type="spellEnd"/>
      <w:r w:rsidRPr="00CD676F">
        <w:rPr>
          <w:rFonts w:ascii="Arial Narrow" w:hAnsi="Arial Narrow"/>
          <w:color w:val="1E1E1E"/>
          <w:sz w:val="22"/>
          <w:szCs w:val="22"/>
          <w:lang w:val="fr-FR"/>
        </w:rPr>
        <w:t xml:space="preserve">̀ l’atteinte des objectifs du Deuxième Programme National du Secteur Rural (PNSR II) en tant que cadre de référence pour : (i) le Programme d’investissement dans les secteurs de l’agriculture, de l’hydraulique et des ressources halieutiques (PISA) ; (ii) le Programme Décennal d’Action de l’Environnement et du Cadre de Vie (PDA-ECV) ; et (iii) le Programme d’actions et plan d’investissement dans le secteur de l’élevage (PAPISE) ; il s’inscrit également  dans l’initiative développée à travers la mise en œuvre du Plan d’Urgence élargi pour le Sahel (PUS+) et contribue </w:t>
      </w:r>
      <w:proofErr w:type="spellStart"/>
      <w:r w:rsidRPr="00CD676F">
        <w:rPr>
          <w:rFonts w:ascii="Arial Narrow" w:hAnsi="Arial Narrow"/>
          <w:color w:val="1E1E1E"/>
          <w:sz w:val="22"/>
          <w:szCs w:val="22"/>
          <w:lang w:val="fr-FR"/>
        </w:rPr>
        <w:t>a</w:t>
      </w:r>
      <w:proofErr w:type="spellEnd"/>
      <w:r w:rsidRPr="00CD676F">
        <w:rPr>
          <w:rFonts w:ascii="Arial Narrow" w:hAnsi="Arial Narrow"/>
          <w:color w:val="1E1E1E"/>
          <w:sz w:val="22"/>
          <w:szCs w:val="22"/>
          <w:lang w:val="fr-FR"/>
        </w:rPr>
        <w:t xml:space="preserve">̀ </w:t>
      </w:r>
      <w:r w:rsidRPr="00CD676F">
        <w:rPr>
          <w:rFonts w:ascii="Arial Narrow" w:hAnsi="Arial Narrow"/>
          <w:color w:val="1E1E1E"/>
          <w:sz w:val="22"/>
          <w:szCs w:val="22"/>
          <w:lang w:val="fr-FR"/>
        </w:rPr>
        <w:lastRenderedPageBreak/>
        <w:t xml:space="preserve">l’opérationnalisation de la stratégie intégrée des Nations Unies pour le Sahel (UNISS), du Plan de support des Nations Unies pour le Sahel (UNSP), du Cadre pour un Développement Résilient en Afrique du R-UNDG, ainsi que du Programme régional conjoint sur la Résilience climatique et l’agriculture durable. </w:t>
      </w:r>
    </w:p>
    <w:p w14:paraId="0C5D8F35" w14:textId="265BFDED" w:rsidR="0007181B" w:rsidRDefault="0007181B" w:rsidP="0007181B">
      <w:pPr>
        <w:pStyle w:val="Paragraphedeliste"/>
        <w:numPr>
          <w:ilvl w:val="0"/>
          <w:numId w:val="1"/>
        </w:numPr>
        <w:jc w:val="both"/>
        <w:rPr>
          <w:rFonts w:ascii="Arial Narrow" w:hAnsi="Arial Narrow"/>
          <w:b/>
          <w:sz w:val="22"/>
          <w:szCs w:val="22"/>
          <w:lang w:val="fr-FR"/>
        </w:rPr>
      </w:pPr>
      <w:r>
        <w:rPr>
          <w:rFonts w:ascii="Arial Narrow" w:hAnsi="Arial Narrow"/>
          <w:b/>
          <w:sz w:val="22"/>
          <w:szCs w:val="22"/>
          <w:lang w:val="fr-FR"/>
        </w:rPr>
        <w:t>CEREMONIE D’OUVERTURE</w:t>
      </w:r>
    </w:p>
    <w:p w14:paraId="18345A75" w14:textId="77777777" w:rsidR="00750F8A" w:rsidRDefault="00750F8A" w:rsidP="0007181B">
      <w:pPr>
        <w:pStyle w:val="Default"/>
        <w:jc w:val="both"/>
        <w:rPr>
          <w:rFonts w:ascii="Arial Narrow" w:hAnsi="Arial Narrow"/>
          <w:color w:val="auto"/>
          <w:sz w:val="22"/>
          <w:szCs w:val="22"/>
          <w:lang w:val="fr-FR"/>
        </w:rPr>
      </w:pPr>
    </w:p>
    <w:p w14:paraId="2E830FF9" w14:textId="708E2528" w:rsidR="0007181B" w:rsidRPr="00750F8A" w:rsidRDefault="0007181B" w:rsidP="0007181B">
      <w:pPr>
        <w:pStyle w:val="Default"/>
        <w:jc w:val="both"/>
        <w:rPr>
          <w:rFonts w:ascii="Arial Narrow" w:hAnsi="Arial Narrow"/>
          <w:color w:val="auto"/>
          <w:sz w:val="22"/>
          <w:szCs w:val="22"/>
          <w:lang w:val="fr-FR"/>
        </w:rPr>
      </w:pPr>
      <w:r w:rsidRPr="00750F8A">
        <w:rPr>
          <w:rFonts w:ascii="Arial Narrow" w:hAnsi="Arial Narrow"/>
          <w:color w:val="auto"/>
          <w:sz w:val="22"/>
          <w:szCs w:val="22"/>
          <w:lang w:val="fr-FR"/>
        </w:rPr>
        <w:t>La cérémonie d’’ouverture a été placée sous la présidence du représentant de Monsieur le Gouverneur de la région de l’Est. Elle a été ponctuée par une seule interventions.</w:t>
      </w:r>
    </w:p>
    <w:p w14:paraId="2F5CC050" w14:textId="7A834B35" w:rsidR="004F2549" w:rsidRPr="00750F8A" w:rsidRDefault="00A7278A" w:rsidP="0007181B">
      <w:pPr>
        <w:pStyle w:val="Default"/>
        <w:spacing w:line="276" w:lineRule="auto"/>
        <w:jc w:val="both"/>
        <w:rPr>
          <w:rFonts w:ascii="Arial Narrow" w:hAnsi="Arial Narrow"/>
          <w:color w:val="auto"/>
          <w:sz w:val="22"/>
          <w:szCs w:val="22"/>
          <w:lang w:val="fr-FR"/>
        </w:rPr>
      </w:pPr>
      <w:r>
        <w:rPr>
          <w:noProof/>
        </w:rPr>
        <w:drawing>
          <wp:anchor distT="0" distB="0" distL="114300" distR="114300" simplePos="0" relativeHeight="251667456" behindDoc="0" locked="0" layoutInCell="1" allowOverlap="1" wp14:anchorId="65F2D47A" wp14:editId="3C2616D8">
            <wp:simplePos x="0" y="0"/>
            <wp:positionH relativeFrom="column">
              <wp:posOffset>2872105</wp:posOffset>
            </wp:positionH>
            <wp:positionV relativeFrom="paragraph">
              <wp:posOffset>715010</wp:posOffset>
            </wp:positionV>
            <wp:extent cx="2877820" cy="177101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82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81B" w:rsidRPr="00750F8A">
        <w:rPr>
          <w:rFonts w:ascii="Arial Narrow" w:hAnsi="Arial Narrow"/>
          <w:color w:val="auto"/>
          <w:sz w:val="22"/>
          <w:szCs w:val="22"/>
          <w:lang w:val="fr-FR"/>
        </w:rPr>
        <w:t xml:space="preserve">Monsieur le </w:t>
      </w:r>
      <w:r w:rsidR="004F2549" w:rsidRPr="00750F8A">
        <w:rPr>
          <w:rFonts w:ascii="Arial Narrow" w:hAnsi="Arial Narrow"/>
          <w:color w:val="auto"/>
          <w:sz w:val="22"/>
          <w:szCs w:val="22"/>
          <w:lang w:val="fr-FR"/>
        </w:rPr>
        <w:t>Conseiller technique du gouverneur de la région de l’Est sur les questions de prévention et la gestion des conflits représentant Monsieur le Gouverneur</w:t>
      </w:r>
      <w:r w:rsidR="0007181B" w:rsidRPr="00750F8A">
        <w:rPr>
          <w:rFonts w:ascii="Arial Narrow" w:hAnsi="Arial Narrow"/>
          <w:color w:val="auto"/>
          <w:sz w:val="22"/>
          <w:szCs w:val="22"/>
          <w:lang w:val="fr-FR"/>
        </w:rPr>
        <w:t>, dans son mot, a d’abord souhaité la bienvenue aux part</w:t>
      </w:r>
      <w:r w:rsidR="004F2549" w:rsidRPr="00750F8A">
        <w:rPr>
          <w:rFonts w:ascii="Arial Narrow" w:hAnsi="Arial Narrow"/>
          <w:color w:val="auto"/>
          <w:sz w:val="22"/>
          <w:szCs w:val="22"/>
          <w:lang w:val="fr-FR"/>
        </w:rPr>
        <w:t>icipants</w:t>
      </w:r>
      <w:r w:rsidR="0007181B" w:rsidRPr="00750F8A">
        <w:rPr>
          <w:rFonts w:ascii="Arial Narrow" w:hAnsi="Arial Narrow"/>
          <w:color w:val="auto"/>
          <w:sz w:val="22"/>
          <w:szCs w:val="22"/>
          <w:lang w:val="fr-FR"/>
        </w:rPr>
        <w:t>. Ensuite, il a rappelé l</w:t>
      </w:r>
      <w:r w:rsidR="004F2549" w:rsidRPr="00750F8A">
        <w:rPr>
          <w:rFonts w:ascii="Arial Narrow" w:hAnsi="Arial Narrow"/>
          <w:color w:val="auto"/>
          <w:sz w:val="22"/>
          <w:szCs w:val="22"/>
          <w:lang w:val="fr-FR"/>
        </w:rPr>
        <w:t xml:space="preserve">es résultats attendus par le projet et a fait un bref aperçu des réalisations déjà atteintes. </w:t>
      </w:r>
    </w:p>
    <w:p w14:paraId="09FF7674" w14:textId="39AE8B36" w:rsidR="004F2549" w:rsidRPr="00750F8A" w:rsidRDefault="004F2549" w:rsidP="0007181B">
      <w:pPr>
        <w:pStyle w:val="Default"/>
        <w:spacing w:line="276" w:lineRule="auto"/>
        <w:jc w:val="both"/>
        <w:rPr>
          <w:rFonts w:ascii="Arial Narrow" w:hAnsi="Arial Narrow"/>
          <w:color w:val="auto"/>
          <w:sz w:val="22"/>
          <w:szCs w:val="22"/>
          <w:lang w:val="fr-FR"/>
        </w:rPr>
      </w:pPr>
      <w:r w:rsidRPr="00750F8A">
        <w:rPr>
          <w:rFonts w:ascii="Arial Narrow" w:hAnsi="Arial Narrow"/>
          <w:color w:val="auto"/>
          <w:sz w:val="22"/>
          <w:szCs w:val="22"/>
          <w:lang w:val="fr-FR"/>
        </w:rPr>
        <w:t>A travers son allocution, une présentation des résultats attendus de cette 3</w:t>
      </w:r>
      <w:r w:rsidRPr="00750F8A">
        <w:rPr>
          <w:rFonts w:ascii="Arial Narrow" w:hAnsi="Arial Narrow"/>
          <w:color w:val="auto"/>
          <w:sz w:val="22"/>
          <w:szCs w:val="22"/>
          <w:vertAlign w:val="superscript"/>
          <w:lang w:val="fr-FR"/>
        </w:rPr>
        <w:t>ème</w:t>
      </w:r>
      <w:r w:rsidRPr="00750F8A">
        <w:rPr>
          <w:rFonts w:ascii="Arial Narrow" w:hAnsi="Arial Narrow"/>
          <w:color w:val="auto"/>
          <w:sz w:val="22"/>
          <w:szCs w:val="22"/>
          <w:lang w:val="fr-FR"/>
        </w:rPr>
        <w:t xml:space="preserve"> session du cadre de concertation a été faite.</w:t>
      </w:r>
    </w:p>
    <w:p w14:paraId="61F84435" w14:textId="6E8835C2" w:rsidR="0007181B" w:rsidRPr="00750F8A" w:rsidRDefault="0007181B" w:rsidP="00750F8A">
      <w:pPr>
        <w:spacing w:line="276" w:lineRule="auto"/>
        <w:jc w:val="both"/>
        <w:rPr>
          <w:rFonts w:ascii="Arial Narrow" w:hAnsi="Arial Narrow"/>
          <w:sz w:val="22"/>
          <w:szCs w:val="22"/>
          <w:lang w:val="fr-FR"/>
        </w:rPr>
      </w:pPr>
      <w:r w:rsidRPr="00750F8A">
        <w:rPr>
          <w:rFonts w:ascii="Arial Narrow" w:hAnsi="Arial Narrow"/>
          <w:sz w:val="22"/>
          <w:szCs w:val="22"/>
          <w:lang w:val="fr-FR"/>
        </w:rPr>
        <w:t>Dans la conclusion de son intervention, il a invité l’ensemble des participants de procéder à</w:t>
      </w:r>
      <w:r w:rsidR="004F2549" w:rsidRPr="00750F8A">
        <w:rPr>
          <w:rFonts w:ascii="Arial Narrow" w:hAnsi="Arial Narrow"/>
          <w:sz w:val="22"/>
          <w:szCs w:val="22"/>
          <w:lang w:val="fr-FR"/>
        </w:rPr>
        <w:t xml:space="preserve"> une participation active et</w:t>
      </w:r>
      <w:r w:rsidRPr="00750F8A">
        <w:rPr>
          <w:rFonts w:ascii="Arial Narrow" w:hAnsi="Arial Narrow"/>
          <w:sz w:val="22"/>
          <w:szCs w:val="22"/>
          <w:lang w:val="fr-FR"/>
        </w:rPr>
        <w:t xml:space="preserve"> des analyses rigoureuses de</w:t>
      </w:r>
      <w:r w:rsidR="004F2549" w:rsidRPr="00750F8A">
        <w:rPr>
          <w:rFonts w:ascii="Arial Narrow" w:hAnsi="Arial Narrow"/>
          <w:sz w:val="22"/>
          <w:szCs w:val="22"/>
          <w:lang w:val="fr-FR"/>
        </w:rPr>
        <w:t>s différentes réalisation</w:t>
      </w:r>
      <w:r w:rsidR="00750F8A" w:rsidRPr="00750F8A">
        <w:rPr>
          <w:rFonts w:ascii="Arial Narrow" w:hAnsi="Arial Narrow"/>
          <w:sz w:val="22"/>
          <w:szCs w:val="22"/>
          <w:lang w:val="fr-FR"/>
        </w:rPr>
        <w:t>s</w:t>
      </w:r>
      <w:r w:rsidR="004F2549" w:rsidRPr="00750F8A">
        <w:rPr>
          <w:rFonts w:ascii="Arial Narrow" w:hAnsi="Arial Narrow"/>
          <w:sz w:val="22"/>
          <w:szCs w:val="22"/>
          <w:lang w:val="fr-FR"/>
        </w:rPr>
        <w:t xml:space="preserve"> du projet </w:t>
      </w:r>
      <w:r w:rsidRPr="00750F8A">
        <w:rPr>
          <w:rFonts w:ascii="Arial Narrow" w:hAnsi="Arial Narrow"/>
          <w:sz w:val="22"/>
          <w:szCs w:val="22"/>
          <w:lang w:val="fr-FR"/>
        </w:rPr>
        <w:t>pour proposer des</w:t>
      </w:r>
      <w:r w:rsidR="00750F8A" w:rsidRPr="00750F8A">
        <w:rPr>
          <w:rFonts w:ascii="Arial Narrow" w:hAnsi="Arial Narrow"/>
          <w:sz w:val="22"/>
          <w:szCs w:val="22"/>
          <w:lang w:val="fr-FR"/>
        </w:rPr>
        <w:t xml:space="preserve"> solutions visant à améliorer ces dernières et à renforcer l’efficacité de la mise en œuvre des activités restantes d’ici la fin du projet.</w:t>
      </w:r>
    </w:p>
    <w:p w14:paraId="4A6F2E9C" w14:textId="77777777" w:rsidR="00750F8A" w:rsidRPr="00CD676F" w:rsidRDefault="00750F8A" w:rsidP="00750F8A">
      <w:pPr>
        <w:spacing w:line="276" w:lineRule="auto"/>
        <w:jc w:val="both"/>
        <w:rPr>
          <w:rFonts w:ascii="Arial Narrow" w:hAnsi="Arial Narrow"/>
          <w:sz w:val="22"/>
          <w:szCs w:val="22"/>
          <w:lang w:val="fr-FR" w:eastAsia="fr-FR"/>
        </w:rPr>
      </w:pPr>
    </w:p>
    <w:p w14:paraId="58DD7ADF" w14:textId="76B92B1B" w:rsidR="003A3F61" w:rsidRPr="00CD676F" w:rsidRDefault="00AA1448" w:rsidP="0007181B">
      <w:pPr>
        <w:pStyle w:val="Paragraphedeliste"/>
        <w:numPr>
          <w:ilvl w:val="0"/>
          <w:numId w:val="1"/>
        </w:numPr>
        <w:jc w:val="both"/>
        <w:rPr>
          <w:rFonts w:ascii="Arial Narrow" w:hAnsi="Arial Narrow"/>
          <w:b/>
          <w:sz w:val="22"/>
          <w:szCs w:val="22"/>
          <w:lang w:val="fr-FR"/>
        </w:rPr>
      </w:pPr>
      <w:r w:rsidRPr="00CD676F">
        <w:rPr>
          <w:rFonts w:ascii="Arial Narrow" w:hAnsi="Arial Narrow"/>
          <w:b/>
          <w:sz w:val="22"/>
          <w:szCs w:val="22"/>
          <w:lang w:val="fr-FR"/>
        </w:rPr>
        <w:t>DEROULEMENT DE L’ATELIER</w:t>
      </w:r>
    </w:p>
    <w:p w14:paraId="38B7A551" w14:textId="77777777" w:rsidR="00AA1448" w:rsidRPr="00CD676F" w:rsidRDefault="00AA1448" w:rsidP="00AA1448">
      <w:pPr>
        <w:ind w:left="360"/>
        <w:jc w:val="both"/>
        <w:rPr>
          <w:rFonts w:ascii="Arial Narrow" w:hAnsi="Arial Narrow"/>
          <w:b/>
          <w:sz w:val="22"/>
          <w:szCs w:val="22"/>
          <w:lang w:val="fr-FR"/>
        </w:rPr>
      </w:pPr>
    </w:p>
    <w:p w14:paraId="35D26E7A" w14:textId="1B130726" w:rsidR="007D350D" w:rsidRPr="00CD676F" w:rsidRDefault="007D350D" w:rsidP="0007181B">
      <w:pPr>
        <w:pStyle w:val="Paragraphedeliste"/>
        <w:numPr>
          <w:ilvl w:val="1"/>
          <w:numId w:val="1"/>
        </w:numPr>
        <w:rPr>
          <w:rFonts w:ascii="Arial Narrow" w:hAnsi="Arial Narrow"/>
          <w:b/>
          <w:bCs/>
          <w:sz w:val="22"/>
          <w:szCs w:val="22"/>
          <w:lang w:val="fr-FR"/>
        </w:rPr>
      </w:pPr>
      <w:r w:rsidRPr="00CD676F">
        <w:rPr>
          <w:rFonts w:ascii="Arial Narrow" w:hAnsi="Arial Narrow"/>
          <w:b/>
          <w:bCs/>
          <w:sz w:val="22"/>
          <w:szCs w:val="22"/>
          <w:lang w:val="fr-FR"/>
        </w:rPr>
        <w:t>Point sur la mise en œuvre des recommandations de la 2</w:t>
      </w:r>
      <w:r w:rsidRPr="00CD676F">
        <w:rPr>
          <w:rFonts w:ascii="Arial Narrow" w:hAnsi="Arial Narrow"/>
          <w:b/>
          <w:bCs/>
          <w:sz w:val="22"/>
          <w:szCs w:val="22"/>
          <w:vertAlign w:val="superscript"/>
          <w:lang w:val="fr-FR"/>
        </w:rPr>
        <w:t>ème</w:t>
      </w:r>
      <w:r w:rsidRPr="00CD676F">
        <w:rPr>
          <w:rFonts w:ascii="Arial Narrow" w:hAnsi="Arial Narrow"/>
          <w:b/>
          <w:bCs/>
          <w:sz w:val="22"/>
          <w:szCs w:val="22"/>
          <w:lang w:val="fr-FR"/>
        </w:rPr>
        <w:t xml:space="preserve"> session du cadre de concertation du projet</w:t>
      </w:r>
    </w:p>
    <w:p w14:paraId="3E5373F7" w14:textId="32C0D1B6" w:rsidR="009D733B" w:rsidRPr="00CD676F" w:rsidRDefault="009D733B" w:rsidP="007D350D">
      <w:pPr>
        <w:rPr>
          <w:rFonts w:ascii="Arial Narrow" w:hAnsi="Arial Narrow"/>
          <w:sz w:val="22"/>
          <w:szCs w:val="22"/>
          <w:lang w:val="fr-FR"/>
        </w:rPr>
      </w:pPr>
      <w:r w:rsidRPr="00CD676F">
        <w:rPr>
          <w:rFonts w:ascii="Arial Narrow" w:hAnsi="Arial Narrow"/>
          <w:sz w:val="22"/>
          <w:szCs w:val="22"/>
          <w:lang w:val="fr-FR"/>
        </w:rPr>
        <w:t>Au total 17 recommandations avaient été faites au cours du 2</w:t>
      </w:r>
      <w:r w:rsidRPr="00CD676F">
        <w:rPr>
          <w:rFonts w:ascii="Arial Narrow" w:hAnsi="Arial Narrow"/>
          <w:sz w:val="22"/>
          <w:szCs w:val="22"/>
          <w:vertAlign w:val="superscript"/>
          <w:lang w:val="fr-FR"/>
        </w:rPr>
        <w:t>ème</w:t>
      </w:r>
      <w:r w:rsidRPr="00CD676F">
        <w:rPr>
          <w:rFonts w:ascii="Arial Narrow" w:hAnsi="Arial Narrow"/>
          <w:sz w:val="22"/>
          <w:szCs w:val="22"/>
          <w:lang w:val="fr-FR"/>
        </w:rPr>
        <w:t xml:space="preserve"> session du cadre de concertation tenu en mars 2022. Le tableau ci-dessous présente ces recommandations ainsi que leurs niveaux de réalisation.</w:t>
      </w:r>
    </w:p>
    <w:p w14:paraId="28980A92" w14:textId="32DA9313" w:rsidR="007D350D" w:rsidRPr="00CD676F" w:rsidRDefault="007D350D" w:rsidP="007D350D">
      <w:pPr>
        <w:rPr>
          <w:rFonts w:ascii="Arial Narrow" w:hAnsi="Arial Narrow"/>
          <w:b/>
          <w:bCs/>
          <w:sz w:val="22"/>
          <w:szCs w:val="22"/>
          <w:lang w:val="fr-FR"/>
        </w:rPr>
      </w:pPr>
    </w:p>
    <w:tbl>
      <w:tblPr>
        <w:tblStyle w:val="Grilledutableau"/>
        <w:tblW w:w="10632" w:type="dxa"/>
        <w:tblInd w:w="-601" w:type="dxa"/>
        <w:tblLayout w:type="fixed"/>
        <w:tblLook w:val="04A0" w:firstRow="1" w:lastRow="0" w:firstColumn="1" w:lastColumn="0" w:noHBand="0" w:noVBand="1"/>
      </w:tblPr>
      <w:tblGrid>
        <w:gridCol w:w="2977"/>
        <w:gridCol w:w="1418"/>
        <w:gridCol w:w="1417"/>
        <w:gridCol w:w="1701"/>
        <w:gridCol w:w="3119"/>
      </w:tblGrid>
      <w:tr w:rsidR="009D733B" w:rsidRPr="00CD676F" w14:paraId="08834F13" w14:textId="77777777" w:rsidTr="00CD676F">
        <w:trPr>
          <w:trHeight w:val="747"/>
        </w:trPr>
        <w:tc>
          <w:tcPr>
            <w:tcW w:w="2977" w:type="dxa"/>
            <w:shd w:val="clear" w:color="auto" w:fill="FBE4D5" w:themeFill="accent2" w:themeFillTint="33"/>
          </w:tcPr>
          <w:p w14:paraId="3B56B7C0" w14:textId="77777777" w:rsidR="009D733B" w:rsidRPr="00CD676F" w:rsidRDefault="009D733B" w:rsidP="00885C6C">
            <w:pPr>
              <w:spacing w:after="160"/>
              <w:rPr>
                <w:rFonts w:ascii="Arial Narrow" w:hAnsi="Arial Narrow"/>
                <w:b/>
                <w:sz w:val="22"/>
                <w:szCs w:val="22"/>
                <w:lang w:val="fr-FR"/>
              </w:rPr>
            </w:pPr>
            <w:r w:rsidRPr="00CD676F">
              <w:rPr>
                <w:rFonts w:ascii="Arial Narrow" w:hAnsi="Arial Narrow"/>
                <w:b/>
                <w:sz w:val="22"/>
                <w:szCs w:val="22"/>
                <w:lang w:val="fr-FR"/>
              </w:rPr>
              <w:t>Recommandations</w:t>
            </w:r>
          </w:p>
        </w:tc>
        <w:tc>
          <w:tcPr>
            <w:tcW w:w="1418" w:type="dxa"/>
            <w:shd w:val="clear" w:color="auto" w:fill="FBE4D5" w:themeFill="accent2" w:themeFillTint="33"/>
          </w:tcPr>
          <w:p w14:paraId="08D41965" w14:textId="77777777" w:rsidR="009D733B" w:rsidRPr="00CD676F" w:rsidRDefault="009D733B" w:rsidP="00885C6C">
            <w:pPr>
              <w:spacing w:after="160"/>
              <w:rPr>
                <w:rFonts w:ascii="Arial Narrow" w:hAnsi="Arial Narrow"/>
                <w:b/>
                <w:sz w:val="22"/>
                <w:szCs w:val="22"/>
                <w:lang w:val="fr-FR"/>
              </w:rPr>
            </w:pPr>
            <w:r w:rsidRPr="00CD676F">
              <w:rPr>
                <w:rFonts w:ascii="Arial Narrow" w:hAnsi="Arial Narrow"/>
                <w:b/>
                <w:sz w:val="22"/>
                <w:szCs w:val="22"/>
                <w:lang w:val="fr-FR"/>
              </w:rPr>
              <w:t xml:space="preserve">Responsable de la mise en œuvre </w:t>
            </w:r>
          </w:p>
        </w:tc>
        <w:tc>
          <w:tcPr>
            <w:tcW w:w="1417" w:type="dxa"/>
            <w:shd w:val="clear" w:color="auto" w:fill="FBE4D5" w:themeFill="accent2" w:themeFillTint="33"/>
          </w:tcPr>
          <w:p w14:paraId="4BDEE699" w14:textId="77777777" w:rsidR="009D733B" w:rsidRPr="00CD676F" w:rsidRDefault="009D733B" w:rsidP="00885C6C">
            <w:pPr>
              <w:spacing w:after="160"/>
              <w:rPr>
                <w:rFonts w:ascii="Arial Narrow" w:hAnsi="Arial Narrow"/>
                <w:b/>
                <w:sz w:val="22"/>
                <w:szCs w:val="22"/>
                <w:lang w:val="fr-FR"/>
              </w:rPr>
            </w:pPr>
            <w:r w:rsidRPr="00CD676F">
              <w:rPr>
                <w:rFonts w:ascii="Arial Narrow" w:hAnsi="Arial Narrow"/>
                <w:b/>
                <w:sz w:val="22"/>
                <w:szCs w:val="22"/>
                <w:lang w:val="fr-FR"/>
              </w:rPr>
              <w:t>Deadline</w:t>
            </w:r>
          </w:p>
        </w:tc>
        <w:tc>
          <w:tcPr>
            <w:tcW w:w="1701" w:type="dxa"/>
            <w:shd w:val="clear" w:color="auto" w:fill="FBE4D5" w:themeFill="accent2" w:themeFillTint="33"/>
          </w:tcPr>
          <w:p w14:paraId="41414A2F" w14:textId="180BE8FB" w:rsidR="009D733B" w:rsidRPr="00CD676F" w:rsidRDefault="009D733B" w:rsidP="00885C6C">
            <w:pPr>
              <w:spacing w:after="160"/>
              <w:rPr>
                <w:rFonts w:ascii="Arial Narrow" w:hAnsi="Arial Narrow"/>
                <w:b/>
                <w:sz w:val="22"/>
                <w:szCs w:val="22"/>
                <w:lang w:val="fr-FR"/>
              </w:rPr>
            </w:pPr>
            <w:r w:rsidRPr="00CD676F">
              <w:rPr>
                <w:rFonts w:ascii="Arial Narrow" w:hAnsi="Arial Narrow"/>
                <w:b/>
                <w:sz w:val="22"/>
                <w:szCs w:val="22"/>
                <w:lang w:val="fr-FR"/>
              </w:rPr>
              <w:t>Situation de la recommandation</w:t>
            </w:r>
          </w:p>
        </w:tc>
        <w:tc>
          <w:tcPr>
            <w:tcW w:w="3119" w:type="dxa"/>
            <w:shd w:val="clear" w:color="auto" w:fill="FBE4D5" w:themeFill="accent2" w:themeFillTint="33"/>
          </w:tcPr>
          <w:p w14:paraId="00C7B54F" w14:textId="77777777" w:rsidR="009D733B" w:rsidRPr="00CD676F" w:rsidRDefault="009D733B" w:rsidP="00885C6C">
            <w:pPr>
              <w:spacing w:after="160"/>
              <w:rPr>
                <w:rFonts w:ascii="Arial Narrow" w:hAnsi="Arial Narrow"/>
                <w:b/>
                <w:sz w:val="22"/>
                <w:szCs w:val="22"/>
                <w:lang w:val="fr-FR"/>
              </w:rPr>
            </w:pPr>
            <w:r w:rsidRPr="00CD676F">
              <w:rPr>
                <w:rFonts w:ascii="Arial Narrow" w:hAnsi="Arial Narrow"/>
                <w:b/>
                <w:sz w:val="22"/>
                <w:szCs w:val="22"/>
                <w:lang w:val="fr-FR"/>
              </w:rPr>
              <w:t>Commentaire/observation</w:t>
            </w:r>
          </w:p>
        </w:tc>
      </w:tr>
      <w:tr w:rsidR="009D733B" w:rsidRPr="00CD676F" w14:paraId="5A9FE5DE" w14:textId="77777777" w:rsidTr="00CD676F">
        <w:tc>
          <w:tcPr>
            <w:tcW w:w="2977" w:type="dxa"/>
          </w:tcPr>
          <w:p w14:paraId="307D484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1.Réaliser au moins 90% des activités programmées  </w:t>
            </w:r>
          </w:p>
        </w:tc>
        <w:tc>
          <w:tcPr>
            <w:tcW w:w="1418" w:type="dxa"/>
          </w:tcPr>
          <w:p w14:paraId="514B5A0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52C9622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30 septembre</w:t>
            </w:r>
          </w:p>
        </w:tc>
        <w:tc>
          <w:tcPr>
            <w:tcW w:w="1701" w:type="dxa"/>
          </w:tcPr>
          <w:p w14:paraId="12C806CE"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63%</w:t>
            </w:r>
          </w:p>
        </w:tc>
        <w:tc>
          <w:tcPr>
            <w:tcW w:w="3119" w:type="dxa"/>
          </w:tcPr>
          <w:p w14:paraId="1EB9D7FE" w14:textId="77777777" w:rsidR="009D733B" w:rsidRPr="00CD676F" w:rsidRDefault="009D733B" w:rsidP="00885C6C">
            <w:pPr>
              <w:spacing w:after="160"/>
              <w:rPr>
                <w:rFonts w:ascii="Arial Narrow" w:hAnsi="Arial Narrow"/>
                <w:bCs/>
                <w:sz w:val="22"/>
                <w:szCs w:val="22"/>
                <w:highlight w:val="yellow"/>
                <w:lang w:val="fr-FR"/>
              </w:rPr>
            </w:pPr>
          </w:p>
        </w:tc>
      </w:tr>
      <w:tr w:rsidR="009D733B" w:rsidRPr="00C065F9" w14:paraId="50DF17AB" w14:textId="77777777" w:rsidTr="00CD676F">
        <w:tc>
          <w:tcPr>
            <w:tcW w:w="2977" w:type="dxa"/>
          </w:tcPr>
          <w:p w14:paraId="43425123"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2. Faciliter le décaissement des fonds</w:t>
            </w:r>
          </w:p>
        </w:tc>
        <w:tc>
          <w:tcPr>
            <w:tcW w:w="1418" w:type="dxa"/>
          </w:tcPr>
          <w:p w14:paraId="622F7D3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52E4589D"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1D285581"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continu</w:t>
            </w:r>
          </w:p>
        </w:tc>
        <w:tc>
          <w:tcPr>
            <w:tcW w:w="3119" w:type="dxa"/>
          </w:tcPr>
          <w:p w14:paraId="2F6500DE"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Accélérer la diligence dans la soumission des rapports financiers</w:t>
            </w:r>
          </w:p>
        </w:tc>
      </w:tr>
      <w:tr w:rsidR="009D733B" w:rsidRPr="00C065F9" w14:paraId="0CF34467" w14:textId="77777777" w:rsidTr="00CD676F">
        <w:tc>
          <w:tcPr>
            <w:tcW w:w="2977" w:type="dxa"/>
          </w:tcPr>
          <w:p w14:paraId="199BDEDA"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3. Harmoniser les canevas de rapportage de tous les projets effectués au BF</w:t>
            </w:r>
          </w:p>
        </w:tc>
        <w:tc>
          <w:tcPr>
            <w:tcW w:w="1418" w:type="dxa"/>
          </w:tcPr>
          <w:p w14:paraId="0BC121F9"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Gouvernement </w:t>
            </w:r>
          </w:p>
        </w:tc>
        <w:tc>
          <w:tcPr>
            <w:tcW w:w="1417" w:type="dxa"/>
          </w:tcPr>
          <w:p w14:paraId="0B40F998" w14:textId="22865984" w:rsidR="009D733B" w:rsidRPr="00CD676F" w:rsidRDefault="009D733B" w:rsidP="00885C6C">
            <w:pPr>
              <w:spacing w:after="160"/>
              <w:rPr>
                <w:rFonts w:ascii="Arial Narrow" w:hAnsi="Arial Narrow"/>
                <w:bCs/>
                <w:sz w:val="22"/>
                <w:szCs w:val="22"/>
                <w:lang w:val="fr-FR"/>
              </w:rPr>
            </w:pPr>
          </w:p>
        </w:tc>
        <w:tc>
          <w:tcPr>
            <w:tcW w:w="1701" w:type="dxa"/>
          </w:tcPr>
          <w:p w14:paraId="56B3EF2B" w14:textId="77777777" w:rsidR="009D733B" w:rsidRPr="00CD676F" w:rsidRDefault="009D733B" w:rsidP="00885C6C">
            <w:pPr>
              <w:spacing w:after="160"/>
              <w:rPr>
                <w:rFonts w:ascii="Arial Narrow" w:hAnsi="Arial Narrow"/>
                <w:bCs/>
                <w:sz w:val="22"/>
                <w:szCs w:val="22"/>
                <w:lang w:val="fr-FR"/>
              </w:rPr>
            </w:pPr>
          </w:p>
        </w:tc>
        <w:tc>
          <w:tcPr>
            <w:tcW w:w="3119" w:type="dxa"/>
          </w:tcPr>
          <w:p w14:paraId="4FEB323E" w14:textId="1724D4A1"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Cette recommandation sera transmise à qui de droit.</w:t>
            </w:r>
          </w:p>
        </w:tc>
      </w:tr>
      <w:tr w:rsidR="009D733B" w:rsidRPr="00C065F9" w14:paraId="7FCA6AC8" w14:textId="77777777" w:rsidTr="00CD676F">
        <w:tc>
          <w:tcPr>
            <w:tcW w:w="2977" w:type="dxa"/>
          </w:tcPr>
          <w:p w14:paraId="6B93C8A8"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3. Organiser les cadres de concertation de façon régulière et effective chaque trimestre</w:t>
            </w:r>
          </w:p>
        </w:tc>
        <w:tc>
          <w:tcPr>
            <w:tcW w:w="1418" w:type="dxa"/>
          </w:tcPr>
          <w:p w14:paraId="1F85B970"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6827C072"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Recommandation à étudier</w:t>
            </w:r>
          </w:p>
        </w:tc>
        <w:tc>
          <w:tcPr>
            <w:tcW w:w="1701" w:type="dxa"/>
          </w:tcPr>
          <w:p w14:paraId="580ECF8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étude continue</w:t>
            </w:r>
          </w:p>
        </w:tc>
        <w:tc>
          <w:tcPr>
            <w:tcW w:w="3119" w:type="dxa"/>
          </w:tcPr>
          <w:p w14:paraId="4B3D0A8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Examen en continu suivant les possibilités et les ressources disponibles et le besoin</w:t>
            </w:r>
          </w:p>
        </w:tc>
      </w:tr>
      <w:tr w:rsidR="009D733B" w:rsidRPr="00CD676F" w14:paraId="0AC68E8A" w14:textId="77777777" w:rsidTr="00CD676F">
        <w:tc>
          <w:tcPr>
            <w:tcW w:w="2977" w:type="dxa"/>
          </w:tcPr>
          <w:p w14:paraId="136F7744"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4. Intégrer la commune de Piéla dans le champ de l’étude pour faciliter l’évaluation du projet</w:t>
            </w:r>
          </w:p>
        </w:tc>
        <w:tc>
          <w:tcPr>
            <w:tcW w:w="1418" w:type="dxa"/>
          </w:tcPr>
          <w:p w14:paraId="363F21E1" w14:textId="77777777" w:rsidR="009D733B" w:rsidRPr="00CD676F" w:rsidRDefault="009D733B" w:rsidP="00885C6C">
            <w:pPr>
              <w:spacing w:after="160"/>
              <w:rPr>
                <w:rFonts w:ascii="Arial Narrow" w:hAnsi="Arial Narrow"/>
                <w:bCs/>
                <w:sz w:val="22"/>
                <w:szCs w:val="22"/>
                <w:lang w:val="fr-FR"/>
              </w:rPr>
            </w:pPr>
            <w:proofErr w:type="spellStart"/>
            <w:r w:rsidRPr="00CD676F">
              <w:rPr>
                <w:rFonts w:ascii="Arial Narrow" w:hAnsi="Arial Narrow"/>
                <w:bCs/>
                <w:sz w:val="22"/>
                <w:szCs w:val="22"/>
                <w:lang w:val="fr-FR"/>
              </w:rPr>
              <w:t>Interpeace</w:t>
            </w:r>
            <w:proofErr w:type="spellEnd"/>
          </w:p>
        </w:tc>
        <w:tc>
          <w:tcPr>
            <w:tcW w:w="1417" w:type="dxa"/>
          </w:tcPr>
          <w:p w14:paraId="2F0374BA"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32A1E20E"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Réalisé</w:t>
            </w:r>
          </w:p>
        </w:tc>
        <w:tc>
          <w:tcPr>
            <w:tcW w:w="3119" w:type="dxa"/>
          </w:tcPr>
          <w:p w14:paraId="076A0ECD" w14:textId="77777777" w:rsidR="009D733B" w:rsidRPr="00CD676F" w:rsidRDefault="009D733B" w:rsidP="00885C6C">
            <w:pPr>
              <w:spacing w:after="160"/>
              <w:rPr>
                <w:rFonts w:ascii="Arial Narrow" w:hAnsi="Arial Narrow"/>
                <w:bCs/>
                <w:sz w:val="22"/>
                <w:szCs w:val="22"/>
                <w:lang w:val="fr-FR"/>
              </w:rPr>
            </w:pPr>
          </w:p>
        </w:tc>
      </w:tr>
      <w:tr w:rsidR="009D733B" w:rsidRPr="00CD676F" w14:paraId="613AFD04" w14:textId="77777777" w:rsidTr="00CD676F">
        <w:tc>
          <w:tcPr>
            <w:tcW w:w="2977" w:type="dxa"/>
          </w:tcPr>
          <w:p w14:paraId="7E570338"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5. Accélérer la finalisation de l’étude de référence</w:t>
            </w:r>
          </w:p>
        </w:tc>
        <w:tc>
          <w:tcPr>
            <w:tcW w:w="1418" w:type="dxa"/>
          </w:tcPr>
          <w:p w14:paraId="6B23794C" w14:textId="77777777" w:rsidR="009D733B" w:rsidRPr="00CD676F" w:rsidRDefault="009D733B" w:rsidP="00885C6C">
            <w:pPr>
              <w:spacing w:after="160"/>
              <w:rPr>
                <w:rFonts w:ascii="Arial Narrow" w:hAnsi="Arial Narrow"/>
                <w:bCs/>
                <w:sz w:val="22"/>
                <w:szCs w:val="22"/>
                <w:lang w:val="fr-FR"/>
              </w:rPr>
            </w:pPr>
            <w:proofErr w:type="spellStart"/>
            <w:r w:rsidRPr="00CD676F">
              <w:rPr>
                <w:rFonts w:ascii="Arial Narrow" w:hAnsi="Arial Narrow"/>
                <w:bCs/>
                <w:sz w:val="22"/>
                <w:szCs w:val="22"/>
                <w:lang w:val="fr-FR"/>
              </w:rPr>
              <w:t>Interpeace</w:t>
            </w:r>
            <w:proofErr w:type="spellEnd"/>
          </w:p>
        </w:tc>
        <w:tc>
          <w:tcPr>
            <w:tcW w:w="1417" w:type="dxa"/>
          </w:tcPr>
          <w:p w14:paraId="4AF13F7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Fin mars 2022</w:t>
            </w:r>
          </w:p>
        </w:tc>
        <w:tc>
          <w:tcPr>
            <w:tcW w:w="1701" w:type="dxa"/>
          </w:tcPr>
          <w:p w14:paraId="241D6106"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Réalisé</w:t>
            </w:r>
          </w:p>
        </w:tc>
        <w:tc>
          <w:tcPr>
            <w:tcW w:w="3119" w:type="dxa"/>
          </w:tcPr>
          <w:p w14:paraId="161FE904" w14:textId="77777777" w:rsidR="009D733B" w:rsidRPr="00CD676F" w:rsidRDefault="009D733B" w:rsidP="00885C6C">
            <w:pPr>
              <w:spacing w:after="160"/>
              <w:rPr>
                <w:rFonts w:ascii="Arial Narrow" w:hAnsi="Arial Narrow"/>
                <w:bCs/>
                <w:sz w:val="22"/>
                <w:szCs w:val="22"/>
                <w:lang w:val="fr-FR"/>
              </w:rPr>
            </w:pPr>
          </w:p>
        </w:tc>
      </w:tr>
      <w:tr w:rsidR="009D733B" w:rsidRPr="00C065F9" w14:paraId="2277C43C" w14:textId="77777777" w:rsidTr="00CD676F">
        <w:tc>
          <w:tcPr>
            <w:tcW w:w="2977" w:type="dxa"/>
          </w:tcPr>
          <w:p w14:paraId="2F0975FE"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lastRenderedPageBreak/>
              <w:t>6. Elaborer un plan de communication pour faciliter le partage des résultats du projet</w:t>
            </w:r>
          </w:p>
        </w:tc>
        <w:tc>
          <w:tcPr>
            <w:tcW w:w="1418" w:type="dxa"/>
          </w:tcPr>
          <w:p w14:paraId="19006E90"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409E4342"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Dans les meilleurs délais</w:t>
            </w:r>
          </w:p>
        </w:tc>
        <w:tc>
          <w:tcPr>
            <w:tcW w:w="1701" w:type="dxa"/>
          </w:tcPr>
          <w:p w14:paraId="1287169E"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cours</w:t>
            </w:r>
          </w:p>
        </w:tc>
        <w:tc>
          <w:tcPr>
            <w:tcW w:w="3119" w:type="dxa"/>
          </w:tcPr>
          <w:p w14:paraId="637B647E"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La planification du projet n’avait pas prévu de façon spécifique l’élaboration d’un tel plan. Mais cela est pris en compte dans la plan de </w:t>
            </w:r>
            <w:proofErr w:type="spellStart"/>
            <w:r w:rsidRPr="00CD676F">
              <w:rPr>
                <w:rFonts w:ascii="Arial Narrow" w:hAnsi="Arial Narrow"/>
                <w:bCs/>
                <w:sz w:val="22"/>
                <w:szCs w:val="22"/>
                <w:lang w:val="fr-FR"/>
              </w:rPr>
              <w:t>reporting</w:t>
            </w:r>
            <w:proofErr w:type="spellEnd"/>
            <w:r w:rsidRPr="00CD676F">
              <w:rPr>
                <w:rFonts w:ascii="Arial Narrow" w:hAnsi="Arial Narrow"/>
                <w:bCs/>
                <w:sz w:val="22"/>
                <w:szCs w:val="22"/>
                <w:lang w:val="fr-FR"/>
              </w:rPr>
              <w:t xml:space="preserve"> global du bureau du PNUD (</w:t>
            </w:r>
            <w:proofErr w:type="spellStart"/>
            <w:r w:rsidRPr="00CD676F">
              <w:rPr>
                <w:rFonts w:ascii="Arial Narrow" w:hAnsi="Arial Narrow"/>
                <w:bCs/>
                <w:sz w:val="22"/>
                <w:szCs w:val="22"/>
                <w:lang w:val="fr-FR"/>
              </w:rPr>
              <w:t>oversight</w:t>
            </w:r>
            <w:proofErr w:type="spellEnd"/>
            <w:r w:rsidRPr="00CD676F">
              <w:rPr>
                <w:rFonts w:ascii="Arial Narrow" w:hAnsi="Arial Narrow"/>
                <w:bCs/>
                <w:sz w:val="22"/>
                <w:szCs w:val="22"/>
                <w:lang w:val="fr-FR"/>
              </w:rPr>
              <w:t xml:space="preserve"> unit). </w:t>
            </w:r>
          </w:p>
          <w:p w14:paraId="0FCB1F5A"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Les activités bénéficient régulièrement de couverture médiatique  et sont relayées dans les médias et sur le plateforme en ligne et réseau sociaux</w:t>
            </w:r>
          </w:p>
          <w:p w14:paraId="7E7E708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Aussi, il est prévu et mis en œuvre avec </w:t>
            </w:r>
            <w:proofErr w:type="spellStart"/>
            <w:r w:rsidRPr="00CD676F">
              <w:rPr>
                <w:rFonts w:ascii="Arial Narrow" w:hAnsi="Arial Narrow"/>
                <w:bCs/>
                <w:sz w:val="22"/>
                <w:szCs w:val="22"/>
                <w:lang w:val="fr-FR"/>
              </w:rPr>
              <w:t>Interpeace</w:t>
            </w:r>
            <w:proofErr w:type="spellEnd"/>
            <w:r w:rsidRPr="00CD676F">
              <w:rPr>
                <w:rFonts w:ascii="Arial Narrow" w:hAnsi="Arial Narrow"/>
                <w:bCs/>
                <w:sz w:val="22"/>
                <w:szCs w:val="22"/>
                <w:lang w:val="fr-FR"/>
              </w:rPr>
              <w:t> :</w:t>
            </w:r>
          </w:p>
          <w:p w14:paraId="53B0952F"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 1. l’organisation de foras régionaux de partage des résultats </w:t>
            </w:r>
          </w:p>
          <w:p w14:paraId="3857FC53"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2. la dissémination du rapport final et des sessions de diffusion des vidéo capsule</w:t>
            </w:r>
          </w:p>
        </w:tc>
      </w:tr>
      <w:tr w:rsidR="009D733B" w:rsidRPr="00C065F9" w14:paraId="0A256973" w14:textId="77777777" w:rsidTr="00CD676F">
        <w:tc>
          <w:tcPr>
            <w:tcW w:w="2977" w:type="dxa"/>
          </w:tcPr>
          <w:p w14:paraId="67B00198"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7. Impliquer plus de bénéficiaires dans les cadres de concertations</w:t>
            </w:r>
          </w:p>
        </w:tc>
        <w:tc>
          <w:tcPr>
            <w:tcW w:w="1418" w:type="dxa"/>
          </w:tcPr>
          <w:p w14:paraId="663A0F37"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5C669981"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671BD29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Réalisé</w:t>
            </w:r>
          </w:p>
        </w:tc>
        <w:tc>
          <w:tcPr>
            <w:tcW w:w="3119" w:type="dxa"/>
          </w:tcPr>
          <w:p w14:paraId="316BA854"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plus des 2 représentants initialement prévus lors des 1</w:t>
            </w:r>
            <w:r w:rsidRPr="00CD676F">
              <w:rPr>
                <w:rFonts w:ascii="Arial Narrow" w:hAnsi="Arial Narrow"/>
                <w:bCs/>
                <w:sz w:val="22"/>
                <w:szCs w:val="22"/>
                <w:vertAlign w:val="superscript"/>
                <w:lang w:val="fr-FR"/>
              </w:rPr>
              <w:t>er</w:t>
            </w:r>
            <w:r w:rsidRPr="00CD676F">
              <w:rPr>
                <w:rFonts w:ascii="Arial Narrow" w:hAnsi="Arial Narrow"/>
                <w:bCs/>
                <w:sz w:val="22"/>
                <w:szCs w:val="22"/>
                <w:lang w:val="fr-FR"/>
              </w:rPr>
              <w:t xml:space="preserve"> et 2eme CC, il a intégré 5 autres représentants devant venir des communes de Fada, Diabo, Diapangou, Piéla.</w:t>
            </w:r>
          </w:p>
        </w:tc>
      </w:tr>
      <w:tr w:rsidR="009D733B" w:rsidRPr="00CD676F" w14:paraId="796B5A64" w14:textId="77777777" w:rsidTr="00CD676F">
        <w:tc>
          <w:tcPr>
            <w:tcW w:w="2977" w:type="dxa"/>
          </w:tcPr>
          <w:p w14:paraId="584B0677"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8. Reprendre les réunions mensuelles entre les partenaires de mise œuvre du projet </w:t>
            </w:r>
          </w:p>
        </w:tc>
        <w:tc>
          <w:tcPr>
            <w:tcW w:w="1418" w:type="dxa"/>
          </w:tcPr>
          <w:p w14:paraId="5143EB1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PNUD/FAO</w:t>
            </w:r>
          </w:p>
        </w:tc>
        <w:tc>
          <w:tcPr>
            <w:tcW w:w="1417" w:type="dxa"/>
          </w:tcPr>
          <w:p w14:paraId="359E5507"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Déjà fait !</w:t>
            </w:r>
          </w:p>
        </w:tc>
        <w:tc>
          <w:tcPr>
            <w:tcW w:w="1701" w:type="dxa"/>
          </w:tcPr>
          <w:p w14:paraId="1630C390" w14:textId="39A6F1DB"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continue</w:t>
            </w:r>
          </w:p>
        </w:tc>
        <w:tc>
          <w:tcPr>
            <w:tcW w:w="3119" w:type="dxa"/>
          </w:tcPr>
          <w:p w14:paraId="67CB32DE" w14:textId="77777777" w:rsidR="009D733B" w:rsidRPr="00CD676F" w:rsidRDefault="009D733B" w:rsidP="00885C6C">
            <w:pPr>
              <w:spacing w:after="160"/>
              <w:rPr>
                <w:rFonts w:ascii="Arial Narrow" w:hAnsi="Arial Narrow"/>
                <w:bCs/>
                <w:sz w:val="22"/>
                <w:szCs w:val="22"/>
                <w:lang w:val="fr-FR"/>
              </w:rPr>
            </w:pPr>
          </w:p>
        </w:tc>
      </w:tr>
      <w:tr w:rsidR="009D733B" w:rsidRPr="00C065F9" w14:paraId="6623E8BC" w14:textId="77777777" w:rsidTr="00CD676F">
        <w:tc>
          <w:tcPr>
            <w:tcW w:w="2977" w:type="dxa"/>
          </w:tcPr>
          <w:p w14:paraId="2677B62D"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9. Renforcer les capacités des parties responsables sur le rapportage axé sur les résultats</w:t>
            </w:r>
          </w:p>
        </w:tc>
        <w:tc>
          <w:tcPr>
            <w:tcW w:w="1418" w:type="dxa"/>
          </w:tcPr>
          <w:p w14:paraId="59949BF6"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35300E60"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0FA442D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continu</w:t>
            </w:r>
          </w:p>
        </w:tc>
        <w:tc>
          <w:tcPr>
            <w:tcW w:w="3119" w:type="dxa"/>
          </w:tcPr>
          <w:p w14:paraId="2BA4A392" w14:textId="292FA016"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Le spécialiste S&amp;E du projet travaille beaucoup avec les parties responsables sur cet aspect. Le PBF a fortement apprécié le rapport passé du projet</w:t>
            </w:r>
          </w:p>
        </w:tc>
      </w:tr>
      <w:tr w:rsidR="009D733B" w:rsidRPr="00C065F9" w14:paraId="5B2F21D2" w14:textId="77777777" w:rsidTr="00CD676F">
        <w:trPr>
          <w:trHeight w:val="1126"/>
        </w:trPr>
        <w:tc>
          <w:tcPr>
            <w:tcW w:w="2977" w:type="dxa"/>
          </w:tcPr>
          <w:p w14:paraId="3FED8442" w14:textId="696E69EF" w:rsidR="009D733B" w:rsidRPr="00CD676F" w:rsidRDefault="009D733B" w:rsidP="00D22CE3">
            <w:pPr>
              <w:spacing w:after="160"/>
              <w:rPr>
                <w:rFonts w:ascii="Arial Narrow" w:hAnsi="Arial Narrow"/>
                <w:bCs/>
                <w:sz w:val="22"/>
                <w:szCs w:val="22"/>
                <w:lang w:val="fr-FR"/>
              </w:rPr>
            </w:pPr>
            <w:r w:rsidRPr="00CD676F">
              <w:rPr>
                <w:rFonts w:ascii="Arial Narrow" w:hAnsi="Arial Narrow"/>
                <w:bCs/>
                <w:sz w:val="22"/>
                <w:szCs w:val="22"/>
                <w:lang w:val="fr-FR"/>
              </w:rPr>
              <w:t>10. Associer l’ensemble des autorités administratives des zones d’intervention afin de renforcer l’impact du projet</w:t>
            </w:r>
          </w:p>
        </w:tc>
        <w:tc>
          <w:tcPr>
            <w:tcW w:w="1418" w:type="dxa"/>
          </w:tcPr>
          <w:p w14:paraId="15F7AB60"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59763BB8"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1mois</w:t>
            </w:r>
          </w:p>
        </w:tc>
        <w:tc>
          <w:tcPr>
            <w:tcW w:w="1701" w:type="dxa"/>
          </w:tcPr>
          <w:p w14:paraId="5878E356" w14:textId="7B532683"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Réalisé</w:t>
            </w:r>
          </w:p>
        </w:tc>
        <w:tc>
          <w:tcPr>
            <w:tcW w:w="3119" w:type="dxa"/>
          </w:tcPr>
          <w:p w14:paraId="30B642D8" w14:textId="58F96D16"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Dans toutes les activités du projet, les invitations sont envoyées aux autorités régionales</w:t>
            </w:r>
          </w:p>
        </w:tc>
      </w:tr>
      <w:tr w:rsidR="009D733B" w:rsidRPr="00C065F9" w14:paraId="325D13E1" w14:textId="77777777" w:rsidTr="00CD676F">
        <w:tc>
          <w:tcPr>
            <w:tcW w:w="2977" w:type="dxa"/>
          </w:tcPr>
          <w:p w14:paraId="3A316ED3"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11. Améliorer la communication entre les partenaires de mise en œuvre</w:t>
            </w:r>
          </w:p>
        </w:tc>
        <w:tc>
          <w:tcPr>
            <w:tcW w:w="1418" w:type="dxa"/>
          </w:tcPr>
          <w:p w14:paraId="15755FF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52EF0289"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36411504"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réalisé</w:t>
            </w:r>
          </w:p>
        </w:tc>
        <w:tc>
          <w:tcPr>
            <w:tcW w:w="3119" w:type="dxa"/>
          </w:tcPr>
          <w:p w14:paraId="79D00CB9"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Partage d’informations en continu (exemple Tin Tua et </w:t>
            </w:r>
            <w:proofErr w:type="spellStart"/>
            <w:r w:rsidRPr="00CD676F">
              <w:rPr>
                <w:rFonts w:ascii="Arial Narrow" w:hAnsi="Arial Narrow"/>
                <w:bCs/>
                <w:sz w:val="22"/>
                <w:szCs w:val="22"/>
                <w:lang w:val="fr-FR"/>
              </w:rPr>
              <w:t>Interpeace</w:t>
            </w:r>
            <w:proofErr w:type="spellEnd"/>
            <w:r w:rsidRPr="00CD676F">
              <w:rPr>
                <w:rFonts w:ascii="Arial Narrow" w:hAnsi="Arial Narrow"/>
                <w:bCs/>
                <w:sz w:val="22"/>
                <w:szCs w:val="22"/>
                <w:lang w:val="fr-FR"/>
              </w:rPr>
              <w:t xml:space="preserve"> sur la réalisation du répertoire des structures d’intercession et de médiation) ;</w:t>
            </w:r>
          </w:p>
          <w:p w14:paraId="3D84FFFB"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La préparation de la présentation conjointe sur les structures d’intercession et de médiation en est l’illustration</w:t>
            </w:r>
          </w:p>
        </w:tc>
      </w:tr>
      <w:tr w:rsidR="009D733B" w:rsidRPr="00CD676F" w14:paraId="1C87E62B" w14:textId="77777777" w:rsidTr="00CD676F">
        <w:tc>
          <w:tcPr>
            <w:tcW w:w="2977" w:type="dxa"/>
          </w:tcPr>
          <w:p w14:paraId="37D0747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12. Disponibiliser un plan de suivi-évaluation du projet</w:t>
            </w:r>
          </w:p>
        </w:tc>
        <w:tc>
          <w:tcPr>
            <w:tcW w:w="1418" w:type="dxa"/>
          </w:tcPr>
          <w:p w14:paraId="53107E8D"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 PBF/</w:t>
            </w:r>
          </w:p>
        </w:tc>
        <w:tc>
          <w:tcPr>
            <w:tcW w:w="1417" w:type="dxa"/>
          </w:tcPr>
          <w:p w14:paraId="3AD3BD17"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6809FB56"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réalisé</w:t>
            </w:r>
          </w:p>
        </w:tc>
        <w:tc>
          <w:tcPr>
            <w:tcW w:w="3119" w:type="dxa"/>
          </w:tcPr>
          <w:p w14:paraId="61FC063B" w14:textId="4BE2D79B" w:rsidR="009D733B" w:rsidRPr="00CD676F" w:rsidRDefault="009D733B" w:rsidP="00885C6C">
            <w:pPr>
              <w:spacing w:after="160"/>
              <w:rPr>
                <w:rFonts w:ascii="Arial Narrow" w:hAnsi="Arial Narrow"/>
                <w:bCs/>
                <w:sz w:val="22"/>
                <w:szCs w:val="22"/>
                <w:lang w:val="fr-FR"/>
              </w:rPr>
            </w:pPr>
          </w:p>
        </w:tc>
      </w:tr>
      <w:tr w:rsidR="009D733B" w:rsidRPr="00C065F9" w14:paraId="5D53C44A" w14:textId="77777777" w:rsidTr="00CD676F">
        <w:tc>
          <w:tcPr>
            <w:tcW w:w="2977" w:type="dxa"/>
          </w:tcPr>
          <w:p w14:paraId="2495C63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lastRenderedPageBreak/>
              <w:t>13. Renforcer les synergies d’actions entre partenaires de mise en œuvre</w:t>
            </w:r>
          </w:p>
        </w:tc>
        <w:tc>
          <w:tcPr>
            <w:tcW w:w="1418" w:type="dxa"/>
          </w:tcPr>
          <w:p w14:paraId="20E196C7"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09621AA0"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13A426C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continu</w:t>
            </w:r>
          </w:p>
        </w:tc>
        <w:tc>
          <w:tcPr>
            <w:tcW w:w="3119" w:type="dxa"/>
          </w:tcPr>
          <w:p w14:paraId="1B711C34"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La préparation de la présentation conjointe en est l’illustration</w:t>
            </w:r>
          </w:p>
        </w:tc>
      </w:tr>
      <w:tr w:rsidR="009D733B" w:rsidRPr="00C065F9" w14:paraId="0B991113" w14:textId="77777777" w:rsidTr="00CD676F">
        <w:tc>
          <w:tcPr>
            <w:tcW w:w="2977" w:type="dxa"/>
          </w:tcPr>
          <w:p w14:paraId="719E3D12"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14. Être flexible pour la délocalisation de certaines activités au regard du contexte sécuritaire</w:t>
            </w:r>
          </w:p>
        </w:tc>
        <w:tc>
          <w:tcPr>
            <w:tcW w:w="1418" w:type="dxa"/>
          </w:tcPr>
          <w:p w14:paraId="5E99D4D9"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4E8765AB"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Immédiat</w:t>
            </w:r>
          </w:p>
        </w:tc>
        <w:tc>
          <w:tcPr>
            <w:tcW w:w="1701" w:type="dxa"/>
          </w:tcPr>
          <w:p w14:paraId="3B542CFC"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continu</w:t>
            </w:r>
          </w:p>
        </w:tc>
        <w:tc>
          <w:tcPr>
            <w:tcW w:w="3119" w:type="dxa"/>
          </w:tcPr>
          <w:p w14:paraId="274E8D8D"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Examen en fonction de la situation sécuritaire</w:t>
            </w:r>
          </w:p>
        </w:tc>
      </w:tr>
      <w:tr w:rsidR="009D733B" w:rsidRPr="00C065F9" w14:paraId="0D8B95AE" w14:textId="77777777" w:rsidTr="00CD676F">
        <w:tc>
          <w:tcPr>
            <w:tcW w:w="2977" w:type="dxa"/>
          </w:tcPr>
          <w:p w14:paraId="0A30B7E2"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 xml:space="preserve">15. Réaliser avec diligence les activités programmées </w:t>
            </w:r>
          </w:p>
        </w:tc>
        <w:tc>
          <w:tcPr>
            <w:tcW w:w="1418" w:type="dxa"/>
          </w:tcPr>
          <w:p w14:paraId="0A0B1280"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65D17138"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Fin novembre 2022</w:t>
            </w:r>
          </w:p>
        </w:tc>
        <w:tc>
          <w:tcPr>
            <w:tcW w:w="1701" w:type="dxa"/>
          </w:tcPr>
          <w:p w14:paraId="2EF15E71"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En cours</w:t>
            </w:r>
          </w:p>
        </w:tc>
        <w:tc>
          <w:tcPr>
            <w:tcW w:w="3119" w:type="dxa"/>
          </w:tcPr>
          <w:p w14:paraId="7CC0DA82" w14:textId="0963952C" w:rsidR="009D733B" w:rsidRPr="00CD676F" w:rsidRDefault="00D22CE3" w:rsidP="00885C6C">
            <w:pPr>
              <w:spacing w:after="160"/>
              <w:rPr>
                <w:rFonts w:ascii="Arial Narrow" w:hAnsi="Arial Narrow"/>
                <w:bCs/>
                <w:sz w:val="22"/>
                <w:szCs w:val="22"/>
                <w:lang w:val="fr-FR"/>
              </w:rPr>
            </w:pPr>
            <w:r w:rsidRPr="00CD676F">
              <w:rPr>
                <w:rFonts w:ascii="Arial Narrow" w:hAnsi="Arial Narrow"/>
                <w:bCs/>
                <w:sz w:val="22"/>
                <w:szCs w:val="22"/>
                <w:lang w:val="fr-FR"/>
              </w:rPr>
              <w:t>Les parties responsables ont donnée l'assurance de pouvoir finir en fin octobre 2022.</w:t>
            </w:r>
          </w:p>
        </w:tc>
      </w:tr>
      <w:tr w:rsidR="009D733B" w:rsidRPr="00C065F9" w14:paraId="65A0ECD6" w14:textId="77777777" w:rsidTr="00CD676F">
        <w:tc>
          <w:tcPr>
            <w:tcW w:w="2977" w:type="dxa"/>
          </w:tcPr>
          <w:p w14:paraId="3EF9EFC8"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16. Reconduire le projet avec une seconde phase et élargir le champ d’action pour renforcer les acquis</w:t>
            </w:r>
          </w:p>
        </w:tc>
        <w:tc>
          <w:tcPr>
            <w:tcW w:w="1418" w:type="dxa"/>
          </w:tcPr>
          <w:p w14:paraId="15708EA5"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PREGEC/PBF</w:t>
            </w:r>
          </w:p>
        </w:tc>
        <w:tc>
          <w:tcPr>
            <w:tcW w:w="1417" w:type="dxa"/>
          </w:tcPr>
          <w:p w14:paraId="1A1D1241" w14:textId="77777777" w:rsidR="009D733B" w:rsidRPr="00CD676F" w:rsidRDefault="009D733B" w:rsidP="00885C6C">
            <w:pPr>
              <w:spacing w:after="160"/>
              <w:rPr>
                <w:rFonts w:ascii="Arial Narrow" w:hAnsi="Arial Narrow"/>
                <w:bCs/>
                <w:sz w:val="22"/>
                <w:szCs w:val="22"/>
                <w:lang w:val="fr-FR"/>
              </w:rPr>
            </w:pPr>
          </w:p>
        </w:tc>
        <w:tc>
          <w:tcPr>
            <w:tcW w:w="1701" w:type="dxa"/>
          </w:tcPr>
          <w:p w14:paraId="685217EF" w14:textId="77777777" w:rsidR="009D733B" w:rsidRPr="00CD676F" w:rsidRDefault="009D733B" w:rsidP="00885C6C">
            <w:pPr>
              <w:spacing w:after="160"/>
              <w:rPr>
                <w:rFonts w:ascii="Arial Narrow" w:hAnsi="Arial Narrow"/>
                <w:bCs/>
                <w:sz w:val="22"/>
                <w:szCs w:val="22"/>
                <w:lang w:val="fr-FR"/>
              </w:rPr>
            </w:pPr>
          </w:p>
        </w:tc>
        <w:tc>
          <w:tcPr>
            <w:tcW w:w="3119" w:type="dxa"/>
          </w:tcPr>
          <w:p w14:paraId="306D213D"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Réflexions en continu. Faisabilité en fonction de l’intérêt des partenaires et la mobilisation des ressources</w:t>
            </w:r>
          </w:p>
        </w:tc>
      </w:tr>
      <w:tr w:rsidR="009D733B" w:rsidRPr="00CD676F" w14:paraId="6D29AE0D" w14:textId="77777777" w:rsidTr="00CD676F">
        <w:tc>
          <w:tcPr>
            <w:tcW w:w="2977" w:type="dxa"/>
          </w:tcPr>
          <w:p w14:paraId="69AAB91D"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17. Offrir la possibilité aux organisations de jeunesse compétentes de participer à la mise en œuvre des projets en tant que parties responsables</w:t>
            </w:r>
          </w:p>
        </w:tc>
        <w:tc>
          <w:tcPr>
            <w:tcW w:w="1418" w:type="dxa"/>
          </w:tcPr>
          <w:p w14:paraId="558C728A" w14:textId="77777777"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PREGEC</w:t>
            </w:r>
          </w:p>
        </w:tc>
        <w:tc>
          <w:tcPr>
            <w:tcW w:w="1417" w:type="dxa"/>
          </w:tcPr>
          <w:p w14:paraId="0812EC48" w14:textId="56A85893" w:rsidR="009D733B" w:rsidRPr="00CD676F" w:rsidRDefault="00D22CE3" w:rsidP="00885C6C">
            <w:pPr>
              <w:spacing w:after="160"/>
              <w:rPr>
                <w:rFonts w:ascii="Arial Narrow" w:hAnsi="Arial Narrow"/>
                <w:bCs/>
                <w:sz w:val="22"/>
                <w:szCs w:val="22"/>
                <w:lang w:val="fr-FR"/>
              </w:rPr>
            </w:pPr>
            <w:r w:rsidRPr="00CD676F">
              <w:rPr>
                <w:rFonts w:ascii="Arial Narrow" w:hAnsi="Arial Narrow"/>
                <w:bCs/>
                <w:sz w:val="22"/>
                <w:szCs w:val="22"/>
                <w:lang w:val="fr-FR"/>
              </w:rPr>
              <w:t>Partenariats déjà établis donc plus la possibilité</w:t>
            </w:r>
          </w:p>
        </w:tc>
        <w:tc>
          <w:tcPr>
            <w:tcW w:w="1701" w:type="dxa"/>
          </w:tcPr>
          <w:p w14:paraId="58FF38F5" w14:textId="77777777" w:rsidR="009D733B" w:rsidRPr="00CD676F" w:rsidRDefault="009D733B" w:rsidP="00885C6C">
            <w:pPr>
              <w:spacing w:after="160"/>
              <w:rPr>
                <w:rFonts w:ascii="Arial Narrow" w:hAnsi="Arial Narrow"/>
                <w:bCs/>
                <w:sz w:val="22"/>
                <w:szCs w:val="22"/>
                <w:lang w:val="fr-FR"/>
              </w:rPr>
            </w:pPr>
          </w:p>
        </w:tc>
        <w:tc>
          <w:tcPr>
            <w:tcW w:w="3119" w:type="dxa"/>
          </w:tcPr>
          <w:p w14:paraId="5238EEB0" w14:textId="2F75DDAD" w:rsidR="009D733B" w:rsidRPr="00CD676F" w:rsidRDefault="009D733B" w:rsidP="00885C6C">
            <w:pPr>
              <w:spacing w:after="160"/>
              <w:rPr>
                <w:rFonts w:ascii="Arial Narrow" w:hAnsi="Arial Narrow"/>
                <w:bCs/>
                <w:sz w:val="22"/>
                <w:szCs w:val="22"/>
                <w:lang w:val="fr-FR"/>
              </w:rPr>
            </w:pPr>
            <w:r w:rsidRPr="00CD676F">
              <w:rPr>
                <w:rFonts w:ascii="Arial Narrow" w:hAnsi="Arial Narrow"/>
                <w:bCs/>
                <w:sz w:val="22"/>
                <w:szCs w:val="22"/>
                <w:lang w:val="fr-FR"/>
              </w:rPr>
              <w:t>Examen de la faisabilité en continu</w:t>
            </w:r>
            <w:r w:rsidR="00D22CE3" w:rsidRPr="00CD676F">
              <w:rPr>
                <w:rFonts w:ascii="Arial Narrow" w:hAnsi="Arial Narrow"/>
                <w:bCs/>
                <w:sz w:val="22"/>
                <w:szCs w:val="22"/>
                <w:lang w:val="fr-FR"/>
              </w:rPr>
              <w:t>. Plus possible, toutes les partenariat sont en place. A explorer dans les futures initiatives.</w:t>
            </w:r>
          </w:p>
        </w:tc>
      </w:tr>
    </w:tbl>
    <w:p w14:paraId="62001C6D" w14:textId="77777777" w:rsidR="00D22CE3" w:rsidRPr="00CD676F" w:rsidRDefault="00D22CE3" w:rsidP="0007181B">
      <w:pPr>
        <w:pStyle w:val="Paragraphedeliste"/>
        <w:numPr>
          <w:ilvl w:val="1"/>
          <w:numId w:val="1"/>
        </w:numPr>
        <w:rPr>
          <w:rFonts w:ascii="Arial Narrow" w:hAnsi="Arial Narrow"/>
          <w:b/>
          <w:bCs/>
          <w:sz w:val="22"/>
          <w:szCs w:val="22"/>
          <w:lang w:val="fr-FR"/>
        </w:rPr>
      </w:pPr>
      <w:r w:rsidRPr="00CD676F">
        <w:rPr>
          <w:rFonts w:ascii="Arial Narrow" w:hAnsi="Arial Narrow"/>
          <w:b/>
          <w:bCs/>
          <w:sz w:val="22"/>
          <w:szCs w:val="22"/>
          <w:lang w:val="fr-FR"/>
        </w:rPr>
        <w:t>Présentation du bilan de mise en œuvre du projet</w:t>
      </w:r>
    </w:p>
    <w:p w14:paraId="0693D8C3" w14:textId="4FBE8555" w:rsidR="0038528A" w:rsidRPr="00CD676F" w:rsidRDefault="0038528A" w:rsidP="00AA1448">
      <w:pPr>
        <w:ind w:left="360"/>
        <w:rPr>
          <w:rFonts w:ascii="Arial Narrow" w:hAnsi="Arial Narrow"/>
          <w:b/>
          <w:bCs/>
          <w:sz w:val="22"/>
          <w:szCs w:val="22"/>
          <w:lang w:val="fr-FR"/>
        </w:rPr>
      </w:pPr>
    </w:p>
    <w:p w14:paraId="5B0DE10C" w14:textId="58EF05AA" w:rsidR="002E2219" w:rsidRPr="00CD676F" w:rsidRDefault="00000000">
      <w:pPr>
        <w:rPr>
          <w:rFonts w:ascii="Arial Narrow" w:hAnsi="Arial Narrow"/>
          <w:sz w:val="22"/>
          <w:szCs w:val="22"/>
          <w:lang w:val="fr-FR"/>
        </w:rPr>
      </w:pPr>
      <w:r>
        <w:rPr>
          <w:rFonts w:ascii="Arial Narrow" w:hAnsi="Arial Narrow"/>
          <w:noProof/>
          <w:sz w:val="22"/>
          <w:szCs w:val="22"/>
        </w:rPr>
        <w:pict w14:anchorId="02C19EA0">
          <v:shapetype id="_x0000_t202" coordsize="21600,21600" o:spt="202" path="m,l,21600r21600,l21600,xe">
            <v:stroke joinstyle="miter"/>
            <v:path gradientshapeok="t" o:connecttype="rect"/>
          </v:shapetype>
          <v:shape id="Zone de texte 3" o:spid="_x0000_s1026" type="#_x0000_t202" style="position:absolute;margin-left:191.65pt;margin-top:.55pt;width:290.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" fillcolor="white [3201]" strokeweight=".5pt">
            <v:textbox>
              <w:txbxContent>
                <w:p w14:paraId="6A2213DD" w14:textId="79763A40" w:rsidR="002E2219" w:rsidRDefault="002E2219" w:rsidP="00952C62">
                  <w:pPr>
                    <w:jc w:val="both"/>
                    <w:rPr>
                      <w:lang w:val="fr-FR"/>
                    </w:rPr>
                  </w:pPr>
                  <w:r w:rsidRPr="002E2219">
                    <w:rPr>
                      <w:lang w:val="fr-FR"/>
                    </w:rPr>
                    <w:t xml:space="preserve">Le taux de réalisation globale </w:t>
                  </w:r>
                  <w:r>
                    <w:rPr>
                      <w:lang w:val="fr-FR"/>
                    </w:rPr>
                    <w:t>au mois de septembre 2022 est de 63%.</w:t>
                  </w:r>
                </w:p>
                <w:p w14:paraId="3D7957FF" w14:textId="28733B8C" w:rsidR="002E2219" w:rsidRDefault="002E2219" w:rsidP="00952C62">
                  <w:pPr>
                    <w:jc w:val="both"/>
                    <w:rPr>
                      <w:lang w:val="fr-FR"/>
                    </w:rPr>
                  </w:pPr>
                  <w:r>
                    <w:rPr>
                      <w:lang w:val="fr-FR"/>
                    </w:rPr>
                    <w:t>15% des activités sont en cours de mise en œuvre et 21% n’ont pas encore démarré à cette date. Le t</w:t>
                  </w:r>
                  <w:r w:rsidRPr="002E2219">
                    <w:rPr>
                      <w:lang w:val="fr-FR"/>
                    </w:rPr>
                    <w:t xml:space="preserve">aux de décaissement par rapport au montant reçu </w:t>
                  </w:r>
                  <w:r>
                    <w:rPr>
                      <w:lang w:val="fr-FR"/>
                    </w:rPr>
                    <w:t xml:space="preserve">est de </w:t>
                  </w:r>
                  <w:r w:rsidRPr="002E2219">
                    <w:rPr>
                      <w:lang w:val="fr-FR"/>
                    </w:rPr>
                    <w:t>71%</w:t>
                  </w:r>
                  <w:r>
                    <w:rPr>
                      <w:lang w:val="fr-FR"/>
                    </w:rPr>
                    <w:t xml:space="preserve"> contre un t</w:t>
                  </w:r>
                  <w:r w:rsidRPr="002E2219">
                    <w:rPr>
                      <w:lang w:val="fr-FR"/>
                    </w:rPr>
                    <w:t xml:space="preserve">aux de décaissement par rapport au budget total </w:t>
                  </w:r>
                  <w:r>
                    <w:rPr>
                      <w:lang w:val="fr-FR"/>
                    </w:rPr>
                    <w:t>qui est de</w:t>
                  </w:r>
                  <w:r w:rsidRPr="002E2219">
                    <w:rPr>
                      <w:lang w:val="fr-FR"/>
                    </w:rPr>
                    <w:t xml:space="preserve"> 50%</w:t>
                  </w:r>
                  <w:r>
                    <w:rPr>
                      <w:lang w:val="fr-FR"/>
                    </w:rPr>
                    <w:t>. Le temps écoulé par rapport à la durée globale du projet est de 88%.</w:t>
                  </w:r>
                </w:p>
                <w:p w14:paraId="29FD9838" w14:textId="00C57849" w:rsidR="00952C62" w:rsidRPr="00952C62" w:rsidRDefault="004A6B8B" w:rsidP="00952C62">
                  <w:pPr>
                    <w:jc w:val="both"/>
                    <w:rPr>
                      <w:lang w:val="fr-FR"/>
                    </w:rPr>
                  </w:pPr>
                  <w:r>
                    <w:rPr>
                      <w:lang w:val="fr-FR"/>
                    </w:rPr>
                    <w:t xml:space="preserve">Selon une classification du niveau de réalisation par résultats, le Résultat 1 avec 86% de taux de réalisation est celui qui a le plus fort taux de réalisation suivi du Résultat 4 (64%), du Résultat 3 (50%) et du Résultat </w:t>
                  </w:r>
                  <w:r w:rsidR="00952C62">
                    <w:rPr>
                      <w:lang w:val="fr-FR"/>
                    </w:rPr>
                    <w:t>2 (48%). 54% des indicateurs du projet ont été totalement atteint.</w:t>
                  </w:r>
                </w:p>
              </w:txbxContent>
            </v:textbox>
          </v:shape>
        </w:pict>
      </w:r>
      <w:r w:rsidR="002E2219" w:rsidRPr="00CD676F">
        <w:rPr>
          <w:rFonts w:ascii="Arial Narrow" w:hAnsi="Arial Narrow"/>
          <w:noProof/>
          <w:sz w:val="22"/>
          <w:szCs w:val="22"/>
        </w:rPr>
        <w:drawing>
          <wp:inline distT="0" distB="0" distL="0" distR="0" wp14:anchorId="0ECA25BB" wp14:editId="3BDC46FE">
            <wp:extent cx="2286000" cy="1701800"/>
            <wp:effectExtent l="0" t="0" r="0" b="12700"/>
            <wp:docPr id="1" name="Graphique 1">
              <a:extLst xmlns:a="http://schemas.openxmlformats.org/drawingml/2006/main">
                <a:ext uri="{FF2B5EF4-FFF2-40B4-BE49-F238E27FC236}">
                  <a16:creationId xmlns:a16="http://schemas.microsoft.com/office/drawing/2014/main" id="{A6CB7FC1-CD50-6F7C-E18A-A2E70CEA3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A1CFEB" w14:textId="2EF05971" w:rsidR="002E2219" w:rsidRPr="00CD676F" w:rsidRDefault="002E2219">
      <w:pPr>
        <w:rPr>
          <w:rFonts w:ascii="Arial Narrow" w:hAnsi="Arial Narrow"/>
          <w:sz w:val="22"/>
          <w:szCs w:val="22"/>
          <w:lang w:val="fr-FR"/>
        </w:rPr>
      </w:pPr>
    </w:p>
    <w:p w14:paraId="39899863" w14:textId="39286B15" w:rsidR="00515C53" w:rsidRPr="00CD676F" w:rsidRDefault="00515C53" w:rsidP="00515C53">
      <w:pPr>
        <w:jc w:val="both"/>
        <w:rPr>
          <w:rFonts w:ascii="Arial Narrow" w:hAnsi="Arial Narrow"/>
          <w:sz w:val="22"/>
          <w:szCs w:val="22"/>
          <w:lang w:val="fr-FR"/>
        </w:rPr>
      </w:pPr>
      <w:r w:rsidRPr="00CD676F">
        <w:rPr>
          <w:rFonts w:ascii="Arial Narrow" w:hAnsi="Arial Narrow"/>
          <w:noProof/>
          <w:sz w:val="22"/>
          <w:szCs w:val="22"/>
        </w:rPr>
        <w:drawing>
          <wp:anchor distT="0" distB="0" distL="114300" distR="114300" simplePos="0" relativeHeight="251655168" behindDoc="0" locked="0" layoutInCell="1" allowOverlap="1" wp14:anchorId="1DFB1842" wp14:editId="1253EFEF">
            <wp:simplePos x="0" y="0"/>
            <wp:positionH relativeFrom="margin">
              <wp:align>right</wp:align>
            </wp:positionH>
            <wp:positionV relativeFrom="paragraph">
              <wp:posOffset>5080</wp:posOffset>
            </wp:positionV>
            <wp:extent cx="1744980" cy="2084705"/>
            <wp:effectExtent l="0" t="0" r="7620" b="0"/>
            <wp:wrapSquare wrapText="bothSides"/>
            <wp:docPr id="6" name="Image 5">
              <a:extLst xmlns:a="http://schemas.openxmlformats.org/drawingml/2006/main">
                <a:ext uri="{FF2B5EF4-FFF2-40B4-BE49-F238E27FC236}">
                  <a16:creationId xmlns:a16="http://schemas.microsoft.com/office/drawing/2014/main" id="{B44105CA-A2E6-2450-A94D-267FE54D2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44105CA-A2E6-2450-A94D-267FE54D26F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4980" cy="2084705"/>
                    </a:xfrm>
                    <a:prstGeom prst="rect">
                      <a:avLst/>
                    </a:prstGeom>
                  </pic:spPr>
                </pic:pic>
              </a:graphicData>
            </a:graphic>
            <wp14:sizeRelH relativeFrom="margin">
              <wp14:pctWidth>0</wp14:pctWidth>
            </wp14:sizeRelH>
            <wp14:sizeRelV relativeFrom="margin">
              <wp14:pctHeight>0</wp14:pctHeight>
            </wp14:sizeRelV>
          </wp:anchor>
        </w:drawing>
      </w:r>
      <w:r w:rsidRPr="00CD676F">
        <w:rPr>
          <w:rFonts w:ascii="Arial Narrow" w:hAnsi="Arial Narrow"/>
          <w:noProof/>
          <w:sz w:val="22"/>
          <w:szCs w:val="22"/>
        </w:rPr>
        <w:drawing>
          <wp:anchor distT="0" distB="0" distL="114300" distR="114300" simplePos="0" relativeHeight="251651072" behindDoc="0" locked="0" layoutInCell="1" allowOverlap="1" wp14:anchorId="782BA989" wp14:editId="3BFDE144">
            <wp:simplePos x="0" y="0"/>
            <wp:positionH relativeFrom="margin">
              <wp:align>center</wp:align>
            </wp:positionH>
            <wp:positionV relativeFrom="paragraph">
              <wp:posOffset>48260</wp:posOffset>
            </wp:positionV>
            <wp:extent cx="1937385" cy="1339850"/>
            <wp:effectExtent l="0" t="0" r="5715" b="0"/>
            <wp:wrapSquare wrapText="bothSides"/>
            <wp:docPr id="15" name="Image 14" descr="Image">
              <a:extLst xmlns:a="http://schemas.openxmlformats.org/drawingml/2006/main">
                <a:ext uri="{FF2B5EF4-FFF2-40B4-BE49-F238E27FC236}">
                  <a16:creationId xmlns:a16="http://schemas.microsoft.com/office/drawing/2014/main" id="{2B75677E-EC77-ACA4-4747-A5F7932C8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Image">
                      <a:extLst>
                        <a:ext uri="{FF2B5EF4-FFF2-40B4-BE49-F238E27FC236}">
                          <a16:creationId xmlns:a16="http://schemas.microsoft.com/office/drawing/2014/main" id="{2B75677E-EC77-ACA4-4747-A5F7932C8846}"/>
                        </a:ext>
                      </a:extLst>
                    </pic:cNvPr>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3738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C62" w:rsidRPr="00CD676F">
        <w:rPr>
          <w:rFonts w:ascii="Arial Narrow" w:hAnsi="Arial Narrow"/>
          <w:sz w:val="22"/>
          <w:szCs w:val="22"/>
          <w:lang w:val="fr-FR"/>
        </w:rPr>
        <w:t xml:space="preserve">La présentation sur le bilan des réalisation du projet en annexe fournit plus d’informations détaillées sur les différentes activités réalisées ainsi que les niveaux atteints. </w:t>
      </w:r>
    </w:p>
    <w:p w14:paraId="5EA0D480" w14:textId="77777777" w:rsidR="00515C53" w:rsidRPr="00CD676F" w:rsidRDefault="00515C53" w:rsidP="00515C53">
      <w:pPr>
        <w:jc w:val="both"/>
        <w:rPr>
          <w:rFonts w:ascii="Arial Narrow" w:hAnsi="Arial Narrow"/>
          <w:sz w:val="22"/>
          <w:szCs w:val="22"/>
          <w:lang w:val="fr-FR"/>
        </w:rPr>
      </w:pPr>
    </w:p>
    <w:p w14:paraId="60D4B2A7" w14:textId="678E33B1" w:rsidR="00952C62" w:rsidRPr="00CD676F" w:rsidRDefault="00952C62" w:rsidP="00515C53">
      <w:pPr>
        <w:jc w:val="both"/>
        <w:rPr>
          <w:rFonts w:ascii="Arial Narrow" w:hAnsi="Arial Narrow"/>
          <w:sz w:val="22"/>
          <w:szCs w:val="22"/>
          <w:lang w:val="fr-FR"/>
        </w:rPr>
      </w:pPr>
      <w:r w:rsidRPr="00CD676F">
        <w:rPr>
          <w:rFonts w:ascii="Arial Narrow" w:hAnsi="Arial Narrow"/>
          <w:sz w:val="22"/>
          <w:szCs w:val="22"/>
          <w:lang w:val="fr-FR"/>
        </w:rPr>
        <w:t xml:space="preserve">Deux blocs de contraintes ont été identifiées au cours de la mise en œuvre du projet assorties de proposition de mesures de mitigations présentées dans le tableau ci-dessous. </w:t>
      </w:r>
    </w:p>
    <w:p w14:paraId="55620E2D" w14:textId="2DC6BE5F" w:rsidR="00515C53" w:rsidRPr="00CD676F" w:rsidRDefault="00515C53" w:rsidP="00515C53">
      <w:pPr>
        <w:rPr>
          <w:rFonts w:ascii="Arial Narrow" w:hAnsi="Arial Narrow"/>
          <w:sz w:val="22"/>
          <w:szCs w:val="22"/>
          <w:lang w:val="fr-FR"/>
        </w:rPr>
      </w:pPr>
    </w:p>
    <w:p w14:paraId="3C821D2D" w14:textId="66A618F1" w:rsidR="00515C53" w:rsidRPr="00CD676F" w:rsidRDefault="00515C53" w:rsidP="00515C53">
      <w:pPr>
        <w:rPr>
          <w:rFonts w:ascii="Arial Narrow" w:hAnsi="Arial Narrow"/>
          <w:sz w:val="22"/>
          <w:szCs w:val="22"/>
          <w:lang w:val="fr-FR"/>
        </w:rPr>
      </w:pPr>
    </w:p>
    <w:p w14:paraId="0D17CE57" w14:textId="65538B96" w:rsidR="00515C53" w:rsidRPr="00CD676F" w:rsidRDefault="00515C53" w:rsidP="00515C53">
      <w:pPr>
        <w:rPr>
          <w:rFonts w:ascii="Arial Narrow" w:hAnsi="Arial Narrow"/>
          <w:sz w:val="22"/>
          <w:szCs w:val="22"/>
          <w:lang w:val="fr-FR"/>
        </w:rPr>
      </w:pPr>
    </w:p>
    <w:tbl>
      <w:tblPr>
        <w:tblStyle w:val="Grilledutableau"/>
        <w:tblW w:w="10348" w:type="dxa"/>
        <w:tblInd w:w="-459" w:type="dxa"/>
        <w:tblLook w:val="04A0" w:firstRow="1" w:lastRow="0" w:firstColumn="1" w:lastColumn="0" w:noHBand="0" w:noVBand="1"/>
      </w:tblPr>
      <w:tblGrid>
        <w:gridCol w:w="3828"/>
        <w:gridCol w:w="6520"/>
      </w:tblGrid>
      <w:tr w:rsidR="00952C62" w:rsidRPr="00CD676F" w14:paraId="7B130402" w14:textId="77777777" w:rsidTr="00CD676F">
        <w:tc>
          <w:tcPr>
            <w:tcW w:w="3828" w:type="dxa"/>
            <w:shd w:val="clear" w:color="auto" w:fill="BFBFBF" w:themeFill="background1" w:themeFillShade="BF"/>
          </w:tcPr>
          <w:p w14:paraId="55848AE7" w14:textId="033737C8" w:rsidR="00952C62" w:rsidRPr="00CD676F" w:rsidRDefault="00952C62">
            <w:pPr>
              <w:rPr>
                <w:rFonts w:ascii="Arial Narrow" w:hAnsi="Arial Narrow"/>
                <w:b/>
                <w:bCs/>
                <w:sz w:val="22"/>
                <w:szCs w:val="22"/>
                <w:lang w:val="fr-FR"/>
              </w:rPr>
            </w:pPr>
            <w:r w:rsidRPr="00CD676F">
              <w:rPr>
                <w:rFonts w:ascii="Arial Narrow" w:hAnsi="Arial Narrow"/>
                <w:b/>
                <w:bCs/>
                <w:sz w:val="22"/>
                <w:szCs w:val="22"/>
                <w:lang w:val="fr-FR"/>
              </w:rPr>
              <w:t>Contraintes</w:t>
            </w:r>
          </w:p>
        </w:tc>
        <w:tc>
          <w:tcPr>
            <w:tcW w:w="6520" w:type="dxa"/>
            <w:shd w:val="clear" w:color="auto" w:fill="BFBFBF" w:themeFill="background1" w:themeFillShade="BF"/>
          </w:tcPr>
          <w:p w14:paraId="58D19376" w14:textId="1167A554" w:rsidR="00952C62" w:rsidRPr="00CD676F" w:rsidRDefault="00952C62">
            <w:pPr>
              <w:rPr>
                <w:rFonts w:ascii="Arial Narrow" w:hAnsi="Arial Narrow"/>
                <w:b/>
                <w:bCs/>
                <w:sz w:val="22"/>
                <w:szCs w:val="22"/>
                <w:lang w:val="fr-FR"/>
              </w:rPr>
            </w:pPr>
            <w:r w:rsidRPr="00CD676F">
              <w:rPr>
                <w:rFonts w:ascii="Arial Narrow" w:hAnsi="Arial Narrow"/>
                <w:b/>
                <w:bCs/>
                <w:sz w:val="22"/>
                <w:szCs w:val="22"/>
                <w:lang w:val="fr-FR"/>
              </w:rPr>
              <w:t>Mesures de mitigation</w:t>
            </w:r>
          </w:p>
        </w:tc>
      </w:tr>
      <w:tr w:rsidR="00952C62" w:rsidRPr="00C065F9" w14:paraId="14CC18F5" w14:textId="77777777" w:rsidTr="00CD676F">
        <w:tc>
          <w:tcPr>
            <w:tcW w:w="3828" w:type="dxa"/>
          </w:tcPr>
          <w:p w14:paraId="238DC161" w14:textId="01D0ECC3" w:rsidR="00952C62" w:rsidRPr="00CD676F" w:rsidRDefault="00952C62">
            <w:pPr>
              <w:rPr>
                <w:rFonts w:ascii="Arial Narrow" w:hAnsi="Arial Narrow"/>
                <w:sz w:val="22"/>
                <w:szCs w:val="22"/>
                <w:lang w:val="fr-FR"/>
              </w:rPr>
            </w:pPr>
            <w:r w:rsidRPr="00CD676F">
              <w:rPr>
                <w:rFonts w:ascii="Arial Narrow" w:hAnsi="Arial Narrow"/>
                <w:sz w:val="22"/>
                <w:szCs w:val="22"/>
                <w:lang w:val="fr-FR"/>
              </w:rPr>
              <w:t>Inaccessibilité des  zones d'intervention dans plusieurs localités bénéficiaires du fait de l’insécurité.</w:t>
            </w:r>
          </w:p>
        </w:tc>
        <w:tc>
          <w:tcPr>
            <w:tcW w:w="6520" w:type="dxa"/>
          </w:tcPr>
          <w:p w14:paraId="52379E51" w14:textId="0284BA2A" w:rsidR="00952C62" w:rsidRPr="00CD676F" w:rsidRDefault="00952C62" w:rsidP="00952C62">
            <w:pPr>
              <w:numPr>
                <w:ilvl w:val="0"/>
                <w:numId w:val="3"/>
              </w:numPr>
              <w:tabs>
                <w:tab w:val="clear" w:pos="720"/>
                <w:tab w:val="num" w:pos="180"/>
              </w:tabs>
              <w:ind w:left="322" w:hanging="284"/>
              <w:jc w:val="both"/>
              <w:rPr>
                <w:rFonts w:ascii="Arial Narrow" w:hAnsi="Arial Narrow"/>
                <w:sz w:val="22"/>
                <w:szCs w:val="22"/>
                <w:lang w:val="fr-BF"/>
              </w:rPr>
            </w:pPr>
            <w:r w:rsidRPr="00CD676F">
              <w:rPr>
                <w:rFonts w:ascii="Arial Narrow" w:hAnsi="Arial Narrow"/>
                <w:sz w:val="22"/>
                <w:szCs w:val="22"/>
                <w:lang w:val="fr-FR"/>
              </w:rPr>
              <w:t>Renforcer les capacités techniques et matériel des partenaires opérationnels en vue d’améliorer leurs prestations ;</w:t>
            </w:r>
          </w:p>
          <w:p w14:paraId="10407B6F" w14:textId="78A7A37B" w:rsidR="00952C62" w:rsidRPr="00CD676F" w:rsidRDefault="00952C62" w:rsidP="00952C62">
            <w:pPr>
              <w:numPr>
                <w:ilvl w:val="0"/>
                <w:numId w:val="3"/>
              </w:numPr>
              <w:tabs>
                <w:tab w:val="clear" w:pos="720"/>
                <w:tab w:val="num" w:pos="180"/>
              </w:tabs>
              <w:ind w:left="322" w:hanging="284"/>
              <w:jc w:val="both"/>
              <w:rPr>
                <w:rFonts w:ascii="Arial Narrow" w:hAnsi="Arial Narrow"/>
                <w:sz w:val="22"/>
                <w:szCs w:val="22"/>
                <w:lang w:val="fr-BF"/>
              </w:rPr>
            </w:pPr>
            <w:r w:rsidRPr="00CD676F">
              <w:rPr>
                <w:rFonts w:ascii="Arial Narrow" w:hAnsi="Arial Narrow"/>
                <w:sz w:val="22"/>
                <w:szCs w:val="22"/>
                <w:lang w:val="fr-FR"/>
              </w:rPr>
              <w:t>Identifier/localiser les bénéficiaires déplacés au niveau des sites d’accueils et leur apporter les appuis si possible.</w:t>
            </w:r>
          </w:p>
        </w:tc>
      </w:tr>
      <w:tr w:rsidR="00952C62" w:rsidRPr="00C065F9" w14:paraId="2A10C24D" w14:textId="77777777" w:rsidTr="00CD676F">
        <w:tc>
          <w:tcPr>
            <w:tcW w:w="3828" w:type="dxa"/>
          </w:tcPr>
          <w:p w14:paraId="74E63B5A" w14:textId="6F5C0A64" w:rsidR="00952C62" w:rsidRPr="00CD676F" w:rsidRDefault="00952C62">
            <w:pPr>
              <w:rPr>
                <w:rFonts w:ascii="Arial Narrow" w:hAnsi="Arial Narrow"/>
                <w:sz w:val="22"/>
                <w:szCs w:val="22"/>
                <w:lang w:val="fr-FR"/>
              </w:rPr>
            </w:pPr>
            <w:r w:rsidRPr="00CD676F">
              <w:rPr>
                <w:rFonts w:ascii="Arial Narrow" w:hAnsi="Arial Narrow"/>
                <w:sz w:val="22"/>
                <w:szCs w:val="22"/>
                <w:lang w:val="fr-FR"/>
              </w:rPr>
              <w:t xml:space="preserve">Démarrage tardif de certaines activités </w:t>
            </w:r>
            <w:r w:rsidRPr="00CD676F">
              <w:rPr>
                <w:rFonts w:ascii="Arial Narrow" w:hAnsi="Arial Narrow"/>
                <w:sz w:val="22"/>
                <w:szCs w:val="22"/>
                <w:lang w:val="fr-FR"/>
              </w:rPr>
              <w:lastRenderedPageBreak/>
              <w:t>entrainant un taux d’exécution relativement faible au regard du temps restant</w:t>
            </w:r>
          </w:p>
        </w:tc>
        <w:tc>
          <w:tcPr>
            <w:tcW w:w="6520" w:type="dxa"/>
          </w:tcPr>
          <w:p w14:paraId="640BD461" w14:textId="1A8AA708" w:rsidR="00952C62" w:rsidRPr="00CD676F" w:rsidRDefault="00952C62" w:rsidP="00952C62">
            <w:pPr>
              <w:numPr>
                <w:ilvl w:val="0"/>
                <w:numId w:val="4"/>
              </w:numPr>
              <w:tabs>
                <w:tab w:val="clear" w:pos="720"/>
              </w:tabs>
              <w:ind w:left="322" w:hanging="284"/>
              <w:jc w:val="both"/>
              <w:rPr>
                <w:rFonts w:ascii="Arial Narrow" w:hAnsi="Arial Narrow"/>
                <w:sz w:val="22"/>
                <w:szCs w:val="22"/>
                <w:lang w:val="fr-FR"/>
              </w:rPr>
            </w:pPr>
            <w:r w:rsidRPr="00CD676F">
              <w:rPr>
                <w:rFonts w:ascii="Arial Narrow" w:hAnsi="Arial Narrow"/>
                <w:sz w:val="22"/>
                <w:szCs w:val="22"/>
                <w:lang w:val="fr-FR"/>
              </w:rPr>
              <w:lastRenderedPageBreak/>
              <w:t>Engager rapidement (dès la semaine prochaine) la demande de fonds ;</w:t>
            </w:r>
          </w:p>
          <w:p w14:paraId="34DF819A" w14:textId="001FEAED" w:rsidR="00952C62" w:rsidRPr="00CD676F" w:rsidRDefault="00952C62" w:rsidP="00952C62">
            <w:pPr>
              <w:numPr>
                <w:ilvl w:val="0"/>
                <w:numId w:val="4"/>
              </w:numPr>
              <w:tabs>
                <w:tab w:val="clear" w:pos="720"/>
                <w:tab w:val="num" w:pos="180"/>
              </w:tabs>
              <w:ind w:left="322" w:hanging="284"/>
              <w:jc w:val="both"/>
              <w:rPr>
                <w:rFonts w:ascii="Arial Narrow" w:hAnsi="Arial Narrow"/>
                <w:sz w:val="22"/>
                <w:szCs w:val="22"/>
                <w:lang w:val="fr-FR"/>
              </w:rPr>
            </w:pPr>
            <w:r w:rsidRPr="00CD676F">
              <w:rPr>
                <w:rFonts w:ascii="Arial Narrow" w:hAnsi="Arial Narrow"/>
                <w:sz w:val="22"/>
                <w:szCs w:val="22"/>
                <w:lang w:val="fr-FR"/>
              </w:rPr>
              <w:lastRenderedPageBreak/>
              <w:t>Accélérer la mise en œuvre des activités restantes ;</w:t>
            </w:r>
          </w:p>
          <w:p w14:paraId="3F7FEF6B" w14:textId="4B055EF7" w:rsidR="00952C62" w:rsidRPr="00CD676F" w:rsidRDefault="00952C62" w:rsidP="00952C62">
            <w:pPr>
              <w:numPr>
                <w:ilvl w:val="0"/>
                <w:numId w:val="4"/>
              </w:numPr>
              <w:tabs>
                <w:tab w:val="clear" w:pos="720"/>
                <w:tab w:val="num" w:pos="180"/>
              </w:tabs>
              <w:ind w:left="322" w:hanging="284"/>
              <w:jc w:val="both"/>
              <w:rPr>
                <w:rFonts w:ascii="Arial Narrow" w:hAnsi="Arial Narrow"/>
                <w:sz w:val="22"/>
                <w:szCs w:val="22"/>
                <w:lang w:val="fr-FR"/>
              </w:rPr>
            </w:pPr>
            <w:r w:rsidRPr="00CD676F">
              <w:rPr>
                <w:rFonts w:ascii="Arial Narrow" w:hAnsi="Arial Narrow"/>
                <w:sz w:val="22"/>
                <w:szCs w:val="22"/>
                <w:lang w:val="fr-FR"/>
              </w:rPr>
              <w:t>Engager le processus d’extension pour  la réalisation de l’évaluation finale.</w:t>
            </w:r>
          </w:p>
        </w:tc>
      </w:tr>
    </w:tbl>
    <w:p w14:paraId="776E5C76" w14:textId="77777777" w:rsidR="00952C62" w:rsidRPr="00CD676F" w:rsidRDefault="00952C62">
      <w:pPr>
        <w:rPr>
          <w:rFonts w:ascii="Arial Narrow" w:hAnsi="Arial Narrow"/>
          <w:sz w:val="22"/>
          <w:szCs w:val="22"/>
          <w:lang w:val="fr-FR"/>
        </w:rPr>
      </w:pPr>
    </w:p>
    <w:p w14:paraId="3FAF8EB9" w14:textId="4D0312F1" w:rsidR="00952C62" w:rsidRPr="00CD676F" w:rsidRDefault="00952C62">
      <w:pPr>
        <w:rPr>
          <w:rFonts w:ascii="Arial Narrow" w:hAnsi="Arial Narrow"/>
          <w:sz w:val="22"/>
          <w:szCs w:val="22"/>
          <w:lang w:val="fr-FR"/>
        </w:rPr>
      </w:pPr>
    </w:p>
    <w:p w14:paraId="5EEE6092" w14:textId="2244F3B0" w:rsidR="00952C62" w:rsidRPr="00CD676F" w:rsidRDefault="00952C62" w:rsidP="0007181B">
      <w:pPr>
        <w:pStyle w:val="Paragraphedeliste"/>
        <w:numPr>
          <w:ilvl w:val="1"/>
          <w:numId w:val="1"/>
        </w:numPr>
        <w:rPr>
          <w:rFonts w:ascii="Arial Narrow" w:hAnsi="Arial Narrow"/>
          <w:b/>
          <w:bCs/>
          <w:sz w:val="22"/>
          <w:szCs w:val="22"/>
          <w:lang w:val="fr-FR"/>
        </w:rPr>
      </w:pPr>
      <w:r w:rsidRPr="00CD676F">
        <w:rPr>
          <w:rFonts w:ascii="Arial Narrow" w:hAnsi="Arial Narrow"/>
          <w:b/>
          <w:bCs/>
          <w:sz w:val="22"/>
          <w:szCs w:val="22"/>
          <w:lang w:val="fr-FR"/>
        </w:rPr>
        <w:t>Présentation des résultats de l’étude de référence</w:t>
      </w:r>
    </w:p>
    <w:p w14:paraId="4A457457" w14:textId="658CF96E" w:rsidR="005D7238" w:rsidRPr="00CD676F" w:rsidRDefault="005D7238" w:rsidP="00DD12A0">
      <w:pPr>
        <w:spacing w:line="276" w:lineRule="auto"/>
        <w:jc w:val="both"/>
        <w:rPr>
          <w:rFonts w:ascii="Arial Narrow" w:hAnsi="Arial Narrow"/>
          <w:sz w:val="22"/>
          <w:szCs w:val="22"/>
          <w:lang w:val="fr-FR"/>
        </w:rPr>
      </w:pPr>
    </w:p>
    <w:p w14:paraId="50D64719" w14:textId="0A91288E" w:rsidR="007E081C" w:rsidRPr="00CD676F" w:rsidRDefault="007E081C" w:rsidP="007E081C">
      <w:pPr>
        <w:spacing w:line="276" w:lineRule="auto"/>
        <w:jc w:val="both"/>
        <w:rPr>
          <w:rFonts w:ascii="Arial Narrow" w:hAnsi="Arial Narrow"/>
          <w:sz w:val="22"/>
          <w:szCs w:val="22"/>
          <w:lang w:val="fr-FR"/>
        </w:rPr>
      </w:pPr>
      <w:r w:rsidRPr="00CD676F">
        <w:rPr>
          <w:rFonts w:ascii="Arial Narrow" w:hAnsi="Arial Narrow"/>
          <w:sz w:val="22"/>
          <w:szCs w:val="22"/>
          <w:lang w:val="fr-FR"/>
        </w:rPr>
        <w:t xml:space="preserve">L’objectif général visé par cette étude </w:t>
      </w:r>
      <w:r w:rsidR="00DD12A0" w:rsidRPr="00CD676F">
        <w:rPr>
          <w:rFonts w:ascii="Arial Narrow" w:hAnsi="Arial Narrow"/>
          <w:sz w:val="22"/>
          <w:szCs w:val="22"/>
          <w:lang w:val="fr-FR"/>
        </w:rPr>
        <w:t xml:space="preserve">qui a couvert les communes de Fada N’Gourma, Diapangou, Yamba, Diabo, Bilanga et Piéla </w:t>
      </w:r>
      <w:r w:rsidRPr="00CD676F">
        <w:rPr>
          <w:rFonts w:ascii="Arial Narrow" w:hAnsi="Arial Narrow"/>
          <w:sz w:val="22"/>
          <w:szCs w:val="22"/>
          <w:lang w:val="fr-FR"/>
        </w:rPr>
        <w:t>était de disponibiliser un rapport sur les conflits fonciers et sur les ressources naturelles dans la région de l’Est pour le compte du projet  « Prévention et gestion des conflits dans la région de l’Est (PREGEC) ».</w:t>
      </w:r>
    </w:p>
    <w:p w14:paraId="477266EB" w14:textId="2F00FE31" w:rsidR="007E081C" w:rsidRPr="00CD676F" w:rsidRDefault="007E081C" w:rsidP="007E081C">
      <w:pPr>
        <w:spacing w:line="276" w:lineRule="auto"/>
        <w:jc w:val="both"/>
        <w:rPr>
          <w:rFonts w:ascii="Arial Narrow" w:hAnsi="Arial Narrow"/>
          <w:sz w:val="22"/>
          <w:szCs w:val="22"/>
          <w:lang w:val="fr-FR"/>
        </w:rPr>
      </w:pPr>
      <w:r w:rsidRPr="00CD676F">
        <w:rPr>
          <w:rFonts w:ascii="Arial Narrow" w:hAnsi="Arial Narrow"/>
          <w:sz w:val="22"/>
          <w:szCs w:val="22"/>
          <w:lang w:val="fr-FR"/>
        </w:rPr>
        <w:t>De façon spécifique, il s’agissait :</w:t>
      </w:r>
    </w:p>
    <w:p w14:paraId="68713EE5" w14:textId="02FF8B79" w:rsidR="007E081C" w:rsidRPr="00CD676F" w:rsidRDefault="007E081C">
      <w:pPr>
        <w:pStyle w:val="Paragraphedeliste"/>
        <w:numPr>
          <w:ilvl w:val="0"/>
          <w:numId w:val="6"/>
        </w:numPr>
        <w:spacing w:line="276" w:lineRule="auto"/>
        <w:jc w:val="both"/>
        <w:rPr>
          <w:rFonts w:ascii="Arial Narrow" w:hAnsi="Arial Narrow"/>
          <w:b/>
          <w:bCs/>
          <w:sz w:val="22"/>
          <w:szCs w:val="22"/>
          <w:u w:val="single"/>
          <w:lang w:val="fr-FR"/>
        </w:rPr>
      </w:pPr>
      <w:r w:rsidRPr="00CD676F">
        <w:rPr>
          <w:rFonts w:ascii="Arial Narrow" w:hAnsi="Arial Narrow"/>
          <w:b/>
          <w:bCs/>
          <w:sz w:val="22"/>
          <w:szCs w:val="22"/>
          <w:u w:val="single"/>
          <w:lang w:val="fr-FR"/>
        </w:rPr>
        <w:t xml:space="preserve">D’analyser les besoins et opportunités de renforcer les moyens de subsistance, y compris : </w:t>
      </w:r>
    </w:p>
    <w:p w14:paraId="65FD673F" w14:textId="77777777" w:rsidR="007E081C" w:rsidRPr="00CD676F" w:rsidRDefault="007E081C">
      <w:pPr>
        <w:pStyle w:val="Paragraphedeliste"/>
        <w:numPr>
          <w:ilvl w:val="0"/>
          <w:numId w:val="7"/>
        </w:numPr>
        <w:spacing w:line="276" w:lineRule="auto"/>
        <w:jc w:val="both"/>
        <w:rPr>
          <w:rFonts w:ascii="Arial Narrow" w:hAnsi="Arial Narrow"/>
          <w:sz w:val="22"/>
          <w:szCs w:val="22"/>
          <w:lang w:val="fr-FR"/>
        </w:rPr>
      </w:pPr>
      <w:r w:rsidRPr="00CD676F">
        <w:rPr>
          <w:rFonts w:ascii="Arial Narrow" w:hAnsi="Arial Narrow"/>
          <w:sz w:val="22"/>
          <w:szCs w:val="22"/>
          <w:lang w:val="fr-FR"/>
        </w:rPr>
        <w:t>les principaux moyens d’existence des populations suivant une analyse sexospécifique, leur durabilité (impact sur les ressources naturelles) et sensibilité aux conflits ;</w:t>
      </w:r>
    </w:p>
    <w:p w14:paraId="55E0775C" w14:textId="77777777" w:rsidR="007E081C" w:rsidRPr="00CD676F" w:rsidRDefault="007E081C">
      <w:pPr>
        <w:pStyle w:val="Paragraphedeliste"/>
        <w:numPr>
          <w:ilvl w:val="0"/>
          <w:numId w:val="7"/>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d’accès des populations aux ressources naturelles suivant une analyse genre ;</w:t>
      </w:r>
    </w:p>
    <w:p w14:paraId="4A5BBE99" w14:textId="3628CA2A" w:rsidR="007E081C" w:rsidRPr="00CD676F" w:rsidRDefault="007E081C">
      <w:pPr>
        <w:pStyle w:val="Paragraphedeliste"/>
        <w:numPr>
          <w:ilvl w:val="0"/>
          <w:numId w:val="7"/>
        </w:numPr>
        <w:spacing w:line="276" w:lineRule="auto"/>
        <w:jc w:val="both"/>
        <w:rPr>
          <w:rFonts w:ascii="Arial Narrow" w:hAnsi="Arial Narrow"/>
          <w:sz w:val="22"/>
          <w:szCs w:val="22"/>
          <w:lang w:val="fr-FR"/>
        </w:rPr>
      </w:pPr>
      <w:r w:rsidRPr="00CD676F">
        <w:rPr>
          <w:rFonts w:ascii="Arial Narrow" w:hAnsi="Arial Narrow"/>
          <w:sz w:val="22"/>
          <w:szCs w:val="22"/>
          <w:lang w:val="fr-FR"/>
        </w:rPr>
        <w:t>les opportunités économiques et d’emplois de la région de l’est ;</w:t>
      </w:r>
    </w:p>
    <w:p w14:paraId="3CABC9E6" w14:textId="3E1C9C82" w:rsidR="007E081C" w:rsidRPr="00CD676F" w:rsidRDefault="007E081C">
      <w:pPr>
        <w:pStyle w:val="Paragraphedeliste"/>
        <w:numPr>
          <w:ilvl w:val="0"/>
          <w:numId w:val="6"/>
        </w:numPr>
        <w:spacing w:line="276" w:lineRule="auto"/>
        <w:jc w:val="both"/>
        <w:rPr>
          <w:rFonts w:ascii="Arial Narrow" w:hAnsi="Arial Narrow"/>
          <w:b/>
          <w:bCs/>
          <w:sz w:val="22"/>
          <w:szCs w:val="22"/>
          <w:u w:val="single"/>
          <w:lang w:val="fr-FR"/>
        </w:rPr>
      </w:pPr>
      <w:r w:rsidRPr="00CD676F">
        <w:rPr>
          <w:rFonts w:ascii="Arial Narrow" w:hAnsi="Arial Narrow"/>
          <w:b/>
          <w:bCs/>
          <w:sz w:val="22"/>
          <w:szCs w:val="22"/>
          <w:u w:val="single"/>
          <w:lang w:val="fr-FR"/>
        </w:rPr>
        <w:t xml:space="preserve">Appréhender la typologie des conflits les plus courants et les moyens de résolution des populations y compris : </w:t>
      </w:r>
    </w:p>
    <w:p w14:paraId="770D37BE" w14:textId="6559C3EA" w:rsidR="007E081C" w:rsidRPr="00CD676F" w:rsidRDefault="007E081C">
      <w:pPr>
        <w:pStyle w:val="Paragraphedeliste"/>
        <w:numPr>
          <w:ilvl w:val="0"/>
          <w:numId w:val="8"/>
        </w:numPr>
        <w:spacing w:line="276" w:lineRule="auto"/>
        <w:jc w:val="both"/>
        <w:rPr>
          <w:rFonts w:ascii="Arial Narrow" w:hAnsi="Arial Narrow"/>
          <w:sz w:val="22"/>
          <w:szCs w:val="22"/>
          <w:lang w:val="fr-FR"/>
        </w:rPr>
      </w:pPr>
      <w:r w:rsidRPr="00CD676F">
        <w:rPr>
          <w:rFonts w:ascii="Arial Narrow" w:hAnsi="Arial Narrow"/>
          <w:sz w:val="22"/>
          <w:szCs w:val="22"/>
          <w:lang w:val="fr-FR"/>
        </w:rPr>
        <w:t>la typologie des conflits les plus courants ;</w:t>
      </w:r>
    </w:p>
    <w:p w14:paraId="0D70AF88" w14:textId="77777777" w:rsidR="007E081C" w:rsidRPr="00CD676F" w:rsidRDefault="007E081C">
      <w:pPr>
        <w:pStyle w:val="Paragraphedeliste"/>
        <w:numPr>
          <w:ilvl w:val="0"/>
          <w:numId w:val="8"/>
        </w:numPr>
        <w:spacing w:line="276" w:lineRule="auto"/>
        <w:jc w:val="both"/>
        <w:rPr>
          <w:rFonts w:ascii="Arial Narrow" w:hAnsi="Arial Narrow"/>
          <w:sz w:val="22"/>
          <w:szCs w:val="22"/>
          <w:lang w:val="fr-FR"/>
        </w:rPr>
      </w:pPr>
      <w:r w:rsidRPr="00CD676F">
        <w:rPr>
          <w:rFonts w:ascii="Arial Narrow" w:hAnsi="Arial Narrow"/>
          <w:sz w:val="22"/>
          <w:szCs w:val="22"/>
          <w:lang w:val="fr-FR"/>
        </w:rPr>
        <w:t>la prévalence des conflits liés à l’accès et à la gestion des terres et des ressources naturelles ;</w:t>
      </w:r>
    </w:p>
    <w:p w14:paraId="1A7F0B68" w14:textId="77777777" w:rsidR="007E081C" w:rsidRPr="00CD676F" w:rsidRDefault="007E081C">
      <w:pPr>
        <w:pStyle w:val="Paragraphedeliste"/>
        <w:numPr>
          <w:ilvl w:val="0"/>
          <w:numId w:val="8"/>
        </w:numPr>
        <w:spacing w:line="276" w:lineRule="auto"/>
        <w:jc w:val="both"/>
        <w:rPr>
          <w:rFonts w:ascii="Arial Narrow" w:hAnsi="Arial Narrow"/>
          <w:sz w:val="22"/>
          <w:szCs w:val="22"/>
          <w:lang w:val="fr-FR"/>
        </w:rPr>
      </w:pPr>
      <w:r w:rsidRPr="00CD676F">
        <w:rPr>
          <w:rFonts w:ascii="Arial Narrow" w:hAnsi="Arial Narrow"/>
          <w:sz w:val="22"/>
          <w:szCs w:val="22"/>
          <w:lang w:val="fr-FR"/>
        </w:rPr>
        <w:t>les mécanismes et approches les plus utilisés pour la résolution des conflits (y compris la violence) ;</w:t>
      </w:r>
    </w:p>
    <w:p w14:paraId="1435ED9B" w14:textId="44819E90" w:rsidR="007E081C" w:rsidRPr="00CD676F" w:rsidRDefault="007E081C">
      <w:pPr>
        <w:pStyle w:val="Paragraphedeliste"/>
        <w:numPr>
          <w:ilvl w:val="0"/>
          <w:numId w:val="6"/>
        </w:numPr>
        <w:spacing w:line="276" w:lineRule="auto"/>
        <w:jc w:val="both"/>
        <w:rPr>
          <w:rFonts w:ascii="Arial Narrow" w:hAnsi="Arial Narrow"/>
          <w:b/>
          <w:bCs/>
          <w:sz w:val="22"/>
          <w:szCs w:val="22"/>
          <w:u w:val="single"/>
          <w:lang w:val="fr-FR"/>
        </w:rPr>
      </w:pPr>
      <w:r w:rsidRPr="00CD676F">
        <w:rPr>
          <w:rFonts w:ascii="Arial Narrow" w:hAnsi="Arial Narrow"/>
          <w:b/>
          <w:bCs/>
          <w:sz w:val="22"/>
          <w:szCs w:val="22"/>
          <w:u w:val="single"/>
          <w:lang w:val="fr-FR"/>
        </w:rPr>
        <w:t>Analyser la perception des populations sur les mécanismes traditionnels et modernes d’alertes précoces et de gestion des conflits, y compris :</w:t>
      </w:r>
    </w:p>
    <w:p w14:paraId="5E78D9A5" w14:textId="77777777" w:rsidR="007E081C" w:rsidRPr="00CD676F" w:rsidRDefault="007E081C">
      <w:pPr>
        <w:pStyle w:val="Paragraphedeliste"/>
        <w:numPr>
          <w:ilvl w:val="0"/>
          <w:numId w:val="9"/>
        </w:numPr>
        <w:spacing w:line="276" w:lineRule="auto"/>
        <w:jc w:val="both"/>
        <w:rPr>
          <w:rFonts w:ascii="Arial Narrow" w:hAnsi="Arial Narrow"/>
          <w:sz w:val="22"/>
          <w:szCs w:val="22"/>
          <w:lang w:val="fr-FR"/>
        </w:rPr>
      </w:pPr>
      <w:r w:rsidRPr="00CD676F">
        <w:rPr>
          <w:rFonts w:ascii="Arial Narrow" w:hAnsi="Arial Narrow"/>
          <w:sz w:val="22"/>
          <w:szCs w:val="22"/>
          <w:lang w:val="fr-FR"/>
        </w:rPr>
        <w:t>l’utilisation des mécanismes traditionnels et modernes d’alertes précoces et de gestion des conflits par la population ;</w:t>
      </w:r>
    </w:p>
    <w:p w14:paraId="45608498" w14:textId="77777777" w:rsidR="007E081C" w:rsidRPr="00CD676F" w:rsidRDefault="007E081C">
      <w:pPr>
        <w:pStyle w:val="Paragraphedeliste"/>
        <w:numPr>
          <w:ilvl w:val="0"/>
          <w:numId w:val="9"/>
        </w:numPr>
        <w:spacing w:line="276" w:lineRule="auto"/>
        <w:jc w:val="both"/>
        <w:rPr>
          <w:rFonts w:ascii="Arial Narrow" w:hAnsi="Arial Narrow"/>
          <w:sz w:val="22"/>
          <w:szCs w:val="22"/>
          <w:lang w:val="fr-FR"/>
        </w:rPr>
      </w:pPr>
      <w:r w:rsidRPr="00CD676F">
        <w:rPr>
          <w:rFonts w:ascii="Arial Narrow" w:hAnsi="Arial Narrow"/>
          <w:sz w:val="22"/>
          <w:szCs w:val="22"/>
          <w:lang w:val="fr-FR"/>
        </w:rPr>
        <w:t>la perception de la population sur l’efficacité des mécanismes traditionnels et modernes d’alertes précoces et de gestion des conflits ;</w:t>
      </w:r>
    </w:p>
    <w:p w14:paraId="390A9A0D" w14:textId="77777777" w:rsidR="007E081C" w:rsidRPr="00CD676F" w:rsidRDefault="007E081C">
      <w:pPr>
        <w:pStyle w:val="Paragraphedeliste"/>
        <w:numPr>
          <w:ilvl w:val="0"/>
          <w:numId w:val="9"/>
        </w:numPr>
        <w:spacing w:line="276" w:lineRule="auto"/>
        <w:jc w:val="both"/>
        <w:rPr>
          <w:rFonts w:ascii="Arial Narrow" w:hAnsi="Arial Narrow"/>
          <w:sz w:val="22"/>
          <w:szCs w:val="22"/>
          <w:lang w:val="fr-FR"/>
        </w:rPr>
      </w:pPr>
      <w:r w:rsidRPr="00CD676F">
        <w:rPr>
          <w:rFonts w:ascii="Arial Narrow" w:hAnsi="Arial Narrow"/>
          <w:sz w:val="22"/>
          <w:szCs w:val="22"/>
          <w:lang w:val="fr-FR"/>
        </w:rPr>
        <w:t>la perception de la population de la légitimité des structures locales d’intercession et de médiation dans la prévention et la gestion des conflits ;</w:t>
      </w:r>
    </w:p>
    <w:p w14:paraId="523AB699" w14:textId="77777777" w:rsidR="007E081C" w:rsidRPr="00CD676F" w:rsidRDefault="007E081C">
      <w:pPr>
        <w:pStyle w:val="Paragraphedeliste"/>
        <w:numPr>
          <w:ilvl w:val="0"/>
          <w:numId w:val="9"/>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de confiance des populations dans les mécanismes traditionnels et modernes d’alertes précoces et de gestion des conflits ;</w:t>
      </w:r>
    </w:p>
    <w:p w14:paraId="1109F5B7" w14:textId="77777777" w:rsidR="007E081C" w:rsidRPr="00CD676F" w:rsidRDefault="007E081C">
      <w:pPr>
        <w:pStyle w:val="Paragraphedeliste"/>
        <w:numPr>
          <w:ilvl w:val="0"/>
          <w:numId w:val="9"/>
        </w:numPr>
        <w:spacing w:line="276" w:lineRule="auto"/>
        <w:jc w:val="both"/>
        <w:rPr>
          <w:rFonts w:ascii="Arial Narrow" w:hAnsi="Arial Narrow"/>
          <w:sz w:val="22"/>
          <w:szCs w:val="22"/>
          <w:lang w:val="fr-FR"/>
        </w:rPr>
      </w:pPr>
      <w:r w:rsidRPr="00CD676F">
        <w:rPr>
          <w:rFonts w:ascii="Arial Narrow" w:hAnsi="Arial Narrow"/>
          <w:sz w:val="22"/>
          <w:szCs w:val="22"/>
          <w:lang w:val="fr-FR"/>
        </w:rPr>
        <w:t>la satisfaction des populations sur les services rendus par les traditionnels et modernes d’alertes précoces et de gestion des conflits ;</w:t>
      </w:r>
    </w:p>
    <w:p w14:paraId="415A5FB0" w14:textId="35080DE6" w:rsidR="007E081C" w:rsidRPr="00CD676F" w:rsidRDefault="007E081C">
      <w:pPr>
        <w:pStyle w:val="Paragraphedeliste"/>
        <w:numPr>
          <w:ilvl w:val="0"/>
          <w:numId w:val="9"/>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de connaissance des populations sur le cadre législatif ;</w:t>
      </w:r>
    </w:p>
    <w:p w14:paraId="4315B1FD" w14:textId="4276DF9C" w:rsidR="007E081C" w:rsidRPr="00CD676F" w:rsidRDefault="007E081C">
      <w:pPr>
        <w:pStyle w:val="Paragraphedeliste"/>
        <w:numPr>
          <w:ilvl w:val="0"/>
          <w:numId w:val="6"/>
        </w:numPr>
        <w:spacing w:line="276" w:lineRule="auto"/>
        <w:jc w:val="both"/>
        <w:rPr>
          <w:rFonts w:ascii="Arial Narrow" w:hAnsi="Arial Narrow"/>
          <w:b/>
          <w:bCs/>
          <w:sz w:val="22"/>
          <w:szCs w:val="22"/>
          <w:u w:val="single"/>
          <w:lang w:val="fr-FR"/>
        </w:rPr>
      </w:pPr>
      <w:r w:rsidRPr="00CD676F">
        <w:rPr>
          <w:rFonts w:ascii="Arial Narrow" w:hAnsi="Arial Narrow"/>
          <w:b/>
          <w:bCs/>
          <w:sz w:val="22"/>
          <w:szCs w:val="22"/>
          <w:u w:val="single"/>
          <w:lang w:val="fr-FR"/>
        </w:rPr>
        <w:t>Analyser le niveau de cohésion sociale, y compris</w:t>
      </w:r>
    </w:p>
    <w:p w14:paraId="29081489" w14:textId="77777777" w:rsidR="007E081C" w:rsidRPr="00CD676F" w:rsidRDefault="007E081C">
      <w:pPr>
        <w:pStyle w:val="Paragraphedeliste"/>
        <w:numPr>
          <w:ilvl w:val="0"/>
          <w:numId w:val="10"/>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de confiance inter et intra groupe ;</w:t>
      </w:r>
    </w:p>
    <w:p w14:paraId="42221FDD" w14:textId="71FD99F4" w:rsidR="007E081C" w:rsidRPr="00CD676F" w:rsidRDefault="007E081C">
      <w:pPr>
        <w:pStyle w:val="Paragraphedeliste"/>
        <w:numPr>
          <w:ilvl w:val="0"/>
          <w:numId w:val="10"/>
        </w:numPr>
        <w:spacing w:line="276" w:lineRule="auto"/>
        <w:jc w:val="both"/>
        <w:rPr>
          <w:rFonts w:ascii="Arial Narrow" w:hAnsi="Arial Narrow"/>
          <w:sz w:val="22"/>
          <w:szCs w:val="22"/>
          <w:lang w:val="fr-FR"/>
        </w:rPr>
      </w:pPr>
      <w:r w:rsidRPr="00CD676F">
        <w:rPr>
          <w:rFonts w:ascii="Arial Narrow" w:hAnsi="Arial Narrow"/>
          <w:sz w:val="22"/>
          <w:szCs w:val="22"/>
          <w:lang w:val="fr-FR"/>
        </w:rPr>
        <w:t>la confiance de la population envers les mécanismes formels et les acteurs politiques et administratifs dans la gestion du foncier et des ressources naturelles ;</w:t>
      </w:r>
    </w:p>
    <w:p w14:paraId="322D464A" w14:textId="5C486651" w:rsidR="007E081C" w:rsidRPr="00CD676F" w:rsidRDefault="007E081C">
      <w:pPr>
        <w:pStyle w:val="Paragraphedeliste"/>
        <w:numPr>
          <w:ilvl w:val="0"/>
          <w:numId w:val="6"/>
        </w:numPr>
        <w:spacing w:line="276" w:lineRule="auto"/>
        <w:jc w:val="both"/>
        <w:rPr>
          <w:rFonts w:ascii="Arial Narrow" w:hAnsi="Arial Narrow"/>
          <w:b/>
          <w:bCs/>
          <w:sz w:val="22"/>
          <w:szCs w:val="22"/>
          <w:u w:val="single"/>
          <w:lang w:val="fr-FR"/>
        </w:rPr>
      </w:pPr>
      <w:r w:rsidRPr="00CD676F">
        <w:rPr>
          <w:rFonts w:ascii="Arial Narrow" w:hAnsi="Arial Narrow"/>
          <w:b/>
          <w:bCs/>
          <w:sz w:val="22"/>
          <w:szCs w:val="22"/>
          <w:u w:val="single"/>
          <w:lang w:val="fr-FR"/>
        </w:rPr>
        <w:t xml:space="preserve">Analyser le fonctionnement des mécanismes traditionnels et modernes d’alertes précoces et de gestion des conflits, y compris : </w:t>
      </w:r>
    </w:p>
    <w:p w14:paraId="4C78CEF3" w14:textId="77777777" w:rsidR="00DD12A0" w:rsidRPr="00CD676F" w:rsidRDefault="00DD12A0">
      <w:pPr>
        <w:pStyle w:val="Paragraphedeliste"/>
        <w:numPr>
          <w:ilvl w:val="0"/>
          <w:numId w:val="11"/>
        </w:numPr>
        <w:spacing w:line="276" w:lineRule="auto"/>
        <w:jc w:val="both"/>
        <w:rPr>
          <w:rFonts w:ascii="Arial Narrow" w:hAnsi="Arial Narrow"/>
          <w:sz w:val="22"/>
          <w:szCs w:val="22"/>
          <w:lang w:val="fr-FR"/>
        </w:rPr>
      </w:pPr>
      <w:r w:rsidRPr="00CD676F">
        <w:rPr>
          <w:rFonts w:ascii="Arial Narrow" w:hAnsi="Arial Narrow"/>
          <w:sz w:val="22"/>
          <w:szCs w:val="22"/>
          <w:lang w:val="fr-FR"/>
        </w:rPr>
        <w:t>l</w:t>
      </w:r>
      <w:r w:rsidR="007E081C" w:rsidRPr="00CD676F">
        <w:rPr>
          <w:rFonts w:ascii="Arial Narrow" w:hAnsi="Arial Narrow"/>
          <w:sz w:val="22"/>
          <w:szCs w:val="22"/>
          <w:lang w:val="fr-FR"/>
        </w:rPr>
        <w:t>e niveau de connaissance des acteurs impliqués dans la gestion foncière sur le cadre législatif ;</w:t>
      </w:r>
    </w:p>
    <w:p w14:paraId="21573F92" w14:textId="77777777" w:rsidR="00DD12A0" w:rsidRPr="00CD676F" w:rsidRDefault="007E081C">
      <w:pPr>
        <w:pStyle w:val="Paragraphedeliste"/>
        <w:numPr>
          <w:ilvl w:val="0"/>
          <w:numId w:val="11"/>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de mise en œuvre du cadre législatif par les acteurs impliqués dans la gestion foncière et les difficultés rencontrées ;</w:t>
      </w:r>
    </w:p>
    <w:p w14:paraId="23F57B8C" w14:textId="77777777" w:rsidR="00DD12A0" w:rsidRPr="00CD676F" w:rsidRDefault="007E081C">
      <w:pPr>
        <w:pStyle w:val="Paragraphedeliste"/>
        <w:numPr>
          <w:ilvl w:val="0"/>
          <w:numId w:val="11"/>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de collaboration entre les mécanismes de gestion foncière et des ressources naturelles (traditionnels et modernes) ;</w:t>
      </w:r>
    </w:p>
    <w:p w14:paraId="19A8CDCE" w14:textId="40194193" w:rsidR="007E081C" w:rsidRPr="00CD676F" w:rsidRDefault="007E081C">
      <w:pPr>
        <w:pStyle w:val="Paragraphedeliste"/>
        <w:numPr>
          <w:ilvl w:val="0"/>
          <w:numId w:val="11"/>
        </w:numPr>
        <w:spacing w:line="276" w:lineRule="auto"/>
        <w:jc w:val="both"/>
        <w:rPr>
          <w:rFonts w:ascii="Arial Narrow" w:hAnsi="Arial Narrow"/>
          <w:sz w:val="22"/>
          <w:szCs w:val="22"/>
          <w:lang w:val="fr-FR"/>
        </w:rPr>
      </w:pPr>
      <w:r w:rsidRPr="00CD676F">
        <w:rPr>
          <w:rFonts w:ascii="Arial Narrow" w:hAnsi="Arial Narrow"/>
          <w:sz w:val="22"/>
          <w:szCs w:val="22"/>
          <w:lang w:val="fr-FR"/>
        </w:rPr>
        <w:t>le niveau d’implication des femmes et des jeunes dans les mécanismes de gestion foncière et de prévention et de gestion des conflits ;</w:t>
      </w:r>
    </w:p>
    <w:p w14:paraId="7BEC22B0" w14:textId="52F7DB83" w:rsidR="007E081C" w:rsidRPr="00CD676F" w:rsidRDefault="007E081C">
      <w:pPr>
        <w:pStyle w:val="Paragraphedeliste"/>
        <w:numPr>
          <w:ilvl w:val="0"/>
          <w:numId w:val="6"/>
        </w:numPr>
        <w:spacing w:line="276" w:lineRule="auto"/>
        <w:jc w:val="both"/>
        <w:rPr>
          <w:rFonts w:ascii="Arial Narrow" w:hAnsi="Arial Narrow"/>
          <w:b/>
          <w:bCs/>
          <w:sz w:val="22"/>
          <w:szCs w:val="22"/>
          <w:u w:val="single"/>
          <w:lang w:val="fr-FR"/>
        </w:rPr>
      </w:pPr>
      <w:r w:rsidRPr="00CD676F">
        <w:rPr>
          <w:rFonts w:ascii="Arial Narrow" w:hAnsi="Arial Narrow"/>
          <w:b/>
          <w:bCs/>
          <w:sz w:val="22"/>
          <w:szCs w:val="22"/>
          <w:u w:val="single"/>
          <w:lang w:val="fr-FR"/>
        </w:rPr>
        <w:t xml:space="preserve">Collecter les données pour la gestion et le suivi et évaluation du projet, y compris : </w:t>
      </w:r>
    </w:p>
    <w:p w14:paraId="246A8B8F" w14:textId="77777777" w:rsidR="00DD12A0" w:rsidRPr="00CD676F" w:rsidRDefault="007E081C">
      <w:pPr>
        <w:pStyle w:val="Paragraphedeliste"/>
        <w:numPr>
          <w:ilvl w:val="0"/>
          <w:numId w:val="12"/>
        </w:numPr>
        <w:tabs>
          <w:tab w:val="num" w:pos="1276"/>
        </w:tabs>
        <w:spacing w:line="276" w:lineRule="auto"/>
        <w:jc w:val="both"/>
        <w:rPr>
          <w:rFonts w:ascii="Arial Narrow" w:hAnsi="Arial Narrow"/>
          <w:sz w:val="22"/>
          <w:szCs w:val="22"/>
          <w:lang w:val="fr-FR"/>
        </w:rPr>
      </w:pPr>
      <w:r w:rsidRPr="00CD676F">
        <w:rPr>
          <w:rFonts w:ascii="Arial Narrow" w:hAnsi="Arial Narrow"/>
          <w:sz w:val="22"/>
          <w:szCs w:val="22"/>
          <w:lang w:val="fr-FR"/>
        </w:rPr>
        <w:lastRenderedPageBreak/>
        <w:t>les données pour le renseignement des indicateurs du projet ;</w:t>
      </w:r>
    </w:p>
    <w:p w14:paraId="4D048CB9" w14:textId="7E79DEF0" w:rsidR="007E081C" w:rsidRPr="00CD676F" w:rsidRDefault="007E081C">
      <w:pPr>
        <w:pStyle w:val="Paragraphedeliste"/>
        <w:numPr>
          <w:ilvl w:val="0"/>
          <w:numId w:val="12"/>
        </w:numPr>
        <w:tabs>
          <w:tab w:val="num" w:pos="1276"/>
        </w:tabs>
        <w:spacing w:line="276" w:lineRule="auto"/>
        <w:jc w:val="both"/>
        <w:rPr>
          <w:rFonts w:ascii="Arial Narrow" w:hAnsi="Arial Narrow"/>
          <w:sz w:val="22"/>
          <w:szCs w:val="22"/>
          <w:lang w:val="fr-FR"/>
        </w:rPr>
      </w:pPr>
      <w:r w:rsidRPr="00CD676F">
        <w:rPr>
          <w:rFonts w:ascii="Arial Narrow" w:hAnsi="Arial Narrow"/>
          <w:sz w:val="22"/>
          <w:szCs w:val="22"/>
          <w:lang w:val="fr-FR"/>
        </w:rPr>
        <w:t>les recommandations sur la prévention et la gestion des conflits fonciers et ceux liés aux ressources naturelles.</w:t>
      </w:r>
    </w:p>
    <w:p w14:paraId="056E39B2" w14:textId="6A49B31B" w:rsidR="00DD12A0" w:rsidRPr="00CD676F" w:rsidRDefault="00DD12A0" w:rsidP="00DD12A0">
      <w:pPr>
        <w:spacing w:line="276" w:lineRule="auto"/>
        <w:jc w:val="both"/>
        <w:rPr>
          <w:rFonts w:ascii="Arial Narrow" w:hAnsi="Arial Narrow"/>
          <w:sz w:val="22"/>
          <w:szCs w:val="22"/>
          <w:lang w:val="fr-FR"/>
        </w:rPr>
      </w:pPr>
      <w:r w:rsidRPr="00CD676F">
        <w:rPr>
          <w:rFonts w:ascii="Arial Narrow" w:hAnsi="Arial Narrow"/>
          <w:sz w:val="22"/>
          <w:szCs w:val="22"/>
          <w:lang w:val="fr-FR"/>
        </w:rPr>
        <w:t>Pour la réalisation de cette étude, une approche mixte a été utilisée notamment les approches quantitative et qualitative.</w:t>
      </w:r>
      <w:r w:rsidR="00B65D04" w:rsidRPr="00CD676F">
        <w:rPr>
          <w:rFonts w:ascii="Arial Narrow" w:hAnsi="Arial Narrow"/>
          <w:sz w:val="22"/>
          <w:szCs w:val="22"/>
          <w:lang w:val="fr-FR"/>
        </w:rPr>
        <w:t xml:space="preserve"> </w:t>
      </w:r>
      <w:r w:rsidRPr="00CD676F">
        <w:rPr>
          <w:rFonts w:ascii="Arial Narrow" w:hAnsi="Arial Narrow"/>
          <w:sz w:val="22"/>
          <w:szCs w:val="22"/>
          <w:lang w:val="fr-FR"/>
        </w:rPr>
        <w:t>Suivant la mixité des approches, deux (02) techniques ont été utilisées à savoir des entretiens fermés et des entretiens semi-directifs. Partant de là, deux (02) types d’outils ont été également utilisés notamment le questionnaire et le guide d’entretien.</w:t>
      </w:r>
      <w:r w:rsidR="00B65D04" w:rsidRPr="00CD676F">
        <w:rPr>
          <w:rFonts w:ascii="Arial Narrow" w:hAnsi="Arial Narrow"/>
          <w:sz w:val="22"/>
          <w:szCs w:val="22"/>
          <w:lang w:val="fr-FR"/>
        </w:rPr>
        <w:t xml:space="preserve"> Les personnes interviewées étaient à 45,64% de jeunes (Moins de 36 ans) contre 54,36% d’adultes.</w:t>
      </w:r>
    </w:p>
    <w:p w14:paraId="09451761" w14:textId="6B60A645" w:rsidR="00B65D04" w:rsidRPr="00CD676F" w:rsidRDefault="00B65D04" w:rsidP="00E321C2">
      <w:pPr>
        <w:spacing w:line="276" w:lineRule="auto"/>
        <w:jc w:val="both"/>
        <w:rPr>
          <w:rFonts w:ascii="Arial Narrow" w:hAnsi="Arial Narrow"/>
          <w:sz w:val="22"/>
          <w:szCs w:val="22"/>
          <w:lang w:val="fr-FR"/>
        </w:rPr>
      </w:pPr>
      <w:r w:rsidRPr="00CD676F">
        <w:rPr>
          <w:rFonts w:ascii="Arial Narrow" w:hAnsi="Arial Narrow"/>
          <w:sz w:val="22"/>
          <w:szCs w:val="22"/>
          <w:lang w:val="fr-FR"/>
        </w:rPr>
        <w:t xml:space="preserve">Deux (02) principales limites peuvent être répertoriées </w:t>
      </w:r>
      <w:r w:rsidR="00E321C2" w:rsidRPr="00CD676F">
        <w:rPr>
          <w:rFonts w:ascii="Arial Narrow" w:hAnsi="Arial Narrow"/>
          <w:sz w:val="22"/>
          <w:szCs w:val="22"/>
          <w:lang w:val="fr-FR"/>
        </w:rPr>
        <w:t>dans le cadre de</w:t>
      </w:r>
      <w:r w:rsidRPr="00CD676F">
        <w:rPr>
          <w:rFonts w:ascii="Arial Narrow" w:hAnsi="Arial Narrow"/>
          <w:sz w:val="22"/>
          <w:szCs w:val="22"/>
          <w:lang w:val="fr-FR"/>
        </w:rPr>
        <w:t xml:space="preserve"> cette étude à savoir la restriction géographique et l’absence d’un suivi sur le terrain.</w:t>
      </w:r>
      <w:r w:rsidR="00E321C2" w:rsidRPr="00CD676F">
        <w:rPr>
          <w:rFonts w:ascii="Arial Narrow" w:hAnsi="Arial Narrow"/>
          <w:sz w:val="22"/>
          <w:szCs w:val="22"/>
          <w:lang w:val="fr-FR"/>
        </w:rPr>
        <w:t xml:space="preserve"> La </w:t>
      </w:r>
      <w:r w:rsidRPr="00CD676F">
        <w:rPr>
          <w:rFonts w:ascii="Arial Narrow" w:hAnsi="Arial Narrow"/>
          <w:sz w:val="22"/>
          <w:szCs w:val="22"/>
          <w:lang w:val="fr-FR"/>
        </w:rPr>
        <w:t>dégradation de la situation sécuritaire dans la région de l’Est nous a contraint à faire l’étude dans les zones relativement sécurisées et préalablement diagnostiquées avec l’appui des points focaux présents dans les communes d’intervention du projet. Cette situation n</w:t>
      </w:r>
      <w:r w:rsidR="00E321C2" w:rsidRPr="00CD676F">
        <w:rPr>
          <w:rFonts w:ascii="Arial Narrow" w:hAnsi="Arial Narrow"/>
          <w:sz w:val="22"/>
          <w:szCs w:val="22"/>
          <w:lang w:val="fr-FR"/>
        </w:rPr>
        <w:t>’a pas</w:t>
      </w:r>
      <w:r w:rsidRPr="00CD676F">
        <w:rPr>
          <w:rFonts w:ascii="Arial Narrow" w:hAnsi="Arial Narrow"/>
          <w:sz w:val="22"/>
          <w:szCs w:val="22"/>
          <w:lang w:val="fr-FR"/>
        </w:rPr>
        <w:t xml:space="preserve"> </w:t>
      </w:r>
      <w:r w:rsidR="00E321C2" w:rsidRPr="00CD676F">
        <w:rPr>
          <w:rFonts w:ascii="Arial Narrow" w:hAnsi="Arial Narrow"/>
          <w:sz w:val="22"/>
          <w:szCs w:val="22"/>
          <w:lang w:val="fr-FR"/>
        </w:rPr>
        <w:t>permis</w:t>
      </w:r>
      <w:r w:rsidRPr="00CD676F">
        <w:rPr>
          <w:rFonts w:ascii="Arial Narrow" w:hAnsi="Arial Narrow"/>
          <w:sz w:val="22"/>
          <w:szCs w:val="22"/>
          <w:lang w:val="fr-FR"/>
        </w:rPr>
        <w:t xml:space="preserve"> également d’appréhender la réalité de ce qui se passe dans les zones insécures. </w:t>
      </w:r>
    </w:p>
    <w:p w14:paraId="689B84AC" w14:textId="3E9B3040" w:rsidR="00027E00" w:rsidRPr="00CD676F" w:rsidRDefault="00E321C2" w:rsidP="00E321C2">
      <w:pPr>
        <w:spacing w:line="276" w:lineRule="auto"/>
        <w:jc w:val="both"/>
        <w:rPr>
          <w:rFonts w:ascii="Arial Narrow" w:hAnsi="Arial Narrow"/>
          <w:sz w:val="22"/>
          <w:szCs w:val="22"/>
          <w:lang w:val="fr-FR"/>
        </w:rPr>
      </w:pPr>
      <w:r w:rsidRPr="00CD676F">
        <w:rPr>
          <w:rFonts w:ascii="Arial Narrow" w:hAnsi="Arial Narrow"/>
          <w:sz w:val="22"/>
          <w:szCs w:val="22"/>
          <w:lang w:val="fr-FR"/>
        </w:rPr>
        <w:t>L</w:t>
      </w:r>
      <w:r w:rsidR="00027E00" w:rsidRPr="00CD676F">
        <w:rPr>
          <w:rFonts w:ascii="Arial Narrow" w:hAnsi="Arial Narrow"/>
          <w:sz w:val="22"/>
          <w:szCs w:val="22"/>
          <w:lang w:val="fr-FR"/>
        </w:rPr>
        <w:t xml:space="preserve">es principales conclusions </w:t>
      </w:r>
      <w:r w:rsidRPr="00CD676F">
        <w:rPr>
          <w:rFonts w:ascii="Arial Narrow" w:hAnsi="Arial Narrow"/>
          <w:sz w:val="22"/>
          <w:szCs w:val="22"/>
          <w:lang w:val="fr-FR"/>
        </w:rPr>
        <w:t xml:space="preserve">issues de l’étude sont </w:t>
      </w:r>
      <w:r w:rsidR="00027E00" w:rsidRPr="00CD676F">
        <w:rPr>
          <w:rFonts w:ascii="Arial Narrow" w:hAnsi="Arial Narrow"/>
          <w:sz w:val="22"/>
          <w:szCs w:val="22"/>
          <w:lang w:val="fr-FR"/>
        </w:rPr>
        <w:t xml:space="preserve">: </w:t>
      </w:r>
    </w:p>
    <w:p w14:paraId="313DA6C2"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rPr>
        <w:t>La majeure partie des ménages sont caractérisés par la pauvreté avec des moyens d’existence qui ne sont pas durables et des pratiques de nature à contribuer au réchauffement climatique ; cette pauvreté est plus soulignée par les femmes (87%) que les hommes (80%), d’où le visage féminin de cette pauvreté ;</w:t>
      </w:r>
    </w:p>
    <w:p w14:paraId="25332603"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rPr>
        <w:t>La perception d’un faible taux d’employabilité et disparate d’un groupe à un autre avec un accès inéquitable au foncier et aux ressources naturelles selon qu’on est jeune femme, jeune homme ou personne âgée ;</w:t>
      </w:r>
    </w:p>
    <w:p w14:paraId="36460A25"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rPr>
        <w:t>La région regorge de potentialités majeures propices à la prospérité de certaines activités dont l’élevage</w:t>
      </w:r>
      <w:r w:rsidRPr="00CD676F">
        <w:rPr>
          <w:rFonts w:ascii="Arial Narrow" w:hAnsi="Arial Narrow"/>
          <w:sz w:val="22"/>
          <w:szCs w:val="22"/>
          <w:lang w:val="fr-FR" w:eastAsia="en-GB"/>
        </w:rPr>
        <w:t xml:space="preserve"> de moutons et de bœufs, l’aviculture, l’agriculture, le maraichage, le commerce, etc.</w:t>
      </w:r>
    </w:p>
    <w:p w14:paraId="38000B1A"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eastAsia="en-GB"/>
        </w:rPr>
        <w:t>Des difficultés d’accès aux ressources naturelles (selon 75% des répondants) mais plus au niveau des femmes (78%) que des hommes (74%) ;</w:t>
      </w:r>
    </w:p>
    <w:p w14:paraId="74B6C03B"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eastAsia="en-GB"/>
        </w:rPr>
        <w:t>Deux (02) principaux types de conflits signalés et récurrents dans les communes d’étude notamment les conflits fonciers et ceux entre agriculteurs et éleveurs ; une grande propension à l’utilisation des mécanismes traditionnels de gestion des conflits au détriment des mécanismes modernes au regard entre autres de la notoriété, la proximité, l’impartialité des membres des mécanismes traditionnels ;</w:t>
      </w:r>
    </w:p>
    <w:p w14:paraId="21F984D5"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rPr>
        <w:t>Les mécanismes, qu’ils soient traditionnels ou modernes rencontrent des difficultés de nature à influencer négativement leur fonctionnement et partant de là, l’atteinte de leurs objectifs ;</w:t>
      </w:r>
    </w:p>
    <w:p w14:paraId="7C699A58" w14:textId="77777777"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rPr>
        <w:t>La cohésion intragroupe est plus accentuée que celle intergroupe avec toutefois des degrés de méfiance interpellateurs ;</w:t>
      </w:r>
    </w:p>
    <w:p w14:paraId="7A53204B" w14:textId="272E21C9" w:rsidR="00027E00" w:rsidRPr="00CD676F" w:rsidRDefault="00027E00">
      <w:pPr>
        <w:pStyle w:val="Paragraphedeliste"/>
        <w:numPr>
          <w:ilvl w:val="0"/>
          <w:numId w:val="5"/>
        </w:numPr>
        <w:spacing w:line="276" w:lineRule="auto"/>
        <w:jc w:val="both"/>
        <w:rPr>
          <w:rFonts w:ascii="Arial Narrow" w:hAnsi="Arial Narrow"/>
          <w:sz w:val="22"/>
          <w:szCs w:val="22"/>
          <w:lang w:val="fr-FR"/>
        </w:rPr>
      </w:pPr>
      <w:r w:rsidRPr="00CD676F">
        <w:rPr>
          <w:rFonts w:ascii="Arial Narrow" w:hAnsi="Arial Narrow"/>
          <w:sz w:val="22"/>
          <w:szCs w:val="22"/>
          <w:lang w:val="fr-FR"/>
        </w:rPr>
        <w:t>Des recommandations de nature à contribuer à l’amélioration de la gestion foncière, la réduction des conflits</w:t>
      </w:r>
    </w:p>
    <w:p w14:paraId="2FD2D830" w14:textId="6BDDA32B" w:rsidR="007A1F10" w:rsidRPr="00CD676F" w:rsidRDefault="007A1F10" w:rsidP="007A1F10">
      <w:pPr>
        <w:spacing w:line="276" w:lineRule="auto"/>
        <w:jc w:val="both"/>
        <w:rPr>
          <w:rFonts w:ascii="Arial Narrow" w:hAnsi="Arial Narrow"/>
          <w:sz w:val="22"/>
          <w:szCs w:val="22"/>
          <w:lang w:val="fr-FR"/>
        </w:rPr>
      </w:pPr>
      <w:r w:rsidRPr="00CD676F">
        <w:rPr>
          <w:rFonts w:ascii="Arial Narrow" w:hAnsi="Arial Narrow"/>
          <w:sz w:val="22"/>
          <w:szCs w:val="22"/>
          <w:lang w:val="fr-FR"/>
        </w:rPr>
        <w:t>Les principales recommandations issues de l’études peuvent être résumés dans le tableau ci-dessous :</w:t>
      </w:r>
    </w:p>
    <w:tbl>
      <w:tblPr>
        <w:tblStyle w:val="TableauListe2-Accentuation1"/>
        <w:tblW w:w="5000" w:type="pct"/>
        <w:tblLook w:val="04A0" w:firstRow="1" w:lastRow="0" w:firstColumn="1" w:lastColumn="0" w:noHBand="0" w:noVBand="1"/>
      </w:tblPr>
      <w:tblGrid>
        <w:gridCol w:w="1813"/>
        <w:gridCol w:w="1380"/>
        <w:gridCol w:w="6095"/>
      </w:tblGrid>
      <w:tr w:rsidR="007A1F10" w:rsidRPr="00CD676F" w14:paraId="512CC689" w14:textId="77777777" w:rsidTr="007A1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shd w:val="clear" w:color="auto" w:fill="0070C0"/>
            <w:vAlign w:val="center"/>
          </w:tcPr>
          <w:p w14:paraId="723DDC0B" w14:textId="77777777" w:rsidR="007A1F10" w:rsidRPr="00CD676F" w:rsidRDefault="007A1F10" w:rsidP="007A1F10">
            <w:pPr>
              <w:spacing w:line="276" w:lineRule="auto"/>
              <w:jc w:val="both"/>
              <w:rPr>
                <w:rFonts w:ascii="Arial Narrow" w:hAnsi="Arial Narrow"/>
                <w:color w:val="FFFFFF" w:themeColor="background1"/>
                <w:sz w:val="22"/>
                <w:szCs w:val="22"/>
                <w:lang w:val="fr-FR" w:eastAsia="en-GB"/>
              </w:rPr>
            </w:pPr>
            <w:r w:rsidRPr="00CD676F">
              <w:rPr>
                <w:rFonts w:ascii="Arial Narrow" w:hAnsi="Arial Narrow"/>
                <w:color w:val="FFFFFF" w:themeColor="background1"/>
                <w:sz w:val="22"/>
                <w:szCs w:val="22"/>
                <w:lang w:val="fr-FR" w:eastAsia="en-GB"/>
              </w:rPr>
              <w:t>Acteurs à la base de des recommandations</w:t>
            </w:r>
          </w:p>
        </w:tc>
        <w:tc>
          <w:tcPr>
            <w:tcW w:w="743" w:type="pct"/>
            <w:shd w:val="clear" w:color="auto" w:fill="0070C0"/>
            <w:vAlign w:val="center"/>
          </w:tcPr>
          <w:p w14:paraId="4A2F8C34" w14:textId="77777777" w:rsidR="007A1F10" w:rsidRPr="00CD676F" w:rsidRDefault="007A1F10" w:rsidP="007A1F1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2"/>
                <w:szCs w:val="22"/>
                <w:lang w:val="fr-FR" w:eastAsia="en-GB"/>
              </w:rPr>
            </w:pPr>
            <w:r w:rsidRPr="00CD676F">
              <w:rPr>
                <w:rFonts w:ascii="Arial Narrow" w:hAnsi="Arial Narrow"/>
                <w:color w:val="FFFFFF" w:themeColor="background1"/>
                <w:sz w:val="22"/>
                <w:szCs w:val="22"/>
                <w:lang w:val="fr-FR" w:eastAsia="en-GB"/>
              </w:rPr>
              <w:t>Domaines</w:t>
            </w:r>
          </w:p>
        </w:tc>
        <w:tc>
          <w:tcPr>
            <w:tcW w:w="3281" w:type="pct"/>
            <w:shd w:val="clear" w:color="auto" w:fill="0070C0"/>
            <w:vAlign w:val="center"/>
          </w:tcPr>
          <w:p w14:paraId="1D228A9F" w14:textId="77777777" w:rsidR="007A1F10" w:rsidRPr="00CD676F" w:rsidRDefault="007A1F10" w:rsidP="007A1F1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2"/>
                <w:szCs w:val="22"/>
                <w:lang w:val="fr-FR" w:eastAsia="en-GB"/>
              </w:rPr>
            </w:pPr>
            <w:r w:rsidRPr="00CD676F">
              <w:rPr>
                <w:rFonts w:ascii="Arial Narrow" w:hAnsi="Arial Narrow"/>
                <w:color w:val="FFFFFF" w:themeColor="background1"/>
                <w:sz w:val="22"/>
                <w:szCs w:val="22"/>
                <w:lang w:val="fr-FR" w:eastAsia="en-GB"/>
              </w:rPr>
              <w:t>Typologie des recommandations</w:t>
            </w:r>
          </w:p>
        </w:tc>
      </w:tr>
      <w:tr w:rsidR="007A1F10" w:rsidRPr="00C065F9" w14:paraId="565A05A3" w14:textId="77777777" w:rsidTr="007A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3DC94844" w14:textId="77777777" w:rsidR="007A1F10" w:rsidRPr="00CD676F" w:rsidRDefault="007A1F10" w:rsidP="007A1F10">
            <w:pPr>
              <w:spacing w:line="276" w:lineRule="auto"/>
              <w:jc w:val="both"/>
              <w:rPr>
                <w:rFonts w:ascii="Arial Narrow" w:hAnsi="Arial Narrow"/>
                <w:sz w:val="22"/>
                <w:szCs w:val="22"/>
                <w:lang w:val="fr-FR" w:eastAsia="en-GB"/>
              </w:rPr>
            </w:pPr>
            <w:r w:rsidRPr="00CD676F">
              <w:rPr>
                <w:rFonts w:ascii="Arial Narrow" w:hAnsi="Arial Narrow"/>
                <w:sz w:val="22"/>
                <w:szCs w:val="22"/>
                <w:lang w:val="fr-FR" w:eastAsia="en-GB"/>
              </w:rPr>
              <w:t>Populations</w:t>
            </w:r>
          </w:p>
        </w:tc>
        <w:tc>
          <w:tcPr>
            <w:tcW w:w="743" w:type="pct"/>
            <w:vAlign w:val="center"/>
          </w:tcPr>
          <w:p w14:paraId="6DE63204" w14:textId="77777777" w:rsidR="007A1F10" w:rsidRPr="00CD676F" w:rsidRDefault="007A1F10" w:rsidP="007A1F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fr-FR" w:eastAsia="en-GB"/>
              </w:rPr>
            </w:pPr>
            <w:r w:rsidRPr="00CD676F">
              <w:rPr>
                <w:rFonts w:ascii="Arial Narrow" w:hAnsi="Arial Narrow"/>
                <w:sz w:val="22"/>
                <w:szCs w:val="22"/>
                <w:lang w:val="fr-FR" w:eastAsia="en-GB"/>
              </w:rPr>
              <w:t>Améliorer la prévention et la gestion des conflits</w:t>
            </w:r>
          </w:p>
        </w:tc>
        <w:tc>
          <w:tcPr>
            <w:tcW w:w="3281" w:type="pct"/>
            <w:vAlign w:val="center"/>
          </w:tcPr>
          <w:p w14:paraId="715254F4"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impliquer tous les acteurs locaux pour une définition des moyens de gestion (69% des répondants) ;</w:t>
            </w:r>
          </w:p>
          <w:p w14:paraId="3DF41E2D"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renforcer les capacités des mécanismes de gestion foncière (86% de répondants) ;</w:t>
            </w:r>
          </w:p>
          <w:p w14:paraId="68A67EC4" w14:textId="7AA8EF60"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plaider pour une réforme des textes régissant la gestion foncière et des ressources naturelles (41% des répondants) .</w:t>
            </w:r>
          </w:p>
        </w:tc>
      </w:tr>
      <w:tr w:rsidR="007A1F10" w:rsidRPr="00C065F9" w14:paraId="3A0C18C6" w14:textId="77777777" w:rsidTr="007A1F10">
        <w:tc>
          <w:tcPr>
            <w:cnfStyle w:val="001000000000" w:firstRow="0" w:lastRow="0" w:firstColumn="1" w:lastColumn="0" w:oddVBand="0" w:evenVBand="0" w:oddHBand="0" w:evenHBand="0" w:firstRowFirstColumn="0" w:firstRowLastColumn="0" w:lastRowFirstColumn="0" w:lastRowLastColumn="0"/>
            <w:tcW w:w="976" w:type="pct"/>
            <w:vAlign w:val="center"/>
          </w:tcPr>
          <w:p w14:paraId="56970F49" w14:textId="77777777" w:rsidR="007A1F10" w:rsidRPr="00CD676F" w:rsidRDefault="007A1F10" w:rsidP="007A1F10">
            <w:pPr>
              <w:spacing w:line="276" w:lineRule="auto"/>
              <w:jc w:val="both"/>
              <w:rPr>
                <w:rFonts w:ascii="Arial Narrow" w:hAnsi="Arial Narrow"/>
                <w:sz w:val="22"/>
                <w:szCs w:val="22"/>
                <w:lang w:val="fr-FR" w:eastAsia="en-GB"/>
              </w:rPr>
            </w:pPr>
            <w:r w:rsidRPr="00CD676F">
              <w:rPr>
                <w:rFonts w:ascii="Arial Narrow" w:hAnsi="Arial Narrow"/>
                <w:sz w:val="22"/>
                <w:szCs w:val="22"/>
                <w:lang w:val="fr-FR" w:eastAsia="en-GB"/>
              </w:rPr>
              <w:t xml:space="preserve">Mécanismes de prévention et de gestion des </w:t>
            </w:r>
            <w:r w:rsidRPr="00CD676F">
              <w:rPr>
                <w:rFonts w:ascii="Arial Narrow" w:hAnsi="Arial Narrow"/>
                <w:sz w:val="22"/>
                <w:szCs w:val="22"/>
                <w:lang w:val="fr-FR" w:eastAsia="en-GB"/>
              </w:rPr>
              <w:lastRenderedPageBreak/>
              <w:t>conflits</w:t>
            </w:r>
          </w:p>
        </w:tc>
        <w:tc>
          <w:tcPr>
            <w:tcW w:w="743" w:type="pct"/>
            <w:vAlign w:val="center"/>
          </w:tcPr>
          <w:p w14:paraId="7C3251E3" w14:textId="77777777" w:rsidR="007A1F10" w:rsidRPr="00CD676F" w:rsidRDefault="007A1F10" w:rsidP="007A1F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fr-FR" w:eastAsia="en-GB"/>
              </w:rPr>
            </w:pPr>
            <w:r w:rsidRPr="00CD676F">
              <w:rPr>
                <w:rFonts w:ascii="Arial Narrow" w:hAnsi="Arial Narrow"/>
                <w:sz w:val="22"/>
                <w:szCs w:val="22"/>
                <w:lang w:val="fr-FR" w:eastAsia="en-GB"/>
              </w:rPr>
              <w:lastRenderedPageBreak/>
              <w:t xml:space="preserve">Améliorer la prévention et la gestion des </w:t>
            </w:r>
            <w:r w:rsidRPr="00CD676F">
              <w:rPr>
                <w:rFonts w:ascii="Arial Narrow" w:hAnsi="Arial Narrow"/>
                <w:sz w:val="22"/>
                <w:szCs w:val="22"/>
                <w:lang w:val="fr-FR" w:eastAsia="en-GB"/>
              </w:rPr>
              <w:lastRenderedPageBreak/>
              <w:t>conflits</w:t>
            </w:r>
          </w:p>
        </w:tc>
        <w:tc>
          <w:tcPr>
            <w:tcW w:w="3281" w:type="pct"/>
            <w:vAlign w:val="center"/>
          </w:tcPr>
          <w:p w14:paraId="75726BC6"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lastRenderedPageBreak/>
              <w:t>renforcer les capacités sur la gestion des conflits et le rôle à jouer ;</w:t>
            </w:r>
          </w:p>
          <w:p w14:paraId="3DE0F599"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hAnsi="Arial Narrow"/>
              </w:rPr>
              <w:t>appuyer financièrement et matériellement les mécanismes ;</w:t>
            </w:r>
          </w:p>
          <w:p w14:paraId="47115447"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hAnsi="Arial Narrow"/>
              </w:rPr>
              <w:t>sensibiliser les populations sur les conséquences des conflits ;</w:t>
            </w:r>
          </w:p>
          <w:p w14:paraId="47FB780F"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hAnsi="Arial Narrow"/>
              </w:rPr>
              <w:lastRenderedPageBreak/>
              <w:t>promouvoir le dialogue ;</w:t>
            </w:r>
          </w:p>
          <w:p w14:paraId="7EFDE207"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hAnsi="Arial Narrow"/>
              </w:rPr>
              <w:t>mettre fin à la discrimination et à l’injustice ;</w:t>
            </w:r>
          </w:p>
          <w:p w14:paraId="0B9A506D" w14:textId="0DD35202"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hAnsi="Arial Narrow"/>
              </w:rPr>
              <w:t>sensibiliser les femmes et les jeunes sur la cohésion sociale, le vivre ensemble .</w:t>
            </w:r>
          </w:p>
        </w:tc>
      </w:tr>
      <w:tr w:rsidR="007A1F10" w:rsidRPr="00C065F9" w14:paraId="30EE9CD4" w14:textId="77777777" w:rsidTr="007A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7D1F4017" w14:textId="77777777" w:rsidR="007A1F10" w:rsidRPr="00CD676F" w:rsidRDefault="007A1F10" w:rsidP="007A1F10">
            <w:pPr>
              <w:spacing w:line="276" w:lineRule="auto"/>
              <w:jc w:val="both"/>
              <w:rPr>
                <w:rFonts w:ascii="Arial Narrow" w:hAnsi="Arial Narrow"/>
                <w:sz w:val="22"/>
                <w:szCs w:val="22"/>
                <w:lang w:val="fr-FR" w:eastAsia="en-GB"/>
              </w:rPr>
            </w:pPr>
            <w:r w:rsidRPr="00CD676F">
              <w:rPr>
                <w:rFonts w:ascii="Arial Narrow" w:hAnsi="Arial Narrow"/>
                <w:sz w:val="22"/>
                <w:szCs w:val="22"/>
                <w:lang w:val="fr-FR" w:eastAsia="en-GB"/>
              </w:rPr>
              <w:lastRenderedPageBreak/>
              <w:t>Populations</w:t>
            </w:r>
          </w:p>
        </w:tc>
        <w:tc>
          <w:tcPr>
            <w:tcW w:w="743" w:type="pct"/>
            <w:vAlign w:val="center"/>
          </w:tcPr>
          <w:p w14:paraId="32EA9C3B" w14:textId="77777777" w:rsidR="007A1F10" w:rsidRPr="00CD676F" w:rsidRDefault="007A1F10" w:rsidP="007A1F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fr-FR" w:eastAsia="en-GB"/>
              </w:rPr>
            </w:pPr>
            <w:r w:rsidRPr="00CD676F">
              <w:rPr>
                <w:rFonts w:ascii="Arial Narrow" w:hAnsi="Arial Narrow"/>
                <w:sz w:val="22"/>
                <w:szCs w:val="22"/>
                <w:lang w:val="fr-FR" w:eastAsia="en-GB"/>
              </w:rPr>
              <w:t>Réduction des conflits liés au foncier et aux ressources naturelles</w:t>
            </w:r>
          </w:p>
        </w:tc>
        <w:tc>
          <w:tcPr>
            <w:tcW w:w="3281" w:type="pct"/>
            <w:vAlign w:val="center"/>
          </w:tcPr>
          <w:p w14:paraId="22A43988"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hAnsi="Arial Narrow"/>
              </w:rPr>
              <w:t>faciliter l’acquisition de document de sécurisation foncière (35% des répondants) ;</w:t>
            </w:r>
          </w:p>
          <w:p w14:paraId="41B2E07F"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limiter l’acquisition des terres par les promoteurs immobiliers (23,5% des répondants) ;</w:t>
            </w:r>
          </w:p>
          <w:p w14:paraId="05820A86"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sensibiliser les populations sur les textes régissant le foncier (70% des répondants) ;</w:t>
            </w:r>
          </w:p>
          <w:p w14:paraId="4DEB9B4D"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renforcer les capacités des mécanismes sur la médiation et la gestion des conflits (61% des répondants) ;</w:t>
            </w:r>
          </w:p>
          <w:p w14:paraId="7E351F3E"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délimiter les espaces de pâturage et de culture ainsi que les pistes de mobilité des animaux pour améliorer leur accès, leur usage et leur gestion (49% des répondants) ;</w:t>
            </w:r>
          </w:p>
          <w:p w14:paraId="68153BA7"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renforcer la participation effective des institutions locales à la gestion foncière (couloirs et pistes à bétail, mares) (53% de répondants) ;</w:t>
            </w:r>
          </w:p>
          <w:p w14:paraId="7EC514C5"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clarifier et institutionnaliser la place des autorités traditionnelles dans la gestion (37% des répondants) ;</w:t>
            </w:r>
          </w:p>
          <w:p w14:paraId="3C374F6B" w14:textId="599330D4"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D676F">
              <w:rPr>
                <w:rFonts w:ascii="Arial Narrow" w:eastAsia="Times New Roman" w:hAnsi="Arial Narrow" w:cs="Times New Roman"/>
                <w:lang w:eastAsia="en-GB"/>
              </w:rPr>
              <w:t>procéder à des réformes législatives, réglementaires et des normes sociales en faveur de l’accès des femmes au foncier (27% des répondants) ;</w:t>
            </w:r>
          </w:p>
        </w:tc>
      </w:tr>
      <w:tr w:rsidR="007A1F10" w:rsidRPr="00C065F9" w14:paraId="5986CB07" w14:textId="77777777" w:rsidTr="007A1F10">
        <w:tc>
          <w:tcPr>
            <w:cnfStyle w:val="001000000000" w:firstRow="0" w:lastRow="0" w:firstColumn="1" w:lastColumn="0" w:oddVBand="0" w:evenVBand="0" w:oddHBand="0" w:evenHBand="0" w:firstRowFirstColumn="0" w:firstRowLastColumn="0" w:lastRowFirstColumn="0" w:lastRowLastColumn="0"/>
            <w:tcW w:w="976" w:type="pct"/>
            <w:vAlign w:val="center"/>
          </w:tcPr>
          <w:p w14:paraId="4D034C81" w14:textId="77777777" w:rsidR="007A1F10" w:rsidRPr="00CD676F" w:rsidRDefault="007A1F10" w:rsidP="007A1F10">
            <w:pPr>
              <w:spacing w:line="276" w:lineRule="auto"/>
              <w:jc w:val="both"/>
              <w:rPr>
                <w:rFonts w:ascii="Arial Narrow" w:hAnsi="Arial Narrow"/>
                <w:sz w:val="22"/>
                <w:szCs w:val="22"/>
                <w:lang w:val="fr-FR" w:eastAsia="en-GB"/>
              </w:rPr>
            </w:pPr>
            <w:r w:rsidRPr="00CD676F">
              <w:rPr>
                <w:rFonts w:ascii="Arial Narrow" w:hAnsi="Arial Narrow"/>
                <w:sz w:val="22"/>
                <w:szCs w:val="22"/>
                <w:lang w:val="fr-FR" w:eastAsia="en-GB"/>
              </w:rPr>
              <w:t>Populations</w:t>
            </w:r>
          </w:p>
        </w:tc>
        <w:tc>
          <w:tcPr>
            <w:tcW w:w="743" w:type="pct"/>
            <w:vAlign w:val="center"/>
          </w:tcPr>
          <w:p w14:paraId="129AC263" w14:textId="77777777" w:rsidR="007A1F10" w:rsidRPr="00CD676F" w:rsidRDefault="007A1F10" w:rsidP="007A1F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fr-FR" w:eastAsia="en-GB"/>
              </w:rPr>
            </w:pPr>
            <w:r w:rsidRPr="00CD676F">
              <w:rPr>
                <w:rFonts w:ascii="Arial Narrow" w:hAnsi="Arial Narrow"/>
                <w:sz w:val="22"/>
                <w:szCs w:val="22"/>
                <w:lang w:val="fr-FR" w:eastAsia="en-GB"/>
              </w:rPr>
              <w:t>Accès équitable à la terre et aux ressources naturelles</w:t>
            </w:r>
          </w:p>
        </w:tc>
        <w:tc>
          <w:tcPr>
            <w:tcW w:w="3281" w:type="pct"/>
            <w:vAlign w:val="center"/>
          </w:tcPr>
          <w:p w14:paraId="16D45C9C"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 xml:space="preserve">plaider auprès des acteurs locaux (chefs coutumiers, religieux, terriens) pour un accès équitable à la terre et aux ressources naturelles (86% des répondants) ; </w:t>
            </w:r>
          </w:p>
          <w:p w14:paraId="5CE5E56D"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sensibiliser les groupes de jeunes (59% des répondants) et de femmes (49% des répondants) sur l’accès équitable à la terre et aux ressources naturelles ;</w:t>
            </w:r>
          </w:p>
          <w:p w14:paraId="2744AEE2" w14:textId="77777777"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plaider pour des réformes législatives pour un accès équitable aux fonciers et ressources naturelles (52% des répondants) ;</w:t>
            </w:r>
          </w:p>
          <w:p w14:paraId="4904D5B1" w14:textId="2A876544" w:rsidR="007A1F10" w:rsidRPr="00CD676F" w:rsidRDefault="007A1F10">
            <w:pPr>
              <w:pStyle w:val="Pieddepage"/>
              <w:numPr>
                <w:ilvl w:val="0"/>
                <w:numId w:val="13"/>
              </w:numPr>
              <w:spacing w:line="276" w:lineRule="auto"/>
              <w:ind w:left="314" w:hanging="283"/>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 xml:space="preserve">plaider auprès des autorités administratives </w:t>
            </w:r>
            <w:r w:rsidRPr="00CD676F">
              <w:rPr>
                <w:rFonts w:ascii="Arial Narrow" w:hAnsi="Arial Narrow" w:cs="Times New Roman"/>
              </w:rPr>
              <w:t>(48% des répondants) pour un accès équitable </w:t>
            </w:r>
            <w:r w:rsidRPr="00CD676F">
              <w:rPr>
                <w:rFonts w:ascii="Arial Narrow" w:eastAsia="Times New Roman" w:hAnsi="Arial Narrow" w:cs="Times New Roman"/>
                <w:lang w:eastAsia="en-GB"/>
              </w:rPr>
              <w:t>à la terre et aux ressources naturelles.</w:t>
            </w:r>
          </w:p>
        </w:tc>
      </w:tr>
      <w:tr w:rsidR="007A1F10" w:rsidRPr="00C065F9" w14:paraId="539DD1BC" w14:textId="77777777" w:rsidTr="007A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2327C2AE" w14:textId="77777777" w:rsidR="007A1F10" w:rsidRPr="00CD676F" w:rsidRDefault="007A1F10" w:rsidP="007A1F10">
            <w:pPr>
              <w:spacing w:line="276" w:lineRule="auto"/>
              <w:jc w:val="both"/>
              <w:rPr>
                <w:rFonts w:ascii="Arial Narrow" w:hAnsi="Arial Narrow"/>
                <w:sz w:val="22"/>
                <w:szCs w:val="22"/>
                <w:lang w:val="fr-FR" w:eastAsia="en-GB"/>
              </w:rPr>
            </w:pPr>
            <w:r w:rsidRPr="00CD676F">
              <w:rPr>
                <w:rFonts w:ascii="Arial Narrow" w:hAnsi="Arial Narrow"/>
                <w:sz w:val="22"/>
                <w:szCs w:val="22"/>
                <w:lang w:val="fr-FR" w:eastAsia="en-GB"/>
              </w:rPr>
              <w:t>Commission foncière villageoise</w:t>
            </w:r>
          </w:p>
        </w:tc>
        <w:tc>
          <w:tcPr>
            <w:tcW w:w="743" w:type="pct"/>
            <w:vAlign w:val="center"/>
          </w:tcPr>
          <w:p w14:paraId="47645FB5" w14:textId="77777777" w:rsidR="007A1F10" w:rsidRPr="00CD676F" w:rsidRDefault="007A1F10" w:rsidP="007A1F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fr-FR" w:eastAsia="en-GB"/>
              </w:rPr>
            </w:pPr>
            <w:r w:rsidRPr="00CD676F">
              <w:rPr>
                <w:rFonts w:ascii="Arial Narrow" w:hAnsi="Arial Narrow"/>
                <w:sz w:val="22"/>
                <w:szCs w:val="22"/>
                <w:lang w:val="fr-FR" w:eastAsia="en-GB"/>
              </w:rPr>
              <w:t>Amélioration de la gestion foncière et des ressources naturelles</w:t>
            </w:r>
          </w:p>
        </w:tc>
        <w:tc>
          <w:tcPr>
            <w:tcW w:w="3281" w:type="pct"/>
            <w:vAlign w:val="center"/>
          </w:tcPr>
          <w:p w14:paraId="2F75DDAD"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cs="Times New Roman"/>
                <w:lang w:eastAsia="en-GB"/>
              </w:rPr>
              <w:t>former les membres sur le cadre législatif ;</w:t>
            </w:r>
          </w:p>
          <w:p w14:paraId="4B37F929"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former les membres sur le rôle à jouer ;</w:t>
            </w:r>
          </w:p>
          <w:p w14:paraId="56A8D5BE"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appuyer financièrement et matériellement les commissions ;</w:t>
            </w:r>
          </w:p>
          <w:p w14:paraId="2D943A35"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communiquer sur les mécanismes pour leur reconnaissance ;</w:t>
            </w:r>
          </w:p>
          <w:p w14:paraId="0B05109F"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sensibiliser les populations sur le foncier et les ressources naturelles ;</w:t>
            </w:r>
          </w:p>
          <w:p w14:paraId="394F5B36"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doter les membres de carte ;</w:t>
            </w:r>
          </w:p>
          <w:p w14:paraId="073D11B2" w14:textId="77777777"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veiller à la stabilité des membres du comité ;</w:t>
            </w:r>
          </w:p>
          <w:p w14:paraId="706AFDF7" w14:textId="3DB2964E" w:rsidR="007A1F10" w:rsidRPr="00CD676F" w:rsidRDefault="007A1F10">
            <w:pPr>
              <w:pStyle w:val="Pieddepage"/>
              <w:numPr>
                <w:ilvl w:val="0"/>
                <w:numId w:val="13"/>
              </w:numPr>
              <w:spacing w:line="276" w:lineRule="auto"/>
              <w:ind w:left="314" w:hanging="283"/>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en-GB"/>
              </w:rPr>
            </w:pPr>
            <w:r w:rsidRPr="00CD676F">
              <w:rPr>
                <w:rFonts w:ascii="Arial Narrow" w:eastAsia="Times New Roman" w:hAnsi="Arial Narrow"/>
              </w:rPr>
              <w:t>empêcher la vente des terres.</w:t>
            </w:r>
          </w:p>
        </w:tc>
      </w:tr>
    </w:tbl>
    <w:p w14:paraId="3F23C5A1" w14:textId="2FB62136" w:rsidR="00027E00" w:rsidRPr="00CD676F" w:rsidRDefault="00E321C2">
      <w:pPr>
        <w:rPr>
          <w:rFonts w:ascii="Arial Narrow" w:hAnsi="Arial Narrow"/>
          <w:sz w:val="22"/>
          <w:szCs w:val="22"/>
          <w:lang w:val="fr-FR"/>
        </w:rPr>
      </w:pPr>
      <w:r w:rsidRPr="00CD676F">
        <w:rPr>
          <w:rFonts w:ascii="Arial Narrow" w:hAnsi="Arial Narrow"/>
          <w:sz w:val="22"/>
          <w:szCs w:val="22"/>
          <w:lang w:val="fr-FR"/>
        </w:rPr>
        <w:t>Le rapport de l’étude en annexe fourni des informations plus détaillées sur l</w:t>
      </w:r>
      <w:r w:rsidR="007A1F10" w:rsidRPr="00CD676F">
        <w:rPr>
          <w:rFonts w:ascii="Arial Narrow" w:hAnsi="Arial Narrow"/>
          <w:sz w:val="22"/>
          <w:szCs w:val="22"/>
          <w:lang w:val="fr-FR"/>
        </w:rPr>
        <w:t>es</w:t>
      </w:r>
      <w:r w:rsidRPr="00CD676F">
        <w:rPr>
          <w:rFonts w:ascii="Arial Narrow" w:hAnsi="Arial Narrow"/>
          <w:sz w:val="22"/>
          <w:szCs w:val="22"/>
          <w:lang w:val="fr-FR"/>
        </w:rPr>
        <w:t xml:space="preserve"> résultats de l’étude</w:t>
      </w:r>
      <w:r w:rsidR="007A1F10" w:rsidRPr="00CD676F">
        <w:rPr>
          <w:rFonts w:ascii="Arial Narrow" w:hAnsi="Arial Narrow"/>
          <w:sz w:val="22"/>
          <w:szCs w:val="22"/>
          <w:lang w:val="fr-FR"/>
        </w:rPr>
        <w:t>.</w:t>
      </w:r>
    </w:p>
    <w:p w14:paraId="7924D547" w14:textId="1516FBA2" w:rsidR="00B741EC" w:rsidRPr="00CD676F" w:rsidRDefault="00B741EC">
      <w:pPr>
        <w:rPr>
          <w:rFonts w:ascii="Arial Narrow" w:hAnsi="Arial Narrow"/>
          <w:sz w:val="22"/>
          <w:szCs w:val="22"/>
          <w:lang w:val="fr-FR"/>
        </w:rPr>
      </w:pPr>
    </w:p>
    <w:p w14:paraId="00F3C7D4" w14:textId="4C4062F5" w:rsidR="004C709B" w:rsidRPr="00CD676F" w:rsidRDefault="004C709B" w:rsidP="0007181B">
      <w:pPr>
        <w:pStyle w:val="Paragraphedeliste"/>
        <w:numPr>
          <w:ilvl w:val="1"/>
          <w:numId w:val="1"/>
        </w:numPr>
        <w:rPr>
          <w:rFonts w:ascii="Arial Narrow" w:hAnsi="Arial Narrow"/>
          <w:b/>
          <w:bCs/>
          <w:sz w:val="22"/>
          <w:szCs w:val="22"/>
          <w:lang w:val="fr-FR"/>
        </w:rPr>
      </w:pPr>
      <w:r w:rsidRPr="00CD676F">
        <w:rPr>
          <w:rFonts w:ascii="Arial Narrow" w:hAnsi="Arial Narrow"/>
          <w:b/>
          <w:bCs/>
          <w:sz w:val="22"/>
          <w:szCs w:val="22"/>
          <w:lang w:val="fr-FR"/>
        </w:rPr>
        <w:t>Présentation des résultats de l’analyse participative et les capsules vidéo</w:t>
      </w:r>
    </w:p>
    <w:p w14:paraId="5D21322F" w14:textId="77777777" w:rsidR="00AA1448" w:rsidRPr="00CD676F" w:rsidRDefault="00AA1448" w:rsidP="00AA1448">
      <w:pPr>
        <w:pStyle w:val="Paragraphedeliste"/>
        <w:rPr>
          <w:rFonts w:ascii="Arial Narrow" w:hAnsi="Arial Narrow"/>
          <w:b/>
          <w:bCs/>
          <w:sz w:val="22"/>
          <w:szCs w:val="22"/>
          <w:lang w:val="fr-FR"/>
        </w:rPr>
      </w:pPr>
    </w:p>
    <w:p w14:paraId="2DC02CA0" w14:textId="7DC8777F" w:rsidR="00B741EC" w:rsidRPr="00CD676F" w:rsidRDefault="004C709B" w:rsidP="004C709B">
      <w:pPr>
        <w:jc w:val="both"/>
        <w:rPr>
          <w:rFonts w:ascii="Arial Narrow" w:hAnsi="Arial Narrow"/>
          <w:sz w:val="22"/>
          <w:szCs w:val="22"/>
          <w:lang w:val="fr-FR"/>
        </w:rPr>
      </w:pPr>
      <w:r w:rsidRPr="00CD676F">
        <w:rPr>
          <w:rFonts w:ascii="Arial Narrow" w:hAnsi="Arial Narrow"/>
          <w:sz w:val="22"/>
          <w:szCs w:val="22"/>
          <w:lang w:val="fr-FR"/>
        </w:rPr>
        <w:t xml:space="preserve">L’objectif de cette activités sous le leadership de INTERPEACE était de fournir une analyse des principaux facteurs sociaux ainsi que la dynamique des conflits en lien avec le foncier au niveau des communes cibles du projet. </w:t>
      </w:r>
      <w:r w:rsidR="00D77856" w:rsidRPr="00CD676F">
        <w:rPr>
          <w:rFonts w:ascii="Arial Narrow" w:hAnsi="Arial Narrow"/>
          <w:sz w:val="22"/>
          <w:szCs w:val="22"/>
          <w:lang w:val="fr-FR"/>
        </w:rPr>
        <w:t>Ce rapport d’analyse participative fait aussi l’économie des solutions émanant des différents acteurs pour promouvoir une gestion inclusives et transparente du foncier et des ressources naturelles.</w:t>
      </w:r>
    </w:p>
    <w:p w14:paraId="0E9D2E4A" w14:textId="5563381D" w:rsidR="00D77856" w:rsidRPr="00CD676F" w:rsidRDefault="00D77856" w:rsidP="004C709B">
      <w:pPr>
        <w:jc w:val="both"/>
        <w:rPr>
          <w:rFonts w:ascii="Arial Narrow" w:hAnsi="Arial Narrow"/>
          <w:sz w:val="22"/>
          <w:szCs w:val="22"/>
          <w:lang w:val="fr-FR"/>
        </w:rPr>
      </w:pPr>
      <w:r w:rsidRPr="00CD676F">
        <w:rPr>
          <w:rFonts w:ascii="Arial Narrow" w:hAnsi="Arial Narrow"/>
          <w:sz w:val="22"/>
          <w:szCs w:val="22"/>
          <w:lang w:val="fr-FR"/>
        </w:rPr>
        <w:lastRenderedPageBreak/>
        <w:t>Trois volets ont été abordés</w:t>
      </w:r>
      <w:r w:rsidR="001F4A87" w:rsidRPr="00CD676F">
        <w:rPr>
          <w:rFonts w:ascii="Arial Narrow" w:hAnsi="Arial Narrow"/>
          <w:sz w:val="22"/>
          <w:szCs w:val="22"/>
          <w:lang w:val="fr-FR"/>
        </w:rPr>
        <w:t xml:space="preserve"> dans ce rapport d’</w:t>
      </w:r>
      <w:r w:rsidRPr="00CD676F">
        <w:rPr>
          <w:rFonts w:ascii="Arial Narrow" w:hAnsi="Arial Narrow"/>
          <w:sz w:val="22"/>
          <w:szCs w:val="22"/>
          <w:lang w:val="fr-FR"/>
        </w:rPr>
        <w:t>analyse</w:t>
      </w:r>
      <w:r w:rsidR="001F4A87" w:rsidRPr="00CD676F">
        <w:rPr>
          <w:rFonts w:ascii="Arial Narrow" w:hAnsi="Arial Narrow"/>
          <w:sz w:val="22"/>
          <w:szCs w:val="22"/>
          <w:lang w:val="fr-FR"/>
        </w:rPr>
        <w:t xml:space="preserve"> à savoir</w:t>
      </w:r>
      <w:r w:rsidRPr="00CD676F">
        <w:rPr>
          <w:rFonts w:ascii="Arial Narrow" w:hAnsi="Arial Narrow"/>
          <w:sz w:val="22"/>
          <w:szCs w:val="22"/>
          <w:lang w:val="fr-FR"/>
        </w:rPr>
        <w:t xml:space="preserve"> (1) les dynamiques de conflits liées à la terre et aux ressources naturelles ; (2) les diverses approches de prévention et de gestion des conflits liés à la terre et aux ressources naturelles et (3) les solutions endogènes pour une réduction des conflits liés au foncier et aux ressources naturelles</w:t>
      </w:r>
    </w:p>
    <w:p w14:paraId="5171AF67" w14:textId="7DA1B10C" w:rsidR="00425640" w:rsidRPr="00CD676F" w:rsidRDefault="001F4A87" w:rsidP="004C709B">
      <w:pPr>
        <w:jc w:val="both"/>
        <w:rPr>
          <w:rFonts w:ascii="Arial Narrow" w:hAnsi="Arial Narrow"/>
          <w:sz w:val="22"/>
          <w:szCs w:val="22"/>
          <w:lang w:val="fr-FR"/>
        </w:rPr>
      </w:pPr>
      <w:r w:rsidRPr="00CD676F">
        <w:rPr>
          <w:rFonts w:ascii="Arial Narrow" w:hAnsi="Arial Narrow"/>
          <w:sz w:val="22"/>
          <w:szCs w:val="22"/>
          <w:lang w:val="fr-FR"/>
        </w:rPr>
        <w:t>L’approche méthodologique utilisée dans cette étude prenait en compte les avis de toutes les couches de la société, de la base au sommet</w:t>
      </w:r>
      <w:r w:rsidR="00425640" w:rsidRPr="00CD676F">
        <w:rPr>
          <w:rFonts w:ascii="Arial Narrow" w:hAnsi="Arial Narrow"/>
          <w:sz w:val="22"/>
          <w:szCs w:val="22"/>
          <w:lang w:val="fr-FR"/>
        </w:rPr>
        <w:t>. Il s’est agi de faciliter des espaces de dialogues (focus groups) et de tenir des entretiens individuels pour assurer une inclusivité. Au total, 10 focus groups de 12 personnes chacun et 48 entretiens indiv</w:t>
      </w:r>
      <w:r w:rsidR="00ED3C22">
        <w:rPr>
          <w:rFonts w:ascii="Arial Narrow" w:hAnsi="Arial Narrow"/>
          <w:sz w:val="22"/>
          <w:szCs w:val="22"/>
          <w:lang w:val="fr-FR"/>
        </w:rPr>
        <w:t>id</w:t>
      </w:r>
      <w:r w:rsidR="00425640" w:rsidRPr="00CD676F">
        <w:rPr>
          <w:rFonts w:ascii="Arial Narrow" w:hAnsi="Arial Narrow"/>
          <w:sz w:val="22"/>
          <w:szCs w:val="22"/>
          <w:lang w:val="fr-FR"/>
        </w:rPr>
        <w:t xml:space="preserve">uels ont été réalisés permettant d’aboutir aux conclusions suivantes : </w:t>
      </w:r>
    </w:p>
    <w:p w14:paraId="43D3DDE6" w14:textId="70E124B1" w:rsidR="00425640" w:rsidRPr="00ED3C22" w:rsidRDefault="00425640" w:rsidP="004C709B">
      <w:pPr>
        <w:jc w:val="both"/>
        <w:rPr>
          <w:rFonts w:ascii="Arial Narrow" w:hAnsi="Arial Narrow"/>
          <w:b/>
          <w:bCs/>
          <w:i/>
          <w:iCs/>
          <w:sz w:val="22"/>
          <w:szCs w:val="22"/>
          <w:lang w:val="fr-FR"/>
        </w:rPr>
      </w:pPr>
      <w:r w:rsidRPr="00ED3C22">
        <w:rPr>
          <w:rFonts w:ascii="Arial Narrow" w:hAnsi="Arial Narrow"/>
          <w:b/>
          <w:bCs/>
          <w:i/>
          <w:iCs/>
          <w:sz w:val="22"/>
          <w:szCs w:val="22"/>
          <w:lang w:val="fr-FR"/>
        </w:rPr>
        <w:t>Dynamiques conflictuelles identifiées</w:t>
      </w:r>
    </w:p>
    <w:p w14:paraId="127800EC" w14:textId="1A572A1C" w:rsidR="00425640" w:rsidRPr="00CD676F" w:rsidRDefault="00425640">
      <w:pPr>
        <w:pStyle w:val="Paragraphedeliste"/>
        <w:numPr>
          <w:ilvl w:val="0"/>
          <w:numId w:val="6"/>
        </w:numPr>
        <w:jc w:val="both"/>
        <w:rPr>
          <w:rFonts w:ascii="Arial Narrow" w:hAnsi="Arial Narrow"/>
          <w:sz w:val="22"/>
          <w:szCs w:val="22"/>
          <w:lang w:val="fr-BF"/>
        </w:rPr>
      </w:pPr>
      <w:r w:rsidRPr="00CD676F">
        <w:rPr>
          <w:rFonts w:ascii="Arial Narrow" w:hAnsi="Arial Narrow"/>
          <w:sz w:val="22"/>
          <w:szCs w:val="22"/>
          <w:lang w:val="fr-FR"/>
        </w:rPr>
        <w:t>L’insuffisance des terres, une épine dorsale au cœur de nombreuses tensions</w:t>
      </w:r>
    </w:p>
    <w:p w14:paraId="20C81E8D"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L’insécurité, un facteur limitant l’accès au foncier et aux ressources naturelles;</w:t>
      </w:r>
    </w:p>
    <w:p w14:paraId="3848BF45"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Croissance démographique : la disproportion entre la population et les espaces disponibles;</w:t>
      </w:r>
    </w:p>
    <w:p w14:paraId="54820AB7"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Les changements climatiques, une source de raréfaction des terres et ressources naturelles;</w:t>
      </w:r>
    </w:p>
    <w:p w14:paraId="1747118F" w14:textId="1BE1F5CF"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FR"/>
        </w:rPr>
        <w:t>La spéculation foncière, nid de la conflictualité</w:t>
      </w:r>
    </w:p>
    <w:p w14:paraId="08809093" w14:textId="77777777" w:rsidR="00425640" w:rsidRPr="00CD676F" w:rsidRDefault="0042564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La dynamique conflictogène des usages compétitifs du foncier,</w:t>
      </w:r>
    </w:p>
    <w:p w14:paraId="47370A47"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Les dégâts de récolte et de semis, sources de conflits entre agriculteurs et éleveurs</w:t>
      </w:r>
    </w:p>
    <w:p w14:paraId="25922C72"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L'occupation anarchique des aires et infrastructures pastorales</w:t>
      </w:r>
    </w:p>
    <w:p w14:paraId="73BFE568"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La ruée vers l’or, un talon d’Achille pour la cohésion sociale dans les communes</w:t>
      </w:r>
    </w:p>
    <w:p w14:paraId="23D0B860"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Le détournement de terres, un nœud d’aiguille des relations entre autochtones et allochtones</w:t>
      </w:r>
    </w:p>
    <w:p w14:paraId="193DFC71" w14:textId="77777777" w:rsidR="00425640" w:rsidRPr="00CD676F" w:rsidRDefault="00425640">
      <w:pPr>
        <w:numPr>
          <w:ilvl w:val="1"/>
          <w:numId w:val="14"/>
        </w:numPr>
        <w:jc w:val="both"/>
        <w:rPr>
          <w:rFonts w:ascii="Arial Narrow" w:hAnsi="Arial Narrow"/>
          <w:sz w:val="22"/>
          <w:szCs w:val="22"/>
          <w:lang w:val="fr-BF"/>
        </w:rPr>
      </w:pPr>
      <w:r w:rsidRPr="00CD676F">
        <w:rPr>
          <w:rFonts w:ascii="Arial Narrow" w:hAnsi="Arial Narrow"/>
          <w:sz w:val="22"/>
          <w:szCs w:val="22"/>
          <w:lang w:val="fr-CA"/>
        </w:rPr>
        <w:t>Le retrait et la volonté de sécurisation des terres : des pratiques peu pacifiques</w:t>
      </w:r>
    </w:p>
    <w:p w14:paraId="3949B993" w14:textId="77777777" w:rsidR="00425640" w:rsidRPr="00CD676F" w:rsidRDefault="0042564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Les amplificateurs des conflits liés au foncier et aux ressources naturelles</w:t>
      </w:r>
    </w:p>
    <w:p w14:paraId="5C611E08" w14:textId="77777777" w:rsidR="00425640" w:rsidRPr="00CD676F" w:rsidRDefault="00425640">
      <w:pPr>
        <w:numPr>
          <w:ilvl w:val="1"/>
          <w:numId w:val="14"/>
        </w:numPr>
        <w:tabs>
          <w:tab w:val="num" w:pos="1440"/>
        </w:tabs>
        <w:jc w:val="both"/>
        <w:rPr>
          <w:rFonts w:ascii="Arial Narrow" w:hAnsi="Arial Narrow"/>
          <w:sz w:val="22"/>
          <w:szCs w:val="22"/>
          <w:lang w:val="fr-CA"/>
        </w:rPr>
      </w:pPr>
      <w:r w:rsidRPr="00CD676F">
        <w:rPr>
          <w:rFonts w:ascii="Arial Narrow" w:hAnsi="Arial Narrow"/>
          <w:sz w:val="22"/>
          <w:szCs w:val="22"/>
          <w:lang w:val="fr-CA"/>
        </w:rPr>
        <w:t>L’influence négative de la diarchie sur l’accès au foncier;</w:t>
      </w:r>
    </w:p>
    <w:p w14:paraId="14CA0CC0" w14:textId="77777777" w:rsidR="00425640" w:rsidRPr="00CD676F" w:rsidRDefault="00425640">
      <w:pPr>
        <w:numPr>
          <w:ilvl w:val="1"/>
          <w:numId w:val="14"/>
        </w:numPr>
        <w:tabs>
          <w:tab w:val="num" w:pos="1440"/>
        </w:tabs>
        <w:jc w:val="both"/>
        <w:rPr>
          <w:rFonts w:ascii="Arial Narrow" w:hAnsi="Arial Narrow"/>
          <w:sz w:val="22"/>
          <w:szCs w:val="22"/>
          <w:lang w:val="fr-CA"/>
        </w:rPr>
      </w:pPr>
      <w:r w:rsidRPr="00CD676F">
        <w:rPr>
          <w:rFonts w:ascii="Arial Narrow" w:hAnsi="Arial Narrow"/>
          <w:sz w:val="22"/>
          <w:szCs w:val="22"/>
          <w:lang w:val="fr-CA"/>
        </w:rPr>
        <w:t xml:space="preserve">Des pratiques politiques peu </w:t>
      </w:r>
      <w:proofErr w:type="spellStart"/>
      <w:r w:rsidRPr="00CD676F">
        <w:rPr>
          <w:rFonts w:ascii="Arial Narrow" w:hAnsi="Arial Narrow"/>
          <w:sz w:val="22"/>
          <w:szCs w:val="22"/>
          <w:lang w:val="fr-CA"/>
        </w:rPr>
        <w:t>réconciliantes</w:t>
      </w:r>
      <w:proofErr w:type="spellEnd"/>
      <w:r w:rsidRPr="00CD676F">
        <w:rPr>
          <w:rFonts w:ascii="Arial Narrow" w:hAnsi="Arial Narrow"/>
          <w:sz w:val="22"/>
          <w:szCs w:val="22"/>
          <w:lang w:val="fr-CA"/>
        </w:rPr>
        <w:t>;</w:t>
      </w:r>
    </w:p>
    <w:p w14:paraId="25DD1ED4" w14:textId="65D02824" w:rsidR="003943A0" w:rsidRPr="00CD676F" w:rsidRDefault="00425640">
      <w:pPr>
        <w:numPr>
          <w:ilvl w:val="1"/>
          <w:numId w:val="14"/>
        </w:numPr>
        <w:tabs>
          <w:tab w:val="num" w:pos="1440"/>
        </w:tabs>
        <w:jc w:val="both"/>
        <w:rPr>
          <w:rFonts w:ascii="Arial Narrow" w:hAnsi="Arial Narrow"/>
          <w:sz w:val="22"/>
          <w:szCs w:val="22"/>
          <w:lang w:val="fr-CA"/>
        </w:rPr>
      </w:pPr>
      <w:r w:rsidRPr="00CD676F">
        <w:rPr>
          <w:rFonts w:ascii="Arial Narrow" w:hAnsi="Arial Narrow"/>
          <w:sz w:val="22"/>
          <w:szCs w:val="22"/>
          <w:lang w:val="fr-CA"/>
        </w:rPr>
        <w:t>Des faits sociaux, facteurs d’aggravation des conflits fonciers (polygamie, sorcellerie)</w:t>
      </w:r>
    </w:p>
    <w:p w14:paraId="2A1B7483" w14:textId="01A62331" w:rsidR="003943A0" w:rsidRPr="00ED3C22" w:rsidRDefault="003943A0" w:rsidP="00425640">
      <w:pPr>
        <w:jc w:val="both"/>
        <w:rPr>
          <w:rFonts w:ascii="Arial Narrow" w:hAnsi="Arial Narrow"/>
          <w:b/>
          <w:bCs/>
          <w:i/>
          <w:iCs/>
          <w:sz w:val="22"/>
          <w:szCs w:val="22"/>
          <w:lang w:val="fr-FR"/>
        </w:rPr>
      </w:pPr>
      <w:r w:rsidRPr="00ED3C22">
        <w:rPr>
          <w:rFonts w:ascii="Arial Narrow" w:hAnsi="Arial Narrow"/>
          <w:b/>
          <w:bCs/>
          <w:i/>
          <w:iCs/>
          <w:sz w:val="22"/>
          <w:szCs w:val="22"/>
          <w:lang w:val="fr-FR"/>
        </w:rPr>
        <w:t>Solution formulées par les populations et les autorités de la zone d’intervention du projet pour :</w:t>
      </w:r>
    </w:p>
    <w:p w14:paraId="3138E580" w14:textId="2BC55E02" w:rsidR="00425640" w:rsidRPr="00CD676F" w:rsidRDefault="0042564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Pour réduire les conflits fonciers/agro-fonciers</w:t>
      </w:r>
    </w:p>
    <w:p w14:paraId="2FA1BC96"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Plafonner le nombre d’hectares par personne/avoir des textes rigides à l’égard des agro-businessmen et des sociétés immobilières ; </w:t>
      </w:r>
    </w:p>
    <w:p w14:paraId="4538A52F" w14:textId="315E677B" w:rsidR="00425640" w:rsidRPr="00CD676F" w:rsidRDefault="00425640">
      <w:pPr>
        <w:numPr>
          <w:ilvl w:val="1"/>
          <w:numId w:val="14"/>
        </w:numPr>
        <w:tabs>
          <w:tab w:val="num" w:pos="1440"/>
        </w:tabs>
        <w:jc w:val="both"/>
        <w:rPr>
          <w:rFonts w:ascii="Arial Narrow" w:hAnsi="Arial Narrow"/>
          <w:sz w:val="22"/>
          <w:szCs w:val="22"/>
          <w:lang w:val="fr-CA"/>
        </w:rPr>
      </w:pPr>
      <w:r w:rsidRPr="00CD676F">
        <w:rPr>
          <w:rFonts w:ascii="Arial Narrow" w:hAnsi="Arial Narrow"/>
          <w:sz w:val="22"/>
          <w:szCs w:val="22"/>
          <w:lang w:val="fr-CA"/>
        </w:rPr>
        <w:t>Assurer une formation continue des Services Techniques de l’Etat (STE) et acteurs clés spécialisés dans le foncier ;</w:t>
      </w:r>
    </w:p>
    <w:p w14:paraId="2925CDD3" w14:textId="4DB43DA8"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Mettre en œuvre le Schéma Directeur d’Aménagement et d’Urbanisme (SDAU);</w:t>
      </w:r>
    </w:p>
    <w:p w14:paraId="16BEAA22" w14:textId="2A3BA1D9" w:rsidR="00425640" w:rsidRPr="00CD676F" w:rsidRDefault="00425640">
      <w:pPr>
        <w:numPr>
          <w:ilvl w:val="1"/>
          <w:numId w:val="14"/>
        </w:numPr>
        <w:tabs>
          <w:tab w:val="num" w:pos="1440"/>
        </w:tabs>
        <w:jc w:val="both"/>
        <w:rPr>
          <w:rFonts w:ascii="Arial Narrow" w:hAnsi="Arial Narrow"/>
          <w:sz w:val="22"/>
          <w:szCs w:val="22"/>
          <w:lang w:val="fr-CA"/>
        </w:rPr>
      </w:pPr>
      <w:r w:rsidRPr="00CD676F">
        <w:rPr>
          <w:rFonts w:ascii="Arial Narrow" w:hAnsi="Arial Narrow"/>
          <w:sz w:val="22"/>
          <w:szCs w:val="22"/>
          <w:lang w:val="fr-CA"/>
        </w:rPr>
        <w:t>Faire appel, en cas de besoin, aux services fonciers pour les délimitations des champs ;</w:t>
      </w:r>
    </w:p>
    <w:p w14:paraId="42C4685D" w14:textId="77777777" w:rsidR="003943A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Immatriculer les terres surtout le domaine foncier de l’Etat et les terres rurales;</w:t>
      </w:r>
    </w:p>
    <w:p w14:paraId="0CB83023" w14:textId="0033154A"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Rééduquer les Burkinabè à travers un retour aux valeurs d’intégrité et sensibiliser les parents sur les dangers de la spéculation foncière;</w:t>
      </w:r>
    </w:p>
    <w:p w14:paraId="614B1237" w14:textId="727352FB"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Assurer la traçabilité des transactions immobilières.</w:t>
      </w:r>
    </w:p>
    <w:p w14:paraId="1806AAD0"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Renforcer les campagnes de sensibilisation des populations sur le vivre ensemble et les dangers de la stigmatisation des communautés via les émissions radiophoniques;</w:t>
      </w:r>
    </w:p>
    <w:p w14:paraId="52D3B771" w14:textId="4D435241"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Se conformer aux dispositions de la loi 34-2002/AN portant orientation sur le pastoralisme (garde des animaux );</w:t>
      </w:r>
    </w:p>
    <w:p w14:paraId="1F3147A3" w14:textId="2AB7772F"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Délimiter, matérialiser, faire respecter les pistes à bétail (pistes d’accès, de commercialisation et de transhumance) et les zones de pâture;</w:t>
      </w:r>
    </w:p>
    <w:p w14:paraId="40960D09"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Equiper les zones de pâture en forages et accroître leur potentiel fourrager;</w:t>
      </w:r>
    </w:p>
    <w:p w14:paraId="577EDD6C"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Promouvoir le mariage inter ethnique, savoir qu’aucune ethnie n’est supérieure à une autre ;</w:t>
      </w:r>
    </w:p>
    <w:p w14:paraId="0A26CC1A" w14:textId="3CABC43E"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Promouvoir le dialogue, la concertation entre agriculteurs et éleveurs pour favoriser une meilleure communication entre agriculteurs et éleveurs. Les fruits de ces échanges peuvent être véhiculés à travers les émissions radiophoniques</w:t>
      </w:r>
    </w:p>
    <w:p w14:paraId="370A9CB8" w14:textId="1C10789D" w:rsidR="00425640" w:rsidRPr="00CD676F" w:rsidRDefault="0042564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Renforcer les mécanismes institutionnels de prévention et de gestion des conflits</w:t>
      </w:r>
    </w:p>
    <w:p w14:paraId="2F262933"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Etendre et dynamiser les mécanismes de gestion de conflits à travers la mise en place de toutes les instances locales </w:t>
      </w:r>
    </w:p>
    <w:p w14:paraId="66076384" w14:textId="21609A34"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 xml:space="preserve">Doter ces structures de moyens adéquats (registres, motos et carburant pour le déplacement des non-résidents) afin de leur permettre d’accomplir pleinement leur mission ; </w:t>
      </w:r>
    </w:p>
    <w:p w14:paraId="6F063CD7" w14:textId="04B42C03"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Respecter le quota genre dans les postes de responsabilité au sein des structures en mettant en exergue les compétences</w:t>
      </w:r>
    </w:p>
    <w:p w14:paraId="14BBC29D" w14:textId="31DE7F69" w:rsidR="003943A0" w:rsidRPr="00CD676F" w:rsidRDefault="003943A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Améliorer l’accès des femmes et des jeunes à la terre</w:t>
      </w:r>
    </w:p>
    <w:p w14:paraId="66FB77DA"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proofErr w:type="spellStart"/>
      <w:r w:rsidRPr="00CD676F">
        <w:rPr>
          <w:rFonts w:ascii="Arial Narrow" w:hAnsi="Arial Narrow"/>
          <w:sz w:val="22"/>
          <w:szCs w:val="22"/>
          <w:lang w:val="fr-CA"/>
        </w:rPr>
        <w:lastRenderedPageBreak/>
        <w:t>Edicter</w:t>
      </w:r>
      <w:proofErr w:type="spellEnd"/>
      <w:r w:rsidRPr="00CD676F">
        <w:rPr>
          <w:rFonts w:ascii="Arial Narrow" w:hAnsi="Arial Narrow"/>
          <w:sz w:val="22"/>
          <w:szCs w:val="22"/>
          <w:lang w:val="fr-CA"/>
        </w:rPr>
        <w:t xml:space="preserve"> une loi pour partager équitablement les terres et octroyer des titres fonciers notamment les Attestations de Possession Foncière Rurale (APFR) aux femmes  et aux jeunes </w:t>
      </w:r>
    </w:p>
    <w:p w14:paraId="5831DF34" w14:textId="0F091DEC"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Mener des sensibilisations pour que les femmes aient un pouvoir de décision au sein de la famille et un droit d’héritage aussi bien dans sa famille biologique que dans sa famille alliée </w:t>
      </w:r>
    </w:p>
    <w:p w14:paraId="0C4CB525" w14:textId="6BCDAE5D"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Mener des campagnes de sensibilisation pour impliquer les jeunes et les femmes dans les actions de consolidation de la paix </w:t>
      </w:r>
    </w:p>
    <w:p w14:paraId="01BC127F" w14:textId="345584AD"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 xml:space="preserve">Sensibiliser les populations locales pour accorder plus de terres aux femmes qui prennent plus la charge de la famille </w:t>
      </w:r>
    </w:p>
    <w:p w14:paraId="271E3940" w14:textId="77777777" w:rsidR="00425640" w:rsidRPr="00CD676F" w:rsidRDefault="0042564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Renforcer les mécanismes endogènes de prévention et de gestion des conflits </w:t>
      </w:r>
    </w:p>
    <w:p w14:paraId="4D871F0C" w14:textId="164ABA39"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Valoriser les Chefs qui contribuent énormément à apaiser les conflits dans les villages </w:t>
      </w:r>
    </w:p>
    <w:p w14:paraId="5FD10681" w14:textId="4BD6E35D"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Organiser une journée des communautés où la parenté à plaisanterie sera mise en exergue pour renforcer la cohésion sociale dans la région. </w:t>
      </w:r>
    </w:p>
    <w:p w14:paraId="70F37B6C" w14:textId="77777777" w:rsidR="00425640" w:rsidRPr="00CD676F" w:rsidRDefault="00425640">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Solutions pour des successions apaisées </w:t>
      </w:r>
    </w:p>
    <w:p w14:paraId="47D2C20A" w14:textId="77777777" w:rsidR="00425640" w:rsidRPr="00CD676F" w:rsidRDefault="00425640">
      <w:pPr>
        <w:numPr>
          <w:ilvl w:val="1"/>
          <w:numId w:val="14"/>
        </w:numPr>
        <w:tabs>
          <w:tab w:val="num" w:pos="720"/>
          <w:tab w:val="num" w:pos="1440"/>
        </w:tabs>
        <w:jc w:val="both"/>
        <w:rPr>
          <w:rFonts w:ascii="Arial Narrow" w:hAnsi="Arial Narrow"/>
          <w:sz w:val="22"/>
          <w:szCs w:val="22"/>
          <w:lang w:val="fr-CA"/>
        </w:rPr>
      </w:pPr>
      <w:r w:rsidRPr="00CD676F">
        <w:rPr>
          <w:rFonts w:ascii="Arial Narrow" w:hAnsi="Arial Narrow"/>
          <w:sz w:val="22"/>
          <w:szCs w:val="22"/>
          <w:lang w:val="fr-CA"/>
        </w:rPr>
        <w:t>La révision des mécanismes de désignation des chefs et une dépolitisation des autorités coutumières.  </w:t>
      </w:r>
    </w:p>
    <w:p w14:paraId="7927C37B" w14:textId="0CC66015" w:rsidR="00425640" w:rsidRPr="00CD676F" w:rsidRDefault="003943A0" w:rsidP="00425640">
      <w:pPr>
        <w:jc w:val="both"/>
        <w:rPr>
          <w:rFonts w:ascii="Arial Narrow" w:hAnsi="Arial Narrow"/>
          <w:sz w:val="22"/>
          <w:szCs w:val="22"/>
          <w:lang w:val="fr-FR"/>
        </w:rPr>
      </w:pPr>
      <w:r w:rsidRPr="00CD676F">
        <w:rPr>
          <w:rFonts w:ascii="Arial Narrow" w:hAnsi="Arial Narrow"/>
          <w:sz w:val="22"/>
          <w:szCs w:val="22"/>
          <w:lang w:val="fr-FR"/>
        </w:rPr>
        <w:t>Les détails sur les résultats de l’étude pourront être retrouvés dans le rapport d’analyse recherche participative en annexe.</w:t>
      </w:r>
    </w:p>
    <w:p w14:paraId="3160C432" w14:textId="664909E4" w:rsidR="003943A0" w:rsidRPr="00CD676F" w:rsidRDefault="003943A0" w:rsidP="00425640">
      <w:pPr>
        <w:jc w:val="both"/>
        <w:rPr>
          <w:rFonts w:ascii="Arial Narrow" w:hAnsi="Arial Narrow"/>
          <w:sz w:val="22"/>
          <w:szCs w:val="22"/>
          <w:lang w:val="fr-FR"/>
        </w:rPr>
      </w:pPr>
    </w:p>
    <w:p w14:paraId="68A1CD5A" w14:textId="6784C117" w:rsidR="003943A0" w:rsidRPr="00CD676F" w:rsidRDefault="003943A0" w:rsidP="0007181B">
      <w:pPr>
        <w:pStyle w:val="Paragraphedeliste"/>
        <w:numPr>
          <w:ilvl w:val="1"/>
          <w:numId w:val="1"/>
        </w:numPr>
        <w:jc w:val="both"/>
        <w:rPr>
          <w:rFonts w:ascii="Arial Narrow" w:hAnsi="Arial Narrow"/>
          <w:b/>
          <w:bCs/>
          <w:sz w:val="22"/>
          <w:szCs w:val="22"/>
          <w:lang w:val="fr-FR"/>
        </w:rPr>
      </w:pPr>
      <w:r w:rsidRPr="00CD676F">
        <w:rPr>
          <w:rFonts w:ascii="Arial Narrow" w:hAnsi="Arial Narrow"/>
          <w:b/>
          <w:bCs/>
          <w:sz w:val="22"/>
          <w:szCs w:val="22"/>
          <w:lang w:val="fr-FR"/>
        </w:rPr>
        <w:t xml:space="preserve">Présentation de </w:t>
      </w:r>
      <w:r w:rsidR="00AA1448" w:rsidRPr="00CD676F">
        <w:rPr>
          <w:rFonts w:ascii="Arial Narrow" w:hAnsi="Arial Narrow"/>
          <w:b/>
          <w:bCs/>
          <w:sz w:val="22"/>
          <w:szCs w:val="22"/>
          <w:lang w:val="fr-FR"/>
        </w:rPr>
        <w:t>la cartographie et le répertoire des structures de médiation et d’intercession identifiées dans la zone d’intervention du projet</w:t>
      </w:r>
    </w:p>
    <w:p w14:paraId="1B0D4F24" w14:textId="4511F43C" w:rsidR="003943A0" w:rsidRPr="00CD676F" w:rsidRDefault="003943A0" w:rsidP="00425640">
      <w:pPr>
        <w:jc w:val="both"/>
        <w:rPr>
          <w:rFonts w:ascii="Arial Narrow" w:hAnsi="Arial Narrow"/>
          <w:sz w:val="22"/>
          <w:szCs w:val="22"/>
          <w:lang w:val="fr-FR"/>
        </w:rPr>
      </w:pPr>
    </w:p>
    <w:p w14:paraId="5CD37E1B" w14:textId="234D2D4B" w:rsidR="003943A0" w:rsidRPr="00CD676F" w:rsidRDefault="00CC00C4" w:rsidP="00425640">
      <w:pPr>
        <w:jc w:val="both"/>
        <w:rPr>
          <w:rFonts w:ascii="Arial Narrow" w:hAnsi="Arial Narrow"/>
          <w:sz w:val="22"/>
          <w:szCs w:val="22"/>
          <w:lang w:val="fr-FR"/>
        </w:rPr>
      </w:pPr>
      <w:r w:rsidRPr="00CD676F">
        <w:rPr>
          <w:rFonts w:ascii="Arial Narrow" w:hAnsi="Arial Narrow"/>
          <w:sz w:val="22"/>
          <w:szCs w:val="22"/>
          <w:lang w:val="fr-FR"/>
        </w:rPr>
        <w:t xml:space="preserve">Dans l’objectif de renforcer la connaissance des acteurs et des populations sur les mécanismes et les structures de prévention et de gestion des conflits en liens avec le foncier et les ressources naturelles dans la région de l’Est, il a été réalisé dans le cadre de la mise en œuvre du projet, une identification et une cartographie de ces acteurs. </w:t>
      </w:r>
      <w:r w:rsidR="007D7A50" w:rsidRPr="00CD676F">
        <w:rPr>
          <w:rFonts w:ascii="Arial Narrow" w:hAnsi="Arial Narrow"/>
          <w:sz w:val="22"/>
          <w:szCs w:val="22"/>
          <w:lang w:val="fr-FR"/>
        </w:rPr>
        <w:t>Un répertoire des structures de prévention et de gestion des conflits sera réalisé à partir de cette cartographie réalisée. Cette présentation avaient pour objectif de recueillir les amendements des membres du cadre de concertation sur ces différentes structures répertoriées.</w:t>
      </w:r>
    </w:p>
    <w:p w14:paraId="4FCDBF8F" w14:textId="77777777" w:rsidR="007D7A50" w:rsidRPr="00CD676F" w:rsidRDefault="007D7A50" w:rsidP="007D7A50">
      <w:pPr>
        <w:jc w:val="both"/>
        <w:rPr>
          <w:rFonts w:ascii="Arial Narrow" w:hAnsi="Arial Narrow"/>
          <w:sz w:val="22"/>
          <w:szCs w:val="22"/>
          <w:lang w:val="fr-BF"/>
        </w:rPr>
      </w:pPr>
      <w:r w:rsidRPr="00CD676F">
        <w:rPr>
          <w:rFonts w:ascii="Arial Narrow" w:hAnsi="Arial Narrow"/>
          <w:sz w:val="22"/>
          <w:szCs w:val="22"/>
          <w:lang w:val="fr-FR"/>
        </w:rPr>
        <w:t xml:space="preserve">Trois catégories de structures et mécanismes ont été répertoriées : </w:t>
      </w:r>
    </w:p>
    <w:p w14:paraId="14E0DAE6" w14:textId="77777777" w:rsidR="007D7A50" w:rsidRPr="00CD676F" w:rsidRDefault="007D7A50">
      <w:pPr>
        <w:pStyle w:val="Paragraphedeliste"/>
        <w:numPr>
          <w:ilvl w:val="0"/>
          <w:numId w:val="6"/>
        </w:numPr>
        <w:jc w:val="both"/>
        <w:rPr>
          <w:rFonts w:ascii="Arial Narrow" w:hAnsi="Arial Narrow"/>
          <w:sz w:val="22"/>
          <w:szCs w:val="22"/>
          <w:lang w:val="fr-BF"/>
        </w:rPr>
      </w:pPr>
      <w:r w:rsidRPr="00CD676F">
        <w:rPr>
          <w:rFonts w:ascii="Arial Narrow" w:hAnsi="Arial Narrow"/>
          <w:sz w:val="22"/>
          <w:szCs w:val="22"/>
          <w:lang w:val="fr-FR"/>
        </w:rPr>
        <w:t xml:space="preserve">les structures et mécanismes formels et institutionnels de prévention et de gestion des conflits ; </w:t>
      </w:r>
    </w:p>
    <w:p w14:paraId="35EBE7E2" w14:textId="77777777" w:rsidR="007D7A50" w:rsidRPr="00CD676F" w:rsidRDefault="007D7A50">
      <w:pPr>
        <w:pStyle w:val="Paragraphedeliste"/>
        <w:numPr>
          <w:ilvl w:val="0"/>
          <w:numId w:val="6"/>
        </w:numPr>
        <w:jc w:val="both"/>
        <w:rPr>
          <w:rFonts w:ascii="Arial Narrow" w:hAnsi="Arial Narrow"/>
          <w:sz w:val="22"/>
          <w:szCs w:val="22"/>
          <w:lang w:val="fr-BF"/>
        </w:rPr>
      </w:pPr>
      <w:r w:rsidRPr="00CD676F">
        <w:rPr>
          <w:rFonts w:ascii="Arial Narrow" w:hAnsi="Arial Narrow"/>
          <w:sz w:val="22"/>
          <w:szCs w:val="22"/>
          <w:lang w:val="fr-FR"/>
        </w:rPr>
        <w:t xml:space="preserve">les structures et mécanismes formels et non institutionnels de prévention et de gestion des conflits et </w:t>
      </w:r>
    </w:p>
    <w:p w14:paraId="5B04BF55" w14:textId="18C0C255" w:rsidR="007D7A50" w:rsidRPr="00CD676F" w:rsidRDefault="007D7A50">
      <w:pPr>
        <w:pStyle w:val="Paragraphedeliste"/>
        <w:numPr>
          <w:ilvl w:val="0"/>
          <w:numId w:val="6"/>
        </w:numPr>
        <w:jc w:val="both"/>
        <w:rPr>
          <w:rFonts w:ascii="Arial Narrow" w:hAnsi="Arial Narrow"/>
          <w:sz w:val="22"/>
          <w:szCs w:val="22"/>
          <w:lang w:val="fr-BF"/>
        </w:rPr>
      </w:pPr>
      <w:r w:rsidRPr="00CD676F">
        <w:rPr>
          <w:rFonts w:ascii="Arial Narrow" w:hAnsi="Arial Narrow"/>
          <w:sz w:val="22"/>
          <w:szCs w:val="22"/>
          <w:lang w:val="fr-FR"/>
        </w:rPr>
        <w:t xml:space="preserve">les Structures et mécanismes informels. </w:t>
      </w:r>
    </w:p>
    <w:p w14:paraId="602D0E19" w14:textId="0DAE00B5" w:rsidR="007D7A50" w:rsidRPr="00CD676F" w:rsidRDefault="007D7A50" w:rsidP="007D7A50">
      <w:pPr>
        <w:jc w:val="both"/>
        <w:rPr>
          <w:rFonts w:ascii="Arial Narrow" w:hAnsi="Arial Narrow"/>
          <w:sz w:val="22"/>
          <w:szCs w:val="22"/>
          <w:lang w:val="fr-FR"/>
        </w:rPr>
      </w:pPr>
      <w:r w:rsidRPr="00CD676F">
        <w:rPr>
          <w:rFonts w:ascii="Arial Narrow" w:hAnsi="Arial Narrow"/>
          <w:sz w:val="22"/>
          <w:szCs w:val="22"/>
          <w:lang w:val="fr-FR"/>
        </w:rPr>
        <w:t>Les détails concernant ces structures et mécanismes répertoriés peuvent être exploités à travers la présentation en annexe.</w:t>
      </w:r>
    </w:p>
    <w:p w14:paraId="7EB73E57" w14:textId="0DB9FEC8" w:rsidR="007D7A50" w:rsidRPr="00CD676F" w:rsidRDefault="007D7A50" w:rsidP="0060689E">
      <w:pPr>
        <w:jc w:val="both"/>
        <w:rPr>
          <w:rFonts w:ascii="Arial Narrow" w:hAnsi="Arial Narrow"/>
          <w:sz w:val="22"/>
          <w:szCs w:val="22"/>
          <w:lang w:val="fr-BF"/>
        </w:rPr>
      </w:pPr>
    </w:p>
    <w:p w14:paraId="67588327" w14:textId="7E93F86A" w:rsidR="0060689E" w:rsidRPr="00CD676F" w:rsidRDefault="0060689E" w:rsidP="0007181B">
      <w:pPr>
        <w:pStyle w:val="Paragraphedeliste"/>
        <w:numPr>
          <w:ilvl w:val="1"/>
          <w:numId w:val="1"/>
        </w:numPr>
        <w:jc w:val="both"/>
        <w:rPr>
          <w:rFonts w:ascii="Arial Narrow" w:hAnsi="Arial Narrow"/>
          <w:b/>
          <w:bCs/>
          <w:sz w:val="22"/>
          <w:szCs w:val="22"/>
          <w:lang w:val="fr-FR"/>
        </w:rPr>
      </w:pPr>
      <w:r w:rsidRPr="00CD676F">
        <w:rPr>
          <w:rFonts w:ascii="Arial Narrow" w:hAnsi="Arial Narrow"/>
          <w:b/>
          <w:bCs/>
          <w:sz w:val="22"/>
          <w:szCs w:val="22"/>
          <w:lang w:val="fr-FR"/>
        </w:rPr>
        <w:t>Présentation de la méthodologie et les résultats de l’étude sur les conflits communautaires dans les communes ciblées faites par les structures locales d’intercession et de médiations assistées par le projet y compris les plans d’actions élaborés par ces structures</w:t>
      </w:r>
    </w:p>
    <w:p w14:paraId="336FE95E" w14:textId="77777777" w:rsidR="0060689E" w:rsidRPr="00CD676F" w:rsidRDefault="0060689E" w:rsidP="007D7A50">
      <w:pPr>
        <w:jc w:val="both"/>
        <w:rPr>
          <w:rFonts w:ascii="Arial Narrow" w:hAnsi="Arial Narrow"/>
          <w:sz w:val="22"/>
          <w:szCs w:val="22"/>
          <w:lang w:val="fr-FR"/>
        </w:rPr>
      </w:pPr>
    </w:p>
    <w:p w14:paraId="62CF6DE9" w14:textId="591BAE49" w:rsidR="007D7A50" w:rsidRPr="00CD676F" w:rsidRDefault="0060689E" w:rsidP="00425640">
      <w:pPr>
        <w:jc w:val="both"/>
        <w:rPr>
          <w:rFonts w:ascii="Arial Narrow" w:hAnsi="Arial Narrow"/>
          <w:sz w:val="22"/>
          <w:szCs w:val="22"/>
          <w:lang w:val="fr-FR"/>
        </w:rPr>
      </w:pPr>
      <w:r w:rsidRPr="00CD676F">
        <w:rPr>
          <w:rFonts w:ascii="Arial Narrow" w:hAnsi="Arial Narrow"/>
          <w:sz w:val="22"/>
          <w:szCs w:val="22"/>
          <w:lang w:val="fr-FR"/>
        </w:rPr>
        <w:t xml:space="preserve">L’objectif attendu de cette étude est de fournir les capacités et l’accompagnement nécessaires aux structures et mécanismes de prévention et de gestion des conflits </w:t>
      </w:r>
      <w:r w:rsidR="001843A4" w:rsidRPr="00CD676F">
        <w:rPr>
          <w:rFonts w:ascii="Arial Narrow" w:hAnsi="Arial Narrow"/>
          <w:sz w:val="22"/>
          <w:szCs w:val="22"/>
          <w:lang w:val="fr-FR"/>
        </w:rPr>
        <w:t>pour la réalisation d’analyse et l’identification d’actions permettant de prévenir et de résoudre les conflits. Pour ce faire, les structures et mécanismes cartographiés doivent être accompagner pour la réalisation de collecte et d’analyse de données sur les conflits devant conduire à l’élaboration de plan d'action pour ces structures.</w:t>
      </w:r>
    </w:p>
    <w:p w14:paraId="15FA0BAD" w14:textId="5FA02F3D" w:rsidR="001843A4" w:rsidRPr="00CD676F" w:rsidRDefault="001843A4" w:rsidP="00425640">
      <w:pPr>
        <w:jc w:val="both"/>
        <w:rPr>
          <w:rFonts w:ascii="Arial Narrow" w:hAnsi="Arial Narrow"/>
          <w:sz w:val="22"/>
          <w:szCs w:val="22"/>
          <w:lang w:val="fr-FR"/>
        </w:rPr>
      </w:pPr>
      <w:r w:rsidRPr="00CD676F">
        <w:rPr>
          <w:rFonts w:ascii="Arial Narrow" w:hAnsi="Arial Narrow"/>
          <w:sz w:val="22"/>
          <w:szCs w:val="22"/>
          <w:lang w:val="fr-FR"/>
        </w:rPr>
        <w:t>L’approche méthodologique présentée par le partenaire responsable de cette activité suit 4 étape à savoir :</w:t>
      </w:r>
    </w:p>
    <w:p w14:paraId="12088B0B" w14:textId="630607D9" w:rsidR="001843A4" w:rsidRPr="00CD676F" w:rsidRDefault="001843A4">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Etape 1 : Tenir une rencontre avec l’équipe chargée de conduire l’étude.</w:t>
      </w:r>
    </w:p>
    <w:p w14:paraId="7967FCC6" w14:textId="1287169E" w:rsidR="001843A4" w:rsidRPr="00CD676F" w:rsidRDefault="001843A4">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Etape 2 : Réaliser la collecte de données.</w:t>
      </w:r>
    </w:p>
    <w:p w14:paraId="730719F0" w14:textId="145CFACC" w:rsidR="001843A4" w:rsidRPr="00CD676F" w:rsidRDefault="001843A4">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Etape 3 : Organiser une rencontre d’analyse et d’élaboration du rapport.</w:t>
      </w:r>
    </w:p>
    <w:p w14:paraId="4E0E1CFB" w14:textId="45997939" w:rsidR="001843A4" w:rsidRPr="00CD676F" w:rsidRDefault="001843A4">
      <w:pPr>
        <w:pStyle w:val="Paragraphedeliste"/>
        <w:numPr>
          <w:ilvl w:val="0"/>
          <w:numId w:val="6"/>
        </w:numPr>
        <w:jc w:val="both"/>
        <w:rPr>
          <w:rFonts w:ascii="Arial Narrow" w:hAnsi="Arial Narrow"/>
          <w:sz w:val="22"/>
          <w:szCs w:val="22"/>
          <w:lang w:val="fr-FR"/>
        </w:rPr>
      </w:pPr>
      <w:r w:rsidRPr="00CD676F">
        <w:rPr>
          <w:rFonts w:ascii="Arial Narrow" w:hAnsi="Arial Narrow"/>
          <w:sz w:val="22"/>
          <w:szCs w:val="22"/>
          <w:lang w:val="fr-FR"/>
        </w:rPr>
        <w:t>Etape 4 : Tenir une rencontre de restitution et de validation.</w:t>
      </w:r>
    </w:p>
    <w:p w14:paraId="2BCC537A" w14:textId="6410C1B3" w:rsidR="001843A4" w:rsidRPr="00CD676F" w:rsidRDefault="001843A4" w:rsidP="001843A4">
      <w:pPr>
        <w:jc w:val="both"/>
        <w:rPr>
          <w:rFonts w:ascii="Arial Narrow" w:hAnsi="Arial Narrow"/>
          <w:sz w:val="22"/>
          <w:szCs w:val="22"/>
          <w:lang w:val="fr-FR"/>
        </w:rPr>
      </w:pPr>
      <w:r w:rsidRPr="00CD676F">
        <w:rPr>
          <w:rFonts w:ascii="Arial Narrow" w:hAnsi="Arial Narrow"/>
          <w:sz w:val="22"/>
          <w:szCs w:val="22"/>
          <w:lang w:val="fr-FR"/>
        </w:rPr>
        <w:t xml:space="preserve">Cette approche a connu une longue discussion et une remise en question des participants qui ont jugés qu’elle ne reflétait pas totalement l’objectif visé qui est de permettre aux structures de pouvoir poursuivre la collecte et l’analyse des informations sur les conflits et l’élaboration de plan d’action même après la fin du projet. </w:t>
      </w:r>
      <w:r w:rsidR="00724544" w:rsidRPr="00CD676F">
        <w:rPr>
          <w:rFonts w:ascii="Arial Narrow" w:hAnsi="Arial Narrow"/>
          <w:sz w:val="22"/>
          <w:szCs w:val="22"/>
          <w:lang w:val="fr-FR"/>
        </w:rPr>
        <w:t>Les recommandations faite dans le cadre de la révision de cette activité seront présentées dans la partie synthèse des recommandations.</w:t>
      </w:r>
    </w:p>
    <w:p w14:paraId="71E3DBC6" w14:textId="7494511C" w:rsidR="00724544" w:rsidRPr="00CD676F" w:rsidRDefault="00724544" w:rsidP="001843A4">
      <w:pPr>
        <w:jc w:val="both"/>
        <w:rPr>
          <w:rFonts w:ascii="Arial Narrow" w:hAnsi="Arial Narrow"/>
          <w:sz w:val="22"/>
          <w:szCs w:val="22"/>
          <w:lang w:val="fr-FR"/>
        </w:rPr>
      </w:pPr>
    </w:p>
    <w:p w14:paraId="78F8A105" w14:textId="6B65CDC6" w:rsidR="00800ACB" w:rsidRPr="00CD676F" w:rsidRDefault="00800ACB" w:rsidP="0007181B">
      <w:pPr>
        <w:pStyle w:val="Paragraphedeliste"/>
        <w:numPr>
          <w:ilvl w:val="1"/>
          <w:numId w:val="1"/>
        </w:numPr>
        <w:jc w:val="both"/>
        <w:rPr>
          <w:rFonts w:ascii="Arial Narrow" w:hAnsi="Arial Narrow"/>
          <w:b/>
          <w:bCs/>
          <w:sz w:val="22"/>
          <w:szCs w:val="22"/>
          <w:lang w:val="fr-FR"/>
        </w:rPr>
      </w:pPr>
      <w:r w:rsidRPr="00CD676F">
        <w:rPr>
          <w:rFonts w:ascii="Arial Narrow" w:hAnsi="Arial Narrow"/>
          <w:b/>
          <w:bCs/>
          <w:sz w:val="22"/>
          <w:szCs w:val="22"/>
          <w:lang w:val="fr-FR"/>
        </w:rPr>
        <w:t>Présentation du recueil des textes relatifs au foncier et aux autres ressources naturelles</w:t>
      </w:r>
    </w:p>
    <w:p w14:paraId="3B9416AC" w14:textId="77777777" w:rsidR="00AA1448" w:rsidRPr="00CD676F" w:rsidRDefault="00AA1448" w:rsidP="00AA1448">
      <w:pPr>
        <w:pStyle w:val="Paragraphedeliste"/>
        <w:jc w:val="both"/>
        <w:rPr>
          <w:rFonts w:ascii="Arial Narrow" w:hAnsi="Arial Narrow"/>
          <w:b/>
          <w:bCs/>
          <w:sz w:val="22"/>
          <w:szCs w:val="22"/>
          <w:lang w:val="fr-FR"/>
        </w:rPr>
      </w:pPr>
    </w:p>
    <w:p w14:paraId="216388CB" w14:textId="73AC4550" w:rsidR="00800ACB" w:rsidRPr="00CD676F" w:rsidRDefault="00800ACB" w:rsidP="001843A4">
      <w:pPr>
        <w:jc w:val="both"/>
        <w:rPr>
          <w:rFonts w:ascii="Arial Narrow" w:hAnsi="Arial Narrow"/>
          <w:sz w:val="22"/>
          <w:szCs w:val="22"/>
          <w:lang w:val="fr-FR"/>
        </w:rPr>
      </w:pPr>
      <w:r w:rsidRPr="00CD676F">
        <w:rPr>
          <w:rFonts w:ascii="Arial Narrow" w:hAnsi="Arial Narrow"/>
          <w:sz w:val="22"/>
          <w:szCs w:val="22"/>
          <w:lang w:val="fr-FR"/>
        </w:rPr>
        <w:t>Cette activité sous le leadership de OCADES vise à contribuer à la résolution des problèmes liés aux conflits fonciers en rendant disponibles et accessibles les textes régissant la gestion du foncier et des ressources naturelles à travers l’élaboration d’un recueil de textes assorti d’un guide simplifié à l’usage de tous les acteurs.</w:t>
      </w:r>
    </w:p>
    <w:p w14:paraId="7BD62688" w14:textId="77777777" w:rsidR="00800ACB" w:rsidRPr="00CD676F" w:rsidRDefault="00800ACB" w:rsidP="00800ACB">
      <w:pPr>
        <w:jc w:val="both"/>
        <w:rPr>
          <w:rFonts w:ascii="Arial Narrow" w:hAnsi="Arial Narrow"/>
          <w:sz w:val="22"/>
          <w:szCs w:val="22"/>
          <w:lang w:val="fr-FR"/>
        </w:rPr>
      </w:pPr>
      <w:r w:rsidRPr="00CD676F">
        <w:rPr>
          <w:rFonts w:ascii="Arial Narrow" w:hAnsi="Arial Narrow"/>
          <w:sz w:val="22"/>
          <w:szCs w:val="22"/>
          <w:lang w:val="fr-FR"/>
        </w:rPr>
        <w:t xml:space="preserve">Ce recueil compte 12 lois et leurs textes d’application. Il a un volume de 984 pages à partir de la première loi jusqu’à la table des matières (Document complet de 1123 pages). </w:t>
      </w:r>
    </w:p>
    <w:p w14:paraId="1A71DC88" w14:textId="77777777" w:rsidR="00800ACB" w:rsidRPr="00CD676F" w:rsidRDefault="00800ACB" w:rsidP="00800ACB">
      <w:pPr>
        <w:jc w:val="both"/>
        <w:rPr>
          <w:rFonts w:ascii="Arial Narrow" w:hAnsi="Arial Narrow"/>
          <w:sz w:val="22"/>
          <w:szCs w:val="22"/>
          <w:lang w:val="fr-BF"/>
        </w:rPr>
      </w:pPr>
      <w:r w:rsidRPr="00CD676F">
        <w:rPr>
          <w:rFonts w:ascii="Arial Narrow" w:hAnsi="Arial Narrow"/>
          <w:sz w:val="22"/>
          <w:szCs w:val="22"/>
          <w:lang w:val="fr-FR"/>
        </w:rPr>
        <w:t>Il comprend les lois suivantes dont la plupart comporte des décrets d’application pris en compte. Il s’agit de :</w:t>
      </w:r>
    </w:p>
    <w:p w14:paraId="1D260BAD" w14:textId="77777777" w:rsidR="00800ACB" w:rsidRPr="00CD676F" w:rsidRDefault="00800ACB">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n°034-2009/AN du 16 juin 2009 portant régime foncier rural ; </w:t>
      </w:r>
    </w:p>
    <w:p w14:paraId="1486064A" w14:textId="77777777" w:rsidR="00800ACB" w:rsidRPr="00CD676F" w:rsidRDefault="00800ACB">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n°034-2012/AN du 02 juillet 2012 portant réorganisation agraire et foncière au Burkina Faso. </w:t>
      </w:r>
    </w:p>
    <w:p w14:paraId="10936848"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n°009-2018/AN du 03 mai 2018 portant expropriation pour cause d’utilité publique et indemnisation des personnes affectées par les aménagements et projets d’utilité publique et d’intérêt général au Burkina Faso ; </w:t>
      </w:r>
    </w:p>
    <w:p w14:paraId="1E7DFA82"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la loi n°024-2018/AN du 28 mai 2018 portant loi d’orientation sur l’aménagement et développement durable du territoire au Burkina Faso ;</w:t>
      </w:r>
    </w:p>
    <w:p w14:paraId="45AF9274"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n°034-2002/AN du 14 novembre 2002 portant loi d’orientation relative au pastoralisme ; </w:t>
      </w:r>
    </w:p>
    <w:p w14:paraId="6796E617"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n°002-2001/AN du 08 février 2001 portant loi d’orientation relative à la gestion de l’eau ;  </w:t>
      </w:r>
    </w:p>
    <w:p w14:paraId="3B82B657"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la loi n°003-2011/AN du 05 avril 2011 portant code forestier au Burkina Faso ;</w:t>
      </w:r>
    </w:p>
    <w:p w14:paraId="251CFE84"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n°006-2013/AN du 02 avril 2013 portant code de l’environnement au Burkina Faso ; </w:t>
      </w:r>
    </w:p>
    <w:p w14:paraId="15EE326B"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la loi n°036-2015/CNT du 26 juin 2015 portant code minier du Burkina Faso ;</w:t>
      </w:r>
    </w:p>
    <w:p w14:paraId="016C6799"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 042-2015/CNT du 02 juillet 2015 portant constitution du parc national d’Arly ; </w:t>
      </w:r>
    </w:p>
    <w:p w14:paraId="5DC2F155"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 xml:space="preserve">la loi n°017-2006/AN du 18 mai 2006 portant code de l’urbanisme et de la construction au Burkina Faso ; </w:t>
      </w:r>
    </w:p>
    <w:p w14:paraId="63061157" w14:textId="77777777" w:rsidR="006D4753" w:rsidRPr="00CD676F" w:rsidRDefault="006D4753">
      <w:pPr>
        <w:numPr>
          <w:ilvl w:val="0"/>
          <w:numId w:val="15"/>
        </w:numPr>
        <w:jc w:val="both"/>
        <w:rPr>
          <w:rFonts w:ascii="Arial Narrow" w:hAnsi="Arial Narrow"/>
          <w:sz w:val="22"/>
          <w:szCs w:val="22"/>
          <w:lang w:val="fr-BF"/>
        </w:rPr>
      </w:pPr>
      <w:r w:rsidRPr="00CD676F">
        <w:rPr>
          <w:rFonts w:ascii="Arial Narrow" w:hAnsi="Arial Narrow"/>
          <w:sz w:val="22"/>
          <w:szCs w:val="22"/>
          <w:lang w:val="fr-FR"/>
        </w:rPr>
        <w:t>la loi n°057-2008/AN du 20 novembre 2006 portant promotion immobilière au Burkina Faso.</w:t>
      </w:r>
    </w:p>
    <w:p w14:paraId="492EC3C8" w14:textId="77777777" w:rsidR="004A24B4" w:rsidRPr="00CD676F" w:rsidRDefault="006D4753" w:rsidP="001843A4">
      <w:pPr>
        <w:jc w:val="both"/>
        <w:rPr>
          <w:rFonts w:ascii="Arial Narrow" w:hAnsi="Arial Narrow"/>
          <w:sz w:val="22"/>
          <w:szCs w:val="22"/>
          <w:lang w:val="fr-FR"/>
        </w:rPr>
      </w:pPr>
      <w:r w:rsidRPr="00CD676F">
        <w:rPr>
          <w:rFonts w:ascii="Arial Narrow" w:hAnsi="Arial Narrow"/>
          <w:sz w:val="22"/>
          <w:szCs w:val="22"/>
          <w:lang w:val="fr-FR"/>
        </w:rPr>
        <w:t>Les détails sur ces lois et leurs textes d’applications peuvent être exploités dans les différents documents produits (recueil et guide simplifié) et les recommandations formulées par les participants dans la partie recommandations qui sera abordée plus bas dans ce présent rapport.</w:t>
      </w:r>
    </w:p>
    <w:p w14:paraId="3E7F7B07" w14:textId="77777777" w:rsidR="004A24B4" w:rsidRPr="00CD676F" w:rsidRDefault="004A24B4" w:rsidP="001843A4">
      <w:pPr>
        <w:jc w:val="both"/>
        <w:rPr>
          <w:rFonts w:ascii="Arial Narrow" w:hAnsi="Arial Narrow"/>
          <w:sz w:val="22"/>
          <w:szCs w:val="22"/>
          <w:lang w:val="fr-FR"/>
        </w:rPr>
      </w:pPr>
    </w:p>
    <w:p w14:paraId="5BA7CB89" w14:textId="7D62C228" w:rsidR="006D4753" w:rsidRPr="00CD676F" w:rsidRDefault="004A24B4" w:rsidP="0007181B">
      <w:pPr>
        <w:pStyle w:val="Paragraphedeliste"/>
        <w:numPr>
          <w:ilvl w:val="1"/>
          <w:numId w:val="1"/>
        </w:numPr>
        <w:jc w:val="both"/>
        <w:rPr>
          <w:rFonts w:ascii="Arial Narrow" w:hAnsi="Arial Narrow"/>
          <w:b/>
          <w:bCs/>
          <w:sz w:val="22"/>
          <w:szCs w:val="22"/>
          <w:lang w:val="fr-FR"/>
        </w:rPr>
      </w:pPr>
      <w:r w:rsidRPr="00CD676F">
        <w:rPr>
          <w:rFonts w:ascii="Arial Narrow" w:hAnsi="Arial Narrow"/>
          <w:b/>
          <w:bCs/>
          <w:sz w:val="22"/>
          <w:szCs w:val="22"/>
          <w:lang w:val="fr-FR"/>
        </w:rPr>
        <w:t>Présentation du plan de travail pour les activités restantes du projet</w:t>
      </w:r>
      <w:r w:rsidR="006D4753" w:rsidRPr="00CD676F">
        <w:rPr>
          <w:rFonts w:ascii="Arial Narrow" w:hAnsi="Arial Narrow"/>
          <w:b/>
          <w:bCs/>
          <w:sz w:val="22"/>
          <w:szCs w:val="22"/>
          <w:lang w:val="fr-FR"/>
        </w:rPr>
        <w:t xml:space="preserve"> </w:t>
      </w:r>
    </w:p>
    <w:p w14:paraId="50BF6CD2" w14:textId="77777777" w:rsidR="00AA1448" w:rsidRPr="00CD676F" w:rsidRDefault="00AA1448" w:rsidP="00AA1448">
      <w:pPr>
        <w:pStyle w:val="Paragraphedeliste"/>
        <w:jc w:val="both"/>
        <w:rPr>
          <w:rFonts w:ascii="Arial Narrow" w:hAnsi="Arial Narrow"/>
          <w:b/>
          <w:bCs/>
          <w:sz w:val="22"/>
          <w:szCs w:val="22"/>
          <w:lang w:val="fr-FR"/>
        </w:rPr>
      </w:pPr>
    </w:p>
    <w:p w14:paraId="067C0EED" w14:textId="098A0F19" w:rsidR="004A24B4" w:rsidRPr="00CD676F" w:rsidRDefault="00F462EF" w:rsidP="001843A4">
      <w:pPr>
        <w:jc w:val="both"/>
        <w:rPr>
          <w:rFonts w:ascii="Arial Narrow" w:hAnsi="Arial Narrow"/>
          <w:bCs/>
          <w:sz w:val="22"/>
          <w:szCs w:val="22"/>
          <w:lang w:val="fr-FR"/>
        </w:rPr>
      </w:pPr>
      <w:r w:rsidRPr="00CD676F">
        <w:rPr>
          <w:rFonts w:ascii="Arial Narrow" w:hAnsi="Arial Narrow"/>
          <w:bCs/>
          <w:sz w:val="22"/>
          <w:szCs w:val="22"/>
          <w:lang w:val="fr-FR"/>
        </w:rPr>
        <w:t>Au total 16 activités constituent celles restantes pour la mise en œuvre du projet. Les échanges avec les partenaires de mise en œuvre ont permis d’élaborer une proposition de planification pour la mise en œuvre des activités restantes.</w:t>
      </w:r>
    </w:p>
    <w:p w14:paraId="4E251EED" w14:textId="77777777" w:rsidR="00F462EF" w:rsidRPr="00CD676F" w:rsidRDefault="00F462EF" w:rsidP="001843A4">
      <w:pPr>
        <w:jc w:val="both"/>
        <w:rPr>
          <w:rFonts w:ascii="Arial Narrow" w:hAnsi="Arial Narrow"/>
          <w:b/>
          <w:sz w:val="22"/>
          <w:szCs w:val="22"/>
          <w:lang w:val="fr-FR"/>
        </w:rPr>
      </w:pPr>
    </w:p>
    <w:tbl>
      <w:tblPr>
        <w:tblStyle w:val="Grilledutableau"/>
        <w:tblW w:w="0" w:type="auto"/>
        <w:tblLook w:val="04A0" w:firstRow="1" w:lastRow="0" w:firstColumn="1" w:lastColumn="0" w:noHBand="0" w:noVBand="1"/>
      </w:tblPr>
      <w:tblGrid>
        <w:gridCol w:w="3681"/>
        <w:gridCol w:w="2835"/>
        <w:gridCol w:w="1417"/>
        <w:gridCol w:w="1129"/>
      </w:tblGrid>
      <w:tr w:rsidR="00555010" w:rsidRPr="00CD676F" w14:paraId="7E8AB8F0" w14:textId="77777777" w:rsidTr="00555010">
        <w:tc>
          <w:tcPr>
            <w:tcW w:w="3681" w:type="dxa"/>
            <w:shd w:val="clear" w:color="auto" w:fill="A6A6A6" w:themeFill="background1" w:themeFillShade="A6"/>
          </w:tcPr>
          <w:p w14:paraId="0C9154A5" w14:textId="6E9A8B1C" w:rsidR="00555010" w:rsidRPr="00CD676F" w:rsidRDefault="00555010" w:rsidP="001843A4">
            <w:pPr>
              <w:jc w:val="both"/>
              <w:rPr>
                <w:rFonts w:ascii="Arial Narrow" w:hAnsi="Arial Narrow"/>
                <w:b/>
                <w:sz w:val="22"/>
                <w:szCs w:val="22"/>
                <w:lang w:val="fr-FR"/>
              </w:rPr>
            </w:pPr>
            <w:r w:rsidRPr="00CD676F">
              <w:rPr>
                <w:rFonts w:ascii="Arial Narrow" w:hAnsi="Arial Narrow"/>
                <w:b/>
                <w:bCs/>
                <w:sz w:val="22"/>
                <w:szCs w:val="22"/>
                <w:lang w:val="fr-FR"/>
              </w:rPr>
              <w:t>Résultats</w:t>
            </w:r>
          </w:p>
        </w:tc>
        <w:tc>
          <w:tcPr>
            <w:tcW w:w="2835" w:type="dxa"/>
            <w:shd w:val="clear" w:color="auto" w:fill="A6A6A6" w:themeFill="background1" w:themeFillShade="A6"/>
          </w:tcPr>
          <w:p w14:paraId="3E69086C" w14:textId="4266948A" w:rsidR="00555010" w:rsidRPr="00CD676F" w:rsidRDefault="00555010" w:rsidP="001843A4">
            <w:pPr>
              <w:jc w:val="both"/>
              <w:rPr>
                <w:rFonts w:ascii="Arial Narrow" w:hAnsi="Arial Narrow"/>
                <w:b/>
                <w:sz w:val="22"/>
                <w:szCs w:val="22"/>
                <w:lang w:val="fr-FR"/>
              </w:rPr>
            </w:pPr>
            <w:r w:rsidRPr="00CD676F">
              <w:rPr>
                <w:rFonts w:ascii="Arial Narrow" w:hAnsi="Arial Narrow"/>
                <w:b/>
                <w:bCs/>
                <w:sz w:val="22"/>
                <w:szCs w:val="22"/>
                <w:lang w:val="fr-FR"/>
              </w:rPr>
              <w:t>Activités</w:t>
            </w:r>
          </w:p>
        </w:tc>
        <w:tc>
          <w:tcPr>
            <w:tcW w:w="1417" w:type="dxa"/>
            <w:shd w:val="clear" w:color="auto" w:fill="A6A6A6" w:themeFill="background1" w:themeFillShade="A6"/>
          </w:tcPr>
          <w:p w14:paraId="5E74DFD7" w14:textId="2A302B57" w:rsidR="00555010" w:rsidRPr="00CD676F" w:rsidRDefault="00555010" w:rsidP="001843A4">
            <w:pPr>
              <w:jc w:val="both"/>
              <w:rPr>
                <w:rFonts w:ascii="Arial Narrow" w:hAnsi="Arial Narrow"/>
                <w:b/>
                <w:sz w:val="22"/>
                <w:szCs w:val="22"/>
                <w:lang w:val="fr-FR"/>
              </w:rPr>
            </w:pPr>
            <w:r w:rsidRPr="00CD676F">
              <w:rPr>
                <w:rFonts w:ascii="Arial Narrow" w:hAnsi="Arial Narrow"/>
                <w:b/>
                <w:bCs/>
                <w:sz w:val="22"/>
                <w:szCs w:val="22"/>
                <w:lang w:val="fr-FR"/>
              </w:rPr>
              <w:t>Partenaire de MO</w:t>
            </w:r>
          </w:p>
        </w:tc>
        <w:tc>
          <w:tcPr>
            <w:tcW w:w="1129" w:type="dxa"/>
            <w:shd w:val="clear" w:color="auto" w:fill="A6A6A6" w:themeFill="background1" w:themeFillShade="A6"/>
          </w:tcPr>
          <w:p w14:paraId="44BC1552" w14:textId="13E1442D" w:rsidR="00555010" w:rsidRPr="00CD676F" w:rsidRDefault="00555010" w:rsidP="001843A4">
            <w:pPr>
              <w:jc w:val="both"/>
              <w:rPr>
                <w:rFonts w:ascii="Arial Narrow" w:hAnsi="Arial Narrow"/>
                <w:b/>
                <w:sz w:val="22"/>
                <w:szCs w:val="22"/>
                <w:lang w:val="fr-FR"/>
              </w:rPr>
            </w:pPr>
            <w:r w:rsidRPr="00CD676F">
              <w:rPr>
                <w:rFonts w:ascii="Arial Narrow" w:hAnsi="Arial Narrow"/>
                <w:b/>
                <w:bCs/>
                <w:sz w:val="22"/>
                <w:szCs w:val="22"/>
                <w:lang w:val="fr-FR"/>
              </w:rPr>
              <w:t>Période de réalisation</w:t>
            </w:r>
          </w:p>
        </w:tc>
      </w:tr>
      <w:tr w:rsidR="00555010" w:rsidRPr="00CD676F" w14:paraId="5AF0150E" w14:textId="77777777" w:rsidTr="00555010">
        <w:tc>
          <w:tcPr>
            <w:tcW w:w="3681" w:type="dxa"/>
            <w:vMerge w:val="restart"/>
          </w:tcPr>
          <w:p w14:paraId="7AA013BD" w14:textId="77777777" w:rsidR="00555010" w:rsidRPr="00CD676F" w:rsidRDefault="00555010" w:rsidP="00555010">
            <w:pPr>
              <w:jc w:val="both"/>
              <w:rPr>
                <w:rFonts w:ascii="Arial Narrow" w:hAnsi="Arial Narrow"/>
                <w:b/>
                <w:sz w:val="22"/>
                <w:szCs w:val="22"/>
                <w:lang w:val="fr-BF"/>
              </w:rPr>
            </w:pPr>
            <w:r w:rsidRPr="00CD676F">
              <w:rPr>
                <w:rFonts w:ascii="Arial Narrow" w:hAnsi="Arial Narrow"/>
                <w:b/>
                <w:bCs/>
                <w:sz w:val="22"/>
                <w:szCs w:val="22"/>
                <w:u w:val="single"/>
                <w:lang w:val="fr-FR"/>
              </w:rPr>
              <w:t xml:space="preserve">Résultat 1 : </w:t>
            </w:r>
          </w:p>
          <w:p w14:paraId="2AE5BA56" w14:textId="6A224014"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La compréhension des facteurs sociaux ainsi que la dynamique des conflits au niveau de la région de l’Est est améliorée et l’utilisation des connaissances acquises permet de formuler une réponse programmatique à même de promouvoir une gestion inclusive et transparente du foncier et des ressources naturelles</w:t>
            </w:r>
          </w:p>
        </w:tc>
        <w:tc>
          <w:tcPr>
            <w:tcW w:w="2835" w:type="dxa"/>
          </w:tcPr>
          <w:p w14:paraId="4A2A457D" w14:textId="2EF46696"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 xml:space="preserve">1.3.2: </w:t>
            </w:r>
            <w:r w:rsidRPr="00CD676F">
              <w:rPr>
                <w:rFonts w:ascii="Arial Narrow" w:hAnsi="Arial Narrow"/>
                <w:sz w:val="22"/>
                <w:szCs w:val="22"/>
                <w:lang w:val="fr-FR"/>
              </w:rPr>
              <w:t xml:space="preserve">Finaliser les rapports et le plan de renforcement des capacités </w:t>
            </w:r>
          </w:p>
        </w:tc>
        <w:tc>
          <w:tcPr>
            <w:tcW w:w="1417" w:type="dxa"/>
          </w:tcPr>
          <w:p w14:paraId="52B8BADB" w14:textId="71104B7A"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INTERPEACE</w:t>
            </w:r>
          </w:p>
        </w:tc>
        <w:tc>
          <w:tcPr>
            <w:tcW w:w="1129" w:type="dxa"/>
          </w:tcPr>
          <w:p w14:paraId="13E5335C" w14:textId="4E129AF4"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r w:rsidR="00555010" w:rsidRPr="00CD676F" w14:paraId="203D3262" w14:textId="77777777" w:rsidTr="00555010">
        <w:tc>
          <w:tcPr>
            <w:tcW w:w="3681" w:type="dxa"/>
            <w:vMerge/>
          </w:tcPr>
          <w:p w14:paraId="4764A29C" w14:textId="77777777" w:rsidR="00555010" w:rsidRPr="00CD676F" w:rsidRDefault="00555010" w:rsidP="00555010">
            <w:pPr>
              <w:jc w:val="both"/>
              <w:rPr>
                <w:rFonts w:ascii="Arial Narrow" w:hAnsi="Arial Narrow"/>
                <w:b/>
                <w:sz w:val="22"/>
                <w:szCs w:val="22"/>
                <w:lang w:val="fr-FR"/>
              </w:rPr>
            </w:pPr>
          </w:p>
        </w:tc>
        <w:tc>
          <w:tcPr>
            <w:tcW w:w="2835" w:type="dxa"/>
          </w:tcPr>
          <w:p w14:paraId="7ABF236B" w14:textId="58D15A09"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 xml:space="preserve">1.3.3: </w:t>
            </w:r>
            <w:r w:rsidRPr="00CD676F">
              <w:rPr>
                <w:rFonts w:ascii="Arial Narrow" w:hAnsi="Arial Narrow"/>
                <w:sz w:val="22"/>
                <w:szCs w:val="22"/>
                <w:lang w:val="fr-FR"/>
              </w:rPr>
              <w:t xml:space="preserve">Organiser des foras régionaux de partage des résultats </w:t>
            </w:r>
          </w:p>
        </w:tc>
        <w:tc>
          <w:tcPr>
            <w:tcW w:w="1417" w:type="dxa"/>
          </w:tcPr>
          <w:p w14:paraId="11BEBD87" w14:textId="7277E149"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INTERPEACE</w:t>
            </w:r>
          </w:p>
        </w:tc>
        <w:tc>
          <w:tcPr>
            <w:tcW w:w="1129" w:type="dxa"/>
          </w:tcPr>
          <w:p w14:paraId="5D79AF0B" w14:textId="4718A239"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r w:rsidR="00555010" w:rsidRPr="00CD676F" w14:paraId="435B94BC" w14:textId="77777777" w:rsidTr="00555010">
        <w:tc>
          <w:tcPr>
            <w:tcW w:w="3681" w:type="dxa"/>
            <w:vMerge/>
          </w:tcPr>
          <w:p w14:paraId="66C296F7" w14:textId="77777777" w:rsidR="00555010" w:rsidRPr="00CD676F" w:rsidRDefault="00555010" w:rsidP="00555010">
            <w:pPr>
              <w:jc w:val="both"/>
              <w:rPr>
                <w:rFonts w:ascii="Arial Narrow" w:hAnsi="Arial Narrow"/>
                <w:b/>
                <w:sz w:val="22"/>
                <w:szCs w:val="22"/>
                <w:lang w:val="fr-FR"/>
              </w:rPr>
            </w:pPr>
          </w:p>
        </w:tc>
        <w:tc>
          <w:tcPr>
            <w:tcW w:w="2835" w:type="dxa"/>
          </w:tcPr>
          <w:p w14:paraId="522678DE" w14:textId="240B037E"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 xml:space="preserve">1.3.4: </w:t>
            </w:r>
            <w:r w:rsidRPr="00CD676F">
              <w:rPr>
                <w:rFonts w:ascii="Arial Narrow" w:hAnsi="Arial Narrow"/>
                <w:sz w:val="22"/>
                <w:szCs w:val="22"/>
                <w:lang w:val="fr-FR"/>
              </w:rPr>
              <w:t>Disséminer le rapport final et sessions de diffusion des vidéo capsule</w:t>
            </w:r>
          </w:p>
        </w:tc>
        <w:tc>
          <w:tcPr>
            <w:tcW w:w="1417" w:type="dxa"/>
          </w:tcPr>
          <w:p w14:paraId="28F7AF25" w14:textId="5591BE28"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INTERPEACE</w:t>
            </w:r>
          </w:p>
        </w:tc>
        <w:tc>
          <w:tcPr>
            <w:tcW w:w="1129" w:type="dxa"/>
          </w:tcPr>
          <w:p w14:paraId="4106F7C2" w14:textId="136AF25C" w:rsidR="00555010" w:rsidRPr="00CD676F" w:rsidRDefault="00555010"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bl>
    <w:p w14:paraId="14D86CC6" w14:textId="0A720815" w:rsidR="00555010" w:rsidRPr="00CD676F" w:rsidRDefault="00555010" w:rsidP="001843A4">
      <w:pPr>
        <w:jc w:val="both"/>
        <w:rPr>
          <w:rFonts w:ascii="Arial Narrow" w:hAnsi="Arial Narrow"/>
          <w:b/>
          <w:sz w:val="22"/>
          <w:szCs w:val="22"/>
          <w:lang w:val="fr-FR"/>
        </w:rPr>
      </w:pPr>
    </w:p>
    <w:tbl>
      <w:tblPr>
        <w:tblStyle w:val="Grilledutableau"/>
        <w:tblW w:w="0" w:type="auto"/>
        <w:tblLook w:val="04A0" w:firstRow="1" w:lastRow="0" w:firstColumn="1" w:lastColumn="0" w:noHBand="0" w:noVBand="1"/>
      </w:tblPr>
      <w:tblGrid>
        <w:gridCol w:w="2265"/>
        <w:gridCol w:w="4251"/>
        <w:gridCol w:w="1134"/>
        <w:gridCol w:w="1412"/>
      </w:tblGrid>
      <w:tr w:rsidR="00555010" w:rsidRPr="00CD676F" w14:paraId="558A0FE7" w14:textId="77777777" w:rsidTr="00555010">
        <w:tc>
          <w:tcPr>
            <w:tcW w:w="2265" w:type="dxa"/>
            <w:shd w:val="clear" w:color="auto" w:fill="A6A6A6" w:themeFill="background1" w:themeFillShade="A6"/>
          </w:tcPr>
          <w:p w14:paraId="22DE0A92" w14:textId="7191712F"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Résultats</w:t>
            </w:r>
          </w:p>
        </w:tc>
        <w:tc>
          <w:tcPr>
            <w:tcW w:w="4251" w:type="dxa"/>
            <w:shd w:val="clear" w:color="auto" w:fill="A6A6A6" w:themeFill="background1" w:themeFillShade="A6"/>
          </w:tcPr>
          <w:p w14:paraId="3B484F8B" w14:textId="73AFFDD3"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Activités</w:t>
            </w:r>
          </w:p>
        </w:tc>
        <w:tc>
          <w:tcPr>
            <w:tcW w:w="1134" w:type="dxa"/>
            <w:shd w:val="clear" w:color="auto" w:fill="A6A6A6" w:themeFill="background1" w:themeFillShade="A6"/>
          </w:tcPr>
          <w:p w14:paraId="60204C6E" w14:textId="41A97B44"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Partenaire de MO</w:t>
            </w:r>
          </w:p>
        </w:tc>
        <w:tc>
          <w:tcPr>
            <w:tcW w:w="1412" w:type="dxa"/>
            <w:shd w:val="clear" w:color="auto" w:fill="A6A6A6" w:themeFill="background1" w:themeFillShade="A6"/>
          </w:tcPr>
          <w:p w14:paraId="5220F5FF" w14:textId="1DEAC409"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Période de réalisation</w:t>
            </w:r>
          </w:p>
        </w:tc>
      </w:tr>
      <w:tr w:rsidR="00555010" w:rsidRPr="00CD676F" w14:paraId="5D8C3DEA" w14:textId="77777777" w:rsidTr="00555010">
        <w:tc>
          <w:tcPr>
            <w:tcW w:w="2265" w:type="dxa"/>
            <w:vMerge w:val="restart"/>
          </w:tcPr>
          <w:p w14:paraId="0C044FB5" w14:textId="77777777" w:rsidR="00555010" w:rsidRPr="00CD676F" w:rsidRDefault="00555010" w:rsidP="00555010">
            <w:pPr>
              <w:jc w:val="both"/>
              <w:rPr>
                <w:rFonts w:ascii="Arial Narrow" w:hAnsi="Arial Narrow"/>
                <w:b/>
                <w:sz w:val="22"/>
                <w:szCs w:val="22"/>
                <w:lang w:val="fr-BF"/>
              </w:rPr>
            </w:pPr>
            <w:r w:rsidRPr="00CD676F">
              <w:rPr>
                <w:rFonts w:ascii="Arial Narrow" w:hAnsi="Arial Narrow"/>
                <w:b/>
                <w:bCs/>
                <w:sz w:val="22"/>
                <w:szCs w:val="22"/>
                <w:u w:val="single"/>
                <w:lang w:val="fr-FR"/>
              </w:rPr>
              <w:t xml:space="preserve">Résultat 2 : </w:t>
            </w:r>
          </w:p>
          <w:p w14:paraId="2C90E9B6" w14:textId="1C727DD7"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 xml:space="preserve">Les moyens d’existence durables sont protégés, diversifiés et améliorés, dans le respect de la </w:t>
            </w:r>
            <w:r w:rsidRPr="00CD676F">
              <w:rPr>
                <w:rFonts w:ascii="Arial Narrow" w:hAnsi="Arial Narrow"/>
                <w:b/>
                <w:bCs/>
                <w:sz w:val="22"/>
                <w:szCs w:val="22"/>
                <w:lang w:val="fr-FR"/>
              </w:rPr>
              <w:lastRenderedPageBreak/>
              <w:t>gestion durable du foncier et des ressources naturelles</w:t>
            </w:r>
          </w:p>
        </w:tc>
        <w:tc>
          <w:tcPr>
            <w:tcW w:w="4251" w:type="dxa"/>
          </w:tcPr>
          <w:p w14:paraId="4E62A7F5" w14:textId="69F9D71C"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lastRenderedPageBreak/>
              <w:t>2.1.6: Former les femmes et les jeunes à l’utilisation et à l’entretien des différents équipements dotés</w:t>
            </w:r>
          </w:p>
        </w:tc>
        <w:tc>
          <w:tcPr>
            <w:tcW w:w="1134" w:type="dxa"/>
          </w:tcPr>
          <w:p w14:paraId="39D24EBA" w14:textId="30BE2C08"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5422FE8D" w14:textId="27AF23A1"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r w:rsidR="00555010" w:rsidRPr="00CD676F" w14:paraId="6014F6BF" w14:textId="77777777" w:rsidTr="00555010">
        <w:tc>
          <w:tcPr>
            <w:tcW w:w="2265" w:type="dxa"/>
            <w:vMerge/>
          </w:tcPr>
          <w:p w14:paraId="683019EA" w14:textId="77777777" w:rsidR="00555010" w:rsidRPr="00CD676F" w:rsidRDefault="00555010" w:rsidP="00555010">
            <w:pPr>
              <w:jc w:val="both"/>
              <w:rPr>
                <w:rFonts w:ascii="Arial Narrow" w:hAnsi="Arial Narrow"/>
                <w:b/>
                <w:sz w:val="22"/>
                <w:szCs w:val="22"/>
                <w:lang w:val="fr-FR"/>
              </w:rPr>
            </w:pPr>
          </w:p>
        </w:tc>
        <w:tc>
          <w:tcPr>
            <w:tcW w:w="4251" w:type="dxa"/>
          </w:tcPr>
          <w:p w14:paraId="185F1308" w14:textId="05EC830E"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 xml:space="preserve"> 2.1.7: Former des formateurs endogènes aux nouvelles technologies de production améliorée du compost et des intrants biologiques </w:t>
            </w:r>
          </w:p>
        </w:tc>
        <w:tc>
          <w:tcPr>
            <w:tcW w:w="1134" w:type="dxa"/>
          </w:tcPr>
          <w:p w14:paraId="1269D866" w14:textId="5D6C5FE4"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019F8744" w14:textId="46C2D4F2"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r w:rsidR="00555010" w:rsidRPr="00CD676F" w14:paraId="73C34256" w14:textId="77777777" w:rsidTr="00555010">
        <w:tc>
          <w:tcPr>
            <w:tcW w:w="2265" w:type="dxa"/>
            <w:vMerge/>
          </w:tcPr>
          <w:p w14:paraId="4698B1FF" w14:textId="77777777" w:rsidR="00555010" w:rsidRPr="00CD676F" w:rsidRDefault="00555010" w:rsidP="00555010">
            <w:pPr>
              <w:jc w:val="both"/>
              <w:rPr>
                <w:rFonts w:ascii="Arial Narrow" w:hAnsi="Arial Narrow"/>
                <w:b/>
                <w:sz w:val="22"/>
                <w:szCs w:val="22"/>
                <w:lang w:val="fr-FR"/>
              </w:rPr>
            </w:pPr>
          </w:p>
        </w:tc>
        <w:tc>
          <w:tcPr>
            <w:tcW w:w="4251" w:type="dxa"/>
          </w:tcPr>
          <w:p w14:paraId="6AF152FC" w14:textId="3265C44C"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 xml:space="preserve">2.1.8: Former les femmes et les jeunes à l’esprit d’entreprenariat et à l’élaboration de plans d’affaires pour la gestion des infrastructures communautaires (unités de transformation et magasins de stockage) </w:t>
            </w:r>
          </w:p>
        </w:tc>
        <w:tc>
          <w:tcPr>
            <w:tcW w:w="1134" w:type="dxa"/>
          </w:tcPr>
          <w:p w14:paraId="47097519" w14:textId="0528537B"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50DE1B1F" w14:textId="5969A829"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r w:rsidR="00555010" w:rsidRPr="00CD676F" w14:paraId="30BC2DA8" w14:textId="77777777" w:rsidTr="00555010">
        <w:tc>
          <w:tcPr>
            <w:tcW w:w="2265" w:type="dxa"/>
            <w:vMerge/>
          </w:tcPr>
          <w:p w14:paraId="42C7A2F7" w14:textId="77777777" w:rsidR="00555010" w:rsidRPr="00CD676F" w:rsidRDefault="00555010" w:rsidP="00555010">
            <w:pPr>
              <w:jc w:val="both"/>
              <w:rPr>
                <w:rFonts w:ascii="Arial Narrow" w:hAnsi="Arial Narrow"/>
                <w:b/>
                <w:sz w:val="22"/>
                <w:szCs w:val="22"/>
                <w:lang w:val="fr-FR"/>
              </w:rPr>
            </w:pPr>
          </w:p>
        </w:tc>
        <w:tc>
          <w:tcPr>
            <w:tcW w:w="4251" w:type="dxa"/>
          </w:tcPr>
          <w:p w14:paraId="7FC3C7E6" w14:textId="541F12E7"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2.1.9: Former les femmes et les jeunes aux bonnes pratiques de transformation et de commercialisation des PFNL et agropastoraux</w:t>
            </w:r>
          </w:p>
        </w:tc>
        <w:tc>
          <w:tcPr>
            <w:tcW w:w="1134" w:type="dxa"/>
          </w:tcPr>
          <w:p w14:paraId="14D8D185" w14:textId="4724F9D1"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5CEAA4AB" w14:textId="1A8D0A87"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r w:rsidR="00555010" w:rsidRPr="00CD676F" w14:paraId="1DF66365" w14:textId="77777777" w:rsidTr="00555010">
        <w:tc>
          <w:tcPr>
            <w:tcW w:w="2265" w:type="dxa"/>
            <w:vMerge/>
          </w:tcPr>
          <w:p w14:paraId="0583AD09" w14:textId="77777777" w:rsidR="00555010" w:rsidRPr="00CD676F" w:rsidRDefault="00555010" w:rsidP="00555010">
            <w:pPr>
              <w:jc w:val="both"/>
              <w:rPr>
                <w:rFonts w:ascii="Arial Narrow" w:hAnsi="Arial Narrow"/>
                <w:b/>
                <w:sz w:val="22"/>
                <w:szCs w:val="22"/>
                <w:lang w:val="fr-FR"/>
              </w:rPr>
            </w:pPr>
          </w:p>
        </w:tc>
        <w:tc>
          <w:tcPr>
            <w:tcW w:w="4251" w:type="dxa"/>
          </w:tcPr>
          <w:p w14:paraId="2791ECCA" w14:textId="6DC3800F"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2.1.12: Former les acteurs/comités pour une gestion durable des infrastructures communautaires.</w:t>
            </w:r>
          </w:p>
        </w:tc>
        <w:tc>
          <w:tcPr>
            <w:tcW w:w="1134" w:type="dxa"/>
          </w:tcPr>
          <w:p w14:paraId="2435D5E7" w14:textId="0014BDDC"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405BD490" w14:textId="4B922D12"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r w:rsidR="00555010" w:rsidRPr="00CD676F" w14:paraId="3F03EB9A" w14:textId="77777777" w:rsidTr="00555010">
        <w:tc>
          <w:tcPr>
            <w:tcW w:w="2265" w:type="dxa"/>
            <w:vMerge/>
          </w:tcPr>
          <w:p w14:paraId="5D28CA8A" w14:textId="77777777" w:rsidR="00555010" w:rsidRPr="00CD676F" w:rsidRDefault="00555010" w:rsidP="00555010">
            <w:pPr>
              <w:jc w:val="both"/>
              <w:rPr>
                <w:rFonts w:ascii="Arial Narrow" w:hAnsi="Arial Narrow"/>
                <w:b/>
                <w:sz w:val="22"/>
                <w:szCs w:val="22"/>
                <w:lang w:val="fr-FR"/>
              </w:rPr>
            </w:pPr>
          </w:p>
        </w:tc>
        <w:tc>
          <w:tcPr>
            <w:tcW w:w="4251" w:type="dxa"/>
          </w:tcPr>
          <w:p w14:paraId="00EEFFA1" w14:textId="219F447E"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 xml:space="preserve"> 2.1.13: Accompagner la mise en place d’un système de financement innovant pour les jeunes et les femmes.</w:t>
            </w:r>
          </w:p>
        </w:tc>
        <w:tc>
          <w:tcPr>
            <w:tcW w:w="1134" w:type="dxa"/>
          </w:tcPr>
          <w:p w14:paraId="6BD181C0" w14:textId="76136485"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5F6BA0C7" w14:textId="12708CF3"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r w:rsidR="00555010" w:rsidRPr="00CD676F" w14:paraId="72602FCB" w14:textId="77777777" w:rsidTr="00555010">
        <w:tc>
          <w:tcPr>
            <w:tcW w:w="2265" w:type="dxa"/>
            <w:vMerge/>
          </w:tcPr>
          <w:p w14:paraId="26AABB93" w14:textId="77777777" w:rsidR="00555010" w:rsidRPr="00CD676F" w:rsidRDefault="00555010" w:rsidP="00555010">
            <w:pPr>
              <w:jc w:val="both"/>
              <w:rPr>
                <w:rFonts w:ascii="Arial Narrow" w:hAnsi="Arial Narrow"/>
                <w:b/>
                <w:sz w:val="22"/>
                <w:szCs w:val="22"/>
                <w:lang w:val="fr-FR"/>
              </w:rPr>
            </w:pPr>
          </w:p>
        </w:tc>
        <w:tc>
          <w:tcPr>
            <w:tcW w:w="4251" w:type="dxa"/>
          </w:tcPr>
          <w:p w14:paraId="7EEABF9B" w14:textId="7AEBE079"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2.1.15: Redynamiser/créer des cadres de concertations locaux sur le foncier rural et la gestion concertée des ressources naturelles (au moins 10 Commissions Foncières Villageoises redynamiser/créer)</w:t>
            </w:r>
          </w:p>
        </w:tc>
        <w:tc>
          <w:tcPr>
            <w:tcW w:w="1134" w:type="dxa"/>
          </w:tcPr>
          <w:p w14:paraId="0EC588E9" w14:textId="460F7366" w:rsidR="00555010" w:rsidRPr="00CD676F" w:rsidRDefault="00555010" w:rsidP="00555010">
            <w:pPr>
              <w:jc w:val="both"/>
              <w:rPr>
                <w:rFonts w:ascii="Arial Narrow" w:hAnsi="Arial Narrow"/>
                <w:bCs/>
                <w:sz w:val="22"/>
                <w:szCs w:val="22"/>
                <w:lang w:val="fr-FR"/>
              </w:rPr>
            </w:pPr>
            <w:r w:rsidRPr="00CD676F">
              <w:rPr>
                <w:rFonts w:ascii="Arial Narrow" w:hAnsi="Arial Narrow"/>
                <w:bCs/>
                <w:sz w:val="22"/>
                <w:szCs w:val="22"/>
                <w:lang w:val="fr-FR"/>
              </w:rPr>
              <w:t>FAO</w:t>
            </w:r>
          </w:p>
        </w:tc>
        <w:tc>
          <w:tcPr>
            <w:tcW w:w="1412" w:type="dxa"/>
          </w:tcPr>
          <w:p w14:paraId="4B21FFD3" w14:textId="4B28FCDF" w:rsidR="00555010" w:rsidRPr="00CD676F" w:rsidRDefault="00555010" w:rsidP="00555010">
            <w:pPr>
              <w:jc w:val="both"/>
              <w:rPr>
                <w:rFonts w:ascii="Arial Narrow" w:hAnsi="Arial Narrow"/>
                <w:bCs/>
                <w:sz w:val="22"/>
                <w:szCs w:val="22"/>
                <w:lang w:val="fr-FR"/>
              </w:rPr>
            </w:pPr>
            <w:r w:rsidRPr="00CD676F">
              <w:rPr>
                <w:rFonts w:ascii="Arial Narrow" w:hAnsi="Arial Narrow"/>
                <w:bCs/>
                <w:i/>
                <w:iCs/>
                <w:sz w:val="22"/>
                <w:szCs w:val="22"/>
                <w:lang w:val="fr-FR"/>
              </w:rPr>
              <w:t>Fin décembre</w:t>
            </w:r>
          </w:p>
        </w:tc>
      </w:tr>
    </w:tbl>
    <w:p w14:paraId="5E7748FD" w14:textId="70242317" w:rsidR="00EE39DE" w:rsidRPr="00CD676F" w:rsidRDefault="00EE39DE" w:rsidP="001843A4">
      <w:pPr>
        <w:jc w:val="both"/>
        <w:rPr>
          <w:rFonts w:ascii="Arial Narrow" w:hAnsi="Arial Narrow"/>
          <w:b/>
          <w:sz w:val="22"/>
          <w:szCs w:val="22"/>
          <w:lang w:val="fr-FR"/>
        </w:rPr>
      </w:pPr>
    </w:p>
    <w:tbl>
      <w:tblPr>
        <w:tblStyle w:val="Grilledutableau"/>
        <w:tblW w:w="0" w:type="auto"/>
        <w:tblLook w:val="04A0" w:firstRow="1" w:lastRow="0" w:firstColumn="1" w:lastColumn="0" w:noHBand="0" w:noVBand="1"/>
      </w:tblPr>
      <w:tblGrid>
        <w:gridCol w:w="2972"/>
        <w:gridCol w:w="3544"/>
        <w:gridCol w:w="1134"/>
        <w:gridCol w:w="1412"/>
      </w:tblGrid>
      <w:tr w:rsidR="00555010" w:rsidRPr="00CD676F" w14:paraId="2A40919E" w14:textId="77777777" w:rsidTr="00F462EF">
        <w:tc>
          <w:tcPr>
            <w:tcW w:w="2972" w:type="dxa"/>
            <w:shd w:val="clear" w:color="auto" w:fill="A6A6A6" w:themeFill="background1" w:themeFillShade="A6"/>
          </w:tcPr>
          <w:p w14:paraId="74680197" w14:textId="50795471"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Résultats</w:t>
            </w:r>
          </w:p>
        </w:tc>
        <w:tc>
          <w:tcPr>
            <w:tcW w:w="3544" w:type="dxa"/>
            <w:shd w:val="clear" w:color="auto" w:fill="A6A6A6" w:themeFill="background1" w:themeFillShade="A6"/>
          </w:tcPr>
          <w:p w14:paraId="551206D3" w14:textId="59A95BE0"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Activités</w:t>
            </w:r>
          </w:p>
        </w:tc>
        <w:tc>
          <w:tcPr>
            <w:tcW w:w="1134" w:type="dxa"/>
            <w:shd w:val="clear" w:color="auto" w:fill="A6A6A6" w:themeFill="background1" w:themeFillShade="A6"/>
          </w:tcPr>
          <w:p w14:paraId="2F9CA7FE" w14:textId="51367EA2"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Partenaire de MO</w:t>
            </w:r>
          </w:p>
        </w:tc>
        <w:tc>
          <w:tcPr>
            <w:tcW w:w="1412" w:type="dxa"/>
            <w:shd w:val="clear" w:color="auto" w:fill="A6A6A6" w:themeFill="background1" w:themeFillShade="A6"/>
          </w:tcPr>
          <w:p w14:paraId="27E57EDC" w14:textId="32A4FA06"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Période de réalisation</w:t>
            </w:r>
          </w:p>
        </w:tc>
      </w:tr>
      <w:tr w:rsidR="00F462EF" w:rsidRPr="00CD676F" w14:paraId="63643A34" w14:textId="77777777" w:rsidTr="00F462EF">
        <w:tc>
          <w:tcPr>
            <w:tcW w:w="2972" w:type="dxa"/>
            <w:vMerge w:val="restart"/>
          </w:tcPr>
          <w:p w14:paraId="602945E5" w14:textId="77777777" w:rsidR="00F462EF" w:rsidRPr="00CD676F" w:rsidRDefault="00F462EF" w:rsidP="00555010">
            <w:pPr>
              <w:jc w:val="both"/>
              <w:rPr>
                <w:rFonts w:ascii="Arial Narrow" w:hAnsi="Arial Narrow"/>
                <w:b/>
                <w:sz w:val="22"/>
                <w:szCs w:val="22"/>
                <w:lang w:val="fr-BF"/>
              </w:rPr>
            </w:pPr>
            <w:r w:rsidRPr="00CD676F">
              <w:rPr>
                <w:rFonts w:ascii="Arial Narrow" w:hAnsi="Arial Narrow"/>
                <w:b/>
                <w:bCs/>
                <w:sz w:val="22"/>
                <w:szCs w:val="22"/>
                <w:u w:val="single"/>
                <w:lang w:val="fr-FR"/>
              </w:rPr>
              <w:t xml:space="preserve">Résultat 3 : </w:t>
            </w:r>
          </w:p>
          <w:p w14:paraId="0A1F301F" w14:textId="2A6B5F2C" w:rsidR="00F462EF" w:rsidRPr="00CD676F" w:rsidRDefault="00F462EF" w:rsidP="00555010">
            <w:pPr>
              <w:jc w:val="both"/>
              <w:rPr>
                <w:rFonts w:ascii="Arial Narrow" w:hAnsi="Arial Narrow"/>
                <w:b/>
                <w:sz w:val="22"/>
                <w:szCs w:val="22"/>
                <w:lang w:val="fr-FR"/>
              </w:rPr>
            </w:pPr>
            <w:r w:rsidRPr="00CD676F">
              <w:rPr>
                <w:rFonts w:ascii="Arial Narrow" w:hAnsi="Arial Narrow"/>
                <w:b/>
                <w:bCs/>
                <w:sz w:val="22"/>
                <w:szCs w:val="22"/>
                <w:lang w:val="fr-FR"/>
              </w:rPr>
              <w:t>Les acteurs et leaders communautaires impliqués dans la gestion du foncier et des ressources naturelles connaissent et appliquent mieux les instruments et textes relatifs au cadre institutionnel et légal.</w:t>
            </w:r>
          </w:p>
        </w:tc>
        <w:tc>
          <w:tcPr>
            <w:tcW w:w="3544" w:type="dxa"/>
          </w:tcPr>
          <w:p w14:paraId="6985C0F1" w14:textId="5E2A0CB3"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3.1.3: Editer les deux documents : 1000 exemplaires pour le recueil et 200 exemplaires pour le répertoire</w:t>
            </w:r>
          </w:p>
        </w:tc>
        <w:tc>
          <w:tcPr>
            <w:tcW w:w="1134" w:type="dxa"/>
          </w:tcPr>
          <w:p w14:paraId="4B47D9C8" w14:textId="0E3628DD"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OCADES</w:t>
            </w:r>
          </w:p>
        </w:tc>
        <w:tc>
          <w:tcPr>
            <w:tcW w:w="1412" w:type="dxa"/>
          </w:tcPr>
          <w:p w14:paraId="1E7AADA4" w14:textId="246A8B8F" w:rsidR="00F462EF" w:rsidRPr="00CD676F" w:rsidRDefault="00F462EF"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r w:rsidR="00F462EF" w:rsidRPr="00CD676F" w14:paraId="73852050" w14:textId="77777777" w:rsidTr="00F462EF">
        <w:tc>
          <w:tcPr>
            <w:tcW w:w="2972" w:type="dxa"/>
            <w:vMerge/>
          </w:tcPr>
          <w:p w14:paraId="1719BDA0" w14:textId="77777777" w:rsidR="00F462EF" w:rsidRPr="00CD676F" w:rsidRDefault="00F462EF" w:rsidP="00555010">
            <w:pPr>
              <w:jc w:val="both"/>
              <w:rPr>
                <w:rFonts w:ascii="Arial Narrow" w:hAnsi="Arial Narrow"/>
                <w:b/>
                <w:sz w:val="22"/>
                <w:szCs w:val="22"/>
                <w:lang w:val="fr-FR"/>
              </w:rPr>
            </w:pPr>
          </w:p>
        </w:tc>
        <w:tc>
          <w:tcPr>
            <w:tcW w:w="3544" w:type="dxa"/>
          </w:tcPr>
          <w:p w14:paraId="518C69B5" w14:textId="45E2087E"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3.1.4: Vulgariser le recueil et le répertoire auprès des structures techniques (décentralisées et locales), des autorités coutumières et religieuses, des CVD, des OSC, notamment les organisations d’agriculteurs et d’éleveurs.</w:t>
            </w:r>
          </w:p>
        </w:tc>
        <w:tc>
          <w:tcPr>
            <w:tcW w:w="1134" w:type="dxa"/>
          </w:tcPr>
          <w:p w14:paraId="12C022A4" w14:textId="0B6C9E85"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OCADES</w:t>
            </w:r>
          </w:p>
        </w:tc>
        <w:tc>
          <w:tcPr>
            <w:tcW w:w="1412" w:type="dxa"/>
          </w:tcPr>
          <w:p w14:paraId="6FFDB7E8" w14:textId="7FE56247" w:rsidR="00F462EF" w:rsidRPr="00CD676F" w:rsidRDefault="00F462EF"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bl>
    <w:p w14:paraId="356315B4" w14:textId="00EEB771" w:rsidR="00EE39DE" w:rsidRPr="00CD676F" w:rsidRDefault="00EE39DE" w:rsidP="001843A4">
      <w:pPr>
        <w:jc w:val="both"/>
        <w:rPr>
          <w:rFonts w:ascii="Arial Narrow" w:hAnsi="Arial Narrow"/>
          <w:b/>
          <w:sz w:val="22"/>
          <w:szCs w:val="22"/>
          <w:lang w:val="fr-FR"/>
        </w:rPr>
      </w:pPr>
    </w:p>
    <w:tbl>
      <w:tblPr>
        <w:tblStyle w:val="Grilledutableau"/>
        <w:tblW w:w="0" w:type="auto"/>
        <w:tblLook w:val="04A0" w:firstRow="1" w:lastRow="0" w:firstColumn="1" w:lastColumn="0" w:noHBand="0" w:noVBand="1"/>
      </w:tblPr>
      <w:tblGrid>
        <w:gridCol w:w="2265"/>
        <w:gridCol w:w="4251"/>
        <w:gridCol w:w="1134"/>
        <w:gridCol w:w="1412"/>
      </w:tblGrid>
      <w:tr w:rsidR="00555010" w:rsidRPr="00CD676F" w14:paraId="1647B39C" w14:textId="77777777" w:rsidTr="00F462EF">
        <w:tc>
          <w:tcPr>
            <w:tcW w:w="2265" w:type="dxa"/>
            <w:shd w:val="clear" w:color="auto" w:fill="A6A6A6" w:themeFill="background1" w:themeFillShade="A6"/>
          </w:tcPr>
          <w:p w14:paraId="2DF0E68F" w14:textId="7C135A9E"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Résultats</w:t>
            </w:r>
          </w:p>
        </w:tc>
        <w:tc>
          <w:tcPr>
            <w:tcW w:w="4251" w:type="dxa"/>
            <w:shd w:val="clear" w:color="auto" w:fill="A6A6A6" w:themeFill="background1" w:themeFillShade="A6"/>
          </w:tcPr>
          <w:p w14:paraId="0DC9BC51" w14:textId="0D885796"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Activités</w:t>
            </w:r>
          </w:p>
        </w:tc>
        <w:tc>
          <w:tcPr>
            <w:tcW w:w="1134" w:type="dxa"/>
            <w:shd w:val="clear" w:color="auto" w:fill="A6A6A6" w:themeFill="background1" w:themeFillShade="A6"/>
          </w:tcPr>
          <w:p w14:paraId="0F4A2407" w14:textId="4294D675"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Partenaire de MO</w:t>
            </w:r>
          </w:p>
        </w:tc>
        <w:tc>
          <w:tcPr>
            <w:tcW w:w="1412" w:type="dxa"/>
            <w:shd w:val="clear" w:color="auto" w:fill="A6A6A6" w:themeFill="background1" w:themeFillShade="A6"/>
          </w:tcPr>
          <w:p w14:paraId="2A54E7A7" w14:textId="62F40C7C" w:rsidR="00555010" w:rsidRPr="00CD676F" w:rsidRDefault="00555010" w:rsidP="00555010">
            <w:pPr>
              <w:jc w:val="both"/>
              <w:rPr>
                <w:rFonts w:ascii="Arial Narrow" w:hAnsi="Arial Narrow"/>
                <w:b/>
                <w:sz w:val="22"/>
                <w:szCs w:val="22"/>
                <w:lang w:val="fr-FR"/>
              </w:rPr>
            </w:pPr>
            <w:r w:rsidRPr="00CD676F">
              <w:rPr>
                <w:rFonts w:ascii="Arial Narrow" w:hAnsi="Arial Narrow"/>
                <w:b/>
                <w:bCs/>
                <w:sz w:val="22"/>
                <w:szCs w:val="22"/>
                <w:lang w:val="fr-FR"/>
              </w:rPr>
              <w:t>Période de réalisation</w:t>
            </w:r>
          </w:p>
        </w:tc>
      </w:tr>
      <w:tr w:rsidR="00F462EF" w:rsidRPr="00CD676F" w14:paraId="54357533" w14:textId="77777777" w:rsidTr="00F462EF">
        <w:tc>
          <w:tcPr>
            <w:tcW w:w="2265" w:type="dxa"/>
            <w:vMerge w:val="restart"/>
          </w:tcPr>
          <w:p w14:paraId="626E0AA4" w14:textId="77777777" w:rsidR="00F462EF" w:rsidRPr="00CD676F" w:rsidRDefault="00F462EF" w:rsidP="00555010">
            <w:pPr>
              <w:jc w:val="both"/>
              <w:rPr>
                <w:rFonts w:ascii="Arial Narrow" w:hAnsi="Arial Narrow"/>
                <w:b/>
                <w:sz w:val="22"/>
                <w:szCs w:val="22"/>
                <w:lang w:val="fr-BF"/>
              </w:rPr>
            </w:pPr>
            <w:r w:rsidRPr="00CD676F">
              <w:rPr>
                <w:rFonts w:ascii="Arial Narrow" w:hAnsi="Arial Narrow"/>
                <w:b/>
                <w:bCs/>
                <w:sz w:val="22"/>
                <w:szCs w:val="22"/>
                <w:u w:val="single"/>
                <w:lang w:val="fr-FR"/>
              </w:rPr>
              <w:t xml:space="preserve">Résultat 4: </w:t>
            </w:r>
          </w:p>
          <w:p w14:paraId="57C21527" w14:textId="329B11F7" w:rsidR="00F462EF" w:rsidRPr="00CD676F" w:rsidRDefault="00F462EF" w:rsidP="00555010">
            <w:pPr>
              <w:jc w:val="both"/>
              <w:rPr>
                <w:rFonts w:ascii="Arial Narrow" w:hAnsi="Arial Narrow"/>
                <w:b/>
                <w:sz w:val="22"/>
                <w:szCs w:val="22"/>
                <w:lang w:val="fr-FR"/>
              </w:rPr>
            </w:pPr>
            <w:r w:rsidRPr="00CD676F">
              <w:rPr>
                <w:rFonts w:ascii="Arial Narrow" w:hAnsi="Arial Narrow"/>
                <w:b/>
                <w:bCs/>
                <w:sz w:val="22"/>
                <w:szCs w:val="22"/>
                <w:lang w:val="fr-FR"/>
              </w:rPr>
              <w:t xml:space="preserve">Les mécanismes traditionnels et modernes de prévention et de gestion de conflits sont plus opérationnels, inclusifs et travaillent en intelligence dans la prévention et la gestion des conflits </w:t>
            </w:r>
          </w:p>
        </w:tc>
        <w:tc>
          <w:tcPr>
            <w:tcW w:w="4251" w:type="dxa"/>
          </w:tcPr>
          <w:p w14:paraId="4BB25CD2" w14:textId="7A66B565"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4.3.1:  Assister les structures locales d’intercession identifiées dans la réalisation d’une étude sur les conflits communautaires dans les communes cibles de la région de l’Est en vue de l’élaboration d’un plan d’action pour la prévention et la résolution pacifique des conflits par commune.</w:t>
            </w:r>
          </w:p>
        </w:tc>
        <w:tc>
          <w:tcPr>
            <w:tcW w:w="1134" w:type="dxa"/>
          </w:tcPr>
          <w:p w14:paraId="149FD476" w14:textId="5149EFE2"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Tin Tua</w:t>
            </w:r>
          </w:p>
        </w:tc>
        <w:tc>
          <w:tcPr>
            <w:tcW w:w="1412" w:type="dxa"/>
          </w:tcPr>
          <w:p w14:paraId="52A6631F" w14:textId="6E721271" w:rsidR="00F462EF" w:rsidRPr="00CD676F" w:rsidRDefault="00F462EF"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r w:rsidR="00F462EF" w:rsidRPr="00CD676F" w14:paraId="10764033" w14:textId="77777777" w:rsidTr="00F462EF">
        <w:tc>
          <w:tcPr>
            <w:tcW w:w="2265" w:type="dxa"/>
            <w:vMerge/>
          </w:tcPr>
          <w:p w14:paraId="21DE16AC" w14:textId="77777777" w:rsidR="00F462EF" w:rsidRPr="00CD676F" w:rsidRDefault="00F462EF" w:rsidP="00555010">
            <w:pPr>
              <w:jc w:val="both"/>
              <w:rPr>
                <w:rFonts w:ascii="Arial Narrow" w:hAnsi="Arial Narrow"/>
                <w:b/>
                <w:sz w:val="22"/>
                <w:szCs w:val="22"/>
                <w:lang w:val="fr-FR"/>
              </w:rPr>
            </w:pPr>
          </w:p>
        </w:tc>
        <w:tc>
          <w:tcPr>
            <w:tcW w:w="4251" w:type="dxa"/>
          </w:tcPr>
          <w:p w14:paraId="60188299" w14:textId="22F89B0E"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4.3.2: Partager et discuter avec les populations, les autorités locales et les mécanismes d’alerte précoce des résultats de l’étude et organiser des consultations avec les populations dans chaque commune pour l’élaboration d’un plan d’action pour la prévention et la résolution pacifique des conflits par commune</w:t>
            </w:r>
          </w:p>
        </w:tc>
        <w:tc>
          <w:tcPr>
            <w:tcW w:w="1134" w:type="dxa"/>
          </w:tcPr>
          <w:p w14:paraId="275717AD" w14:textId="36612168"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Tin Tua</w:t>
            </w:r>
          </w:p>
        </w:tc>
        <w:tc>
          <w:tcPr>
            <w:tcW w:w="1412" w:type="dxa"/>
          </w:tcPr>
          <w:p w14:paraId="5334177F" w14:textId="54ED9AE4" w:rsidR="00F462EF" w:rsidRPr="00CD676F" w:rsidRDefault="00F462EF"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r w:rsidR="00F462EF" w:rsidRPr="00CD676F" w14:paraId="04B61D4D" w14:textId="77777777" w:rsidTr="00F462EF">
        <w:tc>
          <w:tcPr>
            <w:tcW w:w="2265" w:type="dxa"/>
            <w:vMerge/>
          </w:tcPr>
          <w:p w14:paraId="2389AEEF" w14:textId="77777777" w:rsidR="00F462EF" w:rsidRPr="00CD676F" w:rsidRDefault="00F462EF" w:rsidP="00555010">
            <w:pPr>
              <w:jc w:val="both"/>
              <w:rPr>
                <w:rFonts w:ascii="Arial Narrow" w:hAnsi="Arial Narrow"/>
                <w:b/>
                <w:sz w:val="22"/>
                <w:szCs w:val="22"/>
                <w:lang w:val="fr-FR"/>
              </w:rPr>
            </w:pPr>
          </w:p>
        </w:tc>
        <w:tc>
          <w:tcPr>
            <w:tcW w:w="4251" w:type="dxa"/>
          </w:tcPr>
          <w:p w14:paraId="7408C875" w14:textId="3350C469"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4.3.3:  Apporter un appui technique et financier aux mécanismes d’alerte précoce pour l’élaboration d’un plan d’action pour la prévention et la résolution pacifique des conflits dans chacune des communes cibles</w:t>
            </w:r>
          </w:p>
        </w:tc>
        <w:tc>
          <w:tcPr>
            <w:tcW w:w="1134" w:type="dxa"/>
          </w:tcPr>
          <w:p w14:paraId="0FFF3535" w14:textId="3C8BB53B"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Tin Tua</w:t>
            </w:r>
          </w:p>
        </w:tc>
        <w:tc>
          <w:tcPr>
            <w:tcW w:w="1412" w:type="dxa"/>
          </w:tcPr>
          <w:p w14:paraId="4CA8D9BE" w14:textId="39745CBC" w:rsidR="00F462EF" w:rsidRPr="00CD676F" w:rsidRDefault="00F462EF"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r w:rsidR="00F462EF" w:rsidRPr="00CD676F" w14:paraId="54284ECB" w14:textId="77777777" w:rsidTr="00F462EF">
        <w:tc>
          <w:tcPr>
            <w:tcW w:w="2265" w:type="dxa"/>
            <w:vMerge/>
          </w:tcPr>
          <w:p w14:paraId="598ECD31" w14:textId="77777777" w:rsidR="00F462EF" w:rsidRPr="00CD676F" w:rsidRDefault="00F462EF" w:rsidP="00555010">
            <w:pPr>
              <w:jc w:val="both"/>
              <w:rPr>
                <w:rFonts w:ascii="Arial Narrow" w:hAnsi="Arial Narrow"/>
                <w:b/>
                <w:sz w:val="22"/>
                <w:szCs w:val="22"/>
                <w:lang w:val="fr-FR"/>
              </w:rPr>
            </w:pPr>
          </w:p>
        </w:tc>
        <w:tc>
          <w:tcPr>
            <w:tcW w:w="4251" w:type="dxa"/>
          </w:tcPr>
          <w:p w14:paraId="5662AFCF" w14:textId="739AAD5A"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4.3.4: Renforcer le Système d’Alerte Précoce</w:t>
            </w:r>
          </w:p>
        </w:tc>
        <w:tc>
          <w:tcPr>
            <w:tcW w:w="1134" w:type="dxa"/>
          </w:tcPr>
          <w:p w14:paraId="22FF7E54" w14:textId="0FF94617" w:rsidR="00F462EF" w:rsidRPr="00CD676F" w:rsidRDefault="00F462EF" w:rsidP="00555010">
            <w:pPr>
              <w:jc w:val="both"/>
              <w:rPr>
                <w:rFonts w:ascii="Arial Narrow" w:hAnsi="Arial Narrow"/>
                <w:sz w:val="22"/>
                <w:szCs w:val="22"/>
                <w:lang w:val="fr-FR"/>
              </w:rPr>
            </w:pPr>
            <w:r w:rsidRPr="00CD676F">
              <w:rPr>
                <w:rFonts w:ascii="Arial Narrow" w:hAnsi="Arial Narrow"/>
                <w:sz w:val="22"/>
                <w:szCs w:val="22"/>
                <w:lang w:val="fr-FR"/>
              </w:rPr>
              <w:t>Tin Tua</w:t>
            </w:r>
          </w:p>
        </w:tc>
        <w:tc>
          <w:tcPr>
            <w:tcW w:w="1412" w:type="dxa"/>
          </w:tcPr>
          <w:p w14:paraId="3E9E2618" w14:textId="40EE3010" w:rsidR="00F462EF" w:rsidRPr="00CD676F" w:rsidRDefault="00F462EF" w:rsidP="00555010">
            <w:pPr>
              <w:jc w:val="both"/>
              <w:rPr>
                <w:rFonts w:ascii="Arial Narrow" w:hAnsi="Arial Narrow"/>
                <w:sz w:val="22"/>
                <w:szCs w:val="22"/>
                <w:lang w:val="fr-FR"/>
              </w:rPr>
            </w:pPr>
            <w:r w:rsidRPr="00CD676F">
              <w:rPr>
                <w:rFonts w:ascii="Arial Narrow" w:hAnsi="Arial Narrow"/>
                <w:i/>
                <w:iCs/>
                <w:sz w:val="22"/>
                <w:szCs w:val="22"/>
                <w:lang w:val="fr-FR"/>
              </w:rPr>
              <w:t>Octobre</w:t>
            </w:r>
          </w:p>
        </w:tc>
      </w:tr>
    </w:tbl>
    <w:p w14:paraId="099F9B87" w14:textId="21CC7244" w:rsidR="00BD362D" w:rsidRPr="00CD676F" w:rsidRDefault="00AA1448" w:rsidP="0007181B">
      <w:pPr>
        <w:pStyle w:val="Paragraphedeliste"/>
        <w:numPr>
          <w:ilvl w:val="0"/>
          <w:numId w:val="1"/>
        </w:numPr>
        <w:jc w:val="both"/>
        <w:rPr>
          <w:rFonts w:ascii="Arial Narrow" w:hAnsi="Arial Narrow"/>
          <w:b/>
          <w:sz w:val="22"/>
          <w:szCs w:val="22"/>
          <w:lang w:val="fr-FR"/>
        </w:rPr>
      </w:pPr>
      <w:r w:rsidRPr="00CD676F">
        <w:rPr>
          <w:rFonts w:ascii="Arial Narrow" w:hAnsi="Arial Narrow"/>
          <w:b/>
          <w:sz w:val="22"/>
          <w:szCs w:val="22"/>
          <w:lang w:val="fr-FR"/>
        </w:rPr>
        <w:lastRenderedPageBreak/>
        <w:t>SYNTHESE DES RECOMMANDATIONS ET ELABORATION D’UNE FEUILLE DE ROUTE POUR AMELIORER L’EFFICACITE DE LA MISE EN ŒUVRE DU RESTE DU PROJET</w:t>
      </w:r>
    </w:p>
    <w:p w14:paraId="0E466365" w14:textId="3D5FE06D" w:rsidR="00BD362D" w:rsidRPr="00CD676F" w:rsidRDefault="00BD362D" w:rsidP="001843A4">
      <w:pPr>
        <w:jc w:val="both"/>
        <w:rPr>
          <w:rFonts w:ascii="Arial Narrow" w:hAnsi="Arial Narrow" w:cs="Arial"/>
          <w:sz w:val="22"/>
          <w:szCs w:val="22"/>
          <w:lang w:val="fr-FR"/>
        </w:rPr>
      </w:pPr>
    </w:p>
    <w:p w14:paraId="22317B0F" w14:textId="6248B5FC" w:rsidR="00BD362D" w:rsidRPr="00CD676F" w:rsidRDefault="00BD362D" w:rsidP="001843A4">
      <w:pPr>
        <w:jc w:val="both"/>
        <w:rPr>
          <w:rFonts w:ascii="Arial Narrow" w:hAnsi="Arial Narrow" w:cs="Arial"/>
          <w:sz w:val="22"/>
          <w:szCs w:val="22"/>
          <w:lang w:val="fr-FR"/>
        </w:rPr>
      </w:pPr>
      <w:r w:rsidRPr="00CD676F">
        <w:rPr>
          <w:rFonts w:ascii="Arial Narrow" w:hAnsi="Arial Narrow" w:cs="Arial"/>
          <w:sz w:val="22"/>
          <w:szCs w:val="22"/>
          <w:lang w:val="fr-FR"/>
        </w:rPr>
        <w:t>Les différentes présentations ont suscités des échanges ayant conduit à des recommandations pour l’amélioration de la mise en œuvre des activités du projet. Nous pouvons retenir les principales recommandations suivantes par présentation et par acteurs :</w:t>
      </w:r>
    </w:p>
    <w:p w14:paraId="653033B9" w14:textId="361DA16A" w:rsidR="00BD362D" w:rsidRPr="00CD676F" w:rsidRDefault="00BD362D" w:rsidP="00BD362D">
      <w:pPr>
        <w:pStyle w:val="Paragraphedeliste"/>
        <w:numPr>
          <w:ilvl w:val="0"/>
          <w:numId w:val="15"/>
        </w:numPr>
        <w:jc w:val="both"/>
        <w:rPr>
          <w:rFonts w:ascii="Arial Narrow" w:hAnsi="Arial Narrow" w:cs="Arial"/>
          <w:b/>
          <w:bCs/>
          <w:i/>
          <w:iCs/>
          <w:sz w:val="22"/>
          <w:szCs w:val="22"/>
          <w:lang w:val="fr-FR"/>
        </w:rPr>
      </w:pPr>
      <w:r w:rsidRPr="00CD676F">
        <w:rPr>
          <w:rFonts w:ascii="Arial Narrow" w:hAnsi="Arial Narrow" w:cs="Arial"/>
          <w:b/>
          <w:bCs/>
          <w:i/>
          <w:iCs/>
          <w:sz w:val="22"/>
          <w:szCs w:val="22"/>
          <w:lang w:val="fr-FR"/>
        </w:rPr>
        <w:t>Par présentation réalisée</w:t>
      </w:r>
    </w:p>
    <w:tbl>
      <w:tblPr>
        <w:tblW w:w="5831" w:type="pct"/>
        <w:tblInd w:w="-707" w:type="dxa"/>
        <w:tblCellMar>
          <w:left w:w="0" w:type="dxa"/>
          <w:right w:w="0" w:type="dxa"/>
        </w:tblCellMar>
        <w:tblLook w:val="0420" w:firstRow="1" w:lastRow="0" w:firstColumn="0" w:lastColumn="0" w:noHBand="0" w:noVBand="1"/>
      </w:tblPr>
      <w:tblGrid>
        <w:gridCol w:w="2087"/>
        <w:gridCol w:w="4327"/>
        <w:gridCol w:w="2941"/>
        <w:gridCol w:w="1561"/>
      </w:tblGrid>
      <w:tr w:rsidR="00BD362D" w:rsidRPr="00CD676F" w14:paraId="36992B89" w14:textId="77777777" w:rsidTr="00AA1448">
        <w:trPr>
          <w:trHeight w:val="409"/>
        </w:trPr>
        <w:tc>
          <w:tcPr>
            <w:tcW w:w="956"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30F97BE" w14:textId="77777777" w:rsidR="00BD362D" w:rsidRPr="00CD676F" w:rsidRDefault="00BD362D" w:rsidP="00BD362D">
            <w:pPr>
              <w:jc w:val="both"/>
              <w:rPr>
                <w:rFonts w:ascii="Arial Narrow" w:hAnsi="Arial Narrow" w:cs="Arial"/>
                <w:sz w:val="22"/>
                <w:szCs w:val="22"/>
                <w:lang w:val="fr-BF"/>
              </w:rPr>
            </w:pPr>
            <w:r w:rsidRPr="00CD676F">
              <w:rPr>
                <w:rFonts w:ascii="Arial Narrow" w:hAnsi="Arial Narrow" w:cs="Arial"/>
                <w:b/>
                <w:bCs/>
                <w:sz w:val="22"/>
                <w:szCs w:val="22"/>
                <w:lang w:val="fr-FR"/>
              </w:rPr>
              <w:t>Points abordés</w:t>
            </w:r>
          </w:p>
        </w:tc>
        <w:tc>
          <w:tcPr>
            <w:tcW w:w="1982"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83D4D05" w14:textId="77777777" w:rsidR="00BD362D" w:rsidRPr="00CD676F" w:rsidRDefault="00BD362D" w:rsidP="00BD362D">
            <w:pPr>
              <w:jc w:val="both"/>
              <w:rPr>
                <w:rFonts w:ascii="Arial Narrow" w:hAnsi="Arial Narrow" w:cs="Arial"/>
                <w:sz w:val="22"/>
                <w:szCs w:val="22"/>
                <w:lang w:val="fr-BF"/>
              </w:rPr>
            </w:pPr>
            <w:r w:rsidRPr="00CD676F">
              <w:rPr>
                <w:rFonts w:ascii="Arial Narrow" w:hAnsi="Arial Narrow" w:cs="Arial"/>
                <w:b/>
                <w:bCs/>
                <w:sz w:val="22"/>
                <w:szCs w:val="22"/>
                <w:lang w:val="fr-FR"/>
              </w:rPr>
              <w:t>Recommandations</w:t>
            </w:r>
          </w:p>
        </w:tc>
        <w:tc>
          <w:tcPr>
            <w:tcW w:w="1347"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2C0B726" w14:textId="77777777" w:rsidR="00BD362D" w:rsidRPr="00CD676F" w:rsidRDefault="00BD362D" w:rsidP="00BD362D">
            <w:pPr>
              <w:jc w:val="both"/>
              <w:rPr>
                <w:rFonts w:ascii="Arial Narrow" w:hAnsi="Arial Narrow" w:cs="Arial"/>
                <w:sz w:val="22"/>
                <w:szCs w:val="22"/>
                <w:lang w:val="fr-BF"/>
              </w:rPr>
            </w:pPr>
            <w:r w:rsidRPr="00CD676F">
              <w:rPr>
                <w:rFonts w:ascii="Arial Narrow" w:hAnsi="Arial Narrow" w:cs="Arial"/>
                <w:b/>
                <w:bCs/>
                <w:sz w:val="22"/>
                <w:szCs w:val="22"/>
                <w:lang w:val="fr-FR"/>
              </w:rPr>
              <w:t>Responsable de la mise en œuvre</w:t>
            </w:r>
          </w:p>
        </w:tc>
        <w:tc>
          <w:tcPr>
            <w:tcW w:w="715"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63EE9BA" w14:textId="77777777" w:rsidR="00BD362D" w:rsidRPr="00CD676F" w:rsidRDefault="00BD362D" w:rsidP="00BD362D">
            <w:pPr>
              <w:jc w:val="both"/>
              <w:rPr>
                <w:rFonts w:ascii="Arial Narrow" w:hAnsi="Arial Narrow" w:cs="Arial"/>
                <w:sz w:val="22"/>
                <w:szCs w:val="22"/>
                <w:lang w:val="fr-BF"/>
              </w:rPr>
            </w:pPr>
            <w:r w:rsidRPr="00CD676F">
              <w:rPr>
                <w:rFonts w:ascii="Arial Narrow" w:hAnsi="Arial Narrow" w:cs="Arial"/>
                <w:b/>
                <w:bCs/>
                <w:sz w:val="22"/>
                <w:szCs w:val="22"/>
                <w:lang w:val="fr-FR"/>
              </w:rPr>
              <w:t>Echéance</w:t>
            </w:r>
          </w:p>
        </w:tc>
      </w:tr>
      <w:tr w:rsidR="00BD362D" w:rsidRPr="00CD676F" w14:paraId="1ADFFC70" w14:textId="77777777" w:rsidTr="00AA1448">
        <w:trPr>
          <w:trHeight w:val="2414"/>
        </w:trPr>
        <w:tc>
          <w:tcPr>
            <w:tcW w:w="956"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27EBA1" w14:textId="77777777" w:rsidR="00BD362D" w:rsidRPr="00CD676F" w:rsidRDefault="00BD362D" w:rsidP="00BD362D">
            <w:pPr>
              <w:jc w:val="both"/>
              <w:rPr>
                <w:rFonts w:ascii="Arial Narrow" w:hAnsi="Arial Narrow" w:cs="Arial"/>
                <w:sz w:val="22"/>
                <w:szCs w:val="22"/>
                <w:lang w:val="fr-BF"/>
              </w:rPr>
            </w:pPr>
            <w:r w:rsidRPr="00CD676F">
              <w:rPr>
                <w:rFonts w:ascii="Arial Narrow" w:hAnsi="Arial Narrow" w:cs="Arial"/>
                <w:b/>
                <w:bCs/>
                <w:sz w:val="22"/>
                <w:szCs w:val="22"/>
                <w:lang w:val="fr-FR"/>
              </w:rPr>
              <w:t>Présentation et échanges sur le bilan de la mise en œuvre du projet</w:t>
            </w:r>
          </w:p>
        </w:tc>
        <w:tc>
          <w:tcPr>
            <w:tcW w:w="1982"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F87568D" w14:textId="01317B23"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Renforcer l’implication des techniciens du Gouvernorat en charge des questions de gestion et de prévention des conflits dans les activités du projet pour un suivi et une capitalisation au niveau de la région ;</w:t>
            </w:r>
          </w:p>
          <w:p w14:paraId="624DAEFA" w14:textId="77777777" w:rsidR="00AA1448" w:rsidRPr="00CD676F" w:rsidRDefault="00AA1448" w:rsidP="00AA1448">
            <w:pPr>
              <w:ind w:left="141"/>
              <w:jc w:val="both"/>
              <w:rPr>
                <w:rFonts w:ascii="Arial Narrow" w:hAnsi="Arial Narrow"/>
                <w:bCs/>
                <w:sz w:val="22"/>
                <w:szCs w:val="22"/>
                <w:lang w:val="fr-FR"/>
              </w:rPr>
            </w:pPr>
          </w:p>
          <w:p w14:paraId="63A40B90" w14:textId="77777777" w:rsidR="00BD362D"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Renforcer la communication sur les critères et les processus de ciblages et de sélection des bénéficiaires auprès des populations cibles du projet.</w:t>
            </w:r>
          </w:p>
          <w:p w14:paraId="275C7027" w14:textId="77777777" w:rsidR="00C065F9" w:rsidRDefault="00C065F9" w:rsidP="00C065F9">
            <w:pPr>
              <w:pStyle w:val="Paragraphedeliste"/>
              <w:rPr>
                <w:rFonts w:ascii="Arial Narrow" w:hAnsi="Arial Narrow"/>
                <w:bCs/>
                <w:sz w:val="22"/>
                <w:szCs w:val="22"/>
                <w:lang w:val="fr-FR"/>
              </w:rPr>
            </w:pPr>
          </w:p>
          <w:p w14:paraId="361061F9" w14:textId="6DD7FF49" w:rsidR="00C065F9" w:rsidRPr="00CD676F" w:rsidRDefault="00C065F9" w:rsidP="00AA1448">
            <w:pPr>
              <w:numPr>
                <w:ilvl w:val="0"/>
                <w:numId w:val="26"/>
              </w:numPr>
              <w:tabs>
                <w:tab w:val="clear" w:pos="720"/>
              </w:tabs>
              <w:ind w:left="141" w:hanging="141"/>
              <w:jc w:val="both"/>
              <w:rPr>
                <w:rFonts w:ascii="Arial Narrow" w:hAnsi="Arial Narrow"/>
                <w:bCs/>
                <w:sz w:val="22"/>
                <w:szCs w:val="22"/>
                <w:lang w:val="fr-FR"/>
              </w:rPr>
            </w:pPr>
            <w:r>
              <w:rPr>
                <w:rFonts w:ascii="Arial Narrow" w:hAnsi="Arial Narrow"/>
                <w:bCs/>
                <w:sz w:val="22"/>
                <w:szCs w:val="22"/>
                <w:lang w:val="fr-FR"/>
              </w:rPr>
              <w:t>Prévoir s’il y’a une extension du projet, la réalisation de biodigesteurs spécifiquement au profit des femmes et des jeunes</w:t>
            </w:r>
          </w:p>
        </w:tc>
        <w:tc>
          <w:tcPr>
            <w:tcW w:w="1347"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8B65F3" w14:textId="07D84B02"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PNUD – FAO</w:t>
            </w:r>
          </w:p>
          <w:p w14:paraId="6CE3FB6D" w14:textId="67D87007" w:rsidR="00AA1448" w:rsidRPr="00CD676F" w:rsidRDefault="00AA1448" w:rsidP="00AA1448">
            <w:pPr>
              <w:ind w:left="141"/>
              <w:jc w:val="both"/>
              <w:rPr>
                <w:rFonts w:ascii="Arial Narrow" w:hAnsi="Arial Narrow"/>
                <w:bCs/>
                <w:sz w:val="22"/>
                <w:szCs w:val="22"/>
                <w:lang w:val="fr-FR"/>
              </w:rPr>
            </w:pPr>
          </w:p>
          <w:p w14:paraId="754EABE2" w14:textId="6624FA28" w:rsidR="00AA1448" w:rsidRPr="00CD676F" w:rsidRDefault="00AA1448" w:rsidP="00AA1448">
            <w:pPr>
              <w:ind w:left="141"/>
              <w:jc w:val="both"/>
              <w:rPr>
                <w:rFonts w:ascii="Arial Narrow" w:hAnsi="Arial Narrow"/>
                <w:bCs/>
                <w:sz w:val="22"/>
                <w:szCs w:val="22"/>
                <w:lang w:val="fr-FR"/>
              </w:rPr>
            </w:pPr>
          </w:p>
          <w:p w14:paraId="339DB084" w14:textId="43898594" w:rsidR="00AA1448" w:rsidRPr="00CD676F" w:rsidRDefault="00AA1448" w:rsidP="00AA1448">
            <w:pPr>
              <w:ind w:left="141"/>
              <w:jc w:val="both"/>
              <w:rPr>
                <w:rFonts w:ascii="Arial Narrow" w:hAnsi="Arial Narrow"/>
                <w:bCs/>
                <w:sz w:val="22"/>
                <w:szCs w:val="22"/>
                <w:lang w:val="fr-FR"/>
              </w:rPr>
            </w:pPr>
          </w:p>
          <w:p w14:paraId="0DD65F80" w14:textId="741A7814" w:rsidR="00AA1448" w:rsidRPr="00CD676F" w:rsidRDefault="00AA1448" w:rsidP="00AA1448">
            <w:pPr>
              <w:ind w:left="141"/>
              <w:jc w:val="both"/>
              <w:rPr>
                <w:rFonts w:ascii="Arial Narrow" w:hAnsi="Arial Narrow"/>
                <w:bCs/>
                <w:sz w:val="22"/>
                <w:szCs w:val="22"/>
                <w:lang w:val="fr-FR"/>
              </w:rPr>
            </w:pPr>
          </w:p>
          <w:p w14:paraId="367D9B84" w14:textId="77777777" w:rsidR="00AA1448" w:rsidRPr="00CD676F" w:rsidRDefault="00AA1448" w:rsidP="00AA1448">
            <w:pPr>
              <w:ind w:left="141"/>
              <w:jc w:val="both"/>
              <w:rPr>
                <w:rFonts w:ascii="Arial Narrow" w:hAnsi="Arial Narrow"/>
                <w:bCs/>
                <w:sz w:val="22"/>
                <w:szCs w:val="22"/>
                <w:lang w:val="fr-FR"/>
              </w:rPr>
            </w:pPr>
          </w:p>
          <w:p w14:paraId="73C4601A" w14:textId="77777777" w:rsidR="00BD362D"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FAO</w:t>
            </w:r>
          </w:p>
          <w:p w14:paraId="6E990E30" w14:textId="77777777" w:rsidR="00C065F9" w:rsidRDefault="00C065F9" w:rsidP="00C065F9">
            <w:pPr>
              <w:jc w:val="both"/>
              <w:rPr>
                <w:rFonts w:ascii="Arial Narrow" w:hAnsi="Arial Narrow"/>
                <w:bCs/>
                <w:sz w:val="22"/>
                <w:szCs w:val="22"/>
                <w:lang w:val="fr-FR"/>
              </w:rPr>
            </w:pPr>
          </w:p>
          <w:p w14:paraId="38F84841" w14:textId="77777777" w:rsidR="00C065F9" w:rsidRDefault="00C065F9" w:rsidP="00C065F9">
            <w:pPr>
              <w:jc w:val="both"/>
              <w:rPr>
                <w:rFonts w:ascii="Arial Narrow" w:hAnsi="Arial Narrow"/>
                <w:bCs/>
                <w:sz w:val="22"/>
                <w:szCs w:val="22"/>
                <w:lang w:val="fr-FR"/>
              </w:rPr>
            </w:pPr>
          </w:p>
          <w:p w14:paraId="0A715DD4" w14:textId="77777777" w:rsidR="00C065F9" w:rsidRDefault="00C065F9" w:rsidP="00C065F9">
            <w:pPr>
              <w:jc w:val="both"/>
              <w:rPr>
                <w:rFonts w:ascii="Arial Narrow" w:hAnsi="Arial Narrow"/>
                <w:bCs/>
                <w:sz w:val="22"/>
                <w:szCs w:val="22"/>
                <w:lang w:val="fr-FR"/>
              </w:rPr>
            </w:pPr>
          </w:p>
          <w:p w14:paraId="59CE26F2" w14:textId="77777777" w:rsidR="00C065F9" w:rsidRDefault="00C065F9" w:rsidP="00C065F9">
            <w:pPr>
              <w:jc w:val="both"/>
              <w:rPr>
                <w:rFonts w:ascii="Arial Narrow" w:hAnsi="Arial Narrow"/>
                <w:bCs/>
                <w:sz w:val="22"/>
                <w:szCs w:val="22"/>
                <w:lang w:val="fr-FR"/>
              </w:rPr>
            </w:pPr>
          </w:p>
          <w:p w14:paraId="57D2E29C" w14:textId="1ACBE2A2" w:rsidR="00C065F9" w:rsidRPr="00C065F9" w:rsidRDefault="00C065F9" w:rsidP="00C065F9">
            <w:pPr>
              <w:numPr>
                <w:ilvl w:val="0"/>
                <w:numId w:val="26"/>
              </w:numPr>
              <w:tabs>
                <w:tab w:val="clear" w:pos="720"/>
              </w:tabs>
              <w:ind w:left="141" w:hanging="141"/>
              <w:jc w:val="both"/>
              <w:rPr>
                <w:rFonts w:ascii="Arial Narrow" w:hAnsi="Arial Narrow"/>
                <w:bCs/>
                <w:sz w:val="22"/>
                <w:szCs w:val="22"/>
                <w:lang w:val="fr-FR"/>
              </w:rPr>
            </w:pPr>
            <w:r>
              <w:rPr>
                <w:rFonts w:ascii="Arial Narrow" w:hAnsi="Arial Narrow"/>
                <w:bCs/>
                <w:sz w:val="22"/>
                <w:szCs w:val="22"/>
                <w:lang w:val="fr-FR"/>
              </w:rPr>
              <w:t>PNUD</w:t>
            </w:r>
          </w:p>
        </w:tc>
        <w:tc>
          <w:tcPr>
            <w:tcW w:w="715"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6C5A302" w14:textId="470B6E20" w:rsidR="00BD362D" w:rsidRPr="00CD676F" w:rsidRDefault="00AA1448"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Continue</w:t>
            </w:r>
          </w:p>
          <w:p w14:paraId="1C8C98C5" w14:textId="58CD7A8F" w:rsidR="00AA1448" w:rsidRPr="00CD676F" w:rsidRDefault="00AA1448" w:rsidP="00AA1448">
            <w:pPr>
              <w:jc w:val="both"/>
              <w:rPr>
                <w:rFonts w:ascii="Arial Narrow" w:hAnsi="Arial Narrow"/>
                <w:bCs/>
                <w:sz w:val="22"/>
                <w:szCs w:val="22"/>
                <w:lang w:val="fr-FR"/>
              </w:rPr>
            </w:pPr>
          </w:p>
          <w:p w14:paraId="5DE3943E" w14:textId="7EBAF59F" w:rsidR="00AA1448" w:rsidRPr="00CD676F" w:rsidRDefault="00AA1448" w:rsidP="00AA1448">
            <w:pPr>
              <w:jc w:val="both"/>
              <w:rPr>
                <w:rFonts w:ascii="Arial Narrow" w:hAnsi="Arial Narrow"/>
                <w:bCs/>
                <w:sz w:val="22"/>
                <w:szCs w:val="22"/>
                <w:lang w:val="fr-FR"/>
              </w:rPr>
            </w:pPr>
          </w:p>
          <w:p w14:paraId="656DD290" w14:textId="4133DD9E" w:rsidR="00AA1448" w:rsidRPr="00CD676F" w:rsidRDefault="00AA1448" w:rsidP="00AA1448">
            <w:pPr>
              <w:jc w:val="both"/>
              <w:rPr>
                <w:rFonts w:ascii="Arial Narrow" w:hAnsi="Arial Narrow"/>
                <w:bCs/>
                <w:sz w:val="22"/>
                <w:szCs w:val="22"/>
                <w:lang w:val="fr-FR"/>
              </w:rPr>
            </w:pPr>
          </w:p>
          <w:p w14:paraId="7DC9C12C" w14:textId="4004BFD4" w:rsidR="00AA1448" w:rsidRPr="00CD676F" w:rsidRDefault="00AA1448" w:rsidP="00AA1448">
            <w:pPr>
              <w:jc w:val="both"/>
              <w:rPr>
                <w:rFonts w:ascii="Arial Narrow" w:hAnsi="Arial Narrow"/>
                <w:bCs/>
                <w:sz w:val="22"/>
                <w:szCs w:val="22"/>
                <w:lang w:val="fr-FR"/>
              </w:rPr>
            </w:pPr>
          </w:p>
          <w:p w14:paraId="113FF1D3" w14:textId="77777777" w:rsidR="00AA1448" w:rsidRPr="00CD676F" w:rsidRDefault="00AA1448" w:rsidP="00AA1448">
            <w:pPr>
              <w:jc w:val="both"/>
              <w:rPr>
                <w:rFonts w:ascii="Arial Narrow" w:hAnsi="Arial Narrow"/>
                <w:bCs/>
                <w:sz w:val="22"/>
                <w:szCs w:val="22"/>
                <w:lang w:val="fr-FR"/>
              </w:rPr>
            </w:pPr>
          </w:p>
          <w:p w14:paraId="504C5183" w14:textId="77D94588" w:rsidR="00C065F9" w:rsidRPr="00C065F9" w:rsidRDefault="00AA1448" w:rsidP="00C065F9">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Continue</w:t>
            </w:r>
          </w:p>
        </w:tc>
      </w:tr>
      <w:tr w:rsidR="00BD362D" w:rsidRPr="00CD676F" w14:paraId="002E2273" w14:textId="77777777" w:rsidTr="00AA1448">
        <w:trPr>
          <w:trHeight w:val="3556"/>
        </w:trPr>
        <w:tc>
          <w:tcPr>
            <w:tcW w:w="95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DE4131B" w14:textId="77777777" w:rsidR="00BD362D" w:rsidRPr="00CD676F" w:rsidRDefault="00BD362D" w:rsidP="00BD362D">
            <w:pPr>
              <w:jc w:val="both"/>
              <w:rPr>
                <w:rFonts w:ascii="Arial Narrow" w:hAnsi="Arial Narrow" w:cs="Arial"/>
                <w:sz w:val="22"/>
                <w:szCs w:val="22"/>
                <w:lang w:val="fr-BF"/>
              </w:rPr>
            </w:pPr>
            <w:r w:rsidRPr="00CD676F">
              <w:rPr>
                <w:rFonts w:ascii="Arial Narrow" w:hAnsi="Arial Narrow" w:cs="Arial"/>
                <w:b/>
                <w:bCs/>
                <w:sz w:val="22"/>
                <w:szCs w:val="22"/>
                <w:lang w:val="fr-FR"/>
              </w:rPr>
              <w:t>Présentation et échanges sur les résultats de l’étude de référence</w:t>
            </w:r>
          </w:p>
        </w:tc>
        <w:tc>
          <w:tcPr>
            <w:tcW w:w="1982"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1BDB20C" w14:textId="7712D4DA"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Faire une requalification des structures de prévention et de gestion des conflits selon la typologie des mécanismes (</w:t>
            </w:r>
            <w:r w:rsidR="00C065F9" w:rsidRPr="00CD676F">
              <w:rPr>
                <w:rFonts w:ascii="Arial Narrow" w:hAnsi="Arial Narrow"/>
                <w:bCs/>
                <w:sz w:val="22"/>
                <w:szCs w:val="22"/>
                <w:lang w:val="fr-FR"/>
              </w:rPr>
              <w:t>Traditionnel</w:t>
            </w:r>
            <w:r w:rsidRPr="00CD676F">
              <w:rPr>
                <w:rFonts w:ascii="Arial Narrow" w:hAnsi="Arial Narrow"/>
                <w:bCs/>
                <w:sz w:val="22"/>
                <w:szCs w:val="22"/>
                <w:lang w:val="fr-FR"/>
              </w:rPr>
              <w:t xml:space="preserve"> et moderne). Sur cette base, revoir une partie des analyses.</w:t>
            </w:r>
          </w:p>
          <w:p w14:paraId="74A9480E" w14:textId="77777777" w:rsidR="00AA1448" w:rsidRPr="00CD676F" w:rsidRDefault="00AA1448" w:rsidP="00AA1448">
            <w:pPr>
              <w:ind w:left="141"/>
              <w:jc w:val="both"/>
              <w:rPr>
                <w:rFonts w:ascii="Arial Narrow" w:hAnsi="Arial Narrow"/>
                <w:bCs/>
                <w:sz w:val="22"/>
                <w:szCs w:val="22"/>
                <w:lang w:val="fr-FR"/>
              </w:rPr>
            </w:pPr>
          </w:p>
          <w:p w14:paraId="75645BE2" w14:textId="1D3E45C9"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La plus part des commissions ont leur mandat échu. Voir quelles sont les actions qui peuvent être développées pour le renouvellement de ces commissions car mise en place depuis 2018.</w:t>
            </w:r>
          </w:p>
          <w:p w14:paraId="7907FDDE" w14:textId="77777777" w:rsidR="00AA1448" w:rsidRPr="00CD676F" w:rsidRDefault="00AA1448" w:rsidP="00AA1448">
            <w:pPr>
              <w:jc w:val="both"/>
              <w:rPr>
                <w:rFonts w:ascii="Arial Narrow" w:hAnsi="Arial Narrow"/>
                <w:bCs/>
                <w:sz w:val="22"/>
                <w:szCs w:val="22"/>
                <w:lang w:val="fr-FR"/>
              </w:rPr>
            </w:pPr>
          </w:p>
          <w:p w14:paraId="2625F207" w14:textId="77777777"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Travailler à la dynamisation des structures locales en charge de la prévention et de la gestion des conflits</w:t>
            </w:r>
          </w:p>
        </w:tc>
        <w:tc>
          <w:tcPr>
            <w:tcW w:w="1347"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C2B303" w14:textId="1041C60F"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INTERPEACE</w:t>
            </w:r>
          </w:p>
          <w:p w14:paraId="4657ECEA" w14:textId="3628A114" w:rsidR="00AA1448" w:rsidRPr="00CD676F" w:rsidRDefault="00AA1448" w:rsidP="00AA1448">
            <w:pPr>
              <w:jc w:val="both"/>
              <w:rPr>
                <w:rFonts w:ascii="Arial Narrow" w:hAnsi="Arial Narrow"/>
                <w:bCs/>
                <w:sz w:val="22"/>
                <w:szCs w:val="22"/>
                <w:lang w:val="fr-FR"/>
              </w:rPr>
            </w:pPr>
          </w:p>
          <w:p w14:paraId="4FB84E76" w14:textId="6CA6E8AB" w:rsidR="00AA1448" w:rsidRPr="00CD676F" w:rsidRDefault="00AA1448" w:rsidP="00AA1448">
            <w:pPr>
              <w:jc w:val="both"/>
              <w:rPr>
                <w:rFonts w:ascii="Arial Narrow" w:hAnsi="Arial Narrow"/>
                <w:bCs/>
                <w:sz w:val="22"/>
                <w:szCs w:val="22"/>
                <w:lang w:val="fr-FR"/>
              </w:rPr>
            </w:pPr>
          </w:p>
          <w:p w14:paraId="5A38E639" w14:textId="53E50D85" w:rsidR="00AA1448" w:rsidRPr="00CD676F" w:rsidRDefault="00AA1448" w:rsidP="00AA1448">
            <w:pPr>
              <w:jc w:val="both"/>
              <w:rPr>
                <w:rFonts w:ascii="Arial Narrow" w:hAnsi="Arial Narrow"/>
                <w:bCs/>
                <w:sz w:val="22"/>
                <w:szCs w:val="22"/>
                <w:lang w:val="fr-FR"/>
              </w:rPr>
            </w:pPr>
          </w:p>
          <w:p w14:paraId="154487FA" w14:textId="01214170" w:rsidR="00AA1448" w:rsidRPr="00CD676F" w:rsidRDefault="00AA1448" w:rsidP="00AA1448">
            <w:pPr>
              <w:jc w:val="both"/>
              <w:rPr>
                <w:rFonts w:ascii="Arial Narrow" w:hAnsi="Arial Narrow"/>
                <w:bCs/>
                <w:sz w:val="22"/>
                <w:szCs w:val="22"/>
                <w:lang w:val="fr-FR"/>
              </w:rPr>
            </w:pPr>
          </w:p>
          <w:p w14:paraId="73D82154" w14:textId="77777777" w:rsidR="00AA1448" w:rsidRPr="00CD676F" w:rsidRDefault="00AA1448" w:rsidP="00AA1448">
            <w:pPr>
              <w:jc w:val="both"/>
              <w:rPr>
                <w:rFonts w:ascii="Arial Narrow" w:hAnsi="Arial Narrow"/>
                <w:bCs/>
                <w:sz w:val="22"/>
                <w:szCs w:val="22"/>
                <w:lang w:val="fr-FR"/>
              </w:rPr>
            </w:pPr>
          </w:p>
          <w:p w14:paraId="005A43F9" w14:textId="458383D6"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Autorités centrales et régionales</w:t>
            </w:r>
          </w:p>
          <w:p w14:paraId="6165728B" w14:textId="0BE83B7B" w:rsidR="00AA1448" w:rsidRPr="00CD676F" w:rsidRDefault="00AA1448" w:rsidP="00AA1448">
            <w:pPr>
              <w:jc w:val="both"/>
              <w:rPr>
                <w:rFonts w:ascii="Arial Narrow" w:hAnsi="Arial Narrow"/>
                <w:bCs/>
                <w:sz w:val="22"/>
                <w:szCs w:val="22"/>
                <w:lang w:val="fr-FR"/>
              </w:rPr>
            </w:pPr>
          </w:p>
          <w:p w14:paraId="673E9042" w14:textId="6631251E" w:rsidR="00AA1448" w:rsidRPr="00CD676F" w:rsidRDefault="00AA1448" w:rsidP="00AA1448">
            <w:pPr>
              <w:jc w:val="both"/>
              <w:rPr>
                <w:rFonts w:ascii="Arial Narrow" w:hAnsi="Arial Narrow"/>
                <w:bCs/>
                <w:sz w:val="22"/>
                <w:szCs w:val="22"/>
                <w:lang w:val="fr-FR"/>
              </w:rPr>
            </w:pPr>
          </w:p>
          <w:p w14:paraId="0669D462" w14:textId="77777777" w:rsidR="00AA1448" w:rsidRPr="00CD676F" w:rsidRDefault="00AA1448" w:rsidP="00AA1448">
            <w:pPr>
              <w:jc w:val="both"/>
              <w:rPr>
                <w:rFonts w:ascii="Arial Narrow" w:hAnsi="Arial Narrow"/>
                <w:bCs/>
                <w:sz w:val="22"/>
                <w:szCs w:val="22"/>
                <w:lang w:val="fr-FR"/>
              </w:rPr>
            </w:pPr>
          </w:p>
          <w:p w14:paraId="21EE5EAE" w14:textId="77777777" w:rsidR="00BD362D" w:rsidRPr="00CD676F" w:rsidRDefault="00BD362D"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Tous les acteurs y compris les autorités centrales et régionales</w:t>
            </w:r>
          </w:p>
        </w:tc>
        <w:tc>
          <w:tcPr>
            <w:tcW w:w="715"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E6B848" w14:textId="11387268" w:rsidR="00BD362D" w:rsidRPr="00CD676F" w:rsidRDefault="00AA1448" w:rsidP="00AA1448">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Octobre</w:t>
            </w:r>
          </w:p>
          <w:p w14:paraId="3D89C7DD" w14:textId="69C53915" w:rsidR="00AA1448" w:rsidRPr="00CD676F" w:rsidRDefault="00AA1448" w:rsidP="00AA1448">
            <w:pPr>
              <w:jc w:val="both"/>
              <w:rPr>
                <w:rFonts w:ascii="Arial Narrow" w:hAnsi="Arial Narrow"/>
                <w:bCs/>
                <w:sz w:val="22"/>
                <w:szCs w:val="22"/>
                <w:lang w:val="fr-FR"/>
              </w:rPr>
            </w:pPr>
          </w:p>
          <w:p w14:paraId="4E2BC5A0" w14:textId="004973A7" w:rsidR="00AA1448" w:rsidRPr="00CD676F" w:rsidRDefault="00AA1448" w:rsidP="00AA1448">
            <w:pPr>
              <w:jc w:val="both"/>
              <w:rPr>
                <w:rFonts w:ascii="Arial Narrow" w:hAnsi="Arial Narrow"/>
                <w:bCs/>
                <w:sz w:val="22"/>
                <w:szCs w:val="22"/>
                <w:lang w:val="fr-FR"/>
              </w:rPr>
            </w:pPr>
          </w:p>
          <w:p w14:paraId="1CE6900F" w14:textId="54314061" w:rsidR="00AA1448" w:rsidRPr="00CD676F" w:rsidRDefault="00AA1448" w:rsidP="00AA1448">
            <w:pPr>
              <w:jc w:val="both"/>
              <w:rPr>
                <w:rFonts w:ascii="Arial Narrow" w:hAnsi="Arial Narrow"/>
                <w:bCs/>
                <w:sz w:val="22"/>
                <w:szCs w:val="22"/>
                <w:lang w:val="fr-FR"/>
              </w:rPr>
            </w:pPr>
          </w:p>
          <w:p w14:paraId="007FA28F" w14:textId="3B8BE8D8" w:rsidR="00AA1448" w:rsidRPr="00CD676F" w:rsidRDefault="00AA1448" w:rsidP="00AA1448">
            <w:pPr>
              <w:jc w:val="both"/>
              <w:rPr>
                <w:rFonts w:ascii="Arial Narrow" w:hAnsi="Arial Narrow"/>
                <w:bCs/>
                <w:sz w:val="22"/>
                <w:szCs w:val="22"/>
                <w:lang w:val="fr-FR"/>
              </w:rPr>
            </w:pPr>
          </w:p>
          <w:p w14:paraId="01707659" w14:textId="77777777" w:rsidR="00AA1448" w:rsidRPr="00CD676F" w:rsidRDefault="00AA1448" w:rsidP="00AA1448">
            <w:pPr>
              <w:jc w:val="both"/>
              <w:rPr>
                <w:rFonts w:ascii="Arial Narrow" w:hAnsi="Arial Narrow"/>
                <w:bCs/>
                <w:sz w:val="22"/>
                <w:szCs w:val="22"/>
                <w:lang w:val="fr-FR"/>
              </w:rPr>
            </w:pPr>
          </w:p>
          <w:p w14:paraId="50B30E08" w14:textId="61BD8D68" w:rsidR="00AA1448" w:rsidRPr="00CD676F" w:rsidRDefault="00AA1448" w:rsidP="00AA1448">
            <w:pPr>
              <w:ind w:left="141"/>
              <w:jc w:val="both"/>
              <w:rPr>
                <w:rFonts w:ascii="Arial Narrow" w:hAnsi="Arial Narrow"/>
                <w:bCs/>
                <w:sz w:val="22"/>
                <w:szCs w:val="22"/>
                <w:lang w:val="fr-FR"/>
              </w:rPr>
            </w:pPr>
          </w:p>
        </w:tc>
      </w:tr>
    </w:tbl>
    <w:p w14:paraId="29C62C29" w14:textId="77777777" w:rsidR="00BD362D" w:rsidRPr="00CD676F" w:rsidRDefault="00BD362D" w:rsidP="00BD362D">
      <w:pPr>
        <w:jc w:val="both"/>
        <w:rPr>
          <w:rFonts w:ascii="Arial Narrow" w:hAnsi="Arial Narrow" w:cs="Arial"/>
          <w:sz w:val="22"/>
          <w:szCs w:val="22"/>
          <w:lang w:val="fr-BF"/>
        </w:rPr>
      </w:pPr>
    </w:p>
    <w:p w14:paraId="2AA71439" w14:textId="0BA3B219" w:rsidR="00BD362D" w:rsidRPr="00CD676F" w:rsidRDefault="00BD362D" w:rsidP="001843A4">
      <w:pPr>
        <w:jc w:val="both"/>
        <w:rPr>
          <w:rFonts w:ascii="Arial Narrow" w:hAnsi="Arial Narrow"/>
          <w:b/>
          <w:sz w:val="22"/>
          <w:szCs w:val="22"/>
          <w:lang w:val="fr-FR"/>
        </w:rPr>
      </w:pPr>
    </w:p>
    <w:tbl>
      <w:tblPr>
        <w:tblW w:w="5838" w:type="pct"/>
        <w:tblInd w:w="-719" w:type="dxa"/>
        <w:tblCellMar>
          <w:left w:w="0" w:type="dxa"/>
          <w:right w:w="0" w:type="dxa"/>
        </w:tblCellMar>
        <w:tblLook w:val="0420" w:firstRow="1" w:lastRow="0" w:firstColumn="0" w:lastColumn="0" w:noHBand="0" w:noVBand="1"/>
      </w:tblPr>
      <w:tblGrid>
        <w:gridCol w:w="2275"/>
        <w:gridCol w:w="4542"/>
        <w:gridCol w:w="2551"/>
        <w:gridCol w:w="1561"/>
      </w:tblGrid>
      <w:tr w:rsidR="00885C6C" w:rsidRPr="00CD676F" w14:paraId="1D7BD87D" w14:textId="77777777" w:rsidTr="00DA40FF">
        <w:trPr>
          <w:trHeight w:val="584"/>
        </w:trPr>
        <w:tc>
          <w:tcPr>
            <w:tcW w:w="1041"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2E32CF8"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Points</w:t>
            </w:r>
          </w:p>
        </w:tc>
        <w:tc>
          <w:tcPr>
            <w:tcW w:w="2078"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040F01F"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Recommandation</w:t>
            </w:r>
          </w:p>
        </w:tc>
        <w:tc>
          <w:tcPr>
            <w:tcW w:w="1167"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648C0C8"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Responsable de la mise en œuvre</w:t>
            </w:r>
          </w:p>
        </w:tc>
        <w:tc>
          <w:tcPr>
            <w:tcW w:w="714"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018AB99"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Echéance</w:t>
            </w:r>
          </w:p>
        </w:tc>
      </w:tr>
      <w:tr w:rsidR="00885C6C" w:rsidRPr="00CD676F" w14:paraId="79D1C491" w14:textId="77777777" w:rsidTr="00DA40FF">
        <w:trPr>
          <w:trHeight w:val="584"/>
        </w:trPr>
        <w:tc>
          <w:tcPr>
            <w:tcW w:w="1041"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32CE6F6" w14:textId="77777777" w:rsidR="00885C6C" w:rsidRPr="00CD676F" w:rsidRDefault="00885C6C" w:rsidP="00885C6C">
            <w:pPr>
              <w:jc w:val="both"/>
              <w:rPr>
                <w:rFonts w:ascii="Arial Narrow" w:hAnsi="Arial Narrow"/>
                <w:b/>
                <w:sz w:val="22"/>
                <w:szCs w:val="22"/>
                <w:lang w:val="fr-BF"/>
              </w:rPr>
            </w:pPr>
            <w:r w:rsidRPr="00CD676F">
              <w:rPr>
                <w:rFonts w:ascii="Arial Narrow" w:hAnsi="Arial Narrow"/>
                <w:b/>
                <w:bCs/>
                <w:sz w:val="22"/>
                <w:szCs w:val="22"/>
                <w:lang w:val="fr-FR"/>
              </w:rPr>
              <w:t>Présentation et échanges sur les résultats de l’analyse participative et les capsules vidéo</w:t>
            </w:r>
          </w:p>
        </w:tc>
        <w:tc>
          <w:tcPr>
            <w:tcW w:w="2078"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CA54402" w14:textId="4BB77307" w:rsidR="00885C6C"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Revoir et changer ancien préfet en préfet et préciser la période de réalisation des vidéos</w:t>
            </w:r>
          </w:p>
          <w:p w14:paraId="57C4AFC7" w14:textId="77777777" w:rsidR="003C42F6" w:rsidRPr="00CD676F" w:rsidRDefault="003C42F6" w:rsidP="00885C6C">
            <w:pPr>
              <w:ind w:left="141"/>
              <w:jc w:val="both"/>
              <w:rPr>
                <w:rFonts w:ascii="Arial Narrow" w:hAnsi="Arial Narrow"/>
                <w:bCs/>
                <w:sz w:val="22"/>
                <w:szCs w:val="22"/>
                <w:lang w:val="fr-FR"/>
              </w:rPr>
            </w:pPr>
          </w:p>
          <w:p w14:paraId="4B2ED5FF"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Le PNUD et </w:t>
            </w:r>
            <w:proofErr w:type="spellStart"/>
            <w:r w:rsidRPr="00CD676F">
              <w:rPr>
                <w:rFonts w:ascii="Arial Narrow" w:hAnsi="Arial Narrow"/>
                <w:bCs/>
                <w:sz w:val="22"/>
                <w:szCs w:val="22"/>
                <w:lang w:val="fr-FR"/>
              </w:rPr>
              <w:t>Interpeace</w:t>
            </w:r>
            <w:proofErr w:type="spellEnd"/>
            <w:r w:rsidRPr="00CD676F">
              <w:rPr>
                <w:rFonts w:ascii="Arial Narrow" w:hAnsi="Arial Narrow"/>
                <w:bCs/>
                <w:sz w:val="22"/>
                <w:szCs w:val="22"/>
                <w:lang w:val="fr-FR"/>
              </w:rPr>
              <w:t xml:space="preserve"> doivent échanger pour revoir les vidéos</w:t>
            </w:r>
          </w:p>
        </w:tc>
        <w:tc>
          <w:tcPr>
            <w:tcW w:w="1167"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D4663C" w14:textId="0C47053F" w:rsidR="00885C6C"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INTERPEACE</w:t>
            </w:r>
          </w:p>
          <w:p w14:paraId="1BA0ECE6" w14:textId="2F985623" w:rsidR="00885C6C" w:rsidRPr="00CD676F" w:rsidRDefault="00885C6C" w:rsidP="00885C6C">
            <w:pPr>
              <w:ind w:left="141"/>
              <w:jc w:val="both"/>
              <w:rPr>
                <w:rFonts w:ascii="Arial Narrow" w:hAnsi="Arial Narrow"/>
                <w:bCs/>
                <w:sz w:val="22"/>
                <w:szCs w:val="22"/>
                <w:lang w:val="fr-FR"/>
              </w:rPr>
            </w:pPr>
          </w:p>
          <w:p w14:paraId="022D4553" w14:textId="77777777" w:rsidR="003C42F6" w:rsidRPr="00CD676F" w:rsidRDefault="003C42F6" w:rsidP="00885C6C">
            <w:pPr>
              <w:ind w:left="141"/>
              <w:jc w:val="both"/>
              <w:rPr>
                <w:rFonts w:ascii="Arial Narrow" w:hAnsi="Arial Narrow"/>
                <w:bCs/>
                <w:sz w:val="22"/>
                <w:szCs w:val="22"/>
                <w:lang w:val="fr-FR"/>
              </w:rPr>
            </w:pPr>
          </w:p>
          <w:p w14:paraId="1562FA65"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PNUD - INTERPEACE</w:t>
            </w:r>
          </w:p>
        </w:tc>
        <w:tc>
          <w:tcPr>
            <w:tcW w:w="714"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C9E7FA0" w14:textId="77777777"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0792CB96" w14:textId="77777777" w:rsidR="00885C6C" w:rsidRPr="00CD676F" w:rsidRDefault="00885C6C" w:rsidP="00885C6C">
            <w:pPr>
              <w:jc w:val="both"/>
              <w:rPr>
                <w:rFonts w:ascii="Arial Narrow" w:hAnsi="Arial Narrow"/>
                <w:bCs/>
                <w:sz w:val="22"/>
                <w:szCs w:val="22"/>
                <w:lang w:val="fr-FR"/>
              </w:rPr>
            </w:pPr>
          </w:p>
          <w:p w14:paraId="7494511C" w14:textId="77777777" w:rsidR="00885C6C" w:rsidRPr="00CD676F" w:rsidRDefault="00885C6C" w:rsidP="00885C6C">
            <w:pPr>
              <w:jc w:val="both"/>
              <w:rPr>
                <w:rFonts w:ascii="Arial Narrow" w:hAnsi="Arial Narrow"/>
                <w:bCs/>
                <w:sz w:val="22"/>
                <w:szCs w:val="22"/>
                <w:lang w:val="fr-FR"/>
              </w:rPr>
            </w:pPr>
          </w:p>
          <w:p w14:paraId="754634C6" w14:textId="77777777"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112CAC11" w14:textId="0E2AD79E" w:rsidR="00885C6C" w:rsidRPr="00CD676F" w:rsidRDefault="00885C6C" w:rsidP="00885C6C">
            <w:pPr>
              <w:jc w:val="both"/>
              <w:rPr>
                <w:rFonts w:ascii="Arial Narrow" w:hAnsi="Arial Narrow"/>
                <w:b/>
                <w:sz w:val="22"/>
                <w:szCs w:val="22"/>
                <w:lang w:val="fr-FR"/>
              </w:rPr>
            </w:pPr>
          </w:p>
        </w:tc>
      </w:tr>
      <w:tr w:rsidR="00885C6C" w:rsidRPr="00C065F9" w14:paraId="1EAF96DF" w14:textId="77777777" w:rsidTr="00DA40FF">
        <w:trPr>
          <w:trHeight w:val="584"/>
        </w:trPr>
        <w:tc>
          <w:tcPr>
            <w:tcW w:w="104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F6ED7F2" w14:textId="1202B0D8" w:rsidR="00885C6C" w:rsidRPr="00CD676F" w:rsidRDefault="00885C6C" w:rsidP="00885C6C">
            <w:pPr>
              <w:jc w:val="both"/>
              <w:rPr>
                <w:rFonts w:ascii="Arial Narrow" w:hAnsi="Arial Narrow"/>
                <w:b/>
                <w:sz w:val="22"/>
                <w:szCs w:val="22"/>
                <w:lang w:val="fr-BF"/>
              </w:rPr>
            </w:pPr>
            <w:r w:rsidRPr="00CD676F">
              <w:rPr>
                <w:rFonts w:ascii="Arial Narrow" w:hAnsi="Arial Narrow"/>
                <w:b/>
                <w:bCs/>
                <w:sz w:val="22"/>
                <w:szCs w:val="22"/>
                <w:lang w:val="fr-FR"/>
              </w:rPr>
              <w:t>Présentation et échanges sur la cartographies des structures</w:t>
            </w:r>
          </w:p>
        </w:tc>
        <w:tc>
          <w:tcPr>
            <w:tcW w:w="207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5F670F"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Faire une classification par communes pour présenter les structures y existant dans le répertoire. Cela permettra de savoir dans chaque commune quelles sont les structures existantes et </w:t>
            </w:r>
            <w:r w:rsidRPr="00CD676F">
              <w:rPr>
                <w:rFonts w:ascii="Arial Narrow" w:hAnsi="Arial Narrow"/>
                <w:bCs/>
                <w:sz w:val="22"/>
                <w:szCs w:val="22"/>
                <w:lang w:val="fr-FR"/>
              </w:rPr>
              <w:lastRenderedPageBreak/>
              <w:t>fonctionnelles</w:t>
            </w:r>
          </w:p>
          <w:p w14:paraId="190185F0"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Fusionner les données collectées par les 3 structures pour sortir un document synthétique présentant les acteurs et leurs rôles en matière de prévention et de gestion des conflits dans la région </w:t>
            </w:r>
          </w:p>
          <w:p w14:paraId="6A7C19B5"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Capitaliser l’ensemble des études menées dans la région et élaborer une stratégie régionale de prévention et de gestion des conflits communautaires assortie d’un plan d’action opérationnel</w:t>
            </w:r>
          </w:p>
        </w:tc>
        <w:tc>
          <w:tcPr>
            <w:tcW w:w="1167"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5F32692"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lastRenderedPageBreak/>
              <w:t>OCADES – INTERPEACE – TIN TUA</w:t>
            </w:r>
          </w:p>
          <w:p w14:paraId="4C1B8582"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OCADES – INTERPEACE – TIN TUA</w:t>
            </w:r>
          </w:p>
          <w:p w14:paraId="56DD973B"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lastRenderedPageBreak/>
              <w:t>Autorités Régionales et PNUD/FAO</w:t>
            </w:r>
          </w:p>
        </w:tc>
        <w:tc>
          <w:tcPr>
            <w:tcW w:w="714"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DFF8575" w14:textId="77777777" w:rsidR="00885C6C" w:rsidRPr="00CD676F" w:rsidRDefault="00885C6C" w:rsidP="00885C6C">
            <w:pPr>
              <w:jc w:val="both"/>
              <w:rPr>
                <w:rFonts w:ascii="Arial Narrow" w:hAnsi="Arial Narrow"/>
                <w:b/>
                <w:sz w:val="22"/>
                <w:szCs w:val="22"/>
                <w:lang w:val="fr-BF"/>
              </w:rPr>
            </w:pPr>
          </w:p>
        </w:tc>
      </w:tr>
      <w:tr w:rsidR="00C065F9" w:rsidRPr="00C065F9" w14:paraId="1ECC59CF" w14:textId="77777777" w:rsidTr="00DA40FF">
        <w:trPr>
          <w:trHeight w:val="584"/>
        </w:trPr>
        <w:tc>
          <w:tcPr>
            <w:tcW w:w="104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8535DB6" w14:textId="47012CC0" w:rsidR="00C065F9" w:rsidRPr="00CD676F" w:rsidRDefault="00C065F9" w:rsidP="00885C6C">
            <w:pPr>
              <w:jc w:val="both"/>
              <w:rPr>
                <w:rFonts w:ascii="Arial Narrow" w:hAnsi="Arial Narrow"/>
                <w:b/>
                <w:bCs/>
                <w:sz w:val="22"/>
                <w:szCs w:val="22"/>
                <w:lang w:val="fr-FR"/>
              </w:rPr>
            </w:pPr>
            <w:r>
              <w:rPr>
                <w:rFonts w:ascii="Arial Narrow" w:hAnsi="Arial Narrow"/>
                <w:b/>
                <w:bCs/>
                <w:sz w:val="22"/>
                <w:szCs w:val="22"/>
                <w:lang w:val="fr-FR"/>
              </w:rPr>
              <w:t>Présentation sur le cadre de résultats révisé du projet</w:t>
            </w:r>
          </w:p>
        </w:tc>
        <w:tc>
          <w:tcPr>
            <w:tcW w:w="207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13F0A00" w14:textId="220D41D8" w:rsidR="00C065F9" w:rsidRPr="00CD676F" w:rsidRDefault="00C065F9" w:rsidP="00885C6C">
            <w:pPr>
              <w:numPr>
                <w:ilvl w:val="0"/>
                <w:numId w:val="26"/>
              </w:numPr>
              <w:tabs>
                <w:tab w:val="clear" w:pos="720"/>
              </w:tabs>
              <w:ind w:left="141" w:hanging="141"/>
              <w:jc w:val="both"/>
              <w:rPr>
                <w:rFonts w:ascii="Arial Narrow" w:hAnsi="Arial Narrow"/>
                <w:bCs/>
                <w:sz w:val="22"/>
                <w:szCs w:val="22"/>
                <w:lang w:val="fr-FR"/>
              </w:rPr>
            </w:pPr>
            <w:r w:rsidRPr="00C065F9">
              <w:rPr>
                <w:rFonts w:ascii="Arial Narrow" w:hAnsi="Arial Narrow"/>
                <w:bCs/>
                <w:sz w:val="22"/>
                <w:szCs w:val="22"/>
                <w:lang w:val="fr-FR"/>
              </w:rPr>
              <w:t>L</w:t>
            </w:r>
            <w:r w:rsidRPr="00C065F9">
              <w:rPr>
                <w:rFonts w:ascii="Arial Narrow" w:hAnsi="Arial Narrow"/>
                <w:bCs/>
                <w:sz w:val="22"/>
                <w:szCs w:val="22"/>
                <w:lang w:val="fr-FR"/>
              </w:rPr>
              <w:t xml:space="preserve">es activités identifiées pour l’atteinte du produit « Une stratégie régionale et les priorités de consolidation de la paix sont formulées et partagées entre les différents acteurs de la région de l’Est » n’étaient pas suffisantes. </w:t>
            </w:r>
            <w:r>
              <w:rPr>
                <w:rFonts w:ascii="Arial Narrow" w:hAnsi="Arial Narrow"/>
                <w:bCs/>
                <w:sz w:val="22"/>
                <w:szCs w:val="22"/>
                <w:lang w:val="fr-FR"/>
              </w:rPr>
              <w:t xml:space="preserve">Compléter </w:t>
            </w:r>
            <w:r w:rsidRPr="00C065F9">
              <w:rPr>
                <w:rFonts w:ascii="Arial Narrow" w:hAnsi="Arial Narrow"/>
                <w:bCs/>
                <w:sz w:val="22"/>
                <w:szCs w:val="22"/>
                <w:lang w:val="fr-FR"/>
              </w:rPr>
              <w:t>par d’autres activités (</w:t>
            </w:r>
            <w:r>
              <w:rPr>
                <w:rFonts w:ascii="Arial Narrow" w:hAnsi="Arial Narrow"/>
                <w:bCs/>
                <w:sz w:val="22"/>
                <w:szCs w:val="22"/>
                <w:lang w:val="fr-FR"/>
              </w:rPr>
              <w:t xml:space="preserve">organisation d’un </w:t>
            </w:r>
            <w:r w:rsidRPr="00C065F9">
              <w:rPr>
                <w:rFonts w:ascii="Arial Narrow" w:hAnsi="Arial Narrow"/>
                <w:bCs/>
                <w:sz w:val="22"/>
                <w:szCs w:val="22"/>
                <w:lang w:val="fr-FR"/>
              </w:rPr>
              <w:t>atelier régional</w:t>
            </w:r>
            <w:r>
              <w:rPr>
                <w:rFonts w:ascii="Arial Narrow" w:hAnsi="Arial Narrow"/>
                <w:bCs/>
                <w:sz w:val="22"/>
                <w:szCs w:val="22"/>
                <w:lang w:val="fr-FR"/>
              </w:rPr>
              <w:t xml:space="preserve"> de validation de la stratégie</w:t>
            </w:r>
            <w:r w:rsidRPr="00C065F9">
              <w:rPr>
                <w:rFonts w:ascii="Arial Narrow" w:hAnsi="Arial Narrow"/>
                <w:bCs/>
                <w:sz w:val="22"/>
                <w:szCs w:val="22"/>
                <w:lang w:val="fr-FR"/>
              </w:rPr>
              <w:t>, mobilisation d’une expertise d’accompagnement…</w:t>
            </w:r>
            <w:r>
              <w:rPr>
                <w:rFonts w:ascii="Arial Narrow" w:hAnsi="Arial Narrow"/>
                <w:bCs/>
                <w:sz w:val="22"/>
                <w:szCs w:val="22"/>
                <w:lang w:val="fr-FR"/>
              </w:rPr>
              <w:t xml:space="preserve">) pour l’élaboration de cette stratégie régionale </w:t>
            </w:r>
            <w:r w:rsidRPr="00C065F9">
              <w:rPr>
                <w:rFonts w:ascii="Arial Narrow" w:hAnsi="Arial Narrow"/>
                <w:bCs/>
                <w:sz w:val="22"/>
                <w:szCs w:val="22"/>
                <w:lang w:val="fr-FR"/>
              </w:rPr>
              <w:t>de consolidation de la paix.</w:t>
            </w:r>
            <w:r w:rsidRPr="007E008D">
              <w:rPr>
                <w:snapToGrid w:val="0"/>
                <w:color w:val="FF0000"/>
                <w:sz w:val="24"/>
                <w:szCs w:val="24"/>
                <w:lang w:val="fr-FR"/>
              </w:rPr>
              <w:t xml:space="preserve">  </w:t>
            </w:r>
          </w:p>
        </w:tc>
        <w:tc>
          <w:tcPr>
            <w:tcW w:w="1167"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A6F77A4" w14:textId="0F9BC79F" w:rsidR="00C065F9" w:rsidRPr="00CD676F" w:rsidRDefault="00C065F9" w:rsidP="00885C6C">
            <w:pPr>
              <w:numPr>
                <w:ilvl w:val="0"/>
                <w:numId w:val="26"/>
              </w:numPr>
              <w:tabs>
                <w:tab w:val="clear" w:pos="720"/>
              </w:tabs>
              <w:ind w:left="141" w:hanging="141"/>
              <w:jc w:val="both"/>
              <w:rPr>
                <w:rFonts w:ascii="Arial Narrow" w:hAnsi="Arial Narrow"/>
                <w:bCs/>
                <w:sz w:val="22"/>
                <w:szCs w:val="22"/>
                <w:lang w:val="fr-FR"/>
              </w:rPr>
            </w:pPr>
            <w:r>
              <w:rPr>
                <w:rFonts w:ascii="Arial Narrow" w:hAnsi="Arial Narrow"/>
                <w:bCs/>
                <w:sz w:val="22"/>
                <w:szCs w:val="22"/>
                <w:lang w:val="fr-FR"/>
              </w:rPr>
              <w:t>PNUD</w:t>
            </w:r>
          </w:p>
        </w:tc>
        <w:tc>
          <w:tcPr>
            <w:tcW w:w="714"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18A9DF2" w14:textId="1191E241" w:rsidR="00C065F9" w:rsidRPr="00CD676F" w:rsidRDefault="00C065F9" w:rsidP="00C065F9">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Fin </w:t>
            </w:r>
            <w:proofErr w:type="spellStart"/>
            <w:r>
              <w:rPr>
                <w:rFonts w:ascii="Arial Narrow" w:hAnsi="Arial Narrow"/>
                <w:bCs/>
                <w:sz w:val="22"/>
                <w:szCs w:val="22"/>
                <w:lang w:val="fr-FR"/>
              </w:rPr>
              <w:t>oct</w:t>
            </w:r>
            <w:proofErr w:type="spellEnd"/>
          </w:p>
          <w:p w14:paraId="014DC006" w14:textId="76E547EF" w:rsidR="00C065F9" w:rsidRPr="00C065F9" w:rsidRDefault="00C065F9" w:rsidP="00885C6C">
            <w:pPr>
              <w:jc w:val="both"/>
              <w:rPr>
                <w:rFonts w:ascii="Arial Narrow" w:hAnsi="Arial Narrow"/>
                <w:b/>
                <w:sz w:val="22"/>
                <w:szCs w:val="22"/>
                <w:lang w:val="fr-FR"/>
              </w:rPr>
            </w:pPr>
          </w:p>
        </w:tc>
      </w:tr>
    </w:tbl>
    <w:p w14:paraId="21F422EE" w14:textId="7ED3D468" w:rsidR="003C42F6" w:rsidRPr="00CD676F" w:rsidRDefault="003C42F6" w:rsidP="001843A4">
      <w:pPr>
        <w:jc w:val="both"/>
        <w:rPr>
          <w:rFonts w:ascii="Arial Narrow" w:hAnsi="Arial Narrow"/>
          <w:b/>
          <w:sz w:val="22"/>
          <w:szCs w:val="22"/>
          <w:lang w:val="fr-BF"/>
        </w:rPr>
      </w:pPr>
    </w:p>
    <w:tbl>
      <w:tblPr>
        <w:tblW w:w="5873" w:type="pct"/>
        <w:tblInd w:w="-719" w:type="dxa"/>
        <w:tblCellMar>
          <w:left w:w="0" w:type="dxa"/>
          <w:right w:w="0" w:type="dxa"/>
        </w:tblCellMar>
        <w:tblLook w:val="0420" w:firstRow="1" w:lastRow="0" w:firstColumn="0" w:lastColumn="0" w:noHBand="0" w:noVBand="1"/>
      </w:tblPr>
      <w:tblGrid>
        <w:gridCol w:w="2432"/>
        <w:gridCol w:w="4404"/>
        <w:gridCol w:w="2533"/>
        <w:gridCol w:w="1625"/>
      </w:tblGrid>
      <w:tr w:rsidR="00885C6C" w:rsidRPr="00CD676F" w14:paraId="1C333B80" w14:textId="77777777" w:rsidTr="00291BC8">
        <w:trPr>
          <w:trHeight w:val="584"/>
        </w:trPr>
        <w:tc>
          <w:tcPr>
            <w:tcW w:w="1106"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AF19C2F"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Points</w:t>
            </w:r>
          </w:p>
        </w:tc>
        <w:tc>
          <w:tcPr>
            <w:tcW w:w="2003"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201975B"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Recommandation</w:t>
            </w:r>
          </w:p>
        </w:tc>
        <w:tc>
          <w:tcPr>
            <w:tcW w:w="1152"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21867A2"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Responsable de la mise en œuvre</w:t>
            </w:r>
          </w:p>
        </w:tc>
        <w:tc>
          <w:tcPr>
            <w:tcW w:w="73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D4C8912"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Echéance</w:t>
            </w:r>
          </w:p>
        </w:tc>
      </w:tr>
      <w:tr w:rsidR="00885C6C" w:rsidRPr="00CD676F" w14:paraId="22826356" w14:textId="77777777" w:rsidTr="00291BC8">
        <w:trPr>
          <w:trHeight w:val="584"/>
        </w:trPr>
        <w:tc>
          <w:tcPr>
            <w:tcW w:w="1106"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47E6DAC"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Présentation méthodologie de l’étude communautaire de Tin Tua</w:t>
            </w:r>
          </w:p>
        </w:tc>
        <w:tc>
          <w:tcPr>
            <w:tcW w:w="2003"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14246F6"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Organiser des échanges avec </w:t>
            </w:r>
            <w:proofErr w:type="spellStart"/>
            <w:r w:rsidRPr="00CD676F">
              <w:rPr>
                <w:rFonts w:ascii="Arial Narrow" w:hAnsi="Arial Narrow"/>
                <w:bCs/>
                <w:sz w:val="22"/>
                <w:szCs w:val="22"/>
                <w:lang w:val="fr-FR"/>
              </w:rPr>
              <w:t>Golcos</w:t>
            </w:r>
            <w:proofErr w:type="spellEnd"/>
            <w:r w:rsidRPr="00CD676F">
              <w:rPr>
                <w:rFonts w:ascii="Arial Narrow" w:hAnsi="Arial Narrow"/>
                <w:bCs/>
                <w:sz w:val="22"/>
                <w:szCs w:val="22"/>
                <w:lang w:val="fr-FR"/>
              </w:rPr>
              <w:t xml:space="preserve"> qui a prévu aussi une activité similaire pour aller en synergie (Analyse participative des conflits prévues par GOLCOS)</w:t>
            </w:r>
          </w:p>
          <w:p w14:paraId="56A91F5C"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Tenir une réunion pour revoir toute la méthodologie proposée pour cette activité</w:t>
            </w:r>
          </w:p>
        </w:tc>
        <w:tc>
          <w:tcPr>
            <w:tcW w:w="1152"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124FE04" w14:textId="6BCA2E5C"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TIN TUA – PNUD</w:t>
            </w:r>
          </w:p>
          <w:p w14:paraId="46616181" w14:textId="20E662DD" w:rsidR="003C42F6" w:rsidRPr="00CD676F" w:rsidRDefault="003C42F6" w:rsidP="00885C6C">
            <w:pPr>
              <w:jc w:val="both"/>
              <w:rPr>
                <w:rFonts w:ascii="Arial Narrow" w:hAnsi="Arial Narrow"/>
                <w:bCs/>
                <w:sz w:val="22"/>
                <w:szCs w:val="22"/>
                <w:lang w:val="fr-FR"/>
              </w:rPr>
            </w:pPr>
          </w:p>
          <w:p w14:paraId="416B7953" w14:textId="531A321A" w:rsidR="003C42F6" w:rsidRPr="00CD676F" w:rsidRDefault="003C42F6" w:rsidP="00885C6C">
            <w:pPr>
              <w:jc w:val="both"/>
              <w:rPr>
                <w:rFonts w:ascii="Arial Narrow" w:hAnsi="Arial Narrow"/>
                <w:bCs/>
                <w:sz w:val="22"/>
                <w:szCs w:val="22"/>
                <w:lang w:val="fr-FR"/>
              </w:rPr>
            </w:pPr>
          </w:p>
          <w:p w14:paraId="2F00FE31" w14:textId="77777777" w:rsidR="003C42F6" w:rsidRPr="00CD676F" w:rsidRDefault="003C42F6" w:rsidP="00885C6C">
            <w:pPr>
              <w:jc w:val="both"/>
              <w:rPr>
                <w:rFonts w:ascii="Arial Narrow" w:hAnsi="Arial Narrow"/>
                <w:bCs/>
                <w:sz w:val="22"/>
                <w:szCs w:val="22"/>
                <w:lang w:val="fr-FR"/>
              </w:rPr>
            </w:pPr>
          </w:p>
          <w:p w14:paraId="7331A103"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TIN TUA - PNUD</w:t>
            </w:r>
          </w:p>
        </w:tc>
        <w:tc>
          <w:tcPr>
            <w:tcW w:w="73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084F422" w14:textId="0B7FE089" w:rsidR="003C42F6"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43D5A2BD" w14:textId="5424631C" w:rsidR="00885C6C" w:rsidRPr="00CD676F" w:rsidRDefault="00885C6C" w:rsidP="00885C6C">
            <w:pPr>
              <w:jc w:val="both"/>
              <w:rPr>
                <w:rFonts w:ascii="Arial Narrow" w:hAnsi="Arial Narrow"/>
                <w:bCs/>
                <w:sz w:val="22"/>
                <w:szCs w:val="22"/>
                <w:lang w:val="fr-FR"/>
              </w:rPr>
            </w:pPr>
          </w:p>
          <w:p w14:paraId="12FB03B0" w14:textId="77777777" w:rsidR="00885C6C" w:rsidRPr="00CD676F" w:rsidRDefault="00885C6C" w:rsidP="00885C6C">
            <w:pPr>
              <w:jc w:val="both"/>
              <w:rPr>
                <w:rFonts w:ascii="Arial Narrow" w:hAnsi="Arial Narrow"/>
                <w:bCs/>
                <w:sz w:val="22"/>
                <w:szCs w:val="22"/>
                <w:lang w:val="fr-FR"/>
              </w:rPr>
            </w:pPr>
          </w:p>
          <w:p w14:paraId="2FB83253" w14:textId="77777777" w:rsidR="00885C6C" w:rsidRPr="00CD676F" w:rsidRDefault="00885C6C" w:rsidP="00885C6C">
            <w:pPr>
              <w:jc w:val="both"/>
              <w:rPr>
                <w:rFonts w:ascii="Arial Narrow" w:hAnsi="Arial Narrow"/>
                <w:bCs/>
                <w:sz w:val="22"/>
                <w:szCs w:val="22"/>
                <w:lang w:val="fr-FR"/>
              </w:rPr>
            </w:pPr>
          </w:p>
          <w:p w14:paraId="1931AEC6" w14:textId="7AA361CA"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51FAEDD2" w14:textId="220AA777" w:rsidR="00885C6C" w:rsidRPr="00CD676F" w:rsidRDefault="00885C6C" w:rsidP="00885C6C">
            <w:pPr>
              <w:jc w:val="both"/>
              <w:rPr>
                <w:rFonts w:ascii="Arial Narrow" w:hAnsi="Arial Narrow"/>
                <w:bCs/>
                <w:sz w:val="22"/>
                <w:szCs w:val="22"/>
                <w:lang w:val="fr-FR"/>
              </w:rPr>
            </w:pPr>
          </w:p>
        </w:tc>
      </w:tr>
      <w:tr w:rsidR="00885C6C" w:rsidRPr="00CD676F" w14:paraId="75C32D68" w14:textId="77777777" w:rsidTr="00291BC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F29B01B"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Présentation du recueil des textes et lois en lien avec les conflits sur le foncier et les RN</w:t>
            </w:r>
          </w:p>
        </w:tc>
        <w:tc>
          <w:tcPr>
            <w:tcW w:w="2003"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D560227"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Faire une catégorisation et/ou un regroupement des textes à travers des chapitres dans le document du recueil ;</w:t>
            </w:r>
          </w:p>
          <w:p w14:paraId="679D863B"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Réaliser une analyse pour chaque catégorie présentée dans le document.</w:t>
            </w:r>
          </w:p>
          <w:p w14:paraId="21336D36"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Intégrer les différents décrets en lien avec l’urbanisation (voir avec le consultant)</w:t>
            </w:r>
          </w:p>
        </w:tc>
        <w:tc>
          <w:tcPr>
            <w:tcW w:w="1152"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CF17A0C" w14:textId="486F65AE"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OCADES</w:t>
            </w:r>
          </w:p>
          <w:p w14:paraId="749CA1A5" w14:textId="37F22430" w:rsidR="003C42F6" w:rsidRPr="00CD676F" w:rsidRDefault="003C42F6" w:rsidP="00885C6C">
            <w:pPr>
              <w:jc w:val="both"/>
              <w:rPr>
                <w:rFonts w:ascii="Arial Narrow" w:hAnsi="Arial Narrow"/>
                <w:bCs/>
                <w:sz w:val="22"/>
                <w:szCs w:val="22"/>
                <w:lang w:val="fr-FR"/>
              </w:rPr>
            </w:pPr>
          </w:p>
          <w:p w14:paraId="5F6318FB" w14:textId="77777777" w:rsidR="003C42F6" w:rsidRPr="00CD676F" w:rsidRDefault="003C42F6" w:rsidP="00885C6C">
            <w:pPr>
              <w:jc w:val="both"/>
              <w:rPr>
                <w:rFonts w:ascii="Arial Narrow" w:hAnsi="Arial Narrow"/>
                <w:bCs/>
                <w:sz w:val="22"/>
                <w:szCs w:val="22"/>
                <w:lang w:val="fr-FR"/>
              </w:rPr>
            </w:pPr>
          </w:p>
          <w:p w14:paraId="66E3F87F" w14:textId="77C24353"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OCADES</w:t>
            </w:r>
          </w:p>
          <w:p w14:paraId="729DC7CD" w14:textId="77777777" w:rsidR="003C42F6" w:rsidRPr="00CD676F" w:rsidRDefault="003C42F6" w:rsidP="00885C6C">
            <w:pPr>
              <w:ind w:left="141"/>
              <w:jc w:val="both"/>
              <w:rPr>
                <w:rFonts w:ascii="Arial Narrow" w:hAnsi="Arial Narrow"/>
                <w:bCs/>
                <w:sz w:val="22"/>
                <w:szCs w:val="22"/>
                <w:lang w:val="fr-FR"/>
              </w:rPr>
            </w:pPr>
          </w:p>
          <w:p w14:paraId="52C10DAE"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OCADES</w:t>
            </w:r>
          </w:p>
        </w:tc>
        <w:tc>
          <w:tcPr>
            <w:tcW w:w="73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9729D9C" w14:textId="3C3A0231"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1872F66F" w14:textId="0D64B1A1" w:rsidR="00885C6C" w:rsidRPr="00CD676F" w:rsidRDefault="00885C6C" w:rsidP="00885C6C">
            <w:pPr>
              <w:jc w:val="both"/>
              <w:rPr>
                <w:rFonts w:ascii="Arial Narrow" w:hAnsi="Arial Narrow"/>
                <w:bCs/>
                <w:sz w:val="22"/>
                <w:szCs w:val="22"/>
                <w:lang w:val="fr-FR"/>
              </w:rPr>
            </w:pPr>
          </w:p>
          <w:p w14:paraId="6AFF34E5" w14:textId="77777777" w:rsidR="00885C6C" w:rsidRPr="00CD676F" w:rsidRDefault="00885C6C" w:rsidP="00885C6C">
            <w:pPr>
              <w:jc w:val="both"/>
              <w:rPr>
                <w:rFonts w:ascii="Arial Narrow" w:hAnsi="Arial Narrow"/>
                <w:bCs/>
                <w:sz w:val="22"/>
                <w:szCs w:val="22"/>
                <w:lang w:val="fr-FR"/>
              </w:rPr>
            </w:pPr>
          </w:p>
          <w:p w14:paraId="6D15635A" w14:textId="5B9D1300"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33EED0BA" w14:textId="77777777" w:rsidR="00885C6C" w:rsidRPr="00CD676F" w:rsidRDefault="00885C6C" w:rsidP="00885C6C">
            <w:pPr>
              <w:ind w:left="141"/>
              <w:jc w:val="both"/>
              <w:rPr>
                <w:rFonts w:ascii="Arial Narrow" w:hAnsi="Arial Narrow"/>
                <w:bCs/>
                <w:sz w:val="22"/>
                <w:szCs w:val="22"/>
                <w:lang w:val="fr-FR"/>
              </w:rPr>
            </w:pPr>
          </w:p>
          <w:p w14:paraId="5336BB7B" w14:textId="7E707B60" w:rsidR="003C42F6"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tc>
      </w:tr>
      <w:tr w:rsidR="00885C6C" w:rsidRPr="00CD676F" w14:paraId="1BE2ADA7" w14:textId="77777777" w:rsidTr="00291BC8">
        <w:trPr>
          <w:trHeight w:val="584"/>
        </w:trPr>
        <w:tc>
          <w:tcPr>
            <w:tcW w:w="1106"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BB1D2CF"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Présentation et échanges sur le plan de travail  des activités restantes</w:t>
            </w:r>
          </w:p>
        </w:tc>
        <w:tc>
          <w:tcPr>
            <w:tcW w:w="2003"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FF13BEB"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Anticiper sur les actions pouvant être réalisées en attendant les ressources financières pour les réalisations physiques ;</w:t>
            </w:r>
          </w:p>
          <w:p w14:paraId="749495B6" w14:textId="51D90444"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Discuter avec le bailleur pour une éventuelle rallonge du temps pour les activités restantes ; </w:t>
            </w:r>
          </w:p>
          <w:p w14:paraId="0D8595B3" w14:textId="77777777" w:rsidR="00DA40FF" w:rsidRPr="00CD676F" w:rsidRDefault="00DA40FF" w:rsidP="00DA40FF">
            <w:pPr>
              <w:jc w:val="both"/>
              <w:rPr>
                <w:rFonts w:ascii="Arial Narrow" w:hAnsi="Arial Narrow"/>
                <w:bCs/>
                <w:sz w:val="22"/>
                <w:szCs w:val="22"/>
                <w:lang w:val="fr-FR"/>
              </w:rPr>
            </w:pPr>
          </w:p>
          <w:p w14:paraId="0340642D"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Renforcer le suivi des réalisations physiques sur le terrain (Acteurs communaux)</w:t>
            </w:r>
          </w:p>
        </w:tc>
        <w:tc>
          <w:tcPr>
            <w:tcW w:w="1152"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4FCBF7" w14:textId="4988B8D3"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FAO</w:t>
            </w:r>
          </w:p>
          <w:p w14:paraId="1D2758D0" w14:textId="0986D518" w:rsidR="00DA40FF" w:rsidRPr="00CD676F" w:rsidRDefault="00DA40FF" w:rsidP="00DA40FF">
            <w:pPr>
              <w:jc w:val="both"/>
              <w:rPr>
                <w:rFonts w:ascii="Arial Narrow" w:hAnsi="Arial Narrow"/>
                <w:bCs/>
                <w:sz w:val="22"/>
                <w:szCs w:val="22"/>
                <w:lang w:val="fr-FR"/>
              </w:rPr>
            </w:pPr>
          </w:p>
          <w:p w14:paraId="14A9AFAC" w14:textId="77777777" w:rsidR="00DA40FF" w:rsidRPr="00CD676F" w:rsidRDefault="00DA40FF" w:rsidP="00DA40FF">
            <w:pPr>
              <w:jc w:val="both"/>
              <w:rPr>
                <w:rFonts w:ascii="Arial Narrow" w:hAnsi="Arial Narrow"/>
                <w:bCs/>
                <w:sz w:val="22"/>
                <w:szCs w:val="22"/>
                <w:lang w:val="fr-FR"/>
              </w:rPr>
            </w:pPr>
          </w:p>
          <w:p w14:paraId="0850B6BA" w14:textId="4CC50491"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PNUD – FAO</w:t>
            </w:r>
          </w:p>
          <w:p w14:paraId="3D4D1986" w14:textId="77777777" w:rsidR="00DA40FF" w:rsidRPr="00CD676F" w:rsidRDefault="00DA40FF" w:rsidP="00DA40FF">
            <w:pPr>
              <w:ind w:left="141"/>
              <w:jc w:val="both"/>
              <w:rPr>
                <w:rFonts w:ascii="Arial Narrow" w:hAnsi="Arial Narrow"/>
                <w:bCs/>
                <w:sz w:val="22"/>
                <w:szCs w:val="22"/>
                <w:lang w:val="fr-FR"/>
              </w:rPr>
            </w:pPr>
          </w:p>
          <w:p w14:paraId="1B7EA895" w14:textId="77777777" w:rsidR="003C42F6" w:rsidRPr="00CD676F" w:rsidRDefault="003C42F6"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Autorités communales</w:t>
            </w:r>
          </w:p>
        </w:tc>
        <w:tc>
          <w:tcPr>
            <w:tcW w:w="73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908F52" w14:textId="1DD6F7AF" w:rsidR="003C42F6"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Continue</w:t>
            </w:r>
          </w:p>
          <w:p w14:paraId="5AE8C592" w14:textId="2EF05971" w:rsidR="00885C6C" w:rsidRPr="00CD676F" w:rsidRDefault="00885C6C" w:rsidP="00885C6C">
            <w:pPr>
              <w:jc w:val="both"/>
              <w:rPr>
                <w:rFonts w:ascii="Arial Narrow" w:hAnsi="Arial Narrow"/>
                <w:bCs/>
                <w:sz w:val="22"/>
                <w:szCs w:val="22"/>
                <w:lang w:val="fr-FR"/>
              </w:rPr>
            </w:pPr>
          </w:p>
          <w:p w14:paraId="55A41100" w14:textId="77777777" w:rsidR="00885C6C" w:rsidRPr="00CD676F" w:rsidRDefault="00885C6C" w:rsidP="00885C6C">
            <w:pPr>
              <w:jc w:val="both"/>
              <w:rPr>
                <w:rFonts w:ascii="Arial Narrow" w:hAnsi="Arial Narrow"/>
                <w:bCs/>
                <w:sz w:val="22"/>
                <w:szCs w:val="22"/>
                <w:lang w:val="fr-FR"/>
              </w:rPr>
            </w:pPr>
          </w:p>
          <w:p w14:paraId="2A332C4C" w14:textId="7B5590A8"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Fin Sept</w:t>
            </w:r>
          </w:p>
          <w:p w14:paraId="1C9B71D9" w14:textId="58CCA434" w:rsidR="00885C6C" w:rsidRPr="00CD676F" w:rsidRDefault="00885C6C" w:rsidP="00885C6C">
            <w:pPr>
              <w:ind w:left="141"/>
              <w:jc w:val="both"/>
              <w:rPr>
                <w:rFonts w:ascii="Arial Narrow" w:hAnsi="Arial Narrow"/>
                <w:bCs/>
                <w:sz w:val="22"/>
                <w:szCs w:val="22"/>
                <w:lang w:val="fr-FR"/>
              </w:rPr>
            </w:pPr>
          </w:p>
          <w:p w14:paraId="3DC4573A" w14:textId="77777777" w:rsidR="00DA40FF" w:rsidRPr="00CD676F" w:rsidRDefault="00DA40FF" w:rsidP="00885C6C">
            <w:pPr>
              <w:ind w:left="141"/>
              <w:jc w:val="both"/>
              <w:rPr>
                <w:rFonts w:ascii="Arial Narrow" w:hAnsi="Arial Narrow"/>
                <w:bCs/>
                <w:sz w:val="22"/>
                <w:szCs w:val="22"/>
                <w:lang w:val="fr-FR"/>
              </w:rPr>
            </w:pPr>
          </w:p>
          <w:p w14:paraId="651619A5" w14:textId="47F0C8D6" w:rsidR="00885C6C" w:rsidRPr="00CD676F" w:rsidRDefault="00885C6C" w:rsidP="00885C6C">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Continue</w:t>
            </w:r>
          </w:p>
        </w:tc>
      </w:tr>
    </w:tbl>
    <w:p w14:paraId="1F8886CE" w14:textId="3AA70C86" w:rsidR="003C42F6" w:rsidRPr="00CD676F" w:rsidRDefault="003C42F6" w:rsidP="001843A4">
      <w:pPr>
        <w:jc w:val="both"/>
        <w:rPr>
          <w:rFonts w:ascii="Arial Narrow" w:hAnsi="Arial Narrow"/>
          <w:b/>
          <w:sz w:val="22"/>
          <w:szCs w:val="22"/>
          <w:lang w:val="fr-BF"/>
        </w:rPr>
      </w:pPr>
    </w:p>
    <w:p w14:paraId="359843A0" w14:textId="2D672DE3" w:rsidR="003C42F6" w:rsidRPr="00CD676F" w:rsidRDefault="003C42F6" w:rsidP="001843A4">
      <w:pPr>
        <w:jc w:val="both"/>
        <w:rPr>
          <w:rFonts w:ascii="Arial Narrow" w:hAnsi="Arial Narrow"/>
          <w:b/>
          <w:sz w:val="22"/>
          <w:szCs w:val="22"/>
          <w:lang w:val="fr-BF"/>
        </w:rPr>
      </w:pPr>
    </w:p>
    <w:p w14:paraId="6A58325B" w14:textId="4A8B7567" w:rsidR="003C42F6" w:rsidRPr="00CD676F" w:rsidRDefault="003C42F6" w:rsidP="003C42F6">
      <w:pPr>
        <w:pStyle w:val="Paragraphedeliste"/>
        <w:numPr>
          <w:ilvl w:val="0"/>
          <w:numId w:val="15"/>
        </w:numPr>
        <w:jc w:val="both"/>
        <w:rPr>
          <w:rFonts w:ascii="Arial Narrow" w:hAnsi="Arial Narrow"/>
          <w:b/>
          <w:sz w:val="22"/>
          <w:szCs w:val="22"/>
          <w:lang w:val="fr-FR"/>
        </w:rPr>
      </w:pPr>
      <w:r w:rsidRPr="00CD676F">
        <w:rPr>
          <w:rFonts w:ascii="Arial Narrow" w:hAnsi="Arial Narrow"/>
          <w:b/>
          <w:sz w:val="22"/>
          <w:szCs w:val="22"/>
          <w:lang w:val="fr-FR"/>
        </w:rPr>
        <w:t>Par acteur</w:t>
      </w:r>
      <w:r w:rsidR="00291BC8" w:rsidRPr="00CD676F">
        <w:rPr>
          <w:rFonts w:ascii="Arial Narrow" w:hAnsi="Arial Narrow"/>
          <w:b/>
          <w:sz w:val="22"/>
          <w:szCs w:val="22"/>
          <w:lang w:val="fr-FR"/>
        </w:rPr>
        <w:t xml:space="preserve"> selon les difficultés rencontrées</w:t>
      </w:r>
    </w:p>
    <w:tbl>
      <w:tblPr>
        <w:tblW w:w="5794" w:type="pct"/>
        <w:tblInd w:w="-719" w:type="dxa"/>
        <w:tblCellMar>
          <w:left w:w="0" w:type="dxa"/>
          <w:right w:w="0" w:type="dxa"/>
        </w:tblCellMar>
        <w:tblLook w:val="0420" w:firstRow="1" w:lastRow="0" w:firstColumn="0" w:lastColumn="0" w:noHBand="0" w:noVBand="1"/>
      </w:tblPr>
      <w:tblGrid>
        <w:gridCol w:w="1499"/>
        <w:gridCol w:w="2681"/>
        <w:gridCol w:w="3150"/>
        <w:gridCol w:w="2052"/>
        <w:gridCol w:w="1464"/>
      </w:tblGrid>
      <w:tr w:rsidR="003C42F6" w:rsidRPr="00CD676F" w14:paraId="78A07BFD" w14:textId="77777777" w:rsidTr="003C42F6">
        <w:trPr>
          <w:trHeight w:val="584"/>
        </w:trPr>
        <w:tc>
          <w:tcPr>
            <w:tcW w:w="691"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665529F"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Organisation</w:t>
            </w:r>
          </w:p>
        </w:tc>
        <w:tc>
          <w:tcPr>
            <w:tcW w:w="1236"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81F7D00"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Difficultés pouvant entraver la fin attendue du projet</w:t>
            </w:r>
          </w:p>
        </w:tc>
        <w:tc>
          <w:tcPr>
            <w:tcW w:w="1452"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B0B174E"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Recommandation</w:t>
            </w:r>
          </w:p>
        </w:tc>
        <w:tc>
          <w:tcPr>
            <w:tcW w:w="946"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389EEEB"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Responsable de la mise en œuvre</w:t>
            </w:r>
          </w:p>
        </w:tc>
        <w:tc>
          <w:tcPr>
            <w:tcW w:w="675"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D9F7035"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Echéance</w:t>
            </w:r>
          </w:p>
        </w:tc>
      </w:tr>
      <w:tr w:rsidR="003C42F6" w:rsidRPr="00CD676F" w14:paraId="3EED0A65" w14:textId="77777777" w:rsidTr="003C42F6">
        <w:trPr>
          <w:trHeight w:val="584"/>
        </w:trPr>
        <w:tc>
          <w:tcPr>
            <w:tcW w:w="691"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FC197D7"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lastRenderedPageBreak/>
              <w:t>INTERPEACE</w:t>
            </w:r>
          </w:p>
        </w:tc>
        <w:tc>
          <w:tcPr>
            <w:tcW w:w="1236"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0EAE18F"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BF"/>
              </w:rPr>
            </w:pPr>
            <w:r w:rsidRPr="00CD676F">
              <w:rPr>
                <w:rFonts w:ascii="Arial Narrow" w:hAnsi="Arial Narrow"/>
                <w:bCs/>
                <w:sz w:val="22"/>
                <w:szCs w:val="22"/>
                <w:lang w:val="fr-FR"/>
              </w:rPr>
              <w:t xml:space="preserve">Retour à temps sur les documents. </w:t>
            </w:r>
          </w:p>
        </w:tc>
        <w:tc>
          <w:tcPr>
            <w:tcW w:w="1452"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DDBE53E"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S’organiser pour faire le retour des commentaires et amendements nécessaires la semaine du 26 septembre</w:t>
            </w:r>
          </w:p>
        </w:tc>
        <w:tc>
          <w:tcPr>
            <w:tcW w:w="946"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7F66181"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PNUD</w:t>
            </w:r>
          </w:p>
        </w:tc>
        <w:tc>
          <w:tcPr>
            <w:tcW w:w="675"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20758F9" w14:textId="7BEFA729" w:rsidR="003C42F6" w:rsidRPr="00CD676F" w:rsidRDefault="003C42F6" w:rsidP="003C42F6">
            <w:pPr>
              <w:jc w:val="both"/>
              <w:rPr>
                <w:rFonts w:ascii="Arial Narrow" w:hAnsi="Arial Narrow"/>
                <w:bCs/>
                <w:sz w:val="22"/>
                <w:szCs w:val="22"/>
                <w:lang w:val="fr-FR"/>
              </w:rPr>
            </w:pPr>
            <w:r w:rsidRPr="00CD676F">
              <w:rPr>
                <w:rFonts w:ascii="Arial Narrow" w:hAnsi="Arial Narrow"/>
                <w:bCs/>
                <w:sz w:val="22"/>
                <w:szCs w:val="22"/>
                <w:lang w:val="fr-FR"/>
              </w:rPr>
              <w:t>Fin Sept</w:t>
            </w:r>
          </w:p>
        </w:tc>
      </w:tr>
      <w:tr w:rsidR="003C42F6" w:rsidRPr="00CD676F" w14:paraId="43B4902E" w14:textId="77777777" w:rsidTr="003C42F6">
        <w:trPr>
          <w:trHeight w:val="584"/>
        </w:trPr>
        <w:tc>
          <w:tcPr>
            <w:tcW w:w="69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6B4988A"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OCADES</w:t>
            </w:r>
          </w:p>
        </w:tc>
        <w:tc>
          <w:tcPr>
            <w:tcW w:w="12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94CA36C" w14:textId="6D4E884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Blocage des ressources financières pour la poursuite des activités. </w:t>
            </w:r>
          </w:p>
          <w:p w14:paraId="378D87B4" w14:textId="77777777" w:rsidR="00885C6C" w:rsidRPr="00CD676F" w:rsidRDefault="00885C6C" w:rsidP="00885C6C">
            <w:pPr>
              <w:ind w:left="141"/>
              <w:jc w:val="both"/>
              <w:rPr>
                <w:rFonts w:ascii="Arial Narrow" w:hAnsi="Arial Narrow"/>
                <w:bCs/>
                <w:sz w:val="22"/>
                <w:szCs w:val="22"/>
                <w:lang w:val="fr-FR"/>
              </w:rPr>
            </w:pPr>
          </w:p>
          <w:p w14:paraId="0C265668" w14:textId="4B9BD576"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Contraintes sécuritaire pour la réalisation des ateliers dans certains villages et communes.</w:t>
            </w:r>
          </w:p>
          <w:p w14:paraId="3458FE3D" w14:textId="77777777" w:rsidR="003C42F6" w:rsidRPr="00CD676F" w:rsidRDefault="003C42F6" w:rsidP="00885C6C">
            <w:pPr>
              <w:jc w:val="both"/>
              <w:rPr>
                <w:rFonts w:ascii="Arial Narrow" w:hAnsi="Arial Narrow"/>
                <w:bCs/>
                <w:sz w:val="22"/>
                <w:szCs w:val="22"/>
                <w:lang w:val="fr-FR"/>
              </w:rPr>
            </w:pPr>
          </w:p>
          <w:p w14:paraId="35CD841C"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Retour à temps des commentaires sur les documents (recueil et guide). </w:t>
            </w:r>
          </w:p>
        </w:tc>
        <w:tc>
          <w:tcPr>
            <w:tcW w:w="1452"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8520615" w14:textId="726ADD11"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Accélérer la transmission des justificatifs pour la demande de fonds au PBF ;</w:t>
            </w:r>
          </w:p>
          <w:p w14:paraId="10CD92E8" w14:textId="77777777" w:rsidR="003C42F6" w:rsidRPr="00CD676F" w:rsidRDefault="003C42F6" w:rsidP="003C42F6">
            <w:pPr>
              <w:jc w:val="both"/>
              <w:rPr>
                <w:rFonts w:ascii="Arial Narrow" w:hAnsi="Arial Narrow"/>
                <w:bCs/>
                <w:sz w:val="22"/>
                <w:szCs w:val="22"/>
                <w:lang w:val="fr-FR"/>
              </w:rPr>
            </w:pPr>
          </w:p>
          <w:p w14:paraId="07CD3D64" w14:textId="021245C5"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Délocaliser les activités ne pouvant pas se tenir vers les localités sûres</w:t>
            </w:r>
          </w:p>
          <w:p w14:paraId="3B3F530A" w14:textId="120B59EE" w:rsidR="003C42F6" w:rsidRPr="00CD676F" w:rsidRDefault="003C42F6" w:rsidP="003C42F6">
            <w:pPr>
              <w:jc w:val="both"/>
              <w:rPr>
                <w:rFonts w:ascii="Arial Narrow" w:hAnsi="Arial Narrow"/>
                <w:bCs/>
                <w:sz w:val="22"/>
                <w:szCs w:val="22"/>
                <w:lang w:val="fr-FR"/>
              </w:rPr>
            </w:pPr>
          </w:p>
          <w:p w14:paraId="5885BE41" w14:textId="77777777" w:rsidR="003C42F6" w:rsidRPr="00CD676F" w:rsidRDefault="003C42F6" w:rsidP="003C42F6">
            <w:pPr>
              <w:jc w:val="both"/>
              <w:rPr>
                <w:rFonts w:ascii="Arial Narrow" w:hAnsi="Arial Narrow"/>
                <w:bCs/>
                <w:sz w:val="22"/>
                <w:szCs w:val="22"/>
                <w:lang w:val="fr-FR"/>
              </w:rPr>
            </w:pPr>
          </w:p>
          <w:p w14:paraId="7DBD475F"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Envoyer les commentaires au consultant et fournir les éléments déjà à l’imprimeur pour anticiper sur le travail.</w:t>
            </w:r>
          </w:p>
        </w:tc>
        <w:tc>
          <w:tcPr>
            <w:tcW w:w="94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67F43B" w14:textId="607B2260"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PNUD</w:t>
            </w:r>
          </w:p>
          <w:p w14:paraId="6EE29FC7" w14:textId="07618678" w:rsidR="003C42F6" w:rsidRPr="00CD676F" w:rsidRDefault="003C42F6" w:rsidP="003C42F6">
            <w:pPr>
              <w:jc w:val="both"/>
              <w:rPr>
                <w:rFonts w:ascii="Arial Narrow" w:hAnsi="Arial Narrow"/>
                <w:bCs/>
                <w:sz w:val="22"/>
                <w:szCs w:val="22"/>
                <w:lang w:val="fr-FR"/>
              </w:rPr>
            </w:pPr>
          </w:p>
          <w:p w14:paraId="3F07562F" w14:textId="77777777" w:rsidR="003C42F6" w:rsidRPr="00CD676F" w:rsidRDefault="003C42F6" w:rsidP="003C42F6">
            <w:pPr>
              <w:jc w:val="both"/>
              <w:rPr>
                <w:rFonts w:ascii="Arial Narrow" w:hAnsi="Arial Narrow"/>
                <w:bCs/>
                <w:sz w:val="22"/>
                <w:szCs w:val="22"/>
                <w:lang w:val="fr-FR"/>
              </w:rPr>
            </w:pPr>
          </w:p>
          <w:p w14:paraId="53D30A67" w14:textId="77777777" w:rsidR="003C42F6" w:rsidRPr="00CD676F" w:rsidRDefault="003C42F6" w:rsidP="003C42F6">
            <w:pPr>
              <w:jc w:val="both"/>
              <w:rPr>
                <w:rFonts w:ascii="Arial Narrow" w:hAnsi="Arial Narrow"/>
                <w:bCs/>
                <w:sz w:val="22"/>
                <w:szCs w:val="22"/>
                <w:lang w:val="fr-FR"/>
              </w:rPr>
            </w:pPr>
          </w:p>
          <w:p w14:paraId="6C116AD9" w14:textId="6242ED94"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TOUTES LES ORGANISATIONS</w:t>
            </w:r>
          </w:p>
          <w:p w14:paraId="3CA130A4" w14:textId="1DE09656" w:rsidR="003C42F6" w:rsidRPr="00CD676F" w:rsidRDefault="003C42F6" w:rsidP="003C42F6">
            <w:pPr>
              <w:ind w:left="141"/>
              <w:jc w:val="both"/>
              <w:rPr>
                <w:rFonts w:ascii="Arial Narrow" w:hAnsi="Arial Narrow"/>
                <w:bCs/>
                <w:sz w:val="22"/>
                <w:szCs w:val="22"/>
                <w:lang w:val="fr-FR"/>
              </w:rPr>
            </w:pPr>
          </w:p>
          <w:p w14:paraId="4BF42919" w14:textId="77777777" w:rsidR="00885C6C" w:rsidRPr="00CD676F" w:rsidRDefault="00885C6C" w:rsidP="003C42F6">
            <w:pPr>
              <w:ind w:left="141"/>
              <w:jc w:val="both"/>
              <w:rPr>
                <w:rFonts w:ascii="Arial Narrow" w:hAnsi="Arial Narrow"/>
                <w:bCs/>
                <w:sz w:val="22"/>
                <w:szCs w:val="22"/>
                <w:lang w:val="fr-FR"/>
              </w:rPr>
            </w:pPr>
          </w:p>
          <w:p w14:paraId="20EB37AF" w14:textId="77777777" w:rsidR="003C42F6" w:rsidRPr="00CD676F" w:rsidRDefault="003C42F6" w:rsidP="003C42F6">
            <w:pPr>
              <w:ind w:left="141"/>
              <w:jc w:val="both"/>
              <w:rPr>
                <w:rFonts w:ascii="Arial Narrow" w:hAnsi="Arial Narrow"/>
                <w:bCs/>
                <w:sz w:val="22"/>
                <w:szCs w:val="22"/>
                <w:lang w:val="fr-FR"/>
              </w:rPr>
            </w:pPr>
          </w:p>
          <w:p w14:paraId="733D0ADA"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OCADES/PNUD</w:t>
            </w:r>
          </w:p>
        </w:tc>
        <w:tc>
          <w:tcPr>
            <w:tcW w:w="675"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EEB1A2C" w14:textId="70D98556" w:rsidR="003C42F6" w:rsidRPr="00CD676F" w:rsidRDefault="003C42F6" w:rsidP="003C42F6">
            <w:pPr>
              <w:jc w:val="both"/>
              <w:rPr>
                <w:rFonts w:ascii="Arial Narrow" w:hAnsi="Arial Narrow"/>
                <w:bCs/>
                <w:sz w:val="22"/>
                <w:szCs w:val="22"/>
                <w:lang w:val="fr-FR"/>
              </w:rPr>
            </w:pPr>
            <w:r w:rsidRPr="00CD676F">
              <w:rPr>
                <w:rFonts w:ascii="Arial Narrow" w:hAnsi="Arial Narrow"/>
                <w:bCs/>
                <w:sz w:val="22"/>
                <w:szCs w:val="22"/>
                <w:lang w:val="fr-FR"/>
              </w:rPr>
              <w:t xml:space="preserve">15 </w:t>
            </w:r>
            <w:proofErr w:type="spellStart"/>
            <w:r w:rsidRPr="00CD676F">
              <w:rPr>
                <w:rFonts w:ascii="Arial Narrow" w:hAnsi="Arial Narrow"/>
                <w:bCs/>
                <w:sz w:val="22"/>
                <w:szCs w:val="22"/>
                <w:lang w:val="fr-FR"/>
              </w:rPr>
              <w:t>oct</w:t>
            </w:r>
            <w:proofErr w:type="spellEnd"/>
          </w:p>
          <w:p w14:paraId="63DD2B9A" w14:textId="36DE9A6C" w:rsidR="00885C6C" w:rsidRPr="00CD676F" w:rsidRDefault="00885C6C" w:rsidP="003C42F6">
            <w:pPr>
              <w:jc w:val="both"/>
              <w:rPr>
                <w:rFonts w:ascii="Arial Narrow" w:hAnsi="Arial Narrow"/>
                <w:bCs/>
                <w:sz w:val="22"/>
                <w:szCs w:val="22"/>
                <w:lang w:val="fr-FR"/>
              </w:rPr>
            </w:pPr>
          </w:p>
          <w:p w14:paraId="14D6F528" w14:textId="1587C3CB" w:rsidR="00885C6C" w:rsidRPr="00CD676F" w:rsidRDefault="00885C6C" w:rsidP="003C42F6">
            <w:pPr>
              <w:jc w:val="both"/>
              <w:rPr>
                <w:rFonts w:ascii="Arial Narrow" w:hAnsi="Arial Narrow"/>
                <w:bCs/>
                <w:sz w:val="22"/>
                <w:szCs w:val="22"/>
                <w:lang w:val="fr-FR"/>
              </w:rPr>
            </w:pPr>
          </w:p>
          <w:p w14:paraId="146F086F" w14:textId="02A33AF5" w:rsidR="00885C6C" w:rsidRPr="00CD676F" w:rsidRDefault="00885C6C" w:rsidP="003C42F6">
            <w:pPr>
              <w:jc w:val="both"/>
              <w:rPr>
                <w:rFonts w:ascii="Arial Narrow" w:hAnsi="Arial Narrow"/>
                <w:bCs/>
                <w:sz w:val="22"/>
                <w:szCs w:val="22"/>
                <w:lang w:val="fr-FR"/>
              </w:rPr>
            </w:pPr>
          </w:p>
          <w:p w14:paraId="4B19780F" w14:textId="6D537D5A" w:rsidR="00885C6C" w:rsidRPr="00CD676F" w:rsidRDefault="00885C6C" w:rsidP="003C42F6">
            <w:pPr>
              <w:jc w:val="both"/>
              <w:rPr>
                <w:rFonts w:ascii="Arial Narrow" w:hAnsi="Arial Narrow"/>
                <w:bCs/>
                <w:sz w:val="22"/>
                <w:szCs w:val="22"/>
                <w:lang w:val="fr-FR"/>
              </w:rPr>
            </w:pPr>
            <w:r w:rsidRPr="00CD676F">
              <w:rPr>
                <w:rFonts w:ascii="Arial Narrow" w:hAnsi="Arial Narrow"/>
                <w:bCs/>
                <w:sz w:val="22"/>
                <w:szCs w:val="22"/>
                <w:lang w:val="fr-FR"/>
              </w:rPr>
              <w:t>Continue</w:t>
            </w:r>
          </w:p>
          <w:p w14:paraId="5FDA2ADB" w14:textId="36FCCF0C" w:rsidR="00885C6C" w:rsidRPr="00CD676F" w:rsidRDefault="00885C6C" w:rsidP="003C42F6">
            <w:pPr>
              <w:jc w:val="both"/>
              <w:rPr>
                <w:rFonts w:ascii="Arial Narrow" w:hAnsi="Arial Narrow"/>
                <w:bCs/>
                <w:sz w:val="22"/>
                <w:szCs w:val="22"/>
                <w:lang w:val="fr-FR"/>
              </w:rPr>
            </w:pPr>
          </w:p>
          <w:p w14:paraId="1B9FC1D3" w14:textId="5ADB738C" w:rsidR="00885C6C" w:rsidRPr="00CD676F" w:rsidRDefault="00885C6C" w:rsidP="003C42F6">
            <w:pPr>
              <w:jc w:val="both"/>
              <w:rPr>
                <w:rFonts w:ascii="Arial Narrow" w:hAnsi="Arial Narrow"/>
                <w:bCs/>
                <w:sz w:val="22"/>
                <w:szCs w:val="22"/>
                <w:lang w:val="fr-FR"/>
              </w:rPr>
            </w:pPr>
          </w:p>
          <w:p w14:paraId="2FECAF08" w14:textId="26039256" w:rsidR="00885C6C" w:rsidRPr="00CD676F" w:rsidRDefault="00885C6C" w:rsidP="003C42F6">
            <w:pPr>
              <w:jc w:val="both"/>
              <w:rPr>
                <w:rFonts w:ascii="Arial Narrow" w:hAnsi="Arial Narrow"/>
                <w:bCs/>
                <w:sz w:val="22"/>
                <w:szCs w:val="22"/>
                <w:lang w:val="fr-FR"/>
              </w:rPr>
            </w:pPr>
          </w:p>
          <w:p w14:paraId="7211AB35" w14:textId="2AE1F269" w:rsidR="00885C6C" w:rsidRPr="00CD676F" w:rsidRDefault="00885C6C" w:rsidP="003C42F6">
            <w:pPr>
              <w:jc w:val="both"/>
              <w:rPr>
                <w:rFonts w:ascii="Arial Narrow" w:hAnsi="Arial Narrow"/>
                <w:bCs/>
                <w:sz w:val="22"/>
                <w:szCs w:val="22"/>
                <w:lang w:val="fr-FR"/>
              </w:rPr>
            </w:pPr>
          </w:p>
          <w:p w14:paraId="391D7E30" w14:textId="7AC7A709" w:rsidR="00885C6C" w:rsidRPr="00CD676F" w:rsidRDefault="00885C6C" w:rsidP="003C42F6">
            <w:pPr>
              <w:jc w:val="both"/>
              <w:rPr>
                <w:rFonts w:ascii="Arial Narrow" w:hAnsi="Arial Narrow"/>
                <w:bCs/>
                <w:sz w:val="22"/>
                <w:szCs w:val="22"/>
                <w:lang w:val="fr-FR"/>
              </w:rPr>
            </w:pPr>
            <w:r w:rsidRPr="00CD676F">
              <w:rPr>
                <w:rFonts w:ascii="Arial Narrow" w:hAnsi="Arial Narrow"/>
                <w:bCs/>
                <w:sz w:val="22"/>
                <w:szCs w:val="22"/>
                <w:lang w:val="fr-FR"/>
              </w:rPr>
              <w:t>Fin sept</w:t>
            </w:r>
          </w:p>
          <w:p w14:paraId="6752535B" w14:textId="77777777" w:rsidR="003C42F6" w:rsidRPr="00CD676F" w:rsidRDefault="003C42F6" w:rsidP="003C42F6">
            <w:pPr>
              <w:jc w:val="both"/>
              <w:rPr>
                <w:rFonts w:ascii="Arial Narrow" w:hAnsi="Arial Narrow"/>
                <w:bCs/>
                <w:sz w:val="22"/>
                <w:szCs w:val="22"/>
                <w:lang w:val="fr-FR"/>
              </w:rPr>
            </w:pPr>
          </w:p>
          <w:p w14:paraId="36799C38" w14:textId="77777777" w:rsidR="003C42F6" w:rsidRPr="00CD676F" w:rsidRDefault="003C42F6" w:rsidP="003C42F6">
            <w:pPr>
              <w:jc w:val="both"/>
              <w:rPr>
                <w:rFonts w:ascii="Arial Narrow" w:hAnsi="Arial Narrow"/>
                <w:bCs/>
                <w:sz w:val="22"/>
                <w:szCs w:val="22"/>
                <w:lang w:val="fr-FR"/>
              </w:rPr>
            </w:pPr>
          </w:p>
          <w:p w14:paraId="07D64F80" w14:textId="5C54A638" w:rsidR="003C42F6" w:rsidRPr="00CD676F" w:rsidRDefault="003C42F6" w:rsidP="003C42F6">
            <w:pPr>
              <w:jc w:val="both"/>
              <w:rPr>
                <w:rFonts w:ascii="Arial Narrow" w:hAnsi="Arial Narrow"/>
                <w:bCs/>
                <w:sz w:val="22"/>
                <w:szCs w:val="22"/>
                <w:lang w:val="fr-FR"/>
              </w:rPr>
            </w:pPr>
          </w:p>
        </w:tc>
      </w:tr>
      <w:tr w:rsidR="003C42F6" w:rsidRPr="00CD676F" w14:paraId="4247F41F" w14:textId="77777777" w:rsidTr="003C42F6">
        <w:trPr>
          <w:trHeight w:val="584"/>
        </w:trPr>
        <w:tc>
          <w:tcPr>
            <w:tcW w:w="691"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10C14C6" w14:textId="77777777" w:rsidR="003C42F6" w:rsidRPr="00CD676F" w:rsidRDefault="003C42F6" w:rsidP="003C42F6">
            <w:pPr>
              <w:jc w:val="both"/>
              <w:rPr>
                <w:rFonts w:ascii="Arial Narrow" w:hAnsi="Arial Narrow"/>
                <w:b/>
                <w:sz w:val="22"/>
                <w:szCs w:val="22"/>
                <w:lang w:val="fr-BF"/>
              </w:rPr>
            </w:pPr>
            <w:r w:rsidRPr="00CD676F">
              <w:rPr>
                <w:rFonts w:ascii="Arial Narrow" w:hAnsi="Arial Narrow"/>
                <w:b/>
                <w:bCs/>
                <w:sz w:val="22"/>
                <w:szCs w:val="22"/>
                <w:lang w:val="fr-FR"/>
              </w:rPr>
              <w:t>FAO</w:t>
            </w:r>
          </w:p>
        </w:tc>
        <w:tc>
          <w:tcPr>
            <w:tcW w:w="1236"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7859E29"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 xml:space="preserve">Blocage des ressources financières pour la poursuite des activités. </w:t>
            </w:r>
          </w:p>
        </w:tc>
        <w:tc>
          <w:tcPr>
            <w:tcW w:w="1452"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116781"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Accélérer la transmission des justificatifs pour la demande de fonds au PBF ;</w:t>
            </w:r>
          </w:p>
        </w:tc>
        <w:tc>
          <w:tcPr>
            <w:tcW w:w="946"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2BCB8A5" w14:textId="77777777" w:rsidR="003C42F6" w:rsidRPr="00CD676F" w:rsidRDefault="003C42F6" w:rsidP="003C42F6">
            <w:pPr>
              <w:numPr>
                <w:ilvl w:val="0"/>
                <w:numId w:val="26"/>
              </w:numPr>
              <w:tabs>
                <w:tab w:val="clear" w:pos="720"/>
              </w:tabs>
              <w:ind w:left="141" w:hanging="141"/>
              <w:jc w:val="both"/>
              <w:rPr>
                <w:rFonts w:ascii="Arial Narrow" w:hAnsi="Arial Narrow"/>
                <w:bCs/>
                <w:sz w:val="22"/>
                <w:szCs w:val="22"/>
                <w:lang w:val="fr-FR"/>
              </w:rPr>
            </w:pPr>
            <w:r w:rsidRPr="00CD676F">
              <w:rPr>
                <w:rFonts w:ascii="Arial Narrow" w:hAnsi="Arial Narrow"/>
                <w:bCs/>
                <w:sz w:val="22"/>
                <w:szCs w:val="22"/>
                <w:lang w:val="fr-FR"/>
              </w:rPr>
              <w:t>PNUD</w:t>
            </w:r>
          </w:p>
        </w:tc>
        <w:tc>
          <w:tcPr>
            <w:tcW w:w="675"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D048AA7" w14:textId="79C52332" w:rsidR="003C42F6" w:rsidRPr="00CD676F" w:rsidRDefault="00885C6C" w:rsidP="003C42F6">
            <w:pPr>
              <w:jc w:val="both"/>
              <w:rPr>
                <w:rFonts w:ascii="Arial Narrow" w:hAnsi="Arial Narrow"/>
                <w:bCs/>
                <w:sz w:val="22"/>
                <w:szCs w:val="22"/>
                <w:lang w:val="fr-FR"/>
              </w:rPr>
            </w:pPr>
            <w:r w:rsidRPr="00CD676F">
              <w:rPr>
                <w:rFonts w:ascii="Arial Narrow" w:hAnsi="Arial Narrow"/>
                <w:bCs/>
                <w:sz w:val="22"/>
                <w:szCs w:val="22"/>
                <w:lang w:val="fr-FR"/>
              </w:rPr>
              <w:t xml:space="preserve">15 </w:t>
            </w:r>
            <w:proofErr w:type="spellStart"/>
            <w:r w:rsidRPr="00CD676F">
              <w:rPr>
                <w:rFonts w:ascii="Arial Narrow" w:hAnsi="Arial Narrow"/>
                <w:bCs/>
                <w:sz w:val="22"/>
                <w:szCs w:val="22"/>
                <w:lang w:val="fr-FR"/>
              </w:rPr>
              <w:t>oct</w:t>
            </w:r>
            <w:proofErr w:type="spellEnd"/>
          </w:p>
        </w:tc>
      </w:tr>
    </w:tbl>
    <w:p w14:paraId="50F74255" w14:textId="739C5490" w:rsidR="003C42F6" w:rsidRDefault="003C42F6" w:rsidP="001843A4">
      <w:pPr>
        <w:jc w:val="both"/>
        <w:rPr>
          <w:rFonts w:ascii="Arial Narrow" w:hAnsi="Arial Narrow"/>
          <w:b/>
          <w:sz w:val="22"/>
          <w:szCs w:val="22"/>
          <w:lang w:val="fr-BF"/>
        </w:rPr>
      </w:pPr>
    </w:p>
    <w:p w14:paraId="4F650BED" w14:textId="47186FA5" w:rsidR="00060017" w:rsidRDefault="00060017" w:rsidP="001843A4">
      <w:pPr>
        <w:jc w:val="both"/>
        <w:rPr>
          <w:rFonts w:ascii="Arial Narrow" w:hAnsi="Arial Narrow"/>
          <w:b/>
          <w:sz w:val="22"/>
          <w:szCs w:val="22"/>
          <w:lang w:val="fr-BF"/>
        </w:rPr>
      </w:pPr>
    </w:p>
    <w:p w14:paraId="0F7FE7AF" w14:textId="38E7D6C7" w:rsidR="00060017" w:rsidRDefault="00060017" w:rsidP="001843A4">
      <w:pPr>
        <w:jc w:val="both"/>
        <w:rPr>
          <w:rFonts w:ascii="Arial Narrow" w:hAnsi="Arial Narrow"/>
          <w:b/>
          <w:sz w:val="22"/>
          <w:szCs w:val="22"/>
          <w:lang w:val="fr-BF"/>
        </w:rPr>
      </w:pPr>
    </w:p>
    <w:p w14:paraId="31275E98" w14:textId="4E64BFF0" w:rsidR="00060017" w:rsidRDefault="00060017" w:rsidP="001843A4">
      <w:pPr>
        <w:jc w:val="both"/>
        <w:rPr>
          <w:rFonts w:ascii="Arial Narrow" w:hAnsi="Arial Narrow"/>
          <w:b/>
          <w:sz w:val="22"/>
          <w:szCs w:val="22"/>
          <w:lang w:val="fr-BF"/>
        </w:rPr>
      </w:pPr>
    </w:p>
    <w:p w14:paraId="0A244869" w14:textId="19E93AA6" w:rsidR="00060017" w:rsidRDefault="00060017" w:rsidP="001843A4">
      <w:pPr>
        <w:jc w:val="both"/>
        <w:rPr>
          <w:rFonts w:ascii="Arial Narrow" w:hAnsi="Arial Narrow"/>
          <w:b/>
          <w:sz w:val="22"/>
          <w:szCs w:val="22"/>
          <w:lang w:val="fr-BF"/>
        </w:rPr>
      </w:pPr>
    </w:p>
    <w:p w14:paraId="237BB8AA" w14:textId="3B4E1FF7" w:rsidR="00A7278A" w:rsidRDefault="00A7278A" w:rsidP="001843A4">
      <w:pPr>
        <w:jc w:val="both"/>
        <w:rPr>
          <w:rFonts w:ascii="Arial Narrow" w:hAnsi="Arial Narrow"/>
          <w:b/>
          <w:sz w:val="22"/>
          <w:szCs w:val="22"/>
          <w:lang w:val="fr-BF"/>
        </w:rPr>
      </w:pPr>
    </w:p>
    <w:p w14:paraId="3F2D2B96" w14:textId="68A8FC42" w:rsidR="00A7278A" w:rsidRDefault="00A7278A" w:rsidP="001843A4">
      <w:pPr>
        <w:jc w:val="both"/>
        <w:rPr>
          <w:rFonts w:ascii="Arial Narrow" w:hAnsi="Arial Narrow"/>
          <w:b/>
          <w:sz w:val="22"/>
          <w:szCs w:val="22"/>
          <w:lang w:val="fr-BF"/>
        </w:rPr>
      </w:pPr>
    </w:p>
    <w:p w14:paraId="35E24F23" w14:textId="4602BF6A" w:rsidR="00A7278A" w:rsidRDefault="00A7278A" w:rsidP="001843A4">
      <w:pPr>
        <w:jc w:val="both"/>
        <w:rPr>
          <w:rFonts w:ascii="Arial Narrow" w:hAnsi="Arial Narrow"/>
          <w:b/>
          <w:sz w:val="22"/>
          <w:szCs w:val="22"/>
          <w:lang w:val="fr-BF"/>
        </w:rPr>
      </w:pPr>
    </w:p>
    <w:p w14:paraId="72762D35" w14:textId="3AB13314" w:rsidR="00A7278A" w:rsidRDefault="00A7278A" w:rsidP="001843A4">
      <w:pPr>
        <w:jc w:val="both"/>
        <w:rPr>
          <w:rFonts w:ascii="Arial Narrow" w:hAnsi="Arial Narrow"/>
          <w:b/>
          <w:sz w:val="22"/>
          <w:szCs w:val="22"/>
          <w:lang w:val="fr-BF"/>
        </w:rPr>
      </w:pPr>
    </w:p>
    <w:p w14:paraId="3B01649A" w14:textId="3F7D35B9" w:rsidR="00A7278A" w:rsidRDefault="00A7278A" w:rsidP="001843A4">
      <w:pPr>
        <w:jc w:val="both"/>
        <w:rPr>
          <w:rFonts w:ascii="Arial Narrow" w:hAnsi="Arial Narrow"/>
          <w:b/>
          <w:sz w:val="22"/>
          <w:szCs w:val="22"/>
          <w:lang w:val="fr-BF"/>
        </w:rPr>
      </w:pPr>
    </w:p>
    <w:p w14:paraId="4182C283" w14:textId="506D004B" w:rsidR="00A7278A" w:rsidRDefault="00A7278A" w:rsidP="001843A4">
      <w:pPr>
        <w:jc w:val="both"/>
        <w:rPr>
          <w:rFonts w:ascii="Arial Narrow" w:hAnsi="Arial Narrow"/>
          <w:b/>
          <w:sz w:val="22"/>
          <w:szCs w:val="22"/>
          <w:lang w:val="fr-BF"/>
        </w:rPr>
      </w:pPr>
    </w:p>
    <w:p w14:paraId="00B11BE2" w14:textId="25877064" w:rsidR="00A7278A" w:rsidRDefault="00A7278A" w:rsidP="001843A4">
      <w:pPr>
        <w:jc w:val="both"/>
        <w:rPr>
          <w:rFonts w:ascii="Arial Narrow" w:hAnsi="Arial Narrow"/>
          <w:b/>
          <w:sz w:val="22"/>
          <w:szCs w:val="22"/>
          <w:lang w:val="fr-BF"/>
        </w:rPr>
      </w:pPr>
    </w:p>
    <w:p w14:paraId="57EF6426" w14:textId="15E1F783" w:rsidR="00A7278A" w:rsidRDefault="00A7278A" w:rsidP="001843A4">
      <w:pPr>
        <w:jc w:val="both"/>
        <w:rPr>
          <w:rFonts w:ascii="Arial Narrow" w:hAnsi="Arial Narrow"/>
          <w:b/>
          <w:sz w:val="22"/>
          <w:szCs w:val="22"/>
          <w:lang w:val="fr-BF"/>
        </w:rPr>
      </w:pPr>
    </w:p>
    <w:p w14:paraId="18E11563" w14:textId="0DFE44AB" w:rsidR="00A7278A" w:rsidRDefault="00A7278A" w:rsidP="001843A4">
      <w:pPr>
        <w:jc w:val="both"/>
        <w:rPr>
          <w:rFonts w:ascii="Arial Narrow" w:hAnsi="Arial Narrow"/>
          <w:b/>
          <w:sz w:val="22"/>
          <w:szCs w:val="22"/>
          <w:lang w:val="fr-BF"/>
        </w:rPr>
      </w:pPr>
    </w:p>
    <w:p w14:paraId="6E9D1575" w14:textId="1B4D1255" w:rsidR="00A7278A" w:rsidRDefault="00A7278A" w:rsidP="001843A4">
      <w:pPr>
        <w:jc w:val="both"/>
        <w:rPr>
          <w:rFonts w:ascii="Arial Narrow" w:hAnsi="Arial Narrow"/>
          <w:b/>
          <w:sz w:val="22"/>
          <w:szCs w:val="22"/>
          <w:lang w:val="fr-BF"/>
        </w:rPr>
      </w:pPr>
    </w:p>
    <w:p w14:paraId="76C4FED9" w14:textId="7E71BEF8" w:rsidR="00A7278A" w:rsidRDefault="00A7278A" w:rsidP="001843A4">
      <w:pPr>
        <w:jc w:val="both"/>
        <w:rPr>
          <w:rFonts w:ascii="Arial Narrow" w:hAnsi="Arial Narrow"/>
          <w:b/>
          <w:sz w:val="22"/>
          <w:szCs w:val="22"/>
          <w:lang w:val="fr-BF"/>
        </w:rPr>
      </w:pPr>
    </w:p>
    <w:p w14:paraId="6CB81EE9" w14:textId="6E86C35B" w:rsidR="00A7278A" w:rsidRDefault="00A7278A" w:rsidP="001843A4">
      <w:pPr>
        <w:jc w:val="both"/>
        <w:rPr>
          <w:rFonts w:ascii="Arial Narrow" w:hAnsi="Arial Narrow"/>
          <w:b/>
          <w:sz w:val="22"/>
          <w:szCs w:val="22"/>
          <w:lang w:val="fr-BF"/>
        </w:rPr>
      </w:pPr>
    </w:p>
    <w:p w14:paraId="43017DDC" w14:textId="2B4627E1" w:rsidR="00A7278A" w:rsidRDefault="00A7278A" w:rsidP="001843A4">
      <w:pPr>
        <w:jc w:val="both"/>
        <w:rPr>
          <w:rFonts w:ascii="Arial Narrow" w:hAnsi="Arial Narrow"/>
          <w:b/>
          <w:sz w:val="22"/>
          <w:szCs w:val="22"/>
          <w:lang w:val="fr-BF"/>
        </w:rPr>
      </w:pPr>
    </w:p>
    <w:p w14:paraId="3D74BD1A" w14:textId="42876A88" w:rsidR="00A7278A" w:rsidRDefault="00A7278A" w:rsidP="001843A4">
      <w:pPr>
        <w:jc w:val="both"/>
        <w:rPr>
          <w:rFonts w:ascii="Arial Narrow" w:hAnsi="Arial Narrow"/>
          <w:b/>
          <w:sz w:val="22"/>
          <w:szCs w:val="22"/>
          <w:lang w:val="fr-BF"/>
        </w:rPr>
      </w:pPr>
    </w:p>
    <w:p w14:paraId="600EC64F" w14:textId="31DABBE9" w:rsidR="00A7278A" w:rsidRDefault="00A7278A" w:rsidP="001843A4">
      <w:pPr>
        <w:jc w:val="both"/>
        <w:rPr>
          <w:rFonts w:ascii="Arial Narrow" w:hAnsi="Arial Narrow"/>
          <w:b/>
          <w:sz w:val="22"/>
          <w:szCs w:val="22"/>
          <w:lang w:val="fr-BF"/>
        </w:rPr>
      </w:pPr>
    </w:p>
    <w:p w14:paraId="2F67B31C" w14:textId="384F0E5E" w:rsidR="00A7278A" w:rsidRDefault="00A7278A" w:rsidP="001843A4">
      <w:pPr>
        <w:jc w:val="both"/>
        <w:rPr>
          <w:rFonts w:ascii="Arial Narrow" w:hAnsi="Arial Narrow"/>
          <w:b/>
          <w:sz w:val="22"/>
          <w:szCs w:val="22"/>
          <w:lang w:val="fr-BF"/>
        </w:rPr>
      </w:pPr>
    </w:p>
    <w:p w14:paraId="4BE6F3C8" w14:textId="76230C01" w:rsidR="00A7278A" w:rsidRDefault="00A7278A" w:rsidP="001843A4">
      <w:pPr>
        <w:jc w:val="both"/>
        <w:rPr>
          <w:rFonts w:ascii="Arial Narrow" w:hAnsi="Arial Narrow"/>
          <w:b/>
          <w:sz w:val="22"/>
          <w:szCs w:val="22"/>
          <w:lang w:val="fr-BF"/>
        </w:rPr>
      </w:pPr>
    </w:p>
    <w:p w14:paraId="39908617" w14:textId="7874E06B" w:rsidR="00A7278A" w:rsidRDefault="00A7278A" w:rsidP="001843A4">
      <w:pPr>
        <w:jc w:val="both"/>
        <w:rPr>
          <w:rFonts w:ascii="Arial Narrow" w:hAnsi="Arial Narrow"/>
          <w:b/>
          <w:sz w:val="22"/>
          <w:szCs w:val="22"/>
          <w:lang w:val="fr-BF"/>
        </w:rPr>
      </w:pPr>
    </w:p>
    <w:p w14:paraId="36D24E53" w14:textId="3D139DE5" w:rsidR="00A7278A" w:rsidRDefault="00A7278A" w:rsidP="001843A4">
      <w:pPr>
        <w:jc w:val="both"/>
        <w:rPr>
          <w:rFonts w:ascii="Arial Narrow" w:hAnsi="Arial Narrow"/>
          <w:b/>
          <w:sz w:val="22"/>
          <w:szCs w:val="22"/>
          <w:lang w:val="fr-BF"/>
        </w:rPr>
      </w:pPr>
    </w:p>
    <w:p w14:paraId="349D2891" w14:textId="0C2A1C5E" w:rsidR="00A7278A" w:rsidRDefault="00A7278A" w:rsidP="001843A4">
      <w:pPr>
        <w:jc w:val="both"/>
        <w:rPr>
          <w:rFonts w:ascii="Arial Narrow" w:hAnsi="Arial Narrow"/>
          <w:b/>
          <w:sz w:val="22"/>
          <w:szCs w:val="22"/>
          <w:lang w:val="fr-BF"/>
        </w:rPr>
      </w:pPr>
    </w:p>
    <w:p w14:paraId="468F05E2" w14:textId="77E190BB" w:rsidR="00A7278A" w:rsidRDefault="00A7278A" w:rsidP="001843A4">
      <w:pPr>
        <w:jc w:val="both"/>
        <w:rPr>
          <w:rFonts w:ascii="Arial Narrow" w:hAnsi="Arial Narrow"/>
          <w:b/>
          <w:sz w:val="22"/>
          <w:szCs w:val="22"/>
          <w:lang w:val="fr-BF"/>
        </w:rPr>
      </w:pPr>
    </w:p>
    <w:p w14:paraId="237A49C6" w14:textId="256D03E1" w:rsidR="00A7278A" w:rsidRDefault="00A7278A" w:rsidP="001843A4">
      <w:pPr>
        <w:jc w:val="both"/>
        <w:rPr>
          <w:rFonts w:ascii="Arial Narrow" w:hAnsi="Arial Narrow"/>
          <w:b/>
          <w:sz w:val="22"/>
          <w:szCs w:val="22"/>
          <w:lang w:val="fr-BF"/>
        </w:rPr>
      </w:pPr>
    </w:p>
    <w:p w14:paraId="623A8522" w14:textId="7A12649B" w:rsidR="00A7278A" w:rsidRDefault="00A7278A" w:rsidP="001843A4">
      <w:pPr>
        <w:jc w:val="both"/>
        <w:rPr>
          <w:rFonts w:ascii="Arial Narrow" w:hAnsi="Arial Narrow"/>
          <w:b/>
          <w:sz w:val="22"/>
          <w:szCs w:val="22"/>
          <w:lang w:val="fr-BF"/>
        </w:rPr>
      </w:pPr>
    </w:p>
    <w:p w14:paraId="2EAA86CB" w14:textId="5F01F695" w:rsidR="00A7278A" w:rsidRDefault="00A7278A" w:rsidP="001843A4">
      <w:pPr>
        <w:jc w:val="both"/>
        <w:rPr>
          <w:rFonts w:ascii="Arial Narrow" w:hAnsi="Arial Narrow"/>
          <w:b/>
          <w:sz w:val="22"/>
          <w:szCs w:val="22"/>
          <w:lang w:val="fr-BF"/>
        </w:rPr>
      </w:pPr>
    </w:p>
    <w:p w14:paraId="695D8DFD" w14:textId="451D1746" w:rsidR="00A7278A" w:rsidRDefault="00A7278A" w:rsidP="001843A4">
      <w:pPr>
        <w:jc w:val="both"/>
        <w:rPr>
          <w:rFonts w:ascii="Arial Narrow" w:hAnsi="Arial Narrow"/>
          <w:b/>
          <w:sz w:val="22"/>
          <w:szCs w:val="22"/>
          <w:lang w:val="fr-BF"/>
        </w:rPr>
      </w:pPr>
    </w:p>
    <w:p w14:paraId="0812B5A5" w14:textId="50CF2CEB" w:rsidR="00A7278A" w:rsidRDefault="00A7278A" w:rsidP="001843A4">
      <w:pPr>
        <w:jc w:val="both"/>
        <w:rPr>
          <w:rFonts w:ascii="Arial Narrow" w:hAnsi="Arial Narrow"/>
          <w:b/>
          <w:sz w:val="22"/>
          <w:szCs w:val="22"/>
          <w:lang w:val="fr-BF"/>
        </w:rPr>
      </w:pPr>
    </w:p>
    <w:p w14:paraId="36FB1321" w14:textId="5919B812" w:rsidR="00A7278A" w:rsidRDefault="00A7278A" w:rsidP="001843A4">
      <w:pPr>
        <w:jc w:val="both"/>
        <w:rPr>
          <w:rFonts w:ascii="Arial Narrow" w:hAnsi="Arial Narrow"/>
          <w:b/>
          <w:sz w:val="22"/>
          <w:szCs w:val="22"/>
          <w:lang w:val="fr-BF"/>
        </w:rPr>
      </w:pPr>
    </w:p>
    <w:p w14:paraId="4AB777A2" w14:textId="7B756DAC" w:rsidR="00A7278A" w:rsidRDefault="00A7278A" w:rsidP="001843A4">
      <w:pPr>
        <w:jc w:val="both"/>
        <w:rPr>
          <w:rFonts w:ascii="Arial Narrow" w:hAnsi="Arial Narrow"/>
          <w:b/>
          <w:sz w:val="22"/>
          <w:szCs w:val="22"/>
          <w:lang w:val="fr-BF"/>
        </w:rPr>
      </w:pPr>
    </w:p>
    <w:p w14:paraId="06927694" w14:textId="42EDDFB3" w:rsidR="00060017" w:rsidRDefault="00060017" w:rsidP="001843A4">
      <w:pPr>
        <w:jc w:val="both"/>
        <w:rPr>
          <w:rFonts w:ascii="Arial Narrow" w:hAnsi="Arial Narrow"/>
          <w:b/>
          <w:sz w:val="22"/>
          <w:szCs w:val="22"/>
          <w:lang w:val="fr-FR"/>
        </w:rPr>
      </w:pPr>
      <w:r>
        <w:rPr>
          <w:rFonts w:ascii="Arial Narrow" w:hAnsi="Arial Narrow"/>
          <w:b/>
          <w:sz w:val="22"/>
          <w:szCs w:val="22"/>
          <w:lang w:val="fr-FR"/>
        </w:rPr>
        <w:lastRenderedPageBreak/>
        <w:t>CONCLUSION</w:t>
      </w:r>
    </w:p>
    <w:p w14:paraId="3AABB76F" w14:textId="77777777" w:rsidR="00A7278A" w:rsidRDefault="00A7278A" w:rsidP="001843A4">
      <w:pPr>
        <w:jc w:val="both"/>
        <w:rPr>
          <w:rFonts w:ascii="Arial Narrow" w:hAnsi="Arial Narrow"/>
          <w:b/>
          <w:sz w:val="22"/>
          <w:szCs w:val="22"/>
          <w:lang w:val="fr-FR"/>
        </w:rPr>
      </w:pPr>
    </w:p>
    <w:p w14:paraId="59F0A3D8" w14:textId="1AB8BF8B" w:rsidR="00060017" w:rsidRDefault="00060017" w:rsidP="00060017">
      <w:pPr>
        <w:jc w:val="both"/>
        <w:rPr>
          <w:rFonts w:ascii="Arial Narrow" w:hAnsi="Arial Narrow" w:cs="Arial"/>
          <w:sz w:val="22"/>
          <w:szCs w:val="22"/>
          <w:lang w:val="fr-FR"/>
        </w:rPr>
      </w:pPr>
      <w:r w:rsidRPr="00060017">
        <w:rPr>
          <w:rFonts w:ascii="Arial Narrow" w:hAnsi="Arial Narrow" w:cs="Arial"/>
          <w:sz w:val="22"/>
          <w:szCs w:val="22"/>
          <w:lang w:val="fr-FR"/>
        </w:rPr>
        <w:t xml:space="preserve">La clôture des travaux de l’atelier a été marquée par </w:t>
      </w:r>
      <w:r>
        <w:rPr>
          <w:rFonts w:ascii="Arial Narrow" w:hAnsi="Arial Narrow" w:cs="Arial"/>
          <w:sz w:val="22"/>
          <w:szCs w:val="22"/>
          <w:lang w:val="fr-FR"/>
        </w:rPr>
        <w:t xml:space="preserve">l’allocution du représentant du ministère de </w:t>
      </w:r>
      <w:proofErr w:type="spellStart"/>
      <w:r>
        <w:rPr>
          <w:rFonts w:ascii="Arial Narrow" w:hAnsi="Arial Narrow" w:cs="Arial"/>
          <w:sz w:val="22"/>
          <w:szCs w:val="22"/>
          <w:lang w:val="fr-FR"/>
        </w:rPr>
        <w:t>tutel</w:t>
      </w:r>
      <w:proofErr w:type="spellEnd"/>
      <w:r>
        <w:rPr>
          <w:rFonts w:ascii="Arial Narrow" w:hAnsi="Arial Narrow" w:cs="Arial"/>
          <w:sz w:val="22"/>
          <w:szCs w:val="22"/>
          <w:lang w:val="fr-FR"/>
        </w:rPr>
        <w:t xml:space="preserve"> (MAREC) qui a </w:t>
      </w:r>
      <w:r w:rsidRPr="00060017">
        <w:rPr>
          <w:rFonts w:ascii="Arial Narrow" w:hAnsi="Arial Narrow" w:cs="Arial"/>
          <w:sz w:val="22"/>
          <w:szCs w:val="22"/>
          <w:lang w:val="fr-FR"/>
        </w:rPr>
        <w:t xml:space="preserve">remercié les acteurs pour avoir relevé le défi </w:t>
      </w:r>
      <w:r>
        <w:rPr>
          <w:rFonts w:ascii="Arial Narrow" w:hAnsi="Arial Narrow" w:cs="Arial"/>
          <w:sz w:val="22"/>
          <w:szCs w:val="22"/>
          <w:lang w:val="fr-FR"/>
        </w:rPr>
        <w:t xml:space="preserve">d’analyse des différents </w:t>
      </w:r>
      <w:r w:rsidR="0007181B">
        <w:rPr>
          <w:rFonts w:ascii="Arial Narrow" w:hAnsi="Arial Narrow" w:cs="Arial"/>
          <w:sz w:val="22"/>
          <w:szCs w:val="22"/>
          <w:lang w:val="fr-FR"/>
        </w:rPr>
        <w:t>résultats</w:t>
      </w:r>
      <w:r>
        <w:rPr>
          <w:rFonts w:ascii="Arial Narrow" w:hAnsi="Arial Narrow" w:cs="Arial"/>
          <w:sz w:val="22"/>
          <w:szCs w:val="22"/>
          <w:lang w:val="fr-FR"/>
        </w:rPr>
        <w:t xml:space="preserve"> du projet ainsi que des </w:t>
      </w:r>
      <w:r w:rsidR="0007181B">
        <w:rPr>
          <w:rFonts w:ascii="Arial Narrow" w:hAnsi="Arial Narrow" w:cs="Arial"/>
          <w:sz w:val="22"/>
          <w:szCs w:val="22"/>
          <w:lang w:val="fr-FR"/>
        </w:rPr>
        <w:t>difficultés</w:t>
      </w:r>
      <w:r>
        <w:rPr>
          <w:rFonts w:ascii="Arial Narrow" w:hAnsi="Arial Narrow" w:cs="Arial"/>
          <w:sz w:val="22"/>
          <w:szCs w:val="22"/>
          <w:lang w:val="fr-FR"/>
        </w:rPr>
        <w:t xml:space="preserve"> rencontrées </w:t>
      </w:r>
      <w:r w:rsidR="0007181B">
        <w:rPr>
          <w:rFonts w:ascii="Arial Narrow" w:hAnsi="Arial Narrow" w:cs="Arial"/>
          <w:sz w:val="22"/>
          <w:szCs w:val="22"/>
          <w:lang w:val="fr-FR"/>
        </w:rPr>
        <w:t xml:space="preserve">ainsi que la proposition de recommandation pour mener à bien les activités restantes du projet. </w:t>
      </w:r>
    </w:p>
    <w:p w14:paraId="3C98F5B0" w14:textId="5A13D8A2" w:rsidR="0007181B" w:rsidRDefault="0007181B" w:rsidP="00060017">
      <w:pPr>
        <w:jc w:val="both"/>
        <w:rPr>
          <w:rFonts w:ascii="Arial Narrow" w:hAnsi="Arial Narrow" w:cs="Arial"/>
          <w:sz w:val="22"/>
          <w:szCs w:val="22"/>
          <w:lang w:val="fr-FR"/>
        </w:rPr>
      </w:pPr>
      <w:r>
        <w:rPr>
          <w:rFonts w:ascii="Arial Narrow" w:hAnsi="Arial Narrow" w:cs="Arial"/>
          <w:sz w:val="22"/>
          <w:szCs w:val="22"/>
          <w:lang w:val="fr-FR"/>
        </w:rPr>
        <w:t>L’ensemble des objectifs visés par ce 3</w:t>
      </w:r>
      <w:r w:rsidRPr="0007181B">
        <w:rPr>
          <w:rFonts w:ascii="Arial Narrow" w:hAnsi="Arial Narrow" w:cs="Arial"/>
          <w:sz w:val="22"/>
          <w:szCs w:val="22"/>
          <w:vertAlign w:val="superscript"/>
          <w:lang w:val="fr-FR"/>
        </w:rPr>
        <w:t>ème</w:t>
      </w:r>
      <w:r>
        <w:rPr>
          <w:rFonts w:ascii="Arial Narrow" w:hAnsi="Arial Narrow" w:cs="Arial"/>
          <w:sz w:val="22"/>
          <w:szCs w:val="22"/>
          <w:lang w:val="fr-FR"/>
        </w:rPr>
        <w:t xml:space="preserve"> cadre de concertation ont été atteints à savoir : </w:t>
      </w:r>
    </w:p>
    <w:p w14:paraId="01DAC1EA"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 xml:space="preserve">La présentation </w:t>
      </w:r>
      <w:r w:rsidRPr="0007181B">
        <w:rPr>
          <w:rFonts w:ascii="Arial Narrow" w:hAnsi="Arial Narrow"/>
          <w:bCs/>
          <w:sz w:val="22"/>
          <w:szCs w:val="22"/>
          <w:lang w:val="fr-FR"/>
        </w:rPr>
        <w:t xml:space="preserve">et </w:t>
      </w:r>
      <w:r>
        <w:rPr>
          <w:rFonts w:ascii="Arial Narrow" w:hAnsi="Arial Narrow"/>
          <w:bCs/>
          <w:sz w:val="22"/>
          <w:szCs w:val="22"/>
          <w:lang w:val="fr-FR"/>
        </w:rPr>
        <w:t>l’</w:t>
      </w:r>
      <w:r w:rsidRPr="0007181B">
        <w:rPr>
          <w:rFonts w:ascii="Arial Narrow" w:hAnsi="Arial Narrow"/>
          <w:bCs/>
          <w:sz w:val="22"/>
          <w:szCs w:val="22"/>
          <w:lang w:val="fr-FR"/>
        </w:rPr>
        <w:t xml:space="preserve">analyse </w:t>
      </w:r>
      <w:r>
        <w:rPr>
          <w:rFonts w:ascii="Arial Narrow" w:hAnsi="Arial Narrow"/>
          <w:bCs/>
          <w:sz w:val="22"/>
          <w:szCs w:val="22"/>
          <w:lang w:val="fr-FR"/>
        </w:rPr>
        <w:t>d</w:t>
      </w:r>
      <w:r w:rsidRPr="0007181B">
        <w:rPr>
          <w:rFonts w:ascii="Arial Narrow" w:hAnsi="Arial Narrow"/>
          <w:bCs/>
          <w:sz w:val="22"/>
          <w:szCs w:val="22"/>
          <w:lang w:val="fr-FR"/>
        </w:rPr>
        <w:t>es résultats clés du projet atteints à ce jours ;</w:t>
      </w:r>
    </w:p>
    <w:p w14:paraId="3A6E8E1F"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La présentation et l’</w:t>
      </w:r>
      <w:r w:rsidRPr="0007181B">
        <w:rPr>
          <w:rFonts w:ascii="Arial Narrow" w:hAnsi="Arial Narrow"/>
          <w:bCs/>
          <w:sz w:val="22"/>
          <w:szCs w:val="22"/>
          <w:lang w:val="fr-FR"/>
        </w:rPr>
        <w:t>analyse</w:t>
      </w:r>
      <w:r>
        <w:rPr>
          <w:rFonts w:ascii="Arial Narrow" w:hAnsi="Arial Narrow"/>
          <w:bCs/>
          <w:sz w:val="22"/>
          <w:szCs w:val="22"/>
          <w:lang w:val="fr-FR"/>
        </w:rPr>
        <w:t xml:space="preserve"> du</w:t>
      </w:r>
      <w:r w:rsidRPr="0007181B">
        <w:rPr>
          <w:rFonts w:ascii="Arial Narrow" w:hAnsi="Arial Narrow"/>
          <w:bCs/>
          <w:sz w:val="22"/>
          <w:szCs w:val="22"/>
          <w:lang w:val="fr-FR"/>
        </w:rPr>
        <w:t xml:space="preserve"> niveau d’exécution physique et financier du projet ;</w:t>
      </w:r>
    </w:p>
    <w:p w14:paraId="5C3ACEEA" w14:textId="1CF25CD2"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La présentation et l’analyse d</w:t>
      </w:r>
      <w:r w:rsidRPr="0007181B">
        <w:rPr>
          <w:rFonts w:ascii="Arial Narrow" w:hAnsi="Arial Narrow"/>
          <w:bCs/>
          <w:sz w:val="22"/>
          <w:szCs w:val="22"/>
          <w:lang w:val="fr-FR"/>
        </w:rPr>
        <w:t>es résultats de l’étude de référence du projet ;</w:t>
      </w:r>
    </w:p>
    <w:p w14:paraId="070EA5C4"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La présentation et l’analyse des</w:t>
      </w:r>
      <w:r w:rsidRPr="0007181B">
        <w:rPr>
          <w:rFonts w:ascii="Arial Narrow" w:hAnsi="Arial Narrow"/>
          <w:bCs/>
          <w:sz w:val="22"/>
          <w:szCs w:val="22"/>
          <w:lang w:val="fr-FR"/>
        </w:rPr>
        <w:t xml:space="preserve"> résultats de la recherche participative sur les dynamiques de conflits liées au foncier et aux ressources naturelles dans la région de l’Est ;</w:t>
      </w:r>
    </w:p>
    <w:p w14:paraId="0CD9026C"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sidRPr="0007181B">
        <w:rPr>
          <w:rFonts w:ascii="Arial Narrow" w:hAnsi="Arial Narrow"/>
          <w:bCs/>
          <w:sz w:val="22"/>
          <w:szCs w:val="22"/>
          <w:lang w:val="fr-FR"/>
        </w:rPr>
        <w:t>La présentation et l’analyse de la cartographie et le répertoire des structures de médiation et d’intercession identifiées dans la zone d’intervention ;</w:t>
      </w:r>
    </w:p>
    <w:p w14:paraId="206CEF82"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 xml:space="preserve">La présentation et l’analyse </w:t>
      </w:r>
      <w:r w:rsidRPr="0007181B">
        <w:rPr>
          <w:rFonts w:ascii="Arial Narrow" w:hAnsi="Arial Narrow"/>
          <w:bCs/>
          <w:sz w:val="22"/>
          <w:szCs w:val="22"/>
          <w:lang w:val="fr-FR"/>
        </w:rPr>
        <w:t>des résultats de l’étude sur les conflits communautaires dans les communes ciblées faites par les structures locales d’intercession et de médiations assistées par le projet y compris les plans d’actions élaborés par ces structures</w:t>
      </w:r>
    </w:p>
    <w:p w14:paraId="6BA37BE3"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 xml:space="preserve">La présentation et l’analyse du </w:t>
      </w:r>
      <w:r w:rsidRPr="0007181B">
        <w:rPr>
          <w:rFonts w:ascii="Arial Narrow" w:hAnsi="Arial Narrow"/>
          <w:bCs/>
          <w:sz w:val="22"/>
          <w:szCs w:val="22"/>
          <w:lang w:val="fr-FR"/>
        </w:rPr>
        <w:t>cadre de résultats révisé du projet ;</w:t>
      </w:r>
    </w:p>
    <w:p w14:paraId="38BEC739" w14:textId="77777777" w:rsidR="0007181B" w:rsidRDefault="0007181B" w:rsidP="0007181B">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La p</w:t>
      </w:r>
      <w:r w:rsidRPr="0007181B">
        <w:rPr>
          <w:rFonts w:ascii="Arial Narrow" w:hAnsi="Arial Narrow"/>
          <w:bCs/>
          <w:sz w:val="22"/>
          <w:szCs w:val="22"/>
          <w:lang w:val="fr-FR"/>
        </w:rPr>
        <w:t xml:space="preserve">résentation </w:t>
      </w:r>
      <w:r>
        <w:rPr>
          <w:rFonts w:ascii="Arial Narrow" w:hAnsi="Arial Narrow"/>
          <w:bCs/>
          <w:sz w:val="22"/>
          <w:szCs w:val="22"/>
          <w:lang w:val="fr-FR"/>
        </w:rPr>
        <w:t xml:space="preserve">et l’analyse </w:t>
      </w:r>
      <w:r w:rsidRPr="0007181B">
        <w:rPr>
          <w:rFonts w:ascii="Arial Narrow" w:hAnsi="Arial Narrow"/>
          <w:bCs/>
          <w:sz w:val="22"/>
          <w:szCs w:val="22"/>
          <w:lang w:val="fr-FR"/>
        </w:rPr>
        <w:t>du plan de travail pour les activités restantes du projet ;</w:t>
      </w:r>
    </w:p>
    <w:p w14:paraId="73D583E9" w14:textId="77777777" w:rsidR="0007181B" w:rsidRPr="0007181B" w:rsidRDefault="0007181B" w:rsidP="00060017">
      <w:pPr>
        <w:pStyle w:val="Paragraphedeliste"/>
        <w:numPr>
          <w:ilvl w:val="0"/>
          <w:numId w:val="15"/>
        </w:numPr>
        <w:spacing w:after="200"/>
        <w:jc w:val="both"/>
        <w:rPr>
          <w:rFonts w:ascii="Arial Narrow" w:hAnsi="Arial Narrow" w:cs="Arial"/>
          <w:sz w:val="22"/>
          <w:szCs w:val="22"/>
          <w:lang w:val="fr-FR"/>
        </w:rPr>
      </w:pPr>
      <w:r w:rsidRPr="0007181B">
        <w:rPr>
          <w:rFonts w:ascii="Arial Narrow" w:hAnsi="Arial Narrow"/>
          <w:bCs/>
          <w:sz w:val="22"/>
          <w:szCs w:val="22"/>
          <w:lang w:val="fr-FR"/>
        </w:rPr>
        <w:t>La formulation de recommandations et orientations pour renforcer l’efficacité de la mise en œuvre au regard du temps restant et du changement de contexte dans le pays </w:t>
      </w:r>
    </w:p>
    <w:p w14:paraId="7C076E02" w14:textId="1CFF1D8B" w:rsidR="00060017" w:rsidRDefault="00060017" w:rsidP="0007181B">
      <w:pPr>
        <w:spacing w:after="200"/>
        <w:jc w:val="both"/>
        <w:rPr>
          <w:rFonts w:ascii="Arial Narrow" w:hAnsi="Arial Narrow"/>
          <w:sz w:val="22"/>
          <w:szCs w:val="22"/>
          <w:lang w:val="fr-FR"/>
        </w:rPr>
      </w:pPr>
      <w:r w:rsidRPr="0007181B">
        <w:rPr>
          <w:rFonts w:ascii="Arial Narrow" w:hAnsi="Arial Narrow" w:cs="Arial"/>
          <w:sz w:val="22"/>
          <w:szCs w:val="22"/>
          <w:lang w:val="fr-FR"/>
        </w:rPr>
        <w:t xml:space="preserve">Sur </w:t>
      </w:r>
      <w:r w:rsidR="0007181B">
        <w:rPr>
          <w:rFonts w:ascii="Arial Narrow" w:hAnsi="Arial Narrow" w:cs="Arial"/>
          <w:sz w:val="22"/>
          <w:szCs w:val="22"/>
          <w:lang w:val="fr-FR"/>
        </w:rPr>
        <w:t>une</w:t>
      </w:r>
      <w:r w:rsidRPr="0007181B">
        <w:rPr>
          <w:rFonts w:ascii="Arial Narrow" w:hAnsi="Arial Narrow" w:cs="Arial"/>
          <w:sz w:val="22"/>
          <w:szCs w:val="22"/>
          <w:lang w:val="fr-FR"/>
        </w:rPr>
        <w:t xml:space="preserve"> note de remerciement des participants, il a déclaré clos </w:t>
      </w:r>
      <w:r w:rsidRPr="0007181B">
        <w:rPr>
          <w:rFonts w:ascii="Arial Narrow" w:hAnsi="Arial Narrow"/>
          <w:sz w:val="22"/>
          <w:szCs w:val="22"/>
          <w:lang w:val="fr-FR"/>
        </w:rPr>
        <w:t>l’ateli</w:t>
      </w:r>
      <w:r w:rsidR="0007181B">
        <w:rPr>
          <w:rFonts w:ascii="Arial Narrow" w:hAnsi="Arial Narrow"/>
          <w:sz w:val="22"/>
          <w:szCs w:val="22"/>
          <w:lang w:val="fr-FR"/>
        </w:rPr>
        <w:t>er du 3</w:t>
      </w:r>
      <w:r w:rsidR="0007181B" w:rsidRPr="0007181B">
        <w:rPr>
          <w:rFonts w:ascii="Arial Narrow" w:hAnsi="Arial Narrow"/>
          <w:sz w:val="22"/>
          <w:szCs w:val="22"/>
          <w:vertAlign w:val="superscript"/>
          <w:lang w:val="fr-FR"/>
        </w:rPr>
        <w:t>ème</w:t>
      </w:r>
      <w:r w:rsidR="0007181B">
        <w:rPr>
          <w:rFonts w:ascii="Arial Narrow" w:hAnsi="Arial Narrow"/>
          <w:sz w:val="22"/>
          <w:szCs w:val="22"/>
          <w:lang w:val="fr-FR"/>
        </w:rPr>
        <w:t xml:space="preserve"> cadre de concertation du PREGEC.</w:t>
      </w:r>
    </w:p>
    <w:p w14:paraId="021D2DD3" w14:textId="3473A057" w:rsidR="00A7278A" w:rsidRDefault="00A7278A" w:rsidP="0007181B">
      <w:pPr>
        <w:spacing w:after="200"/>
        <w:jc w:val="both"/>
        <w:rPr>
          <w:rFonts w:ascii="Arial Narrow" w:hAnsi="Arial Narrow"/>
          <w:sz w:val="22"/>
          <w:szCs w:val="22"/>
          <w:lang w:val="fr-FR"/>
        </w:rPr>
      </w:pPr>
    </w:p>
    <w:p w14:paraId="52DAF549" w14:textId="3500CD88" w:rsidR="00A7278A" w:rsidRDefault="00A7278A" w:rsidP="0007181B">
      <w:pPr>
        <w:spacing w:after="200"/>
        <w:jc w:val="both"/>
        <w:rPr>
          <w:rFonts w:ascii="Arial Narrow" w:hAnsi="Arial Narrow"/>
          <w:sz w:val="22"/>
          <w:szCs w:val="22"/>
          <w:lang w:val="fr-FR"/>
        </w:rPr>
      </w:pPr>
    </w:p>
    <w:p w14:paraId="7AD9B657" w14:textId="0D3522F1" w:rsidR="00A7278A" w:rsidRDefault="00A7278A" w:rsidP="0007181B">
      <w:pPr>
        <w:spacing w:after="200"/>
        <w:jc w:val="both"/>
        <w:rPr>
          <w:rFonts w:ascii="Arial Narrow" w:hAnsi="Arial Narrow"/>
          <w:sz w:val="22"/>
          <w:szCs w:val="22"/>
          <w:lang w:val="fr-FR"/>
        </w:rPr>
      </w:pPr>
    </w:p>
    <w:p w14:paraId="4A8A2A6D" w14:textId="318A7E40" w:rsidR="00A7278A" w:rsidRDefault="00A7278A" w:rsidP="0007181B">
      <w:pPr>
        <w:spacing w:after="200"/>
        <w:jc w:val="both"/>
        <w:rPr>
          <w:rFonts w:ascii="Arial Narrow" w:hAnsi="Arial Narrow"/>
          <w:sz w:val="22"/>
          <w:szCs w:val="22"/>
          <w:lang w:val="fr-FR"/>
        </w:rPr>
      </w:pPr>
    </w:p>
    <w:p w14:paraId="291A313F" w14:textId="6CE0091D" w:rsidR="00A7278A" w:rsidRDefault="00A7278A" w:rsidP="0007181B">
      <w:pPr>
        <w:spacing w:after="200"/>
        <w:jc w:val="both"/>
        <w:rPr>
          <w:rFonts w:ascii="Arial Narrow" w:hAnsi="Arial Narrow"/>
          <w:sz w:val="22"/>
          <w:szCs w:val="22"/>
          <w:lang w:val="fr-FR"/>
        </w:rPr>
      </w:pPr>
    </w:p>
    <w:p w14:paraId="69CA8575" w14:textId="196ED750" w:rsidR="00A7278A" w:rsidRDefault="00A7278A" w:rsidP="0007181B">
      <w:pPr>
        <w:spacing w:after="200"/>
        <w:jc w:val="both"/>
        <w:rPr>
          <w:rFonts w:ascii="Arial Narrow" w:hAnsi="Arial Narrow"/>
          <w:sz w:val="22"/>
          <w:szCs w:val="22"/>
          <w:lang w:val="fr-FR"/>
        </w:rPr>
      </w:pPr>
    </w:p>
    <w:p w14:paraId="4C46CA90" w14:textId="52D5E07C" w:rsidR="00A7278A" w:rsidRDefault="00A7278A" w:rsidP="0007181B">
      <w:pPr>
        <w:spacing w:after="200"/>
        <w:jc w:val="both"/>
        <w:rPr>
          <w:rFonts w:ascii="Arial Narrow" w:hAnsi="Arial Narrow"/>
          <w:sz w:val="22"/>
          <w:szCs w:val="22"/>
          <w:lang w:val="fr-FR"/>
        </w:rPr>
      </w:pPr>
    </w:p>
    <w:p w14:paraId="7211DDA5" w14:textId="3270F2A9" w:rsidR="00A7278A" w:rsidRDefault="00A7278A" w:rsidP="0007181B">
      <w:pPr>
        <w:spacing w:after="200"/>
        <w:jc w:val="both"/>
        <w:rPr>
          <w:rFonts w:ascii="Arial Narrow" w:hAnsi="Arial Narrow"/>
          <w:sz w:val="22"/>
          <w:szCs w:val="22"/>
          <w:lang w:val="fr-FR"/>
        </w:rPr>
      </w:pPr>
    </w:p>
    <w:p w14:paraId="321A10A4" w14:textId="2CFD35DA" w:rsidR="00A7278A" w:rsidRDefault="00A7278A" w:rsidP="0007181B">
      <w:pPr>
        <w:spacing w:after="200"/>
        <w:jc w:val="both"/>
        <w:rPr>
          <w:rFonts w:ascii="Arial Narrow" w:hAnsi="Arial Narrow"/>
          <w:sz w:val="22"/>
          <w:szCs w:val="22"/>
          <w:lang w:val="fr-FR"/>
        </w:rPr>
      </w:pPr>
    </w:p>
    <w:p w14:paraId="0907B09C" w14:textId="070EFDEF" w:rsidR="00A7278A" w:rsidRDefault="00A7278A" w:rsidP="0007181B">
      <w:pPr>
        <w:spacing w:after="200"/>
        <w:jc w:val="both"/>
        <w:rPr>
          <w:rFonts w:ascii="Arial Narrow" w:hAnsi="Arial Narrow"/>
          <w:sz w:val="22"/>
          <w:szCs w:val="22"/>
          <w:lang w:val="fr-FR"/>
        </w:rPr>
      </w:pPr>
    </w:p>
    <w:p w14:paraId="65306235" w14:textId="0C3487CA" w:rsidR="00A7278A" w:rsidRDefault="00A7278A" w:rsidP="0007181B">
      <w:pPr>
        <w:spacing w:after="200"/>
        <w:jc w:val="both"/>
        <w:rPr>
          <w:rFonts w:ascii="Arial Narrow" w:hAnsi="Arial Narrow"/>
          <w:sz w:val="22"/>
          <w:szCs w:val="22"/>
          <w:lang w:val="fr-FR"/>
        </w:rPr>
      </w:pPr>
    </w:p>
    <w:p w14:paraId="5649FF83" w14:textId="6FDC2818" w:rsidR="00A7278A" w:rsidRDefault="00A7278A" w:rsidP="0007181B">
      <w:pPr>
        <w:spacing w:after="200"/>
        <w:jc w:val="both"/>
        <w:rPr>
          <w:rFonts w:ascii="Arial Narrow" w:hAnsi="Arial Narrow"/>
          <w:sz w:val="22"/>
          <w:szCs w:val="22"/>
          <w:lang w:val="fr-FR"/>
        </w:rPr>
      </w:pPr>
    </w:p>
    <w:p w14:paraId="6BFB02F3" w14:textId="17AD0337" w:rsidR="00A7278A" w:rsidRDefault="00A7278A" w:rsidP="0007181B">
      <w:pPr>
        <w:spacing w:after="200"/>
        <w:jc w:val="both"/>
        <w:rPr>
          <w:rFonts w:ascii="Arial Narrow" w:hAnsi="Arial Narrow"/>
          <w:sz w:val="22"/>
          <w:szCs w:val="22"/>
          <w:lang w:val="fr-FR"/>
        </w:rPr>
      </w:pPr>
    </w:p>
    <w:p w14:paraId="63610DD9" w14:textId="1D5D38DE" w:rsidR="00A7278A" w:rsidRDefault="00A7278A" w:rsidP="0007181B">
      <w:pPr>
        <w:spacing w:after="200"/>
        <w:jc w:val="both"/>
        <w:rPr>
          <w:rFonts w:ascii="Arial Narrow" w:hAnsi="Arial Narrow"/>
          <w:sz w:val="22"/>
          <w:szCs w:val="22"/>
          <w:lang w:val="fr-FR"/>
        </w:rPr>
      </w:pPr>
    </w:p>
    <w:p w14:paraId="1C5B59DE" w14:textId="77935C7B" w:rsidR="00A7278A" w:rsidRDefault="00A7278A" w:rsidP="0007181B">
      <w:pPr>
        <w:spacing w:after="200"/>
        <w:jc w:val="both"/>
        <w:rPr>
          <w:rFonts w:ascii="Arial Narrow" w:hAnsi="Arial Narrow"/>
          <w:sz w:val="22"/>
          <w:szCs w:val="22"/>
          <w:lang w:val="fr-FR"/>
        </w:rPr>
      </w:pPr>
    </w:p>
    <w:p w14:paraId="6B4FDBC8" w14:textId="71AF86A8" w:rsidR="00A7278A" w:rsidRDefault="00A7278A" w:rsidP="0007181B">
      <w:pPr>
        <w:spacing w:after="200"/>
        <w:jc w:val="both"/>
        <w:rPr>
          <w:rFonts w:ascii="Arial Narrow" w:hAnsi="Arial Narrow"/>
          <w:sz w:val="22"/>
          <w:szCs w:val="22"/>
          <w:lang w:val="fr-FR"/>
        </w:rPr>
      </w:pPr>
    </w:p>
    <w:p w14:paraId="29FC8E82" w14:textId="58F3DEA0" w:rsidR="00A7278A" w:rsidRDefault="00A7278A" w:rsidP="0007181B">
      <w:pPr>
        <w:spacing w:after="200"/>
        <w:jc w:val="both"/>
        <w:rPr>
          <w:rFonts w:ascii="Arial Narrow" w:hAnsi="Arial Narrow"/>
          <w:sz w:val="22"/>
          <w:szCs w:val="22"/>
          <w:lang w:val="fr-FR"/>
        </w:rPr>
      </w:pPr>
    </w:p>
    <w:p w14:paraId="1EB09251" w14:textId="5362F65B" w:rsidR="00A7278A" w:rsidRPr="00A7278A" w:rsidRDefault="00A7278A" w:rsidP="0007181B">
      <w:pPr>
        <w:spacing w:after="200"/>
        <w:jc w:val="both"/>
        <w:rPr>
          <w:rFonts w:ascii="Arial Narrow" w:hAnsi="Arial Narrow"/>
          <w:b/>
          <w:bCs/>
          <w:sz w:val="22"/>
          <w:szCs w:val="22"/>
          <w:lang w:val="fr-FR"/>
        </w:rPr>
      </w:pPr>
      <w:r w:rsidRPr="00A7278A">
        <w:rPr>
          <w:rFonts w:ascii="Arial Narrow" w:hAnsi="Arial Narrow"/>
          <w:b/>
          <w:bCs/>
          <w:sz w:val="22"/>
          <w:szCs w:val="22"/>
          <w:lang w:val="fr-FR"/>
        </w:rPr>
        <w:lastRenderedPageBreak/>
        <w:t>ANNEXES :</w:t>
      </w:r>
    </w:p>
    <w:p w14:paraId="7D3D50AC" w14:textId="5898CE9F"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Etat de mise en œuvre des recommandation des 1er et 2eme rencontres du Cadre de concertation PREGEC</w:t>
      </w:r>
    </w:p>
    <w:p w14:paraId="1691E3AB" w14:textId="793B8612"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Cadre de résultats révisé du PREGEC et présentation</w:t>
      </w:r>
    </w:p>
    <w:p w14:paraId="7B935859" w14:textId="21873C95"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Mapping des structures locales de la Région de l'Est</w:t>
      </w:r>
    </w:p>
    <w:p w14:paraId="5C2BEEF4" w14:textId="3E727EED"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Outils de collecte des données</w:t>
      </w:r>
    </w:p>
    <w:p w14:paraId="497C145A" w14:textId="2BD8C9E8"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Présentation Activités restantes PTA 2022 PREGEC</w:t>
      </w:r>
    </w:p>
    <w:p w14:paraId="36C68334" w14:textId="4E68DE2B"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Présentation Bilan de réalisations – PREGEC</w:t>
      </w:r>
    </w:p>
    <w:p w14:paraId="281FF788" w14:textId="13E5686A"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Présentation des résultats de l'étude de base du projet</w:t>
      </w:r>
    </w:p>
    <w:p w14:paraId="62E373DC" w14:textId="43BA152E"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PRESENTATION DU RECUEIL DE TEXTES RELATIFS AU FONCIER</w:t>
      </w:r>
    </w:p>
    <w:p w14:paraId="54CB580E" w14:textId="24986086"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Présentation méthodologie étude communautaire _Tin Tua</w:t>
      </w:r>
    </w:p>
    <w:p w14:paraId="04BBAC5B" w14:textId="21A80F11" w:rsidR="00A7278A" w:rsidRP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Résultats du rapport de recherche CC I</w:t>
      </w:r>
      <w:r>
        <w:rPr>
          <w:rFonts w:ascii="Arial Narrow" w:hAnsi="Arial Narrow"/>
          <w:bCs/>
          <w:sz w:val="22"/>
          <w:szCs w:val="22"/>
          <w:lang w:val="fr-FR"/>
        </w:rPr>
        <w:t>NTERPEACE</w:t>
      </w:r>
    </w:p>
    <w:p w14:paraId="13F2FD3C" w14:textId="3FA2E7E7" w:rsidR="00A7278A" w:rsidRDefault="00A7278A" w:rsidP="00A7278A">
      <w:pPr>
        <w:pStyle w:val="Paragraphedeliste"/>
        <w:numPr>
          <w:ilvl w:val="0"/>
          <w:numId w:val="15"/>
        </w:numPr>
        <w:spacing w:after="200"/>
        <w:jc w:val="both"/>
        <w:rPr>
          <w:rFonts w:ascii="Arial Narrow" w:hAnsi="Arial Narrow"/>
          <w:bCs/>
          <w:sz w:val="22"/>
          <w:szCs w:val="22"/>
          <w:lang w:val="fr-FR"/>
        </w:rPr>
      </w:pPr>
      <w:r w:rsidRPr="00A7278A">
        <w:rPr>
          <w:rFonts w:ascii="Arial Narrow" w:hAnsi="Arial Narrow"/>
          <w:bCs/>
          <w:sz w:val="22"/>
          <w:szCs w:val="22"/>
          <w:lang w:val="fr-FR"/>
        </w:rPr>
        <w:t>Synthèse des recommandations</w:t>
      </w:r>
    </w:p>
    <w:p w14:paraId="67A75C03" w14:textId="27959278" w:rsidR="009E7D1B" w:rsidRDefault="009E7D1B" w:rsidP="00A7278A">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Liste de présence des participants</w:t>
      </w:r>
    </w:p>
    <w:p w14:paraId="3020D013" w14:textId="7B7B9E5F" w:rsidR="009E7D1B" w:rsidRDefault="009E7D1B" w:rsidP="00A7278A">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Chronogramme de l’atelier</w:t>
      </w:r>
    </w:p>
    <w:p w14:paraId="5077A27D" w14:textId="764568BE" w:rsidR="00972D72" w:rsidRPr="00A7278A" w:rsidRDefault="00972D72" w:rsidP="00A7278A">
      <w:pPr>
        <w:pStyle w:val="Paragraphedeliste"/>
        <w:numPr>
          <w:ilvl w:val="0"/>
          <w:numId w:val="15"/>
        </w:numPr>
        <w:spacing w:after="200"/>
        <w:jc w:val="both"/>
        <w:rPr>
          <w:rFonts w:ascii="Arial Narrow" w:hAnsi="Arial Narrow"/>
          <w:bCs/>
          <w:sz w:val="22"/>
          <w:szCs w:val="22"/>
          <w:lang w:val="fr-FR"/>
        </w:rPr>
      </w:pPr>
      <w:r>
        <w:rPr>
          <w:rFonts w:ascii="Arial Narrow" w:hAnsi="Arial Narrow"/>
          <w:bCs/>
          <w:sz w:val="22"/>
          <w:szCs w:val="22"/>
          <w:lang w:val="fr-FR"/>
        </w:rPr>
        <w:t>Termes de référence de l’atelier</w:t>
      </w:r>
    </w:p>
    <w:sectPr w:rsidR="00972D72" w:rsidRPr="00A727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3E2CC" w14:textId="77777777" w:rsidR="00FC1143" w:rsidRDefault="00FC1143" w:rsidP="00B65D04">
      <w:r>
        <w:separator/>
      </w:r>
    </w:p>
  </w:endnote>
  <w:endnote w:type="continuationSeparator" w:id="0">
    <w:p w14:paraId="5736C1D3" w14:textId="77777777" w:rsidR="00FC1143" w:rsidRDefault="00FC1143" w:rsidP="00B6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B0199" w14:textId="77777777" w:rsidR="00FC1143" w:rsidRDefault="00FC1143" w:rsidP="00B65D04">
      <w:r>
        <w:separator/>
      </w:r>
    </w:p>
  </w:footnote>
  <w:footnote w:type="continuationSeparator" w:id="0">
    <w:p w14:paraId="3261CB65" w14:textId="77777777" w:rsidR="00FC1143" w:rsidRDefault="00FC1143" w:rsidP="00B65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14C3"/>
    <w:multiLevelType w:val="hybridMultilevel"/>
    <w:tmpl w:val="4B205E3C"/>
    <w:lvl w:ilvl="0" w:tplc="C0B80C8C">
      <w:start w:val="1"/>
      <w:numFmt w:val="bullet"/>
      <w:lvlText w:val="•"/>
      <w:lvlJc w:val="left"/>
      <w:pPr>
        <w:tabs>
          <w:tab w:val="num" w:pos="720"/>
        </w:tabs>
        <w:ind w:left="720" w:hanging="360"/>
      </w:pPr>
      <w:rPr>
        <w:rFonts w:ascii="Arial" w:hAnsi="Arial" w:hint="default"/>
      </w:rPr>
    </w:lvl>
    <w:lvl w:ilvl="1" w:tplc="D610E616" w:tentative="1">
      <w:start w:val="1"/>
      <w:numFmt w:val="bullet"/>
      <w:lvlText w:val="•"/>
      <w:lvlJc w:val="left"/>
      <w:pPr>
        <w:tabs>
          <w:tab w:val="num" w:pos="1440"/>
        </w:tabs>
        <w:ind w:left="1440" w:hanging="360"/>
      </w:pPr>
      <w:rPr>
        <w:rFonts w:ascii="Arial" w:hAnsi="Arial" w:hint="default"/>
      </w:rPr>
    </w:lvl>
    <w:lvl w:ilvl="2" w:tplc="6BE0DF46" w:tentative="1">
      <w:start w:val="1"/>
      <w:numFmt w:val="bullet"/>
      <w:lvlText w:val="•"/>
      <w:lvlJc w:val="left"/>
      <w:pPr>
        <w:tabs>
          <w:tab w:val="num" w:pos="2160"/>
        </w:tabs>
        <w:ind w:left="2160" w:hanging="360"/>
      </w:pPr>
      <w:rPr>
        <w:rFonts w:ascii="Arial" w:hAnsi="Arial" w:hint="default"/>
      </w:rPr>
    </w:lvl>
    <w:lvl w:ilvl="3" w:tplc="43E040CA" w:tentative="1">
      <w:start w:val="1"/>
      <w:numFmt w:val="bullet"/>
      <w:lvlText w:val="•"/>
      <w:lvlJc w:val="left"/>
      <w:pPr>
        <w:tabs>
          <w:tab w:val="num" w:pos="2880"/>
        </w:tabs>
        <w:ind w:left="2880" w:hanging="360"/>
      </w:pPr>
      <w:rPr>
        <w:rFonts w:ascii="Arial" w:hAnsi="Arial" w:hint="default"/>
      </w:rPr>
    </w:lvl>
    <w:lvl w:ilvl="4" w:tplc="F5BA751E" w:tentative="1">
      <w:start w:val="1"/>
      <w:numFmt w:val="bullet"/>
      <w:lvlText w:val="•"/>
      <w:lvlJc w:val="left"/>
      <w:pPr>
        <w:tabs>
          <w:tab w:val="num" w:pos="3600"/>
        </w:tabs>
        <w:ind w:left="3600" w:hanging="360"/>
      </w:pPr>
      <w:rPr>
        <w:rFonts w:ascii="Arial" w:hAnsi="Arial" w:hint="default"/>
      </w:rPr>
    </w:lvl>
    <w:lvl w:ilvl="5" w:tplc="9B1E5318" w:tentative="1">
      <w:start w:val="1"/>
      <w:numFmt w:val="bullet"/>
      <w:lvlText w:val="•"/>
      <w:lvlJc w:val="left"/>
      <w:pPr>
        <w:tabs>
          <w:tab w:val="num" w:pos="4320"/>
        </w:tabs>
        <w:ind w:left="4320" w:hanging="360"/>
      </w:pPr>
      <w:rPr>
        <w:rFonts w:ascii="Arial" w:hAnsi="Arial" w:hint="default"/>
      </w:rPr>
    </w:lvl>
    <w:lvl w:ilvl="6" w:tplc="448AF762" w:tentative="1">
      <w:start w:val="1"/>
      <w:numFmt w:val="bullet"/>
      <w:lvlText w:val="•"/>
      <w:lvlJc w:val="left"/>
      <w:pPr>
        <w:tabs>
          <w:tab w:val="num" w:pos="5040"/>
        </w:tabs>
        <w:ind w:left="5040" w:hanging="360"/>
      </w:pPr>
      <w:rPr>
        <w:rFonts w:ascii="Arial" w:hAnsi="Arial" w:hint="default"/>
      </w:rPr>
    </w:lvl>
    <w:lvl w:ilvl="7" w:tplc="2E223708" w:tentative="1">
      <w:start w:val="1"/>
      <w:numFmt w:val="bullet"/>
      <w:lvlText w:val="•"/>
      <w:lvlJc w:val="left"/>
      <w:pPr>
        <w:tabs>
          <w:tab w:val="num" w:pos="5760"/>
        </w:tabs>
        <w:ind w:left="5760" w:hanging="360"/>
      </w:pPr>
      <w:rPr>
        <w:rFonts w:ascii="Arial" w:hAnsi="Arial" w:hint="default"/>
      </w:rPr>
    </w:lvl>
    <w:lvl w:ilvl="8" w:tplc="B32E93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7504E4"/>
    <w:multiLevelType w:val="hybridMultilevel"/>
    <w:tmpl w:val="A6F6D4A4"/>
    <w:lvl w:ilvl="0" w:tplc="2B8E39B2">
      <w:start w:val="1"/>
      <w:numFmt w:val="bullet"/>
      <w:lvlText w:val="•"/>
      <w:lvlJc w:val="left"/>
      <w:pPr>
        <w:tabs>
          <w:tab w:val="num" w:pos="720"/>
        </w:tabs>
        <w:ind w:left="720" w:hanging="360"/>
      </w:pPr>
      <w:rPr>
        <w:rFonts w:ascii="Arial" w:hAnsi="Arial" w:hint="default"/>
      </w:rPr>
    </w:lvl>
    <w:lvl w:ilvl="1" w:tplc="C0145BCE" w:tentative="1">
      <w:start w:val="1"/>
      <w:numFmt w:val="bullet"/>
      <w:lvlText w:val="•"/>
      <w:lvlJc w:val="left"/>
      <w:pPr>
        <w:tabs>
          <w:tab w:val="num" w:pos="1440"/>
        </w:tabs>
        <w:ind w:left="1440" w:hanging="360"/>
      </w:pPr>
      <w:rPr>
        <w:rFonts w:ascii="Arial" w:hAnsi="Arial" w:hint="default"/>
      </w:rPr>
    </w:lvl>
    <w:lvl w:ilvl="2" w:tplc="744E34F6" w:tentative="1">
      <w:start w:val="1"/>
      <w:numFmt w:val="bullet"/>
      <w:lvlText w:val="•"/>
      <w:lvlJc w:val="left"/>
      <w:pPr>
        <w:tabs>
          <w:tab w:val="num" w:pos="2160"/>
        </w:tabs>
        <w:ind w:left="2160" w:hanging="360"/>
      </w:pPr>
      <w:rPr>
        <w:rFonts w:ascii="Arial" w:hAnsi="Arial" w:hint="default"/>
      </w:rPr>
    </w:lvl>
    <w:lvl w:ilvl="3" w:tplc="41AE3AC4" w:tentative="1">
      <w:start w:val="1"/>
      <w:numFmt w:val="bullet"/>
      <w:lvlText w:val="•"/>
      <w:lvlJc w:val="left"/>
      <w:pPr>
        <w:tabs>
          <w:tab w:val="num" w:pos="2880"/>
        </w:tabs>
        <w:ind w:left="2880" w:hanging="360"/>
      </w:pPr>
      <w:rPr>
        <w:rFonts w:ascii="Arial" w:hAnsi="Arial" w:hint="default"/>
      </w:rPr>
    </w:lvl>
    <w:lvl w:ilvl="4" w:tplc="E9285612" w:tentative="1">
      <w:start w:val="1"/>
      <w:numFmt w:val="bullet"/>
      <w:lvlText w:val="•"/>
      <w:lvlJc w:val="left"/>
      <w:pPr>
        <w:tabs>
          <w:tab w:val="num" w:pos="3600"/>
        </w:tabs>
        <w:ind w:left="3600" w:hanging="360"/>
      </w:pPr>
      <w:rPr>
        <w:rFonts w:ascii="Arial" w:hAnsi="Arial" w:hint="default"/>
      </w:rPr>
    </w:lvl>
    <w:lvl w:ilvl="5" w:tplc="4ED601FE" w:tentative="1">
      <w:start w:val="1"/>
      <w:numFmt w:val="bullet"/>
      <w:lvlText w:val="•"/>
      <w:lvlJc w:val="left"/>
      <w:pPr>
        <w:tabs>
          <w:tab w:val="num" w:pos="4320"/>
        </w:tabs>
        <w:ind w:left="4320" w:hanging="360"/>
      </w:pPr>
      <w:rPr>
        <w:rFonts w:ascii="Arial" w:hAnsi="Arial" w:hint="default"/>
      </w:rPr>
    </w:lvl>
    <w:lvl w:ilvl="6" w:tplc="E5A8DDFE" w:tentative="1">
      <w:start w:val="1"/>
      <w:numFmt w:val="bullet"/>
      <w:lvlText w:val="•"/>
      <w:lvlJc w:val="left"/>
      <w:pPr>
        <w:tabs>
          <w:tab w:val="num" w:pos="5040"/>
        </w:tabs>
        <w:ind w:left="5040" w:hanging="360"/>
      </w:pPr>
      <w:rPr>
        <w:rFonts w:ascii="Arial" w:hAnsi="Arial" w:hint="default"/>
      </w:rPr>
    </w:lvl>
    <w:lvl w:ilvl="7" w:tplc="E44CD26A" w:tentative="1">
      <w:start w:val="1"/>
      <w:numFmt w:val="bullet"/>
      <w:lvlText w:val="•"/>
      <w:lvlJc w:val="left"/>
      <w:pPr>
        <w:tabs>
          <w:tab w:val="num" w:pos="5760"/>
        </w:tabs>
        <w:ind w:left="5760" w:hanging="360"/>
      </w:pPr>
      <w:rPr>
        <w:rFonts w:ascii="Arial" w:hAnsi="Arial" w:hint="default"/>
      </w:rPr>
    </w:lvl>
    <w:lvl w:ilvl="8" w:tplc="EB0EF8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75265"/>
    <w:multiLevelType w:val="hybridMultilevel"/>
    <w:tmpl w:val="A46C33F4"/>
    <w:lvl w:ilvl="0" w:tplc="B20CE416">
      <w:start w:val="1"/>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CCF008D"/>
    <w:multiLevelType w:val="hybridMultilevel"/>
    <w:tmpl w:val="92A096B0"/>
    <w:lvl w:ilvl="0" w:tplc="2000000D">
      <w:start w:val="1"/>
      <w:numFmt w:val="bullet"/>
      <w:lvlText w:val=""/>
      <w:lvlJc w:val="left"/>
      <w:pPr>
        <w:ind w:left="720" w:hanging="360"/>
      </w:pPr>
      <w:rPr>
        <w:rFonts w:ascii="Wingdings" w:hAnsi="Wingdings"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F368A8"/>
    <w:multiLevelType w:val="hybridMultilevel"/>
    <w:tmpl w:val="AD22A16E"/>
    <w:lvl w:ilvl="0" w:tplc="74566F1A">
      <w:start w:val="3"/>
      <w:numFmt w:val="bullet"/>
      <w:lvlText w:val="-"/>
      <w:lvlJc w:val="left"/>
      <w:pPr>
        <w:ind w:left="720" w:hanging="360"/>
      </w:pPr>
      <w:rPr>
        <w:rFonts w:ascii="Arial Narrow" w:eastAsia="Times New Roman" w:hAnsi="Arial Narrow"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13F5C5D"/>
    <w:multiLevelType w:val="hybridMultilevel"/>
    <w:tmpl w:val="2EC0DFAC"/>
    <w:lvl w:ilvl="0" w:tplc="590A4EDC">
      <w:start w:val="1"/>
      <w:numFmt w:val="bullet"/>
      <w:lvlText w:val="•"/>
      <w:lvlJc w:val="left"/>
      <w:pPr>
        <w:tabs>
          <w:tab w:val="num" w:pos="720"/>
        </w:tabs>
        <w:ind w:left="720" w:hanging="360"/>
      </w:pPr>
      <w:rPr>
        <w:rFonts w:ascii="Arial" w:hAnsi="Arial" w:hint="default"/>
      </w:rPr>
    </w:lvl>
    <w:lvl w:ilvl="1" w:tplc="9BB88364" w:tentative="1">
      <w:start w:val="1"/>
      <w:numFmt w:val="bullet"/>
      <w:lvlText w:val="•"/>
      <w:lvlJc w:val="left"/>
      <w:pPr>
        <w:tabs>
          <w:tab w:val="num" w:pos="1440"/>
        </w:tabs>
        <w:ind w:left="1440" w:hanging="360"/>
      </w:pPr>
      <w:rPr>
        <w:rFonts w:ascii="Arial" w:hAnsi="Arial" w:hint="default"/>
      </w:rPr>
    </w:lvl>
    <w:lvl w:ilvl="2" w:tplc="0CB6EA4C" w:tentative="1">
      <w:start w:val="1"/>
      <w:numFmt w:val="bullet"/>
      <w:lvlText w:val="•"/>
      <w:lvlJc w:val="left"/>
      <w:pPr>
        <w:tabs>
          <w:tab w:val="num" w:pos="2160"/>
        </w:tabs>
        <w:ind w:left="2160" w:hanging="360"/>
      </w:pPr>
      <w:rPr>
        <w:rFonts w:ascii="Arial" w:hAnsi="Arial" w:hint="default"/>
      </w:rPr>
    </w:lvl>
    <w:lvl w:ilvl="3" w:tplc="002AC664" w:tentative="1">
      <w:start w:val="1"/>
      <w:numFmt w:val="bullet"/>
      <w:lvlText w:val="•"/>
      <w:lvlJc w:val="left"/>
      <w:pPr>
        <w:tabs>
          <w:tab w:val="num" w:pos="2880"/>
        </w:tabs>
        <w:ind w:left="2880" w:hanging="360"/>
      </w:pPr>
      <w:rPr>
        <w:rFonts w:ascii="Arial" w:hAnsi="Arial" w:hint="default"/>
      </w:rPr>
    </w:lvl>
    <w:lvl w:ilvl="4" w:tplc="870C799C" w:tentative="1">
      <w:start w:val="1"/>
      <w:numFmt w:val="bullet"/>
      <w:lvlText w:val="•"/>
      <w:lvlJc w:val="left"/>
      <w:pPr>
        <w:tabs>
          <w:tab w:val="num" w:pos="3600"/>
        </w:tabs>
        <w:ind w:left="3600" w:hanging="360"/>
      </w:pPr>
      <w:rPr>
        <w:rFonts w:ascii="Arial" w:hAnsi="Arial" w:hint="default"/>
      </w:rPr>
    </w:lvl>
    <w:lvl w:ilvl="5" w:tplc="D1900B02" w:tentative="1">
      <w:start w:val="1"/>
      <w:numFmt w:val="bullet"/>
      <w:lvlText w:val="•"/>
      <w:lvlJc w:val="left"/>
      <w:pPr>
        <w:tabs>
          <w:tab w:val="num" w:pos="4320"/>
        </w:tabs>
        <w:ind w:left="4320" w:hanging="360"/>
      </w:pPr>
      <w:rPr>
        <w:rFonts w:ascii="Arial" w:hAnsi="Arial" w:hint="default"/>
      </w:rPr>
    </w:lvl>
    <w:lvl w:ilvl="6" w:tplc="D1B23C6A" w:tentative="1">
      <w:start w:val="1"/>
      <w:numFmt w:val="bullet"/>
      <w:lvlText w:val="•"/>
      <w:lvlJc w:val="left"/>
      <w:pPr>
        <w:tabs>
          <w:tab w:val="num" w:pos="5040"/>
        </w:tabs>
        <w:ind w:left="5040" w:hanging="360"/>
      </w:pPr>
      <w:rPr>
        <w:rFonts w:ascii="Arial" w:hAnsi="Arial" w:hint="default"/>
      </w:rPr>
    </w:lvl>
    <w:lvl w:ilvl="7" w:tplc="19D2E9AA" w:tentative="1">
      <w:start w:val="1"/>
      <w:numFmt w:val="bullet"/>
      <w:lvlText w:val="•"/>
      <w:lvlJc w:val="left"/>
      <w:pPr>
        <w:tabs>
          <w:tab w:val="num" w:pos="5760"/>
        </w:tabs>
        <w:ind w:left="5760" w:hanging="360"/>
      </w:pPr>
      <w:rPr>
        <w:rFonts w:ascii="Arial" w:hAnsi="Arial" w:hint="default"/>
      </w:rPr>
    </w:lvl>
    <w:lvl w:ilvl="8" w:tplc="AAFC1D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1459D0"/>
    <w:multiLevelType w:val="hybridMultilevel"/>
    <w:tmpl w:val="717E5180"/>
    <w:lvl w:ilvl="0" w:tplc="EF341BDA">
      <w:start w:val="1"/>
      <w:numFmt w:val="bullet"/>
      <w:lvlText w:val="•"/>
      <w:lvlJc w:val="left"/>
      <w:pPr>
        <w:tabs>
          <w:tab w:val="num" w:pos="720"/>
        </w:tabs>
        <w:ind w:left="720" w:hanging="360"/>
      </w:pPr>
      <w:rPr>
        <w:rFonts w:ascii="Arial" w:hAnsi="Arial" w:hint="default"/>
      </w:rPr>
    </w:lvl>
    <w:lvl w:ilvl="1" w:tplc="BFA487D6" w:tentative="1">
      <w:start w:val="1"/>
      <w:numFmt w:val="bullet"/>
      <w:lvlText w:val="•"/>
      <w:lvlJc w:val="left"/>
      <w:pPr>
        <w:tabs>
          <w:tab w:val="num" w:pos="1440"/>
        </w:tabs>
        <w:ind w:left="1440" w:hanging="360"/>
      </w:pPr>
      <w:rPr>
        <w:rFonts w:ascii="Arial" w:hAnsi="Arial" w:hint="default"/>
      </w:rPr>
    </w:lvl>
    <w:lvl w:ilvl="2" w:tplc="AF78FD86" w:tentative="1">
      <w:start w:val="1"/>
      <w:numFmt w:val="bullet"/>
      <w:lvlText w:val="•"/>
      <w:lvlJc w:val="left"/>
      <w:pPr>
        <w:tabs>
          <w:tab w:val="num" w:pos="2160"/>
        </w:tabs>
        <w:ind w:left="2160" w:hanging="360"/>
      </w:pPr>
      <w:rPr>
        <w:rFonts w:ascii="Arial" w:hAnsi="Arial" w:hint="default"/>
      </w:rPr>
    </w:lvl>
    <w:lvl w:ilvl="3" w:tplc="8E9A5752" w:tentative="1">
      <w:start w:val="1"/>
      <w:numFmt w:val="bullet"/>
      <w:lvlText w:val="•"/>
      <w:lvlJc w:val="left"/>
      <w:pPr>
        <w:tabs>
          <w:tab w:val="num" w:pos="2880"/>
        </w:tabs>
        <w:ind w:left="2880" w:hanging="360"/>
      </w:pPr>
      <w:rPr>
        <w:rFonts w:ascii="Arial" w:hAnsi="Arial" w:hint="default"/>
      </w:rPr>
    </w:lvl>
    <w:lvl w:ilvl="4" w:tplc="79960294" w:tentative="1">
      <w:start w:val="1"/>
      <w:numFmt w:val="bullet"/>
      <w:lvlText w:val="•"/>
      <w:lvlJc w:val="left"/>
      <w:pPr>
        <w:tabs>
          <w:tab w:val="num" w:pos="3600"/>
        </w:tabs>
        <w:ind w:left="3600" w:hanging="360"/>
      </w:pPr>
      <w:rPr>
        <w:rFonts w:ascii="Arial" w:hAnsi="Arial" w:hint="default"/>
      </w:rPr>
    </w:lvl>
    <w:lvl w:ilvl="5" w:tplc="5F9AFA22" w:tentative="1">
      <w:start w:val="1"/>
      <w:numFmt w:val="bullet"/>
      <w:lvlText w:val="•"/>
      <w:lvlJc w:val="left"/>
      <w:pPr>
        <w:tabs>
          <w:tab w:val="num" w:pos="4320"/>
        </w:tabs>
        <w:ind w:left="4320" w:hanging="360"/>
      </w:pPr>
      <w:rPr>
        <w:rFonts w:ascii="Arial" w:hAnsi="Arial" w:hint="default"/>
      </w:rPr>
    </w:lvl>
    <w:lvl w:ilvl="6" w:tplc="B5F64D56" w:tentative="1">
      <w:start w:val="1"/>
      <w:numFmt w:val="bullet"/>
      <w:lvlText w:val="•"/>
      <w:lvlJc w:val="left"/>
      <w:pPr>
        <w:tabs>
          <w:tab w:val="num" w:pos="5040"/>
        </w:tabs>
        <w:ind w:left="5040" w:hanging="360"/>
      </w:pPr>
      <w:rPr>
        <w:rFonts w:ascii="Arial" w:hAnsi="Arial" w:hint="default"/>
      </w:rPr>
    </w:lvl>
    <w:lvl w:ilvl="7" w:tplc="3590673E" w:tentative="1">
      <w:start w:val="1"/>
      <w:numFmt w:val="bullet"/>
      <w:lvlText w:val="•"/>
      <w:lvlJc w:val="left"/>
      <w:pPr>
        <w:tabs>
          <w:tab w:val="num" w:pos="5760"/>
        </w:tabs>
        <w:ind w:left="5760" w:hanging="360"/>
      </w:pPr>
      <w:rPr>
        <w:rFonts w:ascii="Arial" w:hAnsi="Arial" w:hint="default"/>
      </w:rPr>
    </w:lvl>
    <w:lvl w:ilvl="8" w:tplc="1C5C38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E40FD"/>
    <w:multiLevelType w:val="hybridMultilevel"/>
    <w:tmpl w:val="C346F6E8"/>
    <w:lvl w:ilvl="0" w:tplc="E00606B6">
      <w:start w:val="1"/>
      <w:numFmt w:val="bullet"/>
      <w:lvlText w:val="•"/>
      <w:lvlJc w:val="left"/>
      <w:pPr>
        <w:tabs>
          <w:tab w:val="num" w:pos="720"/>
        </w:tabs>
        <w:ind w:left="720" w:hanging="360"/>
      </w:pPr>
      <w:rPr>
        <w:rFonts w:ascii="Arial" w:hAnsi="Arial" w:hint="default"/>
      </w:rPr>
    </w:lvl>
    <w:lvl w:ilvl="1" w:tplc="DB8C3A20" w:tentative="1">
      <w:start w:val="1"/>
      <w:numFmt w:val="bullet"/>
      <w:lvlText w:val="•"/>
      <w:lvlJc w:val="left"/>
      <w:pPr>
        <w:tabs>
          <w:tab w:val="num" w:pos="1440"/>
        </w:tabs>
        <w:ind w:left="1440" w:hanging="360"/>
      </w:pPr>
      <w:rPr>
        <w:rFonts w:ascii="Arial" w:hAnsi="Arial" w:hint="default"/>
      </w:rPr>
    </w:lvl>
    <w:lvl w:ilvl="2" w:tplc="34BC74F8" w:tentative="1">
      <w:start w:val="1"/>
      <w:numFmt w:val="bullet"/>
      <w:lvlText w:val="•"/>
      <w:lvlJc w:val="left"/>
      <w:pPr>
        <w:tabs>
          <w:tab w:val="num" w:pos="2160"/>
        </w:tabs>
        <w:ind w:left="2160" w:hanging="360"/>
      </w:pPr>
      <w:rPr>
        <w:rFonts w:ascii="Arial" w:hAnsi="Arial" w:hint="default"/>
      </w:rPr>
    </w:lvl>
    <w:lvl w:ilvl="3" w:tplc="E2EE69B2" w:tentative="1">
      <w:start w:val="1"/>
      <w:numFmt w:val="bullet"/>
      <w:lvlText w:val="•"/>
      <w:lvlJc w:val="left"/>
      <w:pPr>
        <w:tabs>
          <w:tab w:val="num" w:pos="2880"/>
        </w:tabs>
        <w:ind w:left="2880" w:hanging="360"/>
      </w:pPr>
      <w:rPr>
        <w:rFonts w:ascii="Arial" w:hAnsi="Arial" w:hint="default"/>
      </w:rPr>
    </w:lvl>
    <w:lvl w:ilvl="4" w:tplc="29CCF53C" w:tentative="1">
      <w:start w:val="1"/>
      <w:numFmt w:val="bullet"/>
      <w:lvlText w:val="•"/>
      <w:lvlJc w:val="left"/>
      <w:pPr>
        <w:tabs>
          <w:tab w:val="num" w:pos="3600"/>
        </w:tabs>
        <w:ind w:left="3600" w:hanging="360"/>
      </w:pPr>
      <w:rPr>
        <w:rFonts w:ascii="Arial" w:hAnsi="Arial" w:hint="default"/>
      </w:rPr>
    </w:lvl>
    <w:lvl w:ilvl="5" w:tplc="85FC9484" w:tentative="1">
      <w:start w:val="1"/>
      <w:numFmt w:val="bullet"/>
      <w:lvlText w:val="•"/>
      <w:lvlJc w:val="left"/>
      <w:pPr>
        <w:tabs>
          <w:tab w:val="num" w:pos="4320"/>
        </w:tabs>
        <w:ind w:left="4320" w:hanging="360"/>
      </w:pPr>
      <w:rPr>
        <w:rFonts w:ascii="Arial" w:hAnsi="Arial" w:hint="default"/>
      </w:rPr>
    </w:lvl>
    <w:lvl w:ilvl="6" w:tplc="1624A76A" w:tentative="1">
      <w:start w:val="1"/>
      <w:numFmt w:val="bullet"/>
      <w:lvlText w:val="•"/>
      <w:lvlJc w:val="left"/>
      <w:pPr>
        <w:tabs>
          <w:tab w:val="num" w:pos="5040"/>
        </w:tabs>
        <w:ind w:left="5040" w:hanging="360"/>
      </w:pPr>
      <w:rPr>
        <w:rFonts w:ascii="Arial" w:hAnsi="Arial" w:hint="default"/>
      </w:rPr>
    </w:lvl>
    <w:lvl w:ilvl="7" w:tplc="FF723B7C" w:tentative="1">
      <w:start w:val="1"/>
      <w:numFmt w:val="bullet"/>
      <w:lvlText w:val="•"/>
      <w:lvlJc w:val="left"/>
      <w:pPr>
        <w:tabs>
          <w:tab w:val="num" w:pos="5760"/>
        </w:tabs>
        <w:ind w:left="5760" w:hanging="360"/>
      </w:pPr>
      <w:rPr>
        <w:rFonts w:ascii="Arial" w:hAnsi="Arial" w:hint="default"/>
      </w:rPr>
    </w:lvl>
    <w:lvl w:ilvl="8" w:tplc="68CE41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3112FF"/>
    <w:multiLevelType w:val="hybridMultilevel"/>
    <w:tmpl w:val="0BCE3312"/>
    <w:lvl w:ilvl="0" w:tplc="C292F366">
      <w:start w:val="1"/>
      <w:numFmt w:val="bullet"/>
      <w:lvlText w:val="•"/>
      <w:lvlJc w:val="left"/>
      <w:pPr>
        <w:tabs>
          <w:tab w:val="num" w:pos="720"/>
        </w:tabs>
        <w:ind w:left="720" w:hanging="360"/>
      </w:pPr>
      <w:rPr>
        <w:rFonts w:ascii="Arial" w:hAnsi="Arial" w:hint="default"/>
      </w:rPr>
    </w:lvl>
    <w:lvl w:ilvl="1" w:tplc="498044E6" w:tentative="1">
      <w:start w:val="1"/>
      <w:numFmt w:val="bullet"/>
      <w:lvlText w:val="•"/>
      <w:lvlJc w:val="left"/>
      <w:pPr>
        <w:tabs>
          <w:tab w:val="num" w:pos="1440"/>
        </w:tabs>
        <w:ind w:left="1440" w:hanging="360"/>
      </w:pPr>
      <w:rPr>
        <w:rFonts w:ascii="Arial" w:hAnsi="Arial" w:hint="default"/>
      </w:rPr>
    </w:lvl>
    <w:lvl w:ilvl="2" w:tplc="91AE6D50" w:tentative="1">
      <w:start w:val="1"/>
      <w:numFmt w:val="bullet"/>
      <w:lvlText w:val="•"/>
      <w:lvlJc w:val="left"/>
      <w:pPr>
        <w:tabs>
          <w:tab w:val="num" w:pos="2160"/>
        </w:tabs>
        <w:ind w:left="2160" w:hanging="360"/>
      </w:pPr>
      <w:rPr>
        <w:rFonts w:ascii="Arial" w:hAnsi="Arial" w:hint="default"/>
      </w:rPr>
    </w:lvl>
    <w:lvl w:ilvl="3" w:tplc="0EBA5266" w:tentative="1">
      <w:start w:val="1"/>
      <w:numFmt w:val="bullet"/>
      <w:lvlText w:val="•"/>
      <w:lvlJc w:val="left"/>
      <w:pPr>
        <w:tabs>
          <w:tab w:val="num" w:pos="2880"/>
        </w:tabs>
        <w:ind w:left="2880" w:hanging="360"/>
      </w:pPr>
      <w:rPr>
        <w:rFonts w:ascii="Arial" w:hAnsi="Arial" w:hint="default"/>
      </w:rPr>
    </w:lvl>
    <w:lvl w:ilvl="4" w:tplc="79FC4EF8" w:tentative="1">
      <w:start w:val="1"/>
      <w:numFmt w:val="bullet"/>
      <w:lvlText w:val="•"/>
      <w:lvlJc w:val="left"/>
      <w:pPr>
        <w:tabs>
          <w:tab w:val="num" w:pos="3600"/>
        </w:tabs>
        <w:ind w:left="3600" w:hanging="360"/>
      </w:pPr>
      <w:rPr>
        <w:rFonts w:ascii="Arial" w:hAnsi="Arial" w:hint="default"/>
      </w:rPr>
    </w:lvl>
    <w:lvl w:ilvl="5" w:tplc="0A9C45A2" w:tentative="1">
      <w:start w:val="1"/>
      <w:numFmt w:val="bullet"/>
      <w:lvlText w:val="•"/>
      <w:lvlJc w:val="left"/>
      <w:pPr>
        <w:tabs>
          <w:tab w:val="num" w:pos="4320"/>
        </w:tabs>
        <w:ind w:left="4320" w:hanging="360"/>
      </w:pPr>
      <w:rPr>
        <w:rFonts w:ascii="Arial" w:hAnsi="Arial" w:hint="default"/>
      </w:rPr>
    </w:lvl>
    <w:lvl w:ilvl="6" w:tplc="CCCAF462" w:tentative="1">
      <w:start w:val="1"/>
      <w:numFmt w:val="bullet"/>
      <w:lvlText w:val="•"/>
      <w:lvlJc w:val="left"/>
      <w:pPr>
        <w:tabs>
          <w:tab w:val="num" w:pos="5040"/>
        </w:tabs>
        <w:ind w:left="5040" w:hanging="360"/>
      </w:pPr>
      <w:rPr>
        <w:rFonts w:ascii="Arial" w:hAnsi="Arial" w:hint="default"/>
      </w:rPr>
    </w:lvl>
    <w:lvl w:ilvl="7" w:tplc="D3F017FE" w:tentative="1">
      <w:start w:val="1"/>
      <w:numFmt w:val="bullet"/>
      <w:lvlText w:val="•"/>
      <w:lvlJc w:val="left"/>
      <w:pPr>
        <w:tabs>
          <w:tab w:val="num" w:pos="5760"/>
        </w:tabs>
        <w:ind w:left="5760" w:hanging="360"/>
      </w:pPr>
      <w:rPr>
        <w:rFonts w:ascii="Arial" w:hAnsi="Arial" w:hint="default"/>
      </w:rPr>
    </w:lvl>
    <w:lvl w:ilvl="8" w:tplc="F27AF3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D72E53"/>
    <w:multiLevelType w:val="hybridMultilevel"/>
    <w:tmpl w:val="4DE82AB2"/>
    <w:lvl w:ilvl="0" w:tplc="504E5360">
      <w:start w:val="1"/>
      <w:numFmt w:val="bullet"/>
      <w:lvlText w:val=""/>
      <w:lvlJc w:val="left"/>
      <w:pPr>
        <w:ind w:left="720" w:hanging="360"/>
      </w:pPr>
      <w:rPr>
        <w:rFonts w:ascii="Symbol" w:hAnsi="Symbol"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F07128"/>
    <w:multiLevelType w:val="hybridMultilevel"/>
    <w:tmpl w:val="BCEC426E"/>
    <w:lvl w:ilvl="0" w:tplc="FB3E111C">
      <w:start w:val="1"/>
      <w:numFmt w:val="bullet"/>
      <w:lvlText w:val="•"/>
      <w:lvlJc w:val="left"/>
      <w:pPr>
        <w:tabs>
          <w:tab w:val="num" w:pos="720"/>
        </w:tabs>
        <w:ind w:left="720" w:hanging="360"/>
      </w:pPr>
      <w:rPr>
        <w:rFonts w:ascii="Arial" w:hAnsi="Arial" w:hint="default"/>
      </w:rPr>
    </w:lvl>
    <w:lvl w:ilvl="1" w:tplc="C1F2DB2E" w:tentative="1">
      <w:start w:val="1"/>
      <w:numFmt w:val="bullet"/>
      <w:lvlText w:val="•"/>
      <w:lvlJc w:val="left"/>
      <w:pPr>
        <w:tabs>
          <w:tab w:val="num" w:pos="1440"/>
        </w:tabs>
        <w:ind w:left="1440" w:hanging="360"/>
      </w:pPr>
      <w:rPr>
        <w:rFonts w:ascii="Arial" w:hAnsi="Arial" w:hint="default"/>
      </w:rPr>
    </w:lvl>
    <w:lvl w:ilvl="2" w:tplc="23A6155C" w:tentative="1">
      <w:start w:val="1"/>
      <w:numFmt w:val="bullet"/>
      <w:lvlText w:val="•"/>
      <w:lvlJc w:val="left"/>
      <w:pPr>
        <w:tabs>
          <w:tab w:val="num" w:pos="2160"/>
        </w:tabs>
        <w:ind w:left="2160" w:hanging="360"/>
      </w:pPr>
      <w:rPr>
        <w:rFonts w:ascii="Arial" w:hAnsi="Arial" w:hint="default"/>
      </w:rPr>
    </w:lvl>
    <w:lvl w:ilvl="3" w:tplc="CE5C2EE2" w:tentative="1">
      <w:start w:val="1"/>
      <w:numFmt w:val="bullet"/>
      <w:lvlText w:val="•"/>
      <w:lvlJc w:val="left"/>
      <w:pPr>
        <w:tabs>
          <w:tab w:val="num" w:pos="2880"/>
        </w:tabs>
        <w:ind w:left="2880" w:hanging="360"/>
      </w:pPr>
      <w:rPr>
        <w:rFonts w:ascii="Arial" w:hAnsi="Arial" w:hint="default"/>
      </w:rPr>
    </w:lvl>
    <w:lvl w:ilvl="4" w:tplc="08949A84" w:tentative="1">
      <w:start w:val="1"/>
      <w:numFmt w:val="bullet"/>
      <w:lvlText w:val="•"/>
      <w:lvlJc w:val="left"/>
      <w:pPr>
        <w:tabs>
          <w:tab w:val="num" w:pos="3600"/>
        </w:tabs>
        <w:ind w:left="3600" w:hanging="360"/>
      </w:pPr>
      <w:rPr>
        <w:rFonts w:ascii="Arial" w:hAnsi="Arial" w:hint="default"/>
      </w:rPr>
    </w:lvl>
    <w:lvl w:ilvl="5" w:tplc="32F2F1BE" w:tentative="1">
      <w:start w:val="1"/>
      <w:numFmt w:val="bullet"/>
      <w:lvlText w:val="•"/>
      <w:lvlJc w:val="left"/>
      <w:pPr>
        <w:tabs>
          <w:tab w:val="num" w:pos="4320"/>
        </w:tabs>
        <w:ind w:left="4320" w:hanging="360"/>
      </w:pPr>
      <w:rPr>
        <w:rFonts w:ascii="Arial" w:hAnsi="Arial" w:hint="default"/>
      </w:rPr>
    </w:lvl>
    <w:lvl w:ilvl="6" w:tplc="8A2C4A96" w:tentative="1">
      <w:start w:val="1"/>
      <w:numFmt w:val="bullet"/>
      <w:lvlText w:val="•"/>
      <w:lvlJc w:val="left"/>
      <w:pPr>
        <w:tabs>
          <w:tab w:val="num" w:pos="5040"/>
        </w:tabs>
        <w:ind w:left="5040" w:hanging="360"/>
      </w:pPr>
      <w:rPr>
        <w:rFonts w:ascii="Arial" w:hAnsi="Arial" w:hint="default"/>
      </w:rPr>
    </w:lvl>
    <w:lvl w:ilvl="7" w:tplc="CCCC4D98" w:tentative="1">
      <w:start w:val="1"/>
      <w:numFmt w:val="bullet"/>
      <w:lvlText w:val="•"/>
      <w:lvlJc w:val="left"/>
      <w:pPr>
        <w:tabs>
          <w:tab w:val="num" w:pos="5760"/>
        </w:tabs>
        <w:ind w:left="5760" w:hanging="360"/>
      </w:pPr>
      <w:rPr>
        <w:rFonts w:ascii="Arial" w:hAnsi="Arial" w:hint="default"/>
      </w:rPr>
    </w:lvl>
    <w:lvl w:ilvl="8" w:tplc="528AC8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071DD3"/>
    <w:multiLevelType w:val="hybridMultilevel"/>
    <w:tmpl w:val="B324FD88"/>
    <w:lvl w:ilvl="0" w:tplc="D3727D48">
      <w:start w:val="1"/>
      <w:numFmt w:val="bullet"/>
      <w:lvlText w:val="•"/>
      <w:lvlJc w:val="left"/>
      <w:pPr>
        <w:tabs>
          <w:tab w:val="num" w:pos="720"/>
        </w:tabs>
        <w:ind w:left="720" w:hanging="360"/>
      </w:pPr>
      <w:rPr>
        <w:rFonts w:ascii="Arial" w:hAnsi="Arial" w:hint="default"/>
      </w:rPr>
    </w:lvl>
    <w:lvl w:ilvl="1" w:tplc="956265F0" w:tentative="1">
      <w:start w:val="1"/>
      <w:numFmt w:val="bullet"/>
      <w:lvlText w:val="•"/>
      <w:lvlJc w:val="left"/>
      <w:pPr>
        <w:tabs>
          <w:tab w:val="num" w:pos="1440"/>
        </w:tabs>
        <w:ind w:left="1440" w:hanging="360"/>
      </w:pPr>
      <w:rPr>
        <w:rFonts w:ascii="Arial" w:hAnsi="Arial" w:hint="default"/>
      </w:rPr>
    </w:lvl>
    <w:lvl w:ilvl="2" w:tplc="FECECDE2" w:tentative="1">
      <w:start w:val="1"/>
      <w:numFmt w:val="bullet"/>
      <w:lvlText w:val="•"/>
      <w:lvlJc w:val="left"/>
      <w:pPr>
        <w:tabs>
          <w:tab w:val="num" w:pos="2160"/>
        </w:tabs>
        <w:ind w:left="2160" w:hanging="360"/>
      </w:pPr>
      <w:rPr>
        <w:rFonts w:ascii="Arial" w:hAnsi="Arial" w:hint="default"/>
      </w:rPr>
    </w:lvl>
    <w:lvl w:ilvl="3" w:tplc="04D836CE" w:tentative="1">
      <w:start w:val="1"/>
      <w:numFmt w:val="bullet"/>
      <w:lvlText w:val="•"/>
      <w:lvlJc w:val="left"/>
      <w:pPr>
        <w:tabs>
          <w:tab w:val="num" w:pos="2880"/>
        </w:tabs>
        <w:ind w:left="2880" w:hanging="360"/>
      </w:pPr>
      <w:rPr>
        <w:rFonts w:ascii="Arial" w:hAnsi="Arial" w:hint="default"/>
      </w:rPr>
    </w:lvl>
    <w:lvl w:ilvl="4" w:tplc="D3F4F832" w:tentative="1">
      <w:start w:val="1"/>
      <w:numFmt w:val="bullet"/>
      <w:lvlText w:val="•"/>
      <w:lvlJc w:val="left"/>
      <w:pPr>
        <w:tabs>
          <w:tab w:val="num" w:pos="3600"/>
        </w:tabs>
        <w:ind w:left="3600" w:hanging="360"/>
      </w:pPr>
      <w:rPr>
        <w:rFonts w:ascii="Arial" w:hAnsi="Arial" w:hint="default"/>
      </w:rPr>
    </w:lvl>
    <w:lvl w:ilvl="5" w:tplc="1B6EA6E0" w:tentative="1">
      <w:start w:val="1"/>
      <w:numFmt w:val="bullet"/>
      <w:lvlText w:val="•"/>
      <w:lvlJc w:val="left"/>
      <w:pPr>
        <w:tabs>
          <w:tab w:val="num" w:pos="4320"/>
        </w:tabs>
        <w:ind w:left="4320" w:hanging="360"/>
      </w:pPr>
      <w:rPr>
        <w:rFonts w:ascii="Arial" w:hAnsi="Arial" w:hint="default"/>
      </w:rPr>
    </w:lvl>
    <w:lvl w:ilvl="6" w:tplc="92429642" w:tentative="1">
      <w:start w:val="1"/>
      <w:numFmt w:val="bullet"/>
      <w:lvlText w:val="•"/>
      <w:lvlJc w:val="left"/>
      <w:pPr>
        <w:tabs>
          <w:tab w:val="num" w:pos="5040"/>
        </w:tabs>
        <w:ind w:left="5040" w:hanging="360"/>
      </w:pPr>
      <w:rPr>
        <w:rFonts w:ascii="Arial" w:hAnsi="Arial" w:hint="default"/>
      </w:rPr>
    </w:lvl>
    <w:lvl w:ilvl="7" w:tplc="10AE512E" w:tentative="1">
      <w:start w:val="1"/>
      <w:numFmt w:val="bullet"/>
      <w:lvlText w:val="•"/>
      <w:lvlJc w:val="left"/>
      <w:pPr>
        <w:tabs>
          <w:tab w:val="num" w:pos="5760"/>
        </w:tabs>
        <w:ind w:left="5760" w:hanging="360"/>
      </w:pPr>
      <w:rPr>
        <w:rFonts w:ascii="Arial" w:hAnsi="Arial" w:hint="default"/>
      </w:rPr>
    </w:lvl>
    <w:lvl w:ilvl="8" w:tplc="D7B25B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8965EE"/>
    <w:multiLevelType w:val="hybridMultilevel"/>
    <w:tmpl w:val="3E3029A4"/>
    <w:lvl w:ilvl="0" w:tplc="1B7266DE">
      <w:start w:val="1"/>
      <w:numFmt w:val="bullet"/>
      <w:lvlText w:val="o"/>
      <w:lvlJc w:val="left"/>
      <w:pPr>
        <w:ind w:left="720" w:hanging="360"/>
      </w:pPr>
      <w:rPr>
        <w:rFonts w:ascii="Courier New" w:hAnsi="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54054D0"/>
    <w:multiLevelType w:val="hybridMultilevel"/>
    <w:tmpl w:val="04D60786"/>
    <w:lvl w:ilvl="0" w:tplc="EFF42DFC">
      <w:start w:val="1"/>
      <w:numFmt w:val="bullet"/>
      <w:lvlText w:val="•"/>
      <w:lvlJc w:val="left"/>
      <w:pPr>
        <w:tabs>
          <w:tab w:val="num" w:pos="720"/>
        </w:tabs>
        <w:ind w:left="720" w:hanging="360"/>
      </w:pPr>
      <w:rPr>
        <w:rFonts w:ascii="Arial" w:hAnsi="Arial" w:hint="default"/>
      </w:rPr>
    </w:lvl>
    <w:lvl w:ilvl="1" w:tplc="A1F0E0AA" w:tentative="1">
      <w:start w:val="1"/>
      <w:numFmt w:val="bullet"/>
      <w:lvlText w:val="•"/>
      <w:lvlJc w:val="left"/>
      <w:pPr>
        <w:tabs>
          <w:tab w:val="num" w:pos="1440"/>
        </w:tabs>
        <w:ind w:left="1440" w:hanging="360"/>
      </w:pPr>
      <w:rPr>
        <w:rFonts w:ascii="Arial" w:hAnsi="Arial" w:hint="default"/>
      </w:rPr>
    </w:lvl>
    <w:lvl w:ilvl="2" w:tplc="70C24F50" w:tentative="1">
      <w:start w:val="1"/>
      <w:numFmt w:val="bullet"/>
      <w:lvlText w:val="•"/>
      <w:lvlJc w:val="left"/>
      <w:pPr>
        <w:tabs>
          <w:tab w:val="num" w:pos="2160"/>
        </w:tabs>
        <w:ind w:left="2160" w:hanging="360"/>
      </w:pPr>
      <w:rPr>
        <w:rFonts w:ascii="Arial" w:hAnsi="Arial" w:hint="default"/>
      </w:rPr>
    </w:lvl>
    <w:lvl w:ilvl="3" w:tplc="2A9AA4D8" w:tentative="1">
      <w:start w:val="1"/>
      <w:numFmt w:val="bullet"/>
      <w:lvlText w:val="•"/>
      <w:lvlJc w:val="left"/>
      <w:pPr>
        <w:tabs>
          <w:tab w:val="num" w:pos="2880"/>
        </w:tabs>
        <w:ind w:left="2880" w:hanging="360"/>
      </w:pPr>
      <w:rPr>
        <w:rFonts w:ascii="Arial" w:hAnsi="Arial" w:hint="default"/>
      </w:rPr>
    </w:lvl>
    <w:lvl w:ilvl="4" w:tplc="8578DFD0" w:tentative="1">
      <w:start w:val="1"/>
      <w:numFmt w:val="bullet"/>
      <w:lvlText w:val="•"/>
      <w:lvlJc w:val="left"/>
      <w:pPr>
        <w:tabs>
          <w:tab w:val="num" w:pos="3600"/>
        </w:tabs>
        <w:ind w:left="3600" w:hanging="360"/>
      </w:pPr>
      <w:rPr>
        <w:rFonts w:ascii="Arial" w:hAnsi="Arial" w:hint="default"/>
      </w:rPr>
    </w:lvl>
    <w:lvl w:ilvl="5" w:tplc="CAE8A350" w:tentative="1">
      <w:start w:val="1"/>
      <w:numFmt w:val="bullet"/>
      <w:lvlText w:val="•"/>
      <w:lvlJc w:val="left"/>
      <w:pPr>
        <w:tabs>
          <w:tab w:val="num" w:pos="4320"/>
        </w:tabs>
        <w:ind w:left="4320" w:hanging="360"/>
      </w:pPr>
      <w:rPr>
        <w:rFonts w:ascii="Arial" w:hAnsi="Arial" w:hint="default"/>
      </w:rPr>
    </w:lvl>
    <w:lvl w:ilvl="6" w:tplc="CD3C258C" w:tentative="1">
      <w:start w:val="1"/>
      <w:numFmt w:val="bullet"/>
      <w:lvlText w:val="•"/>
      <w:lvlJc w:val="left"/>
      <w:pPr>
        <w:tabs>
          <w:tab w:val="num" w:pos="5040"/>
        </w:tabs>
        <w:ind w:left="5040" w:hanging="360"/>
      </w:pPr>
      <w:rPr>
        <w:rFonts w:ascii="Arial" w:hAnsi="Arial" w:hint="default"/>
      </w:rPr>
    </w:lvl>
    <w:lvl w:ilvl="7" w:tplc="D5E8B37E" w:tentative="1">
      <w:start w:val="1"/>
      <w:numFmt w:val="bullet"/>
      <w:lvlText w:val="•"/>
      <w:lvlJc w:val="left"/>
      <w:pPr>
        <w:tabs>
          <w:tab w:val="num" w:pos="5760"/>
        </w:tabs>
        <w:ind w:left="5760" w:hanging="360"/>
      </w:pPr>
      <w:rPr>
        <w:rFonts w:ascii="Arial" w:hAnsi="Arial" w:hint="default"/>
      </w:rPr>
    </w:lvl>
    <w:lvl w:ilvl="8" w:tplc="876CE2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DC4DA8"/>
    <w:multiLevelType w:val="hybridMultilevel"/>
    <w:tmpl w:val="C628A5F8"/>
    <w:lvl w:ilvl="0" w:tplc="2000000D">
      <w:start w:val="1"/>
      <w:numFmt w:val="bullet"/>
      <w:lvlText w:val=""/>
      <w:lvlJc w:val="left"/>
      <w:pPr>
        <w:ind w:left="720" w:hanging="360"/>
      </w:pPr>
      <w:rPr>
        <w:rFonts w:ascii="Wingdings" w:hAnsi="Wingdings"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984750A"/>
    <w:multiLevelType w:val="hybridMultilevel"/>
    <w:tmpl w:val="B4CEF8BE"/>
    <w:lvl w:ilvl="0" w:tplc="EA66E21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D241B1"/>
    <w:multiLevelType w:val="hybridMultilevel"/>
    <w:tmpl w:val="D47C16C4"/>
    <w:lvl w:ilvl="0" w:tplc="2000000D">
      <w:start w:val="1"/>
      <w:numFmt w:val="bullet"/>
      <w:lvlText w:val=""/>
      <w:lvlJc w:val="left"/>
      <w:pPr>
        <w:ind w:left="720" w:hanging="360"/>
      </w:pPr>
      <w:rPr>
        <w:rFonts w:ascii="Wingdings" w:hAnsi="Wingdings"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FB44C99"/>
    <w:multiLevelType w:val="hybridMultilevel"/>
    <w:tmpl w:val="80FA7EC8"/>
    <w:lvl w:ilvl="0" w:tplc="2000000D">
      <w:start w:val="1"/>
      <w:numFmt w:val="bullet"/>
      <w:lvlText w:val=""/>
      <w:lvlJc w:val="left"/>
      <w:pPr>
        <w:ind w:left="720" w:hanging="360"/>
      </w:pPr>
      <w:rPr>
        <w:rFonts w:ascii="Wingdings" w:hAnsi="Wingdings"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4295446"/>
    <w:multiLevelType w:val="hybridMultilevel"/>
    <w:tmpl w:val="3F54D2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A5509D1"/>
    <w:multiLevelType w:val="hybridMultilevel"/>
    <w:tmpl w:val="758278C2"/>
    <w:lvl w:ilvl="0" w:tplc="478671C8">
      <w:start w:val="1"/>
      <w:numFmt w:val="bullet"/>
      <w:lvlText w:val="•"/>
      <w:lvlJc w:val="left"/>
      <w:pPr>
        <w:tabs>
          <w:tab w:val="num" w:pos="720"/>
        </w:tabs>
        <w:ind w:left="720" w:hanging="360"/>
      </w:pPr>
      <w:rPr>
        <w:rFonts w:ascii="Arial" w:hAnsi="Arial" w:hint="default"/>
      </w:rPr>
    </w:lvl>
    <w:lvl w:ilvl="1" w:tplc="606C8F88" w:tentative="1">
      <w:start w:val="1"/>
      <w:numFmt w:val="bullet"/>
      <w:lvlText w:val="•"/>
      <w:lvlJc w:val="left"/>
      <w:pPr>
        <w:tabs>
          <w:tab w:val="num" w:pos="1440"/>
        </w:tabs>
        <w:ind w:left="1440" w:hanging="360"/>
      </w:pPr>
      <w:rPr>
        <w:rFonts w:ascii="Arial" w:hAnsi="Arial" w:hint="default"/>
      </w:rPr>
    </w:lvl>
    <w:lvl w:ilvl="2" w:tplc="D520CEA4" w:tentative="1">
      <w:start w:val="1"/>
      <w:numFmt w:val="bullet"/>
      <w:lvlText w:val="•"/>
      <w:lvlJc w:val="left"/>
      <w:pPr>
        <w:tabs>
          <w:tab w:val="num" w:pos="2160"/>
        </w:tabs>
        <w:ind w:left="2160" w:hanging="360"/>
      </w:pPr>
      <w:rPr>
        <w:rFonts w:ascii="Arial" w:hAnsi="Arial" w:hint="default"/>
      </w:rPr>
    </w:lvl>
    <w:lvl w:ilvl="3" w:tplc="F272AE8A" w:tentative="1">
      <w:start w:val="1"/>
      <w:numFmt w:val="bullet"/>
      <w:lvlText w:val="•"/>
      <w:lvlJc w:val="left"/>
      <w:pPr>
        <w:tabs>
          <w:tab w:val="num" w:pos="2880"/>
        </w:tabs>
        <w:ind w:left="2880" w:hanging="360"/>
      </w:pPr>
      <w:rPr>
        <w:rFonts w:ascii="Arial" w:hAnsi="Arial" w:hint="default"/>
      </w:rPr>
    </w:lvl>
    <w:lvl w:ilvl="4" w:tplc="7F926F14" w:tentative="1">
      <w:start w:val="1"/>
      <w:numFmt w:val="bullet"/>
      <w:lvlText w:val="•"/>
      <w:lvlJc w:val="left"/>
      <w:pPr>
        <w:tabs>
          <w:tab w:val="num" w:pos="3600"/>
        </w:tabs>
        <w:ind w:left="3600" w:hanging="360"/>
      </w:pPr>
      <w:rPr>
        <w:rFonts w:ascii="Arial" w:hAnsi="Arial" w:hint="default"/>
      </w:rPr>
    </w:lvl>
    <w:lvl w:ilvl="5" w:tplc="C4B8393C" w:tentative="1">
      <w:start w:val="1"/>
      <w:numFmt w:val="bullet"/>
      <w:lvlText w:val="•"/>
      <w:lvlJc w:val="left"/>
      <w:pPr>
        <w:tabs>
          <w:tab w:val="num" w:pos="4320"/>
        </w:tabs>
        <w:ind w:left="4320" w:hanging="360"/>
      </w:pPr>
      <w:rPr>
        <w:rFonts w:ascii="Arial" w:hAnsi="Arial" w:hint="default"/>
      </w:rPr>
    </w:lvl>
    <w:lvl w:ilvl="6" w:tplc="3138BC38" w:tentative="1">
      <w:start w:val="1"/>
      <w:numFmt w:val="bullet"/>
      <w:lvlText w:val="•"/>
      <w:lvlJc w:val="left"/>
      <w:pPr>
        <w:tabs>
          <w:tab w:val="num" w:pos="5040"/>
        </w:tabs>
        <w:ind w:left="5040" w:hanging="360"/>
      </w:pPr>
      <w:rPr>
        <w:rFonts w:ascii="Arial" w:hAnsi="Arial" w:hint="default"/>
      </w:rPr>
    </w:lvl>
    <w:lvl w:ilvl="7" w:tplc="2CCE4142" w:tentative="1">
      <w:start w:val="1"/>
      <w:numFmt w:val="bullet"/>
      <w:lvlText w:val="•"/>
      <w:lvlJc w:val="left"/>
      <w:pPr>
        <w:tabs>
          <w:tab w:val="num" w:pos="5760"/>
        </w:tabs>
        <w:ind w:left="5760" w:hanging="360"/>
      </w:pPr>
      <w:rPr>
        <w:rFonts w:ascii="Arial" w:hAnsi="Arial" w:hint="default"/>
      </w:rPr>
    </w:lvl>
    <w:lvl w:ilvl="8" w:tplc="EDB259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185284"/>
    <w:multiLevelType w:val="hybridMultilevel"/>
    <w:tmpl w:val="AB206C1C"/>
    <w:lvl w:ilvl="0" w:tplc="10444496">
      <w:start w:val="1"/>
      <w:numFmt w:val="bullet"/>
      <w:lvlText w:val="•"/>
      <w:lvlJc w:val="left"/>
      <w:pPr>
        <w:tabs>
          <w:tab w:val="num" w:pos="720"/>
        </w:tabs>
        <w:ind w:left="720" w:hanging="360"/>
      </w:pPr>
      <w:rPr>
        <w:rFonts w:ascii="Arial" w:hAnsi="Arial" w:hint="default"/>
      </w:rPr>
    </w:lvl>
    <w:lvl w:ilvl="1" w:tplc="BA7A5578" w:tentative="1">
      <w:start w:val="1"/>
      <w:numFmt w:val="bullet"/>
      <w:lvlText w:val="•"/>
      <w:lvlJc w:val="left"/>
      <w:pPr>
        <w:tabs>
          <w:tab w:val="num" w:pos="1440"/>
        </w:tabs>
        <w:ind w:left="1440" w:hanging="360"/>
      </w:pPr>
      <w:rPr>
        <w:rFonts w:ascii="Arial" w:hAnsi="Arial" w:hint="default"/>
      </w:rPr>
    </w:lvl>
    <w:lvl w:ilvl="2" w:tplc="6E38D04C" w:tentative="1">
      <w:start w:val="1"/>
      <w:numFmt w:val="bullet"/>
      <w:lvlText w:val="•"/>
      <w:lvlJc w:val="left"/>
      <w:pPr>
        <w:tabs>
          <w:tab w:val="num" w:pos="2160"/>
        </w:tabs>
        <w:ind w:left="2160" w:hanging="360"/>
      </w:pPr>
      <w:rPr>
        <w:rFonts w:ascii="Arial" w:hAnsi="Arial" w:hint="default"/>
      </w:rPr>
    </w:lvl>
    <w:lvl w:ilvl="3" w:tplc="6E16BC5C" w:tentative="1">
      <w:start w:val="1"/>
      <w:numFmt w:val="bullet"/>
      <w:lvlText w:val="•"/>
      <w:lvlJc w:val="left"/>
      <w:pPr>
        <w:tabs>
          <w:tab w:val="num" w:pos="2880"/>
        </w:tabs>
        <w:ind w:left="2880" w:hanging="360"/>
      </w:pPr>
      <w:rPr>
        <w:rFonts w:ascii="Arial" w:hAnsi="Arial" w:hint="default"/>
      </w:rPr>
    </w:lvl>
    <w:lvl w:ilvl="4" w:tplc="CB562DEC" w:tentative="1">
      <w:start w:val="1"/>
      <w:numFmt w:val="bullet"/>
      <w:lvlText w:val="•"/>
      <w:lvlJc w:val="left"/>
      <w:pPr>
        <w:tabs>
          <w:tab w:val="num" w:pos="3600"/>
        </w:tabs>
        <w:ind w:left="3600" w:hanging="360"/>
      </w:pPr>
      <w:rPr>
        <w:rFonts w:ascii="Arial" w:hAnsi="Arial" w:hint="default"/>
      </w:rPr>
    </w:lvl>
    <w:lvl w:ilvl="5" w:tplc="1F08E9D4" w:tentative="1">
      <w:start w:val="1"/>
      <w:numFmt w:val="bullet"/>
      <w:lvlText w:val="•"/>
      <w:lvlJc w:val="left"/>
      <w:pPr>
        <w:tabs>
          <w:tab w:val="num" w:pos="4320"/>
        </w:tabs>
        <w:ind w:left="4320" w:hanging="360"/>
      </w:pPr>
      <w:rPr>
        <w:rFonts w:ascii="Arial" w:hAnsi="Arial" w:hint="default"/>
      </w:rPr>
    </w:lvl>
    <w:lvl w:ilvl="6" w:tplc="22B4AFCA" w:tentative="1">
      <w:start w:val="1"/>
      <w:numFmt w:val="bullet"/>
      <w:lvlText w:val="•"/>
      <w:lvlJc w:val="left"/>
      <w:pPr>
        <w:tabs>
          <w:tab w:val="num" w:pos="5040"/>
        </w:tabs>
        <w:ind w:left="5040" w:hanging="360"/>
      </w:pPr>
      <w:rPr>
        <w:rFonts w:ascii="Arial" w:hAnsi="Arial" w:hint="default"/>
      </w:rPr>
    </w:lvl>
    <w:lvl w:ilvl="7" w:tplc="80C6D23E" w:tentative="1">
      <w:start w:val="1"/>
      <w:numFmt w:val="bullet"/>
      <w:lvlText w:val="•"/>
      <w:lvlJc w:val="left"/>
      <w:pPr>
        <w:tabs>
          <w:tab w:val="num" w:pos="5760"/>
        </w:tabs>
        <w:ind w:left="5760" w:hanging="360"/>
      </w:pPr>
      <w:rPr>
        <w:rFonts w:ascii="Arial" w:hAnsi="Arial" w:hint="default"/>
      </w:rPr>
    </w:lvl>
    <w:lvl w:ilvl="8" w:tplc="345884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3E2426"/>
    <w:multiLevelType w:val="hybridMultilevel"/>
    <w:tmpl w:val="21DAEF2C"/>
    <w:lvl w:ilvl="0" w:tplc="2000000D">
      <w:start w:val="1"/>
      <w:numFmt w:val="bullet"/>
      <w:lvlText w:val=""/>
      <w:lvlJc w:val="left"/>
      <w:pPr>
        <w:ind w:left="720" w:hanging="360"/>
      </w:pPr>
      <w:rPr>
        <w:rFonts w:ascii="Wingdings" w:hAnsi="Wingdings"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A4E470A"/>
    <w:multiLevelType w:val="hybridMultilevel"/>
    <w:tmpl w:val="7E28363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544A638B"/>
    <w:multiLevelType w:val="hybridMultilevel"/>
    <w:tmpl w:val="2C60B188"/>
    <w:lvl w:ilvl="0" w:tplc="EC6C68C6">
      <w:start w:val="1"/>
      <w:numFmt w:val="bullet"/>
      <w:lvlText w:val="•"/>
      <w:lvlJc w:val="left"/>
      <w:pPr>
        <w:tabs>
          <w:tab w:val="num" w:pos="720"/>
        </w:tabs>
        <w:ind w:left="720" w:hanging="360"/>
      </w:pPr>
      <w:rPr>
        <w:rFonts w:ascii="Arial" w:hAnsi="Arial" w:hint="default"/>
      </w:rPr>
    </w:lvl>
    <w:lvl w:ilvl="1" w:tplc="FBF8F084" w:tentative="1">
      <w:start w:val="1"/>
      <w:numFmt w:val="bullet"/>
      <w:lvlText w:val="•"/>
      <w:lvlJc w:val="left"/>
      <w:pPr>
        <w:tabs>
          <w:tab w:val="num" w:pos="1440"/>
        </w:tabs>
        <w:ind w:left="1440" w:hanging="360"/>
      </w:pPr>
      <w:rPr>
        <w:rFonts w:ascii="Arial" w:hAnsi="Arial" w:hint="default"/>
      </w:rPr>
    </w:lvl>
    <w:lvl w:ilvl="2" w:tplc="AF4A34F4" w:tentative="1">
      <w:start w:val="1"/>
      <w:numFmt w:val="bullet"/>
      <w:lvlText w:val="•"/>
      <w:lvlJc w:val="left"/>
      <w:pPr>
        <w:tabs>
          <w:tab w:val="num" w:pos="2160"/>
        </w:tabs>
        <w:ind w:left="2160" w:hanging="360"/>
      </w:pPr>
      <w:rPr>
        <w:rFonts w:ascii="Arial" w:hAnsi="Arial" w:hint="default"/>
      </w:rPr>
    </w:lvl>
    <w:lvl w:ilvl="3" w:tplc="C0C4D720" w:tentative="1">
      <w:start w:val="1"/>
      <w:numFmt w:val="bullet"/>
      <w:lvlText w:val="•"/>
      <w:lvlJc w:val="left"/>
      <w:pPr>
        <w:tabs>
          <w:tab w:val="num" w:pos="2880"/>
        </w:tabs>
        <w:ind w:left="2880" w:hanging="360"/>
      </w:pPr>
      <w:rPr>
        <w:rFonts w:ascii="Arial" w:hAnsi="Arial" w:hint="default"/>
      </w:rPr>
    </w:lvl>
    <w:lvl w:ilvl="4" w:tplc="7B98EEA4" w:tentative="1">
      <w:start w:val="1"/>
      <w:numFmt w:val="bullet"/>
      <w:lvlText w:val="•"/>
      <w:lvlJc w:val="left"/>
      <w:pPr>
        <w:tabs>
          <w:tab w:val="num" w:pos="3600"/>
        </w:tabs>
        <w:ind w:left="3600" w:hanging="360"/>
      </w:pPr>
      <w:rPr>
        <w:rFonts w:ascii="Arial" w:hAnsi="Arial" w:hint="default"/>
      </w:rPr>
    </w:lvl>
    <w:lvl w:ilvl="5" w:tplc="9E6658D4" w:tentative="1">
      <w:start w:val="1"/>
      <w:numFmt w:val="bullet"/>
      <w:lvlText w:val="•"/>
      <w:lvlJc w:val="left"/>
      <w:pPr>
        <w:tabs>
          <w:tab w:val="num" w:pos="4320"/>
        </w:tabs>
        <w:ind w:left="4320" w:hanging="360"/>
      </w:pPr>
      <w:rPr>
        <w:rFonts w:ascii="Arial" w:hAnsi="Arial" w:hint="default"/>
      </w:rPr>
    </w:lvl>
    <w:lvl w:ilvl="6" w:tplc="26725C60" w:tentative="1">
      <w:start w:val="1"/>
      <w:numFmt w:val="bullet"/>
      <w:lvlText w:val="•"/>
      <w:lvlJc w:val="left"/>
      <w:pPr>
        <w:tabs>
          <w:tab w:val="num" w:pos="5040"/>
        </w:tabs>
        <w:ind w:left="5040" w:hanging="360"/>
      </w:pPr>
      <w:rPr>
        <w:rFonts w:ascii="Arial" w:hAnsi="Arial" w:hint="default"/>
      </w:rPr>
    </w:lvl>
    <w:lvl w:ilvl="7" w:tplc="2714AF36" w:tentative="1">
      <w:start w:val="1"/>
      <w:numFmt w:val="bullet"/>
      <w:lvlText w:val="•"/>
      <w:lvlJc w:val="left"/>
      <w:pPr>
        <w:tabs>
          <w:tab w:val="num" w:pos="5760"/>
        </w:tabs>
        <w:ind w:left="5760" w:hanging="360"/>
      </w:pPr>
      <w:rPr>
        <w:rFonts w:ascii="Arial" w:hAnsi="Arial" w:hint="default"/>
      </w:rPr>
    </w:lvl>
    <w:lvl w:ilvl="8" w:tplc="19D8D6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8E74BB"/>
    <w:multiLevelType w:val="hybridMultilevel"/>
    <w:tmpl w:val="E730C248"/>
    <w:lvl w:ilvl="0" w:tplc="EA66E21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DD57E02"/>
    <w:multiLevelType w:val="multilevel"/>
    <w:tmpl w:val="5232ADF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E71685D"/>
    <w:multiLevelType w:val="hybridMultilevel"/>
    <w:tmpl w:val="21227790"/>
    <w:lvl w:ilvl="0" w:tplc="2000000D">
      <w:start w:val="1"/>
      <w:numFmt w:val="bullet"/>
      <w:lvlText w:val=""/>
      <w:lvlJc w:val="left"/>
      <w:pPr>
        <w:ind w:left="720" w:hanging="360"/>
      </w:pPr>
      <w:rPr>
        <w:rFonts w:ascii="Wingdings" w:hAnsi="Wingdings"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9937FC0"/>
    <w:multiLevelType w:val="hybridMultilevel"/>
    <w:tmpl w:val="7E283632"/>
    <w:lvl w:ilvl="0" w:tplc="68D88BE0">
      <w:start w:val="1"/>
      <w:numFmt w:val="decimal"/>
      <w:lvlText w:val="%1."/>
      <w:lvlJc w:val="left"/>
      <w:pPr>
        <w:tabs>
          <w:tab w:val="num" w:pos="720"/>
        </w:tabs>
        <w:ind w:left="720" w:hanging="360"/>
      </w:pPr>
    </w:lvl>
    <w:lvl w:ilvl="1" w:tplc="70749640" w:tentative="1">
      <w:start w:val="1"/>
      <w:numFmt w:val="decimal"/>
      <w:lvlText w:val="%2."/>
      <w:lvlJc w:val="left"/>
      <w:pPr>
        <w:tabs>
          <w:tab w:val="num" w:pos="1440"/>
        </w:tabs>
        <w:ind w:left="1440" w:hanging="360"/>
      </w:pPr>
    </w:lvl>
    <w:lvl w:ilvl="2" w:tplc="9502E84E" w:tentative="1">
      <w:start w:val="1"/>
      <w:numFmt w:val="decimal"/>
      <w:lvlText w:val="%3."/>
      <w:lvlJc w:val="left"/>
      <w:pPr>
        <w:tabs>
          <w:tab w:val="num" w:pos="2160"/>
        </w:tabs>
        <w:ind w:left="2160" w:hanging="360"/>
      </w:pPr>
    </w:lvl>
    <w:lvl w:ilvl="3" w:tplc="7C30D490" w:tentative="1">
      <w:start w:val="1"/>
      <w:numFmt w:val="decimal"/>
      <w:lvlText w:val="%4."/>
      <w:lvlJc w:val="left"/>
      <w:pPr>
        <w:tabs>
          <w:tab w:val="num" w:pos="2880"/>
        </w:tabs>
        <w:ind w:left="2880" w:hanging="360"/>
      </w:pPr>
    </w:lvl>
    <w:lvl w:ilvl="4" w:tplc="50D0C1B8" w:tentative="1">
      <w:start w:val="1"/>
      <w:numFmt w:val="decimal"/>
      <w:lvlText w:val="%5."/>
      <w:lvlJc w:val="left"/>
      <w:pPr>
        <w:tabs>
          <w:tab w:val="num" w:pos="3600"/>
        </w:tabs>
        <w:ind w:left="3600" w:hanging="360"/>
      </w:pPr>
    </w:lvl>
    <w:lvl w:ilvl="5" w:tplc="4D705880" w:tentative="1">
      <w:start w:val="1"/>
      <w:numFmt w:val="decimal"/>
      <w:lvlText w:val="%6."/>
      <w:lvlJc w:val="left"/>
      <w:pPr>
        <w:tabs>
          <w:tab w:val="num" w:pos="4320"/>
        </w:tabs>
        <w:ind w:left="4320" w:hanging="360"/>
      </w:pPr>
    </w:lvl>
    <w:lvl w:ilvl="6" w:tplc="AD54DB60" w:tentative="1">
      <w:start w:val="1"/>
      <w:numFmt w:val="decimal"/>
      <w:lvlText w:val="%7."/>
      <w:lvlJc w:val="left"/>
      <w:pPr>
        <w:tabs>
          <w:tab w:val="num" w:pos="5040"/>
        </w:tabs>
        <w:ind w:left="5040" w:hanging="360"/>
      </w:pPr>
    </w:lvl>
    <w:lvl w:ilvl="7" w:tplc="8D2694FC" w:tentative="1">
      <w:start w:val="1"/>
      <w:numFmt w:val="decimal"/>
      <w:lvlText w:val="%8."/>
      <w:lvlJc w:val="left"/>
      <w:pPr>
        <w:tabs>
          <w:tab w:val="num" w:pos="5760"/>
        </w:tabs>
        <w:ind w:left="5760" w:hanging="360"/>
      </w:pPr>
    </w:lvl>
    <w:lvl w:ilvl="8" w:tplc="F634ABDE" w:tentative="1">
      <w:start w:val="1"/>
      <w:numFmt w:val="decimal"/>
      <w:lvlText w:val="%9."/>
      <w:lvlJc w:val="left"/>
      <w:pPr>
        <w:tabs>
          <w:tab w:val="num" w:pos="6480"/>
        </w:tabs>
        <w:ind w:left="6480" w:hanging="360"/>
      </w:pPr>
    </w:lvl>
  </w:abstractNum>
  <w:abstractNum w:abstractNumId="28" w15:restartNumberingAfterBreak="0">
    <w:nsid w:val="6C780787"/>
    <w:multiLevelType w:val="hybridMultilevel"/>
    <w:tmpl w:val="E7F41A66"/>
    <w:lvl w:ilvl="0" w:tplc="2E500A1C">
      <w:start w:val="1"/>
      <w:numFmt w:val="bullet"/>
      <w:lvlText w:val="•"/>
      <w:lvlJc w:val="left"/>
      <w:pPr>
        <w:tabs>
          <w:tab w:val="num" w:pos="720"/>
        </w:tabs>
        <w:ind w:left="720" w:hanging="360"/>
      </w:pPr>
      <w:rPr>
        <w:rFonts w:ascii="Arial" w:hAnsi="Arial" w:hint="default"/>
      </w:rPr>
    </w:lvl>
    <w:lvl w:ilvl="1" w:tplc="1FC8A9E4" w:tentative="1">
      <w:start w:val="1"/>
      <w:numFmt w:val="bullet"/>
      <w:lvlText w:val="•"/>
      <w:lvlJc w:val="left"/>
      <w:pPr>
        <w:tabs>
          <w:tab w:val="num" w:pos="1440"/>
        </w:tabs>
        <w:ind w:left="1440" w:hanging="360"/>
      </w:pPr>
      <w:rPr>
        <w:rFonts w:ascii="Arial" w:hAnsi="Arial" w:hint="default"/>
      </w:rPr>
    </w:lvl>
    <w:lvl w:ilvl="2" w:tplc="0DA84A00" w:tentative="1">
      <w:start w:val="1"/>
      <w:numFmt w:val="bullet"/>
      <w:lvlText w:val="•"/>
      <w:lvlJc w:val="left"/>
      <w:pPr>
        <w:tabs>
          <w:tab w:val="num" w:pos="2160"/>
        </w:tabs>
        <w:ind w:left="2160" w:hanging="360"/>
      </w:pPr>
      <w:rPr>
        <w:rFonts w:ascii="Arial" w:hAnsi="Arial" w:hint="default"/>
      </w:rPr>
    </w:lvl>
    <w:lvl w:ilvl="3" w:tplc="758AA3F0" w:tentative="1">
      <w:start w:val="1"/>
      <w:numFmt w:val="bullet"/>
      <w:lvlText w:val="•"/>
      <w:lvlJc w:val="left"/>
      <w:pPr>
        <w:tabs>
          <w:tab w:val="num" w:pos="2880"/>
        </w:tabs>
        <w:ind w:left="2880" w:hanging="360"/>
      </w:pPr>
      <w:rPr>
        <w:rFonts w:ascii="Arial" w:hAnsi="Arial" w:hint="default"/>
      </w:rPr>
    </w:lvl>
    <w:lvl w:ilvl="4" w:tplc="B4B4FA52" w:tentative="1">
      <w:start w:val="1"/>
      <w:numFmt w:val="bullet"/>
      <w:lvlText w:val="•"/>
      <w:lvlJc w:val="left"/>
      <w:pPr>
        <w:tabs>
          <w:tab w:val="num" w:pos="3600"/>
        </w:tabs>
        <w:ind w:left="3600" w:hanging="360"/>
      </w:pPr>
      <w:rPr>
        <w:rFonts w:ascii="Arial" w:hAnsi="Arial" w:hint="default"/>
      </w:rPr>
    </w:lvl>
    <w:lvl w:ilvl="5" w:tplc="A890315E" w:tentative="1">
      <w:start w:val="1"/>
      <w:numFmt w:val="bullet"/>
      <w:lvlText w:val="•"/>
      <w:lvlJc w:val="left"/>
      <w:pPr>
        <w:tabs>
          <w:tab w:val="num" w:pos="4320"/>
        </w:tabs>
        <w:ind w:left="4320" w:hanging="360"/>
      </w:pPr>
      <w:rPr>
        <w:rFonts w:ascii="Arial" w:hAnsi="Arial" w:hint="default"/>
      </w:rPr>
    </w:lvl>
    <w:lvl w:ilvl="6" w:tplc="424CC8D2" w:tentative="1">
      <w:start w:val="1"/>
      <w:numFmt w:val="bullet"/>
      <w:lvlText w:val="•"/>
      <w:lvlJc w:val="left"/>
      <w:pPr>
        <w:tabs>
          <w:tab w:val="num" w:pos="5040"/>
        </w:tabs>
        <w:ind w:left="5040" w:hanging="360"/>
      </w:pPr>
      <w:rPr>
        <w:rFonts w:ascii="Arial" w:hAnsi="Arial" w:hint="default"/>
      </w:rPr>
    </w:lvl>
    <w:lvl w:ilvl="7" w:tplc="C2D629F4" w:tentative="1">
      <w:start w:val="1"/>
      <w:numFmt w:val="bullet"/>
      <w:lvlText w:val="•"/>
      <w:lvlJc w:val="left"/>
      <w:pPr>
        <w:tabs>
          <w:tab w:val="num" w:pos="5760"/>
        </w:tabs>
        <w:ind w:left="5760" w:hanging="360"/>
      </w:pPr>
      <w:rPr>
        <w:rFonts w:ascii="Arial" w:hAnsi="Arial" w:hint="default"/>
      </w:rPr>
    </w:lvl>
    <w:lvl w:ilvl="8" w:tplc="ED50D44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4C45091"/>
    <w:multiLevelType w:val="hybridMultilevel"/>
    <w:tmpl w:val="47D29F6C"/>
    <w:lvl w:ilvl="0" w:tplc="594407E6">
      <w:start w:val="1"/>
      <w:numFmt w:val="bullet"/>
      <w:lvlText w:val="-"/>
      <w:lvlJc w:val="left"/>
      <w:pPr>
        <w:tabs>
          <w:tab w:val="num" w:pos="720"/>
        </w:tabs>
        <w:ind w:left="720" w:hanging="360"/>
      </w:pPr>
      <w:rPr>
        <w:rFonts w:ascii="Times New Roman" w:hAnsi="Times New Roman" w:hint="default"/>
      </w:rPr>
    </w:lvl>
    <w:lvl w:ilvl="1" w:tplc="719CCB10" w:tentative="1">
      <w:start w:val="1"/>
      <w:numFmt w:val="bullet"/>
      <w:lvlText w:val="-"/>
      <w:lvlJc w:val="left"/>
      <w:pPr>
        <w:tabs>
          <w:tab w:val="num" w:pos="1440"/>
        </w:tabs>
        <w:ind w:left="1440" w:hanging="360"/>
      </w:pPr>
      <w:rPr>
        <w:rFonts w:ascii="Times New Roman" w:hAnsi="Times New Roman" w:hint="default"/>
      </w:rPr>
    </w:lvl>
    <w:lvl w:ilvl="2" w:tplc="DF1856D6" w:tentative="1">
      <w:start w:val="1"/>
      <w:numFmt w:val="bullet"/>
      <w:lvlText w:val="-"/>
      <w:lvlJc w:val="left"/>
      <w:pPr>
        <w:tabs>
          <w:tab w:val="num" w:pos="2160"/>
        </w:tabs>
        <w:ind w:left="2160" w:hanging="360"/>
      </w:pPr>
      <w:rPr>
        <w:rFonts w:ascii="Times New Roman" w:hAnsi="Times New Roman" w:hint="default"/>
      </w:rPr>
    </w:lvl>
    <w:lvl w:ilvl="3" w:tplc="BFD27BD2" w:tentative="1">
      <w:start w:val="1"/>
      <w:numFmt w:val="bullet"/>
      <w:lvlText w:val="-"/>
      <w:lvlJc w:val="left"/>
      <w:pPr>
        <w:tabs>
          <w:tab w:val="num" w:pos="2880"/>
        </w:tabs>
        <w:ind w:left="2880" w:hanging="360"/>
      </w:pPr>
      <w:rPr>
        <w:rFonts w:ascii="Times New Roman" w:hAnsi="Times New Roman" w:hint="default"/>
      </w:rPr>
    </w:lvl>
    <w:lvl w:ilvl="4" w:tplc="8BFCC1F2" w:tentative="1">
      <w:start w:val="1"/>
      <w:numFmt w:val="bullet"/>
      <w:lvlText w:val="-"/>
      <w:lvlJc w:val="left"/>
      <w:pPr>
        <w:tabs>
          <w:tab w:val="num" w:pos="3600"/>
        </w:tabs>
        <w:ind w:left="3600" w:hanging="360"/>
      </w:pPr>
      <w:rPr>
        <w:rFonts w:ascii="Times New Roman" w:hAnsi="Times New Roman" w:hint="default"/>
      </w:rPr>
    </w:lvl>
    <w:lvl w:ilvl="5" w:tplc="DA5C8C6A" w:tentative="1">
      <w:start w:val="1"/>
      <w:numFmt w:val="bullet"/>
      <w:lvlText w:val="-"/>
      <w:lvlJc w:val="left"/>
      <w:pPr>
        <w:tabs>
          <w:tab w:val="num" w:pos="4320"/>
        </w:tabs>
        <w:ind w:left="4320" w:hanging="360"/>
      </w:pPr>
      <w:rPr>
        <w:rFonts w:ascii="Times New Roman" w:hAnsi="Times New Roman" w:hint="default"/>
      </w:rPr>
    </w:lvl>
    <w:lvl w:ilvl="6" w:tplc="4072C91C" w:tentative="1">
      <w:start w:val="1"/>
      <w:numFmt w:val="bullet"/>
      <w:lvlText w:val="-"/>
      <w:lvlJc w:val="left"/>
      <w:pPr>
        <w:tabs>
          <w:tab w:val="num" w:pos="5040"/>
        </w:tabs>
        <w:ind w:left="5040" w:hanging="360"/>
      </w:pPr>
      <w:rPr>
        <w:rFonts w:ascii="Times New Roman" w:hAnsi="Times New Roman" w:hint="default"/>
      </w:rPr>
    </w:lvl>
    <w:lvl w:ilvl="7" w:tplc="B9462474" w:tentative="1">
      <w:start w:val="1"/>
      <w:numFmt w:val="bullet"/>
      <w:lvlText w:val="-"/>
      <w:lvlJc w:val="left"/>
      <w:pPr>
        <w:tabs>
          <w:tab w:val="num" w:pos="5760"/>
        </w:tabs>
        <w:ind w:left="5760" w:hanging="360"/>
      </w:pPr>
      <w:rPr>
        <w:rFonts w:ascii="Times New Roman" w:hAnsi="Times New Roman" w:hint="default"/>
      </w:rPr>
    </w:lvl>
    <w:lvl w:ilvl="8" w:tplc="D51417A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763661F"/>
    <w:multiLevelType w:val="multilevel"/>
    <w:tmpl w:val="5232ADF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57102810">
    <w:abstractNumId w:val="30"/>
  </w:num>
  <w:num w:numId="2" w16cid:durableId="1474251625">
    <w:abstractNumId w:val="9"/>
  </w:num>
  <w:num w:numId="3" w16cid:durableId="1548031476">
    <w:abstractNumId w:val="27"/>
  </w:num>
  <w:num w:numId="4" w16cid:durableId="2104914797">
    <w:abstractNumId w:val="22"/>
  </w:num>
  <w:num w:numId="5" w16cid:durableId="1635983735">
    <w:abstractNumId w:val="24"/>
  </w:num>
  <w:num w:numId="6" w16cid:durableId="1833793742">
    <w:abstractNumId w:val="4"/>
  </w:num>
  <w:num w:numId="7" w16cid:durableId="1253323454">
    <w:abstractNumId w:val="26"/>
  </w:num>
  <w:num w:numId="8" w16cid:durableId="1284993725">
    <w:abstractNumId w:val="3"/>
  </w:num>
  <w:num w:numId="9" w16cid:durableId="1522627509">
    <w:abstractNumId w:val="14"/>
  </w:num>
  <w:num w:numId="10" w16cid:durableId="185339071">
    <w:abstractNumId w:val="16"/>
  </w:num>
  <w:num w:numId="11" w16cid:durableId="1941832134">
    <w:abstractNumId w:val="21"/>
  </w:num>
  <w:num w:numId="12" w16cid:durableId="1215584713">
    <w:abstractNumId w:val="17"/>
  </w:num>
  <w:num w:numId="13" w16cid:durableId="2010521017">
    <w:abstractNumId w:val="15"/>
  </w:num>
  <w:num w:numId="14" w16cid:durableId="660961108">
    <w:abstractNumId w:val="12"/>
  </w:num>
  <w:num w:numId="15" w16cid:durableId="1696223633">
    <w:abstractNumId w:val="29"/>
  </w:num>
  <w:num w:numId="16" w16cid:durableId="490102410">
    <w:abstractNumId w:val="28"/>
  </w:num>
  <w:num w:numId="17" w16cid:durableId="263654239">
    <w:abstractNumId w:val="7"/>
  </w:num>
  <w:num w:numId="18" w16cid:durableId="1864829181">
    <w:abstractNumId w:val="8"/>
  </w:num>
  <w:num w:numId="19" w16cid:durableId="950940916">
    <w:abstractNumId w:val="5"/>
  </w:num>
  <w:num w:numId="20" w16cid:durableId="639189340">
    <w:abstractNumId w:val="11"/>
  </w:num>
  <w:num w:numId="21" w16cid:durableId="1186599008">
    <w:abstractNumId w:val="1"/>
  </w:num>
  <w:num w:numId="22" w16cid:durableId="1809128598">
    <w:abstractNumId w:val="19"/>
  </w:num>
  <w:num w:numId="23" w16cid:durableId="310839518">
    <w:abstractNumId w:val="0"/>
  </w:num>
  <w:num w:numId="24" w16cid:durableId="1886940067">
    <w:abstractNumId w:val="10"/>
  </w:num>
  <w:num w:numId="25" w16cid:durableId="219173203">
    <w:abstractNumId w:val="20"/>
  </w:num>
  <w:num w:numId="26" w16cid:durableId="1619218687">
    <w:abstractNumId w:val="23"/>
  </w:num>
  <w:num w:numId="27" w16cid:durableId="298271478">
    <w:abstractNumId w:val="6"/>
  </w:num>
  <w:num w:numId="28" w16cid:durableId="613286759">
    <w:abstractNumId w:val="13"/>
  </w:num>
  <w:num w:numId="29" w16cid:durableId="2047681959">
    <w:abstractNumId w:val="18"/>
  </w:num>
  <w:num w:numId="30" w16cid:durableId="1100416386">
    <w:abstractNumId w:val="2"/>
  </w:num>
  <w:num w:numId="31" w16cid:durableId="160943570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A3F61"/>
    <w:rsid w:val="00027E00"/>
    <w:rsid w:val="00060017"/>
    <w:rsid w:val="0007181B"/>
    <w:rsid w:val="00153E11"/>
    <w:rsid w:val="001843A4"/>
    <w:rsid w:val="001B19D6"/>
    <w:rsid w:val="001F4A87"/>
    <w:rsid w:val="00291BC8"/>
    <w:rsid w:val="002E2219"/>
    <w:rsid w:val="0038528A"/>
    <w:rsid w:val="003943A0"/>
    <w:rsid w:val="003A3F61"/>
    <w:rsid w:val="003C42F6"/>
    <w:rsid w:val="00425640"/>
    <w:rsid w:val="004A24B4"/>
    <w:rsid w:val="004A6B8B"/>
    <w:rsid w:val="004C0ADD"/>
    <w:rsid w:val="004C709B"/>
    <w:rsid w:val="004F2549"/>
    <w:rsid w:val="00515C53"/>
    <w:rsid w:val="00526D87"/>
    <w:rsid w:val="00555010"/>
    <w:rsid w:val="005D7238"/>
    <w:rsid w:val="0060689E"/>
    <w:rsid w:val="006352E6"/>
    <w:rsid w:val="00692596"/>
    <w:rsid w:val="006D4753"/>
    <w:rsid w:val="00724544"/>
    <w:rsid w:val="00750F8A"/>
    <w:rsid w:val="007A1F10"/>
    <w:rsid w:val="007D350D"/>
    <w:rsid w:val="007D7A50"/>
    <w:rsid w:val="007E081C"/>
    <w:rsid w:val="00800ACB"/>
    <w:rsid w:val="00885C6C"/>
    <w:rsid w:val="00952C62"/>
    <w:rsid w:val="00972D72"/>
    <w:rsid w:val="009B7396"/>
    <w:rsid w:val="009D733B"/>
    <w:rsid w:val="009E7D1B"/>
    <w:rsid w:val="009F46AF"/>
    <w:rsid w:val="00A511FD"/>
    <w:rsid w:val="00A7278A"/>
    <w:rsid w:val="00AA1448"/>
    <w:rsid w:val="00B13FA4"/>
    <w:rsid w:val="00B65D04"/>
    <w:rsid w:val="00B741EC"/>
    <w:rsid w:val="00BD362D"/>
    <w:rsid w:val="00C065F9"/>
    <w:rsid w:val="00C1355F"/>
    <w:rsid w:val="00C27F66"/>
    <w:rsid w:val="00CC00C4"/>
    <w:rsid w:val="00CD676F"/>
    <w:rsid w:val="00D22CE3"/>
    <w:rsid w:val="00D77856"/>
    <w:rsid w:val="00D83712"/>
    <w:rsid w:val="00DA40FF"/>
    <w:rsid w:val="00DD12A0"/>
    <w:rsid w:val="00E321C2"/>
    <w:rsid w:val="00ED3C22"/>
    <w:rsid w:val="00EE39DE"/>
    <w:rsid w:val="00F462EF"/>
    <w:rsid w:val="00FC1143"/>
  </w:rsids>
  <m:mathPr>
    <m:mathFont m:val="Cambria Math"/>
    <m:brkBin m:val="before"/>
    <m:brkBinSub m:val="--"/>
    <m:smallFrac m:val="0"/>
    <m:dispDef/>
    <m:lMargin m:val="0"/>
    <m:rMargin m:val="0"/>
    <m:defJc m:val="centerGroup"/>
    <m:wrapIndent m:val="1440"/>
    <m:intLim m:val="subSup"/>
    <m:naryLim m:val="undOvr"/>
  </m:mathPr>
  <w:themeFontLang w:val="fr-BF"/>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3BA559"/>
  <w15:docId w15:val="{0E348784-4241-44D5-9B0C-9C9B35B2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F"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F61"/>
    <w:pPr>
      <w:spacing w:after="0" w:line="240" w:lineRule="auto"/>
    </w:pPr>
    <w:rPr>
      <w:rFonts w:ascii="Times New Roman" w:eastAsia="Times New Roman" w:hAnsi="Times New Roman" w:cs="Times New Roman"/>
      <w:sz w:val="20"/>
      <w:szCs w:val="20"/>
      <w:lang w:val="en-US"/>
    </w:rPr>
  </w:style>
  <w:style w:type="paragraph" w:styleId="Titre2">
    <w:name w:val="heading 2"/>
    <w:next w:val="Normal"/>
    <w:link w:val="Titre2Car"/>
    <w:uiPriority w:val="9"/>
    <w:unhideWhenUsed/>
    <w:qFormat/>
    <w:rsid w:val="003A3F61"/>
    <w:pPr>
      <w:keepNext/>
      <w:keepLines/>
      <w:spacing w:after="7" w:line="249" w:lineRule="auto"/>
      <w:ind w:left="10" w:right="771" w:hanging="10"/>
      <w:jc w:val="both"/>
      <w:outlineLvl w:val="1"/>
    </w:pPr>
    <w:rPr>
      <w:rFonts w:ascii="Times New Roman" w:eastAsia="Times New Roman" w:hAnsi="Times New Roman" w:cs="Times New Roman"/>
      <w:b/>
      <w:color w:val="000000"/>
      <w:sz w:val="24"/>
      <w:lang w:val="fr-FR" w:eastAsia="fr-FR"/>
    </w:rPr>
  </w:style>
  <w:style w:type="paragraph" w:styleId="Titre3">
    <w:name w:val="heading 3"/>
    <w:basedOn w:val="Normal"/>
    <w:next w:val="Normal"/>
    <w:link w:val="Titre3Car"/>
    <w:uiPriority w:val="9"/>
    <w:semiHidden/>
    <w:unhideWhenUsed/>
    <w:qFormat/>
    <w:rsid w:val="00B65D0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DD12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A3F61"/>
    <w:rPr>
      <w:rFonts w:ascii="Times New Roman" w:eastAsia="Times New Roman" w:hAnsi="Times New Roman" w:cs="Times New Roman"/>
      <w:b/>
      <w:color w:val="000000"/>
      <w:sz w:val="24"/>
      <w:lang w:val="fr-FR" w:eastAsia="fr-FR"/>
    </w:rPr>
  </w:style>
  <w:style w:type="paragraph" w:styleId="Paragraphedeliste">
    <w:name w:val="List Paragraph"/>
    <w:aliases w:val="Bioforce zListePuce,L_4,Bullets,References,Numbered List Paragraph,ReferencesCxSpLast,Paragraphe de liste1,Paragraphe de liste11,Paragraphe de liste4,Glossaire,liste de tableaux,Paragraphe 2,Titre1,figure,texte,U 5,Ha,Yalgo corps"/>
    <w:basedOn w:val="Normal"/>
    <w:link w:val="ParagraphedelisteCar"/>
    <w:qFormat/>
    <w:rsid w:val="003A3F61"/>
    <w:pPr>
      <w:ind w:left="720"/>
      <w:contextualSpacing/>
    </w:pPr>
  </w:style>
  <w:style w:type="character" w:customStyle="1" w:styleId="ParagraphedelisteCar">
    <w:name w:val="Paragraphe de liste Car"/>
    <w:aliases w:val="Bioforce zListePuce Car,L_4 Car,Bullets Car,References Car,Numbered List Paragraph Car,ReferencesCxSpLast Car,Paragraphe de liste1 Car,Paragraphe de liste11 Car,Paragraphe de liste4 Car,Glossaire Car,liste de tableaux Car,U 5 Car"/>
    <w:link w:val="Paragraphedeliste"/>
    <w:qFormat/>
    <w:locked/>
    <w:rsid w:val="003A3F61"/>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3A3F61"/>
    <w:pPr>
      <w:spacing w:before="100" w:beforeAutospacing="1" w:after="100" w:afterAutospacing="1"/>
    </w:pPr>
    <w:rPr>
      <w:sz w:val="24"/>
      <w:szCs w:val="24"/>
      <w:lang w:eastAsia="fr-FR"/>
    </w:rPr>
  </w:style>
  <w:style w:type="table" w:styleId="Grilledutableau">
    <w:name w:val="Table Grid"/>
    <w:basedOn w:val="TableauNormal"/>
    <w:uiPriority w:val="39"/>
    <w:rsid w:val="009D733B"/>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E081C"/>
    <w:pPr>
      <w:tabs>
        <w:tab w:val="center" w:pos="4536"/>
        <w:tab w:val="right" w:pos="9072"/>
      </w:tabs>
    </w:pPr>
    <w:rPr>
      <w:rFonts w:asciiTheme="minorHAnsi" w:eastAsiaTheme="minorEastAsia" w:hAnsiTheme="minorHAnsi" w:cstheme="minorBidi"/>
      <w:sz w:val="22"/>
      <w:szCs w:val="22"/>
      <w:lang w:val="fr-FR"/>
    </w:rPr>
  </w:style>
  <w:style w:type="character" w:customStyle="1" w:styleId="PieddepageCar">
    <w:name w:val="Pied de page Car"/>
    <w:basedOn w:val="Policepardfaut"/>
    <w:link w:val="Pieddepage"/>
    <w:uiPriority w:val="99"/>
    <w:rsid w:val="007E081C"/>
    <w:rPr>
      <w:rFonts w:eastAsiaTheme="minorEastAsia"/>
      <w:lang w:val="fr-FR"/>
    </w:rPr>
  </w:style>
  <w:style w:type="character" w:customStyle="1" w:styleId="Titre4Car">
    <w:name w:val="Titre 4 Car"/>
    <w:basedOn w:val="Policepardfaut"/>
    <w:link w:val="Titre4"/>
    <w:uiPriority w:val="9"/>
    <w:semiHidden/>
    <w:rsid w:val="00DD12A0"/>
    <w:rPr>
      <w:rFonts w:asciiTheme="majorHAnsi" w:eastAsiaTheme="majorEastAsia" w:hAnsiTheme="majorHAnsi" w:cstheme="majorBidi"/>
      <w:i/>
      <w:iCs/>
      <w:color w:val="2F5496" w:themeColor="accent1" w:themeShade="BF"/>
      <w:sz w:val="20"/>
      <w:szCs w:val="20"/>
      <w:lang w:val="en-US"/>
    </w:rPr>
  </w:style>
  <w:style w:type="character" w:customStyle="1" w:styleId="Titre3Car">
    <w:name w:val="Titre 3 Car"/>
    <w:basedOn w:val="Policepardfaut"/>
    <w:link w:val="Titre3"/>
    <w:uiPriority w:val="9"/>
    <w:semiHidden/>
    <w:rsid w:val="00B65D04"/>
    <w:rPr>
      <w:rFonts w:asciiTheme="majorHAnsi" w:eastAsiaTheme="majorEastAsia" w:hAnsiTheme="majorHAnsi" w:cstheme="majorBidi"/>
      <w:color w:val="1F3763" w:themeColor="accent1" w:themeShade="7F"/>
      <w:sz w:val="24"/>
      <w:szCs w:val="24"/>
      <w:lang w:val="en-US"/>
    </w:rPr>
  </w:style>
  <w:style w:type="paragraph" w:styleId="Notedebasdepage">
    <w:name w:val="footnote text"/>
    <w:aliases w:val="Footnote Text WBR,WBR,f,fn,Footnote Text Char1,Footnote Text Char2 Char,Footnote Text Char1 Char Char,Footnote Text Char2 Char Char Char,Footnote Text Char1 Char Char Char Char,Footnote Text Char2 Char Char Char Char Char,ft"/>
    <w:basedOn w:val="Normal"/>
    <w:link w:val="NotedebasdepageCar"/>
    <w:uiPriority w:val="99"/>
    <w:unhideWhenUsed/>
    <w:rsid w:val="00B65D04"/>
    <w:rPr>
      <w:rFonts w:asciiTheme="minorHAnsi" w:eastAsiaTheme="minorEastAsia" w:hAnsiTheme="minorHAnsi" w:cstheme="minorBidi"/>
      <w:lang w:val="fr-FR"/>
    </w:rPr>
  </w:style>
  <w:style w:type="character" w:customStyle="1" w:styleId="NotedebasdepageCar">
    <w:name w:val="Note de bas de page Car"/>
    <w:aliases w:val="Footnote Text WBR Car,WBR Car,f Car,fn Car,Footnote Text Char1 Car,Footnote Text Char2 Char Car,Footnote Text Char1 Char Char Car,Footnote Text Char2 Char Char Char Car,Footnote Text Char1 Char Char Char Char Car,ft Car"/>
    <w:basedOn w:val="Policepardfaut"/>
    <w:link w:val="Notedebasdepage"/>
    <w:uiPriority w:val="99"/>
    <w:rsid w:val="00B65D04"/>
    <w:rPr>
      <w:rFonts w:eastAsiaTheme="minorEastAsia"/>
      <w:sz w:val="20"/>
      <w:szCs w:val="20"/>
      <w:lang w:val="fr-FR"/>
    </w:rPr>
  </w:style>
  <w:style w:type="character" w:styleId="Appelnotedebasdep">
    <w:name w:val="footnote reference"/>
    <w:aliases w:val="Fußnotenzeichen DISS,ftref,BVI fnr,Carattere Char1,Carattere Char Char Carattere Carattere Char Char"/>
    <w:basedOn w:val="Policepardfaut"/>
    <w:uiPriority w:val="99"/>
    <w:unhideWhenUsed/>
    <w:rsid w:val="00B65D04"/>
    <w:rPr>
      <w:vertAlign w:val="superscript"/>
    </w:rPr>
  </w:style>
  <w:style w:type="character" w:styleId="Lienhypertexte">
    <w:name w:val="Hyperlink"/>
    <w:uiPriority w:val="99"/>
    <w:unhideWhenUsed/>
    <w:rsid w:val="00B65D04"/>
    <w:rPr>
      <w:color w:val="0000FF"/>
      <w:u w:val="single"/>
    </w:rPr>
  </w:style>
  <w:style w:type="character" w:customStyle="1" w:styleId="expansiontext-184">
    <w:name w:val="expansiontext-184"/>
    <w:basedOn w:val="Policepardfaut"/>
    <w:rsid w:val="00B65D04"/>
  </w:style>
  <w:style w:type="table" w:styleId="TableauListe2-Accentuation1">
    <w:name w:val="List Table 2 Accent 1"/>
    <w:basedOn w:val="TableauNormal"/>
    <w:uiPriority w:val="47"/>
    <w:rsid w:val="007A1F10"/>
    <w:pPr>
      <w:spacing w:after="0" w:line="240" w:lineRule="auto"/>
    </w:pPr>
    <w:rPr>
      <w:rFonts w:eastAsiaTheme="minorEastAsia"/>
      <w:lang w:val="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arquedecommentaire">
    <w:name w:val="annotation reference"/>
    <w:basedOn w:val="Policepardfaut"/>
    <w:uiPriority w:val="99"/>
    <w:semiHidden/>
    <w:unhideWhenUsed/>
    <w:rsid w:val="00D77856"/>
    <w:rPr>
      <w:sz w:val="16"/>
      <w:szCs w:val="16"/>
    </w:rPr>
  </w:style>
  <w:style w:type="paragraph" w:styleId="Commentaire">
    <w:name w:val="annotation text"/>
    <w:basedOn w:val="Normal"/>
    <w:link w:val="CommentaireCar"/>
    <w:uiPriority w:val="99"/>
    <w:unhideWhenUsed/>
    <w:rsid w:val="00D77856"/>
    <w:pPr>
      <w:spacing w:after="160"/>
    </w:pPr>
    <w:rPr>
      <w:rFonts w:asciiTheme="minorHAnsi" w:eastAsiaTheme="minorEastAsia" w:hAnsiTheme="minorHAnsi" w:cstheme="minorBidi"/>
      <w:lang w:val="fr-FR"/>
    </w:rPr>
  </w:style>
  <w:style w:type="character" w:customStyle="1" w:styleId="CommentaireCar">
    <w:name w:val="Commentaire Car"/>
    <w:basedOn w:val="Policepardfaut"/>
    <w:link w:val="Commentaire"/>
    <w:uiPriority w:val="99"/>
    <w:rsid w:val="00D77856"/>
    <w:rPr>
      <w:rFonts w:eastAsiaTheme="minorEastAsia"/>
      <w:sz w:val="20"/>
      <w:szCs w:val="20"/>
      <w:lang w:val="fr-FR"/>
    </w:rPr>
  </w:style>
  <w:style w:type="paragraph" w:customStyle="1" w:styleId="Default">
    <w:name w:val="Default"/>
    <w:rsid w:val="0007181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19545">
      <w:bodyDiv w:val="1"/>
      <w:marLeft w:val="0"/>
      <w:marRight w:val="0"/>
      <w:marTop w:val="0"/>
      <w:marBottom w:val="0"/>
      <w:divBdr>
        <w:top w:val="none" w:sz="0" w:space="0" w:color="auto"/>
        <w:left w:val="none" w:sz="0" w:space="0" w:color="auto"/>
        <w:bottom w:val="none" w:sz="0" w:space="0" w:color="auto"/>
        <w:right w:val="none" w:sz="0" w:space="0" w:color="auto"/>
      </w:divBdr>
    </w:div>
    <w:div w:id="179201839">
      <w:bodyDiv w:val="1"/>
      <w:marLeft w:val="0"/>
      <w:marRight w:val="0"/>
      <w:marTop w:val="0"/>
      <w:marBottom w:val="0"/>
      <w:divBdr>
        <w:top w:val="none" w:sz="0" w:space="0" w:color="auto"/>
        <w:left w:val="none" w:sz="0" w:space="0" w:color="auto"/>
        <w:bottom w:val="none" w:sz="0" w:space="0" w:color="auto"/>
        <w:right w:val="none" w:sz="0" w:space="0" w:color="auto"/>
      </w:divBdr>
    </w:div>
    <w:div w:id="190537189">
      <w:bodyDiv w:val="1"/>
      <w:marLeft w:val="0"/>
      <w:marRight w:val="0"/>
      <w:marTop w:val="0"/>
      <w:marBottom w:val="0"/>
      <w:divBdr>
        <w:top w:val="none" w:sz="0" w:space="0" w:color="auto"/>
        <w:left w:val="none" w:sz="0" w:space="0" w:color="auto"/>
        <w:bottom w:val="none" w:sz="0" w:space="0" w:color="auto"/>
        <w:right w:val="none" w:sz="0" w:space="0" w:color="auto"/>
      </w:divBdr>
      <w:divsChild>
        <w:div w:id="428159294">
          <w:marLeft w:val="806"/>
          <w:marRight w:val="0"/>
          <w:marTop w:val="0"/>
          <w:marBottom w:val="160"/>
          <w:divBdr>
            <w:top w:val="none" w:sz="0" w:space="0" w:color="auto"/>
            <w:left w:val="none" w:sz="0" w:space="0" w:color="auto"/>
            <w:bottom w:val="none" w:sz="0" w:space="0" w:color="auto"/>
            <w:right w:val="none" w:sz="0" w:space="0" w:color="auto"/>
          </w:divBdr>
        </w:div>
        <w:div w:id="1547987579">
          <w:marLeft w:val="806"/>
          <w:marRight w:val="0"/>
          <w:marTop w:val="0"/>
          <w:marBottom w:val="160"/>
          <w:divBdr>
            <w:top w:val="none" w:sz="0" w:space="0" w:color="auto"/>
            <w:left w:val="none" w:sz="0" w:space="0" w:color="auto"/>
            <w:bottom w:val="none" w:sz="0" w:space="0" w:color="auto"/>
            <w:right w:val="none" w:sz="0" w:space="0" w:color="auto"/>
          </w:divBdr>
        </w:div>
        <w:div w:id="2122646500">
          <w:marLeft w:val="806"/>
          <w:marRight w:val="0"/>
          <w:marTop w:val="0"/>
          <w:marBottom w:val="160"/>
          <w:divBdr>
            <w:top w:val="none" w:sz="0" w:space="0" w:color="auto"/>
            <w:left w:val="none" w:sz="0" w:space="0" w:color="auto"/>
            <w:bottom w:val="none" w:sz="0" w:space="0" w:color="auto"/>
            <w:right w:val="none" w:sz="0" w:space="0" w:color="auto"/>
          </w:divBdr>
        </w:div>
      </w:divsChild>
    </w:div>
    <w:div w:id="253756318">
      <w:bodyDiv w:val="1"/>
      <w:marLeft w:val="0"/>
      <w:marRight w:val="0"/>
      <w:marTop w:val="0"/>
      <w:marBottom w:val="0"/>
      <w:divBdr>
        <w:top w:val="none" w:sz="0" w:space="0" w:color="auto"/>
        <w:left w:val="none" w:sz="0" w:space="0" w:color="auto"/>
        <w:bottom w:val="none" w:sz="0" w:space="0" w:color="auto"/>
        <w:right w:val="none" w:sz="0" w:space="0" w:color="auto"/>
      </w:divBdr>
      <w:divsChild>
        <w:div w:id="1852916648">
          <w:marLeft w:val="547"/>
          <w:marRight w:val="0"/>
          <w:marTop w:val="0"/>
          <w:marBottom w:val="0"/>
          <w:divBdr>
            <w:top w:val="none" w:sz="0" w:space="0" w:color="auto"/>
            <w:left w:val="none" w:sz="0" w:space="0" w:color="auto"/>
            <w:bottom w:val="none" w:sz="0" w:space="0" w:color="auto"/>
            <w:right w:val="none" w:sz="0" w:space="0" w:color="auto"/>
          </w:divBdr>
        </w:div>
      </w:divsChild>
    </w:div>
    <w:div w:id="261229706">
      <w:bodyDiv w:val="1"/>
      <w:marLeft w:val="0"/>
      <w:marRight w:val="0"/>
      <w:marTop w:val="0"/>
      <w:marBottom w:val="0"/>
      <w:divBdr>
        <w:top w:val="none" w:sz="0" w:space="0" w:color="auto"/>
        <w:left w:val="none" w:sz="0" w:space="0" w:color="auto"/>
        <w:bottom w:val="none" w:sz="0" w:space="0" w:color="auto"/>
        <w:right w:val="none" w:sz="0" w:space="0" w:color="auto"/>
      </w:divBdr>
      <w:divsChild>
        <w:div w:id="131676973">
          <w:marLeft w:val="446"/>
          <w:marRight w:val="0"/>
          <w:marTop w:val="0"/>
          <w:marBottom w:val="0"/>
          <w:divBdr>
            <w:top w:val="none" w:sz="0" w:space="0" w:color="auto"/>
            <w:left w:val="none" w:sz="0" w:space="0" w:color="auto"/>
            <w:bottom w:val="none" w:sz="0" w:space="0" w:color="auto"/>
            <w:right w:val="none" w:sz="0" w:space="0" w:color="auto"/>
          </w:divBdr>
        </w:div>
        <w:div w:id="205532087">
          <w:marLeft w:val="446"/>
          <w:marRight w:val="0"/>
          <w:marTop w:val="0"/>
          <w:marBottom w:val="0"/>
          <w:divBdr>
            <w:top w:val="none" w:sz="0" w:space="0" w:color="auto"/>
            <w:left w:val="none" w:sz="0" w:space="0" w:color="auto"/>
            <w:bottom w:val="none" w:sz="0" w:space="0" w:color="auto"/>
            <w:right w:val="none" w:sz="0" w:space="0" w:color="auto"/>
          </w:divBdr>
        </w:div>
        <w:div w:id="215436519">
          <w:marLeft w:val="446"/>
          <w:marRight w:val="0"/>
          <w:marTop w:val="0"/>
          <w:marBottom w:val="0"/>
          <w:divBdr>
            <w:top w:val="none" w:sz="0" w:space="0" w:color="auto"/>
            <w:left w:val="none" w:sz="0" w:space="0" w:color="auto"/>
            <w:bottom w:val="none" w:sz="0" w:space="0" w:color="auto"/>
            <w:right w:val="none" w:sz="0" w:space="0" w:color="auto"/>
          </w:divBdr>
        </w:div>
        <w:div w:id="585454483">
          <w:marLeft w:val="446"/>
          <w:marRight w:val="0"/>
          <w:marTop w:val="0"/>
          <w:marBottom w:val="0"/>
          <w:divBdr>
            <w:top w:val="none" w:sz="0" w:space="0" w:color="auto"/>
            <w:left w:val="none" w:sz="0" w:space="0" w:color="auto"/>
            <w:bottom w:val="none" w:sz="0" w:space="0" w:color="auto"/>
            <w:right w:val="none" w:sz="0" w:space="0" w:color="auto"/>
          </w:divBdr>
        </w:div>
        <w:div w:id="1030378276">
          <w:marLeft w:val="446"/>
          <w:marRight w:val="0"/>
          <w:marTop w:val="0"/>
          <w:marBottom w:val="0"/>
          <w:divBdr>
            <w:top w:val="none" w:sz="0" w:space="0" w:color="auto"/>
            <w:left w:val="none" w:sz="0" w:space="0" w:color="auto"/>
            <w:bottom w:val="none" w:sz="0" w:space="0" w:color="auto"/>
            <w:right w:val="none" w:sz="0" w:space="0" w:color="auto"/>
          </w:divBdr>
        </w:div>
        <w:div w:id="1229347079">
          <w:marLeft w:val="446"/>
          <w:marRight w:val="0"/>
          <w:marTop w:val="0"/>
          <w:marBottom w:val="0"/>
          <w:divBdr>
            <w:top w:val="none" w:sz="0" w:space="0" w:color="auto"/>
            <w:left w:val="none" w:sz="0" w:space="0" w:color="auto"/>
            <w:bottom w:val="none" w:sz="0" w:space="0" w:color="auto"/>
            <w:right w:val="none" w:sz="0" w:space="0" w:color="auto"/>
          </w:divBdr>
        </w:div>
        <w:div w:id="1492677594">
          <w:marLeft w:val="446"/>
          <w:marRight w:val="0"/>
          <w:marTop w:val="0"/>
          <w:marBottom w:val="0"/>
          <w:divBdr>
            <w:top w:val="none" w:sz="0" w:space="0" w:color="auto"/>
            <w:left w:val="none" w:sz="0" w:space="0" w:color="auto"/>
            <w:bottom w:val="none" w:sz="0" w:space="0" w:color="auto"/>
            <w:right w:val="none" w:sz="0" w:space="0" w:color="auto"/>
          </w:divBdr>
        </w:div>
        <w:div w:id="1562519076">
          <w:marLeft w:val="446"/>
          <w:marRight w:val="0"/>
          <w:marTop w:val="0"/>
          <w:marBottom w:val="0"/>
          <w:divBdr>
            <w:top w:val="none" w:sz="0" w:space="0" w:color="auto"/>
            <w:left w:val="none" w:sz="0" w:space="0" w:color="auto"/>
            <w:bottom w:val="none" w:sz="0" w:space="0" w:color="auto"/>
            <w:right w:val="none" w:sz="0" w:space="0" w:color="auto"/>
          </w:divBdr>
        </w:div>
        <w:div w:id="1623531016">
          <w:marLeft w:val="446"/>
          <w:marRight w:val="0"/>
          <w:marTop w:val="0"/>
          <w:marBottom w:val="0"/>
          <w:divBdr>
            <w:top w:val="none" w:sz="0" w:space="0" w:color="auto"/>
            <w:left w:val="none" w:sz="0" w:space="0" w:color="auto"/>
            <w:bottom w:val="none" w:sz="0" w:space="0" w:color="auto"/>
            <w:right w:val="none" w:sz="0" w:space="0" w:color="auto"/>
          </w:divBdr>
        </w:div>
        <w:div w:id="1680814584">
          <w:marLeft w:val="446"/>
          <w:marRight w:val="0"/>
          <w:marTop w:val="0"/>
          <w:marBottom w:val="0"/>
          <w:divBdr>
            <w:top w:val="none" w:sz="0" w:space="0" w:color="auto"/>
            <w:left w:val="none" w:sz="0" w:space="0" w:color="auto"/>
            <w:bottom w:val="none" w:sz="0" w:space="0" w:color="auto"/>
            <w:right w:val="none" w:sz="0" w:space="0" w:color="auto"/>
          </w:divBdr>
        </w:div>
      </w:divsChild>
    </w:div>
    <w:div w:id="299504626">
      <w:bodyDiv w:val="1"/>
      <w:marLeft w:val="0"/>
      <w:marRight w:val="0"/>
      <w:marTop w:val="0"/>
      <w:marBottom w:val="0"/>
      <w:divBdr>
        <w:top w:val="none" w:sz="0" w:space="0" w:color="auto"/>
        <w:left w:val="none" w:sz="0" w:space="0" w:color="auto"/>
        <w:bottom w:val="none" w:sz="0" w:space="0" w:color="auto"/>
        <w:right w:val="none" w:sz="0" w:space="0" w:color="auto"/>
      </w:divBdr>
      <w:divsChild>
        <w:div w:id="879710102">
          <w:marLeft w:val="446"/>
          <w:marRight w:val="0"/>
          <w:marTop w:val="0"/>
          <w:marBottom w:val="0"/>
          <w:divBdr>
            <w:top w:val="none" w:sz="0" w:space="0" w:color="auto"/>
            <w:left w:val="none" w:sz="0" w:space="0" w:color="auto"/>
            <w:bottom w:val="none" w:sz="0" w:space="0" w:color="auto"/>
            <w:right w:val="none" w:sz="0" w:space="0" w:color="auto"/>
          </w:divBdr>
        </w:div>
        <w:div w:id="1327706453">
          <w:marLeft w:val="446"/>
          <w:marRight w:val="0"/>
          <w:marTop w:val="0"/>
          <w:marBottom w:val="0"/>
          <w:divBdr>
            <w:top w:val="none" w:sz="0" w:space="0" w:color="auto"/>
            <w:left w:val="none" w:sz="0" w:space="0" w:color="auto"/>
            <w:bottom w:val="none" w:sz="0" w:space="0" w:color="auto"/>
            <w:right w:val="none" w:sz="0" w:space="0" w:color="auto"/>
          </w:divBdr>
        </w:div>
        <w:div w:id="1621230752">
          <w:marLeft w:val="446"/>
          <w:marRight w:val="0"/>
          <w:marTop w:val="0"/>
          <w:marBottom w:val="0"/>
          <w:divBdr>
            <w:top w:val="none" w:sz="0" w:space="0" w:color="auto"/>
            <w:left w:val="none" w:sz="0" w:space="0" w:color="auto"/>
            <w:bottom w:val="none" w:sz="0" w:space="0" w:color="auto"/>
            <w:right w:val="none" w:sz="0" w:space="0" w:color="auto"/>
          </w:divBdr>
        </w:div>
        <w:div w:id="1866291483">
          <w:marLeft w:val="446"/>
          <w:marRight w:val="0"/>
          <w:marTop w:val="0"/>
          <w:marBottom w:val="0"/>
          <w:divBdr>
            <w:top w:val="none" w:sz="0" w:space="0" w:color="auto"/>
            <w:left w:val="none" w:sz="0" w:space="0" w:color="auto"/>
            <w:bottom w:val="none" w:sz="0" w:space="0" w:color="auto"/>
            <w:right w:val="none" w:sz="0" w:space="0" w:color="auto"/>
          </w:divBdr>
        </w:div>
      </w:divsChild>
    </w:div>
    <w:div w:id="347951617">
      <w:bodyDiv w:val="1"/>
      <w:marLeft w:val="0"/>
      <w:marRight w:val="0"/>
      <w:marTop w:val="0"/>
      <w:marBottom w:val="0"/>
      <w:divBdr>
        <w:top w:val="none" w:sz="0" w:space="0" w:color="auto"/>
        <w:left w:val="none" w:sz="0" w:space="0" w:color="auto"/>
        <w:bottom w:val="none" w:sz="0" w:space="0" w:color="auto"/>
        <w:right w:val="none" w:sz="0" w:space="0" w:color="auto"/>
      </w:divBdr>
      <w:divsChild>
        <w:div w:id="40329525">
          <w:marLeft w:val="446"/>
          <w:marRight w:val="0"/>
          <w:marTop w:val="0"/>
          <w:marBottom w:val="0"/>
          <w:divBdr>
            <w:top w:val="none" w:sz="0" w:space="0" w:color="auto"/>
            <w:left w:val="none" w:sz="0" w:space="0" w:color="auto"/>
            <w:bottom w:val="none" w:sz="0" w:space="0" w:color="auto"/>
            <w:right w:val="none" w:sz="0" w:space="0" w:color="auto"/>
          </w:divBdr>
        </w:div>
        <w:div w:id="87890202">
          <w:marLeft w:val="446"/>
          <w:marRight w:val="0"/>
          <w:marTop w:val="0"/>
          <w:marBottom w:val="0"/>
          <w:divBdr>
            <w:top w:val="none" w:sz="0" w:space="0" w:color="auto"/>
            <w:left w:val="none" w:sz="0" w:space="0" w:color="auto"/>
            <w:bottom w:val="none" w:sz="0" w:space="0" w:color="auto"/>
            <w:right w:val="none" w:sz="0" w:space="0" w:color="auto"/>
          </w:divBdr>
        </w:div>
        <w:div w:id="536701840">
          <w:marLeft w:val="446"/>
          <w:marRight w:val="0"/>
          <w:marTop w:val="0"/>
          <w:marBottom w:val="0"/>
          <w:divBdr>
            <w:top w:val="none" w:sz="0" w:space="0" w:color="auto"/>
            <w:left w:val="none" w:sz="0" w:space="0" w:color="auto"/>
            <w:bottom w:val="none" w:sz="0" w:space="0" w:color="auto"/>
            <w:right w:val="none" w:sz="0" w:space="0" w:color="auto"/>
          </w:divBdr>
        </w:div>
        <w:div w:id="777480427">
          <w:marLeft w:val="446"/>
          <w:marRight w:val="0"/>
          <w:marTop w:val="0"/>
          <w:marBottom w:val="0"/>
          <w:divBdr>
            <w:top w:val="none" w:sz="0" w:space="0" w:color="auto"/>
            <w:left w:val="none" w:sz="0" w:space="0" w:color="auto"/>
            <w:bottom w:val="none" w:sz="0" w:space="0" w:color="auto"/>
            <w:right w:val="none" w:sz="0" w:space="0" w:color="auto"/>
          </w:divBdr>
        </w:div>
        <w:div w:id="841814782">
          <w:marLeft w:val="446"/>
          <w:marRight w:val="0"/>
          <w:marTop w:val="0"/>
          <w:marBottom w:val="0"/>
          <w:divBdr>
            <w:top w:val="none" w:sz="0" w:space="0" w:color="auto"/>
            <w:left w:val="none" w:sz="0" w:space="0" w:color="auto"/>
            <w:bottom w:val="none" w:sz="0" w:space="0" w:color="auto"/>
            <w:right w:val="none" w:sz="0" w:space="0" w:color="auto"/>
          </w:divBdr>
        </w:div>
        <w:div w:id="986279198">
          <w:marLeft w:val="446"/>
          <w:marRight w:val="0"/>
          <w:marTop w:val="0"/>
          <w:marBottom w:val="0"/>
          <w:divBdr>
            <w:top w:val="none" w:sz="0" w:space="0" w:color="auto"/>
            <w:left w:val="none" w:sz="0" w:space="0" w:color="auto"/>
            <w:bottom w:val="none" w:sz="0" w:space="0" w:color="auto"/>
            <w:right w:val="none" w:sz="0" w:space="0" w:color="auto"/>
          </w:divBdr>
        </w:div>
        <w:div w:id="1135105910">
          <w:marLeft w:val="446"/>
          <w:marRight w:val="0"/>
          <w:marTop w:val="0"/>
          <w:marBottom w:val="0"/>
          <w:divBdr>
            <w:top w:val="none" w:sz="0" w:space="0" w:color="auto"/>
            <w:left w:val="none" w:sz="0" w:space="0" w:color="auto"/>
            <w:bottom w:val="none" w:sz="0" w:space="0" w:color="auto"/>
            <w:right w:val="none" w:sz="0" w:space="0" w:color="auto"/>
          </w:divBdr>
        </w:div>
        <w:div w:id="1148208484">
          <w:marLeft w:val="446"/>
          <w:marRight w:val="0"/>
          <w:marTop w:val="0"/>
          <w:marBottom w:val="0"/>
          <w:divBdr>
            <w:top w:val="none" w:sz="0" w:space="0" w:color="auto"/>
            <w:left w:val="none" w:sz="0" w:space="0" w:color="auto"/>
            <w:bottom w:val="none" w:sz="0" w:space="0" w:color="auto"/>
            <w:right w:val="none" w:sz="0" w:space="0" w:color="auto"/>
          </w:divBdr>
        </w:div>
        <w:div w:id="1735201028">
          <w:marLeft w:val="446"/>
          <w:marRight w:val="0"/>
          <w:marTop w:val="0"/>
          <w:marBottom w:val="0"/>
          <w:divBdr>
            <w:top w:val="none" w:sz="0" w:space="0" w:color="auto"/>
            <w:left w:val="none" w:sz="0" w:space="0" w:color="auto"/>
            <w:bottom w:val="none" w:sz="0" w:space="0" w:color="auto"/>
            <w:right w:val="none" w:sz="0" w:space="0" w:color="auto"/>
          </w:divBdr>
        </w:div>
        <w:div w:id="1950235283">
          <w:marLeft w:val="446"/>
          <w:marRight w:val="0"/>
          <w:marTop w:val="0"/>
          <w:marBottom w:val="0"/>
          <w:divBdr>
            <w:top w:val="none" w:sz="0" w:space="0" w:color="auto"/>
            <w:left w:val="none" w:sz="0" w:space="0" w:color="auto"/>
            <w:bottom w:val="none" w:sz="0" w:space="0" w:color="auto"/>
            <w:right w:val="none" w:sz="0" w:space="0" w:color="auto"/>
          </w:divBdr>
        </w:div>
      </w:divsChild>
    </w:div>
    <w:div w:id="365299180">
      <w:bodyDiv w:val="1"/>
      <w:marLeft w:val="0"/>
      <w:marRight w:val="0"/>
      <w:marTop w:val="0"/>
      <w:marBottom w:val="0"/>
      <w:divBdr>
        <w:top w:val="none" w:sz="0" w:space="0" w:color="auto"/>
        <w:left w:val="none" w:sz="0" w:space="0" w:color="auto"/>
        <w:bottom w:val="none" w:sz="0" w:space="0" w:color="auto"/>
        <w:right w:val="none" w:sz="0" w:space="0" w:color="auto"/>
      </w:divBdr>
      <w:divsChild>
        <w:div w:id="640230400">
          <w:marLeft w:val="547"/>
          <w:marRight w:val="0"/>
          <w:marTop w:val="200"/>
          <w:marBottom w:val="240"/>
          <w:divBdr>
            <w:top w:val="none" w:sz="0" w:space="0" w:color="auto"/>
            <w:left w:val="none" w:sz="0" w:space="0" w:color="auto"/>
            <w:bottom w:val="none" w:sz="0" w:space="0" w:color="auto"/>
            <w:right w:val="none" w:sz="0" w:space="0" w:color="auto"/>
          </w:divBdr>
        </w:div>
      </w:divsChild>
    </w:div>
    <w:div w:id="420219121">
      <w:bodyDiv w:val="1"/>
      <w:marLeft w:val="0"/>
      <w:marRight w:val="0"/>
      <w:marTop w:val="0"/>
      <w:marBottom w:val="0"/>
      <w:divBdr>
        <w:top w:val="none" w:sz="0" w:space="0" w:color="auto"/>
        <w:left w:val="none" w:sz="0" w:space="0" w:color="auto"/>
        <w:bottom w:val="none" w:sz="0" w:space="0" w:color="auto"/>
        <w:right w:val="none" w:sz="0" w:space="0" w:color="auto"/>
      </w:divBdr>
      <w:divsChild>
        <w:div w:id="2115857503">
          <w:marLeft w:val="547"/>
          <w:marRight w:val="0"/>
          <w:marTop w:val="0"/>
          <w:marBottom w:val="0"/>
          <w:divBdr>
            <w:top w:val="none" w:sz="0" w:space="0" w:color="auto"/>
            <w:left w:val="none" w:sz="0" w:space="0" w:color="auto"/>
            <w:bottom w:val="none" w:sz="0" w:space="0" w:color="auto"/>
            <w:right w:val="none" w:sz="0" w:space="0" w:color="auto"/>
          </w:divBdr>
        </w:div>
      </w:divsChild>
    </w:div>
    <w:div w:id="423963545">
      <w:bodyDiv w:val="1"/>
      <w:marLeft w:val="0"/>
      <w:marRight w:val="0"/>
      <w:marTop w:val="0"/>
      <w:marBottom w:val="0"/>
      <w:divBdr>
        <w:top w:val="none" w:sz="0" w:space="0" w:color="auto"/>
        <w:left w:val="none" w:sz="0" w:space="0" w:color="auto"/>
        <w:bottom w:val="none" w:sz="0" w:space="0" w:color="auto"/>
        <w:right w:val="none" w:sz="0" w:space="0" w:color="auto"/>
      </w:divBdr>
      <w:divsChild>
        <w:div w:id="1772358717">
          <w:marLeft w:val="547"/>
          <w:marRight w:val="0"/>
          <w:marTop w:val="200"/>
          <w:marBottom w:val="240"/>
          <w:divBdr>
            <w:top w:val="none" w:sz="0" w:space="0" w:color="auto"/>
            <w:left w:val="none" w:sz="0" w:space="0" w:color="auto"/>
            <w:bottom w:val="none" w:sz="0" w:space="0" w:color="auto"/>
            <w:right w:val="none" w:sz="0" w:space="0" w:color="auto"/>
          </w:divBdr>
        </w:div>
      </w:divsChild>
    </w:div>
    <w:div w:id="455955210">
      <w:bodyDiv w:val="1"/>
      <w:marLeft w:val="0"/>
      <w:marRight w:val="0"/>
      <w:marTop w:val="0"/>
      <w:marBottom w:val="0"/>
      <w:divBdr>
        <w:top w:val="none" w:sz="0" w:space="0" w:color="auto"/>
        <w:left w:val="none" w:sz="0" w:space="0" w:color="auto"/>
        <w:bottom w:val="none" w:sz="0" w:space="0" w:color="auto"/>
        <w:right w:val="none" w:sz="0" w:space="0" w:color="auto"/>
      </w:divBdr>
      <w:divsChild>
        <w:div w:id="529488062">
          <w:marLeft w:val="547"/>
          <w:marRight w:val="0"/>
          <w:marTop w:val="200"/>
          <w:marBottom w:val="240"/>
          <w:divBdr>
            <w:top w:val="none" w:sz="0" w:space="0" w:color="auto"/>
            <w:left w:val="none" w:sz="0" w:space="0" w:color="auto"/>
            <w:bottom w:val="none" w:sz="0" w:space="0" w:color="auto"/>
            <w:right w:val="none" w:sz="0" w:space="0" w:color="auto"/>
          </w:divBdr>
        </w:div>
      </w:divsChild>
    </w:div>
    <w:div w:id="499665667">
      <w:bodyDiv w:val="1"/>
      <w:marLeft w:val="0"/>
      <w:marRight w:val="0"/>
      <w:marTop w:val="0"/>
      <w:marBottom w:val="0"/>
      <w:divBdr>
        <w:top w:val="none" w:sz="0" w:space="0" w:color="auto"/>
        <w:left w:val="none" w:sz="0" w:space="0" w:color="auto"/>
        <w:bottom w:val="none" w:sz="0" w:space="0" w:color="auto"/>
        <w:right w:val="none" w:sz="0" w:space="0" w:color="auto"/>
      </w:divBdr>
      <w:divsChild>
        <w:div w:id="798425646">
          <w:marLeft w:val="547"/>
          <w:marRight w:val="0"/>
          <w:marTop w:val="0"/>
          <w:marBottom w:val="0"/>
          <w:divBdr>
            <w:top w:val="none" w:sz="0" w:space="0" w:color="auto"/>
            <w:left w:val="none" w:sz="0" w:space="0" w:color="auto"/>
            <w:bottom w:val="none" w:sz="0" w:space="0" w:color="auto"/>
            <w:right w:val="none" w:sz="0" w:space="0" w:color="auto"/>
          </w:divBdr>
        </w:div>
      </w:divsChild>
    </w:div>
    <w:div w:id="643395181">
      <w:bodyDiv w:val="1"/>
      <w:marLeft w:val="0"/>
      <w:marRight w:val="0"/>
      <w:marTop w:val="0"/>
      <w:marBottom w:val="0"/>
      <w:divBdr>
        <w:top w:val="none" w:sz="0" w:space="0" w:color="auto"/>
        <w:left w:val="none" w:sz="0" w:space="0" w:color="auto"/>
        <w:bottom w:val="none" w:sz="0" w:space="0" w:color="auto"/>
        <w:right w:val="none" w:sz="0" w:space="0" w:color="auto"/>
      </w:divBdr>
      <w:divsChild>
        <w:div w:id="937061491">
          <w:marLeft w:val="547"/>
          <w:marRight w:val="0"/>
          <w:marTop w:val="0"/>
          <w:marBottom w:val="0"/>
          <w:divBdr>
            <w:top w:val="none" w:sz="0" w:space="0" w:color="auto"/>
            <w:left w:val="none" w:sz="0" w:space="0" w:color="auto"/>
            <w:bottom w:val="none" w:sz="0" w:space="0" w:color="auto"/>
            <w:right w:val="none" w:sz="0" w:space="0" w:color="auto"/>
          </w:divBdr>
        </w:div>
      </w:divsChild>
    </w:div>
    <w:div w:id="716123738">
      <w:bodyDiv w:val="1"/>
      <w:marLeft w:val="0"/>
      <w:marRight w:val="0"/>
      <w:marTop w:val="0"/>
      <w:marBottom w:val="0"/>
      <w:divBdr>
        <w:top w:val="none" w:sz="0" w:space="0" w:color="auto"/>
        <w:left w:val="none" w:sz="0" w:space="0" w:color="auto"/>
        <w:bottom w:val="none" w:sz="0" w:space="0" w:color="auto"/>
        <w:right w:val="none" w:sz="0" w:space="0" w:color="auto"/>
      </w:divBdr>
      <w:divsChild>
        <w:div w:id="1115055469">
          <w:marLeft w:val="547"/>
          <w:marRight w:val="0"/>
          <w:marTop w:val="0"/>
          <w:marBottom w:val="0"/>
          <w:divBdr>
            <w:top w:val="none" w:sz="0" w:space="0" w:color="auto"/>
            <w:left w:val="none" w:sz="0" w:space="0" w:color="auto"/>
            <w:bottom w:val="none" w:sz="0" w:space="0" w:color="auto"/>
            <w:right w:val="none" w:sz="0" w:space="0" w:color="auto"/>
          </w:divBdr>
        </w:div>
      </w:divsChild>
    </w:div>
    <w:div w:id="761687870">
      <w:bodyDiv w:val="1"/>
      <w:marLeft w:val="0"/>
      <w:marRight w:val="0"/>
      <w:marTop w:val="0"/>
      <w:marBottom w:val="0"/>
      <w:divBdr>
        <w:top w:val="none" w:sz="0" w:space="0" w:color="auto"/>
        <w:left w:val="none" w:sz="0" w:space="0" w:color="auto"/>
        <w:bottom w:val="none" w:sz="0" w:space="0" w:color="auto"/>
        <w:right w:val="none" w:sz="0" w:space="0" w:color="auto"/>
      </w:divBdr>
    </w:div>
    <w:div w:id="828640754">
      <w:bodyDiv w:val="1"/>
      <w:marLeft w:val="0"/>
      <w:marRight w:val="0"/>
      <w:marTop w:val="0"/>
      <w:marBottom w:val="0"/>
      <w:divBdr>
        <w:top w:val="none" w:sz="0" w:space="0" w:color="auto"/>
        <w:left w:val="none" w:sz="0" w:space="0" w:color="auto"/>
        <w:bottom w:val="none" w:sz="0" w:space="0" w:color="auto"/>
        <w:right w:val="none" w:sz="0" w:space="0" w:color="auto"/>
      </w:divBdr>
      <w:divsChild>
        <w:div w:id="985740640">
          <w:marLeft w:val="547"/>
          <w:marRight w:val="0"/>
          <w:marTop w:val="0"/>
          <w:marBottom w:val="0"/>
          <w:divBdr>
            <w:top w:val="none" w:sz="0" w:space="0" w:color="auto"/>
            <w:left w:val="none" w:sz="0" w:space="0" w:color="auto"/>
            <w:bottom w:val="none" w:sz="0" w:space="0" w:color="auto"/>
            <w:right w:val="none" w:sz="0" w:space="0" w:color="auto"/>
          </w:divBdr>
        </w:div>
      </w:divsChild>
    </w:div>
    <w:div w:id="979265172">
      <w:bodyDiv w:val="1"/>
      <w:marLeft w:val="0"/>
      <w:marRight w:val="0"/>
      <w:marTop w:val="0"/>
      <w:marBottom w:val="0"/>
      <w:divBdr>
        <w:top w:val="none" w:sz="0" w:space="0" w:color="auto"/>
        <w:left w:val="none" w:sz="0" w:space="0" w:color="auto"/>
        <w:bottom w:val="none" w:sz="0" w:space="0" w:color="auto"/>
        <w:right w:val="none" w:sz="0" w:space="0" w:color="auto"/>
      </w:divBdr>
      <w:divsChild>
        <w:div w:id="184835163">
          <w:marLeft w:val="547"/>
          <w:marRight w:val="0"/>
          <w:marTop w:val="200"/>
          <w:marBottom w:val="240"/>
          <w:divBdr>
            <w:top w:val="none" w:sz="0" w:space="0" w:color="auto"/>
            <w:left w:val="none" w:sz="0" w:space="0" w:color="auto"/>
            <w:bottom w:val="none" w:sz="0" w:space="0" w:color="auto"/>
            <w:right w:val="none" w:sz="0" w:space="0" w:color="auto"/>
          </w:divBdr>
        </w:div>
      </w:divsChild>
    </w:div>
    <w:div w:id="1007513785">
      <w:bodyDiv w:val="1"/>
      <w:marLeft w:val="0"/>
      <w:marRight w:val="0"/>
      <w:marTop w:val="0"/>
      <w:marBottom w:val="0"/>
      <w:divBdr>
        <w:top w:val="none" w:sz="0" w:space="0" w:color="auto"/>
        <w:left w:val="none" w:sz="0" w:space="0" w:color="auto"/>
        <w:bottom w:val="none" w:sz="0" w:space="0" w:color="auto"/>
        <w:right w:val="none" w:sz="0" w:space="0" w:color="auto"/>
      </w:divBdr>
      <w:divsChild>
        <w:div w:id="275598826">
          <w:marLeft w:val="806"/>
          <w:marRight w:val="0"/>
          <w:marTop w:val="0"/>
          <w:marBottom w:val="0"/>
          <w:divBdr>
            <w:top w:val="none" w:sz="0" w:space="0" w:color="auto"/>
            <w:left w:val="none" w:sz="0" w:space="0" w:color="auto"/>
            <w:bottom w:val="none" w:sz="0" w:space="0" w:color="auto"/>
            <w:right w:val="none" w:sz="0" w:space="0" w:color="auto"/>
          </w:divBdr>
        </w:div>
        <w:div w:id="541403305">
          <w:marLeft w:val="720"/>
          <w:marRight w:val="0"/>
          <w:marTop w:val="0"/>
          <w:marBottom w:val="0"/>
          <w:divBdr>
            <w:top w:val="none" w:sz="0" w:space="0" w:color="auto"/>
            <w:left w:val="none" w:sz="0" w:space="0" w:color="auto"/>
            <w:bottom w:val="none" w:sz="0" w:space="0" w:color="auto"/>
            <w:right w:val="none" w:sz="0" w:space="0" w:color="auto"/>
          </w:divBdr>
        </w:div>
        <w:div w:id="1199926289">
          <w:marLeft w:val="446"/>
          <w:marRight w:val="0"/>
          <w:marTop w:val="0"/>
          <w:marBottom w:val="0"/>
          <w:divBdr>
            <w:top w:val="none" w:sz="0" w:space="0" w:color="auto"/>
            <w:left w:val="none" w:sz="0" w:space="0" w:color="auto"/>
            <w:bottom w:val="none" w:sz="0" w:space="0" w:color="auto"/>
            <w:right w:val="none" w:sz="0" w:space="0" w:color="auto"/>
          </w:divBdr>
        </w:div>
        <w:div w:id="1567374951">
          <w:marLeft w:val="446"/>
          <w:marRight w:val="0"/>
          <w:marTop w:val="0"/>
          <w:marBottom w:val="0"/>
          <w:divBdr>
            <w:top w:val="none" w:sz="0" w:space="0" w:color="auto"/>
            <w:left w:val="none" w:sz="0" w:space="0" w:color="auto"/>
            <w:bottom w:val="none" w:sz="0" w:space="0" w:color="auto"/>
            <w:right w:val="none" w:sz="0" w:space="0" w:color="auto"/>
          </w:divBdr>
        </w:div>
      </w:divsChild>
    </w:div>
    <w:div w:id="1144547615">
      <w:bodyDiv w:val="1"/>
      <w:marLeft w:val="0"/>
      <w:marRight w:val="0"/>
      <w:marTop w:val="0"/>
      <w:marBottom w:val="0"/>
      <w:divBdr>
        <w:top w:val="none" w:sz="0" w:space="0" w:color="auto"/>
        <w:left w:val="none" w:sz="0" w:space="0" w:color="auto"/>
        <w:bottom w:val="none" w:sz="0" w:space="0" w:color="auto"/>
        <w:right w:val="none" w:sz="0" w:space="0" w:color="auto"/>
      </w:divBdr>
      <w:divsChild>
        <w:div w:id="121652609">
          <w:marLeft w:val="446"/>
          <w:marRight w:val="0"/>
          <w:marTop w:val="0"/>
          <w:marBottom w:val="0"/>
          <w:divBdr>
            <w:top w:val="none" w:sz="0" w:space="0" w:color="auto"/>
            <w:left w:val="none" w:sz="0" w:space="0" w:color="auto"/>
            <w:bottom w:val="none" w:sz="0" w:space="0" w:color="auto"/>
            <w:right w:val="none" w:sz="0" w:space="0" w:color="auto"/>
          </w:divBdr>
        </w:div>
        <w:div w:id="897133851">
          <w:marLeft w:val="446"/>
          <w:marRight w:val="0"/>
          <w:marTop w:val="0"/>
          <w:marBottom w:val="0"/>
          <w:divBdr>
            <w:top w:val="none" w:sz="0" w:space="0" w:color="auto"/>
            <w:left w:val="none" w:sz="0" w:space="0" w:color="auto"/>
            <w:bottom w:val="none" w:sz="0" w:space="0" w:color="auto"/>
            <w:right w:val="none" w:sz="0" w:space="0" w:color="auto"/>
          </w:divBdr>
        </w:div>
        <w:div w:id="902980837">
          <w:marLeft w:val="446"/>
          <w:marRight w:val="0"/>
          <w:marTop w:val="0"/>
          <w:marBottom w:val="0"/>
          <w:divBdr>
            <w:top w:val="none" w:sz="0" w:space="0" w:color="auto"/>
            <w:left w:val="none" w:sz="0" w:space="0" w:color="auto"/>
            <w:bottom w:val="none" w:sz="0" w:space="0" w:color="auto"/>
            <w:right w:val="none" w:sz="0" w:space="0" w:color="auto"/>
          </w:divBdr>
        </w:div>
      </w:divsChild>
    </w:div>
    <w:div w:id="1190488025">
      <w:bodyDiv w:val="1"/>
      <w:marLeft w:val="0"/>
      <w:marRight w:val="0"/>
      <w:marTop w:val="0"/>
      <w:marBottom w:val="0"/>
      <w:divBdr>
        <w:top w:val="none" w:sz="0" w:space="0" w:color="auto"/>
        <w:left w:val="none" w:sz="0" w:space="0" w:color="auto"/>
        <w:bottom w:val="none" w:sz="0" w:space="0" w:color="auto"/>
        <w:right w:val="none" w:sz="0" w:space="0" w:color="auto"/>
      </w:divBdr>
      <w:divsChild>
        <w:div w:id="1277054233">
          <w:marLeft w:val="547"/>
          <w:marRight w:val="0"/>
          <w:marTop w:val="200"/>
          <w:marBottom w:val="240"/>
          <w:divBdr>
            <w:top w:val="none" w:sz="0" w:space="0" w:color="auto"/>
            <w:left w:val="none" w:sz="0" w:space="0" w:color="auto"/>
            <w:bottom w:val="none" w:sz="0" w:space="0" w:color="auto"/>
            <w:right w:val="none" w:sz="0" w:space="0" w:color="auto"/>
          </w:divBdr>
        </w:div>
      </w:divsChild>
    </w:div>
    <w:div w:id="1197082107">
      <w:bodyDiv w:val="1"/>
      <w:marLeft w:val="0"/>
      <w:marRight w:val="0"/>
      <w:marTop w:val="0"/>
      <w:marBottom w:val="0"/>
      <w:divBdr>
        <w:top w:val="none" w:sz="0" w:space="0" w:color="auto"/>
        <w:left w:val="none" w:sz="0" w:space="0" w:color="auto"/>
        <w:bottom w:val="none" w:sz="0" w:space="0" w:color="auto"/>
        <w:right w:val="none" w:sz="0" w:space="0" w:color="auto"/>
      </w:divBdr>
      <w:divsChild>
        <w:div w:id="1168137808">
          <w:marLeft w:val="547"/>
          <w:marRight w:val="0"/>
          <w:marTop w:val="200"/>
          <w:marBottom w:val="240"/>
          <w:divBdr>
            <w:top w:val="none" w:sz="0" w:space="0" w:color="auto"/>
            <w:left w:val="none" w:sz="0" w:space="0" w:color="auto"/>
            <w:bottom w:val="none" w:sz="0" w:space="0" w:color="auto"/>
            <w:right w:val="none" w:sz="0" w:space="0" w:color="auto"/>
          </w:divBdr>
        </w:div>
      </w:divsChild>
    </w:div>
    <w:div w:id="1316571085">
      <w:bodyDiv w:val="1"/>
      <w:marLeft w:val="0"/>
      <w:marRight w:val="0"/>
      <w:marTop w:val="0"/>
      <w:marBottom w:val="0"/>
      <w:divBdr>
        <w:top w:val="none" w:sz="0" w:space="0" w:color="auto"/>
        <w:left w:val="none" w:sz="0" w:space="0" w:color="auto"/>
        <w:bottom w:val="none" w:sz="0" w:space="0" w:color="auto"/>
        <w:right w:val="none" w:sz="0" w:space="0" w:color="auto"/>
      </w:divBdr>
      <w:divsChild>
        <w:div w:id="47382857">
          <w:marLeft w:val="720"/>
          <w:marRight w:val="0"/>
          <w:marTop w:val="0"/>
          <w:marBottom w:val="0"/>
          <w:divBdr>
            <w:top w:val="none" w:sz="0" w:space="0" w:color="auto"/>
            <w:left w:val="none" w:sz="0" w:space="0" w:color="auto"/>
            <w:bottom w:val="none" w:sz="0" w:space="0" w:color="auto"/>
            <w:right w:val="none" w:sz="0" w:space="0" w:color="auto"/>
          </w:divBdr>
        </w:div>
        <w:div w:id="197359068">
          <w:marLeft w:val="720"/>
          <w:marRight w:val="0"/>
          <w:marTop w:val="0"/>
          <w:marBottom w:val="0"/>
          <w:divBdr>
            <w:top w:val="none" w:sz="0" w:space="0" w:color="auto"/>
            <w:left w:val="none" w:sz="0" w:space="0" w:color="auto"/>
            <w:bottom w:val="none" w:sz="0" w:space="0" w:color="auto"/>
            <w:right w:val="none" w:sz="0" w:space="0" w:color="auto"/>
          </w:divBdr>
        </w:div>
        <w:div w:id="796529026">
          <w:marLeft w:val="720"/>
          <w:marRight w:val="0"/>
          <w:marTop w:val="0"/>
          <w:marBottom w:val="0"/>
          <w:divBdr>
            <w:top w:val="none" w:sz="0" w:space="0" w:color="auto"/>
            <w:left w:val="none" w:sz="0" w:space="0" w:color="auto"/>
            <w:bottom w:val="none" w:sz="0" w:space="0" w:color="auto"/>
            <w:right w:val="none" w:sz="0" w:space="0" w:color="auto"/>
          </w:divBdr>
        </w:div>
        <w:div w:id="1344237698">
          <w:marLeft w:val="720"/>
          <w:marRight w:val="0"/>
          <w:marTop w:val="0"/>
          <w:marBottom w:val="0"/>
          <w:divBdr>
            <w:top w:val="none" w:sz="0" w:space="0" w:color="auto"/>
            <w:left w:val="none" w:sz="0" w:space="0" w:color="auto"/>
            <w:bottom w:val="none" w:sz="0" w:space="0" w:color="auto"/>
            <w:right w:val="none" w:sz="0" w:space="0" w:color="auto"/>
          </w:divBdr>
        </w:div>
      </w:divsChild>
    </w:div>
    <w:div w:id="1356035090">
      <w:bodyDiv w:val="1"/>
      <w:marLeft w:val="0"/>
      <w:marRight w:val="0"/>
      <w:marTop w:val="0"/>
      <w:marBottom w:val="0"/>
      <w:divBdr>
        <w:top w:val="none" w:sz="0" w:space="0" w:color="auto"/>
        <w:left w:val="none" w:sz="0" w:space="0" w:color="auto"/>
        <w:bottom w:val="none" w:sz="0" w:space="0" w:color="auto"/>
        <w:right w:val="none" w:sz="0" w:space="0" w:color="auto"/>
      </w:divBdr>
      <w:divsChild>
        <w:div w:id="31614456">
          <w:marLeft w:val="446"/>
          <w:marRight w:val="0"/>
          <w:marTop w:val="0"/>
          <w:marBottom w:val="0"/>
          <w:divBdr>
            <w:top w:val="none" w:sz="0" w:space="0" w:color="auto"/>
            <w:left w:val="none" w:sz="0" w:space="0" w:color="auto"/>
            <w:bottom w:val="none" w:sz="0" w:space="0" w:color="auto"/>
            <w:right w:val="none" w:sz="0" w:space="0" w:color="auto"/>
          </w:divBdr>
        </w:div>
        <w:div w:id="108936060">
          <w:marLeft w:val="446"/>
          <w:marRight w:val="0"/>
          <w:marTop w:val="0"/>
          <w:marBottom w:val="0"/>
          <w:divBdr>
            <w:top w:val="none" w:sz="0" w:space="0" w:color="auto"/>
            <w:left w:val="none" w:sz="0" w:space="0" w:color="auto"/>
            <w:bottom w:val="none" w:sz="0" w:space="0" w:color="auto"/>
            <w:right w:val="none" w:sz="0" w:space="0" w:color="auto"/>
          </w:divBdr>
        </w:div>
        <w:div w:id="117647070">
          <w:marLeft w:val="446"/>
          <w:marRight w:val="0"/>
          <w:marTop w:val="0"/>
          <w:marBottom w:val="0"/>
          <w:divBdr>
            <w:top w:val="none" w:sz="0" w:space="0" w:color="auto"/>
            <w:left w:val="none" w:sz="0" w:space="0" w:color="auto"/>
            <w:bottom w:val="none" w:sz="0" w:space="0" w:color="auto"/>
            <w:right w:val="none" w:sz="0" w:space="0" w:color="auto"/>
          </w:divBdr>
        </w:div>
        <w:div w:id="845025333">
          <w:marLeft w:val="446"/>
          <w:marRight w:val="0"/>
          <w:marTop w:val="0"/>
          <w:marBottom w:val="0"/>
          <w:divBdr>
            <w:top w:val="none" w:sz="0" w:space="0" w:color="auto"/>
            <w:left w:val="none" w:sz="0" w:space="0" w:color="auto"/>
            <w:bottom w:val="none" w:sz="0" w:space="0" w:color="auto"/>
            <w:right w:val="none" w:sz="0" w:space="0" w:color="auto"/>
          </w:divBdr>
        </w:div>
        <w:div w:id="1181554497">
          <w:marLeft w:val="446"/>
          <w:marRight w:val="0"/>
          <w:marTop w:val="0"/>
          <w:marBottom w:val="0"/>
          <w:divBdr>
            <w:top w:val="none" w:sz="0" w:space="0" w:color="auto"/>
            <w:left w:val="none" w:sz="0" w:space="0" w:color="auto"/>
            <w:bottom w:val="none" w:sz="0" w:space="0" w:color="auto"/>
            <w:right w:val="none" w:sz="0" w:space="0" w:color="auto"/>
          </w:divBdr>
        </w:div>
        <w:div w:id="1364400875">
          <w:marLeft w:val="446"/>
          <w:marRight w:val="0"/>
          <w:marTop w:val="0"/>
          <w:marBottom w:val="0"/>
          <w:divBdr>
            <w:top w:val="none" w:sz="0" w:space="0" w:color="auto"/>
            <w:left w:val="none" w:sz="0" w:space="0" w:color="auto"/>
            <w:bottom w:val="none" w:sz="0" w:space="0" w:color="auto"/>
            <w:right w:val="none" w:sz="0" w:space="0" w:color="auto"/>
          </w:divBdr>
        </w:div>
        <w:div w:id="1459302011">
          <w:marLeft w:val="446"/>
          <w:marRight w:val="0"/>
          <w:marTop w:val="0"/>
          <w:marBottom w:val="0"/>
          <w:divBdr>
            <w:top w:val="none" w:sz="0" w:space="0" w:color="auto"/>
            <w:left w:val="none" w:sz="0" w:space="0" w:color="auto"/>
            <w:bottom w:val="none" w:sz="0" w:space="0" w:color="auto"/>
            <w:right w:val="none" w:sz="0" w:space="0" w:color="auto"/>
          </w:divBdr>
        </w:div>
        <w:div w:id="1547335177">
          <w:marLeft w:val="446"/>
          <w:marRight w:val="0"/>
          <w:marTop w:val="0"/>
          <w:marBottom w:val="0"/>
          <w:divBdr>
            <w:top w:val="none" w:sz="0" w:space="0" w:color="auto"/>
            <w:left w:val="none" w:sz="0" w:space="0" w:color="auto"/>
            <w:bottom w:val="none" w:sz="0" w:space="0" w:color="auto"/>
            <w:right w:val="none" w:sz="0" w:space="0" w:color="auto"/>
          </w:divBdr>
        </w:div>
        <w:div w:id="1721594684">
          <w:marLeft w:val="446"/>
          <w:marRight w:val="0"/>
          <w:marTop w:val="0"/>
          <w:marBottom w:val="0"/>
          <w:divBdr>
            <w:top w:val="none" w:sz="0" w:space="0" w:color="auto"/>
            <w:left w:val="none" w:sz="0" w:space="0" w:color="auto"/>
            <w:bottom w:val="none" w:sz="0" w:space="0" w:color="auto"/>
            <w:right w:val="none" w:sz="0" w:space="0" w:color="auto"/>
          </w:divBdr>
        </w:div>
        <w:div w:id="1769546565">
          <w:marLeft w:val="446"/>
          <w:marRight w:val="0"/>
          <w:marTop w:val="0"/>
          <w:marBottom w:val="0"/>
          <w:divBdr>
            <w:top w:val="none" w:sz="0" w:space="0" w:color="auto"/>
            <w:left w:val="none" w:sz="0" w:space="0" w:color="auto"/>
            <w:bottom w:val="none" w:sz="0" w:space="0" w:color="auto"/>
            <w:right w:val="none" w:sz="0" w:space="0" w:color="auto"/>
          </w:divBdr>
        </w:div>
      </w:divsChild>
    </w:div>
    <w:div w:id="1380083702">
      <w:bodyDiv w:val="1"/>
      <w:marLeft w:val="0"/>
      <w:marRight w:val="0"/>
      <w:marTop w:val="0"/>
      <w:marBottom w:val="0"/>
      <w:divBdr>
        <w:top w:val="none" w:sz="0" w:space="0" w:color="auto"/>
        <w:left w:val="none" w:sz="0" w:space="0" w:color="auto"/>
        <w:bottom w:val="none" w:sz="0" w:space="0" w:color="auto"/>
        <w:right w:val="none" w:sz="0" w:space="0" w:color="auto"/>
      </w:divBdr>
    </w:div>
    <w:div w:id="1403796063">
      <w:bodyDiv w:val="1"/>
      <w:marLeft w:val="0"/>
      <w:marRight w:val="0"/>
      <w:marTop w:val="0"/>
      <w:marBottom w:val="0"/>
      <w:divBdr>
        <w:top w:val="none" w:sz="0" w:space="0" w:color="auto"/>
        <w:left w:val="none" w:sz="0" w:space="0" w:color="auto"/>
        <w:bottom w:val="none" w:sz="0" w:space="0" w:color="auto"/>
        <w:right w:val="none" w:sz="0" w:space="0" w:color="auto"/>
      </w:divBdr>
      <w:divsChild>
        <w:div w:id="54472532">
          <w:marLeft w:val="446"/>
          <w:marRight w:val="0"/>
          <w:marTop w:val="0"/>
          <w:marBottom w:val="0"/>
          <w:divBdr>
            <w:top w:val="none" w:sz="0" w:space="0" w:color="auto"/>
            <w:left w:val="none" w:sz="0" w:space="0" w:color="auto"/>
            <w:bottom w:val="none" w:sz="0" w:space="0" w:color="auto"/>
            <w:right w:val="none" w:sz="0" w:space="0" w:color="auto"/>
          </w:divBdr>
        </w:div>
        <w:div w:id="108814421">
          <w:marLeft w:val="446"/>
          <w:marRight w:val="0"/>
          <w:marTop w:val="0"/>
          <w:marBottom w:val="0"/>
          <w:divBdr>
            <w:top w:val="none" w:sz="0" w:space="0" w:color="auto"/>
            <w:left w:val="none" w:sz="0" w:space="0" w:color="auto"/>
            <w:bottom w:val="none" w:sz="0" w:space="0" w:color="auto"/>
            <w:right w:val="none" w:sz="0" w:space="0" w:color="auto"/>
          </w:divBdr>
        </w:div>
        <w:div w:id="131868147">
          <w:marLeft w:val="446"/>
          <w:marRight w:val="0"/>
          <w:marTop w:val="0"/>
          <w:marBottom w:val="0"/>
          <w:divBdr>
            <w:top w:val="none" w:sz="0" w:space="0" w:color="auto"/>
            <w:left w:val="none" w:sz="0" w:space="0" w:color="auto"/>
            <w:bottom w:val="none" w:sz="0" w:space="0" w:color="auto"/>
            <w:right w:val="none" w:sz="0" w:space="0" w:color="auto"/>
          </w:divBdr>
        </w:div>
        <w:div w:id="181094359">
          <w:marLeft w:val="446"/>
          <w:marRight w:val="0"/>
          <w:marTop w:val="0"/>
          <w:marBottom w:val="0"/>
          <w:divBdr>
            <w:top w:val="none" w:sz="0" w:space="0" w:color="auto"/>
            <w:left w:val="none" w:sz="0" w:space="0" w:color="auto"/>
            <w:bottom w:val="none" w:sz="0" w:space="0" w:color="auto"/>
            <w:right w:val="none" w:sz="0" w:space="0" w:color="auto"/>
          </w:divBdr>
        </w:div>
        <w:div w:id="184946864">
          <w:marLeft w:val="446"/>
          <w:marRight w:val="0"/>
          <w:marTop w:val="0"/>
          <w:marBottom w:val="0"/>
          <w:divBdr>
            <w:top w:val="none" w:sz="0" w:space="0" w:color="auto"/>
            <w:left w:val="none" w:sz="0" w:space="0" w:color="auto"/>
            <w:bottom w:val="none" w:sz="0" w:space="0" w:color="auto"/>
            <w:right w:val="none" w:sz="0" w:space="0" w:color="auto"/>
          </w:divBdr>
        </w:div>
        <w:div w:id="243104682">
          <w:marLeft w:val="446"/>
          <w:marRight w:val="0"/>
          <w:marTop w:val="0"/>
          <w:marBottom w:val="0"/>
          <w:divBdr>
            <w:top w:val="none" w:sz="0" w:space="0" w:color="auto"/>
            <w:left w:val="none" w:sz="0" w:space="0" w:color="auto"/>
            <w:bottom w:val="none" w:sz="0" w:space="0" w:color="auto"/>
            <w:right w:val="none" w:sz="0" w:space="0" w:color="auto"/>
          </w:divBdr>
        </w:div>
        <w:div w:id="536234867">
          <w:marLeft w:val="446"/>
          <w:marRight w:val="0"/>
          <w:marTop w:val="0"/>
          <w:marBottom w:val="0"/>
          <w:divBdr>
            <w:top w:val="none" w:sz="0" w:space="0" w:color="auto"/>
            <w:left w:val="none" w:sz="0" w:space="0" w:color="auto"/>
            <w:bottom w:val="none" w:sz="0" w:space="0" w:color="auto"/>
            <w:right w:val="none" w:sz="0" w:space="0" w:color="auto"/>
          </w:divBdr>
        </w:div>
        <w:div w:id="637494607">
          <w:marLeft w:val="446"/>
          <w:marRight w:val="0"/>
          <w:marTop w:val="0"/>
          <w:marBottom w:val="0"/>
          <w:divBdr>
            <w:top w:val="none" w:sz="0" w:space="0" w:color="auto"/>
            <w:left w:val="none" w:sz="0" w:space="0" w:color="auto"/>
            <w:bottom w:val="none" w:sz="0" w:space="0" w:color="auto"/>
            <w:right w:val="none" w:sz="0" w:space="0" w:color="auto"/>
          </w:divBdr>
        </w:div>
        <w:div w:id="866068147">
          <w:marLeft w:val="446"/>
          <w:marRight w:val="0"/>
          <w:marTop w:val="0"/>
          <w:marBottom w:val="0"/>
          <w:divBdr>
            <w:top w:val="none" w:sz="0" w:space="0" w:color="auto"/>
            <w:left w:val="none" w:sz="0" w:space="0" w:color="auto"/>
            <w:bottom w:val="none" w:sz="0" w:space="0" w:color="auto"/>
            <w:right w:val="none" w:sz="0" w:space="0" w:color="auto"/>
          </w:divBdr>
        </w:div>
        <w:div w:id="964000554">
          <w:marLeft w:val="446"/>
          <w:marRight w:val="0"/>
          <w:marTop w:val="0"/>
          <w:marBottom w:val="0"/>
          <w:divBdr>
            <w:top w:val="none" w:sz="0" w:space="0" w:color="auto"/>
            <w:left w:val="none" w:sz="0" w:space="0" w:color="auto"/>
            <w:bottom w:val="none" w:sz="0" w:space="0" w:color="auto"/>
            <w:right w:val="none" w:sz="0" w:space="0" w:color="auto"/>
          </w:divBdr>
        </w:div>
        <w:div w:id="970865178">
          <w:marLeft w:val="446"/>
          <w:marRight w:val="0"/>
          <w:marTop w:val="0"/>
          <w:marBottom w:val="0"/>
          <w:divBdr>
            <w:top w:val="none" w:sz="0" w:space="0" w:color="auto"/>
            <w:left w:val="none" w:sz="0" w:space="0" w:color="auto"/>
            <w:bottom w:val="none" w:sz="0" w:space="0" w:color="auto"/>
            <w:right w:val="none" w:sz="0" w:space="0" w:color="auto"/>
          </w:divBdr>
        </w:div>
        <w:div w:id="1126504045">
          <w:marLeft w:val="446"/>
          <w:marRight w:val="0"/>
          <w:marTop w:val="0"/>
          <w:marBottom w:val="0"/>
          <w:divBdr>
            <w:top w:val="none" w:sz="0" w:space="0" w:color="auto"/>
            <w:left w:val="none" w:sz="0" w:space="0" w:color="auto"/>
            <w:bottom w:val="none" w:sz="0" w:space="0" w:color="auto"/>
            <w:right w:val="none" w:sz="0" w:space="0" w:color="auto"/>
          </w:divBdr>
        </w:div>
        <w:div w:id="1184395656">
          <w:marLeft w:val="446"/>
          <w:marRight w:val="0"/>
          <w:marTop w:val="0"/>
          <w:marBottom w:val="0"/>
          <w:divBdr>
            <w:top w:val="none" w:sz="0" w:space="0" w:color="auto"/>
            <w:left w:val="none" w:sz="0" w:space="0" w:color="auto"/>
            <w:bottom w:val="none" w:sz="0" w:space="0" w:color="auto"/>
            <w:right w:val="none" w:sz="0" w:space="0" w:color="auto"/>
          </w:divBdr>
        </w:div>
        <w:div w:id="1338926771">
          <w:marLeft w:val="446"/>
          <w:marRight w:val="0"/>
          <w:marTop w:val="0"/>
          <w:marBottom w:val="0"/>
          <w:divBdr>
            <w:top w:val="none" w:sz="0" w:space="0" w:color="auto"/>
            <w:left w:val="none" w:sz="0" w:space="0" w:color="auto"/>
            <w:bottom w:val="none" w:sz="0" w:space="0" w:color="auto"/>
            <w:right w:val="none" w:sz="0" w:space="0" w:color="auto"/>
          </w:divBdr>
        </w:div>
        <w:div w:id="1428622767">
          <w:marLeft w:val="446"/>
          <w:marRight w:val="0"/>
          <w:marTop w:val="0"/>
          <w:marBottom w:val="0"/>
          <w:divBdr>
            <w:top w:val="none" w:sz="0" w:space="0" w:color="auto"/>
            <w:left w:val="none" w:sz="0" w:space="0" w:color="auto"/>
            <w:bottom w:val="none" w:sz="0" w:space="0" w:color="auto"/>
            <w:right w:val="none" w:sz="0" w:space="0" w:color="auto"/>
          </w:divBdr>
        </w:div>
        <w:div w:id="1641887079">
          <w:marLeft w:val="446"/>
          <w:marRight w:val="0"/>
          <w:marTop w:val="0"/>
          <w:marBottom w:val="0"/>
          <w:divBdr>
            <w:top w:val="none" w:sz="0" w:space="0" w:color="auto"/>
            <w:left w:val="none" w:sz="0" w:space="0" w:color="auto"/>
            <w:bottom w:val="none" w:sz="0" w:space="0" w:color="auto"/>
            <w:right w:val="none" w:sz="0" w:space="0" w:color="auto"/>
          </w:divBdr>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1555"/>
          <w:marRight w:val="0"/>
          <w:marTop w:val="96"/>
          <w:marBottom w:val="0"/>
          <w:divBdr>
            <w:top w:val="none" w:sz="0" w:space="0" w:color="auto"/>
            <w:left w:val="none" w:sz="0" w:space="0" w:color="auto"/>
            <w:bottom w:val="none" w:sz="0" w:space="0" w:color="auto"/>
            <w:right w:val="none" w:sz="0" w:space="0" w:color="auto"/>
          </w:divBdr>
        </w:div>
        <w:div w:id="944772011">
          <w:marLeft w:val="1555"/>
          <w:marRight w:val="0"/>
          <w:marTop w:val="96"/>
          <w:marBottom w:val="0"/>
          <w:divBdr>
            <w:top w:val="none" w:sz="0" w:space="0" w:color="auto"/>
            <w:left w:val="none" w:sz="0" w:space="0" w:color="auto"/>
            <w:bottom w:val="none" w:sz="0" w:space="0" w:color="auto"/>
            <w:right w:val="none" w:sz="0" w:space="0" w:color="auto"/>
          </w:divBdr>
        </w:div>
        <w:div w:id="1645812565">
          <w:marLeft w:val="1555"/>
          <w:marRight w:val="0"/>
          <w:marTop w:val="115"/>
          <w:marBottom w:val="0"/>
          <w:divBdr>
            <w:top w:val="none" w:sz="0" w:space="0" w:color="auto"/>
            <w:left w:val="none" w:sz="0" w:space="0" w:color="auto"/>
            <w:bottom w:val="none" w:sz="0" w:space="0" w:color="auto"/>
            <w:right w:val="none" w:sz="0" w:space="0" w:color="auto"/>
          </w:divBdr>
        </w:div>
        <w:div w:id="2106606413">
          <w:marLeft w:val="1555"/>
          <w:marRight w:val="0"/>
          <w:marTop w:val="96"/>
          <w:marBottom w:val="0"/>
          <w:divBdr>
            <w:top w:val="none" w:sz="0" w:space="0" w:color="auto"/>
            <w:left w:val="none" w:sz="0" w:space="0" w:color="auto"/>
            <w:bottom w:val="none" w:sz="0" w:space="0" w:color="auto"/>
            <w:right w:val="none" w:sz="0" w:space="0" w:color="auto"/>
          </w:divBdr>
        </w:div>
      </w:divsChild>
    </w:div>
    <w:div w:id="1483622562">
      <w:bodyDiv w:val="1"/>
      <w:marLeft w:val="0"/>
      <w:marRight w:val="0"/>
      <w:marTop w:val="0"/>
      <w:marBottom w:val="0"/>
      <w:divBdr>
        <w:top w:val="none" w:sz="0" w:space="0" w:color="auto"/>
        <w:left w:val="none" w:sz="0" w:space="0" w:color="auto"/>
        <w:bottom w:val="none" w:sz="0" w:space="0" w:color="auto"/>
        <w:right w:val="none" w:sz="0" w:space="0" w:color="auto"/>
      </w:divBdr>
      <w:divsChild>
        <w:div w:id="147089190">
          <w:marLeft w:val="360"/>
          <w:marRight w:val="0"/>
          <w:marTop w:val="0"/>
          <w:marBottom w:val="0"/>
          <w:divBdr>
            <w:top w:val="none" w:sz="0" w:space="0" w:color="auto"/>
            <w:left w:val="none" w:sz="0" w:space="0" w:color="auto"/>
            <w:bottom w:val="none" w:sz="0" w:space="0" w:color="auto"/>
            <w:right w:val="none" w:sz="0" w:space="0" w:color="auto"/>
          </w:divBdr>
        </w:div>
        <w:div w:id="2058121144">
          <w:marLeft w:val="360"/>
          <w:marRight w:val="0"/>
          <w:marTop w:val="0"/>
          <w:marBottom w:val="0"/>
          <w:divBdr>
            <w:top w:val="none" w:sz="0" w:space="0" w:color="auto"/>
            <w:left w:val="none" w:sz="0" w:space="0" w:color="auto"/>
            <w:bottom w:val="none" w:sz="0" w:space="0" w:color="auto"/>
            <w:right w:val="none" w:sz="0" w:space="0" w:color="auto"/>
          </w:divBdr>
        </w:div>
      </w:divsChild>
    </w:div>
    <w:div w:id="1488788270">
      <w:bodyDiv w:val="1"/>
      <w:marLeft w:val="0"/>
      <w:marRight w:val="0"/>
      <w:marTop w:val="0"/>
      <w:marBottom w:val="0"/>
      <w:divBdr>
        <w:top w:val="none" w:sz="0" w:space="0" w:color="auto"/>
        <w:left w:val="none" w:sz="0" w:space="0" w:color="auto"/>
        <w:bottom w:val="none" w:sz="0" w:space="0" w:color="auto"/>
        <w:right w:val="none" w:sz="0" w:space="0" w:color="auto"/>
      </w:divBdr>
      <w:divsChild>
        <w:div w:id="1517887376">
          <w:marLeft w:val="547"/>
          <w:marRight w:val="0"/>
          <w:marTop w:val="0"/>
          <w:marBottom w:val="0"/>
          <w:divBdr>
            <w:top w:val="none" w:sz="0" w:space="0" w:color="auto"/>
            <w:left w:val="none" w:sz="0" w:space="0" w:color="auto"/>
            <w:bottom w:val="none" w:sz="0" w:space="0" w:color="auto"/>
            <w:right w:val="none" w:sz="0" w:space="0" w:color="auto"/>
          </w:divBdr>
        </w:div>
      </w:divsChild>
    </w:div>
    <w:div w:id="1536962404">
      <w:bodyDiv w:val="1"/>
      <w:marLeft w:val="0"/>
      <w:marRight w:val="0"/>
      <w:marTop w:val="0"/>
      <w:marBottom w:val="0"/>
      <w:divBdr>
        <w:top w:val="none" w:sz="0" w:space="0" w:color="auto"/>
        <w:left w:val="none" w:sz="0" w:space="0" w:color="auto"/>
        <w:bottom w:val="none" w:sz="0" w:space="0" w:color="auto"/>
        <w:right w:val="none" w:sz="0" w:space="0" w:color="auto"/>
      </w:divBdr>
      <w:divsChild>
        <w:div w:id="177812409">
          <w:marLeft w:val="547"/>
          <w:marRight w:val="0"/>
          <w:marTop w:val="0"/>
          <w:marBottom w:val="0"/>
          <w:divBdr>
            <w:top w:val="none" w:sz="0" w:space="0" w:color="auto"/>
            <w:left w:val="none" w:sz="0" w:space="0" w:color="auto"/>
            <w:bottom w:val="none" w:sz="0" w:space="0" w:color="auto"/>
            <w:right w:val="none" w:sz="0" w:space="0" w:color="auto"/>
          </w:divBdr>
        </w:div>
      </w:divsChild>
    </w:div>
    <w:div w:id="1579444404">
      <w:bodyDiv w:val="1"/>
      <w:marLeft w:val="0"/>
      <w:marRight w:val="0"/>
      <w:marTop w:val="0"/>
      <w:marBottom w:val="0"/>
      <w:divBdr>
        <w:top w:val="none" w:sz="0" w:space="0" w:color="auto"/>
        <w:left w:val="none" w:sz="0" w:space="0" w:color="auto"/>
        <w:bottom w:val="none" w:sz="0" w:space="0" w:color="auto"/>
        <w:right w:val="none" w:sz="0" w:space="0" w:color="auto"/>
      </w:divBdr>
      <w:divsChild>
        <w:div w:id="176316604">
          <w:marLeft w:val="446"/>
          <w:marRight w:val="0"/>
          <w:marTop w:val="0"/>
          <w:marBottom w:val="0"/>
          <w:divBdr>
            <w:top w:val="none" w:sz="0" w:space="0" w:color="auto"/>
            <w:left w:val="none" w:sz="0" w:space="0" w:color="auto"/>
            <w:bottom w:val="none" w:sz="0" w:space="0" w:color="auto"/>
            <w:right w:val="none" w:sz="0" w:space="0" w:color="auto"/>
          </w:divBdr>
        </w:div>
        <w:div w:id="253977869">
          <w:marLeft w:val="446"/>
          <w:marRight w:val="0"/>
          <w:marTop w:val="0"/>
          <w:marBottom w:val="0"/>
          <w:divBdr>
            <w:top w:val="none" w:sz="0" w:space="0" w:color="auto"/>
            <w:left w:val="none" w:sz="0" w:space="0" w:color="auto"/>
            <w:bottom w:val="none" w:sz="0" w:space="0" w:color="auto"/>
            <w:right w:val="none" w:sz="0" w:space="0" w:color="auto"/>
          </w:divBdr>
        </w:div>
        <w:div w:id="378626784">
          <w:marLeft w:val="446"/>
          <w:marRight w:val="0"/>
          <w:marTop w:val="0"/>
          <w:marBottom w:val="0"/>
          <w:divBdr>
            <w:top w:val="none" w:sz="0" w:space="0" w:color="auto"/>
            <w:left w:val="none" w:sz="0" w:space="0" w:color="auto"/>
            <w:bottom w:val="none" w:sz="0" w:space="0" w:color="auto"/>
            <w:right w:val="none" w:sz="0" w:space="0" w:color="auto"/>
          </w:divBdr>
        </w:div>
        <w:div w:id="392971229">
          <w:marLeft w:val="446"/>
          <w:marRight w:val="0"/>
          <w:marTop w:val="0"/>
          <w:marBottom w:val="0"/>
          <w:divBdr>
            <w:top w:val="none" w:sz="0" w:space="0" w:color="auto"/>
            <w:left w:val="none" w:sz="0" w:space="0" w:color="auto"/>
            <w:bottom w:val="none" w:sz="0" w:space="0" w:color="auto"/>
            <w:right w:val="none" w:sz="0" w:space="0" w:color="auto"/>
          </w:divBdr>
        </w:div>
        <w:div w:id="416364380">
          <w:marLeft w:val="446"/>
          <w:marRight w:val="0"/>
          <w:marTop w:val="0"/>
          <w:marBottom w:val="0"/>
          <w:divBdr>
            <w:top w:val="none" w:sz="0" w:space="0" w:color="auto"/>
            <w:left w:val="none" w:sz="0" w:space="0" w:color="auto"/>
            <w:bottom w:val="none" w:sz="0" w:space="0" w:color="auto"/>
            <w:right w:val="none" w:sz="0" w:space="0" w:color="auto"/>
          </w:divBdr>
        </w:div>
        <w:div w:id="818495089">
          <w:marLeft w:val="446"/>
          <w:marRight w:val="0"/>
          <w:marTop w:val="0"/>
          <w:marBottom w:val="0"/>
          <w:divBdr>
            <w:top w:val="none" w:sz="0" w:space="0" w:color="auto"/>
            <w:left w:val="none" w:sz="0" w:space="0" w:color="auto"/>
            <w:bottom w:val="none" w:sz="0" w:space="0" w:color="auto"/>
            <w:right w:val="none" w:sz="0" w:space="0" w:color="auto"/>
          </w:divBdr>
        </w:div>
        <w:div w:id="890582983">
          <w:marLeft w:val="446"/>
          <w:marRight w:val="0"/>
          <w:marTop w:val="0"/>
          <w:marBottom w:val="0"/>
          <w:divBdr>
            <w:top w:val="none" w:sz="0" w:space="0" w:color="auto"/>
            <w:left w:val="none" w:sz="0" w:space="0" w:color="auto"/>
            <w:bottom w:val="none" w:sz="0" w:space="0" w:color="auto"/>
            <w:right w:val="none" w:sz="0" w:space="0" w:color="auto"/>
          </w:divBdr>
        </w:div>
        <w:div w:id="953250105">
          <w:marLeft w:val="446"/>
          <w:marRight w:val="0"/>
          <w:marTop w:val="0"/>
          <w:marBottom w:val="0"/>
          <w:divBdr>
            <w:top w:val="none" w:sz="0" w:space="0" w:color="auto"/>
            <w:left w:val="none" w:sz="0" w:space="0" w:color="auto"/>
            <w:bottom w:val="none" w:sz="0" w:space="0" w:color="auto"/>
            <w:right w:val="none" w:sz="0" w:space="0" w:color="auto"/>
          </w:divBdr>
        </w:div>
        <w:div w:id="1259831295">
          <w:marLeft w:val="446"/>
          <w:marRight w:val="0"/>
          <w:marTop w:val="0"/>
          <w:marBottom w:val="0"/>
          <w:divBdr>
            <w:top w:val="none" w:sz="0" w:space="0" w:color="auto"/>
            <w:left w:val="none" w:sz="0" w:space="0" w:color="auto"/>
            <w:bottom w:val="none" w:sz="0" w:space="0" w:color="auto"/>
            <w:right w:val="none" w:sz="0" w:space="0" w:color="auto"/>
          </w:divBdr>
        </w:div>
        <w:div w:id="1471704310">
          <w:marLeft w:val="446"/>
          <w:marRight w:val="0"/>
          <w:marTop w:val="0"/>
          <w:marBottom w:val="0"/>
          <w:divBdr>
            <w:top w:val="none" w:sz="0" w:space="0" w:color="auto"/>
            <w:left w:val="none" w:sz="0" w:space="0" w:color="auto"/>
            <w:bottom w:val="none" w:sz="0" w:space="0" w:color="auto"/>
            <w:right w:val="none" w:sz="0" w:space="0" w:color="auto"/>
          </w:divBdr>
        </w:div>
        <w:div w:id="1484085091">
          <w:marLeft w:val="446"/>
          <w:marRight w:val="0"/>
          <w:marTop w:val="0"/>
          <w:marBottom w:val="0"/>
          <w:divBdr>
            <w:top w:val="none" w:sz="0" w:space="0" w:color="auto"/>
            <w:left w:val="none" w:sz="0" w:space="0" w:color="auto"/>
            <w:bottom w:val="none" w:sz="0" w:space="0" w:color="auto"/>
            <w:right w:val="none" w:sz="0" w:space="0" w:color="auto"/>
          </w:divBdr>
        </w:div>
        <w:div w:id="1505825682">
          <w:marLeft w:val="446"/>
          <w:marRight w:val="0"/>
          <w:marTop w:val="0"/>
          <w:marBottom w:val="0"/>
          <w:divBdr>
            <w:top w:val="none" w:sz="0" w:space="0" w:color="auto"/>
            <w:left w:val="none" w:sz="0" w:space="0" w:color="auto"/>
            <w:bottom w:val="none" w:sz="0" w:space="0" w:color="auto"/>
            <w:right w:val="none" w:sz="0" w:space="0" w:color="auto"/>
          </w:divBdr>
        </w:div>
        <w:div w:id="1522738641">
          <w:marLeft w:val="446"/>
          <w:marRight w:val="0"/>
          <w:marTop w:val="0"/>
          <w:marBottom w:val="0"/>
          <w:divBdr>
            <w:top w:val="none" w:sz="0" w:space="0" w:color="auto"/>
            <w:left w:val="none" w:sz="0" w:space="0" w:color="auto"/>
            <w:bottom w:val="none" w:sz="0" w:space="0" w:color="auto"/>
            <w:right w:val="none" w:sz="0" w:space="0" w:color="auto"/>
          </w:divBdr>
        </w:div>
        <w:div w:id="1555580269">
          <w:marLeft w:val="446"/>
          <w:marRight w:val="0"/>
          <w:marTop w:val="0"/>
          <w:marBottom w:val="0"/>
          <w:divBdr>
            <w:top w:val="none" w:sz="0" w:space="0" w:color="auto"/>
            <w:left w:val="none" w:sz="0" w:space="0" w:color="auto"/>
            <w:bottom w:val="none" w:sz="0" w:space="0" w:color="auto"/>
            <w:right w:val="none" w:sz="0" w:space="0" w:color="auto"/>
          </w:divBdr>
        </w:div>
        <w:div w:id="1744794763">
          <w:marLeft w:val="446"/>
          <w:marRight w:val="0"/>
          <w:marTop w:val="0"/>
          <w:marBottom w:val="0"/>
          <w:divBdr>
            <w:top w:val="none" w:sz="0" w:space="0" w:color="auto"/>
            <w:left w:val="none" w:sz="0" w:space="0" w:color="auto"/>
            <w:bottom w:val="none" w:sz="0" w:space="0" w:color="auto"/>
            <w:right w:val="none" w:sz="0" w:space="0" w:color="auto"/>
          </w:divBdr>
        </w:div>
        <w:div w:id="1905867047">
          <w:marLeft w:val="446"/>
          <w:marRight w:val="0"/>
          <w:marTop w:val="0"/>
          <w:marBottom w:val="0"/>
          <w:divBdr>
            <w:top w:val="none" w:sz="0" w:space="0" w:color="auto"/>
            <w:left w:val="none" w:sz="0" w:space="0" w:color="auto"/>
            <w:bottom w:val="none" w:sz="0" w:space="0" w:color="auto"/>
            <w:right w:val="none" w:sz="0" w:space="0" w:color="auto"/>
          </w:divBdr>
        </w:div>
      </w:divsChild>
    </w:div>
    <w:div w:id="1580209503">
      <w:bodyDiv w:val="1"/>
      <w:marLeft w:val="0"/>
      <w:marRight w:val="0"/>
      <w:marTop w:val="0"/>
      <w:marBottom w:val="0"/>
      <w:divBdr>
        <w:top w:val="none" w:sz="0" w:space="0" w:color="auto"/>
        <w:left w:val="none" w:sz="0" w:space="0" w:color="auto"/>
        <w:bottom w:val="none" w:sz="0" w:space="0" w:color="auto"/>
        <w:right w:val="none" w:sz="0" w:space="0" w:color="auto"/>
      </w:divBdr>
      <w:divsChild>
        <w:div w:id="147089938">
          <w:marLeft w:val="547"/>
          <w:marRight w:val="0"/>
          <w:marTop w:val="0"/>
          <w:marBottom w:val="0"/>
          <w:divBdr>
            <w:top w:val="none" w:sz="0" w:space="0" w:color="auto"/>
            <w:left w:val="none" w:sz="0" w:space="0" w:color="auto"/>
            <w:bottom w:val="none" w:sz="0" w:space="0" w:color="auto"/>
            <w:right w:val="none" w:sz="0" w:space="0" w:color="auto"/>
          </w:divBdr>
        </w:div>
      </w:divsChild>
    </w:div>
    <w:div w:id="1605652224">
      <w:bodyDiv w:val="1"/>
      <w:marLeft w:val="0"/>
      <w:marRight w:val="0"/>
      <w:marTop w:val="0"/>
      <w:marBottom w:val="0"/>
      <w:divBdr>
        <w:top w:val="none" w:sz="0" w:space="0" w:color="auto"/>
        <w:left w:val="none" w:sz="0" w:space="0" w:color="auto"/>
        <w:bottom w:val="none" w:sz="0" w:space="0" w:color="auto"/>
        <w:right w:val="none" w:sz="0" w:space="0" w:color="auto"/>
      </w:divBdr>
      <w:divsChild>
        <w:div w:id="468861809">
          <w:marLeft w:val="547"/>
          <w:marRight w:val="0"/>
          <w:marTop w:val="200"/>
          <w:marBottom w:val="240"/>
          <w:divBdr>
            <w:top w:val="none" w:sz="0" w:space="0" w:color="auto"/>
            <w:left w:val="none" w:sz="0" w:space="0" w:color="auto"/>
            <w:bottom w:val="none" w:sz="0" w:space="0" w:color="auto"/>
            <w:right w:val="none" w:sz="0" w:space="0" w:color="auto"/>
          </w:divBdr>
        </w:div>
      </w:divsChild>
    </w:div>
    <w:div w:id="1612584846">
      <w:bodyDiv w:val="1"/>
      <w:marLeft w:val="0"/>
      <w:marRight w:val="0"/>
      <w:marTop w:val="0"/>
      <w:marBottom w:val="0"/>
      <w:divBdr>
        <w:top w:val="none" w:sz="0" w:space="0" w:color="auto"/>
        <w:left w:val="none" w:sz="0" w:space="0" w:color="auto"/>
        <w:bottom w:val="none" w:sz="0" w:space="0" w:color="auto"/>
        <w:right w:val="none" w:sz="0" w:space="0" w:color="auto"/>
      </w:divBdr>
      <w:divsChild>
        <w:div w:id="51273779">
          <w:marLeft w:val="446"/>
          <w:marRight w:val="0"/>
          <w:marTop w:val="0"/>
          <w:marBottom w:val="0"/>
          <w:divBdr>
            <w:top w:val="none" w:sz="0" w:space="0" w:color="auto"/>
            <w:left w:val="none" w:sz="0" w:space="0" w:color="auto"/>
            <w:bottom w:val="none" w:sz="0" w:space="0" w:color="auto"/>
            <w:right w:val="none" w:sz="0" w:space="0" w:color="auto"/>
          </w:divBdr>
        </w:div>
        <w:div w:id="58788869">
          <w:marLeft w:val="446"/>
          <w:marRight w:val="0"/>
          <w:marTop w:val="0"/>
          <w:marBottom w:val="0"/>
          <w:divBdr>
            <w:top w:val="none" w:sz="0" w:space="0" w:color="auto"/>
            <w:left w:val="none" w:sz="0" w:space="0" w:color="auto"/>
            <w:bottom w:val="none" w:sz="0" w:space="0" w:color="auto"/>
            <w:right w:val="none" w:sz="0" w:space="0" w:color="auto"/>
          </w:divBdr>
        </w:div>
        <w:div w:id="136803549">
          <w:marLeft w:val="446"/>
          <w:marRight w:val="0"/>
          <w:marTop w:val="0"/>
          <w:marBottom w:val="0"/>
          <w:divBdr>
            <w:top w:val="none" w:sz="0" w:space="0" w:color="auto"/>
            <w:left w:val="none" w:sz="0" w:space="0" w:color="auto"/>
            <w:bottom w:val="none" w:sz="0" w:space="0" w:color="auto"/>
            <w:right w:val="none" w:sz="0" w:space="0" w:color="auto"/>
          </w:divBdr>
        </w:div>
        <w:div w:id="206644033">
          <w:marLeft w:val="446"/>
          <w:marRight w:val="0"/>
          <w:marTop w:val="0"/>
          <w:marBottom w:val="0"/>
          <w:divBdr>
            <w:top w:val="none" w:sz="0" w:space="0" w:color="auto"/>
            <w:left w:val="none" w:sz="0" w:space="0" w:color="auto"/>
            <w:bottom w:val="none" w:sz="0" w:space="0" w:color="auto"/>
            <w:right w:val="none" w:sz="0" w:space="0" w:color="auto"/>
          </w:divBdr>
        </w:div>
        <w:div w:id="479226457">
          <w:marLeft w:val="446"/>
          <w:marRight w:val="0"/>
          <w:marTop w:val="0"/>
          <w:marBottom w:val="0"/>
          <w:divBdr>
            <w:top w:val="none" w:sz="0" w:space="0" w:color="auto"/>
            <w:left w:val="none" w:sz="0" w:space="0" w:color="auto"/>
            <w:bottom w:val="none" w:sz="0" w:space="0" w:color="auto"/>
            <w:right w:val="none" w:sz="0" w:space="0" w:color="auto"/>
          </w:divBdr>
        </w:div>
        <w:div w:id="659385296">
          <w:marLeft w:val="446"/>
          <w:marRight w:val="0"/>
          <w:marTop w:val="0"/>
          <w:marBottom w:val="0"/>
          <w:divBdr>
            <w:top w:val="none" w:sz="0" w:space="0" w:color="auto"/>
            <w:left w:val="none" w:sz="0" w:space="0" w:color="auto"/>
            <w:bottom w:val="none" w:sz="0" w:space="0" w:color="auto"/>
            <w:right w:val="none" w:sz="0" w:space="0" w:color="auto"/>
          </w:divBdr>
        </w:div>
        <w:div w:id="737825284">
          <w:marLeft w:val="446"/>
          <w:marRight w:val="0"/>
          <w:marTop w:val="0"/>
          <w:marBottom w:val="0"/>
          <w:divBdr>
            <w:top w:val="none" w:sz="0" w:space="0" w:color="auto"/>
            <w:left w:val="none" w:sz="0" w:space="0" w:color="auto"/>
            <w:bottom w:val="none" w:sz="0" w:space="0" w:color="auto"/>
            <w:right w:val="none" w:sz="0" w:space="0" w:color="auto"/>
          </w:divBdr>
        </w:div>
        <w:div w:id="744302409">
          <w:marLeft w:val="446"/>
          <w:marRight w:val="0"/>
          <w:marTop w:val="0"/>
          <w:marBottom w:val="0"/>
          <w:divBdr>
            <w:top w:val="none" w:sz="0" w:space="0" w:color="auto"/>
            <w:left w:val="none" w:sz="0" w:space="0" w:color="auto"/>
            <w:bottom w:val="none" w:sz="0" w:space="0" w:color="auto"/>
            <w:right w:val="none" w:sz="0" w:space="0" w:color="auto"/>
          </w:divBdr>
        </w:div>
        <w:div w:id="911740411">
          <w:marLeft w:val="446"/>
          <w:marRight w:val="0"/>
          <w:marTop w:val="0"/>
          <w:marBottom w:val="0"/>
          <w:divBdr>
            <w:top w:val="none" w:sz="0" w:space="0" w:color="auto"/>
            <w:left w:val="none" w:sz="0" w:space="0" w:color="auto"/>
            <w:bottom w:val="none" w:sz="0" w:space="0" w:color="auto"/>
            <w:right w:val="none" w:sz="0" w:space="0" w:color="auto"/>
          </w:divBdr>
        </w:div>
        <w:div w:id="918438712">
          <w:marLeft w:val="446"/>
          <w:marRight w:val="0"/>
          <w:marTop w:val="0"/>
          <w:marBottom w:val="0"/>
          <w:divBdr>
            <w:top w:val="none" w:sz="0" w:space="0" w:color="auto"/>
            <w:left w:val="none" w:sz="0" w:space="0" w:color="auto"/>
            <w:bottom w:val="none" w:sz="0" w:space="0" w:color="auto"/>
            <w:right w:val="none" w:sz="0" w:space="0" w:color="auto"/>
          </w:divBdr>
        </w:div>
        <w:div w:id="1133476036">
          <w:marLeft w:val="446"/>
          <w:marRight w:val="0"/>
          <w:marTop w:val="0"/>
          <w:marBottom w:val="0"/>
          <w:divBdr>
            <w:top w:val="none" w:sz="0" w:space="0" w:color="auto"/>
            <w:left w:val="none" w:sz="0" w:space="0" w:color="auto"/>
            <w:bottom w:val="none" w:sz="0" w:space="0" w:color="auto"/>
            <w:right w:val="none" w:sz="0" w:space="0" w:color="auto"/>
          </w:divBdr>
        </w:div>
        <w:div w:id="1589581983">
          <w:marLeft w:val="446"/>
          <w:marRight w:val="0"/>
          <w:marTop w:val="0"/>
          <w:marBottom w:val="0"/>
          <w:divBdr>
            <w:top w:val="none" w:sz="0" w:space="0" w:color="auto"/>
            <w:left w:val="none" w:sz="0" w:space="0" w:color="auto"/>
            <w:bottom w:val="none" w:sz="0" w:space="0" w:color="auto"/>
            <w:right w:val="none" w:sz="0" w:space="0" w:color="auto"/>
          </w:divBdr>
        </w:div>
        <w:div w:id="1626808912">
          <w:marLeft w:val="446"/>
          <w:marRight w:val="0"/>
          <w:marTop w:val="0"/>
          <w:marBottom w:val="0"/>
          <w:divBdr>
            <w:top w:val="none" w:sz="0" w:space="0" w:color="auto"/>
            <w:left w:val="none" w:sz="0" w:space="0" w:color="auto"/>
            <w:bottom w:val="none" w:sz="0" w:space="0" w:color="auto"/>
            <w:right w:val="none" w:sz="0" w:space="0" w:color="auto"/>
          </w:divBdr>
        </w:div>
        <w:div w:id="1805734675">
          <w:marLeft w:val="446"/>
          <w:marRight w:val="0"/>
          <w:marTop w:val="0"/>
          <w:marBottom w:val="0"/>
          <w:divBdr>
            <w:top w:val="none" w:sz="0" w:space="0" w:color="auto"/>
            <w:left w:val="none" w:sz="0" w:space="0" w:color="auto"/>
            <w:bottom w:val="none" w:sz="0" w:space="0" w:color="auto"/>
            <w:right w:val="none" w:sz="0" w:space="0" w:color="auto"/>
          </w:divBdr>
        </w:div>
        <w:div w:id="2144231587">
          <w:marLeft w:val="446"/>
          <w:marRight w:val="0"/>
          <w:marTop w:val="0"/>
          <w:marBottom w:val="0"/>
          <w:divBdr>
            <w:top w:val="none" w:sz="0" w:space="0" w:color="auto"/>
            <w:left w:val="none" w:sz="0" w:space="0" w:color="auto"/>
            <w:bottom w:val="none" w:sz="0" w:space="0" w:color="auto"/>
            <w:right w:val="none" w:sz="0" w:space="0" w:color="auto"/>
          </w:divBdr>
        </w:div>
      </w:divsChild>
    </w:div>
    <w:div w:id="1691758653">
      <w:bodyDiv w:val="1"/>
      <w:marLeft w:val="0"/>
      <w:marRight w:val="0"/>
      <w:marTop w:val="0"/>
      <w:marBottom w:val="0"/>
      <w:divBdr>
        <w:top w:val="none" w:sz="0" w:space="0" w:color="auto"/>
        <w:left w:val="none" w:sz="0" w:space="0" w:color="auto"/>
        <w:bottom w:val="none" w:sz="0" w:space="0" w:color="auto"/>
        <w:right w:val="none" w:sz="0" w:space="0" w:color="auto"/>
      </w:divBdr>
      <w:divsChild>
        <w:div w:id="1328484893">
          <w:marLeft w:val="1555"/>
          <w:marRight w:val="0"/>
          <w:marTop w:val="96"/>
          <w:marBottom w:val="0"/>
          <w:divBdr>
            <w:top w:val="none" w:sz="0" w:space="0" w:color="auto"/>
            <w:left w:val="none" w:sz="0" w:space="0" w:color="auto"/>
            <w:bottom w:val="none" w:sz="0" w:space="0" w:color="auto"/>
            <w:right w:val="none" w:sz="0" w:space="0" w:color="auto"/>
          </w:divBdr>
        </w:div>
        <w:div w:id="1641492206">
          <w:marLeft w:val="1555"/>
          <w:marRight w:val="0"/>
          <w:marTop w:val="96"/>
          <w:marBottom w:val="0"/>
          <w:divBdr>
            <w:top w:val="none" w:sz="0" w:space="0" w:color="auto"/>
            <w:left w:val="none" w:sz="0" w:space="0" w:color="auto"/>
            <w:bottom w:val="none" w:sz="0" w:space="0" w:color="auto"/>
            <w:right w:val="none" w:sz="0" w:space="0" w:color="auto"/>
          </w:divBdr>
        </w:div>
        <w:div w:id="1721857958">
          <w:marLeft w:val="720"/>
          <w:marRight w:val="0"/>
          <w:marTop w:val="115"/>
          <w:marBottom w:val="0"/>
          <w:divBdr>
            <w:top w:val="none" w:sz="0" w:space="0" w:color="auto"/>
            <w:left w:val="none" w:sz="0" w:space="0" w:color="auto"/>
            <w:bottom w:val="none" w:sz="0" w:space="0" w:color="auto"/>
            <w:right w:val="none" w:sz="0" w:space="0" w:color="auto"/>
          </w:divBdr>
        </w:div>
        <w:div w:id="1903908946">
          <w:marLeft w:val="1555"/>
          <w:marRight w:val="0"/>
          <w:marTop w:val="96"/>
          <w:marBottom w:val="0"/>
          <w:divBdr>
            <w:top w:val="none" w:sz="0" w:space="0" w:color="auto"/>
            <w:left w:val="none" w:sz="0" w:space="0" w:color="auto"/>
            <w:bottom w:val="none" w:sz="0" w:space="0" w:color="auto"/>
            <w:right w:val="none" w:sz="0" w:space="0" w:color="auto"/>
          </w:divBdr>
        </w:div>
      </w:divsChild>
    </w:div>
    <w:div w:id="1721399985">
      <w:bodyDiv w:val="1"/>
      <w:marLeft w:val="0"/>
      <w:marRight w:val="0"/>
      <w:marTop w:val="0"/>
      <w:marBottom w:val="0"/>
      <w:divBdr>
        <w:top w:val="none" w:sz="0" w:space="0" w:color="auto"/>
        <w:left w:val="none" w:sz="0" w:space="0" w:color="auto"/>
        <w:bottom w:val="none" w:sz="0" w:space="0" w:color="auto"/>
        <w:right w:val="none" w:sz="0" w:space="0" w:color="auto"/>
      </w:divBdr>
      <w:divsChild>
        <w:div w:id="25106369">
          <w:marLeft w:val="547"/>
          <w:marRight w:val="0"/>
          <w:marTop w:val="200"/>
          <w:marBottom w:val="240"/>
          <w:divBdr>
            <w:top w:val="none" w:sz="0" w:space="0" w:color="auto"/>
            <w:left w:val="none" w:sz="0" w:space="0" w:color="auto"/>
            <w:bottom w:val="none" w:sz="0" w:space="0" w:color="auto"/>
            <w:right w:val="none" w:sz="0" w:space="0" w:color="auto"/>
          </w:divBdr>
        </w:div>
      </w:divsChild>
    </w:div>
    <w:div w:id="1768112796">
      <w:bodyDiv w:val="1"/>
      <w:marLeft w:val="0"/>
      <w:marRight w:val="0"/>
      <w:marTop w:val="0"/>
      <w:marBottom w:val="0"/>
      <w:divBdr>
        <w:top w:val="none" w:sz="0" w:space="0" w:color="auto"/>
        <w:left w:val="none" w:sz="0" w:space="0" w:color="auto"/>
        <w:bottom w:val="none" w:sz="0" w:space="0" w:color="auto"/>
        <w:right w:val="none" w:sz="0" w:space="0" w:color="auto"/>
      </w:divBdr>
      <w:divsChild>
        <w:div w:id="1123885491">
          <w:marLeft w:val="547"/>
          <w:marRight w:val="0"/>
          <w:marTop w:val="200"/>
          <w:marBottom w:val="240"/>
          <w:divBdr>
            <w:top w:val="none" w:sz="0" w:space="0" w:color="auto"/>
            <w:left w:val="none" w:sz="0" w:space="0" w:color="auto"/>
            <w:bottom w:val="none" w:sz="0" w:space="0" w:color="auto"/>
            <w:right w:val="none" w:sz="0" w:space="0" w:color="auto"/>
          </w:divBdr>
        </w:div>
      </w:divsChild>
    </w:div>
    <w:div w:id="1772894168">
      <w:bodyDiv w:val="1"/>
      <w:marLeft w:val="0"/>
      <w:marRight w:val="0"/>
      <w:marTop w:val="0"/>
      <w:marBottom w:val="0"/>
      <w:divBdr>
        <w:top w:val="none" w:sz="0" w:space="0" w:color="auto"/>
        <w:left w:val="none" w:sz="0" w:space="0" w:color="auto"/>
        <w:bottom w:val="none" w:sz="0" w:space="0" w:color="auto"/>
        <w:right w:val="none" w:sz="0" w:space="0" w:color="auto"/>
      </w:divBdr>
    </w:div>
    <w:div w:id="1778600218">
      <w:bodyDiv w:val="1"/>
      <w:marLeft w:val="0"/>
      <w:marRight w:val="0"/>
      <w:marTop w:val="0"/>
      <w:marBottom w:val="0"/>
      <w:divBdr>
        <w:top w:val="none" w:sz="0" w:space="0" w:color="auto"/>
        <w:left w:val="none" w:sz="0" w:space="0" w:color="auto"/>
        <w:bottom w:val="none" w:sz="0" w:space="0" w:color="auto"/>
        <w:right w:val="none" w:sz="0" w:space="0" w:color="auto"/>
      </w:divBdr>
      <w:divsChild>
        <w:div w:id="22874739">
          <w:marLeft w:val="446"/>
          <w:marRight w:val="0"/>
          <w:marTop w:val="0"/>
          <w:marBottom w:val="0"/>
          <w:divBdr>
            <w:top w:val="none" w:sz="0" w:space="0" w:color="auto"/>
            <w:left w:val="none" w:sz="0" w:space="0" w:color="auto"/>
            <w:bottom w:val="none" w:sz="0" w:space="0" w:color="auto"/>
            <w:right w:val="none" w:sz="0" w:space="0" w:color="auto"/>
          </w:divBdr>
        </w:div>
        <w:div w:id="506410787">
          <w:marLeft w:val="446"/>
          <w:marRight w:val="0"/>
          <w:marTop w:val="0"/>
          <w:marBottom w:val="0"/>
          <w:divBdr>
            <w:top w:val="none" w:sz="0" w:space="0" w:color="auto"/>
            <w:left w:val="none" w:sz="0" w:space="0" w:color="auto"/>
            <w:bottom w:val="none" w:sz="0" w:space="0" w:color="auto"/>
            <w:right w:val="none" w:sz="0" w:space="0" w:color="auto"/>
          </w:divBdr>
        </w:div>
        <w:div w:id="922297853">
          <w:marLeft w:val="446"/>
          <w:marRight w:val="0"/>
          <w:marTop w:val="0"/>
          <w:marBottom w:val="0"/>
          <w:divBdr>
            <w:top w:val="none" w:sz="0" w:space="0" w:color="auto"/>
            <w:left w:val="none" w:sz="0" w:space="0" w:color="auto"/>
            <w:bottom w:val="none" w:sz="0" w:space="0" w:color="auto"/>
            <w:right w:val="none" w:sz="0" w:space="0" w:color="auto"/>
          </w:divBdr>
        </w:div>
      </w:divsChild>
    </w:div>
    <w:div w:id="1788543387">
      <w:bodyDiv w:val="1"/>
      <w:marLeft w:val="0"/>
      <w:marRight w:val="0"/>
      <w:marTop w:val="0"/>
      <w:marBottom w:val="0"/>
      <w:divBdr>
        <w:top w:val="none" w:sz="0" w:space="0" w:color="auto"/>
        <w:left w:val="none" w:sz="0" w:space="0" w:color="auto"/>
        <w:bottom w:val="none" w:sz="0" w:space="0" w:color="auto"/>
        <w:right w:val="none" w:sz="0" w:space="0" w:color="auto"/>
      </w:divBdr>
      <w:divsChild>
        <w:div w:id="1100641851">
          <w:marLeft w:val="547"/>
          <w:marRight w:val="0"/>
          <w:marTop w:val="0"/>
          <w:marBottom w:val="0"/>
          <w:divBdr>
            <w:top w:val="none" w:sz="0" w:space="0" w:color="auto"/>
            <w:left w:val="none" w:sz="0" w:space="0" w:color="auto"/>
            <w:bottom w:val="none" w:sz="0" w:space="0" w:color="auto"/>
            <w:right w:val="none" w:sz="0" w:space="0" w:color="auto"/>
          </w:divBdr>
        </w:div>
      </w:divsChild>
    </w:div>
    <w:div w:id="1795978993">
      <w:bodyDiv w:val="1"/>
      <w:marLeft w:val="0"/>
      <w:marRight w:val="0"/>
      <w:marTop w:val="0"/>
      <w:marBottom w:val="0"/>
      <w:divBdr>
        <w:top w:val="none" w:sz="0" w:space="0" w:color="auto"/>
        <w:left w:val="none" w:sz="0" w:space="0" w:color="auto"/>
        <w:bottom w:val="none" w:sz="0" w:space="0" w:color="auto"/>
        <w:right w:val="none" w:sz="0" w:space="0" w:color="auto"/>
      </w:divBdr>
    </w:div>
    <w:div w:id="1813326942">
      <w:bodyDiv w:val="1"/>
      <w:marLeft w:val="0"/>
      <w:marRight w:val="0"/>
      <w:marTop w:val="0"/>
      <w:marBottom w:val="0"/>
      <w:divBdr>
        <w:top w:val="none" w:sz="0" w:space="0" w:color="auto"/>
        <w:left w:val="none" w:sz="0" w:space="0" w:color="auto"/>
        <w:bottom w:val="none" w:sz="0" w:space="0" w:color="auto"/>
        <w:right w:val="none" w:sz="0" w:space="0" w:color="auto"/>
      </w:divBdr>
      <w:divsChild>
        <w:div w:id="27460631">
          <w:marLeft w:val="547"/>
          <w:marRight w:val="0"/>
          <w:marTop w:val="200"/>
          <w:marBottom w:val="240"/>
          <w:divBdr>
            <w:top w:val="none" w:sz="0" w:space="0" w:color="auto"/>
            <w:left w:val="none" w:sz="0" w:space="0" w:color="auto"/>
            <w:bottom w:val="none" w:sz="0" w:space="0" w:color="auto"/>
            <w:right w:val="none" w:sz="0" w:space="0" w:color="auto"/>
          </w:divBdr>
        </w:div>
      </w:divsChild>
    </w:div>
    <w:div w:id="1873808927">
      <w:bodyDiv w:val="1"/>
      <w:marLeft w:val="0"/>
      <w:marRight w:val="0"/>
      <w:marTop w:val="0"/>
      <w:marBottom w:val="0"/>
      <w:divBdr>
        <w:top w:val="none" w:sz="0" w:space="0" w:color="auto"/>
        <w:left w:val="none" w:sz="0" w:space="0" w:color="auto"/>
        <w:bottom w:val="none" w:sz="0" w:space="0" w:color="auto"/>
        <w:right w:val="none" w:sz="0" w:space="0" w:color="auto"/>
      </w:divBdr>
      <w:divsChild>
        <w:div w:id="1984776357">
          <w:marLeft w:val="547"/>
          <w:marRight w:val="0"/>
          <w:marTop w:val="200"/>
          <w:marBottom w:val="240"/>
          <w:divBdr>
            <w:top w:val="none" w:sz="0" w:space="0" w:color="auto"/>
            <w:left w:val="none" w:sz="0" w:space="0" w:color="auto"/>
            <w:bottom w:val="none" w:sz="0" w:space="0" w:color="auto"/>
            <w:right w:val="none" w:sz="0" w:space="0" w:color="auto"/>
          </w:divBdr>
        </w:div>
      </w:divsChild>
    </w:div>
    <w:div w:id="1986471609">
      <w:bodyDiv w:val="1"/>
      <w:marLeft w:val="0"/>
      <w:marRight w:val="0"/>
      <w:marTop w:val="0"/>
      <w:marBottom w:val="0"/>
      <w:divBdr>
        <w:top w:val="none" w:sz="0" w:space="0" w:color="auto"/>
        <w:left w:val="none" w:sz="0" w:space="0" w:color="auto"/>
        <w:bottom w:val="none" w:sz="0" w:space="0" w:color="auto"/>
        <w:right w:val="none" w:sz="0" w:space="0" w:color="auto"/>
      </w:divBdr>
      <w:divsChild>
        <w:div w:id="674528094">
          <w:marLeft w:val="1555"/>
          <w:marRight w:val="0"/>
          <w:marTop w:val="115"/>
          <w:marBottom w:val="0"/>
          <w:divBdr>
            <w:top w:val="none" w:sz="0" w:space="0" w:color="auto"/>
            <w:left w:val="none" w:sz="0" w:space="0" w:color="auto"/>
            <w:bottom w:val="none" w:sz="0" w:space="0" w:color="auto"/>
            <w:right w:val="none" w:sz="0" w:space="0" w:color="auto"/>
          </w:divBdr>
        </w:div>
        <w:div w:id="972322844">
          <w:marLeft w:val="1555"/>
          <w:marRight w:val="0"/>
          <w:marTop w:val="96"/>
          <w:marBottom w:val="0"/>
          <w:divBdr>
            <w:top w:val="none" w:sz="0" w:space="0" w:color="auto"/>
            <w:left w:val="none" w:sz="0" w:space="0" w:color="auto"/>
            <w:bottom w:val="none" w:sz="0" w:space="0" w:color="auto"/>
            <w:right w:val="none" w:sz="0" w:space="0" w:color="auto"/>
          </w:divBdr>
        </w:div>
        <w:div w:id="1060247539">
          <w:marLeft w:val="1555"/>
          <w:marRight w:val="0"/>
          <w:marTop w:val="96"/>
          <w:marBottom w:val="0"/>
          <w:divBdr>
            <w:top w:val="none" w:sz="0" w:space="0" w:color="auto"/>
            <w:left w:val="none" w:sz="0" w:space="0" w:color="auto"/>
            <w:bottom w:val="none" w:sz="0" w:space="0" w:color="auto"/>
            <w:right w:val="none" w:sz="0" w:space="0" w:color="auto"/>
          </w:divBdr>
        </w:div>
        <w:div w:id="1246184258">
          <w:marLeft w:val="1555"/>
          <w:marRight w:val="0"/>
          <w:marTop w:val="96"/>
          <w:marBottom w:val="0"/>
          <w:divBdr>
            <w:top w:val="none" w:sz="0" w:space="0" w:color="auto"/>
            <w:left w:val="none" w:sz="0" w:space="0" w:color="auto"/>
            <w:bottom w:val="none" w:sz="0" w:space="0" w:color="auto"/>
            <w:right w:val="none" w:sz="0" w:space="0" w:color="auto"/>
          </w:divBdr>
        </w:div>
        <w:div w:id="1783836992">
          <w:marLeft w:val="1555"/>
          <w:marRight w:val="0"/>
          <w:marTop w:val="96"/>
          <w:marBottom w:val="0"/>
          <w:divBdr>
            <w:top w:val="none" w:sz="0" w:space="0" w:color="auto"/>
            <w:left w:val="none" w:sz="0" w:space="0" w:color="auto"/>
            <w:bottom w:val="none" w:sz="0" w:space="0" w:color="auto"/>
            <w:right w:val="none" w:sz="0" w:space="0" w:color="auto"/>
          </w:divBdr>
        </w:div>
        <w:div w:id="1868988003">
          <w:marLeft w:val="1555"/>
          <w:marRight w:val="0"/>
          <w:marTop w:val="96"/>
          <w:marBottom w:val="0"/>
          <w:divBdr>
            <w:top w:val="none" w:sz="0" w:space="0" w:color="auto"/>
            <w:left w:val="none" w:sz="0" w:space="0" w:color="auto"/>
            <w:bottom w:val="none" w:sz="0" w:space="0" w:color="auto"/>
            <w:right w:val="none" w:sz="0" w:space="0" w:color="auto"/>
          </w:divBdr>
        </w:div>
      </w:divsChild>
    </w:div>
    <w:div w:id="2016034324">
      <w:bodyDiv w:val="1"/>
      <w:marLeft w:val="0"/>
      <w:marRight w:val="0"/>
      <w:marTop w:val="0"/>
      <w:marBottom w:val="0"/>
      <w:divBdr>
        <w:top w:val="none" w:sz="0" w:space="0" w:color="auto"/>
        <w:left w:val="none" w:sz="0" w:space="0" w:color="auto"/>
        <w:bottom w:val="none" w:sz="0" w:space="0" w:color="auto"/>
        <w:right w:val="none" w:sz="0" w:space="0" w:color="auto"/>
      </w:divBdr>
    </w:div>
    <w:div w:id="2017492222">
      <w:bodyDiv w:val="1"/>
      <w:marLeft w:val="0"/>
      <w:marRight w:val="0"/>
      <w:marTop w:val="0"/>
      <w:marBottom w:val="0"/>
      <w:divBdr>
        <w:top w:val="none" w:sz="0" w:space="0" w:color="auto"/>
        <w:left w:val="none" w:sz="0" w:space="0" w:color="auto"/>
        <w:bottom w:val="none" w:sz="0" w:space="0" w:color="auto"/>
        <w:right w:val="none" w:sz="0" w:space="0" w:color="auto"/>
      </w:divBdr>
      <w:divsChild>
        <w:div w:id="1517159447">
          <w:marLeft w:val="547"/>
          <w:marRight w:val="0"/>
          <w:marTop w:val="200"/>
          <w:marBottom w:val="240"/>
          <w:divBdr>
            <w:top w:val="none" w:sz="0" w:space="0" w:color="auto"/>
            <w:left w:val="none" w:sz="0" w:space="0" w:color="auto"/>
            <w:bottom w:val="none" w:sz="0" w:space="0" w:color="auto"/>
            <w:right w:val="none" w:sz="0" w:space="0" w:color="auto"/>
          </w:divBdr>
        </w:div>
      </w:divsChild>
    </w:div>
    <w:div w:id="2060127467">
      <w:bodyDiv w:val="1"/>
      <w:marLeft w:val="0"/>
      <w:marRight w:val="0"/>
      <w:marTop w:val="0"/>
      <w:marBottom w:val="0"/>
      <w:divBdr>
        <w:top w:val="none" w:sz="0" w:space="0" w:color="auto"/>
        <w:left w:val="none" w:sz="0" w:space="0" w:color="auto"/>
        <w:bottom w:val="none" w:sz="0" w:space="0" w:color="auto"/>
        <w:right w:val="none" w:sz="0" w:space="0" w:color="auto"/>
      </w:divBdr>
      <w:divsChild>
        <w:div w:id="419104327">
          <w:marLeft w:val="446"/>
          <w:marRight w:val="0"/>
          <w:marTop w:val="0"/>
          <w:marBottom w:val="0"/>
          <w:divBdr>
            <w:top w:val="none" w:sz="0" w:space="0" w:color="auto"/>
            <w:left w:val="none" w:sz="0" w:space="0" w:color="auto"/>
            <w:bottom w:val="none" w:sz="0" w:space="0" w:color="auto"/>
            <w:right w:val="none" w:sz="0" w:space="0" w:color="auto"/>
          </w:divBdr>
        </w:div>
        <w:div w:id="1136601137">
          <w:marLeft w:val="446"/>
          <w:marRight w:val="0"/>
          <w:marTop w:val="0"/>
          <w:marBottom w:val="0"/>
          <w:divBdr>
            <w:top w:val="none" w:sz="0" w:space="0" w:color="auto"/>
            <w:left w:val="none" w:sz="0" w:space="0" w:color="auto"/>
            <w:bottom w:val="none" w:sz="0" w:space="0" w:color="auto"/>
            <w:right w:val="none" w:sz="0" w:space="0" w:color="auto"/>
          </w:divBdr>
        </w:div>
        <w:div w:id="1474251626">
          <w:marLeft w:val="446"/>
          <w:marRight w:val="0"/>
          <w:marTop w:val="0"/>
          <w:marBottom w:val="0"/>
          <w:divBdr>
            <w:top w:val="none" w:sz="0" w:space="0" w:color="auto"/>
            <w:left w:val="none" w:sz="0" w:space="0" w:color="auto"/>
            <w:bottom w:val="none" w:sz="0" w:space="0" w:color="auto"/>
            <w:right w:val="none" w:sz="0" w:space="0" w:color="auto"/>
          </w:divBdr>
        </w:div>
        <w:div w:id="1735622596">
          <w:marLeft w:val="446"/>
          <w:marRight w:val="0"/>
          <w:marTop w:val="0"/>
          <w:marBottom w:val="0"/>
          <w:divBdr>
            <w:top w:val="none" w:sz="0" w:space="0" w:color="auto"/>
            <w:left w:val="none" w:sz="0" w:space="0" w:color="auto"/>
            <w:bottom w:val="none" w:sz="0" w:space="0" w:color="auto"/>
            <w:right w:val="none" w:sz="0" w:space="0" w:color="auto"/>
          </w:divBdr>
        </w:div>
        <w:div w:id="1932661331">
          <w:marLeft w:val="547"/>
          <w:marRight w:val="0"/>
          <w:marTop w:val="0"/>
          <w:marBottom w:val="0"/>
          <w:divBdr>
            <w:top w:val="none" w:sz="0" w:space="0" w:color="auto"/>
            <w:left w:val="none" w:sz="0" w:space="0" w:color="auto"/>
            <w:bottom w:val="none" w:sz="0" w:space="0" w:color="auto"/>
            <w:right w:val="none" w:sz="0" w:space="0" w:color="auto"/>
          </w:divBdr>
        </w:div>
      </w:divsChild>
    </w:div>
    <w:div w:id="211061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e140f0f5-b9dd-49ab-9e3f-8ac18b8330a5"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Thierry%20Zango\Desktop\BUREAU\SUIVI%20EVALUATION\Septembre%202022\Niveau%20de%20r&#233;alisation%20et%20indicateur_INTERPEACE%20renseign&#23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Arial Narrow" panose="020B0606020202030204" pitchFamily="34" charset="0"/>
                <a:ea typeface="+mn-ea"/>
                <a:cs typeface="+mn-cs"/>
              </a:defRPr>
            </a:pPr>
            <a:r>
              <a:rPr lang="fr-FR" b="1">
                <a:solidFill>
                  <a:sysClr val="windowText" lastClr="000000"/>
                </a:solidFill>
              </a:rPr>
              <a:t>Niveau de réalisation du projet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Narrow" panose="020B0606020202030204" pitchFamily="34" charset="0"/>
              <a:ea typeface="+mn-ea"/>
              <a:cs typeface="+mn-cs"/>
            </a:defRPr>
          </a:pPr>
          <a:endParaRPr lang="fr-BF"/>
        </a:p>
      </c:txPr>
    </c:title>
    <c:autoTitleDeleted val="0"/>
    <c:plotArea>
      <c:layout>
        <c:manualLayout>
          <c:layoutTarget val="inner"/>
          <c:xMode val="edge"/>
          <c:yMode val="edge"/>
          <c:x val="0.28714566929133856"/>
          <c:y val="0.18388935700380629"/>
          <c:w val="0.43126421697287842"/>
          <c:h val="0.57289711479791972"/>
        </c:manualLayout>
      </c:layout>
      <c:pieChart>
        <c:varyColors val="1"/>
        <c:ser>
          <c:idx val="0"/>
          <c:order val="0"/>
          <c:dPt>
            <c:idx val="0"/>
            <c:bubble3D val="0"/>
            <c:explosion val="18"/>
            <c:spPr>
              <a:solidFill>
                <a:srgbClr val="92D050"/>
              </a:solidFill>
              <a:ln w="19050">
                <a:solidFill>
                  <a:schemeClr val="lt1"/>
                </a:solidFill>
              </a:ln>
              <a:effectLst/>
            </c:spPr>
            <c:extLst>
              <c:ext xmlns:c16="http://schemas.microsoft.com/office/drawing/2014/chart" uri="{C3380CC4-5D6E-409C-BE32-E72D297353CC}">
                <c16:uniqueId val="{00000001-C1B8-40AD-B11D-1159E5D9153E}"/>
              </c:ext>
            </c:extLst>
          </c:dPt>
          <c:dPt>
            <c:idx val="1"/>
            <c:bubble3D val="0"/>
            <c:explosion val="15"/>
            <c:spPr>
              <a:solidFill>
                <a:srgbClr val="FFC000"/>
              </a:solidFill>
              <a:ln w="19050">
                <a:solidFill>
                  <a:schemeClr val="lt1"/>
                </a:solidFill>
              </a:ln>
              <a:effectLst/>
            </c:spPr>
            <c:extLst>
              <c:ext xmlns:c16="http://schemas.microsoft.com/office/drawing/2014/chart" uri="{C3380CC4-5D6E-409C-BE32-E72D297353CC}">
                <c16:uniqueId val="{00000003-C1B8-40AD-B11D-1159E5D9153E}"/>
              </c:ext>
            </c:extLst>
          </c:dPt>
          <c:dPt>
            <c:idx val="2"/>
            <c:bubble3D val="0"/>
            <c:explosion val="10"/>
            <c:spPr>
              <a:solidFill>
                <a:srgbClr val="FF0000"/>
              </a:solidFill>
              <a:ln w="19050">
                <a:solidFill>
                  <a:schemeClr val="lt1"/>
                </a:solidFill>
              </a:ln>
              <a:effectLst/>
            </c:spPr>
            <c:extLst>
              <c:ext xmlns:c16="http://schemas.microsoft.com/office/drawing/2014/chart" uri="{C3380CC4-5D6E-409C-BE32-E72D297353CC}">
                <c16:uniqueId val="{00000005-C1B8-40AD-B11D-1159E5D9153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fr-BF"/>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Feuil2!$H$3:$H$5</c:f>
              <c:strCache>
                <c:ptCount val="3"/>
                <c:pt idx="0">
                  <c:v>Réalisée</c:v>
                </c:pt>
                <c:pt idx="1">
                  <c:v>En cours</c:v>
                </c:pt>
                <c:pt idx="2">
                  <c:v>Non Réalisée</c:v>
                </c:pt>
              </c:strCache>
            </c:strRef>
          </c:cat>
          <c:val>
            <c:numRef>
              <c:f>Feuil2!$J$3:$J$5</c:f>
              <c:numCache>
                <c:formatCode>0%</c:formatCode>
                <c:ptCount val="3"/>
                <c:pt idx="0">
                  <c:v>0.63461538461538458</c:v>
                </c:pt>
                <c:pt idx="1">
                  <c:v>0.15384615384615385</c:v>
                </c:pt>
                <c:pt idx="2">
                  <c:v>0.21153846153846154</c:v>
                </c:pt>
              </c:numCache>
            </c:numRef>
          </c:val>
          <c:extLst>
            <c:ext xmlns:c16="http://schemas.microsoft.com/office/drawing/2014/chart" uri="{C3380CC4-5D6E-409C-BE32-E72D297353CC}">
              <c16:uniqueId val="{00000006-C1B8-40AD-B11D-1159E5D9153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fr-BF"/>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fr-BF"/>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Progress report</DocumentType>
    <UploadedBy xmlns="b1528a4b-5ccb-40f7-a09e-43427183cd95">keshni.makoond@un.org</UploadedBy>
    <Classification xmlns="b1528a4b-5ccb-40f7-a09e-43427183cd95">External</Classification>
    <FormCode xmlns="b1528a4b-5ccb-40f7-a09e-43427183cd95" xsi:nil="true"/>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MPTF_00006_00770</ProjectId>
    <FundCode xmlns="f9695bc1-6109-4dcd-a27a-f8a0370b00e2">MPTF_00006</FundCode>
    <Comments xmlns="f9695bc1-6109-4dcd-a27a-f8a0370b00e2">Annual progress report 2022 - Additional Annex</Comments>
    <Active xmlns="f9695bc1-6109-4dcd-a27a-f8a0370b00e2">Yes</Active>
    <DocumentDate xmlns="b1528a4b-5ccb-40f7-a09e-43427183cd95">2022-12-05T08:00:00+00:00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D7510995-10A7-4975-B489-4EFAAD3D72B7}"/>
</file>

<file path=customXml/itemProps2.xml><?xml version="1.0" encoding="utf-8"?>
<ds:datastoreItem xmlns:ds="http://schemas.openxmlformats.org/officeDocument/2006/customXml" ds:itemID="{44755BA4-3567-4A5E-B0E0-DE957B5BB949}"/>
</file>

<file path=customXml/itemProps3.xml><?xml version="1.0" encoding="utf-8"?>
<ds:datastoreItem xmlns:ds="http://schemas.openxmlformats.org/officeDocument/2006/customXml" ds:itemID="{41F3A99F-7763-41D2-93C6-D3EA3F2A511C}"/>
</file>

<file path=docProps/app.xml><?xml version="1.0" encoding="utf-8"?>
<Properties xmlns="http://schemas.openxmlformats.org/officeDocument/2006/extended-properties" xmlns:vt="http://schemas.openxmlformats.org/officeDocument/2006/docPropsVTypes">
  <Template>Normal</Template>
  <TotalTime>0</TotalTime>
  <Pages>18</Pages>
  <Words>7218</Words>
  <Characters>41143</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BFaso_00125231_Annex1.docx</dc:title>
  <dc:subject/>
  <dc:creator>Thierry ZANGO</dc:creator>
  <cp:keywords/>
  <dc:description/>
  <cp:lastModifiedBy>Thierry ZANGO</cp:lastModifiedBy>
  <cp:revision>10</cp:revision>
  <dcterms:created xsi:type="dcterms:W3CDTF">2022-10-11T08:16:00Z</dcterms:created>
  <dcterms:modified xsi:type="dcterms:W3CDTF">2022-10-24T16:42:00Z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